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Structural Comparisons of Behavioral Mechanism Weights (Lambdas)</w:t>
      </w:r>
    </w:p>
    <w:tbl>
      <w:tblPr>
        <w:tblStyle w:val="Table"/>
        <w:tblW w:type="pct" w:w="4812"/>
        <w:tblLayout w:type="fixed"/>
        <w:tblLook w:firstRow="1" w:lastRow="1" w:firstColumn="0" w:lastColumn="0" w:noHBand="0" w:noVBand="0" w:val="0020"/>
        <w:tblCaption w:val="Structural Comparisons of Behavioral Mechanism Weights (Lambdas)"/>
      </w:tblPr>
      <w:tblGrid>
        <w:gridCol w:w="2262"/>
        <w:gridCol w:w="2262"/>
        <w:gridCol w:w="774"/>
        <w:gridCol w:w="655"/>
        <w:gridCol w:w="476"/>
        <w:gridCol w:w="595"/>
        <w:gridCol w:w="5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Test_Category</w:t>
            </w:r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Z_Value</w:t>
            </w:r>
          </w:p>
        </w:tc>
        <w:tc>
          <w:tcPr/>
          <w:p>
            <w:pPr>
              <w:pStyle w:val="Compact"/>
            </w:pPr>
            <w:r>
              <w:t xml:space="preserve">P_Value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Cross-Stage Shift (S2 - S1)</w:t>
            </w: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In-group beliefs (λ1)</w:t>
            </w:r>
          </w:p>
        </w:tc>
        <w:tc>
          <w:tcPr/>
          <w:p>
            <w:pPr>
              <w:pStyle w:val="Compact"/>
            </w:pPr>
            <w:r>
              <w:t xml:space="preserve">H1: Δ &lt; 0</w:t>
            </w:r>
          </w:p>
        </w:tc>
        <w:tc>
          <w:tcPr/>
          <w:p>
            <w:pPr>
              <w:pStyle w:val="Compact"/>
            </w:pPr>
            <w:r>
              <w:t xml:space="preserve">-0.193</w:t>
            </w:r>
          </w:p>
        </w:tc>
        <w:tc>
          <w:tcPr/>
          <w:p>
            <w:pPr>
              <w:pStyle w:val="Compact"/>
            </w:pPr>
            <w:r>
              <w:t xml:space="preserve">0.163</w:t>
            </w:r>
          </w:p>
        </w:tc>
        <w:tc>
          <w:tcPr/>
          <w:p>
            <w:pPr>
              <w:pStyle w:val="Compact"/>
            </w:pPr>
            <w:r>
              <w:t xml:space="preserve">-1.188</w:t>
            </w:r>
          </w:p>
        </w:tc>
        <w:tc>
          <w:tcPr/>
          <w:p>
            <w:pPr>
              <w:pStyle w:val="Compact"/>
            </w:pPr>
            <w:r>
              <w:t xml:space="preserve">0.117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Cross-Stage Shift (S2 - S1)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Out-group beliefs (λ2)</w:t>
            </w:r>
          </w:p>
        </w:tc>
        <w:tc>
          <w:tcPr/>
          <w:p>
            <w:pPr>
              <w:pStyle w:val="Compact"/>
            </w:pPr>
            <w:r>
              <w:t xml:space="preserve">H1: Δ &gt; 0</w:t>
            </w:r>
          </w:p>
        </w:tc>
        <w:tc>
          <w:tcPr/>
          <w:p>
            <w:pPr>
              <w:pStyle w:val="Compact"/>
            </w:pPr>
            <w:r>
              <w:t xml:space="preserve">0.271</w:t>
            </w:r>
          </w:p>
        </w:tc>
        <w:tc>
          <w:tcPr/>
          <w:p>
            <w:pPr>
              <w:pStyle w:val="Compact"/>
            </w:pPr>
            <w:r>
              <w:t xml:space="preserve">0.185</w:t>
            </w:r>
          </w:p>
        </w:tc>
        <w:tc>
          <w:tcPr/>
          <w:p>
            <w:pPr>
              <w:pStyle w:val="Compact"/>
            </w:pPr>
            <w:r>
              <w:t xml:space="preserve">1.469</w:t>
            </w:r>
          </w:p>
        </w:tc>
        <w:tc>
          <w:tcPr/>
          <w:p>
            <w:pPr>
              <w:pStyle w:val="Compact"/>
            </w:pPr>
            <w:r>
              <w:t xml:space="preserve">0.071†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Cross-Stage Shift (S2 - S1)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Observed compliance (λ3)</w:t>
            </w:r>
          </w:p>
        </w:tc>
        <w:tc>
          <w:tcPr/>
          <w:p>
            <w:pPr>
              <w:pStyle w:val="Compact"/>
            </w:pPr>
            <w:r>
              <w:t xml:space="preserve">H1: Δ &lt; 0</w:t>
            </w:r>
          </w:p>
        </w:tc>
        <w:tc>
          <w:tcPr/>
          <w:p>
            <w:pPr>
              <w:pStyle w:val="Compact"/>
            </w:pPr>
            <w:r>
              <w:t xml:space="preserve">-0.078</w:t>
            </w:r>
          </w:p>
        </w:tc>
        <w:tc>
          <w:tcPr/>
          <w:p>
            <w:pPr>
              <w:pStyle w:val="Compact"/>
            </w:pPr>
            <w:r>
              <w:t xml:space="preserve">0.129</w:t>
            </w:r>
          </w:p>
        </w:tc>
        <w:tc>
          <w:tcPr/>
          <w:p>
            <w:pPr>
              <w:pStyle w:val="Compact"/>
            </w:pPr>
            <w:r>
              <w:t xml:space="preserve">-0.601</w:t>
            </w:r>
          </w:p>
        </w:tc>
        <w:tc>
          <w:tcPr/>
          <w:p>
            <w:pPr>
              <w:pStyle w:val="Compact"/>
            </w:pPr>
            <w:r>
              <w:t xml:space="preserve">0.274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Beliefs vs Observed (λ1 + λ2 vs λ3)</w:t>
            </w:r>
          </w:p>
        </w:tc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S1: Are beliefs weighted more?</w:t>
            </w:r>
          </w:p>
        </w:tc>
        <w:tc>
          <w:tcPr/>
          <w:p>
            <w:pPr>
              <w:pStyle w:val="Compact"/>
            </w:pPr>
            <w:r>
              <w:t xml:space="preserve">H1: Δ &gt; 0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  <w:tc>
          <w:tcPr/>
          <w:p>
            <w:pPr>
              <w:pStyle w:val="Compact"/>
            </w:pPr>
            <w:r>
              <w:t xml:space="preserve">0.350</w:t>
            </w:r>
          </w:p>
        </w:tc>
        <w:tc>
          <w:tcPr/>
          <w:p>
            <w:pPr>
              <w:pStyle w:val="Compact"/>
            </w:pPr>
            <w:r>
              <w:t xml:space="preserve">0.363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Beliefs vs Observed (λ1 + λ2 vs λ3)</w:t>
            </w:r>
          </w:p>
        </w:tc>
        <w:tc>
          <w:tcPr/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S2: Are beliefs weighted more?</w:t>
            </w:r>
          </w:p>
        </w:tc>
        <w:tc>
          <w:tcPr/>
          <w:p>
            <w:pPr>
              <w:pStyle w:val="Compact"/>
            </w:pPr>
            <w:r>
              <w:t xml:space="preserve">H1: Δ &gt; 0</w:t>
            </w:r>
          </w:p>
        </w:tc>
        <w:tc>
          <w:tcPr/>
          <w:p>
            <w:pPr>
              <w:pStyle w:val="Compact"/>
            </w:pPr>
            <w:r>
              <w:t xml:space="preserve">0.208</w:t>
            </w:r>
          </w:p>
        </w:tc>
        <w:tc>
          <w:tcPr/>
          <w:p>
            <w:pPr>
              <w:pStyle w:val="Compact"/>
            </w:pPr>
            <w:r>
              <w:t xml:space="preserve">0.244</w:t>
            </w:r>
          </w:p>
        </w:tc>
        <w:tc>
          <w:tcPr/>
          <w:p>
            <w:pPr>
              <w:pStyle w:val="Compact"/>
            </w:pPr>
            <w:r>
              <w:t xml:space="preserve">0.853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Beliefs vs Observed (λ1 + λ2 vs λ3)</w:t>
            </w:r>
          </w:p>
        </w:tc>
        <w:tc>
          <w:tcPr/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Shift: Did the gap change in S2?</w:t>
            </w:r>
          </w:p>
        </w:tc>
        <w:tc>
          <w:tcPr/>
          <w:p>
            <w:pPr>
              <w:pStyle w:val="Compact"/>
            </w:pPr>
            <w:r>
              <w:t xml:space="preserve">H1: Δ ≠ 0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  <w:tc>
          <w:tcPr/>
          <w:p>
            <w:pPr>
              <w:pStyle w:val="Compact"/>
            </w:pPr>
            <w:r>
              <w:t xml:space="preserve">0.258</w:t>
            </w:r>
          </w:p>
        </w:tc>
        <w:tc>
          <w:tcPr/>
          <w:p>
            <w:pPr>
              <w:pStyle w:val="Compact"/>
            </w:pPr>
            <w:r>
              <w:t xml:space="preserve">0.601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In-group vs Out-group (λ1 vs λ2)</w:t>
            </w:r>
          </w:p>
        </w:tc>
        <w:tc>
          <w:tcPr/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S1: In-group vs Out-group weight</w:t>
            </w:r>
          </w:p>
        </w:tc>
        <w:tc>
          <w:tcPr/>
          <w:p>
            <w:pPr>
              <w:pStyle w:val="Compact"/>
            </w:pPr>
            <w:r>
              <w:t xml:space="preserve">H1: Δ ≠ 0</w:t>
            </w:r>
          </w:p>
        </w:tc>
        <w:tc>
          <w:tcPr/>
          <w:p>
            <w:pPr>
              <w:pStyle w:val="Compact"/>
            </w:pPr>
            <w:r>
              <w:t xml:space="preserve">-0.112</w:t>
            </w:r>
          </w:p>
        </w:tc>
        <w:tc>
          <w:tcPr/>
          <w:p>
            <w:pPr>
              <w:pStyle w:val="Compact"/>
            </w:pPr>
            <w:r>
              <w:t xml:space="preserve">0.190</w:t>
            </w:r>
          </w:p>
        </w:tc>
        <w:tc>
          <w:tcPr/>
          <w:p>
            <w:pPr>
              <w:pStyle w:val="Compact"/>
            </w:pPr>
            <w:r>
              <w:t xml:space="preserve">-0.590</w:t>
            </w:r>
          </w:p>
        </w:tc>
        <w:tc>
          <w:tcPr/>
          <w:p>
            <w:pPr>
              <w:pStyle w:val="Compact"/>
            </w:pPr>
            <w:r>
              <w:t xml:space="preserve">0.555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In-group vs Out-group (λ1 vs λ2)</w:t>
            </w:r>
          </w:p>
        </w:tc>
        <w:tc>
          <w:tcPr/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S2: In-group vs Out-group weight</w:t>
            </w:r>
          </w:p>
        </w:tc>
        <w:tc>
          <w:tcPr/>
          <w:p>
            <w:pPr>
              <w:pStyle w:val="Compact"/>
            </w:pPr>
            <w:r>
              <w:t xml:space="preserve">H1: Δ ≠ 0</w:t>
            </w:r>
          </w:p>
        </w:tc>
        <w:tc>
          <w:tcPr/>
          <w:p>
            <w:pPr>
              <w:pStyle w:val="Compact"/>
            </w:pPr>
            <w:r>
              <w:t xml:space="preserve">-0.576</w:t>
            </w:r>
          </w:p>
        </w:tc>
        <w:tc>
          <w:tcPr/>
          <w:p>
            <w:pPr>
              <w:pStyle w:val="Compact"/>
            </w:pPr>
            <w:r>
              <w:t xml:space="preserve">0.303</w:t>
            </w:r>
          </w:p>
        </w:tc>
        <w:tc>
          <w:tcPr/>
          <w:p>
            <w:pPr>
              <w:pStyle w:val="Compact"/>
            </w:pPr>
            <w:r>
              <w:t xml:space="preserve">-1.903</w:t>
            </w:r>
          </w:p>
        </w:tc>
        <w:tc>
          <w:tcPr/>
          <w:p>
            <w:pPr>
              <w:pStyle w:val="Compact"/>
            </w:pPr>
            <w:r>
              <w:t xml:space="preserve">0.057†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In-group vs Out-group (λ1 vs λ2)</w:t>
            </w:r>
          </w:p>
        </w:tc>
        <w:tc>
          <w:tcPr/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Shift: Did the gap change in S2?</w:t>
            </w:r>
          </w:p>
        </w:tc>
        <w:tc>
          <w:tcPr/>
          <w:p>
            <w:pPr>
              <w:pStyle w:val="Compact"/>
            </w:pPr>
            <w:r>
              <w:t xml:space="preserve">H1: Δ ≠ 0</w:t>
            </w:r>
          </w:p>
        </w:tc>
        <w:tc>
          <w:tcPr/>
          <w:p>
            <w:pPr>
              <w:pStyle w:val="Compact"/>
            </w:pPr>
            <w:r>
              <w:t xml:space="preserve">-0.465</w:t>
            </w:r>
          </w:p>
        </w:tc>
        <w:tc>
          <w:tcPr/>
          <w:p>
            <w:pPr>
              <w:pStyle w:val="Compact"/>
            </w:pPr>
            <w:r>
              <w:t xml:space="preserve">0.323</w:t>
            </w:r>
          </w:p>
        </w:tc>
        <w:tc>
          <w:tcPr/>
          <w:p>
            <w:pPr>
              <w:pStyle w:val="Compact"/>
            </w:pPr>
            <w:r>
              <w:t xml:space="preserve">-1.437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Estimates represent structural shifts in lambda proportions via the delta method.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Test 1-5 utilize one-sided p-values based on directional priors.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Tests 6-9 utilize two-sided p-values (H1: Δ ≠ 0) to evaluate non-directional gap shifts.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† 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2026-09-08T16:59:46Z</dcterms:created>
  <dcterms:modified xsi:type="dcterms:W3CDTF">2026-09-08T16:59:46Z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