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Tests for Shifts in Full Conditional Cooperation (γ) and Mechanism Weights (λ)</w:t>
      </w:r>
    </w:p>
    <w:tbl>
      <w:tblPr>
        <w:tblStyle w:val="Table"/>
        <w:tblW w:type="pct" w:w="4792"/>
        <w:tblLayout w:type="fixed"/>
        <w:tblLook w:firstRow="1" w:lastRow="1" w:firstColumn="0" w:lastColumn="0" w:noHBand="0" w:noVBand="0" w:val="0020"/>
        <w:tblCaption w:val="Tests for Shifts in Full Conditional Cooperation (γ) and Mechanism Weights (λ)"/>
      </w:tblPr>
      <w:tblGrid>
        <w:gridCol w:w="3300"/>
        <w:gridCol w:w="1210"/>
        <w:gridCol w:w="880"/>
        <w:gridCol w:w="1100"/>
        <w:gridCol w:w="11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Z_value</w:t>
            </w:r>
          </w:p>
        </w:tc>
        <w:tc>
          <w:tcPr/>
          <w:p>
            <w:pPr>
              <w:pStyle w:val="Compac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Gamma: Stage 1</w:t>
            </w:r>
          </w:p>
        </w:tc>
        <w:tc>
          <w:tcPr/>
          <w:p>
            <w:pPr>
              <w:pStyle w:val="Compact"/>
            </w:pPr>
            <w:r>
              <w:t xml:space="preserve">0.403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6.094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Gamma: Stage 2</w:t>
            </w:r>
          </w:p>
        </w:tc>
        <w:tc>
          <w:tcPr/>
          <w:p>
            <w:pPr>
              <w:pStyle w:val="Compact"/>
            </w:pPr>
            <w:r>
              <w:t xml:space="preserve">0.598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7.917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Gamma: Difference (S2 - S1)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  <w:tc>
          <w:tcPr/>
          <w:p>
            <w:pPr>
              <w:pStyle w:val="Compact"/>
            </w:pPr>
            <w:r>
              <w:t xml:space="preserve">2.012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1 Diff (S2 - S1)</w:t>
            </w:r>
          </w:p>
        </w:tc>
        <w:tc>
          <w:tcPr/>
          <w:p>
            <w:pPr>
              <w:pStyle w:val="Compact"/>
            </w:pPr>
            <w:r>
              <w:t xml:space="preserve">-0.125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-0.663</w:t>
            </w:r>
          </w:p>
        </w:tc>
        <w:tc>
          <w:tcPr/>
          <w:p>
            <w:pPr>
              <w:pStyle w:val="Compact"/>
            </w:pPr>
            <w:r>
              <w:t xml:space="preserve">0.507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2 Diff (S2 - S1)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1.150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3 Diff (S2 - S1)</w:t>
            </w:r>
          </w:p>
        </w:tc>
        <w:tc>
          <w:tcPr/>
          <w:p>
            <w:pPr>
              <w:pStyle w:val="Compact"/>
            </w:pPr>
            <w:r>
              <w:t xml:space="preserve">-0.094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-0.994</w:t>
            </w:r>
          </w:p>
        </w:tc>
        <w:tc>
          <w:tcPr/>
          <w:p>
            <w:pPr>
              <w:pStyle w:val="Compact"/>
            </w:pPr>
            <w:r>
              <w:t xml:space="preserve">0.320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+ L2 (Stage 1)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10.823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+ L2 (Stage 2)</w:t>
            </w:r>
          </w:p>
        </w:tc>
        <w:tc>
          <w:tcPr/>
          <w:p>
            <w:pPr>
              <w:pStyle w:val="Compact"/>
            </w:pPr>
            <w:r>
              <w:t xml:space="preserve">0.915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15.861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Difference: L1+L2 (S2 - S1)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0.320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Estimates calculated via the delta method from a parsimonious</w:t>
            </w:r>
            <w:r>
              <w:t xml:space="preserve"> </w:t>
            </w:r>
            <w:r>
              <w:t xml:space="preserve">mixed-effects model.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L1+L2 tests assess the combined weight of prior beliefs (in-group</w:t>
            </w:r>
            <w:r>
              <w:t xml:space="preserve"> </w:t>
            </w:r>
            <w:r>
              <w:t xml:space="preserve">+ out-group).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2026-09-08T20:02:04Z</dcterms:created>
  <dcterms:modified xsi:type="dcterms:W3CDTF">2026-09-08T20:02:04Z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