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60E2" w14:textId="77777777" w:rsidR="00245C4A" w:rsidRDefault="00000000">
      <w:pPr>
        <w:pStyle w:val="TableCaption"/>
      </w:pPr>
      <w:r>
        <w:t>Structural Equation Models for Compliance and Beliefs in Round 8</w:t>
      </w:r>
    </w:p>
    <w:tbl>
      <w:tblPr>
        <w:tblStyle w:val="Table"/>
        <w:tblW w:w="5070" w:type="pct"/>
        <w:tblLayout w:type="fixed"/>
        <w:tblLook w:val="0020" w:firstRow="1" w:lastRow="0" w:firstColumn="0" w:lastColumn="0" w:noHBand="0" w:noVBand="0"/>
      </w:tblPr>
      <w:tblGrid>
        <w:gridCol w:w="3085"/>
        <w:gridCol w:w="1524"/>
        <w:gridCol w:w="1524"/>
        <w:gridCol w:w="1524"/>
        <w:gridCol w:w="1524"/>
      </w:tblGrid>
      <w:tr w:rsidR="00245C4A" w14:paraId="1B83FC60" w14:textId="77777777" w:rsidTr="004D7C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5" w:type="dxa"/>
            <w:tcBorders>
              <w:top w:val="single" w:sz="4" w:space="0" w:color="auto"/>
              <w:bottom w:val="single" w:sz="2" w:space="0" w:color="auto"/>
            </w:tcBorders>
          </w:tcPr>
          <w:p w14:paraId="31927480" w14:textId="77777777" w:rsidR="00245C4A" w:rsidRDefault="00000000">
            <w:pPr>
              <w:pStyle w:val="Compact"/>
            </w:pPr>
            <w:r>
              <w:t>Predictor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2" w:space="0" w:color="auto"/>
            </w:tcBorders>
          </w:tcPr>
          <w:p w14:paraId="5A8C2764" w14:textId="77777777" w:rsidR="00245C4A" w:rsidRDefault="00000000">
            <w:pPr>
              <w:pStyle w:val="Compact"/>
            </w:pPr>
            <w:r>
              <w:t>Stage 1 DV: Beliefs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2" w:space="0" w:color="auto"/>
            </w:tcBorders>
          </w:tcPr>
          <w:p w14:paraId="4DD01FD0" w14:textId="77777777" w:rsidR="00245C4A" w:rsidRDefault="00000000">
            <w:pPr>
              <w:pStyle w:val="Compact"/>
            </w:pPr>
            <w:r>
              <w:t>Stage 1 DV: Compliance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2" w:space="0" w:color="auto"/>
            </w:tcBorders>
          </w:tcPr>
          <w:p w14:paraId="44614B66" w14:textId="77777777" w:rsidR="00245C4A" w:rsidRDefault="00000000">
            <w:pPr>
              <w:pStyle w:val="Compact"/>
            </w:pPr>
            <w:r>
              <w:t>Stage 2 DV: Beliefs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2" w:space="0" w:color="auto"/>
            </w:tcBorders>
          </w:tcPr>
          <w:p w14:paraId="639663EA" w14:textId="77777777" w:rsidR="00245C4A" w:rsidRDefault="00000000">
            <w:pPr>
              <w:pStyle w:val="Compact"/>
            </w:pPr>
            <w:r>
              <w:t>Stage 2 DV: Compliance</w:t>
            </w:r>
          </w:p>
        </w:tc>
      </w:tr>
      <w:tr w:rsidR="00245C4A" w14:paraId="77A31D1D" w14:textId="77777777" w:rsidTr="004D7C1F">
        <w:tc>
          <w:tcPr>
            <w:tcW w:w="3085" w:type="dxa"/>
            <w:tcBorders>
              <w:top w:val="single" w:sz="2" w:space="0" w:color="auto"/>
            </w:tcBorders>
          </w:tcPr>
          <w:p w14:paraId="3175A5B9" w14:textId="77777777" w:rsidR="00245C4A" w:rsidRDefault="00000000">
            <w:pPr>
              <w:pStyle w:val="Compact"/>
            </w:pPr>
            <w:r>
              <w:t>Trust Out-group</w:t>
            </w:r>
          </w:p>
        </w:tc>
        <w:tc>
          <w:tcPr>
            <w:tcW w:w="1524" w:type="dxa"/>
            <w:tcBorders>
              <w:top w:val="single" w:sz="2" w:space="0" w:color="auto"/>
            </w:tcBorders>
          </w:tcPr>
          <w:p w14:paraId="0963828D" w14:textId="77777777" w:rsidR="00245C4A" w:rsidRDefault="00000000">
            <w:pPr>
              <w:pStyle w:val="Compact"/>
            </w:pPr>
            <w:r>
              <w:t>0.080** (0.031)</w:t>
            </w:r>
          </w:p>
        </w:tc>
        <w:tc>
          <w:tcPr>
            <w:tcW w:w="1524" w:type="dxa"/>
            <w:tcBorders>
              <w:top w:val="single" w:sz="2" w:space="0" w:color="auto"/>
            </w:tcBorders>
          </w:tcPr>
          <w:p w14:paraId="4994149E" w14:textId="77777777" w:rsidR="00245C4A" w:rsidRDefault="00000000">
            <w:pPr>
              <w:pStyle w:val="Compact"/>
            </w:pPr>
            <w:r>
              <w:t>0.010 (0.030)</w:t>
            </w:r>
          </w:p>
        </w:tc>
        <w:tc>
          <w:tcPr>
            <w:tcW w:w="1524" w:type="dxa"/>
            <w:tcBorders>
              <w:top w:val="single" w:sz="2" w:space="0" w:color="auto"/>
            </w:tcBorders>
          </w:tcPr>
          <w:p w14:paraId="50E7D07B" w14:textId="77777777" w:rsidR="00245C4A" w:rsidRDefault="00000000">
            <w:pPr>
              <w:pStyle w:val="Compact"/>
            </w:pPr>
            <w:r>
              <w:t>0.077** (0.026)</w:t>
            </w:r>
          </w:p>
        </w:tc>
        <w:tc>
          <w:tcPr>
            <w:tcW w:w="1524" w:type="dxa"/>
            <w:tcBorders>
              <w:top w:val="single" w:sz="2" w:space="0" w:color="auto"/>
            </w:tcBorders>
          </w:tcPr>
          <w:p w14:paraId="6835EBC7" w14:textId="77777777" w:rsidR="00245C4A" w:rsidRDefault="00000000">
            <w:pPr>
              <w:pStyle w:val="Compact"/>
            </w:pPr>
            <w:r>
              <w:t>-0.028 (0.023)</w:t>
            </w:r>
          </w:p>
        </w:tc>
      </w:tr>
      <w:tr w:rsidR="00245C4A" w14:paraId="01B76629" w14:textId="77777777" w:rsidTr="004D7C1F">
        <w:tc>
          <w:tcPr>
            <w:tcW w:w="3085" w:type="dxa"/>
          </w:tcPr>
          <w:p w14:paraId="47A0C9FC" w14:textId="77777777" w:rsidR="00245C4A" w:rsidRDefault="00000000">
            <w:pPr>
              <w:pStyle w:val="Compact"/>
            </w:pPr>
            <w:r>
              <w:t>Trust In-group</w:t>
            </w:r>
          </w:p>
        </w:tc>
        <w:tc>
          <w:tcPr>
            <w:tcW w:w="1524" w:type="dxa"/>
          </w:tcPr>
          <w:p w14:paraId="7E71AA7A" w14:textId="77777777" w:rsidR="00245C4A" w:rsidRDefault="00000000">
            <w:pPr>
              <w:pStyle w:val="Compact"/>
            </w:pPr>
            <w:r>
              <w:t>0.029 (0.035)</w:t>
            </w:r>
          </w:p>
        </w:tc>
        <w:tc>
          <w:tcPr>
            <w:tcW w:w="1524" w:type="dxa"/>
          </w:tcPr>
          <w:p w14:paraId="69A5F3AB" w14:textId="77777777" w:rsidR="00245C4A" w:rsidRDefault="00000000">
            <w:pPr>
              <w:pStyle w:val="Compact"/>
            </w:pPr>
            <w:r>
              <w:t>0.018 (0.030)</w:t>
            </w:r>
          </w:p>
        </w:tc>
        <w:tc>
          <w:tcPr>
            <w:tcW w:w="1524" w:type="dxa"/>
          </w:tcPr>
          <w:p w14:paraId="1E81CFF3" w14:textId="77777777" w:rsidR="00245C4A" w:rsidRDefault="00000000">
            <w:pPr>
              <w:pStyle w:val="Compact"/>
            </w:pPr>
            <w:r>
              <w:t>0.038 (0.031)</w:t>
            </w:r>
          </w:p>
        </w:tc>
        <w:tc>
          <w:tcPr>
            <w:tcW w:w="1524" w:type="dxa"/>
          </w:tcPr>
          <w:p w14:paraId="0575EBBF" w14:textId="77777777" w:rsidR="008D00FC" w:rsidRDefault="00000000">
            <w:pPr>
              <w:pStyle w:val="Compact"/>
            </w:pPr>
            <w:r>
              <w:t xml:space="preserve">0.006 </w:t>
            </w:r>
          </w:p>
          <w:p w14:paraId="7513552C" w14:textId="180EA8FF" w:rsidR="00245C4A" w:rsidRDefault="00000000">
            <w:pPr>
              <w:pStyle w:val="Compact"/>
            </w:pPr>
            <w:r>
              <w:t>(0.026)</w:t>
            </w:r>
          </w:p>
        </w:tc>
      </w:tr>
      <w:tr w:rsidR="00245C4A" w14:paraId="40C50390" w14:textId="77777777" w:rsidTr="004D7C1F">
        <w:tc>
          <w:tcPr>
            <w:tcW w:w="3085" w:type="dxa"/>
          </w:tcPr>
          <w:p w14:paraId="73D6D908" w14:textId="77777777" w:rsidR="00245C4A" w:rsidRDefault="00000000">
            <w:pPr>
              <w:pStyle w:val="Compact"/>
            </w:pPr>
            <w:r>
              <w:t>Conflict Out-group</w:t>
            </w:r>
          </w:p>
        </w:tc>
        <w:tc>
          <w:tcPr>
            <w:tcW w:w="1524" w:type="dxa"/>
          </w:tcPr>
          <w:p w14:paraId="1450F335" w14:textId="77777777" w:rsidR="00245C4A" w:rsidRDefault="00000000">
            <w:pPr>
              <w:pStyle w:val="Compact"/>
            </w:pPr>
            <w:r>
              <w:t>-0.028 (0.030)</w:t>
            </w:r>
          </w:p>
        </w:tc>
        <w:tc>
          <w:tcPr>
            <w:tcW w:w="1524" w:type="dxa"/>
          </w:tcPr>
          <w:p w14:paraId="008F0702" w14:textId="77777777" w:rsidR="00245C4A" w:rsidRDefault="00000000">
            <w:pPr>
              <w:pStyle w:val="Compact"/>
            </w:pPr>
            <w:r>
              <w:t>0.034 (0.029)</w:t>
            </w:r>
          </w:p>
        </w:tc>
        <w:tc>
          <w:tcPr>
            <w:tcW w:w="1524" w:type="dxa"/>
          </w:tcPr>
          <w:p w14:paraId="0A0C8789" w14:textId="77777777" w:rsidR="00245C4A" w:rsidRDefault="00000000">
            <w:pPr>
              <w:pStyle w:val="Compact"/>
            </w:pPr>
            <w:r>
              <w:t>-0.019 (0.023)</w:t>
            </w:r>
          </w:p>
        </w:tc>
        <w:tc>
          <w:tcPr>
            <w:tcW w:w="1524" w:type="dxa"/>
          </w:tcPr>
          <w:p w14:paraId="34C581BB" w14:textId="77777777" w:rsidR="008D00FC" w:rsidRDefault="00000000">
            <w:pPr>
              <w:pStyle w:val="Compact"/>
            </w:pPr>
            <w:r>
              <w:t xml:space="preserve">0.042 </w:t>
            </w:r>
          </w:p>
          <w:p w14:paraId="1DB841E7" w14:textId="37A7A083" w:rsidR="00245C4A" w:rsidRDefault="00000000">
            <w:pPr>
              <w:pStyle w:val="Compact"/>
            </w:pPr>
            <w:r>
              <w:t>(0.032)</w:t>
            </w:r>
          </w:p>
        </w:tc>
      </w:tr>
      <w:tr w:rsidR="00245C4A" w14:paraId="2CEFD76E" w14:textId="77777777" w:rsidTr="004D7C1F">
        <w:tc>
          <w:tcPr>
            <w:tcW w:w="3085" w:type="dxa"/>
          </w:tcPr>
          <w:p w14:paraId="612675D4" w14:textId="77777777" w:rsidR="00245C4A" w:rsidRDefault="00000000">
            <w:pPr>
              <w:pStyle w:val="Compact"/>
            </w:pPr>
            <w:r>
              <w:t>Conflict In-group</w:t>
            </w:r>
          </w:p>
        </w:tc>
        <w:tc>
          <w:tcPr>
            <w:tcW w:w="1524" w:type="dxa"/>
          </w:tcPr>
          <w:p w14:paraId="1B832554" w14:textId="77777777" w:rsidR="00245C4A" w:rsidRDefault="00000000">
            <w:pPr>
              <w:pStyle w:val="Compact"/>
            </w:pPr>
            <w:r>
              <w:t>-0.091** (0.032)</w:t>
            </w:r>
          </w:p>
        </w:tc>
        <w:tc>
          <w:tcPr>
            <w:tcW w:w="1524" w:type="dxa"/>
          </w:tcPr>
          <w:p w14:paraId="113BBCCB" w14:textId="77777777" w:rsidR="00245C4A" w:rsidRDefault="00000000">
            <w:pPr>
              <w:pStyle w:val="Compact"/>
            </w:pPr>
            <w:r>
              <w:t>0.048 (0.032)</w:t>
            </w:r>
          </w:p>
        </w:tc>
        <w:tc>
          <w:tcPr>
            <w:tcW w:w="1524" w:type="dxa"/>
          </w:tcPr>
          <w:p w14:paraId="3BC670D8" w14:textId="77777777" w:rsidR="00245C4A" w:rsidRDefault="00000000">
            <w:pPr>
              <w:pStyle w:val="Compact"/>
            </w:pPr>
            <w:r>
              <w:t>-0.028 (0.033)</w:t>
            </w:r>
          </w:p>
        </w:tc>
        <w:tc>
          <w:tcPr>
            <w:tcW w:w="1524" w:type="dxa"/>
          </w:tcPr>
          <w:p w14:paraId="46E3D1AE" w14:textId="77777777" w:rsidR="00245C4A" w:rsidRDefault="00000000">
            <w:pPr>
              <w:pStyle w:val="Compact"/>
            </w:pPr>
            <w:r>
              <w:t>-0.018 (0.028)</w:t>
            </w:r>
          </w:p>
        </w:tc>
      </w:tr>
      <w:tr w:rsidR="00245C4A" w14:paraId="41549E1C" w14:textId="77777777" w:rsidTr="004D7C1F">
        <w:tc>
          <w:tcPr>
            <w:tcW w:w="3085" w:type="dxa"/>
          </w:tcPr>
          <w:p w14:paraId="08285AED" w14:textId="77777777" w:rsidR="00245C4A" w:rsidRDefault="00000000">
            <w:pPr>
              <w:pStyle w:val="Compact"/>
            </w:pPr>
            <w:r>
              <w:t>Prior Beliefs Out-group</w:t>
            </w:r>
          </w:p>
        </w:tc>
        <w:tc>
          <w:tcPr>
            <w:tcW w:w="1524" w:type="dxa"/>
          </w:tcPr>
          <w:p w14:paraId="0F34DFE9" w14:textId="77777777" w:rsidR="00245C4A" w:rsidRDefault="00245C4A">
            <w:pPr>
              <w:pStyle w:val="Compact"/>
            </w:pPr>
          </w:p>
        </w:tc>
        <w:tc>
          <w:tcPr>
            <w:tcW w:w="1524" w:type="dxa"/>
          </w:tcPr>
          <w:p w14:paraId="7A7EAEC1" w14:textId="77777777" w:rsidR="00245C4A" w:rsidRDefault="00000000">
            <w:pPr>
              <w:pStyle w:val="Compact"/>
            </w:pPr>
            <w:r>
              <w:t>0.012 (0.101)</w:t>
            </w:r>
          </w:p>
        </w:tc>
        <w:tc>
          <w:tcPr>
            <w:tcW w:w="1524" w:type="dxa"/>
          </w:tcPr>
          <w:p w14:paraId="69031C65" w14:textId="77777777" w:rsidR="00245C4A" w:rsidRDefault="00245C4A">
            <w:pPr>
              <w:pStyle w:val="Compact"/>
            </w:pPr>
          </w:p>
        </w:tc>
        <w:tc>
          <w:tcPr>
            <w:tcW w:w="1524" w:type="dxa"/>
          </w:tcPr>
          <w:p w14:paraId="37653951" w14:textId="77777777" w:rsidR="00245C4A" w:rsidRDefault="00000000">
            <w:pPr>
              <w:pStyle w:val="Compact"/>
            </w:pPr>
            <w:r>
              <w:t>0.322** (0.101)</w:t>
            </w:r>
          </w:p>
        </w:tc>
      </w:tr>
      <w:tr w:rsidR="00245C4A" w14:paraId="567B8714" w14:textId="77777777" w:rsidTr="004D7C1F">
        <w:tc>
          <w:tcPr>
            <w:tcW w:w="3085" w:type="dxa"/>
          </w:tcPr>
          <w:p w14:paraId="66426F29" w14:textId="77777777" w:rsidR="00245C4A" w:rsidRDefault="00000000">
            <w:pPr>
              <w:pStyle w:val="Compact"/>
            </w:pPr>
            <w:r>
              <w:t>Prior Beliefs In-group</w:t>
            </w:r>
          </w:p>
        </w:tc>
        <w:tc>
          <w:tcPr>
            <w:tcW w:w="1524" w:type="dxa"/>
          </w:tcPr>
          <w:p w14:paraId="1DAF73AE" w14:textId="77777777" w:rsidR="00245C4A" w:rsidRDefault="00245C4A">
            <w:pPr>
              <w:pStyle w:val="Compact"/>
            </w:pPr>
          </w:p>
        </w:tc>
        <w:tc>
          <w:tcPr>
            <w:tcW w:w="1524" w:type="dxa"/>
          </w:tcPr>
          <w:p w14:paraId="6EF59062" w14:textId="77777777" w:rsidR="00245C4A" w:rsidRDefault="00000000">
            <w:pPr>
              <w:pStyle w:val="Compact"/>
            </w:pPr>
            <w:r>
              <w:t>0.300** (0.092)</w:t>
            </w:r>
          </w:p>
        </w:tc>
        <w:tc>
          <w:tcPr>
            <w:tcW w:w="1524" w:type="dxa"/>
          </w:tcPr>
          <w:p w14:paraId="5DB0E5F4" w14:textId="77777777" w:rsidR="00245C4A" w:rsidRDefault="00245C4A">
            <w:pPr>
              <w:pStyle w:val="Compact"/>
            </w:pPr>
          </w:p>
        </w:tc>
        <w:tc>
          <w:tcPr>
            <w:tcW w:w="1524" w:type="dxa"/>
          </w:tcPr>
          <w:p w14:paraId="6672A046" w14:textId="77777777" w:rsidR="00245C4A" w:rsidRDefault="00000000">
            <w:pPr>
              <w:pStyle w:val="Compact"/>
            </w:pPr>
            <w:r>
              <w:t>0.298*** (0.087)</w:t>
            </w:r>
          </w:p>
        </w:tc>
      </w:tr>
      <w:tr w:rsidR="00245C4A" w14:paraId="53BD1E93" w14:textId="77777777" w:rsidTr="004D7C1F">
        <w:tc>
          <w:tcPr>
            <w:tcW w:w="3085" w:type="dxa"/>
            <w:tcBorders>
              <w:bottom w:val="single" w:sz="4" w:space="0" w:color="auto"/>
            </w:tcBorders>
          </w:tcPr>
          <w:p w14:paraId="5BF9E873" w14:textId="77777777" w:rsidR="00245C4A" w:rsidRDefault="00000000">
            <w:pPr>
              <w:pStyle w:val="Compact"/>
            </w:pPr>
            <w:r>
              <w:t>Observed Compliance (round 7)</w:t>
            </w: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14:paraId="1D5769FB" w14:textId="77777777" w:rsidR="00245C4A" w:rsidRDefault="00245C4A">
            <w:pPr>
              <w:pStyle w:val="Compact"/>
            </w:pP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14:paraId="3D8992BB" w14:textId="77777777" w:rsidR="00245C4A" w:rsidRDefault="00000000">
            <w:pPr>
              <w:pStyle w:val="Compact"/>
            </w:pPr>
            <w:r>
              <w:t>0.295** (0.113)</w:t>
            </w: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14:paraId="61CEF3E3" w14:textId="77777777" w:rsidR="00245C4A" w:rsidRDefault="00245C4A">
            <w:pPr>
              <w:pStyle w:val="Compact"/>
            </w:pP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14:paraId="3A78642B" w14:textId="77777777" w:rsidR="008D00FC" w:rsidRDefault="00000000">
            <w:pPr>
              <w:pStyle w:val="Compact"/>
            </w:pPr>
            <w:r>
              <w:t xml:space="preserve">0.189 </w:t>
            </w:r>
          </w:p>
          <w:p w14:paraId="5B6F3124" w14:textId="1D50A937" w:rsidR="00245C4A" w:rsidRDefault="00000000">
            <w:pPr>
              <w:pStyle w:val="Compact"/>
            </w:pPr>
            <w:r>
              <w:t>(0.112)</w:t>
            </w:r>
          </w:p>
        </w:tc>
      </w:tr>
      <w:tr w:rsidR="00245C4A" w14:paraId="1F3E08BB" w14:textId="77777777" w:rsidTr="004D7C1F">
        <w:tc>
          <w:tcPr>
            <w:tcW w:w="3085" w:type="dxa"/>
            <w:tcBorders>
              <w:top w:val="single" w:sz="4" w:space="0" w:color="auto"/>
            </w:tcBorders>
          </w:tcPr>
          <w:p w14:paraId="194AC7D8" w14:textId="77777777" w:rsidR="00245C4A" w:rsidRDefault="00000000">
            <w:pPr>
              <w:pStyle w:val="Compact"/>
            </w:pPr>
            <w:r>
              <w:t>Num.Obs.</w:t>
            </w:r>
          </w:p>
        </w:tc>
        <w:tc>
          <w:tcPr>
            <w:tcW w:w="1524" w:type="dxa"/>
            <w:tcBorders>
              <w:top w:val="single" w:sz="4" w:space="0" w:color="auto"/>
            </w:tcBorders>
          </w:tcPr>
          <w:p w14:paraId="64E16629" w14:textId="77777777" w:rsidR="00245C4A" w:rsidRDefault="00000000">
            <w:pPr>
              <w:pStyle w:val="Compact"/>
            </w:pPr>
            <w:r>
              <w:t>164</w:t>
            </w:r>
          </w:p>
        </w:tc>
        <w:tc>
          <w:tcPr>
            <w:tcW w:w="1524" w:type="dxa"/>
            <w:tcBorders>
              <w:top w:val="single" w:sz="4" w:space="0" w:color="auto"/>
            </w:tcBorders>
          </w:tcPr>
          <w:p w14:paraId="361911AE" w14:textId="77777777" w:rsidR="00245C4A" w:rsidRDefault="00000000">
            <w:pPr>
              <w:pStyle w:val="Compact"/>
            </w:pPr>
            <w:r>
              <w:t>164</w:t>
            </w:r>
          </w:p>
        </w:tc>
        <w:tc>
          <w:tcPr>
            <w:tcW w:w="1524" w:type="dxa"/>
            <w:tcBorders>
              <w:top w:val="single" w:sz="4" w:space="0" w:color="auto"/>
            </w:tcBorders>
          </w:tcPr>
          <w:p w14:paraId="7AC8116E" w14:textId="77777777" w:rsidR="00245C4A" w:rsidRDefault="00000000">
            <w:pPr>
              <w:pStyle w:val="Compact"/>
            </w:pPr>
            <w:r>
              <w:t>164</w:t>
            </w:r>
          </w:p>
        </w:tc>
        <w:tc>
          <w:tcPr>
            <w:tcW w:w="1524" w:type="dxa"/>
            <w:tcBorders>
              <w:top w:val="single" w:sz="4" w:space="0" w:color="auto"/>
            </w:tcBorders>
          </w:tcPr>
          <w:p w14:paraId="6851A544" w14:textId="77777777" w:rsidR="00245C4A" w:rsidRDefault="00000000">
            <w:pPr>
              <w:pStyle w:val="Compact"/>
            </w:pPr>
            <w:r>
              <w:t>164</w:t>
            </w:r>
          </w:p>
        </w:tc>
      </w:tr>
      <w:tr w:rsidR="00245C4A" w14:paraId="26BF83E0" w14:textId="77777777" w:rsidTr="004D7C1F">
        <w:tc>
          <w:tcPr>
            <w:tcW w:w="3085" w:type="dxa"/>
          </w:tcPr>
          <w:p w14:paraId="29E1BE69" w14:textId="77777777" w:rsidR="00245C4A" w:rsidRDefault="00000000">
            <w:pPr>
              <w:pStyle w:val="Compact"/>
            </w:pPr>
            <w:r>
              <w:t>Log Likelihood</w:t>
            </w:r>
          </w:p>
        </w:tc>
        <w:tc>
          <w:tcPr>
            <w:tcW w:w="1524" w:type="dxa"/>
          </w:tcPr>
          <w:p w14:paraId="545278C4" w14:textId="77777777" w:rsidR="00245C4A" w:rsidRDefault="00000000">
            <w:pPr>
              <w:pStyle w:val="Compact"/>
            </w:pPr>
            <w:r>
              <w:t>-244.171</w:t>
            </w:r>
          </w:p>
        </w:tc>
        <w:tc>
          <w:tcPr>
            <w:tcW w:w="1524" w:type="dxa"/>
          </w:tcPr>
          <w:p w14:paraId="7AEFE100" w14:textId="77777777" w:rsidR="00245C4A" w:rsidRDefault="00000000">
            <w:pPr>
              <w:pStyle w:val="Compact"/>
            </w:pPr>
            <w:r>
              <w:t>-244.171</w:t>
            </w:r>
          </w:p>
        </w:tc>
        <w:tc>
          <w:tcPr>
            <w:tcW w:w="1524" w:type="dxa"/>
          </w:tcPr>
          <w:p w14:paraId="5F97A91F" w14:textId="77777777" w:rsidR="00245C4A" w:rsidRDefault="00000000">
            <w:pPr>
              <w:pStyle w:val="Compact"/>
            </w:pPr>
            <w:r>
              <w:t>-173.216</w:t>
            </w:r>
          </w:p>
        </w:tc>
        <w:tc>
          <w:tcPr>
            <w:tcW w:w="1524" w:type="dxa"/>
          </w:tcPr>
          <w:p w14:paraId="583FE84C" w14:textId="77777777" w:rsidR="00245C4A" w:rsidRDefault="00000000">
            <w:pPr>
              <w:pStyle w:val="Compact"/>
            </w:pPr>
            <w:r>
              <w:t>-173.216</w:t>
            </w:r>
          </w:p>
        </w:tc>
      </w:tr>
      <w:tr w:rsidR="00245C4A" w14:paraId="5F462745" w14:textId="77777777" w:rsidTr="004D7C1F">
        <w:tc>
          <w:tcPr>
            <w:tcW w:w="3085" w:type="dxa"/>
          </w:tcPr>
          <w:p w14:paraId="1C33012B" w14:textId="77777777" w:rsidR="00245C4A" w:rsidRDefault="00000000">
            <w:pPr>
              <w:pStyle w:val="Compact"/>
            </w:pPr>
            <w:r>
              <w:t>AIC</w:t>
            </w:r>
          </w:p>
        </w:tc>
        <w:tc>
          <w:tcPr>
            <w:tcW w:w="1524" w:type="dxa"/>
          </w:tcPr>
          <w:p w14:paraId="6BC08B76" w14:textId="77777777" w:rsidR="00245C4A" w:rsidRDefault="00000000">
            <w:pPr>
              <w:pStyle w:val="Compact"/>
            </w:pPr>
            <w:r>
              <w:t>518.342</w:t>
            </w:r>
          </w:p>
        </w:tc>
        <w:tc>
          <w:tcPr>
            <w:tcW w:w="1524" w:type="dxa"/>
          </w:tcPr>
          <w:p w14:paraId="54B31A96" w14:textId="77777777" w:rsidR="00245C4A" w:rsidRDefault="00000000">
            <w:pPr>
              <w:pStyle w:val="Compact"/>
            </w:pPr>
            <w:r>
              <w:t>518.342</w:t>
            </w:r>
          </w:p>
        </w:tc>
        <w:tc>
          <w:tcPr>
            <w:tcW w:w="1524" w:type="dxa"/>
          </w:tcPr>
          <w:p w14:paraId="760FDBE8" w14:textId="77777777" w:rsidR="00245C4A" w:rsidRDefault="00000000">
            <w:pPr>
              <w:pStyle w:val="Compact"/>
            </w:pPr>
            <w:r>
              <w:t>376.431</w:t>
            </w:r>
          </w:p>
        </w:tc>
        <w:tc>
          <w:tcPr>
            <w:tcW w:w="1524" w:type="dxa"/>
          </w:tcPr>
          <w:p w14:paraId="5974574E" w14:textId="77777777" w:rsidR="00245C4A" w:rsidRDefault="00000000">
            <w:pPr>
              <w:pStyle w:val="Compact"/>
            </w:pPr>
            <w:r>
              <w:t>376.431</w:t>
            </w:r>
          </w:p>
        </w:tc>
      </w:tr>
      <w:tr w:rsidR="00245C4A" w14:paraId="1A873DF8" w14:textId="77777777" w:rsidTr="004D7C1F">
        <w:tc>
          <w:tcPr>
            <w:tcW w:w="3085" w:type="dxa"/>
            <w:tcBorders>
              <w:bottom w:val="single" w:sz="4" w:space="0" w:color="auto"/>
            </w:tcBorders>
          </w:tcPr>
          <w:p w14:paraId="215D7D67" w14:textId="77777777" w:rsidR="00245C4A" w:rsidRDefault="00000000">
            <w:pPr>
              <w:pStyle w:val="Compact"/>
            </w:pPr>
            <w:r>
              <w:t>BIC</w:t>
            </w: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14:paraId="1AA08B26" w14:textId="77777777" w:rsidR="00245C4A" w:rsidRDefault="00000000">
            <w:pPr>
              <w:pStyle w:val="Compact"/>
            </w:pPr>
            <w:r>
              <w:t>564.840</w:t>
            </w: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14:paraId="1C06E329" w14:textId="77777777" w:rsidR="00245C4A" w:rsidRDefault="00000000">
            <w:pPr>
              <w:pStyle w:val="Compact"/>
            </w:pPr>
            <w:r>
              <w:t>564.840</w:t>
            </w: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14:paraId="4F4551C4" w14:textId="77777777" w:rsidR="00245C4A" w:rsidRDefault="00000000">
            <w:pPr>
              <w:pStyle w:val="Compact"/>
            </w:pPr>
            <w:r>
              <w:t>422.929</w:t>
            </w: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14:paraId="315EBD0C" w14:textId="77777777" w:rsidR="00245C4A" w:rsidRDefault="00000000">
            <w:pPr>
              <w:pStyle w:val="Compact"/>
            </w:pPr>
            <w:r>
              <w:t>422.929</w:t>
            </w:r>
          </w:p>
        </w:tc>
      </w:tr>
    </w:tbl>
    <w:p w14:paraId="17F8844A" w14:textId="40829B98" w:rsidR="00000000" w:rsidRDefault="004D7C1F" w:rsidP="008D00FC">
      <w:pPr>
        <w:ind w:right="333"/>
      </w:pPr>
      <w:r w:rsidRPr="004D7C1F">
        <w:rPr>
          <w:i/>
          <w:iCs/>
        </w:rPr>
        <w:t xml:space="preserve">Note: </w:t>
      </w:r>
      <w:r w:rsidRPr="004D7C1F">
        <w:t>* p &lt; 0.05, ** p &lt; 0.01, *** p &lt; 0.001</w:t>
      </w:r>
    </w:p>
    <w:p w14:paraId="75970703" w14:textId="77777777" w:rsidR="004D7C1F" w:rsidRDefault="004D7C1F" w:rsidP="008D00FC">
      <w:pPr>
        <w:ind w:right="333"/>
      </w:pPr>
    </w:p>
    <w:sectPr w:rsidR="004D7C1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4226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296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5C4A"/>
    <w:rsid w:val="001D26C6"/>
    <w:rsid w:val="00245C4A"/>
    <w:rsid w:val="004D7C1F"/>
    <w:rsid w:val="008D00FC"/>
    <w:rsid w:val="00B8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D15DE"/>
  <w15:docId w15:val="{EEAC4910-1417-4A79-BE1E-15F392407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733</Characters>
  <Application>Microsoft Office Word</Application>
  <DocSecurity>0</DocSecurity>
  <Lines>104</Lines>
  <Paragraphs>65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Denise Laroze Prehn</dc:creator>
  <cp:keywords/>
  <cp:lastModifiedBy>Denise Laroze Prehn</cp:lastModifiedBy>
  <cp:revision>2</cp:revision>
  <dcterms:created xsi:type="dcterms:W3CDTF">2026-03-18T20:05:00Z</dcterms:created>
  <dcterms:modified xsi:type="dcterms:W3CDTF">2026-03-18T20:05:00Z</dcterms:modified>
</cp:coreProperties>
</file>