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Summary Statistics</w:t>
      </w:r>
    </w:p>
    <w:tbl>
      <w:tblPr>
        <w:tblStyle w:val="Table"/>
        <w:tblW w:type="pct" w:w="4877"/>
        <w:tblLayout w:type="fixed"/>
        <w:tblLook w:firstRow="1" w:lastRow="0" w:firstColumn="0" w:lastColumn="0" w:noHBand="0" w:noVBand="0" w:val="0020"/>
        <w:tblCaption w:val="Summary Statistics"/>
      </w:tblPr>
      <w:tblGrid>
        <w:gridCol w:w="4888"/>
        <w:gridCol w:w="782"/>
        <w:gridCol w:w="684"/>
        <w:gridCol w:w="13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TURF (Mean stage 1)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TURF (Mean stage 2)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Shared Area (SA) (Mean stage 1)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Diff. Compliance SA (R8 - R1, stage 1)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SA (Mean stage 2)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Diff. Compliance SA (R8 - R1, stage 2)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Beliefs Unknown out-group in SA (stage 1)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Beliefs in-group in SA(stage 1)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Beliefs Known out-group in SA (stage 2)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 Beliefs in-group in SA (stage 2)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Obs. Compliance SA (Mean stage 1)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Diff. Obs. Compliance SA (R7 - R1, stage 1)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Obs. Compliance SA (Mean stage 2)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Diff. Obs. Compliance SA (R7 - R1, stage 2)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in-group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in-group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Unknown out-group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Unknown out-group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Known out-group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 Known out-group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Hours in loco fishing</w:t>
            </w:r>
          </w:p>
        </w:tc>
        <w:tc>
          <w:tcPr/>
          <w:p>
            <w:pPr>
              <w:pStyle w:val="Compact"/>
            </w:pPr>
            <w:r>
              <w:t xml:space="preserve">4.22</w:t>
            </w:r>
          </w:p>
        </w:tc>
        <w:tc>
          <w:tcPr/>
          <w:p>
            <w:pPr>
              <w:pStyle w:val="Compact"/>
            </w:pPr>
            <w:r>
              <w:t xml:space="preserve">2.34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 leadership role: No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95 (57.9%)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 leadership role: Yes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69 (42.1%)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education: No formal studies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1 (0.6%)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education: Incomplete Primary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47 (28.7%)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education: Complete Primary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20 (12.2%)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education: Incomplete High School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45 (27.4%)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education: Complete High School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51 (31.1%)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Sex: Male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144 (87.8%)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Sex: Female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20 (12.2%)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2026-03-27T13:52:07Z</dcterms:created>
  <dcterms:modified xsi:type="dcterms:W3CDTF">2026-03-27T13:52:07Z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