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Structural Equation Models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Structural Equation Model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0.080** (0.031)</w:t>
            </w:r>
          </w:p>
        </w:tc>
        <w:tc>
          <w:tcPr/>
          <w:p>
            <w:pPr>
              <w:pStyle w:val="Compact"/>
            </w:pPr>
            <w:r>
              <w:t xml:space="preserve">0.010 (0.030)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 (0.026)</w:t>
            </w:r>
          </w:p>
        </w:tc>
        <w:tc>
          <w:tcPr/>
          <w:p>
            <w:pPr>
              <w:pStyle w:val="Compact"/>
            </w:pPr>
            <w:r>
              <w:t xml:space="preserve">-0.028 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0.029 (0.035)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 (0.030)</w:t>
            </w:r>
          </w:p>
        </w:tc>
        <w:tc>
          <w:tcPr/>
          <w:p>
            <w:pPr>
              <w:pStyle w:val="Compact"/>
            </w:pPr>
            <w:r>
              <w:t xml:space="preserve">0.038 (0.031)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 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-0.028 (0.030)</w:t>
            </w:r>
          </w:p>
        </w:tc>
        <w:tc>
          <w:tcPr/>
          <w:p>
            <w:pPr>
              <w:pStyle w:val="Compact"/>
            </w:pPr>
            <w:r>
              <w:t xml:space="preserve">0.034 (0.029)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-0.019 (0.023)</w:t>
            </w:r>
          </w:p>
        </w:tc>
        <w:tc>
          <w:tcPr/>
          <w:p>
            <w:pPr>
              <w:pStyle w:val="Compact"/>
            </w:pPr>
            <w:r>
              <w:t xml:space="preserve">0.042 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-0.091** (0.032)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0.048 (0.032)</w:t>
            </w:r>
          </w:p>
        </w:tc>
        <w:tc>
          <w:tcPr/>
          <w:p>
            <w:pPr>
              <w:pStyle w:val="Compact"/>
            </w:pPr>
            <w:r>
              <w:t xml:space="preserve">-0.028 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 (0.028)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 (0.101)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0.322** (0.101)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0.300** (0.092)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0.298*** (0.087)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0.295** (0.113)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0.189† (0.112)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518.342</w:t>
            </w:r>
          </w:p>
        </w:tc>
        <w:tc>
          <w:tcPr/>
          <w:p>
            <w:pPr>
              <w:pStyle w:val="Compact"/>
            </w:pPr>
            <w:r>
              <w:t xml:space="preserve">518.342</w:t>
            </w:r>
          </w:p>
        </w:tc>
        <w:tc>
          <w:tcPr/>
          <w:p>
            <w:pPr>
              <w:pStyle w:val="Compact"/>
            </w:pPr>
            <w:r>
              <w:t xml:space="preserve">518.342</w:t>
            </w:r>
          </w:p>
        </w:tc>
        <w:tc>
          <w:tcPr/>
          <w:p>
            <w:pPr>
              <w:pStyle w:val="Compact"/>
            </w:pPr>
            <w:r>
              <w:t xml:space="preserve">376.431</w:t>
            </w:r>
          </w:p>
        </w:tc>
        <w:tc>
          <w:tcPr/>
          <w:p>
            <w:pPr>
              <w:pStyle w:val="Compact"/>
            </w:pPr>
            <w:r>
              <w:t xml:space="preserve">376.431</w:t>
            </w:r>
          </w:p>
        </w:tc>
        <w:tc>
          <w:tcPr/>
          <w:p>
            <w:pPr>
              <w:pStyle w:val="Compact"/>
            </w:pPr>
            <w:r>
              <w:t xml:space="preserve">376.431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564.840</w:t>
            </w:r>
          </w:p>
        </w:tc>
        <w:tc>
          <w:tcPr/>
          <w:p>
            <w:pPr>
              <w:pStyle w:val="Compact"/>
            </w:pPr>
            <w:r>
              <w:t xml:space="preserve">564.840</w:t>
            </w:r>
          </w:p>
        </w:tc>
        <w:tc>
          <w:tcPr/>
          <w:p>
            <w:pPr>
              <w:pStyle w:val="Compact"/>
            </w:pPr>
            <w:r>
              <w:t xml:space="preserve">564.840</w:t>
            </w:r>
          </w:p>
        </w:tc>
        <w:tc>
          <w:tcPr/>
          <w:p>
            <w:pPr>
              <w:pStyle w:val="Compact"/>
            </w:pPr>
            <w:r>
              <w:t xml:space="preserve">422.929</w:t>
            </w:r>
          </w:p>
        </w:tc>
        <w:tc>
          <w:tcPr/>
          <w:p>
            <w:pPr>
              <w:pStyle w:val="Compact"/>
            </w:pPr>
            <w:r>
              <w:t xml:space="preserve">422.929</w:t>
            </w:r>
          </w:p>
        </w:tc>
        <w:tc>
          <w:tcPr/>
          <w:p>
            <w:pPr>
              <w:pStyle w:val="Compact"/>
            </w:pPr>
            <w:r>
              <w:t xml:space="preserve">422.929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Standard errors come from a bootstrapped model with 1000 iterations.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2026-03-23T17:18:41Z</dcterms:created>
  <dcterms:modified xsi:type="dcterms:W3CDTF">2026-03-23T17:18:41Z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