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7C8D4" w14:textId="77777777" w:rsidR="002E1008" w:rsidRDefault="002E1008" w:rsidP="002E1008"/>
    <w:p w14:paraId="04502E22" w14:textId="77777777" w:rsidR="002E1008" w:rsidRDefault="002E1008" w:rsidP="002E1008"/>
    <w:p w14:paraId="13067BE9" w14:textId="77777777" w:rsidR="002E1008" w:rsidRDefault="002E1008" w:rsidP="002E1008"/>
    <w:p w14:paraId="7ACC5DE7" w14:textId="0D9CDFAE" w:rsidR="002E1008" w:rsidRPr="002E1008" w:rsidRDefault="002E1008" w:rsidP="002E1008">
      <w:pPr>
        <w:pStyle w:val="Ttulo"/>
        <w:jc w:val="center"/>
        <w:rPr>
          <w:lang w:val="en-US"/>
        </w:rPr>
      </w:pPr>
      <w:r w:rsidRPr="002E1008">
        <w:rPr>
          <w:lang w:val="en-US"/>
        </w:rPr>
        <w:t xml:space="preserve">Supplementary Material for the </w:t>
      </w:r>
      <w:r w:rsidR="008B5E45">
        <w:rPr>
          <w:lang w:val="en-US"/>
        </w:rPr>
        <w:t>manuscript</w:t>
      </w:r>
    </w:p>
    <w:p w14:paraId="0D3B52F8" w14:textId="77777777" w:rsidR="002E1008" w:rsidRPr="002E1008" w:rsidRDefault="002E1008" w:rsidP="002E1008">
      <w:pPr>
        <w:pStyle w:val="Ttulo"/>
        <w:jc w:val="center"/>
        <w:rPr>
          <w:lang w:val="en-US"/>
        </w:rPr>
      </w:pPr>
    </w:p>
    <w:p w14:paraId="37EAA4DF" w14:textId="77777777" w:rsidR="002E1008" w:rsidRPr="002E1008" w:rsidRDefault="002E1008" w:rsidP="002E1008">
      <w:pPr>
        <w:pStyle w:val="Ttulo"/>
        <w:jc w:val="center"/>
        <w:rPr>
          <w:b/>
          <w:bCs/>
          <w:lang w:val="en-US"/>
        </w:rPr>
      </w:pPr>
      <w:r w:rsidRPr="002E1008">
        <w:rPr>
          <w:b/>
          <w:bCs/>
          <w:lang w:val="en-US"/>
        </w:rPr>
        <w:t>Anchoring and Interactivity in the Digital Age: How Online Interfaces Reshape Credit Card Repayment Decisions</w:t>
      </w:r>
    </w:p>
    <w:p w14:paraId="3FC3E25E" w14:textId="77777777" w:rsidR="002E1008" w:rsidRDefault="002E1008" w:rsidP="002E1008"/>
    <w:p w14:paraId="58D00471" w14:textId="77777777" w:rsidR="002E1008" w:rsidRDefault="002E1008" w:rsidP="002E1008"/>
    <w:p w14:paraId="3F474A27" w14:textId="77777777" w:rsidR="002E1008" w:rsidRDefault="002E1008" w:rsidP="002E1008"/>
    <w:p w14:paraId="2CF4919C" w14:textId="77777777" w:rsidR="002E1008" w:rsidRDefault="002E1008" w:rsidP="002E1008">
      <w:pPr>
        <w:jc w:val="center"/>
      </w:pPr>
      <w:r w:rsidRPr="00B94C7B">
        <w:t>Elisa Duran-Micco, Denise Laroze, Daniel S</w:t>
      </w:r>
      <w:r>
        <w:t>chwartz</w:t>
      </w:r>
    </w:p>
    <w:p w14:paraId="3D82E68A" w14:textId="77777777" w:rsidR="002E1008" w:rsidRPr="00B94C7B" w:rsidRDefault="002E1008" w:rsidP="002E1008">
      <w:pPr>
        <w:jc w:val="center"/>
      </w:pPr>
      <w:r>
        <w:t>2025</w:t>
      </w:r>
    </w:p>
    <w:p w14:paraId="61D2FFF1" w14:textId="77777777" w:rsidR="002E1008" w:rsidRPr="00B94C7B" w:rsidRDefault="002E1008" w:rsidP="002E1008"/>
    <w:p w14:paraId="76B1A926" w14:textId="77777777" w:rsidR="002E1008" w:rsidRPr="00B94C7B" w:rsidRDefault="002E1008" w:rsidP="002E1008"/>
    <w:p w14:paraId="18B30687" w14:textId="77777777" w:rsidR="002E1008" w:rsidRDefault="002E1008" w:rsidP="002E1008"/>
    <w:p w14:paraId="270E15ED" w14:textId="77777777" w:rsidR="002E1008" w:rsidRDefault="002E1008" w:rsidP="002E1008">
      <w:r>
        <w:br w:type="page"/>
      </w:r>
    </w:p>
    <w:p w14:paraId="626BF75E" w14:textId="52217BAA" w:rsidR="002E1008" w:rsidRPr="002E1008" w:rsidRDefault="002E1008" w:rsidP="002E1008">
      <w:pPr>
        <w:spacing w:line="480" w:lineRule="auto"/>
        <w:rPr>
          <w:sz w:val="28"/>
          <w:szCs w:val="28"/>
        </w:rPr>
      </w:pPr>
      <w:r w:rsidRPr="002E1008">
        <w:rPr>
          <w:sz w:val="28"/>
          <w:szCs w:val="28"/>
        </w:rPr>
        <w:lastRenderedPageBreak/>
        <w:t>This document contains</w:t>
      </w:r>
      <w:r>
        <w:rPr>
          <w:sz w:val="28"/>
          <w:szCs w:val="28"/>
        </w:rPr>
        <w:t xml:space="preserve"> the following sections. </w:t>
      </w:r>
    </w:p>
    <w:p w14:paraId="3C8926FF" w14:textId="64F0901F" w:rsidR="002E1008" w:rsidRPr="002E1008" w:rsidRDefault="002E1008" w:rsidP="002E1008">
      <w:pPr>
        <w:spacing w:line="480" w:lineRule="auto"/>
        <w:rPr>
          <w:sz w:val="28"/>
          <w:szCs w:val="28"/>
        </w:rPr>
      </w:pPr>
      <w:r w:rsidRPr="002E1008">
        <w:rPr>
          <w:sz w:val="28"/>
          <w:szCs w:val="28"/>
        </w:rPr>
        <w:t>1.- Pre-registration of experiment 1.</w:t>
      </w:r>
    </w:p>
    <w:p w14:paraId="0BF148B4" w14:textId="1763A654" w:rsidR="002E1008" w:rsidRPr="002E1008" w:rsidRDefault="002E1008" w:rsidP="002E1008">
      <w:pPr>
        <w:spacing w:line="480" w:lineRule="auto"/>
        <w:rPr>
          <w:sz w:val="28"/>
          <w:szCs w:val="28"/>
        </w:rPr>
      </w:pPr>
      <w:r w:rsidRPr="002E1008">
        <w:rPr>
          <w:sz w:val="28"/>
          <w:szCs w:val="28"/>
        </w:rPr>
        <w:t>2.- Pre-registration of experiment 2.</w:t>
      </w:r>
    </w:p>
    <w:p w14:paraId="4E9F9F3D" w14:textId="673C8267" w:rsidR="002E1008" w:rsidRPr="002E1008" w:rsidRDefault="002E1008" w:rsidP="002E1008">
      <w:pPr>
        <w:spacing w:line="480" w:lineRule="auto"/>
        <w:rPr>
          <w:sz w:val="28"/>
          <w:szCs w:val="28"/>
        </w:rPr>
      </w:pPr>
      <w:r w:rsidRPr="002E1008">
        <w:rPr>
          <w:sz w:val="28"/>
          <w:szCs w:val="28"/>
        </w:rPr>
        <w:t>3.- Questionnaire for experiment 1.</w:t>
      </w:r>
    </w:p>
    <w:p w14:paraId="08E73ED6" w14:textId="2638AC73" w:rsidR="002E1008" w:rsidRPr="002E1008" w:rsidRDefault="002E1008" w:rsidP="002E1008">
      <w:pPr>
        <w:spacing w:line="480" w:lineRule="auto"/>
        <w:rPr>
          <w:sz w:val="28"/>
          <w:szCs w:val="28"/>
        </w:rPr>
      </w:pPr>
      <w:r w:rsidRPr="002E1008">
        <w:rPr>
          <w:sz w:val="28"/>
          <w:szCs w:val="28"/>
        </w:rPr>
        <w:t>4.- Questionnaire for experiment 2.</w:t>
      </w:r>
    </w:p>
    <w:p w14:paraId="69B76C5A" w14:textId="77777777" w:rsidR="002E1008" w:rsidRPr="002E1008" w:rsidRDefault="002E1008" w:rsidP="002E1008">
      <w:pPr>
        <w:spacing w:line="480" w:lineRule="auto"/>
        <w:rPr>
          <w:sz w:val="28"/>
          <w:szCs w:val="28"/>
        </w:rPr>
      </w:pPr>
    </w:p>
    <w:p w14:paraId="62FDBBEB" w14:textId="77777777" w:rsidR="002E1008" w:rsidRDefault="002E1008" w:rsidP="002E1008"/>
    <w:p w14:paraId="3B1F205B" w14:textId="77777777" w:rsidR="002E1008" w:rsidRDefault="002E1008" w:rsidP="002E1008"/>
    <w:p w14:paraId="31F08862" w14:textId="77777777" w:rsidR="0037122A" w:rsidRDefault="0037122A"/>
    <w:sectPr w:rsidR="0037122A" w:rsidSect="0081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08"/>
    <w:rsid w:val="00170BD7"/>
    <w:rsid w:val="002E1008"/>
    <w:rsid w:val="0037122A"/>
    <w:rsid w:val="00701F01"/>
    <w:rsid w:val="00812DAE"/>
    <w:rsid w:val="00850340"/>
    <w:rsid w:val="008B5E45"/>
    <w:rsid w:val="009768BC"/>
    <w:rsid w:val="009D6D7C"/>
    <w:rsid w:val="00B51620"/>
    <w:rsid w:val="00C7195A"/>
    <w:rsid w:val="00C81157"/>
    <w:rsid w:val="00CB1139"/>
    <w:rsid w:val="00F87784"/>
    <w:rsid w:val="00FB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1F02EC81"/>
  <w15:chartTrackingRefBased/>
  <w15:docId w15:val="{DB484E55-D352-46D5-8F51-AAD4CE1B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08"/>
    <w:pPr>
      <w:spacing w:after="0" w:line="276" w:lineRule="auto"/>
    </w:pPr>
    <w:rPr>
      <w:rFonts w:eastAsiaTheme="minorEastAsia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70BD7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  <w:lang w:val="es-CL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BD7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  <w:lang w:val="es-CL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195A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  <w:lang w:val="es-CL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008"/>
    <w:pPr>
      <w:keepNext/>
      <w:keepLines/>
      <w:spacing w:before="80" w:after="40" w:line="259" w:lineRule="auto"/>
      <w:jc w:val="both"/>
      <w:outlineLvl w:val="3"/>
    </w:pPr>
    <w:rPr>
      <w:rFonts w:eastAsiaTheme="majorEastAsia" w:cstheme="majorBidi"/>
      <w:i/>
      <w:iCs/>
      <w:color w:val="0F4761" w:themeColor="accent1" w:themeShade="BF"/>
      <w:lang w:val="es-CL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008"/>
    <w:pPr>
      <w:keepNext/>
      <w:keepLines/>
      <w:spacing w:before="80" w:after="40" w:line="259" w:lineRule="auto"/>
      <w:jc w:val="both"/>
      <w:outlineLvl w:val="4"/>
    </w:pPr>
    <w:rPr>
      <w:rFonts w:eastAsiaTheme="majorEastAsia" w:cstheme="majorBidi"/>
      <w:color w:val="0F4761" w:themeColor="accent1" w:themeShade="BF"/>
      <w:lang w:val="es-CL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008"/>
    <w:pPr>
      <w:keepNext/>
      <w:keepLines/>
      <w:spacing w:before="40" w:line="259" w:lineRule="auto"/>
      <w:jc w:val="both"/>
      <w:outlineLvl w:val="5"/>
    </w:pPr>
    <w:rPr>
      <w:rFonts w:eastAsiaTheme="majorEastAsia" w:cstheme="majorBidi"/>
      <w:i/>
      <w:iCs/>
      <w:color w:val="595959" w:themeColor="text1" w:themeTint="A6"/>
      <w:lang w:val="es-CL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008"/>
    <w:pPr>
      <w:keepNext/>
      <w:keepLines/>
      <w:spacing w:before="40" w:line="259" w:lineRule="auto"/>
      <w:jc w:val="both"/>
      <w:outlineLvl w:val="6"/>
    </w:pPr>
    <w:rPr>
      <w:rFonts w:eastAsiaTheme="majorEastAsia" w:cstheme="majorBidi"/>
      <w:color w:val="595959" w:themeColor="text1" w:themeTint="A6"/>
      <w:lang w:val="es-CL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008"/>
    <w:pPr>
      <w:keepNext/>
      <w:keepLines/>
      <w:spacing w:line="259" w:lineRule="auto"/>
      <w:jc w:val="both"/>
      <w:outlineLvl w:val="7"/>
    </w:pPr>
    <w:rPr>
      <w:rFonts w:eastAsiaTheme="majorEastAsia" w:cstheme="majorBidi"/>
      <w:i/>
      <w:iCs/>
      <w:color w:val="272727" w:themeColor="text1" w:themeTint="D8"/>
      <w:lang w:val="es-CL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008"/>
    <w:pPr>
      <w:keepNext/>
      <w:keepLines/>
      <w:spacing w:line="259" w:lineRule="auto"/>
      <w:jc w:val="both"/>
      <w:outlineLvl w:val="8"/>
    </w:pPr>
    <w:rPr>
      <w:rFonts w:eastAsiaTheme="majorEastAsia" w:cstheme="majorBidi"/>
      <w:color w:val="272727" w:themeColor="text1" w:themeTint="D8"/>
      <w:lang w:val="es-CL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B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0BD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19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0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0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008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E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008"/>
    <w:pPr>
      <w:numPr>
        <w:ilvl w:val="1"/>
      </w:numPr>
      <w:spacing w:after="160" w:line="259" w:lineRule="auto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  <w:lang w:val="es-CL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E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00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lang w:val="es-CL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E10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008"/>
    <w:pPr>
      <w:spacing w:after="160" w:line="259" w:lineRule="auto"/>
      <w:ind w:left="720"/>
      <w:contextualSpacing/>
      <w:jc w:val="both"/>
    </w:pPr>
    <w:rPr>
      <w:rFonts w:eastAsiaTheme="minorHAnsi"/>
      <w:lang w:val="es-CL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E10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val="es-CL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0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Laroze Prehn</dc:creator>
  <cp:keywords/>
  <dc:description/>
  <cp:lastModifiedBy>Denise Laroze Prehn</cp:lastModifiedBy>
  <cp:revision>2</cp:revision>
  <cp:lastPrinted>2025-05-28T13:23:00Z</cp:lastPrinted>
  <dcterms:created xsi:type="dcterms:W3CDTF">2025-05-28T13:21:00Z</dcterms:created>
  <dcterms:modified xsi:type="dcterms:W3CDTF">2025-05-28T13:24:00Z</dcterms:modified>
</cp:coreProperties>
</file>