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Pension Web A -Lab</w:t>
      </w:r>
    </w:p>
  </w:body>
  <w:body>
    <w:p>
      <w:pPr/>
    </w:p>
  </w:body>
  <w:body>
    <w:p>
      <w:pPr>
        <w:pStyle w:val="BlockSeparator"/>
      </w:pPr>
    </w:p>
  </w:body>
  <w:body>
    <w:p>
      <w:pPr>
        <w:pStyle w:val="BlockStartLabel"/>
      </w:pPr>
      <w:r>
        <w:t>Start of Block: Consentimiento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Consentimiento </w:t>
      </w:r>
      <w:r>
        <w:rPr/>
        <w:br/>
      </w:r>
      <w:r>
        <w:rPr>
          <w:b w:val="on"/>
        </w:rPr>
        <w:t xml:space="preserve">Consentimiento informado</w:t>
      </w:r>
      <w:r>
        <w:rPr/>
        <w:t xml:space="preserve"/>
      </w:r>
      <w:r>
        <w:rPr/>
        <w:t xml:space="preserve">
</w:t>
      </w:r>
      <w:r>
        <w:rPr/>
        <w:br/>
      </w:r>
      <w:r>
        <w:rPr/>
        <w:br/>
      </w:r>
      <w:r>
        <w:rPr/>
        <w:t xml:space="preserve">
Nosotros (CESS Santiago) somos un grupo de investigadores asociados a la Universidad de Santiago de Chile, que realizamos estudios sobre comportamiento humano. En este estudio, titulado “Estudio sitio web de pensiones chilenas”, liderado por la Dra. Denise Laroze, Universidad de Santiago de Chile, se busca evaluar las innovaciones que hemos hecho en la forma de presentar información de pensiones. Los datos recolectados en este estudio serán usados para fines académicos y se mantendrán en reserva sus datos privados e identidad.</w:t>
      </w:r>
      <w:r>
        <w:rPr/>
        <w:br/>
      </w:r>
      <w:r>
        <w:rPr/>
        <w:t xml:space="preserve">
</w:t>
      </w:r>
      <w:r>
        <w:rPr/>
        <w:br/>
      </w:r>
      <w:r>
        <w:rPr/>
        <w:t xml:space="preserve">
Al tomar parte de este estudio y hacer click en “Sí, he leído y entendido las reglas” también está autorizando a que la Superintendencia de Pensiones entregue información anónima sobre sus decisiones en materias de pensiones (ej. cambios de fondos, modalidad de pensión seleccionada, etc.) desde el 2021 hasta fines del 2031, a los investigadores de la USACH. Es decir, los datos que entregue la Superintendencia de Pensiones NO tendrán sus datos personales y estos NO se podrán vincular a usted personalmente.</w:t>
      </w:r>
      <w:r>
        <w:rPr/>
        <w:br/>
      </w:r>
      <w:r>
        <w:rPr/>
        <w:t xml:space="preserve">
</w:t>
      </w:r>
      <w:r>
        <w:rPr/>
        <w:br/>
      </w:r>
      <w:r>
        <w:rPr/>
        <w:t xml:space="preserve">
La forma en la que se entregarán los datos ha sido revisada y autorizada mediante la Resolución 408 del 01 de febrero de 2022 de la Superintendencia de Pensiones que aprueba el convenio de colaboración entre la Superintendencia y la Universidad de Santiago de Chile. Este procedimiento ha sido autorizado por el Director del departamento o el Superintendente que resguarda los datos administrativos anonimizado de la institución pública, que autorizan dichos datos que tienen categoría pública pero reservada, conforme a la Ley 20.285 sobre acceso a la información pública. Para este caso usarlo para fines científicos de acuerdo a la Ley 20.120 sobre investigación científica en el ser humano.</w:t>
      </w:r>
      <w:r>
        <w:rPr/>
        <w:t xml:space="preserve"/>
      </w:r>
      <w:r>
        <w:rPr/>
        <w:t xml:space="preserve">
</w:t>
      </w:r>
      <w:r>
        <w:rPr/>
        <w:br/>
      </w:r>
      <w:r>
        <w:rPr/>
        <w:t xml:space="preserve">Es muy importante para el éxito de este estudio que usted llegue hasta el final de la actividad, esta debería tomar (en promedio) 35 minutos.</w:t>
      </w:r>
      <w:r>
        <w:rPr/>
        <w:t xml:space="preserve"/>
      </w:r>
      <w:r>
        <w:rPr/>
        <w:t xml:space="preserve">
</w:t>
      </w:r>
      <w:r>
        <w:rPr/>
        <w:br/>
      </w:r>
      <w:r>
        <w:rPr/>
        <w:t xml:space="preserve">
</w:t>
      </w:r>
      <w:r>
        <w:rPr/>
        <w:br/>
      </w:r>
      <w:r>
        <w:rPr/>
        <w:t xml:space="preserve">Antes de dar su consentimiento, por favor lea los siguientes enunciados cuidadosamente. </w:t>
      </w:r>
      <w:r>
        <w:rPr/>
        <w:t xml:space="preserve"/>
      </w:r>
      <w:r>
        <w:rPr/>
        <w:t xml:space="preserve">
</w:t>
      </w:r>
      <w:r>
        <w:rPr/>
        <w:br/>
      </w:r>
      <w:r>
        <w:rPr/>
        <w:t xml:space="preserve"> </w:t>
      </w:r>
      <w:r>
        <w:rPr/>
        <w:t xml:space="preserve"/>
      </w:r>
      <w:r>
        <w:rPr/>
        <w:t xml:space="preserve">
</w:t>
      </w:r>
      <w:r>
        <w:rPr/>
        <w:br/>
      </w:r>
      <w:r>
        <w:rPr/>
        <w:t xml:space="preserve">
</w:t>
      </w:r>
      <w:r>
        <w:rPr/>
        <w:br/>
      </w:r>
      <w:r>
        <w:rPr>
          <w:b w:val="on"/>
        </w:rPr>
        <w:t xml:space="preserve">Nuestros compromisos y políticas de privacidad</w:t>
      </w:r>
      <w:r>
        <w:rPr/>
        <w:br/>
      </w:r>
      <w:r>
        <w:rPr/>
        <w:t xml:space="preserve">
 </w:t>
      </w:r>
      <w:r>
        <w:rPr/>
        <w:t xml:space="preserve"/>
      </w:r>
      <w:r>
        <w:rPr/>
        <w:t xml:space="preserve">
</w:t>
      </w:r>
      <w:r>
        <w:rPr/>
        <w:br/>
      </w:r>
      <w:r>
        <w:rPr/>
        <w:t xml:space="preserve">En este estudio, al igual que todos los estudios realizados por CESS, toda la información que se le entregue a las y los participantes es verídica. Esto implica que:</w:t>
      </w:r>
      <w:r>
        <w:rPr/>
        <w:t xml:space="preserve"/>
      </w:r>
      <w:r>
        <w:rPr/>
        <w:t xml:space="preserve">
</w:t>
      </w:r>
      <w:r>
        <w:rPr/>
        <w:br/>
      </w:r>
      <w:r>
        <w:rPr/>
        <w:t xml:space="preserve"> </w:t>
      </w:r>
      <w:r>
        <w:rPr/>
        <w:t xml:space="preserve"/>
      </w:r>
      <w:r>
        <w:rPr/>
        <w:t xml:space="preserve">
	</w:t>
      </w:r>
      <w:r>
        <w:rPr>
          <w:b w:val="on"/>
        </w:rPr>
        <w:t xml:space="preserve">Nunca engañamos a los participantes. </w:t>
      </w:r>
      <w:r>
        <w:rPr/>
        <w:t xml:space="preserve">Por ejemplo, si le informamos que otro participante está haciendo una elección en base a la que usted debe tomar decisiones, este es realmente el caso.</w:t>
      </w:r>
      <w:r>
        <w:rPr/>
        <w:br/>
      </w:r>
      <w:r>
        <w:rPr/>
        <w:t xml:space="preserve">
	</w:t>
      </w:r>
      <w:r>
        <w:rPr>
          <w:b w:val="on"/>
        </w:rPr>
        <w:t xml:space="preserve">Mantenemos las promesas hechas a los participantes.</w:t>
      </w:r>
      <w:r>
        <w:rPr/>
        <w:t xml:space="preserve"> Por ejemplo, si prometemos un pago determinado, los y las participantes lo recibirán.</w:t>
      </w:r>
      <w:r>
        <w:rPr/>
        <w:br/>
      </w:r>
      <w:r>
        <w:rPr/>
        <w:t xml:space="preserve">
	En caso de que seamos responsables de un error que vaya en perjuicio de los participantes, informaremos y compensaremos a los y las participantes respectivos.</w:t>
      </w:r>
      <w:r>
        <w:rPr/>
        <w:br/>
      </w:r>
      <w:r>
        <w:rPr/>
        <w:t xml:space="preserve">
	</w:t>
      </w:r>
      <w:r>
        <w:rPr>
          <w:b w:val="on"/>
        </w:rPr>
        <w:t xml:space="preserve">Diseñamos, conducimos e informamos nuestra investigación de acuerdo con estándares científicos reconocidos y principios éticos. </w:t>
      </w:r>
      <w:r>
        <w:rPr/>
        <w:t xml:space="preserve">La Dra. Denise Laroze, de CESS Santiago y del Departamento de Administración, Facultad de Administración y Economía, USACH, ha obtenido aprobación ética para este estudio mediante el Comité de Ética Institucional de la USACH, de acuerdo al informe N° 187/2022.</w:t>
      </w:r>
      <w:r>
        <w:rPr/>
        <w:br/>
      </w:r>
      <w:r>
        <w:rPr/>
        <w:t xml:space="preserve">
	</w:t>
      </w:r>
      <w:r>
        <w:rPr>
          <w:b w:val="on"/>
        </w:rPr>
        <w:t xml:space="preserve">La metodología que se utilizará en la investigación no implica riesgos para usted</w:t>
      </w:r>
      <w:r>
        <w:rPr/>
        <w:t xml:space="preserve">. En caso de que existan riesgos, estos podrían deberse a los datos de depósito bancario, que se le solicitarán voluntariamente al final del estudio para poder comenzar económicamente su participación. Nosotros en CESS nos comprometemos a resguardar su privacidad y minimizar al máximo ese riesgo.</w:t>
      </w:r>
      <w:r>
        <w:rPr/>
        <w:br/>
      </w:r>
      <w:r>
        <w:rPr/>
        <w:t xml:space="preserve">
	Esta investigación compensará económicamente a los y las participantes por el tiempo dedicado al estudio. Eso puede variar de estudio en estudio. </w:t>
      </w:r>
      <w:r>
        <w:rPr>
          <w:b w:val="on"/>
        </w:rPr>
        <w:t xml:space="preserve">En esta ocasión, se le pagará $6.500 por completar la actividad, más la posibilidad de ganar hasta $3.500 por responder una encuesta que tiene por objetivo evaluar lo comprendido en el sitio web.</w:t>
      </w:r>
      <w:r>
        <w:rPr/>
        <w:br/>
      </w:r>
      <w:r>
        <w:rPr/>
        <w:t xml:space="preserve">
	Para claridad y transparencia en el monto de esas compensaciones, en estudios realizados por CESS siempre se le darán instrucciones claras sobre cómo se genera esa compensación antes de la sección correspondiente de la encuesta.
</w:t>
      </w:r>
      <w:r>
        <w:rPr/>
        <w:br/>
      </w:r>
      <w:r>
        <w:rPr>
          <w:b w:val="on"/>
        </w:rPr>
        <w:t xml:space="preserve">  </w:t>
      </w:r>
      <w:r>
        <w:rPr/>
        <w:t xml:space="preserve"/>
      </w:r>
      <w:r>
        <w:rPr/>
        <w:t xml:space="preserve">
</w:t>
      </w:r>
      <w:r>
        <w:rPr/>
        <w:br/>
      </w:r>
      <w:r>
        <w:rPr>
          <w:b w:val="on"/>
        </w:rPr>
        <w:t xml:space="preserve">Tipo de estudio, política de uso de datos y privacidad a la que adherimos:</w:t>
      </w:r>
      <w:r>
        <w:rPr/>
        <w:br/>
      </w:r>
      <w:r>
        <w:rPr/>
        <w:t xml:space="preserve">
 </w:t>
      </w:r>
      <w:r>
        <w:rPr/>
        <w:t xml:space="preserve"/>
      </w:r>
      <w:r>
        <w:rPr/>
        <w:t xml:space="preserve">
	A modo de ejemplo, el tipo de información que se busca apunta a responder preguntas tales como: sus características sociodemográficas, conocimiento previo sobre el sistema de pensiones público o privado y sus correspondientes tramites de afiliación, nivel de ahorro para la jubilación, entre otras, y que navegue por un sitio web y decida si contesta (o no) una serie de preguntas de  comprensión.</w:t>
      </w:r>
      <w:r>
        <w:rPr/>
        <w:br/>
      </w:r>
      <w:r>
        <w:rPr/>
        <w:t xml:space="preserve">
	</w:t>
      </w:r>
      <w:r>
        <w:rPr>
          <w:b w:val="on"/>
        </w:rPr>
        <w:t xml:space="preserve">Su participación es voluntaria y puede retirarse en cualquier momento durante el cuestionario, por cualquier motivo, simplemente cerrando el navegador</w:t>
      </w:r>
      <w:r>
        <w:rPr/>
        <w:t xml:space="preserve">. Esto no tendrá ningún costo para usted. Sin embargo, por razones técnicas, sólo podremos realizar el pago a los participantes que hayan completado la actividad.</w:t>
      </w:r>
      <w:r>
        <w:rPr/>
        <w:br/>
      </w:r>
      <w:r>
        <w:rPr/>
        <w:t xml:space="preserve">
	Las conclusiones a las que se llegue con la información recabada se utilizarán para publicaciones académicas y fomentar el conocimiento sobre el proceso de jubilación a través de información ofrecida en sitios web. Para ello se ha trabajado en conjunto con expertos de la Superintendencia de Pensiones y el Instituto de Previsión Social en la elaboración de sitios web que contienen información escrita desde la perspectiva de las y los ciudadanos.
	</w:t>
      </w:r>
      <w:r>
        <w:rPr/>
        <w:br/>
      </w:r>
      <w:r>
        <w:rPr/>
        <w:t xml:space="preserve">
	</w:t>
      </w:r>
      <w:r>
        <w:rPr>
          <w:b w:val="on"/>
        </w:rPr>
        <w:t xml:space="preserve">Los documentos que se publiquen con esta información presentarán datos estadísticos agregados de la investigación como, por ejemplo, promedios y regresiones (no sus datos personales)</w:t>
      </w:r>
      <w:r>
        <w:rPr/>
        <w:t xml:space="preserve">. Más información en la página web de CESS Santiago www.cess.cl.</w:t>
      </w:r>
      <w:r>
        <w:rPr/>
        <w:br/>
      </w:r>
      <w:r>
        <w:rPr/>
        <w:t xml:space="preserve">
	Este proyecto de investigación se encuentra normado por la Ley 19.628 de Protección de Datos de Chile. De acuerdo con estas normas, la Universidad de Santiago de Chile (USACH) certifican el adecuado cumplimiento de las normas y el uso de los datos. Los datos recabados serán compartidos entre los miembros del equipo investigador que incluye a académicos de la USACH y la Superintendencia de Pensiones de Chile, mediante bases de datos anónimas. </w:t>
      </w:r>
      <w:r>
        <w:rPr/>
        <w:br/>
      </w:r>
      <w:r>
        <w:rPr/>
        <w:t xml:space="preserve">
	Los datos recabados solo se utilizarán con fines académicos, con el objeto de explorar decisiones sobre pensiones. </w:t>
      </w:r>
      <w:r>
        <w:rPr>
          <w:b w:val="on"/>
        </w:rPr>
        <w:t xml:space="preserve">NO serán utilizados con fines comerciales.</w:t>
      </w:r>
      <w:r>
        <w:rPr/>
        <w:br/>
      </w:r>
      <w:r>
        <w:rPr/>
        <w:t xml:space="preserve">
	</w:t>
      </w:r>
      <w:r>
        <w:rPr>
          <w:b w:val="on"/>
        </w:rPr>
        <w:t xml:space="preserve">Los datos registrados en este estudio serán anonimizados, extrayendo cualquier información personal de la base de datos que será utilizada para hacer análisis estadísticos.</w:t>
      </w:r>
      <w:r>
        <w:rPr/>
        <w:t xml:space="preserve"> CESS realizará todos los esfuerzos razonables para mantener sus datos confidenciales, eliminando sus datos personales al momento de bajar de base de datos generada por Qualtrics, el programa que implementa la encuesta. Las personas responsables de este proceso son Denise Laroze, Investigadora Responsable, denise.laroze@usach.cl, y Mauricio López, mauricio.lopez@usach.cl, Lab Manager de CESS Santiago. NO se entregarán sus datos personales a nadie fuera del equipo de investigación. Adicionalmente, su nombre y datos de pago, que se recolectan en una base de datos distinta a la de sus respuestas al estudio, serán procesados por un equipo administrativo que ha firmado compromisos de confidencialidad. Sus datos privados se almacenarán en una carpeta con clave por el transcurso de 5 años, una vez finalizado el estudio y luego serán borradas permanentemente.</w:t>
      </w:r>
      <w:r>
        <w:rPr/>
        <w:br/>
      </w:r>
      <w:r>
        <w:rPr/>
        <w:t xml:space="preserve">
	Este consentimiento es un complemento del consentimiento extenso del Comité de Ética USACH, el cual se encuentra en un link dentro del correo de invitación a este estudio. Usted está en su derecho a enviar el documento escaneado firmado o incluso una foto del documento firmado, firma electrónica o en última instancia un correo informando recepción y aceptación con su participación, aparte de la firma electrónica simple que acepta con un click.
</w:t>
      </w:r>
      <w:r>
        <w:rPr/>
        <w:t xml:space="preserve"/>
      </w:r>
      <w:r>
        <w:rPr/>
        <w:t xml:space="preserve">
Esta investigación se encuentra financiada por el FONDECYT de Iniciación N° 11180281 a cargo de la Dra. Denise Laroze de la Universidad de Santiago de Chile, quien declara no tener conflictos de interés con los resultados de la investigación.
Nota: Si tiene alguna pregunta sobre este estudio, contáctenos a través del correo cess@usach.cl, denise.laroze@usach.cl. Si permanece descontento o desea presentar una queja formal, se puede dirigir al Dr. Jairo Vanegas López, Presidente (I) del Comité de Ética de la Universidad de Santiago de Chile. Fono: (56-2) 27180294 / (56-2) 27180293. Email: comitedeetica@usach.cl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Q526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QRead </w:t>
      </w:r>
      <w:r>
        <w:rPr>
          <w:b w:val="on"/>
        </w:rPr>
        <w:t xml:space="preserve">Por favor, confirme que ha leído y entendido las reglas indicadas arriba. </w:t>
      </w:r>
    </w:p>
  </w:body>
  <w:body>
    <w:p>
      <w:pPr>
        <w:keepNext/>
        <w:pStyle w:val="ListParagraph"/>
        <w:numPr>
          <w:ilvl w:val="0"/>
          <w:numId w:val="4"/>
        </w:numPr>
      </w:pPr>
      <w:r>
        <w:rPr/>
        <w:t xml:space="preserve">Sí, he leído y entendido las reglas. Chile, 2022  (1) </w:t>
      </w:r>
    </w:p>
  </w:body>
  <w:body>
    <w:p>
      <w:pPr>
        <w:keepNext/>
        <w:pStyle w:val="ListParagraph"/>
        <w:numPr>
          <w:ilvl w:val="0"/>
          <w:numId w:val="4"/>
        </w:numPr>
      </w:pPr>
      <w:r>
        <w:rPr/>
        <w:t xml:space="preserve">No  (2) </w:t>
      </w:r>
    </w:p>
  </w:body>
  <w:body>
    <w:p>
      <w:pPr/>
    </w:p>
  </w:body>
  <w:body>
    <w:p>
      <w:pPr>
        <w:pStyle w:val="QSkipLogic"/>
      </w:pPr>
      <w:r>
        <w:t>Skip To: End of Survey If Por favor, confirme que ha leído y entendido las reglas indicadas arriba.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sesion = lab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Consentimiento Visua </w:t>
      </w:r>
      <w:r>
        <w:rPr/>
        <w:br/>
      </w:r>
      <w:r>
        <w:rPr>
          <w:b w:val="on"/>
        </w:rPr>
        <w:t xml:space="preserve">Consentimiento de Registro Visual</w:t>
      </w:r>
      <w:r>
        <w:rPr/>
        <w:t xml:space="preserve"/>
      </w:r>
      <w:r>
        <w:rPr/>
        <w:t xml:space="preserve">
</w:t>
      </w:r>
      <w:r>
        <w:rPr/>
        <w:br/>
      </w:r>
      <w:r>
        <w:rPr/>
        <w:br/>
      </w:r>
      <w:r>
        <w:rPr/>
        <w:t xml:space="preserve">
El propósito de este documento es ayudarlo a tomar la decisión de autorizar (o no), el uso de video cámaras de computador durante la sesión experimental del estudio “Estudio sitio web de pensiones chilenas”.</w:t>
      </w:r>
      <w:r>
        <w:rPr/>
        <w:t xml:space="preserve"/>
      </w:r>
      <w:r>
        <w:rPr/>
        <w:t xml:space="preserve">
</w:t>
      </w:r>
      <w:r>
        <w:rPr/>
        <w:br/>
      </w:r>
      <w:r>
        <w:rPr/>
        <w:t xml:space="preserve">Antes de dar su consentimiento, por favor lea los siguientes enunciados cuidadosamente. </w:t>
      </w:r>
      <w:r>
        <w:rPr/>
        <w:br/>
      </w:r>
      <w:r>
        <w:rPr/>
        <w:t xml:space="preserve">
</w:t>
      </w:r>
      <w:r>
        <w:rPr/>
        <w:br/>
      </w:r>
      <w:r>
        <w:rPr/>
        <w:t xml:space="preserve">
</w:t>
      </w:r>
      <w:r>
        <w:rPr>
          <w:b w:val="on"/>
        </w:rPr>
        <w:t xml:space="preserve">Objetivo de la Investigación</w:t>
      </w:r>
      <w:r>
        <w:rPr/>
        <w:t xml:space="preserve"/>
      </w:r>
      <w:r>
        <w:rPr/>
        <w:t xml:space="preserve">
</w:t>
      </w:r>
      <w:r>
        <w:rPr/>
        <w:br/>
      </w:r>
      <w:r>
        <w:rPr/>
        <w:t xml:space="preserve">El propósito de la siguiente investigación es evaluar las innovaciones que hemos hecho en la forma de presentar información de pensiones en línea. Una de las estrategias que se utilizará para medir el impacto de estas innovaciones es registrar visualmente las expresiones faciales de los participantes, mientras estén navegando por un sitio web, con el lector de expresiones faciales “Facereader”. </w:t>
      </w:r>
      <w:r>
        <w:rPr/>
        <w:t xml:space="preserve"/>
      </w:r>
      <w:r>
        <w:rPr/>
        <w:t xml:space="preserve">
</w:t>
      </w:r>
      <w:r>
        <w:rPr/>
        <w:br/>
      </w:r>
      <w:r>
        <w:rPr/>
        <w:br/>
      </w:r>
      <w:r>
        <w:rPr/>
        <w:t xml:space="preserve">
</w:t>
      </w:r>
      <w:r>
        <w:rPr>
          <w:b w:val="on"/>
        </w:rPr>
        <w:t xml:space="preserve">Procedimiento </w:t>
      </w:r>
      <w:r>
        <w:rPr/>
        <w:br/>
      </w:r>
      <w:r>
        <w:rPr/>
        <w:t xml:space="preserve">
Para realizar este registro visual se ha diseñado el siguiente protocolo. </w:t>
      </w:r>
      <w:r>
        <w:rPr/>
        <w:t xml:space="preserve"/>
      </w:r>
      <w:r>
        <w:rPr/>
        <w:t xml:space="preserve">
	Los participantes que autoricen el registro de sus expresiones, se sentarán en computadores separados entre sí por paneles de madera. 
	Se le darán instrucciones a los/as participantes de mantenerse mirando la pantalla del computador durante toda la sesión experimental. Además, con el fin de que la grabación de las expresiones de las personas sea realizada de manera exitosa, se les pedirá no cubrir sus caras, por ejemplo, con su cabello, manos o mascarillas. Debido a este último requerimiento, el equipo de investigación procurará una distancia social entre cada participante de aprox. 1.3 metros. Además, la sala experimental es amplia y contará con ventanas que permanecerán abiertas para ventilar. 
	Antes de retirarse de la sala experimental, se les solicitará a los participantes ponerse las mascarillas nuevamente y seguir manteniendo distanciamiento social. 
</w:t>
      </w:r>
      <w:r>
        <w:rPr/>
        <w:br/>
      </w:r>
      <w:r>
        <w:rPr>
          <w:b w:val="on"/>
        </w:rPr>
        <w:t xml:space="preserve">Confidencialidad de la Información: </w:t>
      </w:r>
      <w:r>
        <w:rPr/>
        <w:t xml:space="preserve">Al igual que el resto de los datos que usted proporcione, los videos serán anonimizados para su análisis. La persona responsable de este proceso será el profesor Charles Noussair de la Universidad de Arizona, el cual enviará al equipo de investigación una base de datos con la información anonimizada. Adicionalmente, los videos originales serán almacenados en una carpeta con clave, a la cual solo tendrá acceso el equipo de investigación, por el transcurso de 5 años, una vez finalizado el estudio y luego serán ser borrados permanentemente. </w:t>
      </w:r>
      <w:r>
        <w:rPr/>
        <w:t xml:space="preserve"/>
      </w:r>
      <w:r>
        <w:rPr/>
        <w:t xml:space="preserve">
</w:t>
      </w:r>
      <w:r>
        <w:rPr/>
        <w:br/>
      </w:r>
      <w:r>
        <w:rPr/>
        <w:t xml:space="preserve">Este procedimiento ha sido autorizado por el Director del departamento o el Superintendente que resguarda los datos administrativos anonimizado de la institución pública, que autorizan dichos datos que tienen categoría pública pero reservada, conforme a la Ley 20.285 sobre acceso a la información pública. Para este caso usarlo para fines científicos de acuerdo a la Ley 20.120 sobre investigación científica en el ser humano. </w:t>
      </w:r>
      <w:r>
        <w:rPr/>
        <w:t xml:space="preserve"/>
      </w:r>
      <w:r>
        <w:rPr/>
        <w:t xml:space="preserve">
</w:t>
      </w:r>
      <w:r>
        <w:rPr/>
        <w:br/>
      </w:r>
      <w:r>
        <w:rPr>
          <w:b w:val="on"/>
        </w:rPr>
        <w:t xml:space="preserve">Voluntariedad:</w:t>
      </w:r>
      <w:r>
        <w:rPr/>
        <w:t xml:space="preserve"> Su participación en esta investigación es completamente voluntaria. Usted tiene el derecho a no aceptar participar o a retirar su consentimiento de esta investigación en el momento que lo estime conveniente. En caso de que usted no quiera ser grabado y se quiera retirar antes del inicio del experimento, lo podrá hacer y se le compensará su tiempo con $2.500 por presentarse a la sesión. </w:t>
      </w:r>
      <w:r>
        <w:rPr/>
        <w:t xml:space="preserve"/>
      </w:r>
      <w:r>
        <w:rPr/>
        <w:t xml:space="preserve">
</w:t>
      </w:r>
      <w:r>
        <w:rPr/>
        <w:br/>
      </w:r>
      <w:r>
        <w:rPr>
          <w:b w:val="on"/>
        </w:rPr>
        <w:t xml:space="preserve">Preguntas: </w:t>
      </w:r>
      <w:r>
        <w:rPr/>
        <w:t xml:space="preserve">Si tiene alguna pregunta contáctenos a través del correo cess@usach.cl o denise.laroze@usach.cl. Si permanece descontento o desea presentar una queja formal, se puede dirigir al Dr. Jairo Vanegas López, Presidente (I) del Comité de Ética de la Universidad de Santiago de Chile. Fono: (56-2) 27180294 / (56-2) 27180293. Email: comitedeetica@usach.cl.</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sesion = lab</w:t>
      </w:r>
    </w:p>
  </w:body>
  <w:body>
    <w:tbl>
      <w:tblPr>
        <w:tblStyle w:val="QQuestionIconTable"/>
        <w:tblW w:w="0" w:type="auto"/>
        <w:tblLook w:firstRow="true" w:lastRow="true" w:firstCol="true" w:lastCol="true"/>
      </w:tblPr>
      <w:tblGrid/>
    </w:tbl>
    <w:p/>
  </w:body>
  <w:body>
    <w:p>
      <w:pPr>
        <w:keepNext/>
      </w:pPr>
      <w:r>
        <w:rPr/>
        <w:t xml:space="preserve">Consent_visual </w:t>
      </w:r>
      <w:r>
        <w:rPr>
          <w:b w:val="on"/>
        </w:rPr>
        <w:t xml:space="preserve">Por favor, confirme si permite o no el registro de su participación mediante fotografías o vídeos.</w:t>
      </w:r>
    </w:p>
  </w:body>
  <w:body>
    <w:p>
      <w:pPr>
        <w:keepNext/>
        <w:pStyle w:val="ListParagraph"/>
        <w:numPr>
          <w:ilvl w:val="0"/>
          <w:numId w:val="4"/>
        </w:numPr>
      </w:pPr>
      <w:r>
        <w:rPr/>
        <w:t xml:space="preserve">Sí, acepto  (1) </w:t>
      </w:r>
    </w:p>
  </w:body>
  <w:body>
    <w:p>
      <w:pPr>
        <w:keepNext/>
        <w:pStyle w:val="ListParagraph"/>
        <w:numPr>
          <w:ilvl w:val="0"/>
          <w:numId w:val="4"/>
        </w:numPr>
      </w:pPr>
      <w:r>
        <w:rPr/>
        <w:t xml:space="preserve">No, no acepto  (2) </w:t>
      </w:r>
    </w:p>
  </w:body>
  <w:body>
    <w:p>
      <w:pPr/>
    </w:p>
  </w:body>
  <w:body>
    <w:p>
      <w:pPr>
        <w:pStyle w:val="QSkipLogic"/>
      </w:pPr>
      <w:r>
        <w:t>Skip To: End of Survey If Por favor, confirme si permite o no el registro de su participación mediante fotografías o vídeos... = No, no acepto</w:t>
      </w:r>
    </w:p>
  </w:body>
  <w:body>
    <w:p>
      <w:pPr>
        <w:pStyle w:val="BlockEndLabel"/>
      </w:pPr>
      <w:r>
        <w:t>End of Block: Consentimiento</w:t>
      </w:r>
    </w:p>
  </w:body>
  <w:body>
    <w:p>
      <w:pPr>
        <w:pStyle w:val="BlockSeparator"/>
      </w:pPr>
    </w:p>
  </w:body>
  <w:body>
    <w:p>
      <w:pPr>
        <w:pStyle w:val="BlockStartLabel"/>
      </w:pPr>
      <w:r>
        <w:t>Start of Block: Demo basico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Instruc </w:t>
      </w:r>
      <w:r>
        <w:rPr/>
        <w:br/>
      </w:r>
      <w:r>
        <w:rPr/>
        <w:t xml:space="preserve">Bienvenido(a)</w:t>
      </w:r>
      <w:r>
        <w:rPr/>
        <w:br/>
      </w:r>
      <w:r>
        <w:rPr/>
        <w:br/>
      </w:r>
      <w:r>
        <w:rPr/>
        <w:t xml:space="preserve">
Este estudio incluye una encuesta, la revisión de un sitio web con información de pensiones y una encuesta final con una serie de preguntas de evaluación. 
Por su esfuerzo, usted recibirá una compensación monetaria de </w:t>
      </w:r>
      <w:r>
        <w:rPr>
          <w:b w:val="on"/>
        </w:rPr>
        <w:t xml:space="preserve">$6.500</w:t>
      </w:r>
      <w:r>
        <w:rPr/>
        <w:t xml:space="preserve"> si finaliza la encuesta y nos remite sus comentarios sobre su experiencia navegando por el sitio web, </w:t>
      </w:r>
      <w:r>
        <w:rPr>
          <w:b w:val="on"/>
        </w:rPr>
        <w:t xml:space="preserve">y $3.500 extra </w:t>
      </w:r>
      <w:r>
        <w:rPr/>
        <w:t xml:space="preserve">por participar en una sección adicional. 
Al finalizar la encuesta se le pedirán sus datos personales para registro y se le pagará en efectivo.</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Gender </w:t>
      </w:r>
      <w:r>
        <w:rPr/>
        <w:br/>
      </w:r>
      <w:r>
        <w:rPr/>
        <w:t xml:space="preserve">¿Me identifico como ...? (Por motivos de implementación de la encuesta le presentamos dos opciones)</w:t>
      </w:r>
      <w:r>
        <w:rPr/>
        <w:t xml:space="preserve"/>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Tram_jubilacion </w:t>
      </w:r>
      <w:r>
        <w:rPr/>
        <w:br/>
      </w:r>
      <w:r>
        <w:rPr/>
        <w:t xml:space="preserve">¿Se encuentra usted jubilado/a y/o haciendo trámites para su jubilación?</w:t>
      </w:r>
      <w:r>
        <w:rPr/>
        <w:t xml:space="preserve"/>
      </w:r>
    </w:p>
  </w:body>
  <w:body>
    <w:p>
      <w:pPr>
        <w:keepNext/>
        <w:pStyle w:val="ListParagraph"/>
        <w:numPr>
          <w:ilvl w:val="0"/>
          <w:numId w:val="4"/>
        </w:numPr>
      </w:pPr>
      <w:r>
        <w:rPr/>
        <w:t xml:space="preserve">Sí  (4) </w:t>
      </w:r>
    </w:p>
  </w:body>
  <w:body>
    <w:p>
      <w:pPr>
        <w:keepNext/>
        <w:pStyle w:val="ListParagraph"/>
        <w:numPr>
          <w:ilvl w:val="0"/>
          <w:numId w:val="4"/>
        </w:numPr>
      </w:pPr>
      <w:r>
        <w:rPr/>
        <w:t xml:space="preserve">No  (2) </w:t>
      </w:r>
    </w:p>
  </w:body>
  <w:body>
    <w:p>
      <w:pPr/>
    </w:p>
  </w:body>
  <w:body>
    <w:p>
      <w:pPr>
        <w:pStyle w:val="QSkipLogic"/>
      </w:pPr>
      <w:r>
        <w:t>Skip To: End of Survey If ¿Se encuentra usted jubilado/a y/o haciendo trámites para su jubilación? = Sí</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Birth </w:t>
      </w:r>
      <w:r>
        <w:rPr/>
        <w:br/>
      </w:r>
      <w:r>
        <w:rPr/>
        <w:t xml:space="preserve">¿Cuál es su año de nacimiento?</w:t>
      </w:r>
      <w:r>
        <w:rPr/>
        <w:t xml:space="preserve"/>
      </w:r>
    </w:p>
  </w:body>
  <w:body>
    <w:p>
      <w:pPr>
        <w:keepNext/>
        <w:pStyle w:val="Dropdown"/>
      </w:pPr>
      <w:r>
        <w:rPr/>
        <w:t xml:space="preserve">▼ 1940 (33) ... 2022 (129)</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 </w:t>
      </w:r>
      <w:r>
        <w:rPr/>
        <w:br/>
      </w:r>
      <w:r>
        <w:rPr/>
        <w:t xml:space="preserve">¿Cuál es el último nivel de estudios que completó?</w:t>
      </w:r>
      <w:r>
        <w:rPr/>
        <w:t xml:space="preserve"/>
      </w:r>
    </w:p>
  </w:body>
  <w:body>
    <w:p>
      <w:pPr>
        <w:keepNext/>
        <w:pStyle w:val="Dropdown"/>
      </w:pPr>
      <w:r>
        <w:rPr/>
        <w:t xml:space="preserve">▼ Sin estudios (1) ... Postgrado (17)</w:t>
      </w:r>
    </w:p>
  </w:body>
  <w:body>
    <w:p>
      <w:pPr/>
    </w:p>
  </w:body>
  <w:body>
    <w:p>
      <w:pPr>
        <w:pStyle w:val="BlockEndLabel"/>
      </w:pPr>
      <w:r>
        <w:t>End of Block: Demo basico</w:t>
      </w:r>
    </w:p>
  </w:body>
  <w:body>
    <w:p>
      <w:pPr>
        <w:pStyle w:val="BlockSeparator"/>
      </w:pPr>
    </w:p>
  </w:body>
  <w:body>
    <w:p>
      <w:pPr>
        <w:pStyle w:val="BlockStartLabel"/>
      </w:pPr>
      <w:r>
        <w:t>Start of Block: PerfilCurious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EpistemicC </w:t>
      </w:r>
      <w:r>
        <w:rPr/>
        <w:br/>
      </w:r>
      <w:r>
        <w:rPr/>
        <w:t xml:space="preserve">¿Qué tan de acuerdo o en desacuerdo está usted con las siguientes afirmaciones? </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Totalmente</w:t>
            </w:r>
            <w:r>
              <w:rPr/>
              <w:br/>
            </w:r>
            <w:r>
              <w:rPr/>
              <w:t xml:space="preserve">
de acuerdo (1)</w:t>
            </w:r>
          </w:p>
        </w:tc>
        <w:tc>
          <w:tcPr>
            <w:tcW w:w="1368" w:type="dxa"/>
          </w:tcPr>
          <w:p>
            <w:pPr>
              <w:pStyle w:val="Normal"/>
            </w:pPr>
            <w:r>
              <w:rPr/>
              <w:t xml:space="preserve">De</w:t>
            </w:r>
            <w:r>
              <w:rPr/>
              <w:br/>
            </w:r>
            <w:r>
              <w:rPr/>
              <w:t xml:space="preserve">
acuerdo (2)</w:t>
            </w:r>
          </w:p>
        </w:tc>
        <w:tc>
          <w:tcPr>
            <w:tcW w:w="1368" w:type="dxa"/>
          </w:tcPr>
          <w:p>
            <w:pPr>
              <w:pStyle w:val="Normal"/>
            </w:pPr>
            <w:r>
              <w:rPr/>
              <w:t xml:space="preserve">Ni de acuerdo,</w:t>
            </w:r>
            <w:r>
              <w:rPr/>
              <w:br/>
            </w:r>
            <w:r>
              <w:rPr/>
              <w:t xml:space="preserve">
ni en desacuerdo (3)</w:t>
            </w:r>
          </w:p>
        </w:tc>
        <w:tc>
          <w:tcPr>
            <w:tcW w:w="1368" w:type="dxa"/>
          </w:tcPr>
          <w:p>
            <w:pPr>
              <w:pStyle w:val="Normal"/>
            </w:pPr>
            <w:r>
              <w:rPr/>
              <w:t xml:space="preserve">En</w:t>
            </w:r>
            <w:r>
              <w:rPr/>
              <w:br/>
            </w:r>
            <w:r>
              <w:rPr/>
              <w:t xml:space="preserve">
desacuerdo (4)</w:t>
            </w:r>
          </w:p>
        </w:tc>
        <w:tc>
          <w:tcPr>
            <w:tcW w:w="1368" w:type="dxa"/>
          </w:tcPr>
          <w:p>
            <w:pPr>
              <w:pStyle w:val="Normal"/>
            </w:pPr>
            <w:r>
              <w:rPr/>
              <w:t xml:space="preserve">Totalmente</w:t>
            </w:r>
            <w:r>
              <w:rPr/>
              <w:br/>
            </w:r>
            <w:r>
              <w:rPr/>
              <w:t xml:space="preserve">
en desacuerdo (5)</w:t>
            </w:r>
          </w:p>
        </w:tc>
        <w:tc>
          <w:tcPr>
            <w:tcW w:w="1368" w:type="dxa"/>
          </w:tcPr>
          <w:p>
            <w:pPr>
              <w:pStyle w:val="Normal"/>
            </w:pPr>
            <w:r>
              <w:rPr/>
              <w:t xml:space="preserve">No sé (6)</w:t>
            </w:r>
          </w:p>
        </w:tc>
      </w:tr>
      <w:tr>
        <w:tc>
          <w:tcPr>
            <w:tcW w:w="1368" w:type="dxa"/>
          </w:tcPr>
          <w:p>
            <w:pPr>
              <w:keepNext/>
              <w:pStyle w:val="Normal"/>
            </w:pPr>
            <w:r>
              <w:rPr/>
              <w:t xml:space="preserve">En situaciones nuevas busco activamente la mayor cantidad de información posible.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Click to write Statement 6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Siempre estoy buscando experiencias que desafíen mi forma de pensar.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Soy el tipo de persona que disfruta de conocer personas, eventos y lugares desconocidos.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Evito trabajos rutinarios.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Dondequiera que voy, busco cosas o experiencias nuevas.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PerfilCurious</w:t>
      </w:r>
    </w:p>
  </w:body>
  <w:body>
    <w:p>
      <w:pPr>
        <w:pStyle w:val="BlockSeparator"/>
      </w:pPr>
    </w:p>
  </w:body>
  <w:body>
    <w:p>
      <w:pPr>
        <w:pStyle w:val="BlockStartLabel"/>
      </w:pPr>
      <w:r>
        <w:t>Start of Block: Income</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HSist </w:t>
      </w:r>
      <w:r>
        <w:rPr/>
        <w:br/>
      </w:r>
      <w:r>
        <w:rPr/>
        <w:br/>
      </w:r>
      <w:r>
        <w:rPr/>
        <w:t xml:space="preserve">¿A qué sistema previsional de salud pertenece usted?</w:t>
      </w:r>
      <w:r>
        <w:rPr/>
        <w:t xml:space="preserve"/>
      </w:r>
      <w:r>
        <w:rPr/>
        <w:t xml:space="preserve"/>
      </w:r>
    </w:p>
  </w:body>
  <w:body>
    <w:p>
      <w:pPr>
        <w:keepNext/>
        <w:pStyle w:val="ListParagraph"/>
        <w:numPr>
          <w:ilvl w:val="0"/>
          <w:numId w:val="4"/>
        </w:numPr>
      </w:pPr>
      <w:r>
        <w:rPr/>
        <w:t xml:space="preserve">Sistema Público FONASA grupo A  (1) </w:t>
      </w:r>
    </w:p>
  </w:body>
  <w:body>
    <w:p>
      <w:pPr>
        <w:keepNext/>
        <w:pStyle w:val="ListParagraph"/>
        <w:numPr>
          <w:ilvl w:val="0"/>
          <w:numId w:val="4"/>
        </w:numPr>
      </w:pPr>
      <w:r>
        <w:rPr/>
        <w:t xml:space="preserve">Sistema Público FONASA grupo B  (2) </w:t>
      </w:r>
    </w:p>
  </w:body>
  <w:body>
    <w:p>
      <w:pPr>
        <w:keepNext/>
        <w:pStyle w:val="ListParagraph"/>
        <w:numPr>
          <w:ilvl w:val="0"/>
          <w:numId w:val="4"/>
        </w:numPr>
      </w:pPr>
      <w:r>
        <w:rPr/>
        <w:t xml:space="preserve">Sistema Público FONASA grupo C  (3) </w:t>
      </w:r>
    </w:p>
  </w:body>
  <w:body>
    <w:p>
      <w:pPr>
        <w:keepNext/>
        <w:pStyle w:val="ListParagraph"/>
        <w:numPr>
          <w:ilvl w:val="0"/>
          <w:numId w:val="4"/>
        </w:numPr>
      </w:pPr>
      <w:r>
        <w:rPr/>
        <w:t xml:space="preserve">Sistema Público FONASA grupo D  (4) </w:t>
      </w:r>
    </w:p>
  </w:body>
  <w:body>
    <w:p>
      <w:pPr>
        <w:keepNext/>
        <w:pStyle w:val="ListParagraph"/>
        <w:numPr>
          <w:ilvl w:val="0"/>
          <w:numId w:val="4"/>
        </w:numPr>
      </w:pPr>
      <w:r>
        <w:rPr/>
        <w:t xml:space="preserve">Sistema Público FONASA no sabe grupo  (5) </w:t>
      </w:r>
    </w:p>
  </w:body>
  <w:body>
    <w:p>
      <w:pPr>
        <w:keepNext/>
        <w:pStyle w:val="ListParagraph"/>
        <w:numPr>
          <w:ilvl w:val="0"/>
          <w:numId w:val="4"/>
        </w:numPr>
      </w:pPr>
      <w:r>
        <w:rPr/>
        <w:t xml:space="preserve">FF.AA. y el Orden  (6) </w:t>
      </w:r>
    </w:p>
  </w:body>
  <w:body>
    <w:p>
      <w:pPr>
        <w:keepNext/>
        <w:pStyle w:val="ListParagraph"/>
        <w:numPr>
          <w:ilvl w:val="0"/>
          <w:numId w:val="4"/>
        </w:numPr>
      </w:pPr>
      <w:r>
        <w:rPr/>
        <w:t xml:space="preserve">ISAPRE  (7) </w:t>
      </w:r>
    </w:p>
  </w:body>
  <w:body>
    <w:p>
      <w:pPr>
        <w:keepNext/>
        <w:pStyle w:val="ListParagraph"/>
        <w:numPr>
          <w:ilvl w:val="0"/>
          <w:numId w:val="4"/>
        </w:numPr>
      </w:pPr>
      <w:r>
        <w:rPr/>
        <w:t xml:space="preserve">Ninguno  (8) </w:t>
      </w:r>
    </w:p>
  </w:body>
  <w:body>
    <w:p>
      <w:pPr>
        <w:keepNext/>
        <w:pStyle w:val="ListParagraph"/>
        <w:numPr>
          <w:ilvl w:val="0"/>
          <w:numId w:val="4"/>
        </w:numPr>
      </w:pPr>
      <w:r>
        <w:rPr/>
        <w:t xml:space="preserve">Otro sistema  (9) __________________________________________________</w:t>
      </w:r>
    </w:p>
  </w:body>
  <w:body>
    <w:p>
      <w:pPr>
        <w:keepNext/>
        <w:pStyle w:val="ListParagraph"/>
        <w:numPr>
          <w:ilvl w:val="0"/>
          <w:numId w:val="4"/>
        </w:numPr>
      </w:pPr>
      <w:r>
        <w:rPr/>
        <w:t xml:space="preserve">No sabe  (10) </w:t>
      </w:r>
    </w:p>
  </w:body>
  <w:body>
    <w:p>
      <w:pPr/>
    </w:p>
  </w:body>
  <w:body>
    <w:p>
      <w:pPr>
        <w:pStyle w:val="BlockEndLabel"/>
      </w:pPr>
      <w:r>
        <w:t>End of Block: Income</w:t>
      </w:r>
    </w:p>
  </w:body>
  <w:body>
    <w:p>
      <w:pPr>
        <w:pStyle w:val="BlockSeparator"/>
      </w:pPr>
    </w:p>
  </w:body>
  <w:body>
    <w:p>
      <w:pPr>
        <w:pStyle w:val="BlockStartLabel"/>
      </w:pPr>
      <w:r>
        <w:t>Start of Block: Household</w:t>
      </w:r>
    </w:p>
  </w:body>
  <w:body>
    <w:tbl>
      <w:tblPr>
        <w:tblStyle w:val="QQuestionIconTable"/>
        <w:tblW w:w="0" w:type="auto"/>
        <w:tblLook w:firstRow="true" w:lastRow="true" w:firstCol="true" w:lastCol="true"/>
      </w:tblPr>
      <w:tblGrid/>
    </w:tbl>
    <w:p/>
  </w:body>
  <w:body>
    <w:p>
      <w:pPr>
        <w:keepNext/>
      </w:pPr>
      <w:r>
        <w:rPr/>
        <w:t xml:space="preserve">FamGroup </w:t>
      </w:r>
      <w:r>
        <w:rPr/>
        <w:br/>
      </w:r>
      <w:r>
        <w:rPr/>
        <w:t xml:space="preserve">Incluyéndose usted, ¿Cuántas personas viven en su hogar en la actualidad? 
</w:t>
      </w:r>
      <w:r>
        <w:rPr/>
        <w:br/>
      </w:r>
      <w:r>
        <w:rPr/>
        <w:t xml:space="preserve">(No considere servicio doméstico, aunque sea puertas adentro).</w:t>
      </w:r>
      <w:r>
        <w:rPr/>
        <w:t xml:space="preserve"/>
      </w:r>
      <w:r>
        <w:rPr/>
        <w:t xml:space="preserve"/>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ó más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Longevidad </w:t>
      </w:r>
      <w:r>
        <w:rPr/>
        <w:br/>
      </w:r>
      <w:r>
        <w:rPr/>
        <w:t xml:space="preserve">La edad de fallecimiento de los padres es un buen predictor de su longevidad. Al pensar en su pensión es importante que tome en consideración cuántos años más va a vivir.</w:t>
      </w:r>
      <w:r>
        <w:rPr/>
        <w:br/>
      </w:r>
      <w:r>
        <w:rPr/>
        <w:t xml:space="preserve">
</w:t>
      </w:r>
      <w:r>
        <w:rPr/>
        <w:br/>
      </w:r>
      <w:r>
        <w:rPr/>
        <w:t xml:space="preserve">
Por favor, conteste las siguientes preguntas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MAge  
</w:t>
      </w:r>
      <w:r>
        <w:rPr/>
        <w:br/>
      </w:r>
      <w:r>
        <w:rPr/>
        <w:br/>
      </w:r>
      <w:r>
        <w:rPr/>
        <w:t xml:space="preserve">Piense en su madre. Si es que falleció, ¿qué edad tenía ella cuando murió?</w:t>
      </w:r>
      <w:r>
        <w:rPr/>
        <w:t xml:space="preserve"/>
      </w:r>
      <w:r>
        <w:rPr/>
        <w:t xml:space="preserve"/>
      </w:r>
    </w:p>
  </w:body>
  <w:body>
    <w:p>
      <w:pPr>
        <w:keepNext/>
        <w:pStyle w:val="ListParagraph"/>
        <w:numPr>
          <w:ilvl w:val="0"/>
          <w:numId w:val="4"/>
        </w:numPr>
      </w:pPr>
      <w:r>
        <w:rPr/>
        <w:t xml:space="preserve">50 ó menos  (1) </w:t>
      </w:r>
    </w:p>
  </w:body>
  <w:body>
    <w:p>
      <w:pPr>
        <w:keepNext/>
        <w:pStyle w:val="ListParagraph"/>
        <w:numPr>
          <w:ilvl w:val="0"/>
          <w:numId w:val="4"/>
        </w:numPr>
      </w:pPr>
      <w:r>
        <w:rPr/>
        <w:t xml:space="preserve">51-60  (2) </w:t>
      </w:r>
    </w:p>
  </w:body>
  <w:body>
    <w:p>
      <w:pPr>
        <w:keepNext/>
        <w:pStyle w:val="ListParagraph"/>
        <w:numPr>
          <w:ilvl w:val="0"/>
          <w:numId w:val="4"/>
        </w:numPr>
      </w:pPr>
      <w:r>
        <w:rPr/>
        <w:t xml:space="preserve">61-70  (3) </w:t>
      </w:r>
    </w:p>
  </w:body>
  <w:body>
    <w:p>
      <w:pPr>
        <w:keepNext/>
        <w:pStyle w:val="ListParagraph"/>
        <w:numPr>
          <w:ilvl w:val="0"/>
          <w:numId w:val="4"/>
        </w:numPr>
      </w:pPr>
      <w:r>
        <w:rPr/>
        <w:t xml:space="preserve">71-80  (4) </w:t>
      </w:r>
    </w:p>
  </w:body>
  <w:body>
    <w:p>
      <w:pPr>
        <w:keepNext/>
        <w:pStyle w:val="ListParagraph"/>
        <w:numPr>
          <w:ilvl w:val="0"/>
          <w:numId w:val="4"/>
        </w:numPr>
      </w:pPr>
      <w:r>
        <w:rPr/>
        <w:t xml:space="preserve">81-90  (7) </w:t>
      </w:r>
    </w:p>
  </w:body>
  <w:body>
    <w:p>
      <w:pPr>
        <w:keepNext/>
        <w:pStyle w:val="ListParagraph"/>
        <w:numPr>
          <w:ilvl w:val="0"/>
          <w:numId w:val="4"/>
        </w:numPr>
      </w:pPr>
      <w:r>
        <w:rPr/>
        <w:t xml:space="preserve">Más de 90  (5) </w:t>
      </w:r>
    </w:p>
  </w:body>
  <w:body>
    <w:p>
      <w:pPr>
        <w:keepNext/>
        <w:pStyle w:val="ListParagraph"/>
        <w:numPr>
          <w:ilvl w:val="0"/>
          <w:numId w:val="4"/>
        </w:numPr>
      </w:pPr>
      <w:r>
        <w:rPr/>
        <w:t xml:space="preserve">Aún no ha fallecido  (6) </w:t>
      </w:r>
    </w:p>
  </w:body>
  <w:body>
    <w:p>
      <w:pPr>
        <w:keepNext/>
        <w:pStyle w:val="ListParagraph"/>
        <w:numPr>
          <w:ilvl w:val="0"/>
          <w:numId w:val="4"/>
        </w:numPr>
      </w:pPr>
      <w:r>
        <w:rPr/>
        <w:t xml:space="preserve">Sin antecedentes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DAge  
</w:t>
      </w:r>
      <w:r>
        <w:rPr/>
        <w:br/>
      </w:r>
      <w:r>
        <w:rPr/>
        <w:br/>
      </w:r>
      <w:r>
        <w:rPr/>
        <w:t xml:space="preserve">Ahora piense en su padre. Si es que falleció, ¿qué edad tenía él cuando murió ?</w:t>
      </w:r>
      <w:r>
        <w:rPr/>
        <w:t xml:space="preserve"/>
      </w:r>
      <w:r>
        <w:rPr/>
        <w:t xml:space="preserve"/>
      </w:r>
    </w:p>
  </w:body>
  <w:body>
    <w:p>
      <w:pPr>
        <w:keepNext/>
        <w:pStyle w:val="ListParagraph"/>
        <w:numPr>
          <w:ilvl w:val="0"/>
          <w:numId w:val="4"/>
        </w:numPr>
      </w:pPr>
      <w:r>
        <w:rPr/>
        <w:t xml:space="preserve">50 ó menos  (1) </w:t>
      </w:r>
    </w:p>
  </w:body>
  <w:body>
    <w:p>
      <w:pPr>
        <w:keepNext/>
        <w:pStyle w:val="ListParagraph"/>
        <w:numPr>
          <w:ilvl w:val="0"/>
          <w:numId w:val="4"/>
        </w:numPr>
      </w:pPr>
      <w:r>
        <w:rPr/>
        <w:t xml:space="preserve">51-60  (2) </w:t>
      </w:r>
    </w:p>
  </w:body>
  <w:body>
    <w:p>
      <w:pPr>
        <w:keepNext/>
        <w:pStyle w:val="ListParagraph"/>
        <w:numPr>
          <w:ilvl w:val="0"/>
          <w:numId w:val="4"/>
        </w:numPr>
      </w:pPr>
      <w:r>
        <w:rPr/>
        <w:t xml:space="preserve">61-70  (3) </w:t>
      </w:r>
    </w:p>
  </w:body>
  <w:body>
    <w:p>
      <w:pPr>
        <w:keepNext/>
        <w:pStyle w:val="ListParagraph"/>
        <w:numPr>
          <w:ilvl w:val="0"/>
          <w:numId w:val="4"/>
        </w:numPr>
      </w:pPr>
      <w:r>
        <w:rPr/>
        <w:t xml:space="preserve">71-80  (4) </w:t>
      </w:r>
    </w:p>
  </w:body>
  <w:body>
    <w:p>
      <w:pPr>
        <w:keepNext/>
        <w:pStyle w:val="ListParagraph"/>
        <w:numPr>
          <w:ilvl w:val="0"/>
          <w:numId w:val="4"/>
        </w:numPr>
      </w:pPr>
      <w:r>
        <w:rPr/>
        <w:t xml:space="preserve">81-90  (7) </w:t>
      </w:r>
    </w:p>
  </w:body>
  <w:body>
    <w:p>
      <w:pPr>
        <w:keepNext/>
        <w:pStyle w:val="ListParagraph"/>
        <w:numPr>
          <w:ilvl w:val="0"/>
          <w:numId w:val="4"/>
        </w:numPr>
      </w:pPr>
      <w:r>
        <w:rPr/>
        <w:t xml:space="preserve">Más de 90  (5) </w:t>
      </w:r>
    </w:p>
  </w:body>
  <w:body>
    <w:p>
      <w:pPr>
        <w:keepNext/>
        <w:pStyle w:val="ListParagraph"/>
        <w:numPr>
          <w:ilvl w:val="0"/>
          <w:numId w:val="4"/>
        </w:numPr>
      </w:pPr>
      <w:r>
        <w:rPr/>
        <w:t xml:space="preserve">Aún no ha fallecido  (6) </w:t>
      </w:r>
    </w:p>
  </w:body>
  <w:body>
    <w:p>
      <w:pPr>
        <w:keepNext/>
        <w:pStyle w:val="ListParagraph"/>
        <w:numPr>
          <w:ilvl w:val="0"/>
          <w:numId w:val="4"/>
        </w:numPr>
      </w:pPr>
      <w:r>
        <w:rPr/>
        <w:t xml:space="preserve">Sin antecedentes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PStable ¿Tiene usted una relación de pareja estable? (Una relación de pareja estable puede ser un matrimonio, unión civil o conviviente de cualquier género)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¿Tiene usted una relación de pareja estable? (Una relación de pareja estable puede ser un matrimo... = Sí</w:t>
      </w:r>
    </w:p>
  </w:body>
  <w:body>
    <w:tbl>
      <w:tblPr>
        <w:tblStyle w:val="QQuestionIconTable"/>
        <w:tblW w:w="0" w:type="auto"/>
        <w:tblLook w:firstRow="true" w:lastRow="true" w:firstCol="true" w:lastCol="true"/>
      </w:tblPr>
      <w:tblGrid/>
    </w:tbl>
    <w:p/>
  </w:body>
  <w:body>
    <w:p>
      <w:pPr>
        <w:keepNext/>
      </w:pPr>
      <w:r>
        <w:rPr/>
        <w:t xml:space="preserve">PBirth  
</w:t>
      </w:r>
      <w:r>
        <w:rPr/>
        <w:br/>
      </w:r>
      <w:r>
        <w:rPr/>
        <w:t xml:space="preserve">¿Cuál es el año de nacimiento de su pareja?</w:t>
      </w:r>
      <w:r>
        <w:rPr/>
        <w:t xml:space="preserve"/>
      </w:r>
    </w:p>
  </w:body>
  <w:body>
    <w:p>
      <w:pPr>
        <w:keepNext/>
        <w:pStyle w:val="Dropdown"/>
      </w:pPr>
      <w:r>
        <w:rPr/>
        <w:t xml:space="preserve">▼ 1940 (31) ... 2022 (127)</w:t>
      </w:r>
    </w:p>
  </w:body>
  <w:body>
    <w:p>
      <w:pPr/>
    </w:p>
  </w:body>
  <w:body>
    <w:p>
      <w:pPr>
        <w:pStyle w:val="BlockEndLabel"/>
      </w:pPr>
      <w:r>
        <w:t>End of Block: Household</w:t>
      </w:r>
    </w:p>
  </w:body>
  <w:body>
    <w:p>
      <w:pPr>
        <w:pStyle w:val="BlockSeparator"/>
      </w:pPr>
    </w:p>
  </w:body>
  <w:body>
    <w:p>
      <w:pPr>
        <w:pStyle w:val="BlockStartLabel"/>
      </w:pPr>
      <w:r>
        <w:t>Start of Block: Cotizaciones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MoAFP </w:t>
      </w:r>
      <w:r>
        <w:rPr/>
        <w:br/>
      </w:r>
      <w:r>
        <w:rPr/>
        <w:br/>
      </w:r>
      <w:r>
        <w:rPr/>
        <w:t xml:space="preserve">¿Cuenta con ahorros en alguna Administradora de Fondos de Pensiones (AFP)?</w:t>
      </w:r>
      <w:r>
        <w:rPr/>
        <w:t xml:space="preserve"/>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¿Cuenta con ahorros en alguna Administradora de Fondos de Pensiones (AFP)? = Sí</w:t>
      </w:r>
    </w:p>
  </w:body>
  <w:body>
    <w:tbl>
      <w:tblPr>
        <w:tblStyle w:val="QQuestionIconTable"/>
        <w:tblW w:w="0" w:type="auto"/>
        <w:tblLook w:firstRow="true" w:lastRow="true" w:firstCol="true" w:lastCol="true"/>
      </w:tblPr>
      <w:tblGrid/>
    </w:tbl>
    <w:p/>
  </w:body>
  <w:body>
    <w:p>
      <w:pPr>
        <w:keepNext/>
      </w:pPr>
      <w:r>
        <w:rPr/>
        <w:t xml:space="preserve">PlanJubi </w:t>
      </w:r>
      <w:r>
        <w:rPr/>
        <w:br/>
      </w:r>
      <w:r>
        <w:rPr/>
        <w:t xml:space="preserve">¿Cuál es su plan para jubilarse? </w:t>
      </w:r>
      <w:r>
        <w:rPr/>
        <w:t xml:space="preserve"/>
      </w:r>
    </w:p>
  </w:body>
  <w:body>
    <w:p>
      <w:pPr>
        <w:keepNext/>
        <w:pStyle w:val="ListParagraph"/>
        <w:numPr>
          <w:ilvl w:val="0"/>
          <w:numId w:val="4"/>
        </w:numPr>
      </w:pPr>
      <w:r>
        <w:rPr/>
        <w:t xml:space="preserve">Convertir los fondos en una Renta Vitalicia  (1) </w:t>
      </w:r>
    </w:p>
  </w:body>
  <w:body>
    <w:p>
      <w:pPr>
        <w:keepNext/>
        <w:pStyle w:val="ListParagraph"/>
        <w:numPr>
          <w:ilvl w:val="0"/>
          <w:numId w:val="4"/>
        </w:numPr>
      </w:pPr>
      <w:r>
        <w:rPr/>
        <w:t xml:space="preserve">Convertir los fondos en un Retiro Programado  (4) </w:t>
      </w:r>
    </w:p>
  </w:body>
  <w:body>
    <w:p>
      <w:pPr>
        <w:keepNext/>
        <w:pStyle w:val="ListParagraph"/>
        <w:numPr>
          <w:ilvl w:val="0"/>
          <w:numId w:val="4"/>
        </w:numPr>
      </w:pPr>
      <w:r>
        <w:rPr/>
        <w:t xml:space="preserve">Convertir los fondos en una mezcla entre Retiros Programados y Rentas Vitalicias  (5) </w:t>
      </w:r>
    </w:p>
  </w:body>
  <w:body>
    <w:p>
      <w:pPr>
        <w:keepNext/>
        <w:pStyle w:val="ListParagraph"/>
        <w:numPr>
          <w:ilvl w:val="0"/>
          <w:numId w:val="4"/>
        </w:numPr>
      </w:pPr>
      <w:r>
        <w:rPr/>
        <w:t xml:space="preserve">No sabe  (7) </w:t>
      </w:r>
    </w:p>
  </w:body>
  <w:body>
    <w:p>
      <w:pPr>
        <w:keepNext/>
        <w:pStyle w:val="ListParagraph"/>
        <w:numPr>
          <w:ilvl w:val="0"/>
          <w:numId w:val="4"/>
        </w:numPr>
      </w:pPr>
      <w:r>
        <w:rPr/>
        <w:t xml:space="preserve">Otro (por favor, especifique)  (6)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Advice </w:t>
      </w:r>
      <w:r>
        <w:rPr/>
        <w:br/>
      </w:r>
      <w:r>
        <w:rPr/>
        <w:t xml:space="preserve">¿Ha recibido usted alguna vez asesoría de algún especialista en materias de pensiones?</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recuerda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PAdvice </w:t>
      </w:r>
      <w:r>
        <w:rPr/>
        <w:br/>
      </w:r>
      <w:r>
        <w:rPr/>
        <w:t xml:space="preserve">¿Está dentro de sus planes contratar una asesoría en materia de pensiones?</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lo ha pensado  (3) </w:t>
      </w:r>
    </w:p>
  </w:body>
  <w:body>
    <w:p>
      <w:pPr/>
    </w:p>
  </w:body>
  <w:body>
    <w:p>
      <w:pPr>
        <w:pStyle w:val="BlockEndLabel"/>
      </w:pPr>
      <w:r>
        <w:t>End of Block: Cotizaciones</w:t>
      </w:r>
    </w:p>
  </w:body>
  <w:body>
    <w:p>
      <w:pPr>
        <w:pStyle w:val="BlockSeparator"/>
      </w:pPr>
    </w:p>
  </w:body>
  <w:body>
    <w:p>
      <w:pPr>
        <w:pStyle w:val="BlockStartLabel"/>
      </w:pPr>
      <w:r>
        <w:t>Start of Block: Instrucciones_Jovenes</w:t>
      </w:r>
    </w:p>
  </w:body>
  <w:body>
    <w:tbl>
      <w:tblPr>
        <w:tblStyle w:val="QQuestionIconTable"/>
        <w:tblW w:w="0" w:type="auto"/>
        <w:tblLook w:firstRow="true" w:lastRow="true" w:firstCol="true" w:lastCol="true"/>
      </w:tblPr>
      <w:tblGrid/>
    </w:tbl>
    <w:p/>
  </w:body>
  <w:body>
    <w:p>
      <w:pPr>
        <w:keepNext/>
      </w:pPr>
      <w:r>
        <w:rPr/>
        <w:t xml:space="preserve">EPension_Jov </w:t>
      </w:r>
      <w:r>
        <w:rPr/>
        <w:br/>
      </w:r>
      <w:r>
        <w:rPr/>
        <w:t xml:space="preserve">En el Sistema de Pensiones de Chile existen dos mecanismos a través de los cuales uno puede acceder a una pensión: el sistema privado con los ahorros acumulados en las AFP y los beneficios públicos de pensión como la Pensión Garantizada Universal. 
</w:t>
      </w:r>
      <w:r>
        <w:rPr/>
        <w:br/>
      </w:r>
      <w:r>
        <w:rPr/>
        <w:t xml:space="preserve"> </w:t>
      </w:r>
      <w:r>
        <w:rPr/>
        <w:t xml:space="preserve"/>
      </w:r>
      <w:r>
        <w:rPr/>
        <w:t xml:space="preserve">
</w:t>
      </w:r>
      <w:r>
        <w:rPr/>
        <w:br/>
      </w:r>
      <w:r>
        <w:rPr/>
        <w:t xml:space="preserve">A continuación le </w:t>
      </w:r>
      <w:r>
        <w:rPr>
          <w:b w:val="on"/>
        </w:rPr>
        <w:t xml:space="preserve">presentaremos</w:t>
      </w:r>
      <w:r>
        <w:rPr/>
        <w:t xml:space="preserve"> el </w:t>
      </w:r>
      <w:r>
        <w:rPr>
          <w:b w:val="on"/>
        </w:rPr>
        <w:t xml:space="preserve">perfil de una persona que se quiere jubilar</w:t>
      </w:r>
      <w:r>
        <w:rPr/>
        <w:t xml:space="preserve">. Por favor, lea el perfil con atención y </w:t>
      </w:r>
      <w:r>
        <w:rPr>
          <w:b w:val="on"/>
        </w:rPr>
        <w:t xml:space="preserve">piense en esa persona cuando navegue por el sitio web </w:t>
      </w:r>
      <w:r>
        <w:rPr/>
        <w:t xml:space="preserve">que vendrá más adelante. </w:t>
      </w:r>
      <w:r>
        <w:rPr/>
        <w:t xml:space="preserve"/>
      </w:r>
      <w:r>
        <w:rPr/>
        <w:t xml:space="preserve"/>
      </w:r>
    </w:p>
  </w:body>
  <w:body>
    <w:p>
      <w:pPr/>
    </w:p>
  </w:body>
  <w:body>
    <w:p>
      <w:pPr>
        <w:pStyle w:val="BlockEndLabel"/>
      </w:pPr>
      <w:r>
        <w:t>End of Block: Instrucciones_Jovenes</w:t>
      </w:r>
    </w:p>
  </w:body>
  <w:body>
    <w:p>
      <w:pPr>
        <w:pStyle w:val="BlockSeparator"/>
      </w:pPr>
    </w:p>
  </w:body>
  <w:body>
    <w:p>
      <w:pPr>
        <w:pStyle w:val="BlockStartLabel"/>
      </w:pPr>
      <w:r>
        <w:t>Start of Block: Perfil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Perfil4_1 </w:t>
      </w:r>
      <w:r>
        <w:rPr/>
        <w:br/>
      </w:r>
      <w:r>
        <w:rPr>
          <w:b w:val="on"/>
        </w:rPr>
        <w:t xml:space="preserve">Considere este perfil para responder las siguientes preguntas:</w:t>
      </w:r>
      <w:r>
        <w:rPr/>
        <w:br/>
      </w:r>
      <w:r>
        <w:rPr/>
        <w:t xml:space="preserve">
</w:t>
      </w:r>
      <w:r>
        <w:rPr/>
        <w:br/>
      </w:r>
      <w:r>
        <w:rPr/>
        <w:t xml:space="preserve">
</w:t>
      </w:r>
      <w:r>
        <w:rPr/>
        <w:br/>
      </w:r>
      <w:r>
        <w:rPr/>
        <w:t xml:space="preserve">A </w:t>
      </w:r>
      <w:r>
        <w:rPr>
          <w:color w:val="426092"/>
        </w:rPr>
        <w:t xml:space="preserve">${e://Field/name4}</w:t>
      </w:r>
      <w:r>
        <w:rPr/>
        <w:t xml:space="preserve"> (65 años) todavía le quedan algunas dudas, pero tiene prácticamente decidido jubilarse. </w:t>
      </w:r>
      <w:r>
        <w:rPr>
          <w:color w:val="426092"/>
        </w:rPr>
        <w:t xml:space="preserve">${e://Field/Pn1}</w:t>
      </w:r>
      <w:r>
        <w:rPr/>
        <w:t xml:space="preserve"> no tiene buena salud, pero paga todos sus gastos de vida (incluidos los médicos) con los ingresos que recibe por concepto de arriendo. </w:t>
      </w:r>
      <w:r>
        <w:rPr>
          <w:color w:val="426092"/>
        </w:rPr>
        <w:t xml:space="preserve">${e://Field/name4}</w:t>
      </w:r>
      <w:r>
        <w:rPr/>
        <w:t xml:space="preserve"> sabe que más adelante podrá tener gastos inesperados, por lo que prefiere tener control sobre sus fondos. Además, </w:t>
      </w:r>
      <w:r>
        <w:rPr>
          <w:color w:val="426092"/>
        </w:rPr>
        <w:t xml:space="preserve">${e://Field/pn1}</w:t>
      </w:r>
      <w:r>
        <w:rPr/>
        <w:t xml:space="preserve"> sabe que podría dejar esos fondos como herencia, si le llegase a pasar algo antes que se consuman.</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4</w:t>
      </w:r>
    </w:p>
  </w:body>
  <w:body>
    <w:p>
      <w:pPr>
        <w:pStyle w:val="BlockSeparator"/>
      </w:pPr>
    </w:p>
  </w:body>
  <w:body>
    <w:p>
      <w:pPr>
        <w:pStyle w:val="BlockStartLabel"/>
      </w:pPr>
      <w:r>
        <w:t>Start of Block: Perfil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Perfil3_1 </w:t>
      </w:r>
      <w:r>
        <w:rPr/>
        <w:br/>
      </w:r>
      <w:r>
        <w:rPr/>
        <w:br/>
      </w:r>
      <w:r>
        <w:rPr>
          <w:b w:val="on"/>
        </w:rPr>
        <w:t xml:space="preserve">Considere este perfil para responder las siguientes preguntas:</w:t>
      </w:r>
      <w:r>
        <w:rPr/>
        <w:t xml:space="preserve"/>
      </w:r>
      <w:r>
        <w:rPr/>
        <w:br/>
      </w:r>
      <w:r>
        <w:rPr>
          <w:b w:val="on"/>
        </w:rPr>
        <w:br/>
      </w:r>
      <w:r>
        <w:rPr/>
        <w:t xml:space="preserve"/>
      </w:r>
      <w:r>
        <w:rPr/>
        <w:t xml:space="preserve">
</w:t>
      </w:r>
      <w:r>
        <w:rPr/>
        <w:br/>
      </w:r>
      <w:r>
        <w:rPr/>
        <w:t xml:space="preserve"> </w:t>
      </w:r>
      <w:r>
        <w:rPr/>
        <w:t xml:space="preserve"/>
      </w:r>
      <w:r>
        <w:rPr/>
        <w:t xml:space="preserve">
</w:t>
      </w:r>
      <w:r>
        <w:rPr/>
        <w:br/>
      </w:r>
      <w:r>
        <w:rPr>
          <w:color w:val="426092"/>
        </w:rPr>
        <w:t xml:space="preserve">${e://Field/name3}</w:t>
      </w:r>
      <w:r>
        <w:rPr/>
        <w:t xml:space="preserve"> (65 años) tiene prácticamente decidido jubilarse. </w:t>
      </w:r>
      <w:r>
        <w:rPr>
          <w:color w:val="426092"/>
        </w:rPr>
        <w:t xml:space="preserve">${e://Field/Pn1}</w:t>
      </w:r>
      <w:r>
        <w:rPr/>
        <w:t xml:space="preserve"> no tiene buena salud y tiene un nieto con problemas del desarrollo. Actualmente, </w:t>
      </w:r>
      <w:r>
        <w:rPr>
          <w:color w:val="426092"/>
        </w:rPr>
        <w:t xml:space="preserve">${e://Field/name3}</w:t>
      </w:r>
      <w:r>
        <w:rPr/>
        <w:t xml:space="preserve">, utiliza parte de sus ahorros para cubrir los gastos de su nieto y quiere asegurarse que no le vaya a faltar ese apoyo, si es que </w:t>
      </w:r>
      <w:r>
        <w:rPr>
          <w:color w:val="426092"/>
        </w:rPr>
        <w:t xml:space="preserve">${e://Field/pn1}</w:t>
      </w:r>
      <w:r>
        <w:rPr/>
        <w:t xml:space="preserve"> fallece. Por este motivo, quiere dejar a su nieto una herencia con el dinero que tiene acumulado en su fondo de pensión, ya que él no puede ser beneficiario de una Renta Vitalicia.</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${e://Field/el}</w:t>
      </w:r>
      <w:r>
        <w:rPr>
          <w:color w:val="426092"/>
        </w:rPr>
        <w:t xml:space="preserve">${e://Field/ella}</w:t>
      </w:r>
      <w:r>
        <w:rPr/>
        <w:t xml:space="preserve"> quiere saber cuál es la opción de pensión que más le conviene.</w:t>
      </w:r>
      <w:r>
        <w:rPr/>
        <w:t xml:space="preserve"/>
      </w:r>
      <w:r>
        <w:rPr/>
        <w:t xml:space="preserve">
</w:t>
      </w:r>
      <w:r>
        <w:rPr/>
        <w:br/>
      </w:r>
      <w:r>
        <w:rPr/>
        <w:t xml:space="preserve"> </w:t>
      </w:r>
      <w:r>
        <w:rPr/>
        <w:t xml:space="preserve"/>
      </w:r>
      <w:r>
        <w:rPr/>
        <w:t xml:space="preserve"/>
      </w:r>
    </w:p>
  </w:body>
  <w:body>
    <w:p>
      <w:pPr/>
    </w:p>
  </w:body>
  <w:body>
    <w:p>
      <w:pPr>
        <w:pStyle w:val="BlockEndLabel"/>
      </w:pPr>
      <w:r>
        <w:t>End of Block: Perfil 3</w:t>
      </w:r>
    </w:p>
  </w:body>
  <w:body>
    <w:p>
      <w:pPr>
        <w:pStyle w:val="BlockSeparator"/>
      </w:pPr>
    </w:p>
  </w:body>
  <w:body>
    <w:p>
      <w:pPr>
        <w:pStyle w:val="BlockStartLabel"/>
      </w:pPr>
      <w:r>
        <w:t>Start of Block: Perfil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Perfil2_1 </w:t>
      </w:r>
      <w:r>
        <w:rPr/>
        <w:br/>
      </w:r>
      <w:r>
        <w:rPr>
          <w:b w:val="on"/>
        </w:rPr>
        <w:t xml:space="preserve">Considere este perfil para responder las siguientes preguntas:</w:t>
      </w:r>
      <w:r>
        <w:rPr/>
        <w:br/>
      </w:r>
      <w:r>
        <w:rPr/>
        <w:t xml:space="preserve">
</w:t>
      </w:r>
      <w:r>
        <w:rPr/>
        <w:br/>
      </w:r>
      <w:r>
        <w:rPr/>
        <w:t xml:space="preserve">
</w:t>
      </w:r>
      <w:r>
        <w:rPr/>
        <w:br/>
      </w:r>
      <w:r>
        <w:rPr>
          <w:color w:val="426092"/>
        </w:rPr>
        <w:t xml:space="preserve">${e://Field/name2}</w:t>
      </w:r>
      <w:r>
        <w:rPr/>
        <w:t xml:space="preserve"> (65 años) está pensando en jubilarse, ya que está un poco </w:t>
      </w:r>
      <w:r>
        <w:rPr>
          <w:color w:val="426092"/>
        </w:rPr>
        <w:t xml:space="preserve">${e://Field/verb2}</w:t>
      </w:r>
      <w:r>
        <w:rPr/>
        <w:t xml:space="preserve"> de salud y no quiere trabajar más. Si bien </w:t>
      </w:r>
      <w:r>
        <w:rPr>
          <w:color w:val="426092"/>
        </w:rPr>
        <w:t xml:space="preserve">${e://Field/pn1}</w:t>
      </w:r>
      <w:r>
        <w:rPr/>
        <w:t xml:space="preserve"> ha ahorrado, todavía tiene que terminar de pagar el dividendo de su casa y tiene una hija estudiando en la universidad. Como los padres de </w:t>
      </w:r>
      <w:r>
        <w:rPr>
          <w:color w:val="426092"/>
        </w:rPr>
        <w:t xml:space="preserve">${e://Field/name2}</w:t>
      </w:r>
      <w:r>
        <w:rPr/>
        <w:t xml:space="preserve"> murieron después de los 90 años, </w:t>
      </w:r>
      <w:r>
        <w:rPr>
          <w:color w:val="426092"/>
        </w:rPr>
        <w:t xml:space="preserve">${e://Field/pn1}</w:t>
      </w:r>
      <w:r>
        <w:rPr/>
        <w:t xml:space="preserve"> no quiere arriesgarse a quedar sin dinero en caso de tener una vida longeva, pero necesita tener ingresos más altos algunos años más para poder pagar sus gastos.</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2</w:t>
      </w:r>
    </w:p>
  </w:body>
  <w:body>
    <w:p>
      <w:pPr>
        <w:pStyle w:val="BlockSeparator"/>
      </w:pPr>
    </w:p>
  </w:body>
  <w:body>
    <w:p>
      <w:pPr>
        <w:pStyle w:val="BlockStartLabel"/>
      </w:pPr>
      <w:r>
        <w:t>Start of Block: Perfil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Perfil1_1 </w:t>
      </w:r>
      <w:r>
        <w:rPr/>
        <w:br/>
      </w:r>
      <w:r>
        <w:rPr>
          <w:b w:val="on"/>
        </w:rPr>
        <w:t xml:space="preserve">Considere este perfil para responder las siguientes preguntas:</w:t>
      </w:r>
      <w:r>
        <w:rPr/>
        <w:br/>
      </w:r>
      <w:r>
        <w:rPr/>
        <w:t xml:space="preserve">
</w:t>
      </w:r>
      <w:r>
        <w:rPr/>
        <w:br/>
      </w:r>
      <w:r>
        <w:rPr/>
        <w:t xml:space="preserve">
</w:t>
      </w:r>
      <w:r>
        <w:rPr/>
        <w:br/>
      </w:r>
      <w:r>
        <w:rPr>
          <w:color w:val="426092"/>
        </w:rPr>
        <w:t xml:space="preserve">${e://Field/name1}</w:t>
      </w:r>
      <w:r>
        <w:rPr/>
        <w:t xml:space="preserve"> (65 años) está </w:t>
      </w:r>
      <w:r>
        <w:rPr>
          <w:color w:val="426092"/>
        </w:rPr>
        <w:t xml:space="preserve">${e://Field/verb3}</w:t>
      </w:r>
      <w:r>
        <w:rPr/>
        <w:t xml:space="preserve"> con la idea de jubilarse. </w:t>
      </w:r>
      <w:r>
        <w:rPr>
          <w:color w:val="426092"/>
        </w:rPr>
        <w:t xml:space="preserve">${e://Field/Pn1}</w:t>
      </w:r>
      <w:r>
        <w:rPr/>
        <w:t xml:space="preserve"> y su </w:t>
      </w:r>
      <w:r>
        <w:rPr>
          <w:color w:val="426092"/>
        </w:rPr>
        <w:t xml:space="preserve">${e://Field/hn1}</w:t>
      </w:r>
      <w:r>
        <w:rPr/>
        <w:t xml:space="preserve"> tienen buena salud, terminaron de pagar los dividendos de la casa y sus hijos ya son independientes. Además, </w:t>
      </w:r>
      <w:r>
        <w:rPr>
          <w:color w:val="426092"/>
        </w:rPr>
        <w:t xml:space="preserve">${e://Field/pn1}</w:t>
      </w:r>
      <w:r>
        <w:rPr/>
        <w:t xml:space="preserve"> logró ahorrar algo de dinero por separado, que piensa usar para cubrir posibles gastos futuros, por ejemplo, una enfermedad. </w:t>
      </w:r>
      <w:r>
        <w:rPr>
          <w:color w:val="426092"/>
        </w:rPr>
        <w:t xml:space="preserve">${e://Field/name1}</w:t>
      </w:r>
      <w:r>
        <w:rPr/>
        <w:t xml:space="preserve"> no tiene contemplado dejarle herencia a nadie, salvo a su </w:t>
      </w:r>
      <w:r>
        <w:rPr>
          <w:color w:val="426092"/>
        </w:rPr>
        <w:t xml:space="preserve">${e://Field/hn1}</w:t>
      </w:r>
      <w:r>
        <w:rPr/>
        <w:t xml:space="preserve"> que ya es </w:t>
      </w:r>
      <w:r>
        <w:rPr>
          <w:color w:val="426092"/>
        </w:rPr>
        <w:t xml:space="preserve">${e://Field/noun1}</w:t>
      </w:r>
      <w:r>
        <w:rPr/>
        <w:t xml:space="preserve"> de su pensión.</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1</w:t>
      </w:r>
    </w:p>
  </w:body>
  <w:body>
    <w:p>
      <w:pPr>
        <w:pStyle w:val="BlockSeparator"/>
      </w:pPr>
    </w:p>
  </w:body>
  <w:body>
    <w:p>
      <w:pPr>
        <w:pStyle w:val="BlockStartLabel"/>
      </w:pPr>
      <w:r>
        <w:t>Start of Block: Infografia_Privados</w:t>
      </w:r>
    </w:p>
  </w:body>
  <w:body>
    <w:tbl>
      <w:tblPr>
        <w:tblStyle w:val="QQuestionIconTable"/>
        <w:tblW w:w="0" w:type="auto"/>
        <w:tblLook w:firstRow="true" w:lastRow="true" w:firstCol="true" w:lastCol="true"/>
      </w:tblPr>
      <w:tblGrid/>
    </w:tbl>
    <w:p/>
  </w:body>
  <w:body>
    <w:p>
      <w:pPr>
        <w:keepNext/>
      </w:pPr>
      <w:r>
        <w:rPr/>
        <w:t xml:space="preserve">Infografia_Privados </w:t>
      </w:r>
    </w:p>
  </w:body>
  <w:body>
    <w:p>
      <w:pPr/>
    </w:p>
  </w:body>
  <w:body>
    <w:p>
      <w:pPr>
        <w:pStyle w:val="BlockEndLabel"/>
      </w:pPr>
      <w:r>
        <w:t>End of Block: Infografia_Privados</w:t>
      </w:r>
    </w:p>
  </w:body>
  <w:body>
    <w:p>
      <w:pPr>
        <w:pStyle w:val="BlockSeparator"/>
      </w:pPr>
    </w:p>
  </w:body>
  <w:body>
    <w:p>
      <w:pPr>
        <w:pStyle w:val="BlockStartLabel"/>
      </w:pPr>
      <w:r>
        <w:t>Start of Block: Baseline-1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Instruc </w:t>
      </w:r>
      <w:r>
        <w:rPr/>
        <w:br/>
      </w:r>
      <w:r>
        <w:rPr/>
        <w:t xml:space="preserve"> 
</w:t>
      </w:r>
      <w:r>
        <w:rPr/>
        <w:br/>
      </w:r>
      <w:r>
        <w:rPr>
          <w:b w:val="on"/>
        </w:rPr>
        <w:t xml:space="preserve">Instrucciones</w:t>
      </w:r>
      <w:r>
        <w:rPr/>
        <w:t xml:space="preserve"/>
      </w:r>
      <w:r>
        <w:rPr/>
        <w:t xml:space="preserve">
</w:t>
      </w:r>
      <w:r>
        <w:rPr/>
        <w:br/>
      </w:r>
      <w:r>
        <w:rPr/>
        <w:t xml:space="preserve">
En esta sección del estudio los invitamos a navegar por un sitio web para conocer más sobre la modalidad de interés para su perfil de pensionado. El sitio web contiene información del sistema para jubilarse con los fondos en la AFP.</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UNA de las modalidades para responder las preguntas de comprensión.</w:t>
      </w:r>
      <w:r>
        <w:rPr/>
        <w:br/>
      </w:r>
      <w:r>
        <w:rPr/>
        <w:t xml:space="preserve">
</w:t>
      </w:r>
      <w:r>
        <w:rPr/>
        <w:br/>
      </w:r>
      <w:r>
        <w:rPr/>
        <w:t xml:space="preserve">
Toda la información que necesita para contestar las preguntas se encuentra en las secciones del sitio web denominadas </w:t>
      </w:r>
      <w:r>
        <w:rPr>
          <w:b w:val="on"/>
        </w:rPr>
        <w:t xml:space="preserve">“Comparación de modalidades”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pero solo ganará $2.700, pues se le cobrarán $800 por pedir ayuda a un experto para que responda las preguntas.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Q523  </w:t>
      </w:r>
    </w:p>
  </w:body>
  <w:body>
    <w:p>
      <w:pPr/>
    </w:p>
  </w:body>
  <w:body>
    <w:p>
      <w:pPr>
        <w:pStyle w:val="BlockEndLabel"/>
      </w:pPr>
      <w:r>
        <w:t>End of Block: Baseline-1</w:t>
      </w:r>
    </w:p>
  </w:body>
  <w:body>
    <w:p>
      <w:pPr>
        <w:pStyle w:val="BlockSeparator"/>
      </w:pPr>
    </w:p>
  </w:body>
  <w:body>
    <w:p>
      <w:pPr>
        <w:pStyle w:val="BlockStartLabel"/>
      </w:pPr>
      <w:r>
        <w:t>Start of Block: Treatment1-1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InstT1_1 </w:t>
      </w:r>
      <w:r>
        <w:rPr/>
        <w:br/>
      </w:r>
      <w:r>
        <w:rPr/>
        <w:t xml:space="preserve"> 
</w:t>
      </w:r>
      <w:r>
        <w:rPr/>
        <w:br/>
      </w:r>
      <w:r>
        <w:rPr>
          <w:b w:val="on"/>
        </w:rPr>
        <w:t xml:space="preserve">Instrucciones</w:t>
      </w:r>
      <w:r>
        <w:rPr/>
        <w:t xml:space="preserve"/>
      </w:r>
      <w:r>
        <w:rPr/>
        <w:t xml:space="preserve">
</w:t>
      </w:r>
      <w:r>
        <w:rPr/>
        <w:br/>
      </w:r>
      <w:r>
        <w:rPr/>
        <w:t xml:space="preserve">
En esta sección del estudio los invitamos a navegar por un sitio web para conocer más sobre la modalidad de interés para su perfil de pensionado. El sitio web contiene información del sistema para jubilarse con los fondos en la AFP.</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UNA de las modalidades para responder las preguntas de comprensión.</w:t>
      </w:r>
      <w:r>
        <w:rPr/>
        <w:br/>
      </w:r>
      <w:r>
        <w:rPr/>
        <w:t xml:space="preserve">
</w:t>
      </w:r>
      <w:r>
        <w:rPr/>
        <w:br/>
      </w:r>
      <w:r>
        <w:rPr/>
        <w:t xml:space="preserve">
Toda la información que necesita para contestar las preguntas se encuentra en las secciones del sitio web denominadas </w:t>
      </w:r>
      <w:r>
        <w:rPr>
          <w:b w:val="on"/>
        </w:rPr>
        <w:t xml:space="preserve">“Comparación de modalidades”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pero solo ganará $2.700, pues se le cobrarán $800 por pedir ayuda a un experto para que responda las preguntas.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Q499  </w:t>
      </w:r>
    </w:p>
  </w:body>
  <w:body>
    <w:p>
      <w:pPr/>
    </w:p>
  </w:body>
  <w:body>
    <w:p>
      <w:pPr>
        <w:pStyle w:val="BlockEndLabel"/>
      </w:pPr>
      <w:r>
        <w:t>End of Block: Treatment1-1</w:t>
      </w:r>
    </w:p>
  </w:body>
  <w:body>
    <w:p>
      <w:pPr>
        <w:pStyle w:val="BlockSeparator"/>
      </w:pPr>
    </w:p>
  </w:body>
  <w:body>
    <w:p>
      <w:pPr>
        <w:pStyle w:val="BlockStartLabel"/>
      </w:pPr>
      <w:r>
        <w:t>Start of Block: Treatment2-1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InstT2_1 </w:t>
      </w:r>
      <w:r>
        <w:rPr/>
        <w:br/>
      </w:r>
      <w:r>
        <w:rPr/>
        <w:t xml:space="preserve"> 
</w:t>
      </w:r>
      <w:r>
        <w:rPr/>
        <w:br/>
      </w:r>
      <w:r>
        <w:rPr>
          <w:b w:val="on"/>
        </w:rPr>
        <w:t xml:space="preserve">Instrucciones</w:t>
      </w:r>
      <w:r>
        <w:rPr/>
        <w:t xml:space="preserve"/>
      </w:r>
      <w:r>
        <w:rPr/>
        <w:t xml:space="preserve">
</w:t>
      </w:r>
      <w:r>
        <w:rPr/>
        <w:br/>
      </w:r>
      <w:r>
        <w:rPr/>
        <w:t xml:space="preserve">
En esta sección del estudio los invitamos a navegar por un sitio web para conocer más sobre la modalidad de interés para su perfil de pensionado. El sitio web contiene información del sistema para jubilarse con los fondos en la AFP.</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UNA de las modalidades para responder las preguntas de comprensión.</w:t>
      </w:r>
      <w:r>
        <w:rPr/>
        <w:br/>
      </w:r>
      <w:r>
        <w:rPr/>
        <w:t xml:space="preserve">
</w:t>
      </w:r>
      <w:r>
        <w:rPr/>
        <w:br/>
      </w:r>
      <w:r>
        <w:rPr/>
        <w:t xml:space="preserve">
Toda la información que necesita para contestar las preguntas se encuentra en los videos del sitio web denominados </w:t>
      </w:r>
      <w:r>
        <w:rPr>
          <w:b w:val="on"/>
        </w:rPr>
        <w:t xml:space="preserve">“Comparación de modalidades”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pero solo ganará $2.700, pues se le cobrarán $800 por pedir ayuda a un experto para que responda las preguntas.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Q500  </w:t>
      </w:r>
    </w:p>
  </w:body>
  <w:body>
    <w:p>
      <w:pPr/>
    </w:p>
  </w:body>
  <w:body>
    <w:p>
      <w:pPr>
        <w:pStyle w:val="BlockEndLabel"/>
      </w:pPr>
      <w:r>
        <w:t>End of Block: Treatment2-1</w:t>
      </w:r>
    </w:p>
  </w:body>
  <w:body>
    <w:p>
      <w:pPr>
        <w:pStyle w:val="BlockSeparator"/>
      </w:pPr>
    </w:p>
  </w:body>
  <w:body>
    <w:p>
      <w:pPr>
        <w:pStyle w:val="BlockStartLabel"/>
      </w:pPr>
      <w:r>
        <w:t>Start of Block: Treatment3-1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T3_1 </w:t>
      </w:r>
      <w:r>
        <w:rPr/>
        <w:br/>
      </w:r>
      <w:r>
        <w:rPr/>
        <w:t xml:space="preserve"> 
</w:t>
      </w:r>
      <w:r>
        <w:rPr/>
        <w:br/>
      </w:r>
      <w:r>
        <w:rPr>
          <w:b w:val="on"/>
        </w:rPr>
        <w:t xml:space="preserve">Instrucciones</w:t>
      </w:r>
      <w:r>
        <w:rPr/>
        <w:t xml:space="preserve"/>
      </w:r>
      <w:r>
        <w:rPr/>
        <w:t xml:space="preserve">
</w:t>
      </w:r>
      <w:r>
        <w:rPr/>
        <w:br/>
      </w:r>
      <w:r>
        <w:rPr/>
        <w:t xml:space="preserve">
En esta sección del estudio los invitamos a navegar por un sitio web para conocer más sobre la modalidad de interés para su perfil de pensionado. El sitio web contiene información del sistema para jubilarse con los fondos en la AFP.</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UNA de las modalidades para responder las preguntas de comprensión.</w:t>
      </w:r>
      <w:r>
        <w:rPr/>
        <w:br/>
      </w:r>
      <w:r>
        <w:rPr/>
        <w:t xml:space="preserve">
</w:t>
      </w:r>
      <w:r>
        <w:rPr/>
        <w:br/>
      </w:r>
      <w:r>
        <w:rPr/>
        <w:t xml:space="preserve">
Toda la información que necesita para contestar las preguntas se encuentra en los videos del sitio web denominados </w:t>
      </w:r>
      <w:r>
        <w:rPr>
          <w:b w:val="on"/>
        </w:rPr>
        <w:t xml:space="preserve">“Comparación de modalidades”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pero solo ganará $2.700, pues se le cobrarán $800 por pedir ayuda a un experto para que responda las preguntas.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Q501  </w:t>
      </w:r>
    </w:p>
  </w:body>
  <w:body>
    <w:p>
      <w:pPr/>
    </w:p>
  </w:body>
  <w:body>
    <w:p>
      <w:pPr>
        <w:pStyle w:val="BlockEndLabel"/>
      </w:pPr>
      <w:r>
        <w:t>End of Block: Treatment3-1</w:t>
      </w:r>
    </w:p>
  </w:body>
  <w:body>
    <w:p>
      <w:pPr>
        <w:pStyle w:val="BlockSeparator"/>
      </w:pPr>
    </w:p>
  </w:body>
  <w:body>
    <w:p>
      <w:pPr>
        <w:pStyle w:val="BlockStartLabel"/>
      </w:pPr>
      <w:r>
        <w:t>Start of Block: Perfil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Q493 </w:t>
      </w:r>
      <w:r>
        <w:rPr/>
        <w:br/>
      </w:r>
      <w:r>
        <w:rPr>
          <w:b w:val="on"/>
        </w:rPr>
        <w:t xml:space="preserve">Considere este perfil para responder las siguientes preguntas:</w:t>
      </w:r>
      <w:r>
        <w:rPr/>
        <w:br/>
      </w:r>
      <w:r>
        <w:rPr/>
        <w:t xml:space="preserve">
</w:t>
      </w:r>
      <w:r>
        <w:rPr/>
        <w:br/>
      </w:r>
      <w:r>
        <w:rPr/>
        <w:t xml:space="preserve">
</w:t>
      </w:r>
      <w:r>
        <w:rPr/>
        <w:br/>
      </w:r>
      <w:r>
        <w:rPr>
          <w:color w:val="426092"/>
        </w:rPr>
        <w:t xml:space="preserve">${e://Field/name5}</w:t>
      </w:r>
      <w:r>
        <w:rPr/>
        <w:t xml:space="preserve"> (65 años) dedicó la mayor parte de su vida a la enseñanza. Como no podía encontrar un trabajo puertas afuera acorde a sus necesidades, </w:t>
      </w:r>
      <w:r>
        <w:rPr>
          <w:color w:val="426092"/>
        </w:rPr>
        <w:t xml:space="preserve">${e://Field/pn1}</w:t>
      </w:r>
      <w:r>
        <w:rPr/>
        <w:t xml:space="preserve"> decidió instalar una guardería en su propia casa. </w:t>
      </w:r>
      <w:r>
        <w:rPr>
          <w:color w:val="426092"/>
        </w:rPr>
        <w:t xml:space="preserve">${e://Field/name5}</w:t>
      </w:r>
      <w:r>
        <w:rPr/>
        <w:t xml:space="preserve"> todavía no tiene intenciones de iniciar su jubilación en su AFP, pues quiere seguir trabajando en su guardería, pero sabe que puede solicitar una pensión del Estado que le sería útil para gastos imprevistos.</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5</w:t>
      </w:r>
    </w:p>
  </w:body>
  <w:body>
    <w:p>
      <w:pPr>
        <w:pStyle w:val="BlockSeparator"/>
      </w:pPr>
    </w:p>
  </w:body>
  <w:body>
    <w:p>
      <w:pPr>
        <w:pStyle w:val="BlockStartLabel"/>
      </w:pPr>
      <w:r>
        <w:t>Start of Block: Perfil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Q494 </w:t>
      </w:r>
      <w:r>
        <w:rPr/>
        <w:br/>
      </w:r>
      <w:r>
        <w:rPr>
          <w:b w:val="on"/>
        </w:rPr>
        <w:t xml:space="preserve">Considere este perfil para responder las siguientes preguntas:</w:t>
      </w:r>
      <w:r>
        <w:rPr/>
        <w:br/>
      </w:r>
      <w:r>
        <w:rPr/>
        <w:t xml:space="preserve">
</w:t>
      </w:r>
      <w:r>
        <w:rPr/>
        <w:br/>
      </w:r>
      <w:r>
        <w:rPr/>
        <w:t xml:space="preserve">
</w:t>
      </w:r>
      <w:r>
        <w:rPr/>
        <w:br/>
      </w:r>
      <w:r>
        <w:rPr>
          <w:color w:val="426092"/>
        </w:rPr>
        <w:t xml:space="preserve">${e://Field/name6}</w:t>
      </w:r>
      <w:r>
        <w:rPr/>
        <w:t xml:space="preserve"> (65 años) es albañil. Nunca fue de su agrado trabajar en constructoras debido a los conflictos laborales que surgían con sus colegas. Debido a ello, </w:t>
      </w:r>
      <w:r>
        <w:rPr>
          <w:color w:val="426092"/>
        </w:rPr>
        <w:t xml:space="preserve">${e://Field/name6}</w:t>
      </w:r>
      <w:r>
        <w:rPr/>
        <w:t xml:space="preserve"> decidió trabajar de forma independiente en casas particulares, lo que ocasionó que </w:t>
      </w:r>
      <w:r>
        <w:rPr>
          <w:color w:val="426092"/>
        </w:rPr>
        <w:t xml:space="preserve">${e://Field/pn1}</w:t>
      </w:r>
      <w:r>
        <w:rPr/>
        <w:t xml:space="preserve"> no cotizara en una AFP. Actualmente, </w:t>
      </w:r>
      <w:r>
        <w:rPr>
          <w:color w:val="426092"/>
        </w:rPr>
        <w:t xml:space="preserve">${e://Field/name6}</w:t>
      </w:r>
      <w:r>
        <w:rPr/>
        <w:t xml:space="preserve"> necesita seguir trabajando, pero quiere solicitar una pensión para obtener más ingresos.</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6</w:t>
      </w:r>
    </w:p>
  </w:body>
  <w:body>
    <w:p>
      <w:pPr>
        <w:pStyle w:val="BlockSeparator"/>
      </w:pPr>
    </w:p>
  </w:body>
  <w:body>
    <w:p>
      <w:pPr>
        <w:pStyle w:val="BlockStartLabel"/>
      </w:pPr>
      <w:r>
        <w:t>Start of Block: Perfil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Q495 </w:t>
      </w:r>
      <w:r>
        <w:rPr/>
        <w:br/>
      </w:r>
      <w:r>
        <w:rPr>
          <w:b w:val="on"/>
        </w:rPr>
        <w:t xml:space="preserve">Considere este perfil para responder las siguientes preguntas:</w:t>
      </w:r>
      <w:r>
        <w:rPr/>
        <w:br/>
      </w:r>
      <w:r>
        <w:rPr/>
        <w:t xml:space="preserve">
</w:t>
      </w:r>
      <w:r>
        <w:rPr/>
        <w:br/>
      </w:r>
      <w:r>
        <w:rPr/>
        <w:t xml:space="preserve">
</w:t>
      </w:r>
      <w:r>
        <w:rPr/>
        <w:br/>
      </w:r>
      <w:r>
        <w:rPr>
          <w:color w:val="426092"/>
        </w:rPr>
        <w:t xml:space="preserve">${e://Field/name7}</w:t>
      </w:r>
      <w:r>
        <w:rPr/>
        <w:t xml:space="preserve"> (45 años) trabajaba en una empresa de reparto a domicilio. Un día, mientras </w:t>
      </w:r>
      <w:r>
        <w:rPr>
          <w:color w:val="426092"/>
        </w:rPr>
        <w:t xml:space="preserve">${e://Field/pn1}</w:t>
      </w:r>
      <w:r>
        <w:rPr/>
        <w:t xml:space="preserve"> recorría un cerro en su bicicleta cayó por un barranco, lo que dejó a </w:t>
      </w:r>
      <w:r>
        <w:rPr>
          <w:color w:val="426092"/>
        </w:rPr>
        <w:t xml:space="preserve">${e://Field/name7}</w:t>
      </w:r>
      <w:r>
        <w:rPr/>
        <w:t xml:space="preserve"> con tetraplejía. Debido al accidente, </w:t>
      </w:r>
      <w:r>
        <w:rPr>
          <w:color w:val="426092"/>
        </w:rPr>
        <w:t xml:space="preserve">${e://Field/pn1}</w:t>
      </w:r>
      <w:r>
        <w:rPr/>
        <w:t xml:space="preserve"> perdió su capacidad de trabajo de por vida, por lo que necesita recibir una pensión. Sin embargo, </w:t>
      </w:r>
      <w:r>
        <w:rPr>
          <w:color w:val="426092"/>
        </w:rPr>
        <w:t xml:space="preserve">${e://Field/name7}</w:t>
      </w:r>
      <w:r>
        <w:rPr/>
        <w:t xml:space="preserve"> no la puede solicitar en una AFP porque nunca cotizó</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7</w:t>
      </w:r>
    </w:p>
  </w:body>
  <w:body>
    <w:p>
      <w:pPr>
        <w:pStyle w:val="BlockSeparator"/>
      </w:pPr>
    </w:p>
  </w:body>
  <w:body>
    <w:p>
      <w:pPr>
        <w:pStyle w:val="BlockStartLabel"/>
      </w:pPr>
      <w:r>
        <w:t>Start of Block: Perfil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Q496 </w:t>
      </w:r>
      <w:r>
        <w:rPr/>
        <w:br/>
      </w:r>
      <w:r>
        <w:rPr>
          <w:b w:val="on"/>
        </w:rPr>
        <w:t xml:space="preserve">Considere este perfil para responder las siguientes preguntas:</w:t>
      </w:r>
      <w:r>
        <w:rPr/>
        <w:br/>
      </w:r>
      <w:r>
        <w:rPr/>
        <w:t xml:space="preserve">
</w:t>
      </w:r>
      <w:r>
        <w:rPr/>
        <w:br/>
      </w:r>
      <w:r>
        <w:rPr/>
        <w:t xml:space="preserve">
</w:t>
      </w:r>
      <w:r>
        <w:rPr/>
        <w:br/>
      </w:r>
      <w:r>
        <w:rPr>
          <w:color w:val="426092"/>
        </w:rPr>
        <w:t xml:space="preserve">${e://Field/name8}</w:t>
      </w:r>
      <w:r>
        <w:rPr/>
        <w:t xml:space="preserve"> (45 años) trabajaba como chef en un restaurante. Un día, mientras </w:t>
      </w:r>
      <w:r>
        <w:rPr>
          <w:color w:val="426092"/>
        </w:rPr>
        <w:t xml:space="preserve">${e://Field/pn1}</w:t>
      </w:r>
      <w:r>
        <w:rPr/>
        <w:t xml:space="preserve"> estaba descansado en su casa sufrió un accidente cerebrovascular. </w:t>
      </w:r>
      <w:r>
        <w:rPr>
          <w:color w:val="426092"/>
        </w:rPr>
        <w:t xml:space="preserve">${e://Field/name8}</w:t>
      </w:r>
      <w:r>
        <w:rPr/>
        <w:t xml:space="preserve"> quedó con un severo daño neurológico que ya no le permite valerse por su propia cuenta. Si bien </w:t>
      </w:r>
      <w:r>
        <w:rPr>
          <w:color w:val="426092"/>
        </w:rPr>
        <w:t xml:space="preserve">${e://Field/name8}</w:t>
      </w:r>
      <w:r>
        <w:rPr/>
        <w:t xml:space="preserve"> recibe una pensión de invalidez a partir de sus ahorros en una AFP, ésta es menor a una Pensión Garantizada Universal, por lo que </w:t>
      </w:r>
      <w:r>
        <w:rPr>
          <w:color w:val="426092"/>
        </w:rPr>
        <w:t xml:space="preserve">${e://Field/pn1}</w:t>
      </w:r>
      <w:r>
        <w:rPr/>
        <w:t xml:space="preserve"> requiere de otros ingresos para subsistir.</w:t>
      </w:r>
      <w:r>
        <w:rPr/>
        <w:t xml:space="preserve"/>
      </w:r>
      <w:r>
        <w:rPr/>
        <w:t xml:space="preserve">
</w:t>
      </w:r>
      <w:r>
        <w:rPr/>
        <w:br/>
      </w:r>
      <w:r>
        <w:rPr/>
        <w:t xml:space="preserve"> </w:t>
      </w:r>
      <w:r>
        <w:rPr/>
        <w:t xml:space="preserve"/>
      </w:r>
      <w:r>
        <w:rPr/>
        <w:t xml:space="preserve">
</w:t>
      </w:r>
      <w:r>
        <w:rPr/>
        <w:br/>
      </w:r>
      <w:r>
        <w:rPr/>
        <w:t xml:space="preserve">Considerando su situación, </w:t>
      </w:r>
      <w:r>
        <w:rPr>
          <w:color w:val="426092"/>
        </w:rPr>
        <w:t xml:space="preserve">${e://Field/pn1}</w:t>
      </w:r>
      <w:r>
        <w:rPr/>
        <w:t xml:space="preserve"> quiere saber cuál es la opción de pensión que más le conviene.</w:t>
      </w:r>
      <w:r>
        <w:rPr/>
        <w:t xml:space="preserve"/>
      </w:r>
      <w:r>
        <w:rPr/>
        <w:t xml:space="preserve"/>
      </w:r>
    </w:p>
  </w:body>
  <w:body>
    <w:p>
      <w:pPr/>
    </w:p>
  </w:body>
  <w:body>
    <w:p>
      <w:pPr>
        <w:pStyle w:val="BlockEndLabel"/>
      </w:pPr>
      <w:r>
        <w:t>End of Block: Perfil 8</w:t>
      </w:r>
    </w:p>
  </w:body>
  <w:body>
    <w:p>
      <w:pPr>
        <w:pStyle w:val="BlockSeparator"/>
      </w:pPr>
    </w:p>
  </w:body>
  <w:body>
    <w:p>
      <w:pPr>
        <w:pStyle w:val="BlockStartLabel"/>
      </w:pPr>
      <w:r>
        <w:t>Start of Block: Infografia_Publicos</w:t>
      </w:r>
    </w:p>
  </w:body>
  <w:body>
    <w:tbl>
      <w:tblPr>
        <w:tblStyle w:val="QQuestionIconTable"/>
        <w:tblW w:w="0" w:type="auto"/>
        <w:tblLook w:firstRow="true" w:lastRow="true" w:firstCol="true" w:lastCol="true"/>
      </w:tblPr>
      <w:tblGrid/>
    </w:tbl>
    <w:p/>
  </w:body>
  <w:body>
    <w:p>
      <w:pPr>
        <w:keepNext/>
      </w:pPr>
      <w:r>
        <w:rPr/>
        <w:t xml:space="preserve">Infografia_Publicos </w:t>
      </w:r>
    </w:p>
  </w:body>
  <w:body>
    <w:p>
      <w:pPr/>
    </w:p>
  </w:body>
  <w:body>
    <w:p>
      <w:pPr>
        <w:pStyle w:val="BlockEndLabel"/>
      </w:pPr>
      <w:r>
        <w:t>End of Block: Infografia_Publicos</w:t>
      </w:r>
    </w:p>
  </w:body>
  <w:body>
    <w:p>
      <w:pPr>
        <w:pStyle w:val="BlockSeparator"/>
      </w:pPr>
    </w:p>
  </w:body>
  <w:body>
    <w:p>
      <w:pPr>
        <w:pStyle w:val="BlockStartLabel"/>
      </w:pPr>
      <w:r>
        <w:t>Start of Block: Baseline-publico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InsBaseline2 </w:t>
      </w:r>
      <w:r>
        <w:rPr/>
        <w:br/>
      </w:r>
      <w:r>
        <w:rPr>
          <w:b w:val="on"/>
        </w:rPr>
        <w:t xml:space="preserve">Instrucciones</w:t>
      </w:r>
      <w:r>
        <w:rPr/>
        <w:t xml:space="preserve"/>
      </w:r>
      <w:r>
        <w:rPr/>
        <w:t xml:space="preserve">
</w:t>
      </w:r>
      <w:r>
        <w:rPr/>
        <w:br/>
      </w:r>
      <w:r>
        <w:rPr/>
        <w:t xml:space="preserve">En esta sección del estudio los invitamos a navegar por un sitio web para conocer más sobre el beneficio de interés para su perfil de pensionado. El sitio web contiene información del sistema de beneficios públicos de pensiones.</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UNO de los beneficios para responder las preguntas de comprensión.</w:t>
      </w:r>
      <w:r>
        <w:rPr/>
        <w:br/>
      </w:r>
      <w:r>
        <w:rPr/>
        <w:t xml:space="preserve">
</w:t>
      </w:r>
      <w:r>
        <w:rPr/>
        <w:br/>
      </w:r>
      <w:r>
        <w:rPr/>
        <w:t xml:space="preserve">
Toda la información que necesita para contestar las preguntas se encuentra en las secciones del sitio web denominadas </w:t>
      </w:r>
      <w:r>
        <w:rPr>
          <w:b w:val="on"/>
        </w:rPr>
        <w:t xml:space="preserve">“Comparación de beneficios”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sin recibir el monto adicional.</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Q502  </w:t>
      </w:r>
    </w:p>
  </w:body>
  <w:body>
    <w:p>
      <w:pPr/>
    </w:p>
  </w:body>
  <w:body>
    <w:p>
      <w:pPr>
        <w:pStyle w:val="BlockEndLabel"/>
      </w:pPr>
      <w:r>
        <w:t>End of Block: Baseline-publico</w:t>
      </w:r>
    </w:p>
  </w:body>
  <w:body>
    <w:p>
      <w:pPr>
        <w:pStyle w:val="BlockSeparator"/>
      </w:pPr>
    </w:p>
  </w:body>
  <w:body>
    <w:p>
      <w:pPr>
        <w:pStyle w:val="BlockStartLabel"/>
      </w:pPr>
      <w:r>
        <w:t>Start of Block: Treatment1-2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InsT1_2 </w:t>
      </w:r>
      <w:r>
        <w:rPr/>
        <w:br/>
      </w:r>
      <w:r>
        <w:rPr>
          <w:b w:val="on"/>
        </w:rPr>
        <w:t xml:space="preserve">Instrucciones</w:t>
      </w:r>
      <w:r>
        <w:rPr/>
        <w:t xml:space="preserve"/>
      </w:r>
      <w:r>
        <w:rPr/>
        <w:t xml:space="preserve">
</w:t>
      </w:r>
      <w:r>
        <w:rPr/>
        <w:br/>
      </w:r>
      <w:r>
        <w:rPr/>
        <w:t xml:space="preserve">En esta sección del estudio los invitamos a navegar por un sitio web para conocer más sobre el beneficio de interés para su perfil de pensionado. El sitio web contiene información del sistema de beneficios públicos de pensiones.</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UNO de los beneficios para responder las preguntas de comprensión.</w:t>
      </w:r>
      <w:r>
        <w:rPr/>
        <w:br/>
      </w:r>
      <w:r>
        <w:rPr/>
        <w:t xml:space="preserve">
</w:t>
      </w:r>
      <w:r>
        <w:rPr/>
        <w:br/>
      </w:r>
      <w:r>
        <w:rPr/>
        <w:t xml:space="preserve">
Toda la información que necesita para contestar las preguntas se encuentra en los videos del sitio web denominados </w:t>
      </w:r>
      <w:r>
        <w:rPr>
          <w:b w:val="on"/>
        </w:rPr>
        <w:t xml:space="preserve">“Comparación de beneficios”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w:t>
      </w:r>
      <w:r>
        <w:rPr/>
        <w:t xml:space="preserve">, </w:t>
      </w:r>
      <w:r>
        <w:rPr>
          <w:b w:val="on"/>
        </w:rPr>
        <w:t xml:space="preserve">sumando</w:t>
      </w:r>
      <w:r>
        <w:rPr/>
        <w:t xml:space="preserve"> un </w:t>
      </w:r>
      <w:r>
        <w:rPr>
          <w:b w:val="on"/>
        </w:rPr>
        <w:t xml:space="preserve">máximo de $3.500 al pago que va a recibir por terminar</w:t>
      </w:r>
      <w:r>
        <w:rPr/>
        <w:t xml:space="preserve"> la encuesta. Si no desea contestar las preguntas, las puede omitir y seguir adelante con la encuesta principal sin recibir el monto adicional.</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Q503  </w:t>
      </w:r>
    </w:p>
  </w:body>
  <w:body>
    <w:p>
      <w:pPr/>
    </w:p>
  </w:body>
  <w:body>
    <w:p>
      <w:pPr>
        <w:pStyle w:val="BlockEndLabel"/>
      </w:pPr>
      <w:r>
        <w:t>End of Block: Treatment1-2</w:t>
      </w:r>
    </w:p>
  </w:body>
  <w:body>
    <w:p>
      <w:pPr>
        <w:pStyle w:val="BlockSeparator"/>
      </w:pPr>
    </w:p>
  </w:body>
  <w:body>
    <w:p>
      <w:pPr>
        <w:pStyle w:val="BlockStartLabel"/>
      </w:pPr>
      <w:r>
        <w:t>Start of Block: Treatment2-2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InsT2_2 </w:t>
      </w:r>
      <w:r>
        <w:rPr/>
        <w:br/>
      </w:r>
      <w:r>
        <w:rPr>
          <w:b w:val="on"/>
        </w:rPr>
        <w:t xml:space="preserve">Instrucciones</w:t>
      </w:r>
      <w:r>
        <w:rPr/>
        <w:t xml:space="preserve"/>
      </w:r>
      <w:r>
        <w:rPr/>
        <w:t xml:space="preserve">
</w:t>
      </w:r>
      <w:r>
        <w:rPr/>
        <w:br/>
      </w:r>
      <w:r>
        <w:rPr/>
        <w:t xml:space="preserve">En esta sección del estudio los invitamos a navegar por un sitio web para conocer más sobre el beneficio de interés para su perfil de pensionado. El sitio web contiene información del sistema de beneficios públicos de pensiones.</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UNO de los beneficios para responder las preguntas de comprensión.</w:t>
      </w:r>
      <w:r>
        <w:rPr/>
        <w:br/>
      </w:r>
      <w:r>
        <w:rPr/>
        <w:t xml:space="preserve">
</w:t>
      </w:r>
      <w:r>
        <w:rPr/>
        <w:br/>
      </w:r>
      <w:r>
        <w:rPr/>
        <w:t xml:space="preserve">
Toda la información que necesita para contestar las preguntas se encuentra en los videos del sitio web denominados </w:t>
      </w:r>
      <w:r>
        <w:rPr>
          <w:b w:val="on"/>
        </w:rPr>
        <w:t xml:space="preserve">“Comparación de beneficios”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sin recibir el monto adicional.</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Q504  </w:t>
      </w:r>
    </w:p>
  </w:body>
  <w:body>
    <w:p>
      <w:pPr/>
    </w:p>
  </w:body>
  <w:body>
    <w:p>
      <w:pPr>
        <w:pStyle w:val="BlockEndLabel"/>
      </w:pPr>
      <w:r>
        <w:t>End of Block: Treatment2-2</w:t>
      </w:r>
    </w:p>
  </w:body>
  <w:body>
    <w:p>
      <w:pPr>
        <w:pStyle w:val="BlockSeparator"/>
      </w:pPr>
    </w:p>
  </w:body>
  <w:body>
    <w:p>
      <w:pPr>
        <w:pStyle w:val="BlockStartLabel"/>
      </w:pPr>
      <w:r>
        <w:t>Start of Block: Treatment3-2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InsT3_2 </w:t>
      </w:r>
      <w:r>
        <w:rPr/>
        <w:br/>
      </w:r>
      <w:r>
        <w:rPr>
          <w:b w:val="on"/>
        </w:rPr>
        <w:t xml:space="preserve">Instrucciones</w:t>
      </w:r>
      <w:r>
        <w:rPr/>
        <w:t xml:space="preserve"/>
      </w:r>
      <w:r>
        <w:rPr/>
        <w:t xml:space="preserve">
</w:t>
      </w:r>
      <w:r>
        <w:rPr/>
        <w:br/>
      </w:r>
      <w:r>
        <w:rPr/>
        <w:t xml:space="preserve">En esta sección del estudio los invitamos a navegar por un sitio web para conocer más sobre el beneficio de interés para su perfil de pensionado. El sitio web contiene información del sistema de beneficios públicos de pensiones.</w:t>
      </w:r>
      <w:r>
        <w:rPr/>
        <w:br/>
      </w:r>
      <w:r>
        <w:rPr/>
        <w:t xml:space="preserve">
</w:t>
      </w:r>
      <w:r>
        <w:rPr/>
        <w:br/>
      </w:r>
      <w:r>
        <w:rPr/>
        <w:t xml:space="preserve">
Al terminar continuará con la encuesta, en la cual se encuentra una sección de 7 preguntas de comprensión que puede elegir contestar o no.</w:t>
      </w:r>
      <w:r>
        <w:rPr/>
        <w:br/>
      </w:r>
      <w:r>
        <w:rPr/>
        <w:t xml:space="preserve">
</w:t>
      </w:r>
      <w:r>
        <w:rPr/>
        <w:br/>
      </w:r>
      <w:r>
        <w:rPr/>
        <w:t xml:space="preserve">
</w:t>
      </w:r>
      <w:r>
        <w:rPr>
          <w:b w:val="on"/>
        </w:rPr>
        <w:t xml:space="preserve">Solo es necesario navegar por UNO de los beneficios para responder las preguntas de comprensión.</w:t>
      </w:r>
      <w:r>
        <w:rPr/>
        <w:br/>
      </w:r>
      <w:r>
        <w:rPr/>
        <w:t xml:space="preserve">
</w:t>
      </w:r>
      <w:r>
        <w:rPr/>
        <w:br/>
      </w:r>
      <w:r>
        <w:rPr/>
        <w:t xml:space="preserve">
Toda la información que necesita para contestar las preguntas se encuentra en las secciones del sitio web denominadas </w:t>
      </w:r>
      <w:r>
        <w:rPr>
          <w:b w:val="on"/>
        </w:rPr>
        <w:t xml:space="preserve">“Comparación de beneficios”</w:t>
      </w:r>
      <w:r>
        <w:rPr/>
        <w:t xml:space="preserve"> y </w:t>
      </w:r>
      <w:r>
        <w:rPr>
          <w:b w:val="on"/>
        </w:rPr>
        <w:t xml:space="preserve">“Pasos a seguir”.</w:t>
      </w:r>
      <w:r>
        <w:rPr/>
        <w:br/>
      </w:r>
      <w:r>
        <w:rPr/>
        <w:t xml:space="preserve">
</w:t>
      </w:r>
      <w:r>
        <w:rPr/>
        <w:br/>
      </w:r>
      <w:r>
        <w:rPr/>
        <w:t xml:space="preserve">
En esta actividad opcional puede ganar </w:t>
      </w:r>
      <w:r>
        <w:rPr>
          <w:b w:val="on"/>
        </w:rPr>
        <w:t xml:space="preserve">$500 por respuesta correcta, sumando</w:t>
      </w:r>
      <w:r>
        <w:rPr/>
        <w:t xml:space="preserve"> un máximo de </w:t>
      </w:r>
      <w:r>
        <w:rPr>
          <w:b w:val="on"/>
        </w:rPr>
        <w:t xml:space="preserve">$3.500 al pago que va a recibir por terminar la encuesta</w:t>
      </w:r>
      <w:r>
        <w:rPr/>
        <w:t xml:space="preserve">. Si no desea contestar las preguntas, las puede omitir y seguir adelante con la encuesta principal sin recibir el monto adicional.</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Q505  </w:t>
      </w:r>
    </w:p>
  </w:body>
  <w:body>
    <w:p>
      <w:pPr/>
    </w:p>
  </w:body>
  <w:body>
    <w:p>
      <w:pPr>
        <w:pStyle w:val="BlockEndLabel"/>
      </w:pPr>
      <w:r>
        <w:t>End of Block: Treatment3-2</w:t>
      </w:r>
    </w:p>
  </w:body>
  <w:body>
    <w:p>
      <w:pPr>
        <w:pStyle w:val="BlockSeparator"/>
      </w:pPr>
    </w:p>
  </w:body>
  <w:body>
    <w:p>
      <w:pPr>
        <w:pStyle w:val="BlockStartLabel"/>
      </w:pPr>
      <w:r>
        <w:t>Start of Block: Instrucciones_AdultosM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EPension_PuvsPri </w:t>
      </w:r>
      <w:r>
        <w:rPr/>
        <w:br/>
      </w:r>
      <w:r>
        <w:rPr/>
        <w:br/>
      </w:r>
      <w:r>
        <w:rPr/>
        <w:t xml:space="preserve">En el Sistema de Pensiones de Chile existen dos mecanismos a través de los cuales uno puede acceder a una pensión: el sistema privado con los ahorros acumulados en las AFP y los beneficios públicos de pensión como la Pensión Garantizada Universal. </w:t>
      </w:r>
      <w:r>
        <w:rPr/>
        <w:t xml:space="preserve"/>
      </w:r>
      <w:r>
        <w:rPr/>
        <w:t xml:space="preserve">
</w:t>
      </w:r>
      <w:r>
        <w:rPr/>
        <w:br/>
      </w:r>
      <w:r>
        <w:rPr/>
        <w:t xml:space="preserve"> </w:t>
      </w:r>
      <w:r>
        <w:rPr/>
        <w:t xml:space="preserve"/>
      </w:r>
      <w:r>
        <w:rPr/>
        <w:t xml:space="preserve">
</w:t>
      </w:r>
      <w:r>
        <w:rPr/>
        <w:br/>
      </w:r>
      <w:r>
        <w:rPr/>
        <w:t xml:space="preserve">A continuación le presentaremos información sobre uno de estos dos mecanismos, por favor, escoja el que sea de su mayor interés:</w:t>
      </w:r>
      <w:r>
        <w:rPr/>
        <w:t xml:space="preserve"/>
      </w:r>
      <w:r>
        <w:rPr/>
        <w:t xml:space="preserve"/>
      </w:r>
    </w:p>
  </w:body>
  <w:body>
    <w:p>
      <w:pPr>
        <w:keepNext/>
        <w:pStyle w:val="ListParagraph"/>
        <w:numPr>
          <w:ilvl w:val="0"/>
          <w:numId w:val="4"/>
        </w:numPr>
      </w:pPr>
      <w:r>
        <w:rPr/>
        <w:t xml:space="preserve">Beneficios públicos de pensión (PGU)  (4) </w:t>
      </w:r>
    </w:p>
  </w:body>
  <w:body>
    <w:p>
      <w:pPr>
        <w:keepNext/>
        <w:pStyle w:val="ListParagraph"/>
        <w:numPr>
          <w:ilvl w:val="0"/>
          <w:numId w:val="4"/>
        </w:numPr>
      </w:pPr>
      <w:r>
        <w:rPr/>
        <w:t xml:space="preserve">Modalidades privadas de pensión (AFP)  (5) </w:t>
      </w:r>
    </w:p>
  </w:body>
  <w:body>
    <w:p>
      <w:pPr/>
    </w:p>
  </w:body>
  <w:body>
    <w:p>
      <w:pPr>
        <w:pStyle w:val="BlockEndLabel"/>
      </w:pPr>
      <w:r>
        <w:t>End of Block: Instrucciones_AdultosM</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Web A -Lab</dc:title>
  <dc:subject/>
  <dc:creator>Qualtrics</dc:creator>
  <cp:keywords/>
  <dc:description/>
  <cp:lastModifiedBy>Qualtrics</cp:lastModifiedBy>
  <cp:revision>1</cp:revision>
  <dcterms:created xsi:type="dcterms:W3CDTF">2022-12-22T19:04:52Z</dcterms:created>
  <dcterms:modified xsi:type="dcterms:W3CDTF">2022-12-22T19:04:52Z</dcterms:modified>
</cp:coreProperties>
</file>