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F408" w14:textId="77777777" w:rsidR="00E4761C" w:rsidRPr="00B56D29" w:rsidRDefault="00E4761C" w:rsidP="001040EC">
      <w:pPr>
        <w:rPr>
          <w:rFonts w:ascii="Times New Roman" w:hAnsi="Times New Roman"/>
          <w:sz w:val="24"/>
          <w:szCs w:val="24"/>
        </w:rPr>
      </w:pPr>
    </w:p>
    <w:p w14:paraId="4366B94A" w14:textId="77777777" w:rsidR="001040EC" w:rsidRPr="00B56D29" w:rsidRDefault="001040EC" w:rsidP="001040EC">
      <w:pPr>
        <w:rPr>
          <w:rFonts w:ascii="Times New Roman" w:hAnsi="Times New Roman"/>
          <w:sz w:val="24"/>
          <w:szCs w:val="24"/>
        </w:rPr>
      </w:pPr>
    </w:p>
    <w:p w14:paraId="56DF1250" w14:textId="77777777" w:rsidR="00E4761C" w:rsidRPr="00B56D29" w:rsidRDefault="00E4761C" w:rsidP="00E4761C">
      <w:pPr>
        <w:jc w:val="center"/>
        <w:rPr>
          <w:rFonts w:ascii="Times New Roman" w:hAnsi="Times New Roman"/>
          <w:sz w:val="24"/>
          <w:szCs w:val="24"/>
        </w:rPr>
      </w:pPr>
    </w:p>
    <w:p w14:paraId="46CE7D60" w14:textId="77777777" w:rsidR="006C3ABB" w:rsidRDefault="006C3ABB" w:rsidP="00C51525">
      <w:pPr>
        <w:spacing w:after="0" w:line="480" w:lineRule="auto"/>
        <w:rPr>
          <w:rFonts w:ascii="Times New Roman" w:hAnsi="Times New Roman"/>
          <w:sz w:val="24"/>
          <w:szCs w:val="24"/>
        </w:rPr>
      </w:pPr>
    </w:p>
    <w:p w14:paraId="7AAC9E71" w14:textId="77777777" w:rsidR="00C51525" w:rsidRDefault="00C51525" w:rsidP="00C51525">
      <w:pPr>
        <w:spacing w:after="0" w:line="480" w:lineRule="auto"/>
        <w:rPr>
          <w:rStyle w:val="fnt0"/>
          <w:rFonts w:ascii="Times New Roman" w:hAnsi="Times New Roman"/>
          <w:sz w:val="24"/>
          <w:szCs w:val="24"/>
        </w:rPr>
      </w:pPr>
    </w:p>
    <w:p w14:paraId="4B475BB2" w14:textId="77777777" w:rsidR="006C3ABB" w:rsidRDefault="006C3ABB" w:rsidP="00C51525">
      <w:pPr>
        <w:spacing w:after="0" w:line="480" w:lineRule="auto"/>
        <w:rPr>
          <w:rStyle w:val="fnt0"/>
          <w:rFonts w:ascii="Times New Roman" w:hAnsi="Times New Roman"/>
          <w:sz w:val="24"/>
          <w:szCs w:val="24"/>
        </w:rPr>
      </w:pPr>
    </w:p>
    <w:p w14:paraId="0B95A53E" w14:textId="77777777" w:rsidR="006C3ABB" w:rsidRDefault="006C3ABB" w:rsidP="000D23D2">
      <w:pPr>
        <w:spacing w:after="0" w:line="480" w:lineRule="auto"/>
        <w:jc w:val="center"/>
        <w:rPr>
          <w:rStyle w:val="fnt0"/>
          <w:rFonts w:ascii="Times New Roman" w:hAnsi="Times New Roman"/>
          <w:sz w:val="24"/>
          <w:szCs w:val="24"/>
        </w:rPr>
      </w:pPr>
    </w:p>
    <w:p w14:paraId="06F0EC61" w14:textId="47628EEE" w:rsidR="000D23D2" w:rsidRDefault="00CE2F2A"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Lithology Classification </w:t>
      </w:r>
      <w:r w:rsidR="00A76955">
        <w:rPr>
          <w:rStyle w:val="fnt0"/>
          <w:rFonts w:ascii="Times New Roman" w:hAnsi="Times New Roman"/>
          <w:b/>
          <w:bCs/>
          <w:sz w:val="24"/>
          <w:szCs w:val="24"/>
        </w:rPr>
        <w:t>using X-Ray Fluorescence and a Random Forest</w:t>
      </w:r>
    </w:p>
    <w:p w14:paraId="63A9093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66D2B9B3" w14:textId="6D6B2E48" w:rsidR="000D23D2" w:rsidRPr="004412A2" w:rsidRDefault="000E475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Denise Robinson</w:t>
      </w:r>
    </w:p>
    <w:p w14:paraId="3D2AEF81"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3332FBC9" w14:textId="139F370E" w:rsidR="00C51525" w:rsidRDefault="00C516C5"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MIS581</w:t>
      </w:r>
      <w:r w:rsidR="00C51525">
        <w:rPr>
          <w:rStyle w:val="fnt0"/>
          <w:rFonts w:ascii="Times New Roman" w:hAnsi="Times New Roman"/>
          <w:sz w:val="24"/>
          <w:szCs w:val="24"/>
        </w:rPr>
        <w:t xml:space="preserve">: </w:t>
      </w:r>
      <w:r w:rsidR="00B85980" w:rsidRPr="00B85980">
        <w:rPr>
          <w:rStyle w:val="fnt0"/>
          <w:rFonts w:ascii="Times New Roman" w:hAnsi="Times New Roman"/>
          <w:sz w:val="24"/>
          <w:szCs w:val="24"/>
        </w:rPr>
        <w:t>Capstone: Business Intelligence and Data Analytics</w:t>
      </w:r>
    </w:p>
    <w:p w14:paraId="45F21247" w14:textId="44737C3A" w:rsidR="00C51525" w:rsidRDefault="00B85980"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Jamia Mills</w:t>
      </w:r>
    </w:p>
    <w:p w14:paraId="72B419D6" w14:textId="39E96D73" w:rsidR="00C51525" w:rsidRPr="006C3ABB" w:rsidRDefault="006F493D"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 xml:space="preserve">October </w:t>
      </w:r>
      <w:r w:rsidR="00A76955">
        <w:rPr>
          <w:rStyle w:val="fnt0"/>
          <w:rFonts w:ascii="Times New Roman" w:hAnsi="Times New Roman"/>
          <w:sz w:val="24"/>
          <w:szCs w:val="24"/>
        </w:rPr>
        <w:t>30</w:t>
      </w:r>
      <w:r>
        <w:rPr>
          <w:rStyle w:val="fnt0"/>
          <w:rFonts w:ascii="Times New Roman" w:hAnsi="Times New Roman"/>
          <w:sz w:val="24"/>
          <w:szCs w:val="24"/>
        </w:rPr>
        <w:t>, 2022</w:t>
      </w:r>
    </w:p>
    <w:p w14:paraId="0250241A" w14:textId="77777777" w:rsidR="00C51525" w:rsidRDefault="00C51525" w:rsidP="00AE067D">
      <w:pPr>
        <w:jc w:val="center"/>
        <w:rPr>
          <w:rFonts w:ascii="Times New Roman" w:hAnsi="Times New Roman"/>
          <w:sz w:val="24"/>
          <w:szCs w:val="24"/>
        </w:rPr>
      </w:pPr>
    </w:p>
    <w:p w14:paraId="5785A893" w14:textId="77777777" w:rsidR="00C51525" w:rsidRDefault="00C51525" w:rsidP="00AE067D">
      <w:pPr>
        <w:jc w:val="center"/>
        <w:rPr>
          <w:rFonts w:ascii="Times New Roman" w:hAnsi="Times New Roman"/>
          <w:sz w:val="24"/>
          <w:szCs w:val="24"/>
        </w:rPr>
      </w:pPr>
    </w:p>
    <w:p w14:paraId="3DA0F2E9" w14:textId="77777777"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14:paraId="1BB3BAE2" w14:textId="77777777" w:rsidR="00E93584" w:rsidRDefault="00E93584" w:rsidP="00C51525">
      <w:pPr>
        <w:tabs>
          <w:tab w:val="left" w:pos="3355"/>
        </w:tabs>
        <w:rPr>
          <w:rFonts w:ascii="Times New Roman" w:hAnsi="Times New Roman"/>
          <w:sz w:val="24"/>
          <w:szCs w:val="24"/>
        </w:rPr>
      </w:pPr>
    </w:p>
    <w:p w14:paraId="1E5E2FC5" w14:textId="77777777" w:rsidR="00E93584" w:rsidRDefault="00E93584" w:rsidP="00C51525">
      <w:pPr>
        <w:tabs>
          <w:tab w:val="left" w:pos="3355"/>
        </w:tabs>
        <w:rPr>
          <w:rFonts w:ascii="Times New Roman" w:hAnsi="Times New Roman"/>
          <w:sz w:val="24"/>
          <w:szCs w:val="24"/>
        </w:rPr>
      </w:pPr>
    </w:p>
    <w:p w14:paraId="34803A1E" w14:textId="77777777" w:rsidR="00E93584" w:rsidRDefault="00E93584" w:rsidP="00C51525">
      <w:pPr>
        <w:tabs>
          <w:tab w:val="left" w:pos="3355"/>
        </w:tabs>
        <w:rPr>
          <w:rFonts w:ascii="Times New Roman" w:hAnsi="Times New Roman"/>
          <w:sz w:val="24"/>
          <w:szCs w:val="24"/>
        </w:rPr>
      </w:pPr>
    </w:p>
    <w:p w14:paraId="2E16BA0C" w14:textId="77777777" w:rsidR="00E93584" w:rsidRDefault="00E93584" w:rsidP="00C51525">
      <w:pPr>
        <w:tabs>
          <w:tab w:val="left" w:pos="3355"/>
        </w:tabs>
        <w:rPr>
          <w:rFonts w:ascii="Times New Roman" w:hAnsi="Times New Roman"/>
          <w:sz w:val="24"/>
          <w:szCs w:val="24"/>
        </w:rPr>
      </w:pPr>
    </w:p>
    <w:p w14:paraId="57F5BC8E" w14:textId="77777777" w:rsidR="00E93584" w:rsidRDefault="00E93584" w:rsidP="00C51525">
      <w:pPr>
        <w:tabs>
          <w:tab w:val="left" w:pos="3355"/>
        </w:tabs>
        <w:rPr>
          <w:rFonts w:ascii="Times New Roman" w:hAnsi="Times New Roman"/>
          <w:sz w:val="24"/>
          <w:szCs w:val="24"/>
        </w:rPr>
      </w:pPr>
    </w:p>
    <w:p w14:paraId="46A46617" w14:textId="77777777" w:rsidR="00E93584" w:rsidRDefault="00E93584" w:rsidP="00C51525">
      <w:pPr>
        <w:tabs>
          <w:tab w:val="left" w:pos="3355"/>
        </w:tabs>
        <w:rPr>
          <w:rFonts w:ascii="Times New Roman" w:hAnsi="Times New Roman"/>
          <w:sz w:val="24"/>
          <w:szCs w:val="24"/>
        </w:rPr>
      </w:pPr>
    </w:p>
    <w:p w14:paraId="4AA46D9B" w14:textId="77777777" w:rsidR="00E93584" w:rsidRDefault="00E93584" w:rsidP="00C51525">
      <w:pPr>
        <w:tabs>
          <w:tab w:val="left" w:pos="3355"/>
        </w:tabs>
        <w:rPr>
          <w:rFonts w:ascii="Times New Roman" w:hAnsi="Times New Roman"/>
          <w:sz w:val="24"/>
          <w:szCs w:val="24"/>
        </w:rPr>
      </w:pPr>
    </w:p>
    <w:p w14:paraId="6CA5770C" w14:textId="4C504702" w:rsidR="000F0D33" w:rsidRDefault="000F0D33" w:rsidP="00AE067D">
      <w:pPr>
        <w:jc w:val="center"/>
        <w:rPr>
          <w:rFonts w:ascii="Times New Roman" w:hAnsi="Times New Roman"/>
          <w:b/>
          <w:bCs/>
          <w:sz w:val="24"/>
          <w:szCs w:val="24"/>
        </w:rPr>
      </w:pPr>
      <w:r>
        <w:rPr>
          <w:rFonts w:ascii="Times New Roman" w:hAnsi="Times New Roman"/>
          <w:b/>
          <w:bCs/>
          <w:sz w:val="24"/>
          <w:szCs w:val="24"/>
        </w:rPr>
        <w:lastRenderedPageBreak/>
        <w:t>Abstract</w:t>
      </w:r>
    </w:p>
    <w:p w14:paraId="0DDCCB43" w14:textId="0B246A06" w:rsidR="006F71C6" w:rsidRDefault="00414DAB" w:rsidP="008A5585">
      <w:pPr>
        <w:spacing w:line="480" w:lineRule="auto"/>
        <w:rPr>
          <w:rFonts w:ascii="Times New Roman" w:hAnsi="Times New Roman"/>
          <w:sz w:val="24"/>
          <w:szCs w:val="24"/>
        </w:rPr>
      </w:pPr>
      <w:r>
        <w:rPr>
          <w:rFonts w:ascii="Times New Roman" w:hAnsi="Times New Roman"/>
          <w:sz w:val="24"/>
          <w:szCs w:val="24"/>
        </w:rPr>
        <w:t xml:space="preserve">Copper is an element essential to the manufacturing of greener technologies such as </w:t>
      </w:r>
      <w:r w:rsidR="008A5585">
        <w:rPr>
          <w:rFonts w:ascii="Times New Roman" w:hAnsi="Times New Roman"/>
          <w:sz w:val="24"/>
          <w:szCs w:val="24"/>
        </w:rPr>
        <w:t xml:space="preserve">solar panels and wind farms, and the world is </w:t>
      </w:r>
      <w:r w:rsidR="00F917BC">
        <w:rPr>
          <w:rFonts w:ascii="Times New Roman" w:hAnsi="Times New Roman"/>
          <w:sz w:val="24"/>
          <w:szCs w:val="24"/>
        </w:rPr>
        <w:t xml:space="preserve">currently </w:t>
      </w:r>
      <w:r w:rsidR="008A5585">
        <w:rPr>
          <w:rFonts w:ascii="Times New Roman" w:hAnsi="Times New Roman"/>
          <w:sz w:val="24"/>
          <w:szCs w:val="24"/>
        </w:rPr>
        <w:t xml:space="preserve">facing a copper deficit. </w:t>
      </w:r>
      <w:r w:rsidR="00AD784F">
        <w:rPr>
          <w:rFonts w:ascii="Times New Roman" w:hAnsi="Times New Roman"/>
          <w:sz w:val="24"/>
          <w:szCs w:val="24"/>
        </w:rPr>
        <w:t>T</w:t>
      </w:r>
      <w:r w:rsidR="00E66476">
        <w:rPr>
          <w:rFonts w:ascii="Times New Roman" w:hAnsi="Times New Roman"/>
          <w:sz w:val="24"/>
          <w:szCs w:val="24"/>
        </w:rPr>
        <w:t xml:space="preserve">o discover more </w:t>
      </w:r>
      <w:r w:rsidR="00B3451D">
        <w:rPr>
          <w:rFonts w:ascii="Times New Roman" w:hAnsi="Times New Roman"/>
          <w:sz w:val="24"/>
          <w:szCs w:val="24"/>
        </w:rPr>
        <w:t>copper</w:t>
      </w:r>
      <w:r w:rsidR="000C5955">
        <w:rPr>
          <w:rFonts w:ascii="Times New Roman" w:hAnsi="Times New Roman"/>
          <w:sz w:val="24"/>
          <w:szCs w:val="24"/>
        </w:rPr>
        <w:t>,</w:t>
      </w:r>
      <w:r w:rsidR="009921E0">
        <w:rPr>
          <w:rFonts w:ascii="Times New Roman" w:hAnsi="Times New Roman"/>
          <w:sz w:val="24"/>
          <w:szCs w:val="24"/>
        </w:rPr>
        <w:t xml:space="preserve"> organization</w:t>
      </w:r>
      <w:r w:rsidR="000812B5">
        <w:rPr>
          <w:rFonts w:ascii="Times New Roman" w:hAnsi="Times New Roman"/>
          <w:sz w:val="24"/>
          <w:szCs w:val="24"/>
        </w:rPr>
        <w:t>s</w:t>
      </w:r>
      <w:r w:rsidR="009921E0">
        <w:rPr>
          <w:rFonts w:ascii="Times New Roman" w:hAnsi="Times New Roman"/>
          <w:sz w:val="24"/>
          <w:szCs w:val="24"/>
        </w:rPr>
        <w:t xml:space="preserve"> drill holes into the subsurface. The holes a</w:t>
      </w:r>
      <w:r w:rsidR="00F37F3D">
        <w:rPr>
          <w:rFonts w:ascii="Times New Roman" w:hAnsi="Times New Roman"/>
          <w:sz w:val="24"/>
          <w:szCs w:val="24"/>
        </w:rPr>
        <w:t xml:space="preserve">re </w:t>
      </w:r>
      <w:r w:rsidR="009921E0">
        <w:rPr>
          <w:rFonts w:ascii="Times New Roman" w:hAnsi="Times New Roman"/>
          <w:sz w:val="24"/>
          <w:szCs w:val="24"/>
        </w:rPr>
        <w:t>subsequently logged for lithology</w:t>
      </w:r>
      <w:r w:rsidR="000812B5">
        <w:rPr>
          <w:rFonts w:ascii="Times New Roman" w:hAnsi="Times New Roman"/>
          <w:sz w:val="24"/>
          <w:szCs w:val="24"/>
        </w:rPr>
        <w:t>, which is a</w:t>
      </w:r>
      <w:r w:rsidR="00F37F3D">
        <w:rPr>
          <w:rFonts w:ascii="Times New Roman" w:hAnsi="Times New Roman"/>
          <w:sz w:val="24"/>
          <w:szCs w:val="24"/>
        </w:rPr>
        <w:t xml:space="preserve"> </w:t>
      </w:r>
      <w:r w:rsidR="00A90A19">
        <w:rPr>
          <w:rFonts w:ascii="Times New Roman" w:hAnsi="Times New Roman"/>
          <w:sz w:val="24"/>
          <w:szCs w:val="24"/>
        </w:rPr>
        <w:t>subjective</w:t>
      </w:r>
      <w:r w:rsidR="00F37F3D">
        <w:rPr>
          <w:rFonts w:ascii="Times New Roman" w:hAnsi="Times New Roman"/>
          <w:sz w:val="24"/>
          <w:szCs w:val="24"/>
        </w:rPr>
        <w:t xml:space="preserve"> process. One </w:t>
      </w:r>
      <w:r w:rsidR="00A90A19">
        <w:rPr>
          <w:rFonts w:ascii="Times New Roman" w:hAnsi="Times New Roman"/>
          <w:sz w:val="24"/>
          <w:szCs w:val="24"/>
        </w:rPr>
        <w:t xml:space="preserve">technique to add objectivity to lithology logging is through lithogeochemistry. Lithogeochemistry is the process by which rocks are described using </w:t>
      </w:r>
      <w:r w:rsidR="00CD4E4D">
        <w:rPr>
          <w:rFonts w:ascii="Times New Roman" w:hAnsi="Times New Roman"/>
          <w:sz w:val="24"/>
          <w:szCs w:val="24"/>
        </w:rPr>
        <w:t>multi elemental chemical analyses.</w:t>
      </w:r>
      <w:r w:rsidR="004F4798">
        <w:rPr>
          <w:rFonts w:ascii="Times New Roman" w:hAnsi="Times New Roman"/>
          <w:sz w:val="24"/>
          <w:szCs w:val="24"/>
        </w:rPr>
        <w:t xml:space="preserve"> A portable x-ray fluorescence device (</w:t>
      </w:r>
      <w:proofErr w:type="spellStart"/>
      <w:r w:rsidR="004F4798">
        <w:rPr>
          <w:rFonts w:ascii="Times New Roman" w:hAnsi="Times New Roman"/>
          <w:sz w:val="24"/>
          <w:szCs w:val="24"/>
        </w:rPr>
        <w:t>pXRF</w:t>
      </w:r>
      <w:proofErr w:type="spellEnd"/>
      <w:r w:rsidR="004F4798">
        <w:rPr>
          <w:rFonts w:ascii="Times New Roman" w:hAnsi="Times New Roman"/>
          <w:sz w:val="24"/>
          <w:szCs w:val="24"/>
        </w:rPr>
        <w:t xml:space="preserve">) </w:t>
      </w:r>
      <w:r w:rsidR="00280674">
        <w:rPr>
          <w:rFonts w:ascii="Times New Roman" w:hAnsi="Times New Roman"/>
          <w:sz w:val="24"/>
          <w:szCs w:val="24"/>
        </w:rPr>
        <w:t xml:space="preserve">provides real-time multi elemental analysis </w:t>
      </w:r>
      <w:r w:rsidR="006F71C6">
        <w:rPr>
          <w:rFonts w:ascii="Times New Roman" w:hAnsi="Times New Roman"/>
          <w:sz w:val="24"/>
          <w:szCs w:val="24"/>
        </w:rPr>
        <w:t>of rocks.</w:t>
      </w:r>
      <w:r w:rsidR="005230A8">
        <w:rPr>
          <w:rFonts w:ascii="Times New Roman" w:hAnsi="Times New Roman"/>
          <w:sz w:val="24"/>
          <w:szCs w:val="24"/>
        </w:rPr>
        <w:t xml:space="preserve"> </w:t>
      </w:r>
      <w:proofErr w:type="gramStart"/>
      <w:r w:rsidR="00734A0B">
        <w:rPr>
          <w:rFonts w:ascii="Times New Roman" w:hAnsi="Times New Roman"/>
          <w:sz w:val="24"/>
          <w:szCs w:val="24"/>
        </w:rPr>
        <w:t>This</w:t>
      </w:r>
      <w:proofErr w:type="gramEnd"/>
      <w:r w:rsidR="00734A0B">
        <w:rPr>
          <w:rFonts w:ascii="Times New Roman" w:hAnsi="Times New Roman"/>
          <w:sz w:val="24"/>
          <w:szCs w:val="24"/>
        </w:rPr>
        <w:t xml:space="preserve"> study investigates</w:t>
      </w:r>
      <w:r w:rsidR="0079563B">
        <w:rPr>
          <w:rFonts w:ascii="Times New Roman" w:hAnsi="Times New Roman"/>
          <w:sz w:val="24"/>
          <w:szCs w:val="24"/>
        </w:rPr>
        <w:t xml:space="preserve"> if</w:t>
      </w:r>
      <w:r w:rsidR="0079563B" w:rsidRPr="00C91BA4">
        <w:rPr>
          <w:rFonts w:ascii="Times New Roman" w:hAnsi="Times New Roman"/>
          <w:sz w:val="24"/>
          <w:szCs w:val="24"/>
        </w:rPr>
        <w:t xml:space="preserve"> lithology units </w:t>
      </w:r>
      <w:r w:rsidR="0079563B">
        <w:rPr>
          <w:rFonts w:ascii="Times New Roman" w:hAnsi="Times New Roman"/>
          <w:sz w:val="24"/>
          <w:szCs w:val="24"/>
        </w:rPr>
        <w:t xml:space="preserve">can </w:t>
      </w:r>
      <w:r w:rsidR="0079563B" w:rsidRPr="00C91BA4">
        <w:rPr>
          <w:rFonts w:ascii="Times New Roman" w:hAnsi="Times New Roman"/>
          <w:sz w:val="24"/>
          <w:szCs w:val="24"/>
        </w:rPr>
        <w:t xml:space="preserve">be </w:t>
      </w:r>
      <w:r w:rsidR="0079563B">
        <w:rPr>
          <w:rFonts w:ascii="Times New Roman" w:hAnsi="Times New Roman"/>
          <w:sz w:val="24"/>
          <w:szCs w:val="24"/>
        </w:rPr>
        <w:t xml:space="preserve">accurately </w:t>
      </w:r>
      <w:r w:rsidR="0079563B" w:rsidRPr="00C91BA4">
        <w:rPr>
          <w:rFonts w:ascii="Times New Roman" w:hAnsi="Times New Roman"/>
          <w:sz w:val="24"/>
          <w:szCs w:val="24"/>
        </w:rPr>
        <w:t>classified using multiple element geochemistry collected using a portable x-ray fluorescence (</w:t>
      </w:r>
      <w:proofErr w:type="spellStart"/>
      <w:r w:rsidR="0079563B" w:rsidRPr="00C91BA4">
        <w:rPr>
          <w:rFonts w:ascii="Times New Roman" w:hAnsi="Times New Roman"/>
          <w:sz w:val="24"/>
          <w:szCs w:val="24"/>
        </w:rPr>
        <w:t>pXRF</w:t>
      </w:r>
      <w:proofErr w:type="spellEnd"/>
      <w:r w:rsidR="0079563B" w:rsidRPr="00C91BA4">
        <w:rPr>
          <w:rFonts w:ascii="Times New Roman" w:hAnsi="Times New Roman"/>
          <w:sz w:val="24"/>
          <w:szCs w:val="24"/>
        </w:rPr>
        <w:t>) device</w:t>
      </w:r>
      <w:r w:rsidR="009B471A">
        <w:rPr>
          <w:rFonts w:ascii="Times New Roman" w:hAnsi="Times New Roman"/>
          <w:sz w:val="24"/>
          <w:szCs w:val="24"/>
        </w:rPr>
        <w:t xml:space="preserve"> using a random forest predictive algorithm.</w:t>
      </w:r>
      <w:r w:rsidR="00E0706D">
        <w:rPr>
          <w:rFonts w:ascii="Times New Roman" w:hAnsi="Times New Roman"/>
          <w:sz w:val="24"/>
          <w:szCs w:val="24"/>
        </w:rPr>
        <w:t xml:space="preserve"> </w:t>
      </w:r>
      <w:r w:rsidR="003A4170">
        <w:rPr>
          <w:rFonts w:ascii="Times New Roman" w:hAnsi="Times New Roman"/>
          <w:sz w:val="24"/>
          <w:szCs w:val="24"/>
        </w:rPr>
        <w:t xml:space="preserve">The </w:t>
      </w:r>
      <w:proofErr w:type="spellStart"/>
      <w:r w:rsidR="003A4170">
        <w:rPr>
          <w:rFonts w:ascii="Times New Roman" w:hAnsi="Times New Roman"/>
          <w:sz w:val="24"/>
          <w:szCs w:val="24"/>
        </w:rPr>
        <w:t>pXRF</w:t>
      </w:r>
      <w:proofErr w:type="spellEnd"/>
      <w:r w:rsidR="003A4170">
        <w:rPr>
          <w:rFonts w:ascii="Times New Roman" w:hAnsi="Times New Roman"/>
          <w:sz w:val="24"/>
          <w:szCs w:val="24"/>
        </w:rPr>
        <w:t xml:space="preserve"> data</w:t>
      </w:r>
      <w:r w:rsidR="008B6DA7">
        <w:rPr>
          <w:rFonts w:ascii="Times New Roman" w:hAnsi="Times New Roman"/>
          <w:sz w:val="24"/>
          <w:szCs w:val="24"/>
        </w:rPr>
        <w:t xml:space="preserve"> was collected from a drill hole </w:t>
      </w:r>
      <w:r w:rsidR="00C76DAB">
        <w:rPr>
          <w:rFonts w:ascii="Times New Roman" w:hAnsi="Times New Roman"/>
          <w:sz w:val="24"/>
          <w:szCs w:val="24"/>
        </w:rPr>
        <w:t xml:space="preserve">originating at </w:t>
      </w:r>
      <w:r w:rsidR="008B6DA7">
        <w:rPr>
          <w:rFonts w:ascii="Times New Roman" w:hAnsi="Times New Roman"/>
          <w:sz w:val="24"/>
          <w:szCs w:val="24"/>
        </w:rPr>
        <w:t>a copper porphyry project in</w:t>
      </w:r>
      <w:r w:rsidR="00A87A94">
        <w:rPr>
          <w:rFonts w:ascii="Times New Roman" w:hAnsi="Times New Roman"/>
          <w:sz w:val="24"/>
          <w:szCs w:val="24"/>
        </w:rPr>
        <w:t xml:space="preserve"> Arizona every ten centimeters.</w:t>
      </w:r>
      <w:r w:rsidR="005C78FD">
        <w:rPr>
          <w:rFonts w:ascii="Times New Roman" w:hAnsi="Times New Roman"/>
          <w:sz w:val="24"/>
          <w:szCs w:val="24"/>
        </w:rPr>
        <w:t xml:space="preserve"> </w:t>
      </w:r>
      <w:r w:rsidR="00A81E57">
        <w:rPr>
          <w:rFonts w:ascii="Times New Roman" w:hAnsi="Times New Roman"/>
          <w:sz w:val="24"/>
          <w:szCs w:val="24"/>
        </w:rPr>
        <w:t>The final dataset had 11 elements and seve</w:t>
      </w:r>
      <w:r w:rsidR="002146CB">
        <w:rPr>
          <w:rFonts w:ascii="Times New Roman" w:hAnsi="Times New Roman"/>
          <w:sz w:val="24"/>
          <w:szCs w:val="24"/>
        </w:rPr>
        <w:t xml:space="preserve">n units to be classified. </w:t>
      </w:r>
      <w:r w:rsidR="00DA097C">
        <w:rPr>
          <w:rFonts w:ascii="Times New Roman" w:hAnsi="Times New Roman"/>
          <w:sz w:val="24"/>
          <w:szCs w:val="24"/>
        </w:rPr>
        <w:t xml:space="preserve">A random forest was generated </w:t>
      </w:r>
      <w:r w:rsidR="007F582B">
        <w:rPr>
          <w:rFonts w:ascii="Times New Roman" w:hAnsi="Times New Roman"/>
          <w:sz w:val="24"/>
          <w:szCs w:val="24"/>
        </w:rPr>
        <w:t xml:space="preserve">using python that had an accuracy of 96.3%. The most important elements </w:t>
      </w:r>
      <w:r w:rsidR="000B32AD">
        <w:rPr>
          <w:rFonts w:ascii="Times New Roman" w:hAnsi="Times New Roman"/>
          <w:sz w:val="24"/>
          <w:szCs w:val="24"/>
        </w:rPr>
        <w:t>were titanium,</w:t>
      </w:r>
      <w:r w:rsidR="002146CB" w:rsidRPr="002146CB">
        <w:rPr>
          <w:rFonts w:ascii="Times New Roman" w:hAnsi="Times New Roman"/>
          <w:sz w:val="24"/>
          <w:szCs w:val="24"/>
        </w:rPr>
        <w:t xml:space="preserve"> </w:t>
      </w:r>
      <w:r w:rsidR="002146CB">
        <w:rPr>
          <w:rFonts w:ascii="Times New Roman" w:hAnsi="Times New Roman"/>
          <w:sz w:val="24"/>
          <w:szCs w:val="24"/>
        </w:rPr>
        <w:t>iron</w:t>
      </w:r>
      <w:r w:rsidR="002146CB">
        <w:rPr>
          <w:rFonts w:ascii="Times New Roman" w:hAnsi="Times New Roman"/>
          <w:sz w:val="24"/>
          <w:szCs w:val="24"/>
        </w:rPr>
        <w:t xml:space="preserve">, </w:t>
      </w:r>
      <w:r w:rsidR="002146CB">
        <w:rPr>
          <w:rFonts w:ascii="Times New Roman" w:hAnsi="Times New Roman"/>
          <w:sz w:val="24"/>
          <w:szCs w:val="24"/>
        </w:rPr>
        <w:t>strontium</w:t>
      </w:r>
      <w:r w:rsidR="002146CB">
        <w:rPr>
          <w:rFonts w:ascii="Times New Roman" w:hAnsi="Times New Roman"/>
          <w:sz w:val="24"/>
          <w:szCs w:val="24"/>
        </w:rPr>
        <w:t>,</w:t>
      </w:r>
      <w:r w:rsidR="002146CB">
        <w:rPr>
          <w:rFonts w:ascii="Times New Roman" w:hAnsi="Times New Roman"/>
          <w:sz w:val="24"/>
          <w:szCs w:val="24"/>
        </w:rPr>
        <w:t xml:space="preserve"> and copper</w:t>
      </w:r>
      <w:r w:rsidR="002146CB">
        <w:rPr>
          <w:rFonts w:ascii="Times New Roman" w:hAnsi="Times New Roman"/>
          <w:sz w:val="24"/>
          <w:szCs w:val="24"/>
        </w:rPr>
        <w:t>.</w:t>
      </w:r>
      <w:r w:rsidR="006B57CA">
        <w:rPr>
          <w:rFonts w:ascii="Times New Roman" w:hAnsi="Times New Roman"/>
          <w:sz w:val="24"/>
          <w:szCs w:val="24"/>
        </w:rPr>
        <w:t xml:space="preserve"> We conclude that</w:t>
      </w:r>
      <w:r w:rsidR="005372EA">
        <w:rPr>
          <w:rFonts w:ascii="Times New Roman" w:hAnsi="Times New Roman"/>
          <w:sz w:val="24"/>
          <w:szCs w:val="24"/>
        </w:rPr>
        <w:t xml:space="preserve"> </w:t>
      </w:r>
      <w:proofErr w:type="spellStart"/>
      <w:r w:rsidR="005372EA">
        <w:rPr>
          <w:rFonts w:ascii="Times New Roman" w:hAnsi="Times New Roman"/>
          <w:sz w:val="24"/>
          <w:szCs w:val="24"/>
        </w:rPr>
        <w:t>pXRF</w:t>
      </w:r>
      <w:proofErr w:type="spellEnd"/>
      <w:r w:rsidR="005372EA">
        <w:rPr>
          <w:rFonts w:ascii="Times New Roman" w:hAnsi="Times New Roman"/>
          <w:sz w:val="24"/>
          <w:szCs w:val="24"/>
        </w:rPr>
        <w:t xml:space="preserve"> data can be used as a tool to assist geologist</w:t>
      </w:r>
      <w:r w:rsidR="00EC5257">
        <w:rPr>
          <w:rFonts w:ascii="Times New Roman" w:hAnsi="Times New Roman"/>
          <w:sz w:val="24"/>
          <w:szCs w:val="24"/>
        </w:rPr>
        <w:t>s</w:t>
      </w:r>
      <w:r w:rsidR="005372EA">
        <w:rPr>
          <w:rFonts w:ascii="Times New Roman" w:hAnsi="Times New Roman"/>
          <w:sz w:val="24"/>
          <w:szCs w:val="24"/>
        </w:rPr>
        <w:t xml:space="preserve"> in adding a level of objectivity to lithology logging.</w:t>
      </w:r>
    </w:p>
    <w:p w14:paraId="366F230B" w14:textId="6F851907" w:rsidR="00691F2C" w:rsidRDefault="00691F2C" w:rsidP="005230A8">
      <w:pPr>
        <w:spacing w:line="480" w:lineRule="auto"/>
        <w:ind w:firstLine="720"/>
        <w:rPr>
          <w:rFonts w:ascii="Times New Roman" w:hAnsi="Times New Roman"/>
          <w:bCs/>
          <w:sz w:val="24"/>
          <w:szCs w:val="24"/>
        </w:rPr>
      </w:pPr>
      <w:r w:rsidRPr="00FA2553">
        <w:rPr>
          <w:rFonts w:ascii="Times New Roman" w:hAnsi="Times New Roman"/>
          <w:bCs/>
          <w:i/>
          <w:sz w:val="24"/>
          <w:szCs w:val="24"/>
        </w:rPr>
        <w:t xml:space="preserve">Keywords: </w:t>
      </w:r>
      <w:r>
        <w:rPr>
          <w:rFonts w:ascii="Times New Roman" w:hAnsi="Times New Roman"/>
          <w:bCs/>
          <w:sz w:val="24"/>
          <w:szCs w:val="24"/>
        </w:rPr>
        <w:t xml:space="preserve">Copper, lithology, </w:t>
      </w:r>
      <w:r w:rsidR="00C55BDA">
        <w:rPr>
          <w:rFonts w:ascii="Times New Roman" w:hAnsi="Times New Roman"/>
          <w:bCs/>
          <w:sz w:val="24"/>
          <w:szCs w:val="24"/>
        </w:rPr>
        <w:t>portable x-ray fluorescence (</w:t>
      </w:r>
      <w:proofErr w:type="spellStart"/>
      <w:r w:rsidR="00C55BDA">
        <w:rPr>
          <w:rFonts w:ascii="Times New Roman" w:hAnsi="Times New Roman"/>
          <w:bCs/>
          <w:sz w:val="24"/>
          <w:szCs w:val="24"/>
        </w:rPr>
        <w:t>pXRF</w:t>
      </w:r>
      <w:proofErr w:type="spellEnd"/>
      <w:r w:rsidR="00C55BDA">
        <w:rPr>
          <w:rFonts w:ascii="Times New Roman" w:hAnsi="Times New Roman"/>
          <w:bCs/>
          <w:sz w:val="24"/>
          <w:szCs w:val="24"/>
        </w:rPr>
        <w:t>), lithogeochemistry, random forest</w:t>
      </w:r>
    </w:p>
    <w:p w14:paraId="4DA06468" w14:textId="77777777" w:rsidR="00691F2C" w:rsidRDefault="00691F2C" w:rsidP="008A5585">
      <w:pPr>
        <w:spacing w:line="480" w:lineRule="auto"/>
        <w:rPr>
          <w:rFonts w:ascii="Times New Roman" w:hAnsi="Times New Roman"/>
          <w:bCs/>
          <w:sz w:val="24"/>
          <w:szCs w:val="24"/>
        </w:rPr>
      </w:pPr>
    </w:p>
    <w:p w14:paraId="7E97F7A2" w14:textId="77777777" w:rsidR="00920479" w:rsidRDefault="00920479" w:rsidP="008A5585">
      <w:pPr>
        <w:spacing w:line="480" w:lineRule="auto"/>
        <w:rPr>
          <w:rFonts w:ascii="Times New Roman" w:hAnsi="Times New Roman"/>
          <w:bCs/>
          <w:sz w:val="24"/>
          <w:szCs w:val="24"/>
        </w:rPr>
      </w:pPr>
    </w:p>
    <w:p w14:paraId="2317F7FE" w14:textId="77777777" w:rsidR="00691F2C" w:rsidRDefault="00691F2C" w:rsidP="008A5585">
      <w:pPr>
        <w:spacing w:line="480" w:lineRule="auto"/>
        <w:rPr>
          <w:rFonts w:ascii="Times New Roman" w:hAnsi="Times New Roman"/>
          <w:sz w:val="24"/>
          <w:szCs w:val="24"/>
        </w:rPr>
      </w:pPr>
    </w:p>
    <w:p w14:paraId="2661C2D2" w14:textId="77777777" w:rsidR="00037655" w:rsidRPr="00414DAB" w:rsidRDefault="00037655" w:rsidP="008A5585">
      <w:pPr>
        <w:spacing w:line="480" w:lineRule="auto"/>
        <w:rPr>
          <w:rFonts w:ascii="Times New Roman" w:hAnsi="Times New Roman"/>
          <w:sz w:val="24"/>
          <w:szCs w:val="24"/>
        </w:rPr>
      </w:pPr>
    </w:p>
    <w:p w14:paraId="4BF24F57" w14:textId="77777777" w:rsidR="00A76955" w:rsidRDefault="00A76955" w:rsidP="00A76955">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Lithology Classification using X-Ray Fluorescence and a Random Forest</w:t>
      </w:r>
    </w:p>
    <w:p w14:paraId="5F1AC707" w14:textId="77777777" w:rsidR="00335129" w:rsidRPr="00C91BA4" w:rsidRDefault="00335129" w:rsidP="00335129">
      <w:pPr>
        <w:pStyle w:val="NormalWeb"/>
        <w:spacing w:before="0" w:beforeAutospacing="0" w:after="0" w:afterAutospacing="0" w:line="480" w:lineRule="auto"/>
        <w:ind w:firstLine="720"/>
      </w:pPr>
      <w:r w:rsidRPr="00C91BA4">
        <w:t>As the world pivots to more sustainable energy, so too must the technologies adapt to a cleaner footprint. Greener technologies must still be manufactured using resources found on earth. Copper, which has both high thermal and conductive properties, is one of the most widely used elements for the development of such tools (Visual Capitalist, 2021). For example, Rapier (2021) reports that each megawatt of energy produced in an offshore windfarm requires 9.6 metric tons of copper</w:t>
      </w:r>
      <w:r>
        <w:t>,</w:t>
      </w:r>
      <w:r w:rsidRPr="00C91BA4">
        <w:t xml:space="preserve"> while solar panels need 5 metric tons of copper per MW</w:t>
      </w:r>
      <w:r>
        <w:t xml:space="preserve"> produced</w:t>
      </w:r>
      <w:r w:rsidRPr="00C91BA4">
        <w:t>.</w:t>
      </w:r>
      <w:r>
        <w:t xml:space="preserve"> Not only is copper critical, but the world is currently facing a copper deficit. In fact, Rapier (2021) states “</w:t>
      </w:r>
      <w:r w:rsidRPr="0030464E">
        <w:t>Analysts have warned that the copper industry needs to invest more than $100 billion to avoid what could be an annual supply deficit of 4.7 million metric tons by 2030</w:t>
      </w:r>
      <w:r>
        <w:t>,” (para. 7). As such, the discovery and extraction of copper has become a high priority for the renewable energy sector.</w:t>
      </w:r>
    </w:p>
    <w:p w14:paraId="21523DBF" w14:textId="77777777" w:rsidR="00335129" w:rsidRPr="00C91BA4" w:rsidRDefault="00335129" w:rsidP="00335129">
      <w:pPr>
        <w:pStyle w:val="NormalWeb"/>
        <w:spacing w:before="0" w:beforeAutospacing="0" w:after="0" w:afterAutospacing="0" w:line="480" w:lineRule="auto"/>
        <w:ind w:firstLine="720"/>
      </w:pPr>
      <w:r w:rsidRPr="00C91BA4">
        <w:t>Copper is an element that will aid in the production of more sustainable energies, but to do so, more copper must be discovered and extracted from the ground. One of the ways to assist geologist with mineral exploration and modelling is lithogeochemistry. Essentially, lithogeochemistry is the process by which lithological units are characterized by their geochemical signatures (</w:t>
      </w:r>
      <w:proofErr w:type="spellStart"/>
      <w:r w:rsidRPr="00C91BA4">
        <w:t>Pantazis</w:t>
      </w:r>
      <w:proofErr w:type="spellEnd"/>
      <w:r w:rsidRPr="00C91BA4">
        <w:t>, 1988). Correctly logging lithological units can reduce the time and resources necessary to find and mine copper.</w:t>
      </w:r>
    </w:p>
    <w:p w14:paraId="6B1798EF" w14:textId="77777777" w:rsidR="00335129" w:rsidRPr="00C91BA4" w:rsidRDefault="00335129" w:rsidP="00335129">
      <w:pPr>
        <w:pStyle w:val="NormalWeb"/>
        <w:spacing w:before="0" w:beforeAutospacing="0" w:after="0" w:afterAutospacing="0" w:line="480" w:lineRule="auto"/>
        <w:ind w:firstLine="720"/>
      </w:pPr>
      <w:r w:rsidRPr="00C91BA4">
        <w:t>Traditionally, to obtain the geochemical composition of surface, reverse circulation (RC), or core samples</w:t>
      </w:r>
      <w:r>
        <w:t xml:space="preserve"> each sample </w:t>
      </w:r>
      <w:r w:rsidRPr="00C91BA4">
        <w:t xml:space="preserve">must be split, crushed, and pulverized before being analyzed. The sample preparation process often causes a long lead time between sample collection and actual data acquisition. These issues prevent many exploration companies from fully implementing lithogeochemistry into the logging process, instead relying solely on logging geologists to </w:t>
      </w:r>
      <w:r w:rsidRPr="00C91BA4">
        <w:lastRenderedPageBreak/>
        <w:t>classify lithologic units. More recently, a tool called a portable x-ray fluorescence (</w:t>
      </w:r>
      <w:proofErr w:type="spellStart"/>
      <w:r w:rsidRPr="00C91BA4">
        <w:t>pXRF</w:t>
      </w:r>
      <w:proofErr w:type="spellEnd"/>
      <w:r w:rsidRPr="00C91BA4">
        <w:t>) machine has become popular in mineral exploration.</w:t>
      </w:r>
    </w:p>
    <w:p w14:paraId="0352ECC8" w14:textId="77777777" w:rsidR="00335129" w:rsidRPr="00C91BA4" w:rsidRDefault="00335129" w:rsidP="00335129">
      <w:pPr>
        <w:pStyle w:val="NormalWeb"/>
        <w:spacing w:before="0" w:beforeAutospacing="0" w:after="0" w:afterAutospacing="0" w:line="480" w:lineRule="auto"/>
        <w:ind w:firstLine="720"/>
      </w:pPr>
      <w:r w:rsidRPr="00C91BA4">
        <w:t xml:space="preserve">A </w:t>
      </w:r>
      <w:proofErr w:type="spellStart"/>
      <w:r w:rsidRPr="00C91BA4">
        <w:t>pXRF</w:t>
      </w:r>
      <w:proofErr w:type="spellEnd"/>
      <w:r w:rsidRPr="00C91BA4">
        <w:t xml:space="preserve"> is a handheld device that provides near real-time multiple element geochemistry. “From the analysis of X-ray fluorescence </w:t>
      </w:r>
      <w:proofErr w:type="gramStart"/>
      <w:r w:rsidRPr="00C91BA4">
        <w:t>data</w:t>
      </w:r>
      <w:proofErr w:type="gramEnd"/>
      <w:r w:rsidRPr="00C91BA4">
        <w:t xml:space="preserve"> the energy and intensity of the characteristic photons emitted by the sample can be found,” (</w:t>
      </w:r>
      <w:proofErr w:type="spellStart"/>
      <w:r w:rsidRPr="00253D30">
        <w:t>M</w:t>
      </w:r>
      <w:r w:rsidRPr="00C91BA4">
        <w:t>ihut</w:t>
      </w:r>
      <w:proofErr w:type="spellEnd"/>
      <w:r w:rsidRPr="00C91BA4">
        <w:t xml:space="preserve"> </w:t>
      </w:r>
      <w:r w:rsidRPr="00253D30">
        <w:t xml:space="preserve">&amp; </w:t>
      </w:r>
      <w:proofErr w:type="spellStart"/>
      <w:r w:rsidRPr="00253D30">
        <w:t>I</w:t>
      </w:r>
      <w:r w:rsidRPr="00C91BA4">
        <w:t>anasi</w:t>
      </w:r>
      <w:proofErr w:type="spellEnd"/>
      <w:r w:rsidRPr="00C91BA4">
        <w:t xml:space="preserve">, </w:t>
      </w:r>
      <w:r w:rsidRPr="00253D30">
        <w:t>2021).</w:t>
      </w:r>
      <w:r w:rsidRPr="00C91BA4">
        <w:t xml:space="preserve"> In its simplest form, the </w:t>
      </w:r>
      <w:proofErr w:type="spellStart"/>
      <w:r w:rsidRPr="00C91BA4">
        <w:t>pXRF</w:t>
      </w:r>
      <w:proofErr w:type="spellEnd"/>
      <w:r w:rsidRPr="00C91BA4">
        <w:t xml:space="preserve"> bombards a substance, in this case a rock, with x-ray</w:t>
      </w:r>
      <w:r>
        <w:t>s</w:t>
      </w:r>
      <w:r w:rsidRPr="00C91BA4">
        <w:t xml:space="preserve"> and then interprets the chemical composition based on the energy and intensity of the photons received</w:t>
      </w:r>
      <w:r>
        <w:t xml:space="preserve"> by the machine.</w:t>
      </w:r>
    </w:p>
    <w:p w14:paraId="1F52741F" w14:textId="77777777" w:rsidR="00335129" w:rsidRPr="00C91BA4" w:rsidRDefault="00335129" w:rsidP="00335129">
      <w:pPr>
        <w:pStyle w:val="NormalWeb"/>
        <w:spacing w:before="0" w:beforeAutospacing="0" w:after="0" w:afterAutospacing="0" w:line="480" w:lineRule="auto"/>
        <w:ind w:firstLine="720"/>
      </w:pPr>
      <w:r w:rsidRPr="00C91BA4">
        <w:t xml:space="preserve">The deployment of a </w:t>
      </w:r>
      <w:proofErr w:type="spellStart"/>
      <w:r w:rsidRPr="00C91BA4">
        <w:t>pXRF</w:t>
      </w:r>
      <w:proofErr w:type="spellEnd"/>
      <w:r w:rsidRPr="00C91BA4">
        <w:t xml:space="preserve"> has many benefits in the mineral exploration industry. First, the time frame to receive the data is nearly non-existent, while lab analysis takes weeks to months. By analyzing and receiving geochemical data immediately, it’s possible the results could be applied to the classification of the lithology units. For example, </w:t>
      </w:r>
      <w:proofErr w:type="spellStart"/>
      <w:r w:rsidRPr="00C91BA4">
        <w:t>Gazley</w:t>
      </w:r>
      <w:proofErr w:type="spellEnd"/>
      <w:r w:rsidRPr="00C91BA4">
        <w:t xml:space="preserve"> et al. (2014) successfully developed a schema to utilize </w:t>
      </w:r>
      <w:proofErr w:type="spellStart"/>
      <w:r w:rsidRPr="00C91BA4">
        <w:t>pXRF</w:t>
      </w:r>
      <w:proofErr w:type="spellEnd"/>
      <w:r w:rsidRPr="00C91BA4">
        <w:t xml:space="preserve"> data in rock classifications at a plutonic gold mine in Western Australia. Further, Trott et al. (2022) deployed a random forest to classify lithological units using </w:t>
      </w:r>
      <w:proofErr w:type="spellStart"/>
      <w:r w:rsidRPr="00C91BA4">
        <w:t>pXRF</w:t>
      </w:r>
      <w:proofErr w:type="spellEnd"/>
      <w:r w:rsidRPr="00C91BA4">
        <w:t xml:space="preserve"> data with a final model accuracy of 87%.</w:t>
      </w:r>
    </w:p>
    <w:p w14:paraId="5697FA54" w14:textId="09BE7069" w:rsidR="000B2E0C" w:rsidRPr="000B2E0C" w:rsidRDefault="00335129" w:rsidP="00335129">
      <w:pPr>
        <w:pStyle w:val="NormalWeb"/>
        <w:spacing w:before="0" w:beforeAutospacing="0" w:after="0" w:afterAutospacing="0" w:line="480" w:lineRule="auto"/>
        <w:ind w:firstLine="720"/>
      </w:pPr>
      <w:r w:rsidRPr="00C91BA4">
        <w:t xml:space="preserve">The implication of such successful deployments of </w:t>
      </w:r>
      <w:proofErr w:type="spellStart"/>
      <w:r w:rsidRPr="00C91BA4">
        <w:t>pXRF</w:t>
      </w:r>
      <w:proofErr w:type="spellEnd"/>
      <w:r w:rsidRPr="00C91BA4">
        <w:t xml:space="preserve"> data to classify lithological units is that </w:t>
      </w:r>
      <w:proofErr w:type="spellStart"/>
      <w:r w:rsidRPr="00C91BA4">
        <w:t>pXRF</w:t>
      </w:r>
      <w:proofErr w:type="spellEnd"/>
      <w:r w:rsidRPr="00C91BA4">
        <w:t xml:space="preserve"> integration into mineral exploration could add a layer of objectivity to geologic logging, which tends to be subjective based on the logger (</w:t>
      </w:r>
      <w:proofErr w:type="spellStart"/>
      <w:r w:rsidRPr="00C91BA4">
        <w:t>Gazley</w:t>
      </w:r>
      <w:proofErr w:type="spellEnd"/>
      <w:r w:rsidRPr="00C91BA4">
        <w:t xml:space="preserve"> et al., 2014). Consequently, </w:t>
      </w:r>
      <w:proofErr w:type="gramStart"/>
      <w:r w:rsidRPr="00C91BA4">
        <w:t>better</w:t>
      </w:r>
      <w:proofErr w:type="gramEnd"/>
      <w:r w:rsidRPr="00C91BA4">
        <w:t xml:space="preserve"> and faster geological logging could lead to more accurate and more successful exploration campaigns for necessary minerals such as copper. </w:t>
      </w:r>
    </w:p>
    <w:p w14:paraId="34D760DF" w14:textId="2D74FC95" w:rsidR="00EB58A9" w:rsidRDefault="00EB58A9" w:rsidP="00594E76">
      <w:pPr>
        <w:jc w:val="center"/>
        <w:rPr>
          <w:rFonts w:ascii="Times New Roman" w:hAnsi="Times New Roman"/>
          <w:b/>
          <w:bCs/>
          <w:sz w:val="24"/>
          <w:szCs w:val="24"/>
        </w:rPr>
      </w:pPr>
      <w:r>
        <w:rPr>
          <w:rFonts w:ascii="Times New Roman" w:hAnsi="Times New Roman"/>
          <w:b/>
          <w:bCs/>
          <w:sz w:val="24"/>
          <w:szCs w:val="24"/>
        </w:rPr>
        <w:t>Objectives</w:t>
      </w:r>
    </w:p>
    <w:p w14:paraId="2551197A" w14:textId="77777777" w:rsidR="00DB3D0D" w:rsidRPr="00C91BA4" w:rsidRDefault="00DB3D0D" w:rsidP="00DB3D0D">
      <w:pPr>
        <w:spacing w:after="0" w:line="480" w:lineRule="auto"/>
        <w:ind w:firstLine="720"/>
        <w:rPr>
          <w:rFonts w:ascii="Times New Roman" w:hAnsi="Times New Roman"/>
          <w:sz w:val="24"/>
          <w:szCs w:val="24"/>
        </w:rPr>
      </w:pPr>
      <w:r w:rsidRPr="00C91BA4">
        <w:rPr>
          <w:rFonts w:ascii="Times New Roman" w:hAnsi="Times New Roman"/>
          <w:sz w:val="24"/>
          <w:szCs w:val="24"/>
        </w:rPr>
        <w:t xml:space="preserve">Lithological logging is one of the most important aspects of mineral exploration. Logging of exploration materials such as core or rock chips directly impacts the project. Understanding of the subsurface geology and structures paint the picture of the geologic history responsible for the </w:t>
      </w:r>
      <w:r w:rsidRPr="00C91BA4">
        <w:rPr>
          <w:rFonts w:ascii="Times New Roman" w:hAnsi="Times New Roman"/>
          <w:sz w:val="24"/>
          <w:szCs w:val="24"/>
        </w:rPr>
        <w:lastRenderedPageBreak/>
        <w:t>area. Subsequently, this knowledge can lead geologists to refine exploration targets and gain more understanding of where the minerals in question may exist underground.</w:t>
      </w:r>
    </w:p>
    <w:p w14:paraId="334B2122" w14:textId="77777777" w:rsidR="00DB3D0D" w:rsidRPr="00C91BA4" w:rsidRDefault="00DB3D0D" w:rsidP="00DB3D0D">
      <w:pPr>
        <w:spacing w:after="0" w:line="480" w:lineRule="auto"/>
        <w:ind w:firstLine="720"/>
        <w:rPr>
          <w:rFonts w:ascii="Times New Roman" w:hAnsi="Times New Roman"/>
          <w:sz w:val="24"/>
          <w:szCs w:val="24"/>
        </w:rPr>
      </w:pPr>
      <w:r w:rsidRPr="00C91BA4">
        <w:rPr>
          <w:rFonts w:ascii="Times New Roman" w:hAnsi="Times New Roman"/>
          <w:sz w:val="24"/>
          <w:szCs w:val="24"/>
        </w:rPr>
        <w:t>That said, there are usually multiple geologists responsible for logging at any given project. For a process so critical to the understanding of a project and geologic occurrences, inconsistencies and subjectivism are often displayed in logging between geologists (</w:t>
      </w:r>
      <w:proofErr w:type="spellStart"/>
      <w:r w:rsidRPr="00C91BA4">
        <w:rPr>
          <w:rFonts w:ascii="Times New Roman" w:hAnsi="Times New Roman"/>
          <w:sz w:val="24"/>
          <w:szCs w:val="24"/>
        </w:rPr>
        <w:t>Gazley</w:t>
      </w:r>
      <w:proofErr w:type="spellEnd"/>
      <w:r w:rsidRPr="00C91BA4">
        <w:rPr>
          <w:rFonts w:ascii="Times New Roman" w:hAnsi="Times New Roman"/>
          <w:sz w:val="24"/>
          <w:szCs w:val="24"/>
        </w:rPr>
        <w:t xml:space="preserve"> et al., 2014).</w:t>
      </w:r>
      <w:r>
        <w:rPr>
          <w:rFonts w:ascii="Times New Roman" w:hAnsi="Times New Roman"/>
          <w:sz w:val="24"/>
          <w:szCs w:val="24"/>
        </w:rPr>
        <w:t xml:space="preserve"> Additionally, from a data perspective, it’s difficult to determine and track such inconsistencies. It is therefore important to incorporate objective classification methods to the lithology logging, such as utilizing the </w:t>
      </w:r>
      <w:r w:rsidRPr="00C91BA4">
        <w:rPr>
          <w:rFonts w:ascii="Times New Roman" w:hAnsi="Times New Roman"/>
          <w:sz w:val="24"/>
          <w:szCs w:val="24"/>
        </w:rPr>
        <w:t>portable x-ray fluorescence (</w:t>
      </w:r>
      <w:proofErr w:type="spellStart"/>
      <w:r w:rsidRPr="00C91BA4">
        <w:rPr>
          <w:rFonts w:ascii="Times New Roman" w:hAnsi="Times New Roman"/>
          <w:sz w:val="24"/>
          <w:szCs w:val="24"/>
        </w:rPr>
        <w:t>pXRF</w:t>
      </w:r>
      <w:proofErr w:type="spellEnd"/>
      <w:r w:rsidRPr="00C91BA4">
        <w:rPr>
          <w:rFonts w:ascii="Times New Roman" w:hAnsi="Times New Roman"/>
          <w:sz w:val="24"/>
          <w:szCs w:val="24"/>
        </w:rPr>
        <w:t>) device</w:t>
      </w:r>
      <w:r>
        <w:rPr>
          <w:rFonts w:ascii="Times New Roman" w:hAnsi="Times New Roman"/>
          <w:sz w:val="24"/>
          <w:szCs w:val="24"/>
        </w:rPr>
        <w:t>.</w:t>
      </w:r>
    </w:p>
    <w:p w14:paraId="301B8614" w14:textId="77777777" w:rsidR="00325070" w:rsidRDefault="00325070" w:rsidP="00325070">
      <w:pPr>
        <w:spacing w:after="0" w:line="480" w:lineRule="auto"/>
        <w:ind w:firstLine="720"/>
        <w:rPr>
          <w:rFonts w:ascii="Times New Roman" w:hAnsi="Times New Roman"/>
          <w:sz w:val="24"/>
          <w:szCs w:val="24"/>
        </w:rPr>
      </w:pPr>
      <w:r>
        <w:rPr>
          <w:rFonts w:ascii="Times New Roman" w:hAnsi="Times New Roman"/>
          <w:sz w:val="24"/>
          <w:szCs w:val="24"/>
        </w:rPr>
        <w:t>The aim of this project will be to determine if</w:t>
      </w:r>
      <w:r w:rsidRPr="00C91BA4">
        <w:rPr>
          <w:rFonts w:ascii="Times New Roman" w:hAnsi="Times New Roman"/>
          <w:sz w:val="24"/>
          <w:szCs w:val="24"/>
        </w:rPr>
        <w:t xml:space="preserve"> lithology units </w:t>
      </w:r>
      <w:r>
        <w:rPr>
          <w:rFonts w:ascii="Times New Roman" w:hAnsi="Times New Roman"/>
          <w:sz w:val="24"/>
          <w:szCs w:val="24"/>
        </w:rPr>
        <w:t xml:space="preserve">can </w:t>
      </w:r>
      <w:r w:rsidRPr="00C91BA4">
        <w:rPr>
          <w:rFonts w:ascii="Times New Roman" w:hAnsi="Times New Roman"/>
          <w:sz w:val="24"/>
          <w:szCs w:val="24"/>
        </w:rPr>
        <w:t xml:space="preserve">be </w:t>
      </w:r>
      <w:r>
        <w:rPr>
          <w:rFonts w:ascii="Times New Roman" w:hAnsi="Times New Roman"/>
          <w:sz w:val="24"/>
          <w:szCs w:val="24"/>
        </w:rPr>
        <w:t xml:space="preserve">accurately </w:t>
      </w:r>
      <w:r w:rsidRPr="00C91BA4">
        <w:rPr>
          <w:rFonts w:ascii="Times New Roman" w:hAnsi="Times New Roman"/>
          <w:sz w:val="24"/>
          <w:szCs w:val="24"/>
        </w:rPr>
        <w:t>classified using multiple element geochemistry collected using a portable x-ray fluorescence (</w:t>
      </w:r>
      <w:proofErr w:type="spellStart"/>
      <w:r w:rsidRPr="00C91BA4">
        <w:rPr>
          <w:rFonts w:ascii="Times New Roman" w:hAnsi="Times New Roman"/>
          <w:sz w:val="24"/>
          <w:szCs w:val="24"/>
        </w:rPr>
        <w:t>pXRF</w:t>
      </w:r>
      <w:proofErr w:type="spellEnd"/>
      <w:r w:rsidRPr="00C91BA4">
        <w:rPr>
          <w:rFonts w:ascii="Times New Roman" w:hAnsi="Times New Roman"/>
          <w:sz w:val="24"/>
          <w:szCs w:val="24"/>
        </w:rPr>
        <w:t>) device</w:t>
      </w:r>
      <w:r>
        <w:rPr>
          <w:rFonts w:ascii="Times New Roman" w:hAnsi="Times New Roman"/>
          <w:sz w:val="24"/>
          <w:szCs w:val="24"/>
        </w:rPr>
        <w:t>. To achieve this aim, the following objectives will be met:</w:t>
      </w:r>
    </w:p>
    <w:p w14:paraId="2AF38216" w14:textId="77777777" w:rsidR="00325070" w:rsidRDefault="00325070" w:rsidP="00325070">
      <w:pPr>
        <w:pStyle w:val="ListParagraph"/>
        <w:numPr>
          <w:ilvl w:val="0"/>
          <w:numId w:val="10"/>
        </w:numPr>
        <w:spacing w:after="0" w:line="480" w:lineRule="auto"/>
        <w:rPr>
          <w:rFonts w:ascii="Times New Roman" w:hAnsi="Times New Roman"/>
          <w:sz w:val="24"/>
          <w:szCs w:val="24"/>
        </w:rPr>
      </w:pPr>
      <w:r>
        <w:rPr>
          <w:rFonts w:ascii="Times New Roman" w:hAnsi="Times New Roman"/>
          <w:sz w:val="24"/>
          <w:szCs w:val="24"/>
        </w:rPr>
        <w:t xml:space="preserve">To identify if data provided by a </w:t>
      </w:r>
      <w:proofErr w:type="spellStart"/>
      <w:r>
        <w:rPr>
          <w:rFonts w:ascii="Times New Roman" w:hAnsi="Times New Roman"/>
          <w:sz w:val="24"/>
          <w:szCs w:val="24"/>
        </w:rPr>
        <w:t>pXRF</w:t>
      </w:r>
      <w:proofErr w:type="spellEnd"/>
      <w:r>
        <w:rPr>
          <w:rFonts w:ascii="Times New Roman" w:hAnsi="Times New Roman"/>
          <w:sz w:val="24"/>
          <w:szCs w:val="24"/>
        </w:rPr>
        <w:t xml:space="preserve"> scan can be used to classify lithological </w:t>
      </w:r>
      <w:proofErr w:type="gramStart"/>
      <w:r>
        <w:rPr>
          <w:rFonts w:ascii="Times New Roman" w:hAnsi="Times New Roman"/>
          <w:sz w:val="24"/>
          <w:szCs w:val="24"/>
        </w:rPr>
        <w:t>data;</w:t>
      </w:r>
      <w:proofErr w:type="gramEnd"/>
    </w:p>
    <w:p w14:paraId="5AD25125" w14:textId="7538508E" w:rsidR="00325070" w:rsidRPr="00854300" w:rsidRDefault="00325070" w:rsidP="00325070">
      <w:pPr>
        <w:pStyle w:val="ListParagraph"/>
        <w:numPr>
          <w:ilvl w:val="0"/>
          <w:numId w:val="10"/>
        </w:numPr>
        <w:spacing w:after="0" w:line="480" w:lineRule="auto"/>
        <w:rPr>
          <w:rFonts w:ascii="Times New Roman" w:hAnsi="Times New Roman"/>
          <w:sz w:val="24"/>
          <w:szCs w:val="24"/>
        </w:rPr>
      </w:pPr>
      <w:r>
        <w:rPr>
          <w:rFonts w:ascii="Times New Roman" w:hAnsi="Times New Roman"/>
          <w:sz w:val="24"/>
          <w:szCs w:val="24"/>
        </w:rPr>
        <w:t xml:space="preserve">To determine which chemical elements provided by a </w:t>
      </w:r>
      <w:proofErr w:type="spellStart"/>
      <w:r>
        <w:rPr>
          <w:rFonts w:ascii="Times New Roman" w:hAnsi="Times New Roman"/>
          <w:sz w:val="24"/>
          <w:szCs w:val="24"/>
        </w:rPr>
        <w:t>pXRF</w:t>
      </w:r>
      <w:proofErr w:type="spellEnd"/>
      <w:r>
        <w:rPr>
          <w:rFonts w:ascii="Times New Roman" w:hAnsi="Times New Roman"/>
          <w:sz w:val="24"/>
          <w:szCs w:val="24"/>
        </w:rPr>
        <w:t xml:space="preserve"> are the most useful in lithology classification;</w:t>
      </w:r>
      <w:r w:rsidR="003E3B53">
        <w:rPr>
          <w:rFonts w:ascii="Times New Roman" w:hAnsi="Times New Roman"/>
          <w:sz w:val="24"/>
          <w:szCs w:val="24"/>
        </w:rPr>
        <w:t xml:space="preserve"> and</w:t>
      </w:r>
    </w:p>
    <w:p w14:paraId="1C34814D" w14:textId="53884B0E" w:rsidR="00DB3D0D" w:rsidRPr="003E3B53" w:rsidRDefault="00325070" w:rsidP="00DB3D0D">
      <w:pPr>
        <w:pStyle w:val="ListParagraph"/>
        <w:numPr>
          <w:ilvl w:val="0"/>
          <w:numId w:val="10"/>
        </w:numPr>
        <w:spacing w:after="0" w:line="480" w:lineRule="auto"/>
        <w:rPr>
          <w:rFonts w:ascii="Times New Roman" w:hAnsi="Times New Roman"/>
          <w:sz w:val="24"/>
          <w:szCs w:val="24"/>
        </w:rPr>
      </w:pPr>
      <w:r>
        <w:rPr>
          <w:rFonts w:ascii="Times New Roman" w:hAnsi="Times New Roman"/>
          <w:sz w:val="24"/>
          <w:szCs w:val="24"/>
        </w:rPr>
        <w:t>To a</w:t>
      </w:r>
      <w:r w:rsidR="008418AB">
        <w:rPr>
          <w:rFonts w:ascii="Times New Roman" w:hAnsi="Times New Roman"/>
          <w:sz w:val="24"/>
          <w:szCs w:val="24"/>
        </w:rPr>
        <w:t>ss</w:t>
      </w:r>
      <w:r>
        <w:rPr>
          <w:rFonts w:ascii="Times New Roman" w:hAnsi="Times New Roman"/>
          <w:sz w:val="24"/>
          <w:szCs w:val="24"/>
        </w:rPr>
        <w:t>ess the success of the classification model</w:t>
      </w:r>
      <w:r w:rsidR="003E3B53">
        <w:rPr>
          <w:rFonts w:ascii="Times New Roman" w:hAnsi="Times New Roman"/>
          <w:sz w:val="24"/>
          <w:szCs w:val="24"/>
        </w:rPr>
        <w:t>.</w:t>
      </w:r>
    </w:p>
    <w:p w14:paraId="3F70F497" w14:textId="1617AC3D" w:rsidR="00EB58A9" w:rsidRDefault="00F654FC" w:rsidP="00EB58A9">
      <w:pPr>
        <w:jc w:val="center"/>
        <w:rPr>
          <w:rFonts w:ascii="Times New Roman" w:hAnsi="Times New Roman"/>
          <w:b/>
          <w:bCs/>
          <w:sz w:val="24"/>
          <w:szCs w:val="24"/>
        </w:rPr>
      </w:pPr>
      <w:r w:rsidRPr="00140563">
        <w:rPr>
          <w:rFonts w:ascii="Times New Roman" w:hAnsi="Times New Roman"/>
          <w:b/>
          <w:bCs/>
          <w:sz w:val="24"/>
          <w:szCs w:val="24"/>
        </w:rPr>
        <w:t>Overview of Study</w:t>
      </w:r>
    </w:p>
    <w:p w14:paraId="41564CCC" w14:textId="0AEE4E43" w:rsidR="00140563" w:rsidRDefault="00F05B89" w:rsidP="00380D69">
      <w:pPr>
        <w:spacing w:line="480" w:lineRule="auto"/>
        <w:ind w:firstLine="720"/>
        <w:rPr>
          <w:rFonts w:ascii="Times New Roman" w:hAnsi="Times New Roman"/>
          <w:sz w:val="24"/>
          <w:szCs w:val="24"/>
        </w:rPr>
      </w:pPr>
      <w:r w:rsidRPr="00F05B89">
        <w:rPr>
          <w:rFonts w:ascii="Times New Roman" w:hAnsi="Times New Roman"/>
          <w:sz w:val="24"/>
          <w:szCs w:val="24"/>
        </w:rPr>
        <w:t xml:space="preserve">Mineral exploration companies </w:t>
      </w:r>
      <w:r w:rsidR="00380D69">
        <w:rPr>
          <w:rFonts w:ascii="Times New Roman" w:hAnsi="Times New Roman"/>
          <w:sz w:val="24"/>
          <w:szCs w:val="24"/>
        </w:rPr>
        <w:t xml:space="preserve">require </w:t>
      </w:r>
      <w:r w:rsidRPr="00F05B89">
        <w:rPr>
          <w:rFonts w:ascii="Times New Roman" w:hAnsi="Times New Roman"/>
          <w:sz w:val="24"/>
          <w:szCs w:val="24"/>
        </w:rPr>
        <w:t>a way to increase objectiv</w:t>
      </w:r>
      <w:r>
        <w:rPr>
          <w:rFonts w:ascii="Times New Roman" w:hAnsi="Times New Roman"/>
          <w:sz w:val="24"/>
          <w:szCs w:val="24"/>
        </w:rPr>
        <w:t>ity</w:t>
      </w:r>
      <w:r w:rsidRPr="00F05B89">
        <w:rPr>
          <w:rFonts w:ascii="Times New Roman" w:hAnsi="Times New Roman"/>
          <w:sz w:val="24"/>
          <w:szCs w:val="24"/>
        </w:rPr>
        <w:t xml:space="preserve"> to lithologic logging</w:t>
      </w:r>
      <w:r w:rsidR="0067024F">
        <w:rPr>
          <w:rFonts w:ascii="Times New Roman" w:hAnsi="Times New Roman"/>
          <w:sz w:val="24"/>
          <w:szCs w:val="24"/>
        </w:rPr>
        <w:t>.</w:t>
      </w:r>
      <w:r w:rsidR="00946769">
        <w:rPr>
          <w:rFonts w:ascii="Times New Roman" w:hAnsi="Times New Roman"/>
          <w:sz w:val="24"/>
          <w:szCs w:val="24"/>
        </w:rPr>
        <w:t xml:space="preserve"> By adding </w:t>
      </w:r>
      <w:r w:rsidR="00380D69">
        <w:rPr>
          <w:rFonts w:ascii="Times New Roman" w:hAnsi="Times New Roman"/>
          <w:sz w:val="24"/>
          <w:szCs w:val="24"/>
        </w:rPr>
        <w:t xml:space="preserve">quantitative elemental data, geologists </w:t>
      </w:r>
      <w:r w:rsidR="00EE7D92">
        <w:rPr>
          <w:rFonts w:ascii="Times New Roman" w:hAnsi="Times New Roman"/>
          <w:sz w:val="24"/>
          <w:szCs w:val="24"/>
        </w:rPr>
        <w:t xml:space="preserve">can have more evidence </w:t>
      </w:r>
      <w:r w:rsidR="00B2165F">
        <w:rPr>
          <w:rFonts w:ascii="Times New Roman" w:hAnsi="Times New Roman"/>
          <w:sz w:val="24"/>
          <w:szCs w:val="24"/>
        </w:rPr>
        <w:t>to determine litholog</w:t>
      </w:r>
      <w:r w:rsidR="00595B1E">
        <w:rPr>
          <w:rFonts w:ascii="Times New Roman" w:hAnsi="Times New Roman"/>
          <w:sz w:val="24"/>
          <w:szCs w:val="24"/>
        </w:rPr>
        <w:t>y</w:t>
      </w:r>
      <w:r w:rsidR="00B2165F">
        <w:rPr>
          <w:rFonts w:ascii="Times New Roman" w:hAnsi="Times New Roman"/>
          <w:sz w:val="24"/>
          <w:szCs w:val="24"/>
        </w:rPr>
        <w:t xml:space="preserve"> </w:t>
      </w:r>
      <w:r w:rsidR="0045102A">
        <w:rPr>
          <w:rFonts w:ascii="Times New Roman" w:hAnsi="Times New Roman"/>
          <w:sz w:val="24"/>
          <w:szCs w:val="24"/>
        </w:rPr>
        <w:t>units. Further, the portable x-ray fluorescence</w:t>
      </w:r>
      <w:r w:rsidR="00590557">
        <w:rPr>
          <w:rFonts w:ascii="Times New Roman" w:hAnsi="Times New Roman"/>
          <w:sz w:val="24"/>
          <w:szCs w:val="24"/>
        </w:rPr>
        <w:t xml:space="preserve"> (</w:t>
      </w:r>
      <w:proofErr w:type="spellStart"/>
      <w:r w:rsidR="00590557">
        <w:rPr>
          <w:rFonts w:ascii="Times New Roman" w:hAnsi="Times New Roman"/>
          <w:sz w:val="24"/>
          <w:szCs w:val="24"/>
        </w:rPr>
        <w:t>pXR</w:t>
      </w:r>
      <w:r w:rsidR="00595B1E">
        <w:rPr>
          <w:rFonts w:ascii="Times New Roman" w:hAnsi="Times New Roman"/>
          <w:sz w:val="24"/>
          <w:szCs w:val="24"/>
        </w:rPr>
        <w:t>F</w:t>
      </w:r>
      <w:proofErr w:type="spellEnd"/>
      <w:r w:rsidR="00590557">
        <w:rPr>
          <w:rFonts w:ascii="Times New Roman" w:hAnsi="Times New Roman"/>
          <w:sz w:val="24"/>
          <w:szCs w:val="24"/>
        </w:rPr>
        <w:t>)</w:t>
      </w:r>
      <w:r w:rsidR="0045102A">
        <w:rPr>
          <w:rFonts w:ascii="Times New Roman" w:hAnsi="Times New Roman"/>
          <w:sz w:val="24"/>
          <w:szCs w:val="24"/>
        </w:rPr>
        <w:t xml:space="preserve"> </w:t>
      </w:r>
      <w:r w:rsidR="001B11E6">
        <w:rPr>
          <w:rFonts w:ascii="Times New Roman" w:hAnsi="Times New Roman"/>
          <w:sz w:val="24"/>
          <w:szCs w:val="24"/>
        </w:rPr>
        <w:t>can easily be deployed in field settings and provides near real time geochemical data.</w:t>
      </w:r>
    </w:p>
    <w:p w14:paraId="7CCA6DCF" w14:textId="73544BC0" w:rsidR="00590557" w:rsidRPr="00F05B89" w:rsidRDefault="00590557" w:rsidP="00380D69">
      <w:pPr>
        <w:spacing w:line="480" w:lineRule="auto"/>
        <w:ind w:firstLine="720"/>
        <w:rPr>
          <w:rFonts w:ascii="Times New Roman" w:hAnsi="Times New Roman"/>
          <w:sz w:val="24"/>
          <w:szCs w:val="24"/>
        </w:rPr>
      </w:pPr>
      <w:r>
        <w:rPr>
          <w:rFonts w:ascii="Times New Roman" w:hAnsi="Times New Roman"/>
          <w:sz w:val="24"/>
          <w:szCs w:val="24"/>
        </w:rPr>
        <w:t xml:space="preserve">We will exploration the relationships between the elemental results of a </w:t>
      </w:r>
      <w:proofErr w:type="spellStart"/>
      <w:r>
        <w:rPr>
          <w:rFonts w:ascii="Times New Roman" w:hAnsi="Times New Roman"/>
          <w:sz w:val="24"/>
          <w:szCs w:val="24"/>
        </w:rPr>
        <w:t>pXRF</w:t>
      </w:r>
      <w:proofErr w:type="spellEnd"/>
      <w:r w:rsidR="00D54B42">
        <w:rPr>
          <w:rFonts w:ascii="Times New Roman" w:hAnsi="Times New Roman"/>
          <w:sz w:val="24"/>
          <w:szCs w:val="24"/>
        </w:rPr>
        <w:t xml:space="preserve"> device and the lithology unit </w:t>
      </w:r>
      <w:r w:rsidR="004B598E">
        <w:rPr>
          <w:rFonts w:ascii="Times New Roman" w:hAnsi="Times New Roman"/>
          <w:sz w:val="24"/>
          <w:szCs w:val="24"/>
        </w:rPr>
        <w:t>using a random forest classification method.</w:t>
      </w:r>
      <w:r w:rsidR="00FB6173">
        <w:rPr>
          <w:rFonts w:ascii="Times New Roman" w:hAnsi="Times New Roman"/>
          <w:sz w:val="24"/>
          <w:szCs w:val="24"/>
        </w:rPr>
        <w:t xml:space="preserve"> We will determine if </w:t>
      </w:r>
      <w:proofErr w:type="spellStart"/>
      <w:r w:rsidR="00FB6173">
        <w:rPr>
          <w:rFonts w:ascii="Times New Roman" w:hAnsi="Times New Roman"/>
          <w:sz w:val="24"/>
          <w:szCs w:val="24"/>
        </w:rPr>
        <w:t>pXRF</w:t>
      </w:r>
      <w:proofErr w:type="spellEnd"/>
      <w:r w:rsidR="00FB6173">
        <w:rPr>
          <w:rFonts w:ascii="Times New Roman" w:hAnsi="Times New Roman"/>
          <w:sz w:val="24"/>
          <w:szCs w:val="24"/>
        </w:rPr>
        <w:t xml:space="preserve"> data </w:t>
      </w:r>
      <w:r w:rsidR="00FB6173">
        <w:rPr>
          <w:rFonts w:ascii="Times New Roman" w:hAnsi="Times New Roman"/>
          <w:sz w:val="24"/>
          <w:szCs w:val="24"/>
        </w:rPr>
        <w:lastRenderedPageBreak/>
        <w:t xml:space="preserve">can be used to assist </w:t>
      </w:r>
      <w:r w:rsidR="009B1658">
        <w:rPr>
          <w:rFonts w:ascii="Times New Roman" w:hAnsi="Times New Roman"/>
          <w:sz w:val="24"/>
          <w:szCs w:val="24"/>
        </w:rPr>
        <w:t xml:space="preserve">geologists with </w:t>
      </w:r>
      <w:r w:rsidR="00FB6173">
        <w:rPr>
          <w:rFonts w:ascii="Times New Roman" w:hAnsi="Times New Roman"/>
          <w:sz w:val="24"/>
          <w:szCs w:val="24"/>
        </w:rPr>
        <w:t>lithology logging</w:t>
      </w:r>
      <w:r w:rsidR="00E26F85">
        <w:rPr>
          <w:rFonts w:ascii="Times New Roman" w:hAnsi="Times New Roman"/>
          <w:sz w:val="24"/>
          <w:szCs w:val="24"/>
        </w:rPr>
        <w:t xml:space="preserve">. We will also </w:t>
      </w:r>
      <w:r w:rsidR="00850A9E">
        <w:rPr>
          <w:rFonts w:ascii="Times New Roman" w:hAnsi="Times New Roman"/>
          <w:sz w:val="24"/>
          <w:szCs w:val="24"/>
        </w:rPr>
        <w:t xml:space="preserve">confirm which predictors </w:t>
      </w:r>
      <w:r w:rsidR="002A265B">
        <w:rPr>
          <w:rFonts w:ascii="Times New Roman" w:hAnsi="Times New Roman"/>
          <w:sz w:val="24"/>
          <w:szCs w:val="24"/>
        </w:rPr>
        <w:t xml:space="preserve">demonstrate the strongest relationship </w:t>
      </w:r>
      <w:r w:rsidR="00814120">
        <w:rPr>
          <w:rFonts w:ascii="Times New Roman" w:hAnsi="Times New Roman"/>
          <w:sz w:val="24"/>
          <w:szCs w:val="24"/>
        </w:rPr>
        <w:t>to the target variables.</w:t>
      </w:r>
    </w:p>
    <w:p w14:paraId="56963CA1" w14:textId="59C6CA92" w:rsidR="00F654FC" w:rsidRDefault="00503B66" w:rsidP="00EB58A9">
      <w:pPr>
        <w:jc w:val="center"/>
        <w:rPr>
          <w:rFonts w:ascii="Times New Roman" w:hAnsi="Times New Roman"/>
          <w:b/>
          <w:bCs/>
          <w:sz w:val="24"/>
          <w:szCs w:val="24"/>
        </w:rPr>
      </w:pPr>
      <w:r>
        <w:rPr>
          <w:rFonts w:ascii="Times New Roman" w:hAnsi="Times New Roman"/>
          <w:b/>
          <w:bCs/>
          <w:sz w:val="24"/>
          <w:szCs w:val="24"/>
        </w:rPr>
        <w:t>Research Questions and Hypotheses</w:t>
      </w:r>
    </w:p>
    <w:p w14:paraId="7A16DD44" w14:textId="13D752EB" w:rsidR="00C5579B" w:rsidRPr="00FC7B16" w:rsidRDefault="00C5579B" w:rsidP="00416465">
      <w:pPr>
        <w:spacing w:after="0" w:line="480" w:lineRule="auto"/>
        <w:ind w:firstLine="720"/>
        <w:rPr>
          <w:rFonts w:ascii="Times New Roman" w:hAnsi="Times New Roman"/>
          <w:sz w:val="24"/>
          <w:szCs w:val="24"/>
        </w:rPr>
      </w:pPr>
      <w:r>
        <w:rPr>
          <w:rFonts w:ascii="Times New Roman" w:hAnsi="Times New Roman"/>
          <w:sz w:val="24"/>
          <w:szCs w:val="24"/>
        </w:rPr>
        <w:t>As lithology logging is subject, especially when completed by multiple geologists, implementation of a chemical analyses in conjunction with lithological logging would provide a level of objectivity to the process. For many organizations, it’s not time nor cost effective to send entire lengths of core to the lab to be processed</w:t>
      </w:r>
      <w:r w:rsidR="00846B7C">
        <w:rPr>
          <w:rFonts w:ascii="Times New Roman" w:hAnsi="Times New Roman"/>
          <w:sz w:val="24"/>
          <w:szCs w:val="24"/>
        </w:rPr>
        <w:t xml:space="preserve"> prior to logging.</w:t>
      </w:r>
      <w:r>
        <w:rPr>
          <w:rFonts w:ascii="Times New Roman" w:hAnsi="Times New Roman"/>
          <w:sz w:val="24"/>
          <w:szCs w:val="24"/>
        </w:rPr>
        <w:t xml:space="preserve"> A handheld </w:t>
      </w:r>
      <w:proofErr w:type="spellStart"/>
      <w:r>
        <w:rPr>
          <w:rFonts w:ascii="Times New Roman" w:hAnsi="Times New Roman"/>
          <w:sz w:val="24"/>
          <w:szCs w:val="24"/>
        </w:rPr>
        <w:t>pXRF</w:t>
      </w:r>
      <w:proofErr w:type="spellEnd"/>
      <w:r>
        <w:rPr>
          <w:rFonts w:ascii="Times New Roman" w:hAnsi="Times New Roman"/>
          <w:sz w:val="24"/>
          <w:szCs w:val="24"/>
        </w:rPr>
        <w:t xml:space="preserve"> unit would address both the cost and time issues of submitting samples to an analytical lab. </w:t>
      </w:r>
      <w:r w:rsidR="00846B7C">
        <w:rPr>
          <w:rFonts w:ascii="Times New Roman" w:hAnsi="Times New Roman"/>
          <w:sz w:val="24"/>
          <w:szCs w:val="24"/>
        </w:rPr>
        <w:t>T</w:t>
      </w:r>
      <w:r>
        <w:rPr>
          <w:rFonts w:ascii="Times New Roman" w:hAnsi="Times New Roman"/>
          <w:sz w:val="24"/>
          <w:szCs w:val="24"/>
        </w:rPr>
        <w:t xml:space="preserve">he </w:t>
      </w:r>
      <w:proofErr w:type="spellStart"/>
      <w:r>
        <w:rPr>
          <w:rFonts w:ascii="Times New Roman" w:hAnsi="Times New Roman"/>
          <w:sz w:val="24"/>
          <w:szCs w:val="24"/>
        </w:rPr>
        <w:t>pXRF</w:t>
      </w:r>
      <w:proofErr w:type="spellEnd"/>
      <w:r>
        <w:rPr>
          <w:rFonts w:ascii="Times New Roman" w:hAnsi="Times New Roman"/>
          <w:sz w:val="24"/>
          <w:szCs w:val="24"/>
        </w:rPr>
        <w:t xml:space="preserve"> provides near real time data. This would allow geologists to make more confident lithology calls</w:t>
      </w:r>
      <w:r w:rsidR="008D68B4">
        <w:rPr>
          <w:rFonts w:ascii="Times New Roman" w:hAnsi="Times New Roman"/>
          <w:sz w:val="24"/>
          <w:szCs w:val="24"/>
        </w:rPr>
        <w:t>,</w:t>
      </w:r>
      <w:r>
        <w:rPr>
          <w:rFonts w:ascii="Times New Roman" w:hAnsi="Times New Roman"/>
          <w:sz w:val="24"/>
          <w:szCs w:val="24"/>
        </w:rPr>
        <w:t xml:space="preserve"> as well as selectively send samples to the lab for finalized analyses.</w:t>
      </w:r>
    </w:p>
    <w:p w14:paraId="5A338059" w14:textId="4694BD04" w:rsidR="00C5579B" w:rsidRDefault="00C5579B" w:rsidP="00C5579B">
      <w:pPr>
        <w:spacing w:after="0" w:line="48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Can a combination of heavy and light elements provided by </w:t>
      </w:r>
      <w:proofErr w:type="spellStart"/>
      <w:r>
        <w:rPr>
          <w:rFonts w:ascii="Times New Roman" w:hAnsi="Times New Roman"/>
          <w:sz w:val="24"/>
          <w:szCs w:val="24"/>
        </w:rPr>
        <w:t>pXRF</w:t>
      </w:r>
      <w:proofErr w:type="spellEnd"/>
      <w:r>
        <w:rPr>
          <w:rFonts w:ascii="Times New Roman" w:hAnsi="Times New Roman"/>
          <w:sz w:val="24"/>
          <w:szCs w:val="24"/>
        </w:rPr>
        <w:t xml:space="preserve"> readings every ten centimeters be used to accurately categorize the lithology unit of a copper porphyry deposit located in Arizona, United States? The heavy elements for this project consist of copper (Cu), rubidium (Rb)</w:t>
      </w:r>
      <w:r w:rsidR="008D68B4">
        <w:rPr>
          <w:rFonts w:ascii="Times New Roman" w:hAnsi="Times New Roman"/>
          <w:sz w:val="24"/>
          <w:szCs w:val="24"/>
        </w:rPr>
        <w:t>,</w:t>
      </w:r>
      <w:r>
        <w:rPr>
          <w:rFonts w:ascii="Times New Roman" w:hAnsi="Times New Roman"/>
          <w:sz w:val="24"/>
          <w:szCs w:val="24"/>
        </w:rPr>
        <w:t xml:space="preserve"> and strontium (Sr). The light elements include aluminum (Al), silicon (Si), sulfur (S), potassium (K), calcium (Ca), titanium (</w:t>
      </w:r>
      <w:proofErr w:type="spellStart"/>
      <w:r>
        <w:rPr>
          <w:rFonts w:ascii="Times New Roman" w:hAnsi="Times New Roman"/>
          <w:sz w:val="24"/>
          <w:szCs w:val="24"/>
        </w:rPr>
        <w:t>Ti</w:t>
      </w:r>
      <w:proofErr w:type="spellEnd"/>
      <w:r>
        <w:rPr>
          <w:rFonts w:ascii="Times New Roman" w:hAnsi="Times New Roman"/>
          <w:sz w:val="24"/>
          <w:szCs w:val="24"/>
        </w:rPr>
        <w:t xml:space="preserve">), manganese (Mn), and iron (Fe). </w:t>
      </w:r>
    </w:p>
    <w:p w14:paraId="04CFBFE9" w14:textId="77777777" w:rsidR="00C5579B" w:rsidRDefault="00C5579B" w:rsidP="00C5579B">
      <w:pPr>
        <w:spacing w:after="0" w:line="480" w:lineRule="auto"/>
        <w:rPr>
          <w:rFonts w:ascii="Times New Roman" w:hAnsi="Times New Roman"/>
          <w:sz w:val="24"/>
          <w:szCs w:val="24"/>
        </w:rPr>
      </w:pPr>
      <w:r>
        <w:rPr>
          <w:rFonts w:ascii="Times New Roman" w:hAnsi="Times New Roman"/>
          <w:sz w:val="24"/>
          <w:szCs w:val="24"/>
        </w:rPr>
        <w:tab/>
      </w:r>
      <w:r w:rsidRPr="00C356CF">
        <w:rPr>
          <w:rFonts w:ascii="Times New Roman" w:hAnsi="Times New Roman"/>
          <w:b/>
          <w:bCs/>
          <w:sz w:val="24"/>
          <w:szCs w:val="24"/>
        </w:rPr>
        <w:t>Ho:</w:t>
      </w:r>
      <w:r>
        <w:rPr>
          <w:rFonts w:ascii="Times New Roman" w:hAnsi="Times New Roman"/>
          <w:sz w:val="24"/>
          <w:szCs w:val="24"/>
        </w:rPr>
        <w:t xml:space="preserve"> All elements (Cu, Rb, Sr, Al, Si, S, K, Ca, </w:t>
      </w:r>
      <w:proofErr w:type="spellStart"/>
      <w:r>
        <w:rPr>
          <w:rFonts w:ascii="Times New Roman" w:hAnsi="Times New Roman"/>
          <w:sz w:val="24"/>
          <w:szCs w:val="24"/>
        </w:rPr>
        <w:t>Ti</w:t>
      </w:r>
      <w:proofErr w:type="spellEnd"/>
      <w:r>
        <w:rPr>
          <w:rFonts w:ascii="Times New Roman" w:hAnsi="Times New Roman"/>
          <w:sz w:val="24"/>
          <w:szCs w:val="24"/>
        </w:rPr>
        <w:t xml:space="preserve">, Mn, and Fe) have an impact on the </w:t>
      </w:r>
      <w:r>
        <w:rPr>
          <w:rFonts w:ascii="Times New Roman" w:hAnsi="Times New Roman"/>
          <w:sz w:val="24"/>
          <w:szCs w:val="24"/>
        </w:rPr>
        <w:tab/>
      </w:r>
      <w:r>
        <w:rPr>
          <w:rFonts w:ascii="Times New Roman" w:hAnsi="Times New Roman"/>
          <w:sz w:val="24"/>
          <w:szCs w:val="24"/>
        </w:rPr>
        <w:tab/>
        <w:t>lithology unit.</w:t>
      </w:r>
    </w:p>
    <w:p w14:paraId="102BC450" w14:textId="05F48552" w:rsidR="00C5579B" w:rsidRPr="00C5579B" w:rsidRDefault="00C5579B" w:rsidP="00CF3432">
      <w:pPr>
        <w:spacing w:after="0" w:line="480" w:lineRule="auto"/>
        <w:rPr>
          <w:rFonts w:ascii="Times New Roman" w:hAnsi="Times New Roman"/>
          <w:sz w:val="24"/>
          <w:szCs w:val="24"/>
        </w:rPr>
      </w:pPr>
      <w:r>
        <w:rPr>
          <w:rFonts w:ascii="Times New Roman" w:hAnsi="Times New Roman"/>
          <w:sz w:val="24"/>
          <w:szCs w:val="24"/>
        </w:rPr>
        <w:tab/>
      </w:r>
      <w:r w:rsidRPr="00C356CF">
        <w:rPr>
          <w:rFonts w:ascii="Times New Roman" w:hAnsi="Times New Roman"/>
          <w:b/>
          <w:bCs/>
          <w:sz w:val="24"/>
          <w:szCs w:val="24"/>
        </w:rPr>
        <w:t>Ha:</w:t>
      </w:r>
      <w:r>
        <w:rPr>
          <w:rFonts w:ascii="Times New Roman" w:hAnsi="Times New Roman"/>
          <w:sz w:val="24"/>
          <w:szCs w:val="24"/>
        </w:rPr>
        <w:t xml:space="preserve"> All elements (Cu, Rb, Sr, Al, Si, S, K, Ca, </w:t>
      </w:r>
      <w:proofErr w:type="spellStart"/>
      <w:r>
        <w:rPr>
          <w:rFonts w:ascii="Times New Roman" w:hAnsi="Times New Roman"/>
          <w:sz w:val="24"/>
          <w:szCs w:val="24"/>
        </w:rPr>
        <w:t>Ti</w:t>
      </w:r>
      <w:proofErr w:type="spellEnd"/>
      <w:r>
        <w:rPr>
          <w:rFonts w:ascii="Times New Roman" w:hAnsi="Times New Roman"/>
          <w:sz w:val="24"/>
          <w:szCs w:val="24"/>
        </w:rPr>
        <w:t xml:space="preserve">, Mn, and Fe) do not have an impact on </w:t>
      </w:r>
      <w:r>
        <w:rPr>
          <w:rFonts w:ascii="Times New Roman" w:hAnsi="Times New Roman"/>
          <w:sz w:val="24"/>
          <w:szCs w:val="24"/>
        </w:rPr>
        <w:tab/>
        <w:t>the lithology unit.</w:t>
      </w:r>
    </w:p>
    <w:p w14:paraId="5CE35165" w14:textId="28E9FA95" w:rsidR="00F57A09" w:rsidRDefault="00F57A09" w:rsidP="00EB58A9">
      <w:pPr>
        <w:jc w:val="center"/>
        <w:rPr>
          <w:rFonts w:ascii="Times New Roman" w:hAnsi="Times New Roman"/>
          <w:b/>
          <w:bCs/>
          <w:sz w:val="24"/>
          <w:szCs w:val="24"/>
        </w:rPr>
      </w:pPr>
      <w:r>
        <w:rPr>
          <w:rFonts w:ascii="Times New Roman" w:hAnsi="Times New Roman"/>
          <w:b/>
          <w:bCs/>
          <w:sz w:val="24"/>
          <w:szCs w:val="24"/>
        </w:rPr>
        <w:t>Literature Review</w:t>
      </w:r>
    </w:p>
    <w:p w14:paraId="01EF4E99" w14:textId="77777777" w:rsidR="00702693" w:rsidRDefault="00702693" w:rsidP="00702693">
      <w:pPr>
        <w:spacing w:after="0" w:line="480" w:lineRule="auto"/>
        <w:rPr>
          <w:rFonts w:ascii="Times New Roman" w:hAnsi="Times New Roman"/>
          <w:b/>
          <w:bCs/>
          <w:sz w:val="24"/>
          <w:szCs w:val="24"/>
        </w:rPr>
      </w:pPr>
      <w:r w:rsidRPr="000F7836">
        <w:rPr>
          <w:rFonts w:ascii="Times New Roman" w:hAnsi="Times New Roman"/>
          <w:b/>
          <w:bCs/>
          <w:sz w:val="24"/>
          <w:szCs w:val="24"/>
        </w:rPr>
        <w:t xml:space="preserve">Mineral Exploration and </w:t>
      </w:r>
      <w:r>
        <w:rPr>
          <w:rFonts w:ascii="Times New Roman" w:hAnsi="Times New Roman"/>
          <w:b/>
          <w:bCs/>
          <w:sz w:val="24"/>
          <w:szCs w:val="24"/>
        </w:rPr>
        <w:t xml:space="preserve">Lithologic </w:t>
      </w:r>
      <w:r w:rsidRPr="000F7836">
        <w:rPr>
          <w:rFonts w:ascii="Times New Roman" w:hAnsi="Times New Roman"/>
          <w:b/>
          <w:bCs/>
          <w:sz w:val="24"/>
          <w:szCs w:val="24"/>
        </w:rPr>
        <w:t>Logging</w:t>
      </w:r>
    </w:p>
    <w:p w14:paraId="54A6FF99" w14:textId="5215B5E1" w:rsidR="00702693" w:rsidRDefault="00702693" w:rsidP="00702693">
      <w:pPr>
        <w:spacing w:after="0" w:line="480" w:lineRule="auto"/>
        <w:rPr>
          <w:rFonts w:ascii="Times New Roman" w:eastAsia="Times New Roman" w:hAnsi="Times New Roman"/>
          <w:sz w:val="24"/>
          <w:szCs w:val="24"/>
        </w:rPr>
      </w:pPr>
      <w:r>
        <w:rPr>
          <w:rFonts w:ascii="Times New Roman" w:hAnsi="Times New Roman"/>
          <w:b/>
          <w:bCs/>
          <w:sz w:val="24"/>
          <w:szCs w:val="24"/>
        </w:rPr>
        <w:tab/>
      </w:r>
      <w:r w:rsidRPr="006354C3">
        <w:rPr>
          <w:rFonts w:ascii="Times New Roman" w:hAnsi="Times New Roman"/>
          <w:sz w:val="24"/>
          <w:szCs w:val="24"/>
        </w:rPr>
        <w:t>In mineral exploration projects, surficial geologic mapping and sampling is often the first step, but geologists will ultimately need an understanding of the subsurfac</w:t>
      </w:r>
      <w:r w:rsidR="00E547F8">
        <w:rPr>
          <w:rFonts w:ascii="Times New Roman" w:hAnsi="Times New Roman"/>
          <w:sz w:val="24"/>
          <w:szCs w:val="24"/>
        </w:rPr>
        <w:t>e</w:t>
      </w:r>
      <w:r w:rsidRPr="00E547F8">
        <w:rPr>
          <w:rFonts w:ascii="Times New Roman" w:hAnsi="Times New Roman"/>
          <w:sz w:val="24"/>
          <w:szCs w:val="24"/>
        </w:rPr>
        <w:t>.</w:t>
      </w:r>
      <w:r w:rsidR="00C70E45" w:rsidRPr="00E547F8">
        <w:rPr>
          <w:rFonts w:ascii="Times New Roman" w:hAnsi="Times New Roman"/>
          <w:sz w:val="24"/>
          <w:szCs w:val="24"/>
        </w:rPr>
        <w:t xml:space="preserve"> </w:t>
      </w:r>
      <w:r w:rsidRPr="00E547F8">
        <w:rPr>
          <w:rFonts w:ascii="Times New Roman" w:hAnsi="Times New Roman"/>
          <w:sz w:val="24"/>
          <w:szCs w:val="24"/>
        </w:rPr>
        <w:t xml:space="preserve"> </w:t>
      </w:r>
      <w:r>
        <w:rPr>
          <w:rFonts w:ascii="Times New Roman" w:hAnsi="Times New Roman"/>
          <w:sz w:val="24"/>
          <w:szCs w:val="24"/>
        </w:rPr>
        <w:t xml:space="preserve">One popular </w:t>
      </w:r>
      <w:r>
        <w:rPr>
          <w:rFonts w:ascii="Times New Roman" w:hAnsi="Times New Roman"/>
          <w:sz w:val="24"/>
          <w:szCs w:val="24"/>
        </w:rPr>
        <w:lastRenderedPageBreak/>
        <w:t>method</w:t>
      </w:r>
      <w:r w:rsidR="00EE566F">
        <w:rPr>
          <w:rFonts w:ascii="Times New Roman" w:hAnsi="Times New Roman"/>
          <w:sz w:val="24"/>
          <w:szCs w:val="24"/>
        </w:rPr>
        <w:t xml:space="preserve"> to investigate the subsurface</w:t>
      </w:r>
      <w:r>
        <w:rPr>
          <w:rFonts w:ascii="Times New Roman" w:hAnsi="Times New Roman"/>
          <w:sz w:val="24"/>
          <w:szCs w:val="24"/>
        </w:rPr>
        <w:t xml:space="preserve"> is by drilling diamond core holes into </w:t>
      </w:r>
      <w:r w:rsidR="00EE566F">
        <w:rPr>
          <w:rFonts w:ascii="Times New Roman" w:hAnsi="Times New Roman"/>
          <w:sz w:val="24"/>
          <w:szCs w:val="24"/>
        </w:rPr>
        <w:t>it</w:t>
      </w:r>
      <w:r>
        <w:rPr>
          <w:rFonts w:ascii="Times New Roman" w:hAnsi="Times New Roman"/>
          <w:sz w:val="24"/>
          <w:szCs w:val="24"/>
        </w:rPr>
        <w:t xml:space="preserve">. Diamond core holes are referred to as </w:t>
      </w:r>
      <w:proofErr w:type="gramStart"/>
      <w:r>
        <w:rPr>
          <w:rFonts w:ascii="Times New Roman" w:hAnsi="Times New Roman"/>
          <w:sz w:val="24"/>
          <w:szCs w:val="24"/>
        </w:rPr>
        <w:t>such, because</w:t>
      </w:r>
      <w:proofErr w:type="gramEnd"/>
      <w:r>
        <w:rPr>
          <w:rFonts w:ascii="Times New Roman" w:hAnsi="Times New Roman"/>
          <w:sz w:val="24"/>
          <w:szCs w:val="24"/>
        </w:rPr>
        <w:t xml:space="preserve"> they deploy a diamond drill bit. The diamond coated, hollow drill bit rotates in a circular motion and produces a solid cylinder of the rock that it drilled through (</w:t>
      </w:r>
      <w:proofErr w:type="spellStart"/>
      <w:r w:rsidRPr="00600C65">
        <w:rPr>
          <w:rFonts w:ascii="Times New Roman" w:eastAsia="Times New Roman" w:hAnsi="Times New Roman"/>
          <w:sz w:val="24"/>
          <w:szCs w:val="24"/>
        </w:rPr>
        <w:t>Trenchlesspedia</w:t>
      </w:r>
      <w:proofErr w:type="spellEnd"/>
      <w:r>
        <w:rPr>
          <w:rFonts w:ascii="Times New Roman" w:eastAsia="Times New Roman" w:hAnsi="Times New Roman"/>
          <w:sz w:val="24"/>
          <w:szCs w:val="24"/>
        </w:rPr>
        <w:t xml:space="preserve">, </w:t>
      </w:r>
      <w:r w:rsidRPr="00600C65">
        <w:rPr>
          <w:rFonts w:ascii="Times New Roman" w:eastAsia="Times New Roman" w:hAnsi="Times New Roman"/>
          <w:sz w:val="24"/>
          <w:szCs w:val="24"/>
        </w:rPr>
        <w:t>2021</w:t>
      </w:r>
      <w:r>
        <w:rPr>
          <w:rFonts w:ascii="Times New Roman" w:eastAsia="Times New Roman" w:hAnsi="Times New Roman"/>
          <w:sz w:val="24"/>
          <w:szCs w:val="24"/>
        </w:rPr>
        <w:t>).</w:t>
      </w:r>
      <w:r>
        <w:rPr>
          <w:rFonts w:ascii="Times New Roman" w:hAnsi="Times New Roman"/>
          <w:sz w:val="24"/>
          <w:szCs w:val="24"/>
        </w:rPr>
        <w:t xml:space="preserve"> This is called core. </w:t>
      </w:r>
    </w:p>
    <w:p w14:paraId="25A87D62" w14:textId="77777777" w:rsidR="00702693" w:rsidRDefault="00702693" w:rsidP="00702693">
      <w:pPr>
        <w:spacing w:after="0" w:line="480" w:lineRule="auto"/>
        <w:rPr>
          <w:rFonts w:ascii="Times New Roman" w:eastAsia="Times New Roman" w:hAnsi="Times New Roman"/>
          <w:sz w:val="24"/>
          <w:szCs w:val="24"/>
        </w:rPr>
      </w:pPr>
      <w:r>
        <w:rPr>
          <w:rFonts w:ascii="Times New Roman" w:eastAsia="Times New Roman" w:hAnsi="Times New Roman"/>
          <w:sz w:val="24"/>
          <w:szCs w:val="24"/>
        </w:rPr>
        <w:tab/>
        <w:t>Logging of the core is a critical step to understanding the rocks below ground. By logging in this scenario, we refer to lithology logging. Lithology is “</w:t>
      </w:r>
      <w:r w:rsidRPr="00207D36">
        <w:rPr>
          <w:rFonts w:ascii="Times New Roman" w:eastAsia="Times New Roman" w:hAnsi="Times New Roman"/>
          <w:sz w:val="24"/>
          <w:szCs w:val="24"/>
        </w:rPr>
        <w:t>the mineralogical composition of a rock unit</w:t>
      </w:r>
      <w:r>
        <w:rPr>
          <w:rFonts w:ascii="Times New Roman" w:eastAsia="Times New Roman" w:hAnsi="Times New Roman"/>
          <w:sz w:val="24"/>
          <w:szCs w:val="24"/>
        </w:rPr>
        <w:t>,” (Thompson, 2012, p. 544). Lithology logging produces a continuous downhole report of the rock units contained within the core. Lithology logging is one of the most important and subjective activities of mineral exploration.</w:t>
      </w:r>
    </w:p>
    <w:p w14:paraId="4BDED930" w14:textId="6B47F7B7" w:rsidR="00702693" w:rsidRPr="00C05B38" w:rsidRDefault="00702693" w:rsidP="00702693">
      <w:pPr>
        <w:spacing w:after="0" w:line="480" w:lineRule="auto"/>
        <w:rPr>
          <w:rFonts w:ascii="Times New Roman" w:hAnsi="Times New Roman"/>
          <w:sz w:val="24"/>
          <w:szCs w:val="24"/>
        </w:rPr>
      </w:pPr>
      <w:r>
        <w:rPr>
          <w:rFonts w:ascii="Times New Roman" w:eastAsia="Times New Roman" w:hAnsi="Times New Roman"/>
          <w:sz w:val="24"/>
          <w:szCs w:val="24"/>
        </w:rPr>
        <w:tab/>
        <w:t xml:space="preserve">Lithology logging is a crucial part of mineral </w:t>
      </w:r>
      <w:proofErr w:type="gramStart"/>
      <w:r>
        <w:rPr>
          <w:rFonts w:ascii="Times New Roman" w:eastAsia="Times New Roman" w:hAnsi="Times New Roman"/>
          <w:sz w:val="24"/>
          <w:szCs w:val="24"/>
        </w:rPr>
        <w:t>exploration, because</w:t>
      </w:r>
      <w:proofErr w:type="gramEnd"/>
      <w:r>
        <w:rPr>
          <w:rFonts w:ascii="Times New Roman" w:eastAsia="Times New Roman" w:hAnsi="Times New Roman"/>
          <w:sz w:val="24"/>
          <w:szCs w:val="24"/>
        </w:rPr>
        <w:t xml:space="preserve"> it allows drill holes to be spatially correlated in 3-D</w:t>
      </w:r>
      <w:r w:rsidR="00A74551">
        <w:rPr>
          <w:rFonts w:ascii="Times New Roman" w:eastAsia="Times New Roman" w:hAnsi="Times New Roman"/>
          <w:sz w:val="24"/>
          <w:szCs w:val="24"/>
        </w:rPr>
        <w:t>,</w:t>
      </w:r>
      <w:r>
        <w:rPr>
          <w:rFonts w:ascii="Times New Roman" w:eastAsia="Times New Roman" w:hAnsi="Times New Roman"/>
          <w:sz w:val="24"/>
          <w:szCs w:val="24"/>
        </w:rPr>
        <w:t xml:space="preserve"> which illustrates the rock units and their orientations in the subsurface (</w:t>
      </w:r>
      <w:proofErr w:type="spellStart"/>
      <w:r w:rsidRPr="00182295">
        <w:rPr>
          <w:rFonts w:ascii="Times New Roman" w:eastAsia="Times New Roman" w:hAnsi="Times New Roman"/>
          <w:sz w:val="24"/>
          <w:szCs w:val="24"/>
        </w:rPr>
        <w:t>Blackbourn</w:t>
      </w:r>
      <w:proofErr w:type="spellEnd"/>
      <w:r w:rsidRPr="00182295">
        <w:rPr>
          <w:rFonts w:ascii="Times New Roman" w:eastAsia="Times New Roman" w:hAnsi="Times New Roman"/>
          <w:sz w:val="24"/>
          <w:szCs w:val="24"/>
        </w:rPr>
        <w:t>, 2009</w:t>
      </w:r>
      <w:r>
        <w:rPr>
          <w:rFonts w:ascii="Times New Roman" w:eastAsia="Times New Roman" w:hAnsi="Times New Roman"/>
          <w:sz w:val="24"/>
          <w:szCs w:val="24"/>
        </w:rPr>
        <w:t>). For such a critical task, most organizations rely solely on geologists to correctly identify the lithologies. In some instances, differentiating between rock units can be easily accomplished, but in others, rocks that are very different chemically can look the same, complicating identification. Logging tends to be more subjective than objective, which can cause data inconsistencies (</w:t>
      </w:r>
      <w:proofErr w:type="spellStart"/>
      <w:r>
        <w:rPr>
          <w:rFonts w:ascii="Times New Roman" w:eastAsia="Times New Roman" w:hAnsi="Times New Roman"/>
          <w:sz w:val="24"/>
          <w:szCs w:val="24"/>
        </w:rPr>
        <w:t>Gazley</w:t>
      </w:r>
      <w:proofErr w:type="spellEnd"/>
      <w:r>
        <w:rPr>
          <w:rFonts w:ascii="Times New Roman" w:eastAsia="Times New Roman" w:hAnsi="Times New Roman"/>
          <w:sz w:val="24"/>
          <w:szCs w:val="24"/>
        </w:rPr>
        <w:t xml:space="preserve"> et al., 2014). Incorrect logging is an issue that most exploration projects will experience, thus it’s critical to apply some objective methods to assist with logging.</w:t>
      </w:r>
    </w:p>
    <w:p w14:paraId="3F3EF64E" w14:textId="77777777" w:rsidR="00702693" w:rsidRDefault="00702693" w:rsidP="00702693">
      <w:pPr>
        <w:spacing w:after="0" w:line="480" w:lineRule="auto"/>
        <w:rPr>
          <w:rFonts w:ascii="Times New Roman" w:hAnsi="Times New Roman"/>
          <w:b/>
          <w:bCs/>
          <w:sz w:val="24"/>
          <w:szCs w:val="24"/>
        </w:rPr>
      </w:pPr>
      <w:r w:rsidRPr="003D23C9">
        <w:rPr>
          <w:rFonts w:ascii="Times New Roman" w:hAnsi="Times New Roman"/>
          <w:b/>
          <w:bCs/>
          <w:sz w:val="24"/>
          <w:szCs w:val="24"/>
        </w:rPr>
        <w:t>Portable X-Ray Fluoresce</w:t>
      </w:r>
      <w:r>
        <w:rPr>
          <w:rFonts w:ascii="Times New Roman" w:hAnsi="Times New Roman"/>
          <w:b/>
          <w:bCs/>
          <w:sz w:val="24"/>
          <w:szCs w:val="24"/>
        </w:rPr>
        <w:t>nce (</w:t>
      </w:r>
      <w:proofErr w:type="spellStart"/>
      <w:r>
        <w:rPr>
          <w:rFonts w:ascii="Times New Roman" w:hAnsi="Times New Roman"/>
          <w:b/>
          <w:bCs/>
          <w:sz w:val="24"/>
          <w:szCs w:val="24"/>
        </w:rPr>
        <w:t>pXRF</w:t>
      </w:r>
      <w:proofErr w:type="spellEnd"/>
      <w:r>
        <w:rPr>
          <w:rFonts w:ascii="Times New Roman" w:hAnsi="Times New Roman"/>
          <w:b/>
          <w:bCs/>
          <w:sz w:val="24"/>
          <w:szCs w:val="24"/>
        </w:rPr>
        <w:t>)</w:t>
      </w:r>
      <w:r w:rsidRPr="003D23C9">
        <w:rPr>
          <w:rFonts w:ascii="Times New Roman" w:hAnsi="Times New Roman"/>
          <w:b/>
          <w:bCs/>
          <w:sz w:val="24"/>
          <w:szCs w:val="24"/>
        </w:rPr>
        <w:t xml:space="preserve"> and its uses in Geology</w:t>
      </w:r>
    </w:p>
    <w:p w14:paraId="6D7BEF71" w14:textId="77777777" w:rsidR="00702693" w:rsidRDefault="00702693" w:rsidP="00702693">
      <w:pPr>
        <w:spacing w:after="0" w:line="48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The chemical composition of rocks, commonly referred to as geochemistry, can be extremely useful to understand depositional environments, and thus ore deposits (</w:t>
      </w:r>
      <w:proofErr w:type="spellStart"/>
      <w:r>
        <w:rPr>
          <w:rFonts w:ascii="Times New Roman" w:hAnsi="Times New Roman"/>
          <w:sz w:val="24"/>
          <w:szCs w:val="24"/>
        </w:rPr>
        <w:t>Gazley</w:t>
      </w:r>
      <w:proofErr w:type="spellEnd"/>
      <w:r>
        <w:rPr>
          <w:rFonts w:ascii="Times New Roman" w:hAnsi="Times New Roman"/>
          <w:sz w:val="24"/>
          <w:szCs w:val="24"/>
        </w:rPr>
        <w:t xml:space="preserve"> et al., 2011). Wet lab analyses are well known and used throughout the mineral exploration industry to </w:t>
      </w:r>
      <w:r>
        <w:rPr>
          <w:rFonts w:ascii="Times New Roman" w:hAnsi="Times New Roman"/>
          <w:sz w:val="24"/>
          <w:szCs w:val="24"/>
        </w:rPr>
        <w:lastRenderedPageBreak/>
        <w:t>determine concentrations of elements in rock samples. While lab analyses are considered industry standard for result reporting, the process is both expensive and time consuming.</w:t>
      </w:r>
    </w:p>
    <w:p w14:paraId="469DAB7A" w14:textId="77777777" w:rsidR="00702693" w:rsidRDefault="00702693" w:rsidP="00702693">
      <w:pPr>
        <w:spacing w:after="0" w:line="480" w:lineRule="auto"/>
        <w:rPr>
          <w:rFonts w:ascii="Times New Roman" w:hAnsi="Times New Roman"/>
          <w:sz w:val="24"/>
          <w:szCs w:val="24"/>
        </w:rPr>
      </w:pPr>
      <w:r>
        <w:rPr>
          <w:rFonts w:ascii="Times New Roman" w:hAnsi="Times New Roman"/>
          <w:sz w:val="24"/>
          <w:szCs w:val="24"/>
        </w:rPr>
        <w:tab/>
        <w:t>To combat the expense and time involved in wet lab analyses, some organizations have started incorporating x-ray fluorescence. “</w:t>
      </w:r>
      <w:r w:rsidRPr="00AD36D3">
        <w:rPr>
          <w:rFonts w:ascii="Times New Roman" w:hAnsi="Times New Roman"/>
          <w:sz w:val="24"/>
          <w:szCs w:val="24"/>
        </w:rPr>
        <w:t>X-ray fluorescence (XRF) spectrometry</w:t>
      </w:r>
      <w:r w:rsidRPr="00DE636B">
        <w:rPr>
          <w:rFonts w:ascii="Times New Roman" w:hAnsi="Times New Roman"/>
          <w:sz w:val="24"/>
          <w:szCs w:val="24"/>
        </w:rPr>
        <w:t xml:space="preserve"> is a non-destructive, rapid, simultaneous multi-element analytical methodology</w:t>
      </w:r>
      <w:r>
        <w:rPr>
          <w:rFonts w:ascii="Times New Roman" w:hAnsi="Times New Roman"/>
          <w:sz w:val="24"/>
          <w:szCs w:val="24"/>
        </w:rPr>
        <w:t>,” (</w:t>
      </w:r>
      <w:r w:rsidRPr="0059623A">
        <w:rPr>
          <w:rFonts w:ascii="Times New Roman" w:hAnsi="Times New Roman"/>
          <w:sz w:val="24"/>
          <w:szCs w:val="24"/>
        </w:rPr>
        <w:t>Shand &amp; Wendler,</w:t>
      </w:r>
      <w:r>
        <w:rPr>
          <w:rFonts w:ascii="Times New Roman" w:hAnsi="Times New Roman"/>
          <w:sz w:val="24"/>
          <w:szCs w:val="24"/>
        </w:rPr>
        <w:t xml:space="preserve"> 2014, p. 31). X-ray fluorescence is the process by which x-rays bombard a surface and the device interprets the chemical composition by analyzing the energy and intensity of the photons received </w:t>
      </w:r>
      <w:r w:rsidRPr="00C91BA4">
        <w:t>(</w:t>
      </w:r>
      <w:proofErr w:type="spellStart"/>
      <w:r w:rsidRPr="00AA58B8">
        <w:rPr>
          <w:rFonts w:ascii="Times New Roman" w:hAnsi="Times New Roman"/>
          <w:sz w:val="24"/>
          <w:szCs w:val="24"/>
        </w:rPr>
        <w:t>Mihut</w:t>
      </w:r>
      <w:proofErr w:type="spellEnd"/>
      <w:r w:rsidRPr="00AA58B8">
        <w:rPr>
          <w:rFonts w:ascii="Times New Roman" w:hAnsi="Times New Roman"/>
          <w:sz w:val="24"/>
          <w:szCs w:val="24"/>
        </w:rPr>
        <w:t xml:space="preserve"> &amp; </w:t>
      </w:r>
      <w:proofErr w:type="spellStart"/>
      <w:r w:rsidRPr="00AA58B8">
        <w:rPr>
          <w:rFonts w:ascii="Times New Roman" w:hAnsi="Times New Roman"/>
          <w:sz w:val="24"/>
          <w:szCs w:val="24"/>
        </w:rPr>
        <w:t>Ianasi</w:t>
      </w:r>
      <w:proofErr w:type="spellEnd"/>
      <w:r w:rsidRPr="00AA58B8">
        <w:rPr>
          <w:rFonts w:ascii="Times New Roman" w:hAnsi="Times New Roman"/>
          <w:sz w:val="24"/>
          <w:szCs w:val="24"/>
        </w:rPr>
        <w:t>, 202</w:t>
      </w:r>
      <w:r>
        <w:rPr>
          <w:rFonts w:ascii="Times New Roman" w:hAnsi="Times New Roman"/>
          <w:sz w:val="24"/>
          <w:szCs w:val="24"/>
        </w:rPr>
        <w:t>1)</w:t>
      </w:r>
      <w:r w:rsidRPr="00253D30">
        <w:t>.</w:t>
      </w:r>
      <w:r>
        <w:t xml:space="preserve"> </w:t>
      </w:r>
      <w:r w:rsidRPr="00A04424">
        <w:rPr>
          <w:rFonts w:ascii="Times New Roman" w:hAnsi="Times New Roman"/>
          <w:sz w:val="24"/>
          <w:szCs w:val="24"/>
        </w:rPr>
        <w:t>In portable x-ray fluorescence</w:t>
      </w:r>
      <w:r>
        <w:rPr>
          <w:rFonts w:ascii="Times New Roman" w:hAnsi="Times New Roman"/>
          <w:sz w:val="24"/>
          <w:szCs w:val="24"/>
        </w:rPr>
        <w:t xml:space="preserve"> (</w:t>
      </w:r>
      <w:proofErr w:type="spellStart"/>
      <w:r>
        <w:rPr>
          <w:rFonts w:ascii="Times New Roman" w:hAnsi="Times New Roman"/>
          <w:sz w:val="24"/>
          <w:szCs w:val="24"/>
        </w:rPr>
        <w:t>pXRF</w:t>
      </w:r>
      <w:proofErr w:type="spellEnd"/>
      <w:r>
        <w:rPr>
          <w:rFonts w:ascii="Times New Roman" w:hAnsi="Times New Roman"/>
          <w:sz w:val="24"/>
          <w:szCs w:val="24"/>
        </w:rPr>
        <w:t>)</w:t>
      </w:r>
      <w:r>
        <w:rPr>
          <w:rFonts w:ascii="Times New Roman" w:hAnsi="Times New Roman"/>
        </w:rPr>
        <w:t xml:space="preserve">, </w:t>
      </w:r>
      <w:r w:rsidRPr="00752E83">
        <w:rPr>
          <w:rFonts w:ascii="Times New Roman" w:hAnsi="Times New Roman"/>
          <w:sz w:val="24"/>
          <w:szCs w:val="24"/>
        </w:rPr>
        <w:t>the device is handheld and can easily be deployed in remote areas</w:t>
      </w:r>
      <w:r>
        <w:rPr>
          <w:rFonts w:ascii="Times New Roman" w:hAnsi="Times New Roman"/>
          <w:sz w:val="24"/>
          <w:szCs w:val="24"/>
        </w:rPr>
        <w:t xml:space="preserve">. Not only is </w:t>
      </w:r>
      <w:proofErr w:type="spellStart"/>
      <w:r>
        <w:rPr>
          <w:rFonts w:ascii="Times New Roman" w:hAnsi="Times New Roman"/>
          <w:sz w:val="24"/>
          <w:szCs w:val="24"/>
        </w:rPr>
        <w:t>pXRF</w:t>
      </w:r>
      <w:proofErr w:type="spellEnd"/>
      <w:r>
        <w:rPr>
          <w:rFonts w:ascii="Times New Roman" w:hAnsi="Times New Roman"/>
          <w:sz w:val="24"/>
          <w:szCs w:val="24"/>
        </w:rPr>
        <w:t xml:space="preserve"> easy to deploy, but it provides near real-time results. </w:t>
      </w:r>
    </w:p>
    <w:p w14:paraId="00003006" w14:textId="6D5F3153" w:rsidR="00702693" w:rsidRPr="00476308" w:rsidRDefault="00702693" w:rsidP="00C70E45">
      <w:pPr>
        <w:spacing w:after="0" w:line="480" w:lineRule="auto"/>
        <w:ind w:firstLine="720"/>
        <w:rPr>
          <w:rFonts w:ascii="Times New Roman" w:hAnsi="Times New Roman"/>
          <w:sz w:val="24"/>
          <w:szCs w:val="24"/>
        </w:rPr>
      </w:pPr>
      <w:r>
        <w:rPr>
          <w:rFonts w:ascii="Times New Roman" w:hAnsi="Times New Roman"/>
          <w:sz w:val="24"/>
          <w:szCs w:val="24"/>
        </w:rPr>
        <w:t xml:space="preserve">Essentially, with a </w:t>
      </w:r>
      <w:proofErr w:type="spellStart"/>
      <w:r>
        <w:rPr>
          <w:rFonts w:ascii="Times New Roman" w:hAnsi="Times New Roman"/>
          <w:sz w:val="24"/>
          <w:szCs w:val="24"/>
        </w:rPr>
        <w:t>pXRF</w:t>
      </w:r>
      <w:proofErr w:type="spellEnd"/>
      <w:r>
        <w:rPr>
          <w:rFonts w:ascii="Times New Roman" w:hAnsi="Times New Roman"/>
          <w:sz w:val="24"/>
          <w:szCs w:val="24"/>
        </w:rPr>
        <w:t xml:space="preserve">, it’s possible for remote mineral exploration projects to have immediate geochemistry to assist in lithological logging. Utilizing the real-time geochemistry information from a </w:t>
      </w:r>
      <w:proofErr w:type="spellStart"/>
      <w:r>
        <w:rPr>
          <w:rFonts w:ascii="Times New Roman" w:hAnsi="Times New Roman"/>
          <w:sz w:val="24"/>
          <w:szCs w:val="24"/>
        </w:rPr>
        <w:t>pXRF</w:t>
      </w:r>
      <w:proofErr w:type="spellEnd"/>
      <w:r>
        <w:rPr>
          <w:rFonts w:ascii="Times New Roman" w:hAnsi="Times New Roman"/>
          <w:sz w:val="24"/>
          <w:szCs w:val="24"/>
        </w:rPr>
        <w:t xml:space="preserve"> device, geologists can apply a level of objectivity to an otherwise subjective practice of lithology logging (</w:t>
      </w:r>
      <w:proofErr w:type="spellStart"/>
      <w:r>
        <w:rPr>
          <w:rFonts w:ascii="Times New Roman" w:hAnsi="Times New Roman"/>
          <w:sz w:val="24"/>
          <w:szCs w:val="24"/>
        </w:rPr>
        <w:t>Gazley</w:t>
      </w:r>
      <w:proofErr w:type="spellEnd"/>
      <w:r>
        <w:rPr>
          <w:rFonts w:ascii="Times New Roman" w:hAnsi="Times New Roman"/>
          <w:sz w:val="24"/>
          <w:szCs w:val="24"/>
        </w:rPr>
        <w:t xml:space="preserve"> et al., 2014). </w:t>
      </w:r>
    </w:p>
    <w:p w14:paraId="223EFB1F" w14:textId="77777777" w:rsidR="00702693" w:rsidRDefault="00702693" w:rsidP="00702693">
      <w:pPr>
        <w:spacing w:after="0" w:line="480" w:lineRule="auto"/>
        <w:rPr>
          <w:rFonts w:ascii="Times New Roman" w:hAnsi="Times New Roman"/>
          <w:b/>
          <w:bCs/>
          <w:sz w:val="24"/>
          <w:szCs w:val="24"/>
        </w:rPr>
      </w:pPr>
      <w:r>
        <w:rPr>
          <w:rFonts w:ascii="Times New Roman" w:hAnsi="Times New Roman"/>
          <w:b/>
          <w:bCs/>
          <w:sz w:val="24"/>
          <w:szCs w:val="24"/>
        </w:rPr>
        <w:t>Random Forest Applications in Lithogeochemistry</w:t>
      </w:r>
    </w:p>
    <w:p w14:paraId="65349CCB" w14:textId="77777777" w:rsidR="00702693" w:rsidRPr="00525408" w:rsidRDefault="00702693" w:rsidP="00702693">
      <w:pPr>
        <w:spacing w:after="0" w:line="48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As previously discussed, lithology logging is often subjective and not repeatable by multiple geologists. By deploying a </w:t>
      </w:r>
      <w:proofErr w:type="spellStart"/>
      <w:r>
        <w:rPr>
          <w:rFonts w:ascii="Times New Roman" w:hAnsi="Times New Roman"/>
          <w:sz w:val="24"/>
          <w:szCs w:val="24"/>
        </w:rPr>
        <w:t>pXRF</w:t>
      </w:r>
      <w:proofErr w:type="spellEnd"/>
      <w:r>
        <w:rPr>
          <w:rFonts w:ascii="Times New Roman" w:hAnsi="Times New Roman"/>
          <w:sz w:val="24"/>
          <w:szCs w:val="24"/>
        </w:rPr>
        <w:t xml:space="preserve"> in field settings, we can add a layer of objectivity and quantification to the logging practice. That said, it’s essential to understand which elemental concentrations are the most important when classifying the rock units. To accomplish this, many organizations are relying on machine learning methods (Trott et al, 2022).</w:t>
      </w:r>
    </w:p>
    <w:p w14:paraId="47AE39E1" w14:textId="39BF2148" w:rsidR="00702693" w:rsidRPr="00702693" w:rsidRDefault="00702693" w:rsidP="00702693">
      <w:pPr>
        <w:spacing w:after="0" w:line="48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A random forest is a supervised machine learning technique that involves the ensemble of many decisions trees (</w:t>
      </w:r>
      <w:proofErr w:type="spellStart"/>
      <w:r>
        <w:rPr>
          <w:rFonts w:ascii="Times New Roman" w:hAnsi="Times New Roman"/>
          <w:sz w:val="24"/>
          <w:szCs w:val="24"/>
        </w:rPr>
        <w:t>Yiu</w:t>
      </w:r>
      <w:proofErr w:type="spellEnd"/>
      <w:r>
        <w:rPr>
          <w:rFonts w:ascii="Times New Roman" w:hAnsi="Times New Roman"/>
          <w:sz w:val="24"/>
          <w:szCs w:val="24"/>
        </w:rPr>
        <w:t xml:space="preserve">, 2019). Because random forests are ensemble machine learning methods, they tend to have fewer issues with overfitting the data than standard decision trees. </w:t>
      </w:r>
      <w:r>
        <w:rPr>
          <w:rFonts w:ascii="Times New Roman" w:hAnsi="Times New Roman"/>
          <w:sz w:val="24"/>
          <w:szCs w:val="24"/>
        </w:rPr>
        <w:lastRenderedPageBreak/>
        <w:t>One of the most useful aspects of a random forest is that it clearly defines which input variables are the most important (</w:t>
      </w:r>
      <w:proofErr w:type="spellStart"/>
      <w:r>
        <w:rPr>
          <w:rFonts w:ascii="Times New Roman" w:hAnsi="Times New Roman"/>
          <w:sz w:val="24"/>
          <w:szCs w:val="24"/>
        </w:rPr>
        <w:t>Yiu</w:t>
      </w:r>
      <w:proofErr w:type="spellEnd"/>
      <w:r>
        <w:rPr>
          <w:rFonts w:ascii="Times New Roman" w:hAnsi="Times New Roman"/>
          <w:sz w:val="24"/>
          <w:szCs w:val="24"/>
        </w:rPr>
        <w:t xml:space="preserve">, 2019). A clear understanding of the most important elements for lithologies could provide geologists with enough knowledge to implement a </w:t>
      </w:r>
      <w:proofErr w:type="spellStart"/>
      <w:r>
        <w:rPr>
          <w:rFonts w:ascii="Times New Roman" w:hAnsi="Times New Roman"/>
          <w:sz w:val="24"/>
          <w:szCs w:val="24"/>
        </w:rPr>
        <w:t>pXRF</w:t>
      </w:r>
      <w:proofErr w:type="spellEnd"/>
      <w:r>
        <w:rPr>
          <w:rFonts w:ascii="Times New Roman" w:hAnsi="Times New Roman"/>
          <w:sz w:val="24"/>
          <w:szCs w:val="24"/>
        </w:rPr>
        <w:t xml:space="preserve"> and interpret the likely lithology unit without using any further equipment. Further, Trott et al. (2022) clearly demonstrated the successful application of a random forest using </w:t>
      </w:r>
      <w:proofErr w:type="spellStart"/>
      <w:r>
        <w:rPr>
          <w:rFonts w:ascii="Times New Roman" w:hAnsi="Times New Roman"/>
          <w:sz w:val="24"/>
          <w:szCs w:val="24"/>
        </w:rPr>
        <w:t>pXRF</w:t>
      </w:r>
      <w:proofErr w:type="spellEnd"/>
      <w:r>
        <w:rPr>
          <w:rFonts w:ascii="Times New Roman" w:hAnsi="Times New Roman"/>
          <w:sz w:val="24"/>
          <w:szCs w:val="24"/>
        </w:rPr>
        <w:t xml:space="preserve"> data to classify lithology units at a </w:t>
      </w:r>
      <w:r w:rsidRPr="007A4940">
        <w:rPr>
          <w:rFonts w:ascii="Times New Roman" w:hAnsi="Times New Roman"/>
          <w:sz w:val="24"/>
          <w:szCs w:val="24"/>
        </w:rPr>
        <w:t>porphyry-epithermal</w:t>
      </w:r>
      <w:r>
        <w:rPr>
          <w:rFonts w:ascii="Times New Roman" w:hAnsi="Times New Roman"/>
          <w:sz w:val="24"/>
          <w:szCs w:val="24"/>
        </w:rPr>
        <w:t xml:space="preserve"> project located in Chile.</w:t>
      </w:r>
    </w:p>
    <w:p w14:paraId="0FC1235E" w14:textId="2E77DC20" w:rsidR="00F57A09" w:rsidRDefault="00F57A09" w:rsidP="00EB58A9">
      <w:pPr>
        <w:jc w:val="center"/>
        <w:rPr>
          <w:rFonts w:ascii="Times New Roman" w:hAnsi="Times New Roman"/>
          <w:b/>
          <w:bCs/>
          <w:sz w:val="24"/>
          <w:szCs w:val="24"/>
        </w:rPr>
      </w:pPr>
      <w:r>
        <w:rPr>
          <w:rFonts w:ascii="Times New Roman" w:hAnsi="Times New Roman"/>
          <w:b/>
          <w:bCs/>
          <w:sz w:val="24"/>
          <w:szCs w:val="24"/>
        </w:rPr>
        <w:t>Research Design</w:t>
      </w:r>
    </w:p>
    <w:p w14:paraId="29E9D24C" w14:textId="2DE7DFDC" w:rsidR="00F57A09" w:rsidRDefault="008C3B71" w:rsidP="00365D8A">
      <w:pPr>
        <w:rPr>
          <w:rFonts w:ascii="Times New Roman" w:hAnsi="Times New Roman"/>
          <w:b/>
          <w:bCs/>
          <w:sz w:val="24"/>
          <w:szCs w:val="24"/>
        </w:rPr>
      </w:pPr>
      <w:r>
        <w:rPr>
          <w:rFonts w:ascii="Times New Roman" w:hAnsi="Times New Roman"/>
          <w:b/>
          <w:bCs/>
          <w:sz w:val="24"/>
          <w:szCs w:val="24"/>
        </w:rPr>
        <w:t>Methodology</w:t>
      </w:r>
    </w:p>
    <w:p w14:paraId="06075C46" w14:textId="31BC77E5" w:rsidR="00D375F7" w:rsidRPr="0099690C" w:rsidRDefault="00A90EEA" w:rsidP="0099690C">
      <w:pPr>
        <w:spacing w:after="0" w:line="480" w:lineRule="auto"/>
        <w:ind w:firstLine="720"/>
        <w:rPr>
          <w:rFonts w:ascii="Times New Roman" w:hAnsi="Times New Roman"/>
          <w:sz w:val="24"/>
          <w:szCs w:val="24"/>
        </w:rPr>
      </w:pPr>
      <w:r>
        <w:rPr>
          <w:rFonts w:ascii="Times New Roman" w:hAnsi="Times New Roman"/>
          <w:sz w:val="24"/>
          <w:szCs w:val="24"/>
        </w:rPr>
        <w:t>The project is comprised of entirely quantitative methodologies as the independent variables are numeric. The quantitative technique will be experimental, as we will be evaluating the cause and effect (</w:t>
      </w:r>
      <w:r>
        <w:rPr>
          <w:rFonts w:ascii="Times New Roman" w:hAnsi="Times New Roman"/>
          <w:spacing w:val="2"/>
          <w:sz w:val="24"/>
          <w:shd w:val="clear" w:color="auto" w:fill="FFFFFF"/>
        </w:rPr>
        <w:t xml:space="preserve">University of Newcastle Library Guides, </w:t>
      </w:r>
      <w:r w:rsidRPr="007231A8">
        <w:rPr>
          <w:rFonts w:ascii="Times New Roman" w:hAnsi="Times New Roman"/>
          <w:spacing w:val="2"/>
          <w:sz w:val="24"/>
          <w:shd w:val="clear" w:color="auto" w:fill="FFFFFF"/>
        </w:rPr>
        <w:t>n.d.)</w:t>
      </w:r>
      <w:r>
        <w:rPr>
          <w:rFonts w:ascii="Times New Roman" w:hAnsi="Times New Roman"/>
          <w:sz w:val="24"/>
          <w:szCs w:val="24"/>
        </w:rPr>
        <w:t>. In this case, the potential cause evaluated is the chemical composition and the effect</w:t>
      </w:r>
      <w:r w:rsidR="00B0391E">
        <w:rPr>
          <w:rFonts w:ascii="Times New Roman" w:hAnsi="Times New Roman"/>
          <w:sz w:val="24"/>
          <w:szCs w:val="24"/>
        </w:rPr>
        <w:t xml:space="preserve"> on</w:t>
      </w:r>
      <w:r>
        <w:rPr>
          <w:rFonts w:ascii="Times New Roman" w:hAnsi="Times New Roman"/>
          <w:sz w:val="24"/>
          <w:szCs w:val="24"/>
        </w:rPr>
        <w:t xml:space="preserve"> the lithological unit. It will be conducted using hypothesis testing. The null hypothesis states that all elements (Cu, Rb, Sr, Al, Si, S, K, Ca, </w:t>
      </w:r>
      <w:proofErr w:type="spellStart"/>
      <w:r>
        <w:rPr>
          <w:rFonts w:ascii="Times New Roman" w:hAnsi="Times New Roman"/>
          <w:sz w:val="24"/>
          <w:szCs w:val="24"/>
        </w:rPr>
        <w:t>Ti</w:t>
      </w:r>
      <w:proofErr w:type="spellEnd"/>
      <w:r>
        <w:rPr>
          <w:rFonts w:ascii="Times New Roman" w:hAnsi="Times New Roman"/>
          <w:sz w:val="24"/>
          <w:szCs w:val="24"/>
        </w:rPr>
        <w:t xml:space="preserve">, Mn, and Fe) have an impact on the lithology unit. In this case, impact will be defined as the presence of all elements within the final predictive model. The </w:t>
      </w:r>
      <w:proofErr w:type="spellStart"/>
      <w:r>
        <w:rPr>
          <w:rFonts w:ascii="Times New Roman" w:hAnsi="Times New Roman"/>
          <w:sz w:val="24"/>
          <w:szCs w:val="24"/>
        </w:rPr>
        <w:t>pXRF</w:t>
      </w:r>
      <w:proofErr w:type="spellEnd"/>
      <w:r>
        <w:rPr>
          <w:rFonts w:ascii="Times New Roman" w:hAnsi="Times New Roman"/>
          <w:sz w:val="24"/>
          <w:szCs w:val="24"/>
        </w:rPr>
        <w:t xml:space="preserve"> data will be cleaned and combined with the lithology data, and the final dataset will be loaded into python, and then classified using a random forest.</w:t>
      </w:r>
      <w:r>
        <w:rPr>
          <w:b/>
        </w:rPr>
        <w:tab/>
      </w:r>
    </w:p>
    <w:p w14:paraId="62BFB76F" w14:textId="1EB22B03" w:rsidR="008C3B71" w:rsidRDefault="00D44D3D" w:rsidP="00365D8A">
      <w:pPr>
        <w:rPr>
          <w:rFonts w:ascii="Times New Roman" w:hAnsi="Times New Roman"/>
          <w:b/>
          <w:bCs/>
          <w:sz w:val="24"/>
          <w:szCs w:val="24"/>
        </w:rPr>
      </w:pPr>
      <w:r>
        <w:rPr>
          <w:rFonts w:ascii="Times New Roman" w:hAnsi="Times New Roman"/>
          <w:b/>
          <w:bCs/>
          <w:sz w:val="24"/>
          <w:szCs w:val="24"/>
        </w:rPr>
        <w:t>Dataset</w:t>
      </w:r>
    </w:p>
    <w:p w14:paraId="45F473C2" w14:textId="00556636" w:rsidR="0081401F" w:rsidRDefault="0081401F" w:rsidP="0099690C">
      <w:pPr>
        <w:spacing w:after="0" w:line="480" w:lineRule="auto"/>
        <w:ind w:firstLine="720"/>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pXRF</w:t>
      </w:r>
      <w:proofErr w:type="spellEnd"/>
      <w:r>
        <w:rPr>
          <w:rFonts w:ascii="Times New Roman" w:hAnsi="Times New Roman"/>
          <w:sz w:val="24"/>
          <w:szCs w:val="24"/>
        </w:rPr>
        <w:t xml:space="preserve"> data was collected and processed by the </w:t>
      </w:r>
      <w:r w:rsidRPr="001E62E0">
        <w:rPr>
          <w:rFonts w:ascii="Times New Roman" w:hAnsi="Times New Roman"/>
          <w:sz w:val="24"/>
          <w:szCs w:val="24"/>
        </w:rPr>
        <w:t>Center for Advanced Subsurface Earth Resource Models</w:t>
      </w:r>
      <w:r>
        <w:rPr>
          <w:rFonts w:ascii="Times New Roman" w:hAnsi="Times New Roman"/>
          <w:sz w:val="24"/>
          <w:szCs w:val="24"/>
        </w:rPr>
        <w:t xml:space="preserve"> (CASERM), which is a research consortium comprised of the Colorado School of Mines and Virginia Tech (CASERM, 2022a). </w:t>
      </w:r>
      <w:r w:rsidR="00EC0ACC">
        <w:rPr>
          <w:rFonts w:ascii="Times New Roman" w:hAnsi="Times New Roman"/>
          <w:sz w:val="24"/>
          <w:szCs w:val="24"/>
        </w:rPr>
        <w:t>Separate</w:t>
      </w:r>
      <w:r>
        <w:rPr>
          <w:rFonts w:ascii="Times New Roman" w:hAnsi="Times New Roman"/>
          <w:sz w:val="24"/>
          <w:szCs w:val="24"/>
        </w:rPr>
        <w:t xml:space="preserve"> datasets (heavy and light elements) were provided. These data were delivered separately, as they were scanned using different </w:t>
      </w:r>
      <w:proofErr w:type="spellStart"/>
      <w:r>
        <w:rPr>
          <w:rFonts w:ascii="Times New Roman" w:hAnsi="Times New Roman"/>
          <w:sz w:val="24"/>
          <w:szCs w:val="24"/>
        </w:rPr>
        <w:t>pXRF</w:t>
      </w:r>
      <w:proofErr w:type="spellEnd"/>
      <w:r>
        <w:rPr>
          <w:rFonts w:ascii="Times New Roman" w:hAnsi="Times New Roman"/>
          <w:sz w:val="24"/>
          <w:szCs w:val="24"/>
        </w:rPr>
        <w:t xml:space="preserve"> device settings. Specifically, the light elements were collected using 15 kV and 24 mA, while the heavy elements were gathered using 40 kV and 8 mA using a silver (Ag) anode </w:t>
      </w:r>
      <w:r>
        <w:rPr>
          <w:rFonts w:ascii="Times New Roman" w:hAnsi="Times New Roman"/>
          <w:sz w:val="24"/>
          <w:szCs w:val="24"/>
        </w:rPr>
        <w:lastRenderedPageBreak/>
        <w:t>x-ray tube in a helium atmosphere (CASERM, 2022b). As part of the transformation process the heavy and light elements were combined into a single data set, the join id was created by concatenating the hole number with the ‘from’ and ‘to’ columns. Only intervals that occurred in both datasets were considered. Further, some of the elements contained a significant number of ND or not detectable values. Again, as part of data transformation</w:t>
      </w:r>
      <w:r w:rsidR="00D45011">
        <w:rPr>
          <w:rFonts w:ascii="Times New Roman" w:hAnsi="Times New Roman"/>
          <w:sz w:val="24"/>
          <w:szCs w:val="24"/>
        </w:rPr>
        <w:t xml:space="preserve">, </w:t>
      </w:r>
      <w:r>
        <w:rPr>
          <w:rFonts w:ascii="Times New Roman" w:hAnsi="Times New Roman"/>
          <w:sz w:val="24"/>
          <w:szCs w:val="24"/>
        </w:rPr>
        <w:t xml:space="preserve">these elements were removed from the data. Of the remaining elements, any samples containing any ND values were also removed. This process was completed to ensure only readily detectable elements would be considered for the predictive model. The final dataset contains the following elements: </w:t>
      </w:r>
      <w:r w:rsidRPr="003B232F">
        <w:rPr>
          <w:rFonts w:ascii="Times New Roman" w:hAnsi="Times New Roman"/>
          <w:sz w:val="24"/>
          <w:szCs w:val="24"/>
        </w:rPr>
        <w:t>Al</w:t>
      </w:r>
      <w:r>
        <w:rPr>
          <w:rFonts w:ascii="Times New Roman" w:hAnsi="Times New Roman"/>
          <w:sz w:val="24"/>
          <w:szCs w:val="24"/>
        </w:rPr>
        <w:t xml:space="preserve">, </w:t>
      </w:r>
      <w:r w:rsidRPr="003B232F">
        <w:rPr>
          <w:rFonts w:ascii="Times New Roman" w:hAnsi="Times New Roman"/>
          <w:sz w:val="24"/>
          <w:szCs w:val="24"/>
        </w:rPr>
        <w:t>Si</w:t>
      </w:r>
      <w:r>
        <w:rPr>
          <w:rFonts w:ascii="Times New Roman" w:hAnsi="Times New Roman"/>
          <w:sz w:val="24"/>
          <w:szCs w:val="24"/>
        </w:rPr>
        <w:t xml:space="preserve">, </w:t>
      </w:r>
      <w:r w:rsidRPr="003B232F">
        <w:rPr>
          <w:rFonts w:ascii="Times New Roman" w:hAnsi="Times New Roman"/>
          <w:sz w:val="24"/>
          <w:szCs w:val="24"/>
        </w:rPr>
        <w:t>S</w:t>
      </w:r>
      <w:r>
        <w:rPr>
          <w:rFonts w:ascii="Times New Roman" w:hAnsi="Times New Roman"/>
          <w:sz w:val="24"/>
          <w:szCs w:val="24"/>
        </w:rPr>
        <w:t xml:space="preserve">, </w:t>
      </w:r>
      <w:r w:rsidRPr="003B232F">
        <w:rPr>
          <w:rFonts w:ascii="Times New Roman" w:hAnsi="Times New Roman"/>
          <w:sz w:val="24"/>
          <w:szCs w:val="24"/>
        </w:rPr>
        <w:t>K</w:t>
      </w:r>
      <w:r>
        <w:rPr>
          <w:rFonts w:ascii="Times New Roman" w:hAnsi="Times New Roman"/>
          <w:sz w:val="24"/>
          <w:szCs w:val="24"/>
        </w:rPr>
        <w:t xml:space="preserve">, </w:t>
      </w:r>
      <w:r w:rsidRPr="003B232F">
        <w:rPr>
          <w:rFonts w:ascii="Times New Roman" w:hAnsi="Times New Roman"/>
          <w:sz w:val="24"/>
          <w:szCs w:val="24"/>
        </w:rPr>
        <w:t>Ca</w:t>
      </w:r>
      <w:r>
        <w:rPr>
          <w:rFonts w:ascii="Times New Roman" w:hAnsi="Times New Roman"/>
          <w:sz w:val="24"/>
          <w:szCs w:val="24"/>
        </w:rPr>
        <w:t xml:space="preserve">, </w:t>
      </w:r>
      <w:proofErr w:type="spellStart"/>
      <w:r w:rsidRPr="003B232F">
        <w:rPr>
          <w:rFonts w:ascii="Times New Roman" w:hAnsi="Times New Roman"/>
          <w:sz w:val="24"/>
          <w:szCs w:val="24"/>
        </w:rPr>
        <w:t>Ti</w:t>
      </w:r>
      <w:proofErr w:type="spellEnd"/>
      <w:r>
        <w:rPr>
          <w:rFonts w:ascii="Times New Roman" w:hAnsi="Times New Roman"/>
          <w:sz w:val="24"/>
          <w:szCs w:val="24"/>
        </w:rPr>
        <w:t xml:space="preserve">, </w:t>
      </w:r>
      <w:r w:rsidRPr="003B232F">
        <w:rPr>
          <w:rFonts w:ascii="Times New Roman" w:hAnsi="Times New Roman"/>
          <w:sz w:val="24"/>
          <w:szCs w:val="24"/>
        </w:rPr>
        <w:t>Mn</w:t>
      </w:r>
      <w:r>
        <w:rPr>
          <w:rFonts w:ascii="Times New Roman" w:hAnsi="Times New Roman"/>
          <w:sz w:val="24"/>
          <w:szCs w:val="24"/>
        </w:rPr>
        <w:t xml:space="preserve">, </w:t>
      </w:r>
      <w:r w:rsidRPr="003B232F">
        <w:rPr>
          <w:rFonts w:ascii="Times New Roman" w:hAnsi="Times New Roman"/>
          <w:sz w:val="24"/>
          <w:szCs w:val="24"/>
        </w:rPr>
        <w:t>Fe</w:t>
      </w:r>
      <w:r>
        <w:rPr>
          <w:rFonts w:ascii="Times New Roman" w:hAnsi="Times New Roman"/>
          <w:sz w:val="24"/>
          <w:szCs w:val="24"/>
        </w:rPr>
        <w:t xml:space="preserve">, </w:t>
      </w:r>
      <w:r w:rsidRPr="003B232F">
        <w:rPr>
          <w:rFonts w:ascii="Times New Roman" w:hAnsi="Times New Roman"/>
          <w:sz w:val="24"/>
          <w:szCs w:val="24"/>
        </w:rPr>
        <w:t>Cu</w:t>
      </w:r>
      <w:r>
        <w:rPr>
          <w:rFonts w:ascii="Times New Roman" w:hAnsi="Times New Roman"/>
          <w:sz w:val="24"/>
          <w:szCs w:val="24"/>
        </w:rPr>
        <w:t xml:space="preserve">, </w:t>
      </w:r>
      <w:r w:rsidRPr="003B232F">
        <w:rPr>
          <w:rFonts w:ascii="Times New Roman" w:hAnsi="Times New Roman"/>
          <w:sz w:val="24"/>
          <w:szCs w:val="24"/>
        </w:rPr>
        <w:t>Rb</w:t>
      </w:r>
      <w:r>
        <w:rPr>
          <w:rFonts w:ascii="Times New Roman" w:hAnsi="Times New Roman"/>
          <w:sz w:val="24"/>
          <w:szCs w:val="24"/>
        </w:rPr>
        <w:t xml:space="preserve">, and </w:t>
      </w:r>
      <w:r w:rsidRPr="003B232F">
        <w:rPr>
          <w:rFonts w:ascii="Times New Roman" w:hAnsi="Times New Roman"/>
          <w:sz w:val="24"/>
          <w:szCs w:val="24"/>
        </w:rPr>
        <w:t>Sr</w:t>
      </w:r>
      <w:r>
        <w:rPr>
          <w:rFonts w:ascii="Times New Roman" w:hAnsi="Times New Roman"/>
          <w:sz w:val="24"/>
          <w:szCs w:val="24"/>
        </w:rPr>
        <w:t>.</w:t>
      </w:r>
    </w:p>
    <w:p w14:paraId="18851E9F" w14:textId="539E399A" w:rsidR="0081401F" w:rsidRPr="0081401F" w:rsidRDefault="0081401F" w:rsidP="0081401F">
      <w:pPr>
        <w:spacing w:after="0" w:line="480" w:lineRule="auto"/>
        <w:rPr>
          <w:rFonts w:ascii="Times New Roman" w:hAnsi="Times New Roman"/>
          <w:sz w:val="24"/>
          <w:szCs w:val="24"/>
        </w:rPr>
      </w:pPr>
      <w:r>
        <w:rPr>
          <w:rFonts w:ascii="Times New Roman" w:hAnsi="Times New Roman"/>
          <w:sz w:val="24"/>
          <w:szCs w:val="24"/>
        </w:rPr>
        <w:tab/>
        <w:t xml:space="preserve">The lithology logging was completed on site in Arizona by an experienced geologist. To combine the lithology log with the </w:t>
      </w:r>
      <w:proofErr w:type="spellStart"/>
      <w:r>
        <w:rPr>
          <w:rFonts w:ascii="Times New Roman" w:hAnsi="Times New Roman"/>
          <w:sz w:val="24"/>
          <w:szCs w:val="24"/>
        </w:rPr>
        <w:t>pXRF</w:t>
      </w:r>
      <w:proofErr w:type="spellEnd"/>
      <w:r>
        <w:rPr>
          <w:rFonts w:ascii="Times New Roman" w:hAnsi="Times New Roman"/>
          <w:sz w:val="24"/>
          <w:szCs w:val="24"/>
        </w:rPr>
        <w:t xml:space="preserve"> data, the interval values (from and to) were used. Only </w:t>
      </w:r>
      <w:proofErr w:type="spellStart"/>
      <w:r>
        <w:rPr>
          <w:rFonts w:ascii="Times New Roman" w:hAnsi="Times New Roman"/>
          <w:sz w:val="24"/>
          <w:szCs w:val="24"/>
        </w:rPr>
        <w:t>pXRF</w:t>
      </w:r>
      <w:proofErr w:type="spellEnd"/>
      <w:r>
        <w:rPr>
          <w:rFonts w:ascii="Times New Roman" w:hAnsi="Times New Roman"/>
          <w:sz w:val="24"/>
          <w:szCs w:val="24"/>
        </w:rPr>
        <w:t xml:space="preserve"> readings that occurred completely with in a lithology unit interval were included. In other words, if a </w:t>
      </w:r>
      <w:proofErr w:type="spellStart"/>
      <w:r>
        <w:rPr>
          <w:rFonts w:ascii="Times New Roman" w:hAnsi="Times New Roman"/>
          <w:sz w:val="24"/>
          <w:szCs w:val="24"/>
        </w:rPr>
        <w:t>pXRF</w:t>
      </w:r>
      <w:proofErr w:type="spellEnd"/>
      <w:r>
        <w:rPr>
          <w:rFonts w:ascii="Times New Roman" w:hAnsi="Times New Roman"/>
          <w:sz w:val="24"/>
          <w:szCs w:val="24"/>
        </w:rPr>
        <w:t xml:space="preserve"> value crossed a lithology break, it was excluded from the final data. The final dataset has 3917 entries.</w:t>
      </w:r>
    </w:p>
    <w:p w14:paraId="1FE49E2A" w14:textId="36359365" w:rsidR="00D44D3D" w:rsidRDefault="00D44D3D" w:rsidP="00365D8A">
      <w:pPr>
        <w:rPr>
          <w:rFonts w:ascii="Times New Roman" w:hAnsi="Times New Roman"/>
          <w:b/>
          <w:bCs/>
          <w:sz w:val="24"/>
          <w:szCs w:val="24"/>
        </w:rPr>
      </w:pPr>
      <w:r>
        <w:rPr>
          <w:rFonts w:ascii="Times New Roman" w:hAnsi="Times New Roman"/>
          <w:b/>
          <w:bCs/>
          <w:sz w:val="24"/>
          <w:szCs w:val="24"/>
        </w:rPr>
        <w:t>Methods</w:t>
      </w:r>
    </w:p>
    <w:p w14:paraId="041BB009" w14:textId="56A5A942" w:rsidR="00B55258" w:rsidRPr="00B55258" w:rsidRDefault="00B55258" w:rsidP="00FF139E">
      <w:pPr>
        <w:pStyle w:val="NormalWeb"/>
        <w:spacing w:before="0" w:beforeAutospacing="0" w:after="0" w:afterAutospacing="0" w:line="480" w:lineRule="auto"/>
        <w:ind w:firstLine="720"/>
        <w:contextualSpacing/>
        <w:rPr>
          <w:bCs/>
        </w:rPr>
      </w:pPr>
      <w:r>
        <w:rPr>
          <w:bCs/>
        </w:rPr>
        <w:t xml:space="preserve">To </w:t>
      </w:r>
      <w:r w:rsidR="00A90BCC">
        <w:rPr>
          <w:bCs/>
        </w:rPr>
        <w:t>analyze</w:t>
      </w:r>
      <w:r>
        <w:rPr>
          <w:bCs/>
        </w:rPr>
        <w:t xml:space="preserve"> the data</w:t>
      </w:r>
      <w:r w:rsidR="00AE5908">
        <w:rPr>
          <w:bCs/>
        </w:rPr>
        <w:t xml:space="preserve"> two main programs were deployed: PyCharm</w:t>
      </w:r>
      <w:r>
        <w:rPr>
          <w:bCs/>
        </w:rPr>
        <w:t>,</w:t>
      </w:r>
      <w:r w:rsidR="00AE5908">
        <w:rPr>
          <w:bCs/>
        </w:rPr>
        <w:t xml:space="preserve"> a python graphical user interface (GUI)</w:t>
      </w:r>
      <w:r w:rsidR="00DF5533">
        <w:rPr>
          <w:bCs/>
        </w:rPr>
        <w:t xml:space="preserve"> and Orange, an </w:t>
      </w:r>
      <w:proofErr w:type="gramStart"/>
      <w:r w:rsidR="00DF5533">
        <w:rPr>
          <w:bCs/>
        </w:rPr>
        <w:t>open source</w:t>
      </w:r>
      <w:proofErr w:type="gramEnd"/>
      <w:r w:rsidR="00DF5533">
        <w:rPr>
          <w:bCs/>
        </w:rPr>
        <w:t xml:space="preserve"> </w:t>
      </w:r>
      <w:r w:rsidR="00FC3702">
        <w:rPr>
          <w:bCs/>
        </w:rPr>
        <w:t xml:space="preserve">data visualization tool. </w:t>
      </w:r>
      <w:r w:rsidR="007E1ACC">
        <w:rPr>
          <w:bCs/>
        </w:rPr>
        <w:t>Descriptive</w:t>
      </w:r>
      <w:r>
        <w:rPr>
          <w:bCs/>
        </w:rPr>
        <w:t xml:space="preserve"> statistics </w:t>
      </w:r>
      <w:r w:rsidR="0099690C">
        <w:rPr>
          <w:bCs/>
        </w:rPr>
        <w:t>were</w:t>
      </w:r>
      <w:r>
        <w:rPr>
          <w:bCs/>
        </w:rPr>
        <w:t xml:space="preserve"> calculated for each of the independent variables, in this case, the separate elements using the </w:t>
      </w:r>
      <w:r w:rsidR="007E1ACC">
        <w:rPr>
          <w:bCs/>
        </w:rPr>
        <w:t>Orange</w:t>
      </w:r>
      <w:r>
        <w:rPr>
          <w:bCs/>
        </w:rPr>
        <w:t xml:space="preserve">. This process </w:t>
      </w:r>
      <w:r w:rsidR="00402FEB">
        <w:rPr>
          <w:bCs/>
        </w:rPr>
        <w:t>provided</w:t>
      </w:r>
      <w:r>
        <w:rPr>
          <w:bCs/>
        </w:rPr>
        <w:t xml:space="preserve"> insights into the distributions and possible outliers of each element. </w:t>
      </w:r>
      <w:r w:rsidR="00FF139E">
        <w:rPr>
          <w:bCs/>
        </w:rPr>
        <w:t>For actual data analysis</w:t>
      </w:r>
      <w:r w:rsidR="00F65BDB">
        <w:rPr>
          <w:bCs/>
        </w:rPr>
        <w:t xml:space="preserve"> and modeling</w:t>
      </w:r>
      <w:r w:rsidR="00FF139E">
        <w:rPr>
          <w:bCs/>
        </w:rPr>
        <w:t xml:space="preserve">, </w:t>
      </w:r>
      <w:proofErr w:type="spellStart"/>
      <w:r w:rsidR="00FF139E">
        <w:rPr>
          <w:bCs/>
        </w:rPr>
        <w:t>Pycharm</w:t>
      </w:r>
      <w:proofErr w:type="spellEnd"/>
      <w:r w:rsidR="00FF139E">
        <w:rPr>
          <w:bCs/>
        </w:rPr>
        <w:t xml:space="preserve"> and python libraries were used. </w:t>
      </w:r>
      <w:r w:rsidR="00F65BDB">
        <w:rPr>
          <w:bCs/>
        </w:rPr>
        <w:t xml:space="preserve">First, the data was partitioned into </w:t>
      </w:r>
      <w:r w:rsidR="00072341">
        <w:rPr>
          <w:bCs/>
        </w:rPr>
        <w:t xml:space="preserve">70% </w:t>
      </w:r>
      <w:r w:rsidR="002C79D5">
        <w:rPr>
          <w:bCs/>
        </w:rPr>
        <w:t>for training data and 30% into a test set</w:t>
      </w:r>
      <w:r w:rsidR="008F1936">
        <w:rPr>
          <w:bCs/>
        </w:rPr>
        <w:t>.</w:t>
      </w:r>
      <w:r w:rsidR="00FF139E">
        <w:rPr>
          <w:bCs/>
        </w:rPr>
        <w:t xml:space="preserve"> </w:t>
      </w:r>
      <w:r>
        <w:rPr>
          <w:bCs/>
        </w:rPr>
        <w:t xml:space="preserve">The model used for this project </w:t>
      </w:r>
      <w:r w:rsidR="00B4499D">
        <w:rPr>
          <w:bCs/>
        </w:rPr>
        <w:t>was</w:t>
      </w:r>
      <w:r>
        <w:rPr>
          <w:bCs/>
        </w:rPr>
        <w:t xml:space="preserve"> a random forest. Random forests are supervised machine learning ensemble classifiers (Provost et al., 2017) (</w:t>
      </w:r>
      <w:proofErr w:type="spellStart"/>
      <w:r>
        <w:rPr>
          <w:bCs/>
        </w:rPr>
        <w:t>Yiu</w:t>
      </w:r>
      <w:proofErr w:type="spellEnd"/>
      <w:r>
        <w:rPr>
          <w:bCs/>
        </w:rPr>
        <w:t xml:space="preserve">, 2019). Random forests are considered ensemble classifiers as they combine many decision trees into a single model, which leads to less overfitting. </w:t>
      </w:r>
      <w:r w:rsidR="00B4499D">
        <w:rPr>
          <w:bCs/>
        </w:rPr>
        <w:t xml:space="preserve">In this </w:t>
      </w:r>
      <w:r w:rsidR="00B4499D">
        <w:rPr>
          <w:bCs/>
        </w:rPr>
        <w:lastRenderedPageBreak/>
        <w:t xml:space="preserve">case, our random forest combined the effects of </w:t>
      </w:r>
      <w:r w:rsidR="0040302A">
        <w:rPr>
          <w:bCs/>
        </w:rPr>
        <w:t>5</w:t>
      </w:r>
      <w:r w:rsidR="00B4499D">
        <w:rPr>
          <w:bCs/>
        </w:rPr>
        <w:t xml:space="preserve">00 decision trees. </w:t>
      </w:r>
      <w:r w:rsidR="0040302A">
        <w:rPr>
          <w:bCs/>
        </w:rPr>
        <w:t xml:space="preserve">Random forests have also been previously proven as successful models to use for lithology classifications based on </w:t>
      </w:r>
      <w:proofErr w:type="spellStart"/>
      <w:r w:rsidR="0040302A">
        <w:rPr>
          <w:bCs/>
        </w:rPr>
        <w:t>pXRF</w:t>
      </w:r>
      <w:proofErr w:type="spellEnd"/>
      <w:r w:rsidR="0040302A">
        <w:rPr>
          <w:bCs/>
        </w:rPr>
        <w:t xml:space="preserve"> data (Trott et al, 2022). </w:t>
      </w:r>
      <w:r>
        <w:rPr>
          <w:bCs/>
        </w:rPr>
        <w:t xml:space="preserve">To assess the results of the model, the final accuracy percentage and a confusion matrix </w:t>
      </w:r>
      <w:r w:rsidR="00DC3DB4">
        <w:rPr>
          <w:bCs/>
        </w:rPr>
        <w:t>were</w:t>
      </w:r>
      <w:r>
        <w:rPr>
          <w:bCs/>
        </w:rPr>
        <w:t xml:space="preserve"> used. Finally, to evaluate the null hypothesis, we will determine if all independent variables exist with in the final classification model.</w:t>
      </w:r>
    </w:p>
    <w:p w14:paraId="45693BD5" w14:textId="18C659E2" w:rsidR="000E5C8D" w:rsidRDefault="000E5C8D" w:rsidP="00365D8A">
      <w:pPr>
        <w:rPr>
          <w:rFonts w:ascii="Times New Roman" w:hAnsi="Times New Roman"/>
          <w:b/>
          <w:bCs/>
          <w:sz w:val="24"/>
          <w:szCs w:val="24"/>
        </w:rPr>
      </w:pPr>
      <w:r>
        <w:rPr>
          <w:rFonts w:ascii="Times New Roman" w:hAnsi="Times New Roman"/>
          <w:b/>
          <w:bCs/>
          <w:sz w:val="24"/>
          <w:szCs w:val="24"/>
        </w:rPr>
        <w:t>Limitations</w:t>
      </w:r>
    </w:p>
    <w:p w14:paraId="456889F4" w14:textId="71D895E0" w:rsidR="001B3BAB" w:rsidRPr="00582C9C" w:rsidRDefault="00582C9C" w:rsidP="000D790D">
      <w:pPr>
        <w:spacing w:line="48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The limitations of this project are mostly </w:t>
      </w:r>
      <w:r w:rsidR="009778CC">
        <w:rPr>
          <w:rFonts w:ascii="Times New Roman" w:hAnsi="Times New Roman"/>
          <w:sz w:val="24"/>
          <w:szCs w:val="24"/>
        </w:rPr>
        <w:t xml:space="preserve">encompassed with </w:t>
      </w:r>
      <w:r w:rsidR="00B34D21">
        <w:rPr>
          <w:rFonts w:ascii="Times New Roman" w:hAnsi="Times New Roman"/>
          <w:sz w:val="24"/>
          <w:szCs w:val="24"/>
        </w:rPr>
        <w:t>the</w:t>
      </w:r>
      <w:r w:rsidR="009778CC">
        <w:rPr>
          <w:rFonts w:ascii="Times New Roman" w:hAnsi="Times New Roman"/>
          <w:sz w:val="24"/>
          <w:szCs w:val="24"/>
        </w:rPr>
        <w:t xml:space="preserve"> data</w:t>
      </w:r>
      <w:r w:rsidR="00B34D21">
        <w:rPr>
          <w:rFonts w:ascii="Times New Roman" w:hAnsi="Times New Roman"/>
          <w:sz w:val="24"/>
          <w:szCs w:val="24"/>
        </w:rPr>
        <w:t>set</w:t>
      </w:r>
      <w:r w:rsidR="009778CC">
        <w:rPr>
          <w:rFonts w:ascii="Times New Roman" w:hAnsi="Times New Roman"/>
          <w:sz w:val="24"/>
          <w:szCs w:val="24"/>
        </w:rPr>
        <w:t xml:space="preserve">. While </w:t>
      </w:r>
      <w:r w:rsidR="00A635B0">
        <w:rPr>
          <w:rFonts w:ascii="Times New Roman" w:hAnsi="Times New Roman"/>
          <w:sz w:val="24"/>
          <w:szCs w:val="24"/>
        </w:rPr>
        <w:t>there were</w:t>
      </w:r>
      <w:r w:rsidR="009778CC">
        <w:rPr>
          <w:rFonts w:ascii="Times New Roman" w:hAnsi="Times New Roman"/>
          <w:sz w:val="24"/>
          <w:szCs w:val="24"/>
        </w:rPr>
        <w:t xml:space="preserve"> several thousand </w:t>
      </w:r>
      <w:r w:rsidR="00A635B0">
        <w:rPr>
          <w:rFonts w:ascii="Times New Roman" w:hAnsi="Times New Roman"/>
          <w:sz w:val="24"/>
          <w:szCs w:val="24"/>
        </w:rPr>
        <w:t>entries</w:t>
      </w:r>
      <w:r w:rsidR="009778CC">
        <w:rPr>
          <w:rFonts w:ascii="Times New Roman" w:hAnsi="Times New Roman"/>
          <w:sz w:val="24"/>
          <w:szCs w:val="24"/>
        </w:rPr>
        <w:t xml:space="preserve"> of data, </w:t>
      </w:r>
      <w:r w:rsidR="00866281">
        <w:rPr>
          <w:rFonts w:ascii="Times New Roman" w:hAnsi="Times New Roman"/>
          <w:sz w:val="24"/>
          <w:szCs w:val="24"/>
        </w:rPr>
        <w:t>there were only</w:t>
      </w:r>
      <w:r w:rsidR="00DB463E">
        <w:rPr>
          <w:rFonts w:ascii="Times New Roman" w:hAnsi="Times New Roman"/>
          <w:sz w:val="24"/>
          <w:szCs w:val="24"/>
        </w:rPr>
        <w:t xml:space="preserve"> </w:t>
      </w:r>
      <w:proofErr w:type="spellStart"/>
      <w:r w:rsidR="00DA235A">
        <w:rPr>
          <w:rFonts w:ascii="Times New Roman" w:hAnsi="Times New Roman"/>
          <w:sz w:val="24"/>
          <w:szCs w:val="24"/>
        </w:rPr>
        <w:t>pXRF</w:t>
      </w:r>
      <w:proofErr w:type="spellEnd"/>
      <w:r w:rsidR="00DA235A">
        <w:rPr>
          <w:rFonts w:ascii="Times New Roman" w:hAnsi="Times New Roman"/>
          <w:sz w:val="24"/>
          <w:szCs w:val="24"/>
        </w:rPr>
        <w:t xml:space="preserve"> results</w:t>
      </w:r>
      <w:r w:rsidR="00DB463E">
        <w:rPr>
          <w:rFonts w:ascii="Times New Roman" w:hAnsi="Times New Roman"/>
          <w:sz w:val="24"/>
          <w:szCs w:val="24"/>
        </w:rPr>
        <w:t xml:space="preserve"> f</w:t>
      </w:r>
      <w:r w:rsidR="00866281">
        <w:rPr>
          <w:rFonts w:ascii="Times New Roman" w:hAnsi="Times New Roman"/>
          <w:sz w:val="24"/>
          <w:szCs w:val="24"/>
        </w:rPr>
        <w:t xml:space="preserve">or </w:t>
      </w:r>
      <w:r w:rsidR="00DB463E">
        <w:rPr>
          <w:rFonts w:ascii="Times New Roman" w:hAnsi="Times New Roman"/>
          <w:sz w:val="24"/>
          <w:szCs w:val="24"/>
        </w:rPr>
        <w:t>a single drill hole</w:t>
      </w:r>
      <w:r w:rsidR="00DA235A">
        <w:rPr>
          <w:rFonts w:ascii="Times New Roman" w:hAnsi="Times New Roman"/>
          <w:sz w:val="24"/>
          <w:szCs w:val="24"/>
        </w:rPr>
        <w:t xml:space="preserve"> available</w:t>
      </w:r>
      <w:r w:rsidR="00DB463E">
        <w:rPr>
          <w:rFonts w:ascii="Times New Roman" w:hAnsi="Times New Roman"/>
          <w:sz w:val="24"/>
          <w:szCs w:val="24"/>
        </w:rPr>
        <w:t>.</w:t>
      </w:r>
      <w:r w:rsidR="005970BC">
        <w:rPr>
          <w:rFonts w:ascii="Times New Roman" w:hAnsi="Times New Roman"/>
          <w:sz w:val="24"/>
          <w:szCs w:val="24"/>
        </w:rPr>
        <w:t xml:space="preserve"> </w:t>
      </w:r>
      <w:r w:rsidR="009D352E">
        <w:rPr>
          <w:rFonts w:ascii="Times New Roman" w:hAnsi="Times New Roman"/>
          <w:sz w:val="24"/>
          <w:szCs w:val="24"/>
        </w:rPr>
        <w:t xml:space="preserve">As such, we must infer results based on a single drill hole </w:t>
      </w:r>
      <w:r w:rsidR="00C5650D">
        <w:rPr>
          <w:rFonts w:ascii="Times New Roman" w:hAnsi="Times New Roman"/>
          <w:sz w:val="24"/>
          <w:szCs w:val="24"/>
        </w:rPr>
        <w:t>for an entire exploration program. The use of hundreds or thousands of drill holes in the same area would provide much larger data</w:t>
      </w:r>
      <w:r w:rsidR="00474FC8">
        <w:rPr>
          <w:rFonts w:ascii="Times New Roman" w:hAnsi="Times New Roman"/>
          <w:sz w:val="24"/>
          <w:szCs w:val="24"/>
        </w:rPr>
        <w:t>set</w:t>
      </w:r>
      <w:r w:rsidR="00C5650D">
        <w:rPr>
          <w:rFonts w:ascii="Times New Roman" w:hAnsi="Times New Roman"/>
          <w:sz w:val="24"/>
          <w:szCs w:val="24"/>
        </w:rPr>
        <w:t xml:space="preserve"> for analys</w:t>
      </w:r>
      <w:r w:rsidR="00ED1777">
        <w:rPr>
          <w:rFonts w:ascii="Times New Roman" w:hAnsi="Times New Roman"/>
          <w:sz w:val="24"/>
          <w:szCs w:val="24"/>
        </w:rPr>
        <w:t>i</w:t>
      </w:r>
      <w:r w:rsidR="00C5650D">
        <w:rPr>
          <w:rFonts w:ascii="Times New Roman" w:hAnsi="Times New Roman"/>
          <w:sz w:val="24"/>
          <w:szCs w:val="24"/>
        </w:rPr>
        <w:t xml:space="preserve">s. </w:t>
      </w:r>
      <w:r w:rsidR="001B3BAB">
        <w:rPr>
          <w:rFonts w:ascii="Times New Roman" w:hAnsi="Times New Roman"/>
          <w:sz w:val="24"/>
          <w:szCs w:val="24"/>
        </w:rPr>
        <w:t xml:space="preserve">Another limitation of the data was the number of elements that had to be removed </w:t>
      </w:r>
      <w:r w:rsidR="006A7531">
        <w:rPr>
          <w:rFonts w:ascii="Times New Roman" w:hAnsi="Times New Roman"/>
          <w:sz w:val="24"/>
          <w:szCs w:val="24"/>
        </w:rPr>
        <w:t xml:space="preserve">entirely </w:t>
      </w:r>
      <w:r w:rsidR="004A2CE5">
        <w:rPr>
          <w:rFonts w:ascii="Times New Roman" w:hAnsi="Times New Roman"/>
          <w:sz w:val="24"/>
          <w:szCs w:val="24"/>
        </w:rPr>
        <w:t>because they contained</w:t>
      </w:r>
      <w:r w:rsidR="00794E63">
        <w:rPr>
          <w:rFonts w:ascii="Times New Roman" w:hAnsi="Times New Roman"/>
          <w:sz w:val="24"/>
          <w:szCs w:val="24"/>
        </w:rPr>
        <w:t xml:space="preserve"> </w:t>
      </w:r>
      <w:r w:rsidR="004A2CE5">
        <w:rPr>
          <w:rFonts w:ascii="Times New Roman" w:hAnsi="Times New Roman"/>
          <w:sz w:val="24"/>
          <w:szCs w:val="24"/>
        </w:rPr>
        <w:t>few actual quantitative values.</w:t>
      </w:r>
      <w:r w:rsidR="00FC372B">
        <w:rPr>
          <w:rFonts w:ascii="Times New Roman" w:hAnsi="Times New Roman"/>
          <w:sz w:val="24"/>
          <w:szCs w:val="24"/>
        </w:rPr>
        <w:t xml:space="preserve"> X-ray fluorescence </w:t>
      </w:r>
      <w:r w:rsidR="00BC000B">
        <w:rPr>
          <w:rFonts w:ascii="Times New Roman" w:hAnsi="Times New Roman"/>
          <w:sz w:val="24"/>
          <w:szCs w:val="24"/>
        </w:rPr>
        <w:t>detects some elements easily, while others are more difficu</w:t>
      </w:r>
      <w:r w:rsidR="00350132">
        <w:rPr>
          <w:rFonts w:ascii="Times New Roman" w:hAnsi="Times New Roman"/>
          <w:sz w:val="24"/>
          <w:szCs w:val="24"/>
        </w:rPr>
        <w:t xml:space="preserve">lt </w:t>
      </w:r>
      <w:r w:rsidR="00295F38">
        <w:rPr>
          <w:rFonts w:ascii="Times New Roman" w:hAnsi="Times New Roman"/>
          <w:sz w:val="24"/>
          <w:szCs w:val="24"/>
        </w:rPr>
        <w:t xml:space="preserve">or impossible for the machine to </w:t>
      </w:r>
      <w:r w:rsidR="00DB7D42">
        <w:rPr>
          <w:rFonts w:ascii="Times New Roman" w:hAnsi="Times New Roman"/>
          <w:sz w:val="24"/>
          <w:szCs w:val="24"/>
        </w:rPr>
        <w:t>pick up</w:t>
      </w:r>
      <w:r w:rsidR="00E04182">
        <w:rPr>
          <w:rFonts w:ascii="Times New Roman" w:hAnsi="Times New Roman"/>
          <w:sz w:val="24"/>
          <w:szCs w:val="24"/>
        </w:rPr>
        <w:t>.</w:t>
      </w:r>
      <w:r w:rsidR="00DB7D42">
        <w:rPr>
          <w:rFonts w:ascii="Times New Roman" w:hAnsi="Times New Roman"/>
          <w:sz w:val="24"/>
          <w:szCs w:val="24"/>
        </w:rPr>
        <w:t xml:space="preserve"> The limitations of the </w:t>
      </w:r>
      <w:proofErr w:type="spellStart"/>
      <w:r w:rsidR="001D05A3">
        <w:rPr>
          <w:rFonts w:ascii="Times New Roman" w:hAnsi="Times New Roman"/>
          <w:sz w:val="24"/>
          <w:szCs w:val="24"/>
        </w:rPr>
        <w:t>pXRF</w:t>
      </w:r>
      <w:proofErr w:type="spellEnd"/>
      <w:r w:rsidR="001D05A3">
        <w:rPr>
          <w:rFonts w:ascii="Times New Roman" w:hAnsi="Times New Roman"/>
          <w:sz w:val="24"/>
          <w:szCs w:val="24"/>
        </w:rPr>
        <w:t xml:space="preserve"> </w:t>
      </w:r>
      <w:r w:rsidR="00A24285">
        <w:rPr>
          <w:rFonts w:ascii="Times New Roman" w:hAnsi="Times New Roman"/>
          <w:sz w:val="24"/>
          <w:szCs w:val="24"/>
        </w:rPr>
        <w:t xml:space="preserve">device </w:t>
      </w:r>
      <w:r w:rsidR="001D05A3">
        <w:rPr>
          <w:rFonts w:ascii="Times New Roman" w:hAnsi="Times New Roman"/>
          <w:sz w:val="24"/>
          <w:szCs w:val="24"/>
        </w:rPr>
        <w:t>readings restrict the project to only those elements that are readily detectable.</w:t>
      </w:r>
      <w:r w:rsidR="004F453D">
        <w:rPr>
          <w:rFonts w:ascii="Times New Roman" w:hAnsi="Times New Roman"/>
          <w:sz w:val="24"/>
          <w:szCs w:val="24"/>
        </w:rPr>
        <w:t xml:space="preserve"> A</w:t>
      </w:r>
      <w:r w:rsidR="00102521">
        <w:rPr>
          <w:rFonts w:ascii="Times New Roman" w:hAnsi="Times New Roman"/>
          <w:sz w:val="24"/>
          <w:szCs w:val="24"/>
        </w:rPr>
        <w:t>nother</w:t>
      </w:r>
      <w:r w:rsidR="004F453D">
        <w:rPr>
          <w:rFonts w:ascii="Times New Roman" w:hAnsi="Times New Roman"/>
          <w:sz w:val="24"/>
          <w:szCs w:val="24"/>
        </w:rPr>
        <w:t xml:space="preserve"> limitation is that of the original logging data.</w:t>
      </w:r>
      <w:r w:rsidR="00C05A8A">
        <w:rPr>
          <w:rFonts w:ascii="Times New Roman" w:hAnsi="Times New Roman"/>
          <w:sz w:val="24"/>
          <w:szCs w:val="24"/>
        </w:rPr>
        <w:t xml:space="preserve"> While a very experienced </w:t>
      </w:r>
      <w:r w:rsidR="006C1A9C">
        <w:rPr>
          <w:rFonts w:ascii="Times New Roman" w:hAnsi="Times New Roman"/>
          <w:sz w:val="24"/>
          <w:szCs w:val="24"/>
        </w:rPr>
        <w:t xml:space="preserve">geologist </w:t>
      </w:r>
      <w:r w:rsidR="00C05A8A">
        <w:rPr>
          <w:rFonts w:ascii="Times New Roman" w:hAnsi="Times New Roman"/>
          <w:sz w:val="24"/>
          <w:szCs w:val="24"/>
        </w:rPr>
        <w:t>logged the hole used, it’s still possible that some units were mislabeled</w:t>
      </w:r>
      <w:r w:rsidR="006C1A9C">
        <w:rPr>
          <w:rFonts w:ascii="Times New Roman" w:hAnsi="Times New Roman"/>
          <w:sz w:val="24"/>
          <w:szCs w:val="24"/>
        </w:rPr>
        <w:t xml:space="preserve">. </w:t>
      </w:r>
      <w:r w:rsidR="004C24F4">
        <w:rPr>
          <w:rFonts w:ascii="Times New Roman" w:hAnsi="Times New Roman"/>
          <w:sz w:val="24"/>
          <w:szCs w:val="24"/>
        </w:rPr>
        <w:t xml:space="preserve">Because we are only using the data from one drill hole, any misidentifications in the drill log could greatly impact the </w:t>
      </w:r>
      <w:r w:rsidR="00A37755">
        <w:rPr>
          <w:rFonts w:ascii="Times New Roman" w:hAnsi="Times New Roman"/>
          <w:sz w:val="24"/>
          <w:szCs w:val="24"/>
        </w:rPr>
        <w:t>model.</w:t>
      </w:r>
      <w:r w:rsidR="00102521">
        <w:rPr>
          <w:rFonts w:ascii="Times New Roman" w:hAnsi="Times New Roman"/>
          <w:sz w:val="24"/>
          <w:szCs w:val="24"/>
        </w:rPr>
        <w:t xml:space="preserve"> Finally, the logging data is very skewed regarding the distribution of the different lithology units.</w:t>
      </w:r>
      <w:r w:rsidR="008D522A">
        <w:rPr>
          <w:rFonts w:ascii="Times New Roman" w:hAnsi="Times New Roman"/>
          <w:sz w:val="24"/>
          <w:szCs w:val="24"/>
        </w:rPr>
        <w:t xml:space="preserve"> </w:t>
      </w:r>
      <w:r w:rsidR="000B553F">
        <w:rPr>
          <w:rFonts w:ascii="Times New Roman" w:hAnsi="Times New Roman"/>
          <w:sz w:val="24"/>
          <w:szCs w:val="24"/>
        </w:rPr>
        <w:t>A more equally distribution of target variables would be preferential</w:t>
      </w:r>
      <w:r w:rsidR="00164604">
        <w:rPr>
          <w:rFonts w:ascii="Times New Roman" w:hAnsi="Times New Roman"/>
          <w:sz w:val="24"/>
          <w:szCs w:val="24"/>
        </w:rPr>
        <w:t>, as the model would have more data to train on, especially for the less common lithology picks.</w:t>
      </w:r>
    </w:p>
    <w:p w14:paraId="2F88C77D" w14:textId="36B7479D" w:rsidR="000E5C8D" w:rsidRDefault="000E5C8D" w:rsidP="00365D8A">
      <w:pPr>
        <w:rPr>
          <w:rFonts w:ascii="Times New Roman" w:hAnsi="Times New Roman"/>
          <w:b/>
          <w:bCs/>
          <w:sz w:val="24"/>
          <w:szCs w:val="24"/>
        </w:rPr>
      </w:pPr>
      <w:r>
        <w:rPr>
          <w:rFonts w:ascii="Times New Roman" w:hAnsi="Times New Roman"/>
          <w:b/>
          <w:bCs/>
          <w:sz w:val="24"/>
          <w:szCs w:val="24"/>
        </w:rPr>
        <w:t>Ethical Considerations</w:t>
      </w:r>
    </w:p>
    <w:p w14:paraId="2946587B" w14:textId="592DA53E" w:rsidR="00013E21" w:rsidRDefault="00013E21" w:rsidP="002C24AC">
      <w:pPr>
        <w:spacing w:after="0" w:line="480" w:lineRule="auto"/>
        <w:ind w:firstLine="720"/>
        <w:rPr>
          <w:rFonts w:ascii="Times New Roman" w:hAnsi="Times New Roman"/>
          <w:sz w:val="24"/>
          <w:szCs w:val="24"/>
        </w:rPr>
      </w:pPr>
      <w:r>
        <w:rPr>
          <w:rFonts w:ascii="Times New Roman" w:hAnsi="Times New Roman"/>
          <w:sz w:val="24"/>
          <w:szCs w:val="24"/>
        </w:rPr>
        <w:lastRenderedPageBreak/>
        <w:t>Ethical considerations are extremely important to research project</w:t>
      </w:r>
      <w:r w:rsidR="00C54950">
        <w:rPr>
          <w:rFonts w:ascii="Times New Roman" w:hAnsi="Times New Roman"/>
          <w:sz w:val="24"/>
          <w:szCs w:val="24"/>
        </w:rPr>
        <w:t>s.</w:t>
      </w:r>
      <w:r>
        <w:rPr>
          <w:rFonts w:ascii="Times New Roman" w:hAnsi="Times New Roman"/>
          <w:sz w:val="24"/>
          <w:szCs w:val="24"/>
        </w:rPr>
        <w:t xml:space="preserve"> While the data in this project does not involve human participation, there are still confidentiality concerns that must be addressed (Byrne, 2017). The organization involved in this project is a publicly traded exploration company. For public companies, material data disclosure is critical to staying within the trading laws. Material information can be considered any data which would affect the price of stock and thus the company. We do not expect this project to produce any material information, but as a precaution, all identifying information from the company as well as the drill hole name have been redacted. Further, we obtained consent from the organization prior to conducting the experiment. This research project will be managed with the same confidentiality and considerations as one involving humans. </w:t>
      </w:r>
    </w:p>
    <w:p w14:paraId="4E96C4B5" w14:textId="1CCF27D7" w:rsidR="00FD1FAB" w:rsidRDefault="00FD1FAB" w:rsidP="00FD1FAB">
      <w:pPr>
        <w:spacing w:after="0" w:line="480" w:lineRule="auto"/>
        <w:jc w:val="center"/>
        <w:rPr>
          <w:rFonts w:ascii="Times New Roman" w:hAnsi="Times New Roman"/>
          <w:b/>
          <w:bCs/>
          <w:sz w:val="24"/>
          <w:szCs w:val="24"/>
        </w:rPr>
      </w:pPr>
      <w:r w:rsidRPr="00FD1FAB">
        <w:rPr>
          <w:rFonts w:ascii="Times New Roman" w:hAnsi="Times New Roman"/>
          <w:b/>
          <w:bCs/>
          <w:sz w:val="24"/>
          <w:szCs w:val="24"/>
        </w:rPr>
        <w:t>Findings</w:t>
      </w:r>
    </w:p>
    <w:p w14:paraId="21DAC2BB" w14:textId="5A63F192" w:rsidR="008F1936" w:rsidRDefault="008F1936" w:rsidP="008F1936">
      <w:pPr>
        <w:spacing w:after="0" w:line="480" w:lineRule="auto"/>
        <w:rPr>
          <w:rFonts w:ascii="Times New Roman" w:hAnsi="Times New Roman"/>
          <w:b/>
          <w:bCs/>
          <w:sz w:val="24"/>
          <w:szCs w:val="24"/>
        </w:rPr>
      </w:pPr>
      <w:r>
        <w:rPr>
          <w:rFonts w:ascii="Times New Roman" w:hAnsi="Times New Roman"/>
          <w:b/>
          <w:bCs/>
          <w:sz w:val="24"/>
          <w:szCs w:val="24"/>
        </w:rPr>
        <w:t>Data Exploration</w:t>
      </w:r>
    </w:p>
    <w:p w14:paraId="697EA498" w14:textId="455D62B3" w:rsidR="00BD6C09" w:rsidRDefault="008F1936" w:rsidP="003A494F">
      <w:pPr>
        <w:spacing w:after="0" w:line="48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The dataset contains</w:t>
      </w:r>
      <w:r w:rsidR="004178D8">
        <w:rPr>
          <w:rFonts w:ascii="Times New Roman" w:hAnsi="Times New Roman"/>
          <w:sz w:val="24"/>
          <w:szCs w:val="24"/>
        </w:rPr>
        <w:t xml:space="preserve"> 3915</w:t>
      </w:r>
      <w:r w:rsidR="00633B1D">
        <w:rPr>
          <w:rFonts w:ascii="Times New Roman" w:hAnsi="Times New Roman"/>
          <w:sz w:val="24"/>
          <w:szCs w:val="24"/>
        </w:rPr>
        <w:t xml:space="preserve"> entries </w:t>
      </w:r>
      <w:r w:rsidR="004178D8">
        <w:rPr>
          <w:rFonts w:ascii="Times New Roman" w:hAnsi="Times New Roman"/>
          <w:sz w:val="24"/>
          <w:szCs w:val="24"/>
        </w:rPr>
        <w:t xml:space="preserve">and </w:t>
      </w:r>
      <w:r w:rsidR="00965191">
        <w:rPr>
          <w:rFonts w:ascii="Times New Roman" w:hAnsi="Times New Roman"/>
          <w:sz w:val="24"/>
          <w:szCs w:val="24"/>
        </w:rPr>
        <w:t xml:space="preserve">17 </w:t>
      </w:r>
      <w:r w:rsidR="00633B1D">
        <w:rPr>
          <w:rFonts w:ascii="Times New Roman" w:hAnsi="Times New Roman"/>
          <w:sz w:val="24"/>
          <w:szCs w:val="24"/>
        </w:rPr>
        <w:t>variables</w:t>
      </w:r>
      <w:r w:rsidR="00CC5A35">
        <w:rPr>
          <w:rFonts w:ascii="Times New Roman" w:hAnsi="Times New Roman"/>
          <w:sz w:val="24"/>
          <w:szCs w:val="24"/>
        </w:rPr>
        <w:t xml:space="preserve">. </w:t>
      </w:r>
      <w:r w:rsidR="00E26929">
        <w:rPr>
          <w:rFonts w:ascii="Times New Roman" w:hAnsi="Times New Roman"/>
          <w:sz w:val="24"/>
          <w:szCs w:val="24"/>
        </w:rPr>
        <w:t>Our target variable, Unit, i</w:t>
      </w:r>
      <w:r w:rsidR="00BD6C09">
        <w:rPr>
          <w:rFonts w:ascii="Times New Roman" w:hAnsi="Times New Roman"/>
          <w:sz w:val="24"/>
          <w:szCs w:val="24"/>
        </w:rPr>
        <w:t xml:space="preserve">s a categorical variable that is the lithological unit pick made by the geologists during the logging process. There are seven distinct unit categories: </w:t>
      </w:r>
      <w:r w:rsidR="00910DC9">
        <w:rPr>
          <w:rFonts w:ascii="Times New Roman" w:hAnsi="Times New Roman"/>
          <w:sz w:val="24"/>
          <w:szCs w:val="24"/>
        </w:rPr>
        <w:t xml:space="preserve">basal conglomerate, basalt, diabase, diorite, </w:t>
      </w:r>
      <w:proofErr w:type="spellStart"/>
      <w:r w:rsidR="00910DC9">
        <w:rPr>
          <w:rFonts w:ascii="Times New Roman" w:hAnsi="Times New Roman"/>
          <w:sz w:val="24"/>
          <w:szCs w:val="24"/>
        </w:rPr>
        <w:t>gila</w:t>
      </w:r>
      <w:proofErr w:type="spellEnd"/>
      <w:r w:rsidR="00910DC9">
        <w:rPr>
          <w:rFonts w:ascii="Times New Roman" w:hAnsi="Times New Roman"/>
          <w:sz w:val="24"/>
          <w:szCs w:val="24"/>
        </w:rPr>
        <w:t xml:space="preserve"> conglomerate, </w:t>
      </w:r>
      <w:r w:rsidR="00434A7D">
        <w:rPr>
          <w:rFonts w:ascii="Times New Roman" w:hAnsi="Times New Roman"/>
          <w:sz w:val="24"/>
          <w:szCs w:val="24"/>
        </w:rPr>
        <w:t>oracle granite, and porphyry</w:t>
      </w:r>
      <w:r w:rsidR="00AF2506">
        <w:rPr>
          <w:rFonts w:ascii="Times New Roman" w:hAnsi="Times New Roman"/>
          <w:sz w:val="24"/>
          <w:szCs w:val="24"/>
        </w:rPr>
        <w:t xml:space="preserve">. The frequency of each category was plotted using a </w:t>
      </w:r>
      <w:r w:rsidR="00CE33D3">
        <w:rPr>
          <w:rFonts w:ascii="Times New Roman" w:hAnsi="Times New Roman"/>
          <w:sz w:val="24"/>
          <w:szCs w:val="24"/>
        </w:rPr>
        <w:t>bar chart (see Figure 1).</w:t>
      </w:r>
    </w:p>
    <w:p w14:paraId="391EF756" w14:textId="1236627A" w:rsidR="00666067" w:rsidRDefault="00666067" w:rsidP="00666067">
      <w:pPr>
        <w:spacing w:after="0" w:line="480" w:lineRule="auto"/>
        <w:rPr>
          <w:rFonts w:ascii="Times New Roman" w:hAnsi="Times New Roman"/>
          <w:b/>
          <w:bCs/>
          <w:sz w:val="24"/>
          <w:szCs w:val="24"/>
        </w:rPr>
      </w:pPr>
      <w:r w:rsidRPr="005601C3">
        <w:rPr>
          <w:rFonts w:ascii="Times New Roman" w:hAnsi="Times New Roman"/>
          <w:b/>
          <w:bCs/>
          <w:sz w:val="24"/>
          <w:szCs w:val="24"/>
        </w:rPr>
        <w:t xml:space="preserve">Figure </w:t>
      </w:r>
      <w:r w:rsidR="00B370DA">
        <w:rPr>
          <w:rFonts w:ascii="Times New Roman" w:hAnsi="Times New Roman"/>
          <w:b/>
          <w:bCs/>
          <w:sz w:val="24"/>
          <w:szCs w:val="24"/>
        </w:rPr>
        <w:t>1</w:t>
      </w:r>
    </w:p>
    <w:p w14:paraId="74036CD7" w14:textId="20F7124F" w:rsidR="00666067" w:rsidRDefault="009816E6" w:rsidP="00666067">
      <w:pPr>
        <w:spacing w:after="0" w:line="480" w:lineRule="auto"/>
        <w:rPr>
          <w:rFonts w:ascii="Times New Roman" w:hAnsi="Times New Roman"/>
          <w:i/>
          <w:iCs/>
          <w:sz w:val="24"/>
          <w:szCs w:val="24"/>
        </w:rPr>
      </w:pPr>
      <w:r>
        <w:rPr>
          <w:rFonts w:ascii="Times New Roman" w:hAnsi="Times New Roman"/>
          <w:i/>
          <w:iCs/>
          <w:sz w:val="24"/>
          <w:szCs w:val="24"/>
        </w:rPr>
        <w:t xml:space="preserve">Unit Frequency </w:t>
      </w:r>
      <w:r w:rsidR="001B10F0">
        <w:rPr>
          <w:rFonts w:ascii="Times New Roman" w:hAnsi="Times New Roman"/>
          <w:i/>
          <w:iCs/>
          <w:sz w:val="24"/>
          <w:szCs w:val="24"/>
        </w:rPr>
        <w:t>in Bar Chart</w:t>
      </w:r>
    </w:p>
    <w:p w14:paraId="50F1864F" w14:textId="783EFDF8" w:rsidR="001B10F0" w:rsidRDefault="001B10F0" w:rsidP="001B10F0">
      <w:pPr>
        <w:spacing w:after="0" w:line="480" w:lineRule="auto"/>
        <w:ind w:left="1440" w:hanging="1440"/>
        <w:rPr>
          <w:rFonts w:ascii="Times New Roman" w:hAnsi="Times New Roman"/>
          <w:sz w:val="24"/>
          <w:szCs w:val="24"/>
        </w:rPr>
      </w:pPr>
      <w:r>
        <w:rPr>
          <w:rFonts w:ascii="Times New Roman" w:hAnsi="Times New Roman"/>
          <w:noProof/>
          <w:sz w:val="24"/>
          <w:szCs w:val="24"/>
        </w:rPr>
        <w:lastRenderedPageBreak/>
        <w:drawing>
          <wp:inline distT="0" distB="0" distL="0" distR="0" wp14:anchorId="23A20F8D" wp14:editId="469C9B54">
            <wp:extent cx="4702236" cy="26148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38787" cy="2802017"/>
                    </a:xfrm>
                    <a:prstGeom prst="rect">
                      <a:avLst/>
                    </a:prstGeom>
                  </pic:spPr>
                </pic:pic>
              </a:graphicData>
            </a:graphic>
          </wp:inline>
        </w:drawing>
      </w:r>
    </w:p>
    <w:p w14:paraId="2CE3686A" w14:textId="739C16EE" w:rsidR="001B10F0" w:rsidRPr="001B10F0" w:rsidRDefault="001B10F0" w:rsidP="001B10F0">
      <w:pPr>
        <w:spacing w:after="0" w:line="480" w:lineRule="auto"/>
        <w:ind w:left="1440" w:hanging="1440"/>
        <w:rPr>
          <w:rFonts w:ascii="Times New Roman" w:hAnsi="Times New Roman"/>
          <w:sz w:val="24"/>
          <w:szCs w:val="24"/>
        </w:rPr>
      </w:pPr>
      <w:r w:rsidRPr="001B10F0">
        <w:rPr>
          <w:rFonts w:ascii="Times New Roman" w:hAnsi="Times New Roman"/>
          <w:i/>
          <w:iCs/>
          <w:sz w:val="24"/>
          <w:szCs w:val="24"/>
        </w:rPr>
        <w:t>Note</w:t>
      </w:r>
      <w:r>
        <w:rPr>
          <w:rFonts w:ascii="Times New Roman" w:hAnsi="Times New Roman"/>
          <w:sz w:val="24"/>
          <w:szCs w:val="24"/>
        </w:rPr>
        <w:t>. Frequency bar chart of lithology units</w:t>
      </w:r>
    </w:p>
    <w:p w14:paraId="62B44744" w14:textId="042C3757" w:rsidR="00666067" w:rsidRDefault="00CE33D3" w:rsidP="003A494F">
      <w:pPr>
        <w:spacing w:after="0" w:line="480" w:lineRule="auto"/>
        <w:rPr>
          <w:rFonts w:ascii="Times New Roman" w:hAnsi="Times New Roman"/>
          <w:sz w:val="24"/>
          <w:szCs w:val="24"/>
        </w:rPr>
      </w:pPr>
      <w:r>
        <w:rPr>
          <w:rFonts w:ascii="Times New Roman" w:hAnsi="Times New Roman"/>
          <w:sz w:val="24"/>
          <w:szCs w:val="24"/>
        </w:rPr>
        <w:tab/>
        <w:t>The bar chart clearly illustrates the skewness of the data. Oracle Granite comprises</w:t>
      </w:r>
      <w:r w:rsidR="00BB2F65">
        <w:rPr>
          <w:rFonts w:ascii="Times New Roman" w:hAnsi="Times New Roman"/>
          <w:sz w:val="24"/>
          <w:szCs w:val="24"/>
        </w:rPr>
        <w:t xml:space="preserve"> </w:t>
      </w:r>
      <w:proofErr w:type="gramStart"/>
      <w:r w:rsidR="00BB2F65">
        <w:rPr>
          <w:rFonts w:ascii="Times New Roman" w:hAnsi="Times New Roman"/>
          <w:sz w:val="24"/>
          <w:szCs w:val="24"/>
        </w:rPr>
        <w:t>the vast majority of</w:t>
      </w:r>
      <w:proofErr w:type="gramEnd"/>
      <w:r w:rsidR="00BB2F65">
        <w:rPr>
          <w:rFonts w:ascii="Times New Roman" w:hAnsi="Times New Roman"/>
          <w:sz w:val="24"/>
          <w:szCs w:val="24"/>
        </w:rPr>
        <w:t xml:space="preserve"> the dataset</w:t>
      </w:r>
      <w:r w:rsidR="002608C4">
        <w:rPr>
          <w:rFonts w:ascii="Times New Roman" w:hAnsi="Times New Roman"/>
          <w:sz w:val="24"/>
          <w:szCs w:val="24"/>
        </w:rPr>
        <w:t xml:space="preserve"> with</w:t>
      </w:r>
      <w:r w:rsidR="00E93E27">
        <w:rPr>
          <w:rFonts w:ascii="Times New Roman" w:hAnsi="Times New Roman"/>
          <w:sz w:val="24"/>
          <w:szCs w:val="24"/>
        </w:rPr>
        <w:t xml:space="preserve"> </w:t>
      </w:r>
      <w:r w:rsidR="005D2AA6">
        <w:rPr>
          <w:rFonts w:ascii="Times New Roman" w:hAnsi="Times New Roman"/>
          <w:sz w:val="24"/>
          <w:szCs w:val="24"/>
        </w:rPr>
        <w:t xml:space="preserve">75% of the total data set </w:t>
      </w:r>
      <w:r w:rsidR="002608C4">
        <w:rPr>
          <w:rFonts w:ascii="Times New Roman" w:hAnsi="Times New Roman"/>
          <w:sz w:val="24"/>
          <w:szCs w:val="24"/>
        </w:rPr>
        <w:t>having been</w:t>
      </w:r>
      <w:r w:rsidR="005D2AA6">
        <w:rPr>
          <w:rFonts w:ascii="Times New Roman" w:hAnsi="Times New Roman"/>
          <w:sz w:val="24"/>
          <w:szCs w:val="24"/>
        </w:rPr>
        <w:t xml:space="preserve"> logged as </w:t>
      </w:r>
      <w:r w:rsidR="000764B4">
        <w:rPr>
          <w:rFonts w:ascii="Times New Roman" w:hAnsi="Times New Roman"/>
          <w:sz w:val="24"/>
          <w:szCs w:val="24"/>
        </w:rPr>
        <w:t>Oracle Granite.</w:t>
      </w:r>
      <w:r w:rsidR="00E93E27">
        <w:rPr>
          <w:rFonts w:ascii="Times New Roman" w:hAnsi="Times New Roman"/>
          <w:sz w:val="24"/>
          <w:szCs w:val="24"/>
        </w:rPr>
        <w:t xml:space="preserve"> </w:t>
      </w:r>
      <w:r w:rsidR="00883B2C">
        <w:rPr>
          <w:rFonts w:ascii="Times New Roman" w:hAnsi="Times New Roman"/>
          <w:sz w:val="24"/>
          <w:szCs w:val="24"/>
        </w:rPr>
        <w:t>With some model types</w:t>
      </w:r>
      <w:r w:rsidR="00575B13">
        <w:rPr>
          <w:rFonts w:ascii="Times New Roman" w:hAnsi="Times New Roman"/>
          <w:sz w:val="24"/>
          <w:szCs w:val="24"/>
        </w:rPr>
        <w:t>,</w:t>
      </w:r>
      <w:r w:rsidR="00883B2C">
        <w:rPr>
          <w:rFonts w:ascii="Times New Roman" w:hAnsi="Times New Roman"/>
          <w:sz w:val="24"/>
          <w:szCs w:val="24"/>
        </w:rPr>
        <w:t xml:space="preserve"> </w:t>
      </w:r>
      <w:r w:rsidR="003B6FCA">
        <w:rPr>
          <w:rFonts w:ascii="Times New Roman" w:hAnsi="Times New Roman"/>
          <w:sz w:val="24"/>
          <w:szCs w:val="24"/>
        </w:rPr>
        <w:t>such disproportionality among the target variables could affect the performance of a machine learning mode</w:t>
      </w:r>
      <w:r w:rsidR="007D00EA">
        <w:rPr>
          <w:rFonts w:ascii="Times New Roman" w:hAnsi="Times New Roman"/>
          <w:sz w:val="24"/>
          <w:szCs w:val="24"/>
        </w:rPr>
        <w:t>l</w:t>
      </w:r>
      <w:r w:rsidR="00883B2C">
        <w:rPr>
          <w:rFonts w:ascii="Times New Roman" w:hAnsi="Times New Roman"/>
          <w:sz w:val="24"/>
          <w:szCs w:val="24"/>
        </w:rPr>
        <w:t xml:space="preserve">, but random forests are </w:t>
      </w:r>
      <w:r w:rsidR="00575B13">
        <w:rPr>
          <w:rFonts w:ascii="Times New Roman" w:hAnsi="Times New Roman"/>
          <w:sz w:val="24"/>
          <w:szCs w:val="24"/>
        </w:rPr>
        <w:t>considered</w:t>
      </w:r>
      <w:r w:rsidR="00883B2C">
        <w:rPr>
          <w:rFonts w:ascii="Times New Roman" w:hAnsi="Times New Roman"/>
          <w:sz w:val="24"/>
          <w:szCs w:val="24"/>
        </w:rPr>
        <w:t xml:space="preserve"> appropriate </w:t>
      </w:r>
      <w:r w:rsidR="00575B13">
        <w:rPr>
          <w:rFonts w:ascii="Times New Roman" w:hAnsi="Times New Roman"/>
          <w:sz w:val="24"/>
          <w:szCs w:val="24"/>
        </w:rPr>
        <w:t xml:space="preserve">algorithms in this case </w:t>
      </w:r>
      <w:r w:rsidR="00883B2C">
        <w:rPr>
          <w:rFonts w:ascii="Times New Roman" w:hAnsi="Times New Roman"/>
          <w:sz w:val="24"/>
          <w:szCs w:val="24"/>
        </w:rPr>
        <w:t xml:space="preserve">as they are ensemble models and use </w:t>
      </w:r>
      <w:r w:rsidR="00C123F3">
        <w:rPr>
          <w:rFonts w:ascii="Times New Roman" w:hAnsi="Times New Roman"/>
          <w:sz w:val="24"/>
          <w:szCs w:val="24"/>
        </w:rPr>
        <w:t xml:space="preserve">numerous </w:t>
      </w:r>
      <w:r w:rsidR="00F571DC">
        <w:rPr>
          <w:rFonts w:ascii="Times New Roman" w:hAnsi="Times New Roman"/>
          <w:sz w:val="24"/>
          <w:szCs w:val="24"/>
        </w:rPr>
        <w:t xml:space="preserve">individual </w:t>
      </w:r>
      <w:r w:rsidR="00C123F3">
        <w:rPr>
          <w:rFonts w:ascii="Times New Roman" w:hAnsi="Times New Roman"/>
          <w:sz w:val="24"/>
          <w:szCs w:val="24"/>
        </w:rPr>
        <w:t>classification trees (</w:t>
      </w:r>
      <w:r w:rsidR="00105EE9" w:rsidRPr="00105EE9">
        <w:rPr>
          <w:rFonts w:ascii="Times New Roman" w:hAnsi="Times New Roman"/>
          <w:sz w:val="24"/>
          <w:szCs w:val="24"/>
        </w:rPr>
        <w:t>Zhang</w:t>
      </w:r>
      <w:r w:rsidR="00105EE9">
        <w:rPr>
          <w:rFonts w:ascii="Times New Roman" w:hAnsi="Times New Roman"/>
          <w:sz w:val="24"/>
          <w:szCs w:val="24"/>
        </w:rPr>
        <w:t>, 2015).</w:t>
      </w:r>
      <w:r w:rsidR="00F571DC">
        <w:rPr>
          <w:rFonts w:ascii="Times New Roman" w:hAnsi="Times New Roman"/>
          <w:sz w:val="24"/>
          <w:szCs w:val="24"/>
        </w:rPr>
        <w:t xml:space="preserve"> </w:t>
      </w:r>
    </w:p>
    <w:p w14:paraId="31113EC1" w14:textId="31DD2A77" w:rsidR="002A4385" w:rsidRDefault="00507BC5" w:rsidP="00B23FD2">
      <w:pPr>
        <w:spacing w:after="0" w:line="480" w:lineRule="auto"/>
        <w:ind w:firstLine="720"/>
        <w:rPr>
          <w:rFonts w:ascii="Times New Roman" w:hAnsi="Times New Roman"/>
          <w:sz w:val="24"/>
          <w:szCs w:val="24"/>
        </w:rPr>
      </w:pPr>
      <w:r>
        <w:rPr>
          <w:rFonts w:ascii="Times New Roman" w:hAnsi="Times New Roman"/>
          <w:sz w:val="24"/>
          <w:szCs w:val="24"/>
        </w:rPr>
        <w:t>W</w:t>
      </w:r>
      <w:r w:rsidR="005601C3">
        <w:rPr>
          <w:rFonts w:ascii="Times New Roman" w:hAnsi="Times New Roman"/>
          <w:sz w:val="24"/>
          <w:szCs w:val="24"/>
        </w:rPr>
        <w:t xml:space="preserve">e </w:t>
      </w:r>
      <w:r>
        <w:rPr>
          <w:rFonts w:ascii="Times New Roman" w:hAnsi="Times New Roman"/>
          <w:sz w:val="24"/>
          <w:szCs w:val="24"/>
        </w:rPr>
        <w:t>t</w:t>
      </w:r>
      <w:r w:rsidR="00823F42">
        <w:rPr>
          <w:rFonts w:ascii="Times New Roman" w:hAnsi="Times New Roman"/>
          <w:sz w:val="24"/>
          <w:szCs w:val="24"/>
        </w:rPr>
        <w:t>h</w:t>
      </w:r>
      <w:r>
        <w:rPr>
          <w:rFonts w:ascii="Times New Roman" w:hAnsi="Times New Roman"/>
          <w:sz w:val="24"/>
          <w:szCs w:val="24"/>
        </w:rPr>
        <w:t xml:space="preserve">en </w:t>
      </w:r>
      <w:r w:rsidR="00823F42">
        <w:rPr>
          <w:rFonts w:ascii="Times New Roman" w:hAnsi="Times New Roman"/>
          <w:sz w:val="24"/>
          <w:szCs w:val="24"/>
        </w:rPr>
        <w:t xml:space="preserve">examined the distributions of the 11 numerical variables that will act as our predictor variables: </w:t>
      </w:r>
      <w:proofErr w:type="spellStart"/>
      <w:r w:rsidR="00823F42" w:rsidRPr="003A494F">
        <w:rPr>
          <w:rFonts w:ascii="Times New Roman" w:hAnsi="Times New Roman"/>
          <w:sz w:val="24"/>
          <w:szCs w:val="24"/>
        </w:rPr>
        <w:t>Al_pct</w:t>
      </w:r>
      <w:proofErr w:type="spellEnd"/>
      <w:r w:rsidR="00823F42">
        <w:rPr>
          <w:rFonts w:ascii="Times New Roman" w:hAnsi="Times New Roman"/>
          <w:sz w:val="24"/>
          <w:szCs w:val="24"/>
        </w:rPr>
        <w:t>,</w:t>
      </w:r>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Si_pct</w:t>
      </w:r>
      <w:proofErr w:type="spellEnd"/>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S_pct</w:t>
      </w:r>
      <w:proofErr w:type="spellEnd"/>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K_pct</w:t>
      </w:r>
      <w:proofErr w:type="spellEnd"/>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Ca_pct</w:t>
      </w:r>
      <w:proofErr w:type="spellEnd"/>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Ti_ppm</w:t>
      </w:r>
      <w:proofErr w:type="spellEnd"/>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Mn_ppm</w:t>
      </w:r>
      <w:proofErr w:type="spellEnd"/>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Fe_pct</w:t>
      </w:r>
      <w:proofErr w:type="spellEnd"/>
      <w:r w:rsidR="00823F42" w:rsidRPr="003A494F">
        <w:rPr>
          <w:rFonts w:ascii="Times New Roman" w:hAnsi="Times New Roman"/>
          <w:sz w:val="24"/>
          <w:szCs w:val="24"/>
        </w:rPr>
        <w:t xml:space="preserve">, </w:t>
      </w:r>
      <w:proofErr w:type="spellStart"/>
      <w:r w:rsidR="00823F42" w:rsidRPr="003A494F">
        <w:rPr>
          <w:rFonts w:ascii="Times New Roman" w:hAnsi="Times New Roman"/>
          <w:sz w:val="24"/>
          <w:szCs w:val="24"/>
        </w:rPr>
        <w:t>Cu_ppm</w:t>
      </w:r>
      <w:proofErr w:type="spellEnd"/>
      <w:r w:rsidR="00823F42">
        <w:rPr>
          <w:rFonts w:ascii="Times New Roman" w:hAnsi="Times New Roman"/>
          <w:sz w:val="24"/>
          <w:szCs w:val="24"/>
        </w:rPr>
        <w:t xml:space="preserve">, </w:t>
      </w:r>
      <w:proofErr w:type="spellStart"/>
      <w:r w:rsidR="00823F42" w:rsidRPr="003A494F">
        <w:rPr>
          <w:rFonts w:ascii="Times New Roman" w:hAnsi="Times New Roman"/>
          <w:sz w:val="24"/>
          <w:szCs w:val="24"/>
        </w:rPr>
        <w:t>Rb_ppm</w:t>
      </w:r>
      <w:proofErr w:type="spellEnd"/>
      <w:r w:rsidR="00823F42" w:rsidRPr="003A494F">
        <w:rPr>
          <w:rFonts w:ascii="Times New Roman" w:hAnsi="Times New Roman"/>
          <w:sz w:val="24"/>
          <w:szCs w:val="24"/>
        </w:rPr>
        <w:t xml:space="preserve">, </w:t>
      </w:r>
      <w:r w:rsidR="00823F42">
        <w:rPr>
          <w:rFonts w:ascii="Times New Roman" w:hAnsi="Times New Roman"/>
          <w:sz w:val="24"/>
          <w:szCs w:val="24"/>
        </w:rPr>
        <w:t xml:space="preserve">and </w:t>
      </w:r>
      <w:proofErr w:type="spellStart"/>
      <w:r w:rsidR="00823F42" w:rsidRPr="003A494F">
        <w:rPr>
          <w:rFonts w:ascii="Times New Roman" w:hAnsi="Times New Roman"/>
          <w:sz w:val="24"/>
          <w:szCs w:val="24"/>
        </w:rPr>
        <w:t>Sr_ppm</w:t>
      </w:r>
      <w:proofErr w:type="spellEnd"/>
      <w:r w:rsidR="00823F42">
        <w:rPr>
          <w:rFonts w:ascii="Times New Roman" w:hAnsi="Times New Roman"/>
          <w:sz w:val="24"/>
          <w:szCs w:val="24"/>
        </w:rPr>
        <w:t xml:space="preserve"> (see Figure 2).</w:t>
      </w:r>
      <w:r w:rsidR="00B463EA">
        <w:rPr>
          <w:rFonts w:ascii="Times New Roman" w:hAnsi="Times New Roman"/>
          <w:sz w:val="24"/>
          <w:szCs w:val="24"/>
        </w:rPr>
        <w:t xml:space="preserve"> Several of the predictor variables show </w:t>
      </w:r>
      <w:proofErr w:type="gramStart"/>
      <w:r w:rsidR="009213A7">
        <w:rPr>
          <w:rFonts w:ascii="Times New Roman" w:hAnsi="Times New Roman"/>
          <w:sz w:val="24"/>
          <w:szCs w:val="24"/>
        </w:rPr>
        <w:t xml:space="preserve">fairly </w:t>
      </w:r>
      <w:r w:rsidR="00B463EA">
        <w:rPr>
          <w:rFonts w:ascii="Times New Roman" w:hAnsi="Times New Roman"/>
          <w:sz w:val="24"/>
          <w:szCs w:val="24"/>
        </w:rPr>
        <w:t>normal</w:t>
      </w:r>
      <w:proofErr w:type="gramEnd"/>
      <w:r w:rsidR="00B463EA">
        <w:rPr>
          <w:rFonts w:ascii="Times New Roman" w:hAnsi="Times New Roman"/>
          <w:sz w:val="24"/>
          <w:szCs w:val="24"/>
        </w:rPr>
        <w:t xml:space="preserve"> distribution</w:t>
      </w:r>
      <w:r w:rsidR="009213A7">
        <w:rPr>
          <w:rFonts w:ascii="Times New Roman" w:hAnsi="Times New Roman"/>
          <w:sz w:val="24"/>
          <w:szCs w:val="24"/>
        </w:rPr>
        <w:t xml:space="preserve"> such as </w:t>
      </w:r>
      <w:proofErr w:type="spellStart"/>
      <w:r w:rsidR="009213A7" w:rsidRPr="003A494F">
        <w:rPr>
          <w:rFonts w:ascii="Times New Roman" w:hAnsi="Times New Roman"/>
          <w:sz w:val="24"/>
          <w:szCs w:val="24"/>
        </w:rPr>
        <w:t>Al_pct</w:t>
      </w:r>
      <w:proofErr w:type="spellEnd"/>
      <w:r w:rsidR="009213A7">
        <w:rPr>
          <w:rFonts w:ascii="Times New Roman" w:hAnsi="Times New Roman"/>
          <w:sz w:val="24"/>
          <w:szCs w:val="24"/>
        </w:rPr>
        <w:t>,</w:t>
      </w:r>
      <w:r w:rsidR="009213A7" w:rsidRPr="003A494F">
        <w:rPr>
          <w:rFonts w:ascii="Times New Roman" w:hAnsi="Times New Roman"/>
          <w:sz w:val="24"/>
          <w:szCs w:val="24"/>
        </w:rPr>
        <w:t xml:space="preserve"> </w:t>
      </w:r>
      <w:proofErr w:type="spellStart"/>
      <w:r w:rsidR="009213A7" w:rsidRPr="003A494F">
        <w:rPr>
          <w:rFonts w:ascii="Times New Roman" w:hAnsi="Times New Roman"/>
          <w:sz w:val="24"/>
          <w:szCs w:val="24"/>
        </w:rPr>
        <w:t>Si_pct</w:t>
      </w:r>
      <w:proofErr w:type="spellEnd"/>
      <w:r w:rsidR="009213A7" w:rsidRPr="003A494F">
        <w:rPr>
          <w:rFonts w:ascii="Times New Roman" w:hAnsi="Times New Roman"/>
          <w:sz w:val="24"/>
          <w:szCs w:val="24"/>
        </w:rPr>
        <w:t xml:space="preserve">, </w:t>
      </w:r>
      <w:r w:rsidR="009213A7">
        <w:rPr>
          <w:rFonts w:ascii="Times New Roman" w:hAnsi="Times New Roman"/>
          <w:sz w:val="24"/>
          <w:szCs w:val="24"/>
        </w:rPr>
        <w:t>and</w:t>
      </w:r>
      <w:r w:rsidR="009213A7" w:rsidRPr="003A494F">
        <w:rPr>
          <w:rFonts w:ascii="Times New Roman" w:hAnsi="Times New Roman"/>
          <w:sz w:val="24"/>
          <w:szCs w:val="24"/>
        </w:rPr>
        <w:t xml:space="preserve"> </w:t>
      </w:r>
      <w:proofErr w:type="spellStart"/>
      <w:r w:rsidR="009213A7" w:rsidRPr="003A494F">
        <w:rPr>
          <w:rFonts w:ascii="Times New Roman" w:hAnsi="Times New Roman"/>
          <w:sz w:val="24"/>
          <w:szCs w:val="24"/>
        </w:rPr>
        <w:t>K_pct</w:t>
      </w:r>
      <w:proofErr w:type="spellEnd"/>
      <w:r w:rsidR="009213A7">
        <w:rPr>
          <w:rFonts w:ascii="Times New Roman" w:hAnsi="Times New Roman"/>
          <w:sz w:val="24"/>
          <w:szCs w:val="24"/>
        </w:rPr>
        <w:t>.</w:t>
      </w:r>
      <w:r w:rsidR="002361B9">
        <w:rPr>
          <w:rFonts w:ascii="Times New Roman" w:hAnsi="Times New Roman"/>
          <w:sz w:val="24"/>
          <w:szCs w:val="24"/>
        </w:rPr>
        <w:t xml:space="preserve"> All other predictor variables display </w:t>
      </w:r>
      <w:r w:rsidR="002C27F4">
        <w:rPr>
          <w:rFonts w:ascii="Times New Roman" w:hAnsi="Times New Roman"/>
          <w:sz w:val="24"/>
          <w:szCs w:val="24"/>
        </w:rPr>
        <w:t>heavily right skewed distributions.</w:t>
      </w:r>
      <w:r w:rsidR="007F1BB3">
        <w:rPr>
          <w:rFonts w:ascii="Times New Roman" w:hAnsi="Times New Roman"/>
          <w:sz w:val="24"/>
          <w:szCs w:val="24"/>
        </w:rPr>
        <w:t xml:space="preserve"> </w:t>
      </w:r>
    </w:p>
    <w:p w14:paraId="1BA9055D" w14:textId="1B894A48" w:rsidR="005601C3" w:rsidRDefault="005601C3" w:rsidP="003A494F">
      <w:pPr>
        <w:spacing w:after="0" w:line="480" w:lineRule="auto"/>
        <w:rPr>
          <w:rFonts w:ascii="Times New Roman" w:hAnsi="Times New Roman"/>
          <w:b/>
          <w:bCs/>
          <w:sz w:val="24"/>
          <w:szCs w:val="24"/>
        </w:rPr>
      </w:pPr>
      <w:r w:rsidRPr="005601C3">
        <w:rPr>
          <w:rFonts w:ascii="Times New Roman" w:hAnsi="Times New Roman"/>
          <w:b/>
          <w:bCs/>
          <w:sz w:val="24"/>
          <w:szCs w:val="24"/>
        </w:rPr>
        <w:t xml:space="preserve">Figure </w:t>
      </w:r>
      <w:r w:rsidR="00666067">
        <w:rPr>
          <w:rFonts w:ascii="Times New Roman" w:hAnsi="Times New Roman"/>
          <w:b/>
          <w:bCs/>
          <w:sz w:val="24"/>
          <w:szCs w:val="24"/>
        </w:rPr>
        <w:t>2</w:t>
      </w:r>
    </w:p>
    <w:p w14:paraId="6D6A7D57" w14:textId="26A422CC" w:rsidR="005601C3" w:rsidRDefault="005601C3" w:rsidP="003A494F">
      <w:pPr>
        <w:spacing w:after="0" w:line="480" w:lineRule="auto"/>
        <w:rPr>
          <w:rFonts w:ascii="Times New Roman" w:hAnsi="Times New Roman"/>
          <w:i/>
          <w:iCs/>
          <w:sz w:val="24"/>
          <w:szCs w:val="24"/>
        </w:rPr>
      </w:pPr>
      <w:r>
        <w:rPr>
          <w:rFonts w:ascii="Times New Roman" w:hAnsi="Times New Roman"/>
          <w:i/>
          <w:iCs/>
          <w:sz w:val="24"/>
          <w:szCs w:val="24"/>
        </w:rPr>
        <w:t>Distributions and Descriptive Statistics for Predictor Variables</w:t>
      </w:r>
    </w:p>
    <w:p w14:paraId="01D7A8A8" w14:textId="1724A46C" w:rsidR="002A4385" w:rsidRDefault="002A4385" w:rsidP="003A494F">
      <w:pPr>
        <w:spacing w:after="0" w:line="480" w:lineRule="auto"/>
        <w:rPr>
          <w:rFonts w:ascii="Times New Roman" w:hAnsi="Times New Roman"/>
          <w:i/>
          <w:iCs/>
          <w:sz w:val="24"/>
          <w:szCs w:val="24"/>
        </w:rPr>
      </w:pPr>
      <w:r>
        <w:rPr>
          <w:rFonts w:ascii="Times New Roman" w:hAnsi="Times New Roman"/>
          <w:i/>
          <w:iCs/>
          <w:noProof/>
          <w:sz w:val="24"/>
          <w:szCs w:val="24"/>
        </w:rPr>
        <w:lastRenderedPageBreak/>
        <w:drawing>
          <wp:inline distT="0" distB="0" distL="0" distR="0" wp14:anchorId="73C48911" wp14:editId="587C50E8">
            <wp:extent cx="5710989" cy="72028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8903" cy="7351518"/>
                    </a:xfrm>
                    <a:prstGeom prst="rect">
                      <a:avLst/>
                    </a:prstGeom>
                  </pic:spPr>
                </pic:pic>
              </a:graphicData>
            </a:graphic>
          </wp:inline>
        </w:drawing>
      </w:r>
    </w:p>
    <w:p w14:paraId="74CA2C21" w14:textId="154CB9C3" w:rsidR="00E37B9D" w:rsidRDefault="00E37B9D" w:rsidP="003A494F">
      <w:pPr>
        <w:spacing w:after="0" w:line="480" w:lineRule="auto"/>
        <w:rPr>
          <w:rFonts w:ascii="Times New Roman" w:hAnsi="Times New Roman"/>
          <w:sz w:val="24"/>
          <w:szCs w:val="24"/>
        </w:rPr>
      </w:pPr>
      <w:r>
        <w:rPr>
          <w:rFonts w:ascii="Times New Roman" w:hAnsi="Times New Roman"/>
          <w:i/>
          <w:iCs/>
          <w:sz w:val="24"/>
          <w:szCs w:val="24"/>
        </w:rPr>
        <w:t xml:space="preserve">Note. </w:t>
      </w:r>
      <w:r>
        <w:rPr>
          <w:rFonts w:ascii="Times New Roman" w:hAnsi="Times New Roman"/>
          <w:sz w:val="24"/>
          <w:szCs w:val="24"/>
        </w:rPr>
        <w:t>Histograms and descriptive statistics for the predictor variables</w:t>
      </w:r>
      <w:r w:rsidR="006B2BF8">
        <w:rPr>
          <w:rFonts w:ascii="Times New Roman" w:hAnsi="Times New Roman"/>
          <w:sz w:val="24"/>
          <w:szCs w:val="24"/>
        </w:rPr>
        <w:t xml:space="preserve"> created with Orange</w:t>
      </w:r>
      <w:r w:rsidR="002E2E72">
        <w:rPr>
          <w:rFonts w:ascii="Times New Roman" w:hAnsi="Times New Roman"/>
          <w:sz w:val="24"/>
          <w:szCs w:val="24"/>
        </w:rPr>
        <w:t>.</w:t>
      </w:r>
    </w:p>
    <w:p w14:paraId="2BCC669C" w14:textId="2DBB4A6A" w:rsidR="00C43CF6" w:rsidRPr="00C931B8" w:rsidRDefault="00C931B8" w:rsidP="003A494F">
      <w:pPr>
        <w:spacing w:after="0" w:line="480" w:lineRule="auto"/>
        <w:rPr>
          <w:rFonts w:ascii="Times New Roman" w:hAnsi="Times New Roman"/>
          <w:b/>
          <w:bCs/>
          <w:sz w:val="24"/>
          <w:szCs w:val="24"/>
        </w:rPr>
      </w:pPr>
      <w:r w:rsidRPr="00C931B8">
        <w:rPr>
          <w:rFonts w:ascii="Times New Roman" w:hAnsi="Times New Roman"/>
          <w:b/>
          <w:bCs/>
          <w:sz w:val="24"/>
          <w:szCs w:val="24"/>
        </w:rPr>
        <w:t>Random Forest Application</w:t>
      </w:r>
    </w:p>
    <w:p w14:paraId="40078E5F" w14:textId="2E3C1A3F" w:rsidR="00854D03" w:rsidRDefault="00C931B8" w:rsidP="003A494F">
      <w:pPr>
        <w:spacing w:after="0" w:line="480" w:lineRule="auto"/>
        <w:rPr>
          <w:rFonts w:ascii="Times New Roman" w:hAnsi="Times New Roman"/>
          <w:sz w:val="24"/>
          <w:szCs w:val="24"/>
        </w:rPr>
      </w:pPr>
      <w:r>
        <w:rPr>
          <w:rFonts w:ascii="Times New Roman" w:hAnsi="Times New Roman"/>
          <w:sz w:val="24"/>
          <w:szCs w:val="24"/>
        </w:rPr>
        <w:lastRenderedPageBreak/>
        <w:tab/>
      </w:r>
      <w:r w:rsidR="002368CC">
        <w:rPr>
          <w:rFonts w:ascii="Times New Roman" w:hAnsi="Times New Roman"/>
          <w:sz w:val="24"/>
          <w:szCs w:val="24"/>
        </w:rPr>
        <w:t xml:space="preserve">Our random forest model seeks to predict the lithology unit using the numerical </w:t>
      </w:r>
      <w:proofErr w:type="spellStart"/>
      <w:r w:rsidR="002368CC">
        <w:rPr>
          <w:rFonts w:ascii="Times New Roman" w:hAnsi="Times New Roman"/>
          <w:sz w:val="24"/>
          <w:szCs w:val="24"/>
        </w:rPr>
        <w:t>pXRF</w:t>
      </w:r>
      <w:proofErr w:type="spellEnd"/>
      <w:r w:rsidR="002368CC">
        <w:rPr>
          <w:rFonts w:ascii="Times New Roman" w:hAnsi="Times New Roman"/>
          <w:sz w:val="24"/>
          <w:szCs w:val="24"/>
        </w:rPr>
        <w:t xml:space="preserve"> values as the input values. Our dataset was imported into a Pandas data frame within</w:t>
      </w:r>
      <w:r w:rsidR="00D522FD">
        <w:rPr>
          <w:rFonts w:ascii="Times New Roman" w:hAnsi="Times New Roman"/>
          <w:sz w:val="24"/>
          <w:szCs w:val="24"/>
        </w:rPr>
        <w:t xml:space="preserve"> the</w:t>
      </w:r>
      <w:r w:rsidR="002368CC">
        <w:rPr>
          <w:rFonts w:ascii="Times New Roman" w:hAnsi="Times New Roman"/>
          <w:sz w:val="24"/>
          <w:szCs w:val="24"/>
        </w:rPr>
        <w:t xml:space="preserve"> PyCharm</w:t>
      </w:r>
      <w:r w:rsidR="00D522FD">
        <w:rPr>
          <w:rFonts w:ascii="Times New Roman" w:hAnsi="Times New Roman"/>
          <w:sz w:val="24"/>
          <w:szCs w:val="24"/>
        </w:rPr>
        <w:t xml:space="preserve"> GUI</w:t>
      </w:r>
      <w:r w:rsidR="004F5ACB">
        <w:rPr>
          <w:rFonts w:ascii="Times New Roman" w:hAnsi="Times New Roman"/>
          <w:sz w:val="24"/>
          <w:szCs w:val="24"/>
        </w:rPr>
        <w:t>, and the column</w:t>
      </w:r>
      <w:r w:rsidR="009F15D1">
        <w:rPr>
          <w:rFonts w:ascii="Times New Roman" w:hAnsi="Times New Roman"/>
          <w:sz w:val="24"/>
          <w:szCs w:val="24"/>
        </w:rPr>
        <w:t xml:space="preserve"> headers</w:t>
      </w:r>
      <w:r w:rsidR="004F5ACB">
        <w:rPr>
          <w:rFonts w:ascii="Times New Roman" w:hAnsi="Times New Roman"/>
          <w:sz w:val="24"/>
          <w:szCs w:val="24"/>
        </w:rPr>
        <w:t xml:space="preserve"> were defined.</w:t>
      </w:r>
      <w:r w:rsidR="00B04F53">
        <w:rPr>
          <w:rFonts w:ascii="Times New Roman" w:hAnsi="Times New Roman"/>
          <w:sz w:val="24"/>
          <w:szCs w:val="24"/>
        </w:rPr>
        <w:t xml:space="preserve"> Two separate data frames were created</w:t>
      </w:r>
      <w:r w:rsidR="00656C71">
        <w:rPr>
          <w:rFonts w:ascii="Times New Roman" w:hAnsi="Times New Roman"/>
          <w:sz w:val="24"/>
          <w:szCs w:val="24"/>
        </w:rPr>
        <w:t xml:space="preserve">. The </w:t>
      </w:r>
      <w:r w:rsidR="00550DD8">
        <w:rPr>
          <w:rFonts w:ascii="Times New Roman" w:hAnsi="Times New Roman"/>
          <w:sz w:val="24"/>
          <w:szCs w:val="24"/>
        </w:rPr>
        <w:t>‘X” or horizontal data frame was</w:t>
      </w:r>
      <w:r w:rsidR="009B6A49">
        <w:rPr>
          <w:rFonts w:ascii="Times New Roman" w:hAnsi="Times New Roman"/>
          <w:sz w:val="24"/>
          <w:szCs w:val="24"/>
        </w:rPr>
        <w:t xml:space="preserve"> comprised of all 11 predictor variables and ‘y’</w:t>
      </w:r>
      <w:r w:rsidR="00AE0219">
        <w:rPr>
          <w:rFonts w:ascii="Times New Roman" w:hAnsi="Times New Roman"/>
          <w:sz w:val="24"/>
          <w:szCs w:val="24"/>
        </w:rPr>
        <w:t xml:space="preserve"> </w:t>
      </w:r>
      <w:r w:rsidR="00550DD8">
        <w:rPr>
          <w:rFonts w:ascii="Times New Roman" w:hAnsi="Times New Roman"/>
          <w:sz w:val="24"/>
          <w:szCs w:val="24"/>
        </w:rPr>
        <w:t xml:space="preserve">or </w:t>
      </w:r>
      <w:r w:rsidR="007D4DAA">
        <w:rPr>
          <w:rFonts w:ascii="Times New Roman" w:hAnsi="Times New Roman"/>
          <w:sz w:val="24"/>
          <w:szCs w:val="24"/>
        </w:rPr>
        <w:t xml:space="preserve">our </w:t>
      </w:r>
      <w:r w:rsidR="00550DD8">
        <w:rPr>
          <w:rFonts w:ascii="Times New Roman" w:hAnsi="Times New Roman"/>
          <w:sz w:val="24"/>
          <w:szCs w:val="24"/>
        </w:rPr>
        <w:t xml:space="preserve">vertical data frame </w:t>
      </w:r>
      <w:r w:rsidR="00AE0219">
        <w:rPr>
          <w:rFonts w:ascii="Times New Roman" w:hAnsi="Times New Roman"/>
          <w:sz w:val="24"/>
          <w:szCs w:val="24"/>
        </w:rPr>
        <w:t>which contained only the target variable</w:t>
      </w:r>
      <w:r w:rsidR="00550DD8">
        <w:rPr>
          <w:rFonts w:ascii="Times New Roman" w:hAnsi="Times New Roman"/>
          <w:sz w:val="24"/>
          <w:szCs w:val="24"/>
        </w:rPr>
        <w:t>.</w:t>
      </w:r>
      <w:r w:rsidR="007D4DAA">
        <w:rPr>
          <w:rFonts w:ascii="Times New Roman" w:hAnsi="Times New Roman"/>
          <w:sz w:val="24"/>
          <w:szCs w:val="24"/>
        </w:rPr>
        <w:t xml:space="preserve"> </w:t>
      </w:r>
      <w:r w:rsidR="00DD164A">
        <w:rPr>
          <w:rFonts w:ascii="Times New Roman" w:hAnsi="Times New Roman"/>
          <w:sz w:val="24"/>
          <w:szCs w:val="24"/>
        </w:rPr>
        <w:t>We used the Scikit libra</w:t>
      </w:r>
      <w:r w:rsidR="00B8556C">
        <w:rPr>
          <w:rFonts w:ascii="Times New Roman" w:hAnsi="Times New Roman"/>
          <w:sz w:val="24"/>
          <w:szCs w:val="24"/>
        </w:rPr>
        <w:t>ry to split t</w:t>
      </w:r>
      <w:r>
        <w:rPr>
          <w:rFonts w:ascii="Times New Roman" w:hAnsi="Times New Roman"/>
          <w:sz w:val="24"/>
          <w:szCs w:val="24"/>
        </w:rPr>
        <w:t>he dataset into 70% training and 30% validation</w:t>
      </w:r>
      <w:r w:rsidR="00B8556C">
        <w:rPr>
          <w:rFonts w:ascii="Times New Roman" w:hAnsi="Times New Roman"/>
          <w:sz w:val="24"/>
          <w:szCs w:val="24"/>
        </w:rPr>
        <w:t xml:space="preserve">. </w:t>
      </w:r>
      <w:r>
        <w:rPr>
          <w:rFonts w:ascii="Times New Roman" w:hAnsi="Times New Roman"/>
          <w:sz w:val="24"/>
          <w:szCs w:val="24"/>
        </w:rPr>
        <w:t xml:space="preserve">Essentially, our model was trained using a random selection of 70% of the </w:t>
      </w:r>
      <w:r w:rsidR="006C72B1">
        <w:rPr>
          <w:rFonts w:ascii="Times New Roman" w:hAnsi="Times New Roman"/>
          <w:sz w:val="24"/>
          <w:szCs w:val="24"/>
        </w:rPr>
        <w:t>data, and the model was validated using the remaining 30%.</w:t>
      </w:r>
      <w:r w:rsidR="004B247B">
        <w:rPr>
          <w:rFonts w:ascii="Times New Roman" w:hAnsi="Times New Roman"/>
          <w:sz w:val="24"/>
          <w:szCs w:val="24"/>
        </w:rPr>
        <w:t xml:space="preserve"> </w:t>
      </w:r>
      <w:r w:rsidR="007F3703">
        <w:rPr>
          <w:rFonts w:ascii="Times New Roman" w:hAnsi="Times New Roman"/>
          <w:sz w:val="24"/>
          <w:szCs w:val="24"/>
        </w:rPr>
        <w:t xml:space="preserve">We further employed the Scikit python library to train </w:t>
      </w:r>
      <w:r w:rsidR="00D2641F">
        <w:rPr>
          <w:rFonts w:ascii="Times New Roman" w:hAnsi="Times New Roman"/>
          <w:sz w:val="24"/>
          <w:szCs w:val="24"/>
        </w:rPr>
        <w:t xml:space="preserve">our random forest. As random forests are ensemble methods, we used a combination of </w:t>
      </w:r>
      <w:r w:rsidR="00B84A86">
        <w:rPr>
          <w:rFonts w:ascii="Times New Roman" w:hAnsi="Times New Roman"/>
          <w:sz w:val="24"/>
          <w:szCs w:val="24"/>
        </w:rPr>
        <w:t>5</w:t>
      </w:r>
      <w:r w:rsidR="00D2641F">
        <w:rPr>
          <w:rFonts w:ascii="Times New Roman" w:hAnsi="Times New Roman"/>
          <w:sz w:val="24"/>
          <w:szCs w:val="24"/>
        </w:rPr>
        <w:t>00 individual decisions trees to complete the final model. Once the model was trained, we deployed the model on the test dataset.</w:t>
      </w:r>
      <w:r w:rsidR="00B42E77">
        <w:rPr>
          <w:rFonts w:ascii="Times New Roman" w:hAnsi="Times New Roman"/>
          <w:sz w:val="24"/>
          <w:szCs w:val="24"/>
        </w:rPr>
        <w:t xml:space="preserve"> Our final model had an accuracy of 96.3%.</w:t>
      </w:r>
      <w:r w:rsidR="0078458C">
        <w:rPr>
          <w:rFonts w:ascii="Times New Roman" w:hAnsi="Times New Roman"/>
          <w:sz w:val="24"/>
          <w:szCs w:val="24"/>
        </w:rPr>
        <w:t xml:space="preserve"> </w:t>
      </w:r>
      <w:r w:rsidR="00C925CB">
        <w:rPr>
          <w:rFonts w:ascii="Times New Roman" w:hAnsi="Times New Roman"/>
          <w:sz w:val="24"/>
          <w:szCs w:val="24"/>
        </w:rPr>
        <w:t>The</w:t>
      </w:r>
      <w:r w:rsidR="008354E9">
        <w:rPr>
          <w:rFonts w:ascii="Times New Roman" w:hAnsi="Times New Roman"/>
          <w:sz w:val="24"/>
          <w:szCs w:val="24"/>
        </w:rPr>
        <w:t xml:space="preserve"> Scikit and</w:t>
      </w:r>
      <w:r w:rsidR="00C925CB">
        <w:rPr>
          <w:rFonts w:ascii="Times New Roman" w:hAnsi="Times New Roman"/>
          <w:sz w:val="24"/>
          <w:szCs w:val="24"/>
        </w:rPr>
        <w:t xml:space="preserve"> </w:t>
      </w:r>
      <w:proofErr w:type="spellStart"/>
      <w:r w:rsidR="00C925CB">
        <w:rPr>
          <w:rFonts w:ascii="Times New Roman" w:hAnsi="Times New Roman"/>
          <w:sz w:val="24"/>
          <w:szCs w:val="24"/>
        </w:rPr>
        <w:t>Matplot</w:t>
      </w:r>
      <w:proofErr w:type="spellEnd"/>
      <w:r w:rsidR="00C925CB">
        <w:rPr>
          <w:rFonts w:ascii="Times New Roman" w:hAnsi="Times New Roman"/>
          <w:sz w:val="24"/>
          <w:szCs w:val="24"/>
        </w:rPr>
        <w:t xml:space="preserve"> librar</w:t>
      </w:r>
      <w:r w:rsidR="008354E9">
        <w:rPr>
          <w:rFonts w:ascii="Times New Roman" w:hAnsi="Times New Roman"/>
          <w:sz w:val="24"/>
          <w:szCs w:val="24"/>
        </w:rPr>
        <w:t>ies</w:t>
      </w:r>
      <w:r w:rsidR="00C925CB">
        <w:rPr>
          <w:rFonts w:ascii="Times New Roman" w:hAnsi="Times New Roman"/>
          <w:sz w:val="24"/>
          <w:szCs w:val="24"/>
        </w:rPr>
        <w:t xml:space="preserve"> w</w:t>
      </w:r>
      <w:r w:rsidR="008354E9">
        <w:rPr>
          <w:rFonts w:ascii="Times New Roman" w:hAnsi="Times New Roman"/>
          <w:sz w:val="24"/>
          <w:szCs w:val="24"/>
        </w:rPr>
        <w:t>ere</w:t>
      </w:r>
      <w:r w:rsidR="00C925CB">
        <w:rPr>
          <w:rFonts w:ascii="Times New Roman" w:hAnsi="Times New Roman"/>
          <w:sz w:val="24"/>
          <w:szCs w:val="24"/>
        </w:rPr>
        <w:t xml:space="preserve"> used to produce a confusion matrix to investigate the </w:t>
      </w:r>
      <w:r w:rsidR="00411A4E">
        <w:rPr>
          <w:rFonts w:ascii="Times New Roman" w:hAnsi="Times New Roman"/>
          <w:sz w:val="24"/>
          <w:szCs w:val="24"/>
        </w:rPr>
        <w:t>success of the model</w:t>
      </w:r>
      <w:r w:rsidR="00CB6500">
        <w:rPr>
          <w:rFonts w:ascii="Times New Roman" w:hAnsi="Times New Roman"/>
          <w:sz w:val="24"/>
          <w:szCs w:val="24"/>
        </w:rPr>
        <w:t xml:space="preserve"> regarding each unit rather than overall</w:t>
      </w:r>
      <w:r w:rsidR="00411A4E">
        <w:rPr>
          <w:rFonts w:ascii="Times New Roman" w:hAnsi="Times New Roman"/>
          <w:sz w:val="24"/>
          <w:szCs w:val="24"/>
        </w:rPr>
        <w:t xml:space="preserve"> (see Figure 3).</w:t>
      </w:r>
    </w:p>
    <w:p w14:paraId="31832F3B" w14:textId="79A913AD" w:rsidR="00411A4E" w:rsidRPr="00CB6500" w:rsidRDefault="00411A4E" w:rsidP="003A494F">
      <w:pPr>
        <w:spacing w:after="0" w:line="480" w:lineRule="auto"/>
        <w:rPr>
          <w:rFonts w:ascii="Times New Roman" w:hAnsi="Times New Roman"/>
          <w:b/>
          <w:bCs/>
          <w:sz w:val="24"/>
          <w:szCs w:val="24"/>
        </w:rPr>
      </w:pPr>
      <w:r w:rsidRPr="00CB6500">
        <w:rPr>
          <w:rFonts w:ascii="Times New Roman" w:hAnsi="Times New Roman"/>
          <w:b/>
          <w:bCs/>
          <w:sz w:val="24"/>
          <w:szCs w:val="24"/>
        </w:rPr>
        <w:t>Figure 3</w:t>
      </w:r>
    </w:p>
    <w:p w14:paraId="6664D3F9" w14:textId="60B60681" w:rsidR="00411A4E" w:rsidRDefault="00411A4E" w:rsidP="003A494F">
      <w:pPr>
        <w:spacing w:after="0" w:line="480" w:lineRule="auto"/>
        <w:rPr>
          <w:rFonts w:ascii="Times New Roman" w:hAnsi="Times New Roman"/>
          <w:i/>
          <w:iCs/>
          <w:sz w:val="24"/>
          <w:szCs w:val="24"/>
        </w:rPr>
      </w:pPr>
      <w:r>
        <w:rPr>
          <w:rFonts w:ascii="Times New Roman" w:hAnsi="Times New Roman"/>
          <w:i/>
          <w:iCs/>
          <w:sz w:val="24"/>
          <w:szCs w:val="24"/>
        </w:rPr>
        <w:t>Random Forest Confusion Matrix</w:t>
      </w:r>
    </w:p>
    <w:p w14:paraId="78EF34A7" w14:textId="3139ECF9" w:rsidR="00411A4E" w:rsidRPr="006B2BF8" w:rsidRDefault="000651A8" w:rsidP="003A494F">
      <w:pPr>
        <w:spacing w:after="0" w:line="480" w:lineRule="auto"/>
        <w:rPr>
          <w:rFonts w:ascii="Times New Roman" w:hAnsi="Times New Roman"/>
          <w:sz w:val="24"/>
          <w:szCs w:val="24"/>
        </w:rPr>
      </w:pPr>
      <w:r>
        <w:rPr>
          <w:rFonts w:ascii="Times New Roman" w:hAnsi="Times New Roman"/>
          <w:i/>
          <w:iCs/>
          <w:noProof/>
          <w:sz w:val="24"/>
          <w:szCs w:val="24"/>
        </w:rPr>
        <w:drawing>
          <wp:inline distT="0" distB="0" distL="0" distR="0" wp14:anchorId="2A4100E8" wp14:editId="0F7D5E97">
            <wp:extent cx="5960964" cy="25546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60964" cy="2554699"/>
                    </a:xfrm>
                    <a:prstGeom prst="rect">
                      <a:avLst/>
                    </a:prstGeom>
                  </pic:spPr>
                </pic:pic>
              </a:graphicData>
            </a:graphic>
          </wp:inline>
        </w:drawing>
      </w:r>
      <w:r w:rsidR="002A4908">
        <w:rPr>
          <w:rFonts w:ascii="Times New Roman" w:hAnsi="Times New Roman"/>
          <w:i/>
          <w:iCs/>
          <w:sz w:val="24"/>
          <w:szCs w:val="24"/>
        </w:rPr>
        <w:t xml:space="preserve">Note. </w:t>
      </w:r>
      <w:r w:rsidR="006B2BF8">
        <w:rPr>
          <w:rFonts w:ascii="Times New Roman" w:hAnsi="Times New Roman"/>
          <w:sz w:val="24"/>
          <w:szCs w:val="24"/>
        </w:rPr>
        <w:t>Confusion matrix produced using Sci</w:t>
      </w:r>
      <w:r w:rsidR="00E751FF">
        <w:rPr>
          <w:rFonts w:ascii="Times New Roman" w:hAnsi="Times New Roman"/>
          <w:sz w:val="24"/>
          <w:szCs w:val="24"/>
        </w:rPr>
        <w:t>k</w:t>
      </w:r>
      <w:r w:rsidR="006B2BF8">
        <w:rPr>
          <w:rFonts w:ascii="Times New Roman" w:hAnsi="Times New Roman"/>
          <w:sz w:val="24"/>
          <w:szCs w:val="24"/>
        </w:rPr>
        <w:t>it Learn</w:t>
      </w:r>
      <w:r w:rsidR="00487C20">
        <w:rPr>
          <w:rFonts w:ascii="Times New Roman" w:hAnsi="Times New Roman"/>
          <w:sz w:val="24"/>
          <w:szCs w:val="24"/>
        </w:rPr>
        <w:t xml:space="preserve"> and </w:t>
      </w:r>
      <w:proofErr w:type="spellStart"/>
      <w:r w:rsidR="00487C20">
        <w:rPr>
          <w:rFonts w:ascii="Times New Roman" w:hAnsi="Times New Roman"/>
          <w:sz w:val="24"/>
          <w:szCs w:val="24"/>
        </w:rPr>
        <w:t>Matplot</w:t>
      </w:r>
      <w:proofErr w:type="spellEnd"/>
      <w:r w:rsidR="006B2BF8">
        <w:rPr>
          <w:rFonts w:ascii="Times New Roman" w:hAnsi="Times New Roman"/>
          <w:sz w:val="24"/>
          <w:szCs w:val="24"/>
        </w:rPr>
        <w:t>.</w:t>
      </w:r>
    </w:p>
    <w:p w14:paraId="79A7F991" w14:textId="1F430C26" w:rsidR="00D2366B" w:rsidRDefault="00D2366B" w:rsidP="003A494F">
      <w:pPr>
        <w:spacing w:after="0" w:line="480" w:lineRule="auto"/>
        <w:rPr>
          <w:rFonts w:ascii="Times New Roman" w:hAnsi="Times New Roman"/>
          <w:sz w:val="24"/>
          <w:szCs w:val="24"/>
        </w:rPr>
      </w:pPr>
      <w:r>
        <w:rPr>
          <w:rFonts w:ascii="Times New Roman" w:hAnsi="Times New Roman"/>
          <w:sz w:val="24"/>
          <w:szCs w:val="24"/>
        </w:rPr>
        <w:lastRenderedPageBreak/>
        <w:tab/>
        <w:t xml:space="preserve">The model performed well with some lithology units and poorly with others. </w:t>
      </w:r>
      <w:r w:rsidRPr="00BA086D">
        <w:rPr>
          <w:rFonts w:ascii="Times New Roman" w:hAnsi="Times New Roman"/>
          <w:sz w:val="24"/>
          <w:szCs w:val="24"/>
        </w:rPr>
        <w:t>Based on the confusion matrix,</w:t>
      </w:r>
      <w:r w:rsidR="003247F1" w:rsidRPr="00BA086D">
        <w:rPr>
          <w:rFonts w:ascii="Times New Roman" w:hAnsi="Times New Roman"/>
          <w:sz w:val="24"/>
          <w:szCs w:val="24"/>
        </w:rPr>
        <w:t xml:space="preserve"> the random forest was </w:t>
      </w:r>
      <w:r w:rsidR="00BA086D">
        <w:rPr>
          <w:rFonts w:ascii="Times New Roman" w:hAnsi="Times New Roman"/>
          <w:sz w:val="24"/>
          <w:szCs w:val="24"/>
        </w:rPr>
        <w:t xml:space="preserve">affective at </w:t>
      </w:r>
      <w:r w:rsidR="00BC2A32">
        <w:rPr>
          <w:rFonts w:ascii="Times New Roman" w:hAnsi="Times New Roman"/>
          <w:sz w:val="24"/>
          <w:szCs w:val="24"/>
        </w:rPr>
        <w:t xml:space="preserve">correctly identifying </w:t>
      </w:r>
      <w:proofErr w:type="spellStart"/>
      <w:r w:rsidR="00BC2A32">
        <w:rPr>
          <w:rFonts w:ascii="Times New Roman" w:hAnsi="Times New Roman"/>
          <w:sz w:val="24"/>
          <w:szCs w:val="24"/>
        </w:rPr>
        <w:t>gila</w:t>
      </w:r>
      <w:proofErr w:type="spellEnd"/>
      <w:r w:rsidR="00BC2A32">
        <w:rPr>
          <w:rFonts w:ascii="Times New Roman" w:hAnsi="Times New Roman"/>
          <w:sz w:val="24"/>
          <w:szCs w:val="24"/>
        </w:rPr>
        <w:t xml:space="preserve"> and basal </w:t>
      </w:r>
      <w:proofErr w:type="gramStart"/>
      <w:r w:rsidR="00BC2A32">
        <w:rPr>
          <w:rFonts w:ascii="Times New Roman" w:hAnsi="Times New Roman"/>
          <w:sz w:val="24"/>
          <w:szCs w:val="24"/>
        </w:rPr>
        <w:t>conglomerates</w:t>
      </w:r>
      <w:r w:rsidR="006935E0">
        <w:rPr>
          <w:rFonts w:ascii="Times New Roman" w:hAnsi="Times New Roman"/>
          <w:sz w:val="24"/>
          <w:szCs w:val="24"/>
        </w:rPr>
        <w:t>, but</w:t>
      </w:r>
      <w:proofErr w:type="gramEnd"/>
      <w:r w:rsidR="006935E0">
        <w:rPr>
          <w:rFonts w:ascii="Times New Roman" w:hAnsi="Times New Roman"/>
          <w:sz w:val="24"/>
          <w:szCs w:val="24"/>
        </w:rPr>
        <w:t xml:space="preserve"> </w:t>
      </w:r>
      <w:r w:rsidR="00144954">
        <w:rPr>
          <w:rFonts w:ascii="Times New Roman" w:hAnsi="Times New Roman"/>
          <w:sz w:val="24"/>
          <w:szCs w:val="24"/>
        </w:rPr>
        <w:t xml:space="preserve">did not perform well at all regarding the </w:t>
      </w:r>
      <w:r w:rsidR="00214D32">
        <w:rPr>
          <w:rFonts w:ascii="Times New Roman" w:hAnsi="Times New Roman"/>
          <w:sz w:val="24"/>
          <w:szCs w:val="24"/>
        </w:rPr>
        <w:t xml:space="preserve">basalt and diabase. If we view </w:t>
      </w:r>
      <w:r w:rsidR="00116560">
        <w:rPr>
          <w:rFonts w:ascii="Times New Roman" w:hAnsi="Times New Roman"/>
          <w:sz w:val="24"/>
          <w:szCs w:val="24"/>
        </w:rPr>
        <w:t>the classification report, we can s</w:t>
      </w:r>
      <w:r w:rsidR="00A261A0">
        <w:rPr>
          <w:rFonts w:ascii="Times New Roman" w:hAnsi="Times New Roman"/>
          <w:sz w:val="24"/>
          <w:szCs w:val="24"/>
        </w:rPr>
        <w:t>ee</w:t>
      </w:r>
      <w:r w:rsidR="00116560">
        <w:rPr>
          <w:rFonts w:ascii="Times New Roman" w:hAnsi="Times New Roman"/>
          <w:sz w:val="24"/>
          <w:szCs w:val="24"/>
        </w:rPr>
        <w:t xml:space="preserve"> that </w:t>
      </w:r>
      <w:r w:rsidR="00EA4FF7">
        <w:rPr>
          <w:rFonts w:ascii="Times New Roman" w:hAnsi="Times New Roman"/>
          <w:sz w:val="24"/>
          <w:szCs w:val="24"/>
        </w:rPr>
        <w:t xml:space="preserve">basalt and diabase both had </w:t>
      </w:r>
      <w:r w:rsidR="00F71E5F">
        <w:rPr>
          <w:rFonts w:ascii="Times New Roman" w:hAnsi="Times New Roman"/>
          <w:sz w:val="24"/>
          <w:szCs w:val="24"/>
        </w:rPr>
        <w:t>very few instances tested</w:t>
      </w:r>
      <w:r w:rsidR="00732BFE">
        <w:rPr>
          <w:rFonts w:ascii="Times New Roman" w:hAnsi="Times New Roman"/>
          <w:sz w:val="24"/>
          <w:szCs w:val="24"/>
        </w:rPr>
        <w:t xml:space="preserve"> by the random forest with</w:t>
      </w:r>
      <w:r w:rsidR="00F71E5F">
        <w:rPr>
          <w:rFonts w:ascii="Times New Roman" w:hAnsi="Times New Roman"/>
          <w:sz w:val="24"/>
          <w:szCs w:val="24"/>
        </w:rPr>
        <w:t xml:space="preserve"> </w:t>
      </w:r>
      <w:r w:rsidR="00583E7B">
        <w:rPr>
          <w:rFonts w:ascii="Times New Roman" w:hAnsi="Times New Roman"/>
          <w:sz w:val="24"/>
          <w:szCs w:val="24"/>
        </w:rPr>
        <w:t>four and two, respectively (see Figure 4). This is a direct consequence of our small</w:t>
      </w:r>
      <w:r w:rsidR="000C7E69">
        <w:rPr>
          <w:rFonts w:ascii="Times New Roman" w:hAnsi="Times New Roman"/>
          <w:sz w:val="24"/>
          <w:szCs w:val="24"/>
        </w:rPr>
        <w:t xml:space="preserve"> dataset</w:t>
      </w:r>
      <w:r w:rsidR="00583E7B">
        <w:rPr>
          <w:rFonts w:ascii="Times New Roman" w:hAnsi="Times New Roman"/>
          <w:sz w:val="24"/>
          <w:szCs w:val="24"/>
        </w:rPr>
        <w:t xml:space="preserve"> and highly skewed classification variables</w:t>
      </w:r>
      <w:r w:rsidR="000C7E69">
        <w:rPr>
          <w:rFonts w:ascii="Times New Roman" w:hAnsi="Times New Roman"/>
          <w:sz w:val="24"/>
          <w:szCs w:val="24"/>
        </w:rPr>
        <w:t>.</w:t>
      </w:r>
      <w:r w:rsidR="00F95E3D">
        <w:rPr>
          <w:rFonts w:ascii="Times New Roman" w:hAnsi="Times New Roman"/>
          <w:sz w:val="24"/>
          <w:szCs w:val="24"/>
        </w:rPr>
        <w:t xml:space="preserve"> Further, based on the f-1 score</w:t>
      </w:r>
      <w:r w:rsidR="00732BFE">
        <w:rPr>
          <w:rFonts w:ascii="Times New Roman" w:hAnsi="Times New Roman"/>
          <w:sz w:val="24"/>
          <w:szCs w:val="24"/>
        </w:rPr>
        <w:t>, which takes both precision and recall into consideration</w:t>
      </w:r>
      <w:r w:rsidR="00FC28E2">
        <w:rPr>
          <w:rFonts w:ascii="Times New Roman" w:hAnsi="Times New Roman"/>
          <w:sz w:val="24"/>
          <w:szCs w:val="24"/>
        </w:rPr>
        <w:t xml:space="preserve">, </w:t>
      </w:r>
      <w:r w:rsidR="00793045">
        <w:rPr>
          <w:rFonts w:ascii="Times New Roman" w:hAnsi="Times New Roman"/>
          <w:sz w:val="24"/>
          <w:szCs w:val="24"/>
        </w:rPr>
        <w:t>the model perfo</w:t>
      </w:r>
      <w:r w:rsidR="00FC28E2">
        <w:rPr>
          <w:rFonts w:ascii="Times New Roman" w:hAnsi="Times New Roman"/>
          <w:sz w:val="24"/>
          <w:szCs w:val="24"/>
        </w:rPr>
        <w:t xml:space="preserve">rmed </w:t>
      </w:r>
      <w:r w:rsidR="00D15D88">
        <w:rPr>
          <w:rFonts w:ascii="Times New Roman" w:hAnsi="Times New Roman"/>
          <w:sz w:val="24"/>
          <w:szCs w:val="24"/>
        </w:rPr>
        <w:t>well</w:t>
      </w:r>
      <w:r w:rsidR="00FC28E2">
        <w:rPr>
          <w:rFonts w:ascii="Times New Roman" w:hAnsi="Times New Roman"/>
          <w:sz w:val="24"/>
          <w:szCs w:val="24"/>
        </w:rPr>
        <w:t xml:space="preserve"> for</w:t>
      </w:r>
      <w:r w:rsidR="00D15D88">
        <w:rPr>
          <w:rFonts w:ascii="Times New Roman" w:hAnsi="Times New Roman"/>
          <w:sz w:val="24"/>
          <w:szCs w:val="24"/>
        </w:rPr>
        <w:t xml:space="preserve"> the</w:t>
      </w:r>
      <w:r w:rsidR="00FC28E2">
        <w:rPr>
          <w:rFonts w:ascii="Times New Roman" w:hAnsi="Times New Roman"/>
          <w:sz w:val="24"/>
          <w:szCs w:val="24"/>
        </w:rPr>
        <w:t xml:space="preserve"> basal conglomerate, </w:t>
      </w:r>
      <w:proofErr w:type="spellStart"/>
      <w:r w:rsidR="00FC28E2">
        <w:rPr>
          <w:rFonts w:ascii="Times New Roman" w:hAnsi="Times New Roman"/>
          <w:sz w:val="24"/>
          <w:szCs w:val="24"/>
        </w:rPr>
        <w:t>gila</w:t>
      </w:r>
      <w:proofErr w:type="spellEnd"/>
      <w:r w:rsidR="00FC28E2">
        <w:rPr>
          <w:rFonts w:ascii="Times New Roman" w:hAnsi="Times New Roman"/>
          <w:sz w:val="24"/>
          <w:szCs w:val="24"/>
        </w:rPr>
        <w:t xml:space="preserve"> conglomerate,</w:t>
      </w:r>
      <w:r w:rsidR="00344778">
        <w:rPr>
          <w:rFonts w:ascii="Times New Roman" w:hAnsi="Times New Roman"/>
          <w:sz w:val="24"/>
          <w:szCs w:val="24"/>
        </w:rPr>
        <w:t xml:space="preserve"> oracle granite, and porphyry units. It performed moderately</w:t>
      </w:r>
      <w:r w:rsidR="00D15D88">
        <w:rPr>
          <w:rFonts w:ascii="Times New Roman" w:hAnsi="Times New Roman"/>
          <w:sz w:val="24"/>
          <w:szCs w:val="24"/>
        </w:rPr>
        <w:t xml:space="preserve"> at</w:t>
      </w:r>
      <w:r w:rsidR="00344778">
        <w:rPr>
          <w:rFonts w:ascii="Times New Roman" w:hAnsi="Times New Roman"/>
          <w:sz w:val="24"/>
          <w:szCs w:val="24"/>
        </w:rPr>
        <w:t xml:space="preserve"> classifying diorite</w:t>
      </w:r>
      <w:r w:rsidR="00A261A0">
        <w:rPr>
          <w:rFonts w:ascii="Times New Roman" w:hAnsi="Times New Roman"/>
          <w:sz w:val="24"/>
          <w:szCs w:val="24"/>
        </w:rPr>
        <w:t xml:space="preserve">, and </w:t>
      </w:r>
      <w:r w:rsidR="00D15D88">
        <w:rPr>
          <w:rFonts w:ascii="Times New Roman" w:hAnsi="Times New Roman"/>
          <w:sz w:val="24"/>
          <w:szCs w:val="24"/>
        </w:rPr>
        <w:t xml:space="preserve">it </w:t>
      </w:r>
      <w:r w:rsidR="00A261A0">
        <w:rPr>
          <w:rFonts w:ascii="Times New Roman" w:hAnsi="Times New Roman"/>
          <w:sz w:val="24"/>
          <w:szCs w:val="24"/>
        </w:rPr>
        <w:t>failed to classify basalt or diabase.</w:t>
      </w:r>
      <w:r w:rsidR="00D15D88">
        <w:rPr>
          <w:rFonts w:ascii="Times New Roman" w:hAnsi="Times New Roman"/>
          <w:sz w:val="24"/>
          <w:szCs w:val="24"/>
        </w:rPr>
        <w:t xml:space="preserve"> </w:t>
      </w:r>
      <w:r w:rsidR="00B84A86">
        <w:rPr>
          <w:rFonts w:ascii="Times New Roman" w:hAnsi="Times New Roman"/>
          <w:sz w:val="24"/>
          <w:szCs w:val="24"/>
        </w:rPr>
        <w:t>Basalt and diabase did not have enough test instances to be considered adequately tested. Thus, we do not feel we can comment as to the accuracy of the model regarding basalt and diabase given the current data set.</w:t>
      </w:r>
    </w:p>
    <w:p w14:paraId="2BEA962B" w14:textId="3E9DDE60" w:rsidR="000C7E69" w:rsidRPr="0079380D" w:rsidRDefault="000C7E69" w:rsidP="000C7E69">
      <w:pPr>
        <w:spacing w:after="0" w:line="480" w:lineRule="auto"/>
        <w:rPr>
          <w:rFonts w:ascii="Times New Roman" w:hAnsi="Times New Roman"/>
          <w:b/>
          <w:bCs/>
          <w:sz w:val="24"/>
          <w:szCs w:val="24"/>
        </w:rPr>
      </w:pPr>
      <w:r w:rsidRPr="0079380D">
        <w:rPr>
          <w:rFonts w:ascii="Times New Roman" w:hAnsi="Times New Roman"/>
          <w:b/>
          <w:bCs/>
          <w:sz w:val="24"/>
          <w:szCs w:val="24"/>
        </w:rPr>
        <w:t xml:space="preserve">Figure </w:t>
      </w:r>
      <w:r>
        <w:rPr>
          <w:rFonts w:ascii="Times New Roman" w:hAnsi="Times New Roman"/>
          <w:b/>
          <w:bCs/>
          <w:sz w:val="24"/>
          <w:szCs w:val="24"/>
        </w:rPr>
        <w:t>4</w:t>
      </w:r>
    </w:p>
    <w:p w14:paraId="618FBE98" w14:textId="3E5C561E" w:rsidR="000C7E69" w:rsidRDefault="000079CF" w:rsidP="000C7E69">
      <w:pPr>
        <w:spacing w:after="0" w:line="480" w:lineRule="auto"/>
        <w:rPr>
          <w:rFonts w:ascii="Times New Roman" w:hAnsi="Times New Roman"/>
          <w:i/>
          <w:iCs/>
          <w:sz w:val="24"/>
          <w:szCs w:val="24"/>
        </w:rPr>
      </w:pPr>
      <w:r>
        <w:rPr>
          <w:rFonts w:ascii="Times New Roman" w:hAnsi="Times New Roman"/>
          <w:i/>
          <w:iCs/>
          <w:sz w:val="24"/>
          <w:szCs w:val="24"/>
        </w:rPr>
        <w:t>Classification Report</w:t>
      </w:r>
    </w:p>
    <w:p w14:paraId="77609D54" w14:textId="7D6BF476" w:rsidR="000079CF" w:rsidRDefault="000079CF" w:rsidP="000C7E69">
      <w:pPr>
        <w:spacing w:after="0" w:line="480" w:lineRule="auto"/>
        <w:rPr>
          <w:rFonts w:ascii="Times New Roman" w:hAnsi="Times New Roman"/>
          <w:i/>
          <w:iCs/>
          <w:sz w:val="24"/>
          <w:szCs w:val="24"/>
        </w:rPr>
      </w:pPr>
      <w:r>
        <w:rPr>
          <w:rFonts w:ascii="Times New Roman" w:hAnsi="Times New Roman"/>
          <w:i/>
          <w:iCs/>
          <w:noProof/>
          <w:sz w:val="24"/>
          <w:szCs w:val="24"/>
        </w:rPr>
        <w:drawing>
          <wp:inline distT="0" distB="0" distL="0" distR="0" wp14:anchorId="5CDC26E0" wp14:editId="55CEE675">
            <wp:extent cx="4307305" cy="2477161"/>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44366" cy="2498475"/>
                    </a:xfrm>
                    <a:prstGeom prst="rect">
                      <a:avLst/>
                    </a:prstGeom>
                  </pic:spPr>
                </pic:pic>
              </a:graphicData>
            </a:graphic>
          </wp:inline>
        </w:drawing>
      </w:r>
    </w:p>
    <w:p w14:paraId="318E4A87" w14:textId="5BEE64A9" w:rsidR="000079CF" w:rsidRPr="000079CF" w:rsidRDefault="000079CF" w:rsidP="000C7E69">
      <w:pPr>
        <w:spacing w:after="0" w:line="480" w:lineRule="auto"/>
        <w:rPr>
          <w:rFonts w:ascii="Times New Roman" w:hAnsi="Times New Roman"/>
          <w:sz w:val="24"/>
          <w:szCs w:val="24"/>
        </w:rPr>
      </w:pPr>
      <w:r>
        <w:rPr>
          <w:rFonts w:ascii="Times New Roman" w:hAnsi="Times New Roman"/>
          <w:i/>
          <w:iCs/>
          <w:sz w:val="24"/>
          <w:szCs w:val="24"/>
        </w:rPr>
        <w:t>Note.</w:t>
      </w:r>
      <w:r>
        <w:rPr>
          <w:rFonts w:ascii="Times New Roman" w:hAnsi="Times New Roman"/>
          <w:sz w:val="24"/>
          <w:szCs w:val="24"/>
        </w:rPr>
        <w:t xml:space="preserve"> Screen shot of classification report using the Sci</w:t>
      </w:r>
      <w:r w:rsidR="00482EB6">
        <w:rPr>
          <w:rFonts w:ascii="Times New Roman" w:hAnsi="Times New Roman"/>
          <w:sz w:val="24"/>
          <w:szCs w:val="24"/>
        </w:rPr>
        <w:t>ki</w:t>
      </w:r>
      <w:r>
        <w:rPr>
          <w:rFonts w:ascii="Times New Roman" w:hAnsi="Times New Roman"/>
          <w:sz w:val="24"/>
          <w:szCs w:val="24"/>
        </w:rPr>
        <w:t xml:space="preserve">t </w:t>
      </w:r>
      <w:r w:rsidR="00F95E3D">
        <w:rPr>
          <w:rFonts w:ascii="Times New Roman" w:hAnsi="Times New Roman"/>
          <w:sz w:val="24"/>
          <w:szCs w:val="24"/>
        </w:rPr>
        <w:t>library</w:t>
      </w:r>
      <w:r w:rsidR="007F2258">
        <w:rPr>
          <w:rFonts w:ascii="Times New Roman" w:hAnsi="Times New Roman"/>
          <w:sz w:val="24"/>
          <w:szCs w:val="24"/>
        </w:rPr>
        <w:t>.</w:t>
      </w:r>
    </w:p>
    <w:p w14:paraId="5FB7DEC8" w14:textId="77777777" w:rsidR="000C7E69" w:rsidRDefault="000C7E69" w:rsidP="003A494F">
      <w:pPr>
        <w:spacing w:after="0" w:line="480" w:lineRule="auto"/>
        <w:rPr>
          <w:rFonts w:ascii="Times New Roman" w:hAnsi="Times New Roman"/>
          <w:sz w:val="24"/>
          <w:szCs w:val="24"/>
        </w:rPr>
      </w:pPr>
    </w:p>
    <w:p w14:paraId="0D9C8929" w14:textId="77777777" w:rsidR="001B6E75" w:rsidRPr="002A4908" w:rsidRDefault="001B6E75" w:rsidP="003A494F">
      <w:pPr>
        <w:spacing w:after="0" w:line="480" w:lineRule="auto"/>
        <w:rPr>
          <w:rFonts w:ascii="Times New Roman" w:hAnsi="Times New Roman"/>
          <w:sz w:val="24"/>
          <w:szCs w:val="24"/>
        </w:rPr>
      </w:pPr>
    </w:p>
    <w:p w14:paraId="1CD72D59" w14:textId="278A7CA7" w:rsidR="00E37B9D" w:rsidRDefault="0078458C" w:rsidP="00854D03">
      <w:pPr>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To test our null hypothesis, which states all predictor variables will have an impact on the final </w:t>
      </w:r>
      <w:r w:rsidR="0035338C">
        <w:rPr>
          <w:rFonts w:ascii="Times New Roman" w:hAnsi="Times New Roman"/>
          <w:sz w:val="24"/>
          <w:szCs w:val="24"/>
        </w:rPr>
        <w:t>model, we produced a feature importance chart</w:t>
      </w:r>
      <w:r w:rsidR="002341F5">
        <w:rPr>
          <w:rFonts w:ascii="Times New Roman" w:hAnsi="Times New Roman"/>
          <w:sz w:val="24"/>
          <w:szCs w:val="24"/>
        </w:rPr>
        <w:t xml:space="preserve"> using the Scikit</w:t>
      </w:r>
      <w:r w:rsidR="00386201">
        <w:rPr>
          <w:rFonts w:ascii="Times New Roman" w:hAnsi="Times New Roman"/>
          <w:sz w:val="24"/>
          <w:szCs w:val="24"/>
        </w:rPr>
        <w:t xml:space="preserve"> library</w:t>
      </w:r>
      <w:r w:rsidR="0035338C">
        <w:rPr>
          <w:rFonts w:ascii="Times New Roman" w:hAnsi="Times New Roman"/>
          <w:sz w:val="24"/>
          <w:szCs w:val="24"/>
        </w:rPr>
        <w:t xml:space="preserve"> (see Figure </w:t>
      </w:r>
      <w:r w:rsidR="000C7E69">
        <w:rPr>
          <w:rFonts w:ascii="Times New Roman" w:hAnsi="Times New Roman"/>
          <w:sz w:val="24"/>
          <w:szCs w:val="24"/>
        </w:rPr>
        <w:t>5</w:t>
      </w:r>
      <w:r w:rsidR="0035338C">
        <w:rPr>
          <w:rFonts w:ascii="Times New Roman" w:hAnsi="Times New Roman"/>
          <w:sz w:val="24"/>
          <w:szCs w:val="24"/>
        </w:rPr>
        <w:t>).</w:t>
      </w:r>
      <w:r w:rsidR="002341F5">
        <w:rPr>
          <w:rFonts w:ascii="Times New Roman" w:hAnsi="Times New Roman"/>
          <w:sz w:val="24"/>
          <w:szCs w:val="24"/>
        </w:rPr>
        <w:t xml:space="preserve"> </w:t>
      </w:r>
      <w:r w:rsidR="003F1D47">
        <w:rPr>
          <w:rFonts w:ascii="Times New Roman" w:hAnsi="Times New Roman"/>
          <w:sz w:val="24"/>
          <w:szCs w:val="24"/>
        </w:rPr>
        <w:t xml:space="preserve">The feature importance </w:t>
      </w:r>
      <w:r w:rsidR="00BE194B">
        <w:rPr>
          <w:rFonts w:ascii="Times New Roman" w:hAnsi="Times New Roman"/>
          <w:sz w:val="24"/>
          <w:szCs w:val="24"/>
        </w:rPr>
        <w:t xml:space="preserve">indicates the </w:t>
      </w:r>
      <w:r w:rsidR="001B6071">
        <w:rPr>
          <w:rFonts w:ascii="Times New Roman" w:hAnsi="Times New Roman"/>
          <w:sz w:val="24"/>
          <w:szCs w:val="24"/>
        </w:rPr>
        <w:t>relative importance of each variable (Brownle</w:t>
      </w:r>
      <w:r w:rsidR="00EC1C5B">
        <w:rPr>
          <w:rFonts w:ascii="Times New Roman" w:hAnsi="Times New Roman"/>
          <w:sz w:val="24"/>
          <w:szCs w:val="24"/>
        </w:rPr>
        <w:t>e, 2020). For our purposes, a feature with an importance greater than zero will be considered as part of the final model.</w:t>
      </w:r>
    </w:p>
    <w:p w14:paraId="69E7FE2A" w14:textId="51BF7DC8" w:rsidR="0035338C" w:rsidRPr="0079380D" w:rsidRDefault="0035338C" w:rsidP="003A494F">
      <w:pPr>
        <w:spacing w:after="0" w:line="480" w:lineRule="auto"/>
        <w:rPr>
          <w:rFonts w:ascii="Times New Roman" w:hAnsi="Times New Roman"/>
          <w:b/>
          <w:bCs/>
          <w:sz w:val="24"/>
          <w:szCs w:val="24"/>
        </w:rPr>
      </w:pPr>
      <w:r w:rsidRPr="0079380D">
        <w:rPr>
          <w:rFonts w:ascii="Times New Roman" w:hAnsi="Times New Roman"/>
          <w:b/>
          <w:bCs/>
          <w:sz w:val="24"/>
          <w:szCs w:val="24"/>
        </w:rPr>
        <w:t xml:space="preserve">Figure </w:t>
      </w:r>
      <w:r w:rsidR="000C7E69">
        <w:rPr>
          <w:rFonts w:ascii="Times New Roman" w:hAnsi="Times New Roman"/>
          <w:b/>
          <w:bCs/>
          <w:sz w:val="24"/>
          <w:szCs w:val="24"/>
        </w:rPr>
        <w:t>5</w:t>
      </w:r>
    </w:p>
    <w:p w14:paraId="33902CD2" w14:textId="64E38CB6" w:rsidR="0035338C" w:rsidRDefault="009535B5" w:rsidP="003A494F">
      <w:pPr>
        <w:spacing w:after="0" w:line="480" w:lineRule="auto"/>
        <w:rPr>
          <w:rFonts w:ascii="Times New Roman" w:hAnsi="Times New Roman"/>
          <w:i/>
          <w:iCs/>
          <w:sz w:val="24"/>
          <w:szCs w:val="24"/>
        </w:rPr>
      </w:pPr>
      <w:r>
        <w:rPr>
          <w:rFonts w:ascii="Times New Roman" w:hAnsi="Times New Roman"/>
          <w:i/>
          <w:iCs/>
          <w:sz w:val="24"/>
          <w:szCs w:val="24"/>
        </w:rPr>
        <w:t>Feature Importance Bar Chart</w:t>
      </w:r>
    </w:p>
    <w:p w14:paraId="089A0F84" w14:textId="785436B2" w:rsidR="00487C20" w:rsidRPr="00487C20" w:rsidRDefault="00487C20" w:rsidP="003A494F">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51C3544E" wp14:editId="427439BF">
            <wp:extent cx="5942965" cy="25469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2965" cy="2546985"/>
                    </a:xfrm>
                    <a:prstGeom prst="rect">
                      <a:avLst/>
                    </a:prstGeom>
                  </pic:spPr>
                </pic:pic>
              </a:graphicData>
            </a:graphic>
          </wp:inline>
        </w:drawing>
      </w:r>
    </w:p>
    <w:p w14:paraId="274E1875" w14:textId="5C8562C8" w:rsidR="009535B5" w:rsidRDefault="00D76C4F" w:rsidP="003A494F">
      <w:pPr>
        <w:spacing w:after="0" w:line="480" w:lineRule="auto"/>
        <w:rPr>
          <w:rFonts w:ascii="Times New Roman" w:hAnsi="Times New Roman"/>
          <w:sz w:val="24"/>
          <w:szCs w:val="24"/>
        </w:rPr>
      </w:pPr>
      <w:r>
        <w:rPr>
          <w:rFonts w:ascii="Times New Roman" w:hAnsi="Times New Roman"/>
          <w:i/>
          <w:iCs/>
          <w:sz w:val="24"/>
          <w:szCs w:val="24"/>
        </w:rPr>
        <w:t xml:space="preserve">Note. </w:t>
      </w:r>
      <w:r>
        <w:rPr>
          <w:rFonts w:ascii="Times New Roman" w:hAnsi="Times New Roman"/>
          <w:sz w:val="24"/>
          <w:szCs w:val="24"/>
        </w:rPr>
        <w:t>Bar chart depicted the feature importance for predictor variables in random forest model</w:t>
      </w:r>
      <w:r w:rsidR="00B335FE">
        <w:rPr>
          <w:rFonts w:ascii="Times New Roman" w:hAnsi="Times New Roman"/>
          <w:sz w:val="24"/>
          <w:szCs w:val="24"/>
        </w:rPr>
        <w:t xml:space="preserve"> created with</w:t>
      </w:r>
      <w:r w:rsidR="00487C20">
        <w:rPr>
          <w:rFonts w:ascii="Times New Roman" w:hAnsi="Times New Roman"/>
          <w:sz w:val="24"/>
          <w:szCs w:val="24"/>
        </w:rPr>
        <w:t xml:space="preserve"> Sci</w:t>
      </w:r>
      <w:r w:rsidR="00FE105A">
        <w:rPr>
          <w:rFonts w:ascii="Times New Roman" w:hAnsi="Times New Roman"/>
          <w:sz w:val="24"/>
          <w:szCs w:val="24"/>
        </w:rPr>
        <w:t>k</w:t>
      </w:r>
      <w:r w:rsidR="00487C20">
        <w:rPr>
          <w:rFonts w:ascii="Times New Roman" w:hAnsi="Times New Roman"/>
          <w:sz w:val="24"/>
          <w:szCs w:val="24"/>
        </w:rPr>
        <w:t>it and</w:t>
      </w:r>
      <w:r w:rsidR="00B335FE">
        <w:rPr>
          <w:rFonts w:ascii="Times New Roman" w:hAnsi="Times New Roman"/>
          <w:sz w:val="24"/>
          <w:szCs w:val="24"/>
        </w:rPr>
        <w:t xml:space="preserve"> </w:t>
      </w:r>
      <w:proofErr w:type="spellStart"/>
      <w:r w:rsidR="00B335FE">
        <w:rPr>
          <w:rFonts w:ascii="Times New Roman" w:hAnsi="Times New Roman"/>
          <w:sz w:val="24"/>
          <w:szCs w:val="24"/>
        </w:rPr>
        <w:t>Matplot</w:t>
      </w:r>
      <w:proofErr w:type="spellEnd"/>
      <w:r w:rsidR="00487C20">
        <w:rPr>
          <w:rFonts w:ascii="Times New Roman" w:hAnsi="Times New Roman"/>
          <w:sz w:val="24"/>
          <w:szCs w:val="24"/>
        </w:rPr>
        <w:t>.</w:t>
      </w:r>
    </w:p>
    <w:p w14:paraId="3CCC1BF6" w14:textId="0F3788A9" w:rsidR="005601C3" w:rsidRPr="008F1936" w:rsidRDefault="00D13798" w:rsidP="00F03352">
      <w:pPr>
        <w:spacing w:after="0" w:line="480" w:lineRule="auto"/>
        <w:rPr>
          <w:rFonts w:ascii="Times New Roman" w:hAnsi="Times New Roman"/>
          <w:sz w:val="24"/>
          <w:szCs w:val="24"/>
        </w:rPr>
      </w:pPr>
      <w:r>
        <w:rPr>
          <w:rFonts w:ascii="Times New Roman" w:hAnsi="Times New Roman"/>
          <w:sz w:val="24"/>
          <w:szCs w:val="24"/>
        </w:rPr>
        <w:tab/>
      </w:r>
      <w:r w:rsidR="00174D73">
        <w:rPr>
          <w:rFonts w:ascii="Times New Roman" w:hAnsi="Times New Roman"/>
          <w:sz w:val="24"/>
          <w:szCs w:val="24"/>
        </w:rPr>
        <w:t>Because</w:t>
      </w:r>
      <w:r>
        <w:rPr>
          <w:rFonts w:ascii="Times New Roman" w:hAnsi="Times New Roman"/>
          <w:sz w:val="24"/>
          <w:szCs w:val="24"/>
        </w:rPr>
        <w:t xml:space="preserve"> each of the 11 predictor variables has a feature i</w:t>
      </w:r>
      <w:r w:rsidR="00294E27">
        <w:rPr>
          <w:rFonts w:ascii="Times New Roman" w:hAnsi="Times New Roman"/>
          <w:sz w:val="24"/>
          <w:szCs w:val="24"/>
        </w:rPr>
        <w:t xml:space="preserve">mportance greater than zero, we fail </w:t>
      </w:r>
      <w:r w:rsidR="00155B43">
        <w:rPr>
          <w:rFonts w:ascii="Times New Roman" w:hAnsi="Times New Roman"/>
          <w:sz w:val="24"/>
          <w:szCs w:val="24"/>
        </w:rPr>
        <w:t>to reject the null hypothesis.</w:t>
      </w:r>
      <w:r w:rsidR="008222A8">
        <w:rPr>
          <w:rFonts w:ascii="Times New Roman" w:hAnsi="Times New Roman"/>
          <w:sz w:val="24"/>
          <w:szCs w:val="24"/>
        </w:rPr>
        <w:t xml:space="preserve"> </w:t>
      </w:r>
      <w:r w:rsidR="00780E07">
        <w:rPr>
          <w:rFonts w:ascii="Times New Roman" w:hAnsi="Times New Roman"/>
          <w:sz w:val="24"/>
          <w:szCs w:val="24"/>
        </w:rPr>
        <w:t>Tit</w:t>
      </w:r>
      <w:r w:rsidR="00342186">
        <w:rPr>
          <w:rFonts w:ascii="Times New Roman" w:hAnsi="Times New Roman"/>
          <w:sz w:val="24"/>
          <w:szCs w:val="24"/>
        </w:rPr>
        <w:t>anium (</w:t>
      </w:r>
      <w:proofErr w:type="spellStart"/>
      <w:r w:rsidR="00342186">
        <w:rPr>
          <w:rFonts w:ascii="Times New Roman" w:hAnsi="Times New Roman"/>
          <w:sz w:val="24"/>
          <w:szCs w:val="24"/>
        </w:rPr>
        <w:t>Ti_pct</w:t>
      </w:r>
      <w:proofErr w:type="spellEnd"/>
      <w:r w:rsidR="00342186">
        <w:rPr>
          <w:rFonts w:ascii="Times New Roman" w:hAnsi="Times New Roman"/>
          <w:sz w:val="24"/>
          <w:szCs w:val="24"/>
        </w:rPr>
        <w:t>) was the most important predictor variable in our final model</w:t>
      </w:r>
      <w:r w:rsidR="00F03352">
        <w:rPr>
          <w:rFonts w:ascii="Times New Roman" w:hAnsi="Times New Roman"/>
          <w:sz w:val="24"/>
          <w:szCs w:val="24"/>
        </w:rPr>
        <w:t xml:space="preserve">, followed by </w:t>
      </w:r>
      <w:r w:rsidR="00DA2B27">
        <w:rPr>
          <w:rFonts w:ascii="Times New Roman" w:hAnsi="Times New Roman"/>
          <w:sz w:val="24"/>
          <w:szCs w:val="24"/>
        </w:rPr>
        <w:t>iron (</w:t>
      </w:r>
      <w:proofErr w:type="spellStart"/>
      <w:r w:rsidR="00DA2B27">
        <w:rPr>
          <w:rFonts w:ascii="Times New Roman" w:hAnsi="Times New Roman"/>
          <w:sz w:val="24"/>
          <w:szCs w:val="24"/>
        </w:rPr>
        <w:t>Fe_pct</w:t>
      </w:r>
      <w:proofErr w:type="spellEnd"/>
      <w:r w:rsidR="00DA2B27">
        <w:rPr>
          <w:rFonts w:ascii="Times New Roman" w:hAnsi="Times New Roman"/>
          <w:sz w:val="24"/>
          <w:szCs w:val="24"/>
        </w:rPr>
        <w:t>), strontium (</w:t>
      </w:r>
      <w:proofErr w:type="spellStart"/>
      <w:r w:rsidR="00DA2B27">
        <w:rPr>
          <w:rFonts w:ascii="Times New Roman" w:hAnsi="Times New Roman"/>
          <w:sz w:val="24"/>
          <w:szCs w:val="24"/>
        </w:rPr>
        <w:t>Sr_</w:t>
      </w:r>
      <w:r w:rsidR="00DD5549">
        <w:rPr>
          <w:rFonts w:ascii="Times New Roman" w:hAnsi="Times New Roman"/>
          <w:sz w:val="24"/>
          <w:szCs w:val="24"/>
        </w:rPr>
        <w:t>ppm</w:t>
      </w:r>
      <w:proofErr w:type="spellEnd"/>
      <w:r w:rsidR="00DD5549">
        <w:rPr>
          <w:rFonts w:ascii="Times New Roman" w:hAnsi="Times New Roman"/>
          <w:sz w:val="24"/>
          <w:szCs w:val="24"/>
        </w:rPr>
        <w:t>), and copper (</w:t>
      </w:r>
      <w:proofErr w:type="spellStart"/>
      <w:r w:rsidR="00DD5549">
        <w:rPr>
          <w:rFonts w:ascii="Times New Roman" w:hAnsi="Times New Roman"/>
          <w:sz w:val="24"/>
          <w:szCs w:val="24"/>
        </w:rPr>
        <w:t>Cu_ppm</w:t>
      </w:r>
      <w:proofErr w:type="spellEnd"/>
      <w:r w:rsidR="00DD5549">
        <w:rPr>
          <w:rFonts w:ascii="Times New Roman" w:hAnsi="Times New Roman"/>
          <w:sz w:val="24"/>
          <w:szCs w:val="24"/>
        </w:rPr>
        <w:t xml:space="preserve">). </w:t>
      </w:r>
      <w:r w:rsidR="00B23545">
        <w:rPr>
          <w:rFonts w:ascii="Times New Roman" w:hAnsi="Times New Roman"/>
          <w:sz w:val="24"/>
          <w:szCs w:val="24"/>
        </w:rPr>
        <w:t xml:space="preserve">This means that titanium, iron, strontium, and copper were the most important elements when </w:t>
      </w:r>
      <w:r w:rsidR="00374A77">
        <w:rPr>
          <w:rFonts w:ascii="Times New Roman" w:hAnsi="Times New Roman"/>
          <w:sz w:val="24"/>
          <w:szCs w:val="24"/>
        </w:rPr>
        <w:t>classifying the lithologic unit.</w:t>
      </w:r>
    </w:p>
    <w:p w14:paraId="212A5A71" w14:textId="78B26A92" w:rsidR="005040B3" w:rsidRDefault="005040B3" w:rsidP="005040B3">
      <w:pPr>
        <w:jc w:val="center"/>
        <w:rPr>
          <w:rFonts w:ascii="Times New Roman" w:hAnsi="Times New Roman"/>
          <w:b/>
          <w:bCs/>
          <w:sz w:val="24"/>
          <w:szCs w:val="24"/>
        </w:rPr>
      </w:pPr>
      <w:r>
        <w:rPr>
          <w:rFonts w:ascii="Times New Roman" w:hAnsi="Times New Roman"/>
          <w:b/>
          <w:bCs/>
          <w:sz w:val="24"/>
          <w:szCs w:val="24"/>
        </w:rPr>
        <w:t>Conclusion</w:t>
      </w:r>
    </w:p>
    <w:p w14:paraId="36E242D3" w14:textId="705CD6E5" w:rsidR="005040B3" w:rsidRPr="00EA29CE" w:rsidRDefault="007A74BB" w:rsidP="009B7078">
      <w:pPr>
        <w:spacing w:after="0" w:line="480" w:lineRule="auto"/>
        <w:rPr>
          <w:rFonts w:ascii="Times New Roman" w:hAnsi="Times New Roman"/>
          <w:sz w:val="24"/>
          <w:szCs w:val="24"/>
        </w:rPr>
      </w:pPr>
      <w:r>
        <w:rPr>
          <w:rFonts w:ascii="Times New Roman" w:hAnsi="Times New Roman"/>
          <w:b/>
          <w:bCs/>
          <w:sz w:val="24"/>
          <w:szCs w:val="24"/>
        </w:rPr>
        <w:lastRenderedPageBreak/>
        <w:tab/>
      </w:r>
      <w:r w:rsidR="009D081C">
        <w:rPr>
          <w:rFonts w:ascii="Times New Roman" w:hAnsi="Times New Roman"/>
          <w:sz w:val="24"/>
          <w:szCs w:val="24"/>
        </w:rPr>
        <w:t>Lithologic</w:t>
      </w:r>
      <w:r>
        <w:rPr>
          <w:rFonts w:ascii="Times New Roman" w:hAnsi="Times New Roman"/>
          <w:sz w:val="24"/>
          <w:szCs w:val="24"/>
        </w:rPr>
        <w:t xml:space="preserve"> loggin</w:t>
      </w:r>
      <w:r w:rsidR="009D081C">
        <w:rPr>
          <w:rFonts w:ascii="Times New Roman" w:hAnsi="Times New Roman"/>
          <w:sz w:val="24"/>
          <w:szCs w:val="24"/>
        </w:rPr>
        <w:t>g is by nature</w:t>
      </w:r>
      <w:r w:rsidR="00EB1210">
        <w:rPr>
          <w:rFonts w:ascii="Times New Roman" w:hAnsi="Times New Roman"/>
          <w:sz w:val="24"/>
          <w:szCs w:val="24"/>
        </w:rPr>
        <w:t xml:space="preserve"> a subjective endeavor, especially with multiple geologists are responsible for the logging. </w:t>
      </w:r>
      <w:r w:rsidR="00F56321">
        <w:rPr>
          <w:rFonts w:ascii="Times New Roman" w:hAnsi="Times New Roman"/>
          <w:sz w:val="24"/>
          <w:szCs w:val="24"/>
        </w:rPr>
        <w:t xml:space="preserve">One of the major obstacles faced by mineral exploration companies </w:t>
      </w:r>
      <w:r w:rsidR="00CF7858">
        <w:rPr>
          <w:rFonts w:ascii="Times New Roman" w:hAnsi="Times New Roman"/>
          <w:sz w:val="24"/>
          <w:szCs w:val="24"/>
        </w:rPr>
        <w:t xml:space="preserve">is to produce true and accurate lithologic logs to assist in the exploration and location of minerals necessary for </w:t>
      </w:r>
      <w:r w:rsidR="00C2445C">
        <w:rPr>
          <w:rFonts w:ascii="Times New Roman" w:hAnsi="Times New Roman"/>
          <w:sz w:val="24"/>
          <w:szCs w:val="24"/>
        </w:rPr>
        <w:t xml:space="preserve">moving toward </w:t>
      </w:r>
      <w:r w:rsidR="002B67D9">
        <w:rPr>
          <w:rFonts w:ascii="Times New Roman" w:hAnsi="Times New Roman"/>
          <w:sz w:val="24"/>
          <w:szCs w:val="24"/>
        </w:rPr>
        <w:t xml:space="preserve">a greener future. </w:t>
      </w:r>
      <w:r w:rsidR="00EB1210">
        <w:rPr>
          <w:rFonts w:ascii="Times New Roman" w:hAnsi="Times New Roman"/>
          <w:sz w:val="24"/>
          <w:szCs w:val="24"/>
        </w:rPr>
        <w:t xml:space="preserve">The use of rapid geochemical results produced using a </w:t>
      </w:r>
      <w:proofErr w:type="spellStart"/>
      <w:r w:rsidR="00EB1210">
        <w:rPr>
          <w:rFonts w:ascii="Times New Roman" w:hAnsi="Times New Roman"/>
          <w:sz w:val="24"/>
          <w:szCs w:val="24"/>
        </w:rPr>
        <w:t>pXRF</w:t>
      </w:r>
      <w:proofErr w:type="spellEnd"/>
      <w:r w:rsidR="00EB1210">
        <w:rPr>
          <w:rFonts w:ascii="Times New Roman" w:hAnsi="Times New Roman"/>
          <w:sz w:val="24"/>
          <w:szCs w:val="24"/>
        </w:rPr>
        <w:t xml:space="preserve"> unit </w:t>
      </w:r>
      <w:r w:rsidR="003F71A5">
        <w:rPr>
          <w:rFonts w:ascii="Times New Roman" w:hAnsi="Times New Roman"/>
          <w:sz w:val="24"/>
          <w:szCs w:val="24"/>
        </w:rPr>
        <w:t>in conjunction with a random forest machine learning algorithm has been demonstrat</w:t>
      </w:r>
      <w:r w:rsidR="00594B84">
        <w:rPr>
          <w:rFonts w:ascii="Times New Roman" w:hAnsi="Times New Roman"/>
          <w:sz w:val="24"/>
          <w:szCs w:val="24"/>
        </w:rPr>
        <w:t>ed</w:t>
      </w:r>
      <w:r w:rsidR="003F71A5">
        <w:rPr>
          <w:rFonts w:ascii="Times New Roman" w:hAnsi="Times New Roman"/>
          <w:sz w:val="24"/>
          <w:szCs w:val="24"/>
        </w:rPr>
        <w:t xml:space="preserve"> as an affective technique to add objectivity to </w:t>
      </w:r>
      <w:r w:rsidR="00602F77">
        <w:rPr>
          <w:rFonts w:ascii="Times New Roman" w:hAnsi="Times New Roman"/>
          <w:sz w:val="24"/>
          <w:szCs w:val="24"/>
        </w:rPr>
        <w:t xml:space="preserve">the lithologic logging of </w:t>
      </w:r>
      <w:r w:rsidR="003F71A5">
        <w:rPr>
          <w:rFonts w:ascii="Times New Roman" w:hAnsi="Times New Roman"/>
          <w:sz w:val="24"/>
          <w:szCs w:val="24"/>
        </w:rPr>
        <w:t>a copper porphyry deposit in Arizona.</w:t>
      </w:r>
      <w:r w:rsidR="00C44EF4">
        <w:rPr>
          <w:rFonts w:ascii="Times New Roman" w:hAnsi="Times New Roman"/>
          <w:sz w:val="24"/>
          <w:szCs w:val="24"/>
        </w:rPr>
        <w:t xml:space="preserve"> We also found that all 11 predictor variables (</w:t>
      </w:r>
      <w:r w:rsidR="008E69FE">
        <w:rPr>
          <w:rFonts w:ascii="Times New Roman" w:hAnsi="Times New Roman"/>
          <w:sz w:val="24"/>
          <w:szCs w:val="24"/>
        </w:rPr>
        <w:t xml:space="preserve">Cu, Rb, Sr, Al, Si, S, K, Ca, </w:t>
      </w:r>
      <w:proofErr w:type="spellStart"/>
      <w:r w:rsidR="008E69FE">
        <w:rPr>
          <w:rFonts w:ascii="Times New Roman" w:hAnsi="Times New Roman"/>
          <w:sz w:val="24"/>
          <w:szCs w:val="24"/>
        </w:rPr>
        <w:t>Ti</w:t>
      </w:r>
      <w:proofErr w:type="spellEnd"/>
      <w:r w:rsidR="008E69FE">
        <w:rPr>
          <w:rFonts w:ascii="Times New Roman" w:hAnsi="Times New Roman"/>
          <w:sz w:val="24"/>
          <w:szCs w:val="24"/>
        </w:rPr>
        <w:t>, Mn, and Fe)</w:t>
      </w:r>
      <w:r w:rsidR="0074403A">
        <w:rPr>
          <w:rFonts w:ascii="Times New Roman" w:hAnsi="Times New Roman"/>
          <w:sz w:val="24"/>
          <w:szCs w:val="24"/>
        </w:rPr>
        <w:t xml:space="preserve"> impacted the final model</w:t>
      </w:r>
      <w:r w:rsidR="00FE5985">
        <w:rPr>
          <w:rFonts w:ascii="Times New Roman" w:hAnsi="Times New Roman"/>
          <w:sz w:val="24"/>
          <w:szCs w:val="24"/>
        </w:rPr>
        <w:t>, thus we failed to reject our null hypothesis.</w:t>
      </w:r>
    </w:p>
    <w:p w14:paraId="7746D828" w14:textId="13878820" w:rsidR="005040B3" w:rsidRDefault="005040B3" w:rsidP="009B7078">
      <w:pPr>
        <w:spacing w:after="0" w:line="480" w:lineRule="auto"/>
        <w:contextualSpacing/>
        <w:jc w:val="center"/>
        <w:rPr>
          <w:rFonts w:ascii="Times New Roman" w:hAnsi="Times New Roman"/>
          <w:b/>
          <w:bCs/>
          <w:sz w:val="24"/>
          <w:szCs w:val="24"/>
        </w:rPr>
      </w:pPr>
      <w:r>
        <w:rPr>
          <w:rFonts w:ascii="Times New Roman" w:hAnsi="Times New Roman"/>
          <w:b/>
          <w:bCs/>
          <w:sz w:val="24"/>
          <w:szCs w:val="24"/>
        </w:rPr>
        <w:t>Recommendations</w:t>
      </w:r>
    </w:p>
    <w:p w14:paraId="3C0DC4E2" w14:textId="3111EA37" w:rsidR="005040B3" w:rsidRDefault="002B67D9" w:rsidP="00786DAD">
      <w:pPr>
        <w:spacing w:line="480" w:lineRule="auto"/>
        <w:rPr>
          <w:rFonts w:ascii="Times New Roman" w:hAnsi="Times New Roman"/>
          <w:sz w:val="24"/>
          <w:szCs w:val="24"/>
        </w:rPr>
      </w:pPr>
      <w:r>
        <w:rPr>
          <w:rFonts w:ascii="Times New Roman" w:hAnsi="Times New Roman"/>
          <w:sz w:val="24"/>
          <w:szCs w:val="24"/>
        </w:rPr>
        <w:tab/>
        <w:t>Our model</w:t>
      </w:r>
      <w:r w:rsidR="00EC367D">
        <w:rPr>
          <w:rFonts w:ascii="Times New Roman" w:hAnsi="Times New Roman"/>
          <w:sz w:val="24"/>
          <w:szCs w:val="24"/>
        </w:rPr>
        <w:t xml:space="preserve"> </w:t>
      </w:r>
      <w:r w:rsidR="00596363">
        <w:rPr>
          <w:rFonts w:ascii="Times New Roman" w:hAnsi="Times New Roman"/>
          <w:sz w:val="24"/>
          <w:szCs w:val="24"/>
        </w:rPr>
        <w:t>proved affected at a</w:t>
      </w:r>
      <w:r w:rsidR="004203FC">
        <w:rPr>
          <w:rFonts w:ascii="Times New Roman" w:hAnsi="Times New Roman"/>
          <w:sz w:val="24"/>
          <w:szCs w:val="24"/>
        </w:rPr>
        <w:t>dding objectivity to lithology logging. Other organi</w:t>
      </w:r>
      <w:r w:rsidR="00CE7E72">
        <w:rPr>
          <w:rFonts w:ascii="Times New Roman" w:hAnsi="Times New Roman"/>
          <w:sz w:val="24"/>
          <w:szCs w:val="24"/>
        </w:rPr>
        <w:t xml:space="preserve">zations </w:t>
      </w:r>
      <w:r w:rsidR="006B608F">
        <w:rPr>
          <w:rFonts w:ascii="Times New Roman" w:hAnsi="Times New Roman"/>
          <w:sz w:val="24"/>
          <w:szCs w:val="24"/>
        </w:rPr>
        <w:t xml:space="preserve">could benefit by implementing a program where </w:t>
      </w:r>
      <w:proofErr w:type="spellStart"/>
      <w:r w:rsidR="006B608F">
        <w:rPr>
          <w:rFonts w:ascii="Times New Roman" w:hAnsi="Times New Roman"/>
          <w:sz w:val="24"/>
          <w:szCs w:val="24"/>
        </w:rPr>
        <w:t>pXRF</w:t>
      </w:r>
      <w:proofErr w:type="spellEnd"/>
      <w:r w:rsidR="006B608F">
        <w:rPr>
          <w:rFonts w:ascii="Times New Roman" w:hAnsi="Times New Roman"/>
          <w:sz w:val="24"/>
          <w:szCs w:val="24"/>
        </w:rPr>
        <w:t xml:space="preserve"> data</w:t>
      </w:r>
      <w:r w:rsidR="000208D3">
        <w:rPr>
          <w:rFonts w:ascii="Times New Roman" w:hAnsi="Times New Roman"/>
          <w:sz w:val="24"/>
          <w:szCs w:val="24"/>
        </w:rPr>
        <w:t xml:space="preserve"> is used in tandem with a random forest classifier</w:t>
      </w:r>
      <w:r w:rsidR="006B608F">
        <w:rPr>
          <w:rFonts w:ascii="Times New Roman" w:hAnsi="Times New Roman"/>
          <w:sz w:val="24"/>
          <w:szCs w:val="24"/>
        </w:rPr>
        <w:t xml:space="preserve"> to objectively classify lithologies</w:t>
      </w:r>
      <w:r w:rsidR="000208D3">
        <w:rPr>
          <w:rFonts w:ascii="Times New Roman" w:hAnsi="Times New Roman"/>
          <w:sz w:val="24"/>
          <w:szCs w:val="24"/>
        </w:rPr>
        <w:t>. This tool</w:t>
      </w:r>
      <w:r w:rsidR="006B608F">
        <w:rPr>
          <w:rFonts w:ascii="Times New Roman" w:hAnsi="Times New Roman"/>
          <w:sz w:val="24"/>
          <w:szCs w:val="24"/>
        </w:rPr>
        <w:t xml:space="preserve"> </w:t>
      </w:r>
      <w:r w:rsidR="000208D3">
        <w:rPr>
          <w:rFonts w:ascii="Times New Roman" w:hAnsi="Times New Roman"/>
          <w:sz w:val="24"/>
          <w:szCs w:val="24"/>
        </w:rPr>
        <w:t>could</w:t>
      </w:r>
      <w:r w:rsidR="006B608F">
        <w:rPr>
          <w:rFonts w:ascii="Times New Roman" w:hAnsi="Times New Roman"/>
          <w:sz w:val="24"/>
          <w:szCs w:val="24"/>
        </w:rPr>
        <w:t xml:space="preserve"> be used by geologists in the field </w:t>
      </w:r>
      <w:r w:rsidR="00C448E7">
        <w:rPr>
          <w:rFonts w:ascii="Times New Roman" w:hAnsi="Times New Roman"/>
          <w:sz w:val="24"/>
          <w:szCs w:val="24"/>
        </w:rPr>
        <w:t>to</w:t>
      </w:r>
      <w:r w:rsidR="006B608F">
        <w:rPr>
          <w:rFonts w:ascii="Times New Roman" w:hAnsi="Times New Roman"/>
          <w:sz w:val="24"/>
          <w:szCs w:val="24"/>
        </w:rPr>
        <w:t xml:space="preserve"> increase the accuracy </w:t>
      </w:r>
      <w:r w:rsidR="00C448E7">
        <w:rPr>
          <w:rFonts w:ascii="Times New Roman" w:hAnsi="Times New Roman"/>
          <w:sz w:val="24"/>
          <w:szCs w:val="24"/>
        </w:rPr>
        <w:t xml:space="preserve">and consistency </w:t>
      </w:r>
      <w:r w:rsidR="006B608F">
        <w:rPr>
          <w:rFonts w:ascii="Times New Roman" w:hAnsi="Times New Roman"/>
          <w:sz w:val="24"/>
          <w:szCs w:val="24"/>
        </w:rPr>
        <w:t>of</w:t>
      </w:r>
      <w:r w:rsidR="004A12AA">
        <w:rPr>
          <w:rFonts w:ascii="Times New Roman" w:hAnsi="Times New Roman"/>
          <w:sz w:val="24"/>
          <w:szCs w:val="24"/>
        </w:rPr>
        <w:t xml:space="preserve"> lithology logging</w:t>
      </w:r>
      <w:r w:rsidR="006B608F">
        <w:rPr>
          <w:rFonts w:ascii="Times New Roman" w:hAnsi="Times New Roman"/>
          <w:sz w:val="24"/>
          <w:szCs w:val="24"/>
        </w:rPr>
        <w:t xml:space="preserve">. The use of </w:t>
      </w:r>
      <w:proofErr w:type="spellStart"/>
      <w:r w:rsidR="006B608F">
        <w:rPr>
          <w:rFonts w:ascii="Times New Roman" w:hAnsi="Times New Roman"/>
          <w:sz w:val="24"/>
          <w:szCs w:val="24"/>
        </w:rPr>
        <w:t>pXRF</w:t>
      </w:r>
      <w:proofErr w:type="spellEnd"/>
      <w:r w:rsidR="006B608F">
        <w:rPr>
          <w:rFonts w:ascii="Times New Roman" w:hAnsi="Times New Roman"/>
          <w:sz w:val="24"/>
          <w:szCs w:val="24"/>
        </w:rPr>
        <w:t xml:space="preserve"> data to supplement logging has real-time applications while waiting for analytical results from the lab can take weeks or even months. </w:t>
      </w:r>
    </w:p>
    <w:p w14:paraId="6395F551" w14:textId="77777777" w:rsidR="00833B5D" w:rsidRPr="00C91BA4" w:rsidRDefault="00833B5D" w:rsidP="00833B5D">
      <w:pPr>
        <w:pStyle w:val="NormalWeb"/>
        <w:spacing w:before="0" w:beforeAutospacing="0" w:after="0" w:afterAutospacing="0" w:line="480" w:lineRule="auto"/>
        <w:ind w:firstLine="720"/>
      </w:pPr>
      <w:r w:rsidRPr="00C91BA4">
        <w:t xml:space="preserve">Copper is an element critical to the development of a renewable energy. As such, the continued mining and thus exploration of copper is necessary to facilitate the manufacturing of greener technologies and infrastructure such as electric vehicle batteries, solar panels, and wind turbines. By providing explorationists with further tools to </w:t>
      </w:r>
      <w:proofErr w:type="gramStart"/>
      <w:r w:rsidRPr="00C91BA4">
        <w:t xml:space="preserve">correctly and objectively classify lithological units using </w:t>
      </w:r>
      <w:proofErr w:type="spellStart"/>
      <w:r w:rsidRPr="00C91BA4">
        <w:t>pXRF</w:t>
      </w:r>
      <w:proofErr w:type="spellEnd"/>
      <w:r w:rsidRPr="00C91BA4">
        <w:t xml:space="preserve"> data</w:t>
      </w:r>
      <w:proofErr w:type="gramEnd"/>
      <w:r w:rsidRPr="00C91BA4">
        <w:t xml:space="preserve"> will add efficiencies and streamline the process to discover and extract such crucial metals</w:t>
      </w:r>
      <w:r>
        <w:t xml:space="preserve"> from the earth.</w:t>
      </w:r>
    </w:p>
    <w:p w14:paraId="29C1EF13" w14:textId="77777777" w:rsidR="00526D79" w:rsidRDefault="00526D79" w:rsidP="004A18B4">
      <w:pPr>
        <w:rPr>
          <w:rFonts w:ascii="Times New Roman" w:hAnsi="Times New Roman"/>
          <w:b/>
          <w:bCs/>
          <w:sz w:val="24"/>
        </w:rPr>
      </w:pPr>
    </w:p>
    <w:p w14:paraId="53613C54" w14:textId="77777777" w:rsidR="00161B83" w:rsidRDefault="00161B83" w:rsidP="00161B83">
      <w:pPr>
        <w:jc w:val="center"/>
        <w:rPr>
          <w:rFonts w:ascii="Times New Roman" w:hAnsi="Times New Roman"/>
          <w:b/>
          <w:bCs/>
          <w:sz w:val="24"/>
          <w:szCs w:val="24"/>
        </w:rPr>
      </w:pPr>
      <w:r w:rsidRPr="00C91BA4">
        <w:rPr>
          <w:rFonts w:ascii="Times New Roman" w:hAnsi="Times New Roman"/>
          <w:b/>
          <w:bCs/>
          <w:sz w:val="24"/>
          <w:szCs w:val="24"/>
        </w:rPr>
        <w:lastRenderedPageBreak/>
        <w:t>References</w:t>
      </w:r>
    </w:p>
    <w:p w14:paraId="62CA7475" w14:textId="47E561D7" w:rsidR="005A6CDE" w:rsidRDefault="005A6CDE" w:rsidP="005A6CDE">
      <w:pPr>
        <w:spacing w:after="0" w:line="480" w:lineRule="auto"/>
        <w:ind w:left="720" w:hanging="720"/>
        <w:rPr>
          <w:rFonts w:ascii="Times New Roman" w:eastAsia="Times New Roman" w:hAnsi="Times New Roman"/>
          <w:sz w:val="24"/>
          <w:szCs w:val="24"/>
        </w:rPr>
      </w:pPr>
      <w:proofErr w:type="spellStart"/>
      <w:r w:rsidRPr="00182295">
        <w:rPr>
          <w:rFonts w:ascii="Times New Roman" w:eastAsia="Times New Roman" w:hAnsi="Times New Roman"/>
          <w:sz w:val="24"/>
          <w:szCs w:val="24"/>
        </w:rPr>
        <w:t>Blackbourn</w:t>
      </w:r>
      <w:proofErr w:type="spellEnd"/>
      <w:r w:rsidRPr="00182295">
        <w:rPr>
          <w:rFonts w:ascii="Times New Roman" w:eastAsia="Times New Roman" w:hAnsi="Times New Roman"/>
          <w:sz w:val="24"/>
          <w:szCs w:val="24"/>
        </w:rPr>
        <w:t>, G. (2009, March 19). Cores and Core Logging for Geoscientists (1st ed.). Whittles Publishing.</w:t>
      </w:r>
    </w:p>
    <w:p w14:paraId="45E740EF" w14:textId="28DA7463" w:rsidR="00EC29DA" w:rsidRDefault="00EC29DA" w:rsidP="009B7078">
      <w:pPr>
        <w:shd w:val="clear" w:color="auto" w:fill="FFFFFF"/>
        <w:spacing w:after="0" w:line="480" w:lineRule="atLeast"/>
        <w:ind w:left="720" w:hanging="720"/>
        <w:rPr>
          <w:rFonts w:ascii="Times New Roman" w:eastAsia="Times New Roman" w:hAnsi="Times New Roman"/>
          <w:color w:val="000000"/>
          <w:sz w:val="24"/>
          <w:szCs w:val="24"/>
        </w:rPr>
      </w:pPr>
      <w:r w:rsidRPr="00EC29DA">
        <w:rPr>
          <w:rFonts w:ascii="Times New Roman" w:eastAsia="Times New Roman" w:hAnsi="Times New Roman"/>
          <w:color w:val="000000"/>
          <w:sz w:val="24"/>
          <w:szCs w:val="24"/>
        </w:rPr>
        <w:t>Brownlee, J. (2020, March 29). </w:t>
      </w:r>
      <w:r w:rsidRPr="00EC29DA">
        <w:rPr>
          <w:rFonts w:ascii="Times New Roman" w:eastAsia="Times New Roman" w:hAnsi="Times New Roman"/>
          <w:i/>
          <w:iCs/>
          <w:color w:val="000000"/>
          <w:sz w:val="24"/>
          <w:szCs w:val="24"/>
        </w:rPr>
        <w:t xml:space="preserve">How to Calculate Feature Importance </w:t>
      </w:r>
      <w:proofErr w:type="gramStart"/>
      <w:r w:rsidRPr="00EC29DA">
        <w:rPr>
          <w:rFonts w:ascii="Times New Roman" w:eastAsia="Times New Roman" w:hAnsi="Times New Roman"/>
          <w:i/>
          <w:iCs/>
          <w:color w:val="000000"/>
          <w:sz w:val="24"/>
          <w:szCs w:val="24"/>
        </w:rPr>
        <w:t>With</w:t>
      </w:r>
      <w:proofErr w:type="gramEnd"/>
      <w:r w:rsidRPr="00EC29DA">
        <w:rPr>
          <w:rFonts w:ascii="Times New Roman" w:eastAsia="Times New Roman" w:hAnsi="Times New Roman"/>
          <w:i/>
          <w:iCs/>
          <w:color w:val="000000"/>
          <w:sz w:val="24"/>
          <w:szCs w:val="24"/>
        </w:rPr>
        <w:t xml:space="preserve"> Python</w:t>
      </w:r>
      <w:r w:rsidRPr="00EC29DA">
        <w:rPr>
          <w:rFonts w:ascii="Times New Roman" w:eastAsia="Times New Roman" w:hAnsi="Times New Roman"/>
          <w:color w:val="000000"/>
          <w:sz w:val="24"/>
          <w:szCs w:val="24"/>
        </w:rPr>
        <w:t xml:space="preserve">. Machine Learning Mastery. </w:t>
      </w:r>
      <w:hyperlink r:id="rId14" w:history="1">
        <w:r w:rsidR="009B7078" w:rsidRPr="00EC29DA">
          <w:rPr>
            <w:rStyle w:val="Hyperlink"/>
            <w:rFonts w:ascii="Times New Roman" w:eastAsia="Times New Roman" w:hAnsi="Times New Roman"/>
            <w:sz w:val="24"/>
            <w:szCs w:val="24"/>
          </w:rPr>
          <w:t>https://machinelearningmastery.com/calculate-feature-importance-with-python/</w:t>
        </w:r>
      </w:hyperlink>
    </w:p>
    <w:p w14:paraId="46182091" w14:textId="77777777" w:rsidR="009B7078" w:rsidRPr="009B7078" w:rsidRDefault="009B7078" w:rsidP="009B7078">
      <w:pPr>
        <w:shd w:val="clear" w:color="auto" w:fill="FFFFFF"/>
        <w:spacing w:after="0" w:line="480" w:lineRule="atLeast"/>
        <w:ind w:left="720" w:hanging="720"/>
        <w:rPr>
          <w:rFonts w:ascii="Times New Roman" w:eastAsia="Times New Roman" w:hAnsi="Times New Roman"/>
          <w:color w:val="000000"/>
          <w:sz w:val="24"/>
          <w:szCs w:val="24"/>
        </w:rPr>
      </w:pPr>
    </w:p>
    <w:p w14:paraId="7F7BED33" w14:textId="522F84B9" w:rsidR="00351543" w:rsidRDefault="00351543" w:rsidP="00351543">
      <w:pPr>
        <w:spacing w:after="0" w:line="480" w:lineRule="auto"/>
        <w:ind w:left="720" w:hanging="720"/>
        <w:rPr>
          <w:rFonts w:ascii="Times New Roman" w:hAnsi="Times New Roman"/>
          <w:spacing w:val="2"/>
          <w:sz w:val="24"/>
          <w:shd w:val="clear" w:color="auto" w:fill="FFFFFF"/>
        </w:rPr>
      </w:pPr>
      <w:r w:rsidRPr="00AD652D">
        <w:rPr>
          <w:rFonts w:ascii="Times New Roman" w:hAnsi="Times New Roman"/>
          <w:spacing w:val="2"/>
          <w:sz w:val="24"/>
          <w:shd w:val="clear" w:color="auto" w:fill="FFFFFF"/>
        </w:rPr>
        <w:t xml:space="preserve">Byrne, D. (2017). Why Is Confidentiality an Important Aspect of </w:t>
      </w:r>
      <w:proofErr w:type="gramStart"/>
      <w:r w:rsidRPr="00AD652D">
        <w:rPr>
          <w:rFonts w:ascii="Times New Roman" w:hAnsi="Times New Roman"/>
          <w:spacing w:val="2"/>
          <w:sz w:val="24"/>
          <w:shd w:val="clear" w:color="auto" w:fill="FFFFFF"/>
        </w:rPr>
        <w:t>Research?.</w:t>
      </w:r>
      <w:proofErr w:type="gramEnd"/>
      <w:r w:rsidRPr="00AD652D">
        <w:rPr>
          <w:rFonts w:ascii="Times New Roman" w:hAnsi="Times New Roman"/>
          <w:spacing w:val="2"/>
          <w:sz w:val="24"/>
          <w:shd w:val="clear" w:color="auto" w:fill="FFFFFF"/>
        </w:rPr>
        <w:t xml:space="preserve"> Project Planner. 10.4135/9781526408556.n3.</w:t>
      </w:r>
    </w:p>
    <w:p w14:paraId="554D795B" w14:textId="527577A6" w:rsidR="009C23D5" w:rsidRDefault="00B85CAA" w:rsidP="00B85CAA">
      <w:pPr>
        <w:spacing w:after="0" w:line="480" w:lineRule="auto"/>
        <w:ind w:left="720" w:hanging="720"/>
        <w:rPr>
          <w:rFonts w:ascii="Times New Roman" w:hAnsi="Times New Roman"/>
          <w:spacing w:val="2"/>
          <w:sz w:val="24"/>
          <w:shd w:val="clear" w:color="auto" w:fill="FFFFFF"/>
        </w:rPr>
      </w:pPr>
      <w:r w:rsidRPr="00EC3491">
        <w:rPr>
          <w:rFonts w:ascii="Times New Roman" w:hAnsi="Times New Roman"/>
          <w:spacing w:val="2"/>
          <w:sz w:val="24"/>
          <w:shd w:val="clear" w:color="auto" w:fill="FFFFFF"/>
        </w:rPr>
        <w:t>CASERM. (2022</w:t>
      </w:r>
      <w:r w:rsidR="000F580E">
        <w:rPr>
          <w:rFonts w:ascii="Times New Roman" w:hAnsi="Times New Roman"/>
          <w:spacing w:val="2"/>
          <w:sz w:val="24"/>
          <w:shd w:val="clear" w:color="auto" w:fill="FFFFFF"/>
        </w:rPr>
        <w:t>a</w:t>
      </w:r>
      <w:r w:rsidRPr="00EC3491">
        <w:rPr>
          <w:rFonts w:ascii="Times New Roman" w:hAnsi="Times New Roman"/>
          <w:spacing w:val="2"/>
          <w:sz w:val="24"/>
          <w:shd w:val="clear" w:color="auto" w:fill="FFFFFF"/>
        </w:rPr>
        <w:t>, August 25). Center for Advanced Subsurface Earth Resource Models. Center for Advanced Subsurface Earth Resource Models. Retrieved September 24, 2022, from https://caserm.mines.edu/ </w:t>
      </w:r>
    </w:p>
    <w:p w14:paraId="7F770819" w14:textId="217F97B3" w:rsidR="00E66145" w:rsidRDefault="00E66145" w:rsidP="00E66145">
      <w:pPr>
        <w:spacing w:after="0" w:line="480" w:lineRule="auto"/>
        <w:ind w:left="720" w:hanging="720"/>
        <w:rPr>
          <w:rFonts w:ascii="Times New Roman" w:hAnsi="Times New Roman"/>
          <w:spacing w:val="2"/>
          <w:sz w:val="24"/>
          <w:shd w:val="clear" w:color="auto" w:fill="FFFFFF"/>
        </w:rPr>
      </w:pPr>
      <w:r w:rsidRPr="00AD652D">
        <w:rPr>
          <w:rFonts w:ascii="Times New Roman" w:hAnsi="Times New Roman"/>
          <w:spacing w:val="2"/>
          <w:sz w:val="24"/>
          <w:shd w:val="clear" w:color="auto" w:fill="FFFFFF"/>
        </w:rPr>
        <w:t>CASERM. (2022b). </w:t>
      </w:r>
      <w:r w:rsidRPr="00AD652D">
        <w:rPr>
          <w:rFonts w:ascii="Times New Roman" w:hAnsi="Times New Roman"/>
          <w:i/>
          <w:iCs/>
          <w:spacing w:val="2"/>
          <w:sz w:val="24"/>
          <w:shd w:val="clear" w:color="auto" w:fill="FFFFFF"/>
        </w:rPr>
        <w:t xml:space="preserve">Calibration Data Generation Laboratory assays graphed against </w:t>
      </w:r>
      <w:proofErr w:type="spellStart"/>
      <w:r w:rsidRPr="00AD652D">
        <w:rPr>
          <w:rFonts w:ascii="Times New Roman" w:hAnsi="Times New Roman"/>
          <w:i/>
          <w:iCs/>
          <w:spacing w:val="2"/>
          <w:sz w:val="24"/>
          <w:shd w:val="clear" w:color="auto" w:fill="FFFFFF"/>
        </w:rPr>
        <w:t>Minalyze</w:t>
      </w:r>
      <w:proofErr w:type="spellEnd"/>
      <w:r w:rsidRPr="00AD652D">
        <w:rPr>
          <w:rFonts w:ascii="Times New Roman" w:hAnsi="Times New Roman"/>
          <w:i/>
          <w:iCs/>
          <w:spacing w:val="2"/>
          <w:sz w:val="24"/>
          <w:shd w:val="clear" w:color="auto" w:fill="FFFFFF"/>
        </w:rPr>
        <w:t xml:space="preserve"> results for same intervals.</w:t>
      </w:r>
      <w:r w:rsidRPr="00AD652D">
        <w:rPr>
          <w:rFonts w:ascii="Times New Roman" w:hAnsi="Times New Roman"/>
          <w:spacing w:val="2"/>
          <w:sz w:val="24"/>
          <w:shd w:val="clear" w:color="auto" w:fill="FFFFFF"/>
        </w:rPr>
        <w:t xml:space="preserve"> Center for Advanced Subsurface Earth Resource Models. Center for Advanced Subsurface Earth Resource Models.</w:t>
      </w:r>
    </w:p>
    <w:p w14:paraId="591FEF2D" w14:textId="4ECC27EA" w:rsidR="00A86DBA" w:rsidRPr="00A86DBA" w:rsidRDefault="00A86DBA" w:rsidP="00A86DBA">
      <w:pPr>
        <w:spacing w:after="0" w:line="480" w:lineRule="auto"/>
        <w:ind w:left="720" w:hanging="720"/>
        <w:rPr>
          <w:rFonts w:ascii="Times New Roman" w:eastAsia="Times New Roman" w:hAnsi="Times New Roman"/>
          <w:sz w:val="24"/>
          <w:szCs w:val="24"/>
        </w:rPr>
      </w:pPr>
      <w:proofErr w:type="spellStart"/>
      <w:r w:rsidRPr="00780C9B">
        <w:rPr>
          <w:rFonts w:ascii="Times New Roman" w:eastAsia="Times New Roman" w:hAnsi="Times New Roman"/>
          <w:sz w:val="24"/>
          <w:szCs w:val="24"/>
        </w:rPr>
        <w:t>Gazley</w:t>
      </w:r>
      <w:proofErr w:type="spellEnd"/>
      <w:r w:rsidRPr="00780C9B">
        <w:rPr>
          <w:rFonts w:ascii="Times New Roman" w:eastAsia="Times New Roman" w:hAnsi="Times New Roman"/>
          <w:sz w:val="24"/>
          <w:szCs w:val="24"/>
        </w:rPr>
        <w:t xml:space="preserve">, M. F., </w:t>
      </w:r>
      <w:proofErr w:type="spellStart"/>
      <w:r w:rsidRPr="00780C9B">
        <w:rPr>
          <w:rFonts w:ascii="Times New Roman" w:eastAsia="Times New Roman" w:hAnsi="Times New Roman"/>
          <w:sz w:val="24"/>
          <w:szCs w:val="24"/>
        </w:rPr>
        <w:t>Vry</w:t>
      </w:r>
      <w:proofErr w:type="spellEnd"/>
      <w:r w:rsidRPr="00780C9B">
        <w:rPr>
          <w:rFonts w:ascii="Times New Roman" w:eastAsia="Times New Roman" w:hAnsi="Times New Roman"/>
          <w:sz w:val="24"/>
          <w:szCs w:val="24"/>
        </w:rPr>
        <w:t xml:space="preserve">, J. K., du Plessis, E., &amp; Handler, M. R. (2011). Application of portable X-ray fluorescence analyses to </w:t>
      </w:r>
      <w:proofErr w:type="spellStart"/>
      <w:r w:rsidRPr="00780C9B">
        <w:rPr>
          <w:rFonts w:ascii="Times New Roman" w:eastAsia="Times New Roman" w:hAnsi="Times New Roman"/>
          <w:sz w:val="24"/>
          <w:szCs w:val="24"/>
        </w:rPr>
        <w:t>metabasalt</w:t>
      </w:r>
      <w:proofErr w:type="spellEnd"/>
      <w:r w:rsidRPr="00780C9B">
        <w:rPr>
          <w:rFonts w:ascii="Times New Roman" w:eastAsia="Times New Roman" w:hAnsi="Times New Roman"/>
          <w:sz w:val="24"/>
          <w:szCs w:val="24"/>
        </w:rPr>
        <w:t xml:space="preserve"> stratigraphy, Plutonic Gold Mine, Western Australia. Journal of Geochemical Exploration, 110(2), 74–80. https://doi.org/10.1016/j.gexplo.2011.03.002</w:t>
      </w:r>
    </w:p>
    <w:p w14:paraId="54544738" w14:textId="77777777" w:rsidR="00161B83" w:rsidRDefault="00161B83" w:rsidP="00161B83">
      <w:pPr>
        <w:spacing w:after="0" w:line="480" w:lineRule="auto"/>
        <w:ind w:left="720" w:hanging="720"/>
        <w:rPr>
          <w:rFonts w:ascii="Times New Roman" w:eastAsia="Times New Roman" w:hAnsi="Times New Roman"/>
          <w:sz w:val="24"/>
          <w:szCs w:val="24"/>
        </w:rPr>
      </w:pPr>
      <w:proofErr w:type="spellStart"/>
      <w:r w:rsidRPr="00B04302">
        <w:rPr>
          <w:rFonts w:ascii="Times New Roman" w:eastAsia="Times New Roman" w:hAnsi="Times New Roman"/>
          <w:sz w:val="24"/>
          <w:szCs w:val="24"/>
        </w:rPr>
        <w:t>Gazley</w:t>
      </w:r>
      <w:proofErr w:type="spellEnd"/>
      <w:r w:rsidRPr="00B04302">
        <w:rPr>
          <w:rFonts w:ascii="Times New Roman" w:eastAsia="Times New Roman" w:hAnsi="Times New Roman"/>
          <w:sz w:val="24"/>
          <w:szCs w:val="24"/>
        </w:rPr>
        <w:t>,</w:t>
      </w:r>
      <w:r w:rsidRPr="00CB57C6">
        <w:rPr>
          <w:rFonts w:ascii="Times New Roman" w:eastAsia="Times New Roman" w:hAnsi="Times New Roman"/>
          <w:sz w:val="24"/>
          <w:szCs w:val="24"/>
        </w:rPr>
        <w:t xml:space="preserve"> M. F., Tutt, C. M., Fisher, L. A., Latham, A. R., </w:t>
      </w:r>
      <w:proofErr w:type="spellStart"/>
      <w:r w:rsidRPr="00CB57C6">
        <w:rPr>
          <w:rFonts w:ascii="Times New Roman" w:eastAsia="Times New Roman" w:hAnsi="Times New Roman"/>
          <w:sz w:val="24"/>
          <w:szCs w:val="24"/>
        </w:rPr>
        <w:t>Duclaux</w:t>
      </w:r>
      <w:proofErr w:type="spellEnd"/>
      <w:r w:rsidRPr="00CB57C6">
        <w:rPr>
          <w:rFonts w:ascii="Times New Roman" w:eastAsia="Times New Roman" w:hAnsi="Times New Roman"/>
          <w:sz w:val="24"/>
          <w:szCs w:val="24"/>
        </w:rPr>
        <w:t xml:space="preserve">, G., Taylor, M. D., &amp; de Beer, S. J. (2014). Objective geological logging using portable XRF geochemical multi-element data at Plutonic Gold Mine, </w:t>
      </w:r>
      <w:proofErr w:type="spellStart"/>
      <w:r w:rsidRPr="00CB57C6">
        <w:rPr>
          <w:rFonts w:ascii="Times New Roman" w:eastAsia="Times New Roman" w:hAnsi="Times New Roman"/>
          <w:sz w:val="24"/>
          <w:szCs w:val="24"/>
        </w:rPr>
        <w:t>Marymia</w:t>
      </w:r>
      <w:proofErr w:type="spellEnd"/>
      <w:r w:rsidRPr="00CB57C6">
        <w:rPr>
          <w:rFonts w:ascii="Times New Roman" w:eastAsia="Times New Roman" w:hAnsi="Times New Roman"/>
          <w:sz w:val="24"/>
          <w:szCs w:val="24"/>
        </w:rPr>
        <w:t xml:space="preserve"> Inlier, Western Australia. </w:t>
      </w:r>
      <w:r w:rsidRPr="00CB57C6">
        <w:rPr>
          <w:rFonts w:ascii="Times New Roman" w:eastAsia="Times New Roman" w:hAnsi="Times New Roman"/>
          <w:i/>
          <w:iCs/>
          <w:sz w:val="24"/>
          <w:szCs w:val="24"/>
        </w:rPr>
        <w:t>Journal of Geochemical Exploration</w:t>
      </w:r>
      <w:r w:rsidRPr="00CB57C6">
        <w:rPr>
          <w:rFonts w:ascii="Times New Roman" w:eastAsia="Times New Roman" w:hAnsi="Times New Roman"/>
          <w:sz w:val="24"/>
          <w:szCs w:val="24"/>
        </w:rPr>
        <w:t>, </w:t>
      </w:r>
      <w:r w:rsidRPr="00CB57C6">
        <w:rPr>
          <w:rFonts w:ascii="Times New Roman" w:eastAsia="Times New Roman" w:hAnsi="Times New Roman"/>
          <w:i/>
          <w:iCs/>
          <w:sz w:val="24"/>
          <w:szCs w:val="24"/>
        </w:rPr>
        <w:t>143</w:t>
      </w:r>
      <w:r w:rsidRPr="00CB57C6">
        <w:rPr>
          <w:rFonts w:ascii="Times New Roman" w:eastAsia="Times New Roman" w:hAnsi="Times New Roman"/>
          <w:sz w:val="24"/>
          <w:szCs w:val="24"/>
        </w:rPr>
        <w:t xml:space="preserve">, 74–83. </w:t>
      </w:r>
      <w:hyperlink r:id="rId15" w:history="1">
        <w:r w:rsidRPr="00333A4A">
          <w:rPr>
            <w:rStyle w:val="Hyperlink"/>
            <w:rFonts w:ascii="Times New Roman" w:eastAsia="Times New Roman" w:hAnsi="Times New Roman"/>
            <w:sz w:val="24"/>
            <w:szCs w:val="24"/>
          </w:rPr>
          <w:t>https://doi.org/10.1016/j.gexplo.2014.03.019</w:t>
        </w:r>
      </w:hyperlink>
    </w:p>
    <w:p w14:paraId="403D0DFA" w14:textId="77777777" w:rsidR="00161B83" w:rsidRDefault="00161B83" w:rsidP="00161B83">
      <w:pPr>
        <w:spacing w:after="0" w:line="480" w:lineRule="auto"/>
        <w:ind w:left="720" w:hanging="720"/>
        <w:rPr>
          <w:rFonts w:ascii="Times New Roman" w:eastAsia="Times New Roman" w:hAnsi="Times New Roman"/>
          <w:sz w:val="24"/>
          <w:szCs w:val="24"/>
        </w:rPr>
      </w:pPr>
      <w:proofErr w:type="spellStart"/>
      <w:r w:rsidRPr="000739CE">
        <w:rPr>
          <w:rFonts w:ascii="Times New Roman" w:eastAsia="Times New Roman" w:hAnsi="Times New Roman"/>
          <w:sz w:val="24"/>
          <w:szCs w:val="24"/>
        </w:rPr>
        <w:lastRenderedPageBreak/>
        <w:t>Mihut</w:t>
      </w:r>
      <w:proofErr w:type="spellEnd"/>
      <w:r w:rsidRPr="000739CE">
        <w:rPr>
          <w:rFonts w:ascii="Times New Roman" w:eastAsia="Times New Roman" w:hAnsi="Times New Roman"/>
          <w:sz w:val="24"/>
          <w:szCs w:val="24"/>
        </w:rPr>
        <w:t xml:space="preserve">, N.M., &amp; </w:t>
      </w:r>
      <w:proofErr w:type="spellStart"/>
      <w:r w:rsidRPr="000739CE">
        <w:rPr>
          <w:rFonts w:ascii="Times New Roman" w:eastAsia="Times New Roman" w:hAnsi="Times New Roman"/>
          <w:sz w:val="24"/>
          <w:szCs w:val="24"/>
        </w:rPr>
        <w:t>Ianasi</w:t>
      </w:r>
      <w:proofErr w:type="spellEnd"/>
      <w:r w:rsidRPr="000739CE">
        <w:rPr>
          <w:rFonts w:ascii="Times New Roman" w:eastAsia="Times New Roman" w:hAnsi="Times New Roman"/>
          <w:sz w:val="24"/>
          <w:szCs w:val="24"/>
        </w:rPr>
        <w:t>, C. (2021). Overview of x-ray fluorescence spectrometry. </w:t>
      </w:r>
      <w:proofErr w:type="spellStart"/>
      <w:r w:rsidRPr="000739CE">
        <w:rPr>
          <w:rFonts w:ascii="Times New Roman" w:eastAsia="Times New Roman" w:hAnsi="Times New Roman"/>
          <w:i/>
          <w:iCs/>
          <w:sz w:val="24"/>
          <w:szCs w:val="24"/>
        </w:rPr>
        <w:t>Fiability</w:t>
      </w:r>
      <w:proofErr w:type="spellEnd"/>
      <w:r w:rsidRPr="000739CE">
        <w:rPr>
          <w:rFonts w:ascii="Times New Roman" w:eastAsia="Times New Roman" w:hAnsi="Times New Roman"/>
          <w:i/>
          <w:iCs/>
          <w:sz w:val="24"/>
          <w:szCs w:val="24"/>
        </w:rPr>
        <w:t xml:space="preserve"> &amp;</w:t>
      </w:r>
      <w:r w:rsidRPr="00253D30">
        <w:rPr>
          <w:rFonts w:ascii="Times New Roman" w:eastAsia="Times New Roman" w:hAnsi="Times New Roman"/>
          <w:i/>
          <w:iCs/>
          <w:sz w:val="24"/>
          <w:szCs w:val="24"/>
        </w:rPr>
        <w:t xml:space="preserve"> Durability / </w:t>
      </w:r>
      <w:proofErr w:type="spellStart"/>
      <w:r w:rsidRPr="00253D30">
        <w:rPr>
          <w:rFonts w:ascii="Times New Roman" w:eastAsia="Times New Roman" w:hAnsi="Times New Roman"/>
          <w:i/>
          <w:iCs/>
          <w:sz w:val="24"/>
          <w:szCs w:val="24"/>
        </w:rPr>
        <w:t>Fiabilitate</w:t>
      </w:r>
      <w:proofErr w:type="spellEnd"/>
      <w:r w:rsidRPr="00253D30">
        <w:rPr>
          <w:rFonts w:ascii="Times New Roman" w:eastAsia="Times New Roman" w:hAnsi="Times New Roman"/>
          <w:i/>
          <w:iCs/>
          <w:sz w:val="24"/>
          <w:szCs w:val="24"/>
        </w:rPr>
        <w:t xml:space="preserve"> Si </w:t>
      </w:r>
      <w:proofErr w:type="spellStart"/>
      <w:r w:rsidRPr="00253D30">
        <w:rPr>
          <w:rFonts w:ascii="Times New Roman" w:eastAsia="Times New Roman" w:hAnsi="Times New Roman"/>
          <w:i/>
          <w:iCs/>
          <w:sz w:val="24"/>
          <w:szCs w:val="24"/>
        </w:rPr>
        <w:t>Durabilitate</w:t>
      </w:r>
      <w:proofErr w:type="spellEnd"/>
      <w:r w:rsidRPr="00253D30">
        <w:rPr>
          <w:rFonts w:ascii="Times New Roman" w:eastAsia="Times New Roman" w:hAnsi="Times New Roman"/>
          <w:sz w:val="24"/>
          <w:szCs w:val="24"/>
        </w:rPr>
        <w:t>, </w:t>
      </w:r>
      <w:r w:rsidRPr="00253D30">
        <w:rPr>
          <w:rFonts w:ascii="Times New Roman" w:eastAsia="Times New Roman" w:hAnsi="Times New Roman"/>
          <w:i/>
          <w:iCs/>
          <w:sz w:val="24"/>
          <w:szCs w:val="24"/>
        </w:rPr>
        <w:t>27</w:t>
      </w:r>
      <w:r w:rsidRPr="00253D30">
        <w:rPr>
          <w:rFonts w:ascii="Times New Roman" w:eastAsia="Times New Roman" w:hAnsi="Times New Roman"/>
          <w:sz w:val="24"/>
          <w:szCs w:val="24"/>
        </w:rPr>
        <w:t>(1), 71–74.</w:t>
      </w:r>
    </w:p>
    <w:p w14:paraId="014E1979" w14:textId="77777777" w:rsidR="00161B83" w:rsidRDefault="00161B83" w:rsidP="00161B83">
      <w:pPr>
        <w:spacing w:after="0" w:line="480" w:lineRule="auto"/>
        <w:ind w:left="720" w:hanging="720"/>
        <w:rPr>
          <w:rStyle w:val="Hyperlink"/>
          <w:rFonts w:ascii="Times New Roman" w:eastAsia="Times New Roman" w:hAnsi="Times New Roman"/>
          <w:sz w:val="24"/>
          <w:szCs w:val="24"/>
        </w:rPr>
      </w:pPr>
      <w:proofErr w:type="spellStart"/>
      <w:r w:rsidRPr="000739CE">
        <w:rPr>
          <w:rFonts w:ascii="Times New Roman" w:eastAsia="Times New Roman" w:hAnsi="Times New Roman"/>
          <w:sz w:val="24"/>
          <w:szCs w:val="24"/>
        </w:rPr>
        <w:t>Pantazis</w:t>
      </w:r>
      <w:proofErr w:type="spellEnd"/>
      <w:r w:rsidRPr="000739CE">
        <w:rPr>
          <w:rFonts w:ascii="Times New Roman" w:eastAsia="Times New Roman" w:hAnsi="Times New Roman"/>
          <w:sz w:val="24"/>
          <w:szCs w:val="24"/>
        </w:rPr>
        <w:t>,</w:t>
      </w:r>
      <w:r w:rsidRPr="00C91BA4">
        <w:rPr>
          <w:rFonts w:ascii="Times New Roman" w:eastAsia="Times New Roman" w:hAnsi="Times New Roman"/>
          <w:sz w:val="24"/>
          <w:szCs w:val="24"/>
        </w:rPr>
        <w:t xml:space="preserve"> T.M. (1988). </w:t>
      </w:r>
      <w:proofErr w:type="spellStart"/>
      <w:r w:rsidRPr="00C91BA4">
        <w:rPr>
          <w:rFonts w:ascii="Times New Roman" w:eastAsia="Times New Roman" w:hAnsi="Times New Roman"/>
          <w:sz w:val="24"/>
          <w:szCs w:val="24"/>
        </w:rPr>
        <w:t>Lithogeochemical</w:t>
      </w:r>
      <w:proofErr w:type="spellEnd"/>
      <w:r w:rsidRPr="00C91BA4">
        <w:rPr>
          <w:rFonts w:ascii="Times New Roman" w:eastAsia="Times New Roman" w:hAnsi="Times New Roman"/>
          <w:sz w:val="24"/>
          <w:szCs w:val="24"/>
        </w:rPr>
        <w:t xml:space="preserve"> prospecting</w:t>
      </w:r>
      <w:r>
        <w:rPr>
          <w:rFonts w:ascii="Times New Roman" w:eastAsia="Times New Roman" w:hAnsi="Times New Roman"/>
          <w:sz w:val="24"/>
          <w:szCs w:val="24"/>
        </w:rPr>
        <w:t>.</w:t>
      </w:r>
      <w:r w:rsidRPr="00C91BA4">
        <w:rPr>
          <w:rFonts w:ascii="Times New Roman" w:eastAsia="Times New Roman" w:hAnsi="Times New Roman"/>
          <w:sz w:val="24"/>
          <w:szCs w:val="24"/>
        </w:rPr>
        <w:t xml:space="preserve"> General Geology. </w:t>
      </w:r>
      <w:r w:rsidRPr="00CA48A4">
        <w:rPr>
          <w:rFonts w:ascii="Times New Roman" w:eastAsia="Times New Roman" w:hAnsi="Times New Roman"/>
          <w:i/>
          <w:iCs/>
          <w:sz w:val="24"/>
          <w:szCs w:val="24"/>
        </w:rPr>
        <w:t>Encyclopedia of Earth Science</w:t>
      </w:r>
      <w:r w:rsidRPr="00C91BA4">
        <w:rPr>
          <w:rFonts w:ascii="Times New Roman" w:eastAsia="Times New Roman" w:hAnsi="Times New Roman"/>
          <w:sz w:val="24"/>
          <w:szCs w:val="24"/>
        </w:rPr>
        <w:t xml:space="preserve">. Springer, Boston, MA. </w:t>
      </w:r>
      <w:hyperlink r:id="rId16" w:history="1">
        <w:r w:rsidRPr="00C91BA4">
          <w:rPr>
            <w:rStyle w:val="Hyperlink"/>
            <w:rFonts w:ascii="Times New Roman" w:eastAsia="Times New Roman" w:hAnsi="Times New Roman"/>
            <w:sz w:val="24"/>
            <w:szCs w:val="24"/>
          </w:rPr>
          <w:t>https://doi.org/10.1007/0-387-30844-X_64</w:t>
        </w:r>
      </w:hyperlink>
    </w:p>
    <w:p w14:paraId="78809C4C" w14:textId="78F915F4" w:rsidR="00DD0567" w:rsidRDefault="00DD0567" w:rsidP="00161B83">
      <w:pPr>
        <w:spacing w:after="0" w:line="480" w:lineRule="auto"/>
        <w:ind w:left="720" w:hanging="720"/>
        <w:rPr>
          <w:rFonts w:ascii="Times New Roman" w:hAnsi="Times New Roman"/>
          <w:spacing w:val="2"/>
          <w:sz w:val="24"/>
          <w:shd w:val="clear" w:color="auto" w:fill="FFFFFF"/>
        </w:rPr>
      </w:pPr>
      <w:r w:rsidRPr="00AD652D">
        <w:rPr>
          <w:rFonts w:ascii="Times New Roman" w:hAnsi="Times New Roman"/>
          <w:spacing w:val="2"/>
          <w:sz w:val="24"/>
          <w:shd w:val="clear" w:color="auto" w:fill="FFFFFF"/>
        </w:rPr>
        <w:t xml:space="preserve">Provost, F., </w:t>
      </w:r>
      <w:proofErr w:type="spellStart"/>
      <w:r w:rsidRPr="00AD652D">
        <w:rPr>
          <w:rFonts w:ascii="Times New Roman" w:hAnsi="Times New Roman"/>
          <w:spacing w:val="2"/>
          <w:sz w:val="24"/>
          <w:shd w:val="clear" w:color="auto" w:fill="FFFFFF"/>
        </w:rPr>
        <w:t>Hibert</w:t>
      </w:r>
      <w:proofErr w:type="spellEnd"/>
      <w:r w:rsidRPr="00AD652D">
        <w:rPr>
          <w:rFonts w:ascii="Times New Roman" w:hAnsi="Times New Roman"/>
          <w:spacing w:val="2"/>
          <w:sz w:val="24"/>
          <w:shd w:val="clear" w:color="auto" w:fill="FFFFFF"/>
        </w:rPr>
        <w:t xml:space="preserve">, C., </w:t>
      </w:r>
      <w:proofErr w:type="spellStart"/>
      <w:r w:rsidRPr="00AD652D">
        <w:rPr>
          <w:rFonts w:ascii="Times New Roman" w:hAnsi="Times New Roman"/>
          <w:spacing w:val="2"/>
          <w:sz w:val="24"/>
          <w:shd w:val="clear" w:color="auto" w:fill="FFFFFF"/>
        </w:rPr>
        <w:t>Malet</w:t>
      </w:r>
      <w:proofErr w:type="spellEnd"/>
      <w:r w:rsidRPr="00AD652D">
        <w:rPr>
          <w:rFonts w:ascii="Times New Roman" w:hAnsi="Times New Roman"/>
          <w:spacing w:val="2"/>
          <w:sz w:val="24"/>
          <w:shd w:val="clear" w:color="auto" w:fill="FFFFFF"/>
        </w:rPr>
        <w:t xml:space="preserve">, J.-P. (2017). Automatic classification of endogenous landslide seismicity using the random forest supervised classifier. </w:t>
      </w:r>
      <w:r w:rsidRPr="00AD652D">
        <w:rPr>
          <w:rFonts w:ascii="Times New Roman" w:hAnsi="Times New Roman"/>
          <w:i/>
          <w:iCs/>
          <w:spacing w:val="2"/>
          <w:sz w:val="24"/>
          <w:shd w:val="clear" w:color="auto" w:fill="FFFFFF"/>
        </w:rPr>
        <w:t xml:space="preserve">Geophysical Research Letters, American Geophysical Union. </w:t>
      </w:r>
      <w:r w:rsidRPr="00AD652D">
        <w:rPr>
          <w:rFonts w:ascii="Times New Roman" w:hAnsi="Times New Roman"/>
          <w:spacing w:val="2"/>
          <w:sz w:val="24"/>
          <w:shd w:val="clear" w:color="auto" w:fill="FFFFFF"/>
        </w:rPr>
        <w:t>44 (1), 113-120.</w:t>
      </w:r>
      <w:r w:rsidRPr="00AD652D">
        <w:rPr>
          <w:rFonts w:ascii="Times New Roman" w:eastAsia="Times New Roman" w:hAnsi="Times New Roman"/>
          <w:sz w:val="24"/>
          <w:szCs w:val="24"/>
        </w:rPr>
        <w:t xml:space="preserve"> </w:t>
      </w:r>
      <w:hyperlink r:id="rId17" w:history="1">
        <w:r w:rsidRPr="00AD652D">
          <w:rPr>
            <w:rStyle w:val="Hyperlink"/>
            <w:rFonts w:ascii="Times New Roman" w:eastAsia="Times New Roman" w:hAnsi="Times New Roman"/>
            <w:sz w:val="24"/>
            <w:szCs w:val="24"/>
          </w:rPr>
          <w:t>https://doi.org/</w:t>
        </w:r>
        <w:r w:rsidRPr="00AD652D">
          <w:rPr>
            <w:rStyle w:val="Hyperlink"/>
            <w:rFonts w:ascii="Times New Roman" w:hAnsi="Times New Roman"/>
            <w:spacing w:val="2"/>
            <w:sz w:val="24"/>
            <w:shd w:val="clear" w:color="auto" w:fill="FFFFFF"/>
          </w:rPr>
          <w:t>10.1002/2016GL070709</w:t>
        </w:r>
      </w:hyperlink>
      <w:r w:rsidRPr="00AD652D">
        <w:rPr>
          <w:rFonts w:ascii="Times New Roman" w:hAnsi="Times New Roman"/>
          <w:spacing w:val="2"/>
          <w:sz w:val="24"/>
          <w:shd w:val="clear" w:color="auto" w:fill="FFFFFF"/>
        </w:rPr>
        <w:t>.</w:t>
      </w:r>
    </w:p>
    <w:p w14:paraId="43291B59" w14:textId="6F510BC7" w:rsidR="00464D45" w:rsidRPr="00464D45" w:rsidRDefault="00464D45" w:rsidP="00464D45">
      <w:pPr>
        <w:spacing w:after="0" w:line="480" w:lineRule="auto"/>
        <w:ind w:left="720" w:hanging="720"/>
        <w:rPr>
          <w:rFonts w:ascii="Times New Roman" w:eastAsia="Times New Roman" w:hAnsi="Times New Roman"/>
          <w:sz w:val="24"/>
          <w:szCs w:val="24"/>
        </w:rPr>
      </w:pPr>
      <w:r w:rsidRPr="00AF248E">
        <w:rPr>
          <w:rFonts w:ascii="Times New Roman" w:eastAsia="Times New Roman" w:hAnsi="Times New Roman"/>
          <w:sz w:val="24"/>
          <w:szCs w:val="24"/>
        </w:rPr>
        <w:t>Rapier,</w:t>
      </w:r>
      <w:r w:rsidRPr="00C91BA4">
        <w:rPr>
          <w:rFonts w:ascii="Times New Roman" w:eastAsia="Times New Roman" w:hAnsi="Times New Roman"/>
          <w:sz w:val="24"/>
          <w:szCs w:val="24"/>
        </w:rPr>
        <w:t xml:space="preserve"> R. (2021, September 17). </w:t>
      </w:r>
      <w:r w:rsidRPr="00C91BA4">
        <w:rPr>
          <w:rFonts w:ascii="Times New Roman" w:eastAsia="Times New Roman" w:hAnsi="Times New Roman"/>
          <w:i/>
          <w:iCs/>
          <w:sz w:val="24"/>
          <w:szCs w:val="24"/>
        </w:rPr>
        <w:t>Will the copper deficit derail the Renewable Revolution?</w:t>
      </w:r>
      <w:r w:rsidRPr="00C91BA4">
        <w:rPr>
          <w:rFonts w:ascii="Times New Roman" w:eastAsia="Times New Roman" w:hAnsi="Times New Roman"/>
          <w:sz w:val="24"/>
          <w:szCs w:val="24"/>
        </w:rPr>
        <w:t> Forbes. Retrieved September 15, 2022, from https://www.forbes.com/sites/rrapier/2021/09/17/will-the-copper-deficit-derail-the-renewable-revolution/?sh=76f80afc775f </w:t>
      </w:r>
    </w:p>
    <w:p w14:paraId="2B565535" w14:textId="77777777" w:rsidR="00464D45" w:rsidRDefault="00464D45" w:rsidP="00464D45">
      <w:pPr>
        <w:spacing w:after="0" w:line="480" w:lineRule="auto"/>
        <w:ind w:left="720" w:hanging="720"/>
        <w:rPr>
          <w:rFonts w:ascii="Times New Roman" w:eastAsia="Times New Roman" w:hAnsi="Times New Roman"/>
          <w:sz w:val="24"/>
          <w:szCs w:val="24"/>
        </w:rPr>
      </w:pPr>
      <w:r w:rsidRPr="00DB17C3">
        <w:rPr>
          <w:rFonts w:ascii="Times New Roman" w:eastAsia="Times New Roman" w:hAnsi="Times New Roman"/>
          <w:sz w:val="24"/>
          <w:szCs w:val="24"/>
        </w:rPr>
        <w:t xml:space="preserve">Shand, C. A., &amp; Wendler, R. (2014). Portable X-ray fluorescence analysis of mineral and organic soils and the influence of organic matter. </w:t>
      </w:r>
      <w:r w:rsidRPr="00DB17C3">
        <w:rPr>
          <w:rFonts w:ascii="Times New Roman" w:eastAsia="Times New Roman" w:hAnsi="Times New Roman"/>
          <w:i/>
          <w:iCs/>
          <w:sz w:val="24"/>
          <w:szCs w:val="24"/>
        </w:rPr>
        <w:t>Journal of Geochemical Exploration,</w:t>
      </w:r>
      <w:r w:rsidRPr="00DB17C3">
        <w:rPr>
          <w:rFonts w:ascii="Times New Roman" w:eastAsia="Times New Roman" w:hAnsi="Times New Roman"/>
          <w:sz w:val="24"/>
          <w:szCs w:val="24"/>
        </w:rPr>
        <w:t xml:space="preserve"> 143, 31–42.</w:t>
      </w:r>
    </w:p>
    <w:p w14:paraId="667B82D0" w14:textId="6F792BFF" w:rsidR="00464D45" w:rsidRPr="00464D45" w:rsidRDefault="00464D45" w:rsidP="00464D45">
      <w:pPr>
        <w:spacing w:after="0" w:line="480" w:lineRule="auto"/>
        <w:ind w:left="720" w:hanging="720"/>
        <w:rPr>
          <w:rStyle w:val="Hyperlink"/>
          <w:rFonts w:ascii="Times New Roman" w:eastAsia="Times New Roman" w:hAnsi="Times New Roman"/>
          <w:color w:val="auto"/>
          <w:sz w:val="24"/>
          <w:szCs w:val="24"/>
          <w:u w:val="none"/>
        </w:rPr>
      </w:pPr>
      <w:proofErr w:type="spellStart"/>
      <w:r w:rsidRPr="00600C65">
        <w:rPr>
          <w:rFonts w:ascii="Times New Roman" w:eastAsia="Times New Roman" w:hAnsi="Times New Roman"/>
          <w:sz w:val="24"/>
          <w:szCs w:val="24"/>
        </w:rPr>
        <w:t>Trenchlesspedia</w:t>
      </w:r>
      <w:proofErr w:type="spellEnd"/>
      <w:r w:rsidRPr="00600C65">
        <w:rPr>
          <w:rFonts w:ascii="Times New Roman" w:eastAsia="Times New Roman" w:hAnsi="Times New Roman"/>
          <w:sz w:val="24"/>
          <w:szCs w:val="24"/>
        </w:rPr>
        <w:t>. (2021, March 15). Core Drilling. Retrieved October 9, 2022, from https://www.trenchlesspedia.com/definition/4203/core-drilling</w:t>
      </w:r>
    </w:p>
    <w:p w14:paraId="2C33EEC8" w14:textId="77777777" w:rsidR="00161B83" w:rsidRDefault="00161B83" w:rsidP="00161B83">
      <w:pPr>
        <w:spacing w:after="0" w:line="480" w:lineRule="auto"/>
        <w:ind w:left="720" w:hanging="720"/>
        <w:rPr>
          <w:rStyle w:val="Hyperlink"/>
          <w:rFonts w:ascii="Times New Roman" w:eastAsia="Times New Roman" w:hAnsi="Times New Roman"/>
          <w:sz w:val="24"/>
          <w:szCs w:val="24"/>
        </w:rPr>
      </w:pPr>
      <w:r w:rsidRPr="00AF248E">
        <w:rPr>
          <w:rFonts w:ascii="Times New Roman" w:eastAsia="Times New Roman" w:hAnsi="Times New Roman"/>
          <w:sz w:val="24"/>
          <w:szCs w:val="24"/>
        </w:rPr>
        <w:t xml:space="preserve">Trott, M., </w:t>
      </w:r>
      <w:proofErr w:type="spellStart"/>
      <w:r w:rsidRPr="00AF248E">
        <w:rPr>
          <w:rFonts w:ascii="Times New Roman" w:eastAsia="Times New Roman" w:hAnsi="Times New Roman"/>
          <w:sz w:val="24"/>
          <w:szCs w:val="24"/>
        </w:rPr>
        <w:t>Leybourne</w:t>
      </w:r>
      <w:proofErr w:type="spellEnd"/>
      <w:r w:rsidRPr="00135524">
        <w:rPr>
          <w:rFonts w:ascii="Times New Roman" w:eastAsia="Times New Roman" w:hAnsi="Times New Roman"/>
          <w:sz w:val="24"/>
          <w:szCs w:val="24"/>
        </w:rPr>
        <w:t>, M., Hall, L., &amp; Layton-Matthews, D. (2022). Random forest rock type classification with integration of geochemical and photographic data. </w:t>
      </w:r>
      <w:r w:rsidRPr="00135524">
        <w:rPr>
          <w:rFonts w:ascii="Times New Roman" w:eastAsia="Times New Roman" w:hAnsi="Times New Roman"/>
          <w:i/>
          <w:iCs/>
          <w:sz w:val="24"/>
          <w:szCs w:val="24"/>
        </w:rPr>
        <w:t>Applied Computing and Geosciences</w:t>
      </w:r>
      <w:r w:rsidRPr="00135524">
        <w:rPr>
          <w:rFonts w:ascii="Times New Roman" w:eastAsia="Times New Roman" w:hAnsi="Times New Roman"/>
          <w:sz w:val="24"/>
          <w:szCs w:val="24"/>
        </w:rPr>
        <w:t>, </w:t>
      </w:r>
      <w:r w:rsidRPr="00135524">
        <w:rPr>
          <w:rFonts w:ascii="Times New Roman" w:eastAsia="Times New Roman" w:hAnsi="Times New Roman"/>
          <w:i/>
          <w:iCs/>
          <w:sz w:val="24"/>
          <w:szCs w:val="24"/>
        </w:rPr>
        <w:t>15</w:t>
      </w:r>
      <w:r w:rsidRPr="00135524">
        <w:rPr>
          <w:rFonts w:ascii="Times New Roman" w:eastAsia="Times New Roman" w:hAnsi="Times New Roman"/>
          <w:sz w:val="24"/>
          <w:szCs w:val="24"/>
        </w:rPr>
        <w:t xml:space="preserve">. </w:t>
      </w:r>
      <w:hyperlink r:id="rId18" w:history="1">
        <w:r w:rsidRPr="00333A4A">
          <w:rPr>
            <w:rStyle w:val="Hyperlink"/>
            <w:rFonts w:ascii="Times New Roman" w:eastAsia="Times New Roman" w:hAnsi="Times New Roman"/>
            <w:sz w:val="24"/>
            <w:szCs w:val="24"/>
          </w:rPr>
          <w:t>https://doi.org/10.1016/j.acags.2022.100090</w:t>
        </w:r>
      </w:hyperlink>
    </w:p>
    <w:p w14:paraId="6250FED1" w14:textId="77777777" w:rsidR="00753ACD" w:rsidRDefault="00753ACD" w:rsidP="00753ACD">
      <w:pPr>
        <w:spacing w:after="0" w:line="480" w:lineRule="auto"/>
        <w:ind w:left="720" w:hanging="720"/>
        <w:rPr>
          <w:rFonts w:ascii="Times New Roman" w:eastAsia="Times New Roman" w:hAnsi="Times New Roman"/>
          <w:sz w:val="24"/>
          <w:szCs w:val="24"/>
        </w:rPr>
      </w:pPr>
      <w:r w:rsidRPr="0045421F">
        <w:rPr>
          <w:rFonts w:ascii="Times New Roman" w:eastAsia="Times New Roman" w:hAnsi="Times New Roman"/>
          <w:sz w:val="24"/>
          <w:szCs w:val="24"/>
        </w:rPr>
        <w:t>Thompson, D. J. (2012). Well Logging. </w:t>
      </w:r>
      <w:r w:rsidRPr="0045421F">
        <w:rPr>
          <w:rFonts w:ascii="Times New Roman" w:eastAsia="Times New Roman" w:hAnsi="Times New Roman"/>
          <w:i/>
          <w:iCs/>
          <w:sz w:val="24"/>
          <w:szCs w:val="24"/>
        </w:rPr>
        <w:t>Earth Science: Earth Materials &amp; Resources</w:t>
      </w:r>
      <w:r w:rsidRPr="0045421F">
        <w:rPr>
          <w:rFonts w:ascii="Times New Roman" w:eastAsia="Times New Roman" w:hAnsi="Times New Roman"/>
          <w:sz w:val="24"/>
          <w:szCs w:val="24"/>
        </w:rPr>
        <w:t>, 544.</w:t>
      </w:r>
    </w:p>
    <w:p w14:paraId="7D5C8B17" w14:textId="6DFC65CF" w:rsidR="00753ACD" w:rsidRPr="007C5FC6" w:rsidRDefault="007C5FC6" w:rsidP="007C5FC6">
      <w:pPr>
        <w:spacing w:after="0" w:line="480" w:lineRule="auto"/>
        <w:ind w:left="720" w:hanging="720"/>
        <w:rPr>
          <w:rFonts w:ascii="Times New Roman" w:hAnsi="Times New Roman"/>
          <w:color w:val="0000FF"/>
          <w:spacing w:val="2"/>
          <w:sz w:val="24"/>
          <w:u w:val="single"/>
          <w:shd w:val="clear" w:color="auto" w:fill="FFFFFF"/>
        </w:rPr>
      </w:pPr>
      <w:r w:rsidRPr="00AD652D">
        <w:rPr>
          <w:rFonts w:ascii="Times New Roman" w:hAnsi="Times New Roman"/>
          <w:spacing w:val="2"/>
          <w:sz w:val="24"/>
          <w:shd w:val="clear" w:color="auto" w:fill="FFFFFF"/>
        </w:rPr>
        <w:t>University of Newcastle Library Guides.</w:t>
      </w:r>
      <w:r w:rsidR="005E40F5">
        <w:rPr>
          <w:rFonts w:ascii="Times New Roman" w:hAnsi="Times New Roman"/>
          <w:spacing w:val="2"/>
          <w:sz w:val="24"/>
          <w:shd w:val="clear" w:color="auto" w:fill="FFFFFF"/>
        </w:rPr>
        <w:t xml:space="preserve"> </w:t>
      </w:r>
      <w:r w:rsidRPr="00AD652D">
        <w:rPr>
          <w:rFonts w:ascii="Times New Roman" w:hAnsi="Times New Roman"/>
          <w:spacing w:val="2"/>
          <w:sz w:val="24"/>
          <w:shd w:val="clear" w:color="auto" w:fill="FFFFFF"/>
        </w:rPr>
        <w:t xml:space="preserve">Research methods: What are research methods? </w:t>
      </w:r>
      <w:proofErr w:type="spellStart"/>
      <w:r w:rsidRPr="00AD652D">
        <w:rPr>
          <w:rFonts w:ascii="Times New Roman" w:hAnsi="Times New Roman"/>
          <w:i/>
          <w:iCs/>
          <w:spacing w:val="2"/>
          <w:sz w:val="24"/>
          <w:shd w:val="clear" w:color="auto" w:fill="FFFFFF"/>
        </w:rPr>
        <w:t>LibGuides</w:t>
      </w:r>
      <w:proofErr w:type="spellEnd"/>
      <w:r w:rsidRPr="00AD652D">
        <w:rPr>
          <w:rFonts w:ascii="Times New Roman" w:hAnsi="Times New Roman"/>
          <w:spacing w:val="2"/>
          <w:sz w:val="24"/>
          <w:shd w:val="clear" w:color="auto" w:fill="FFFFFF"/>
        </w:rPr>
        <w:t xml:space="preserve">. Retrieved October 1, 2022, from </w:t>
      </w:r>
      <w:hyperlink r:id="rId19" w:history="1">
        <w:r w:rsidRPr="00AD652D">
          <w:rPr>
            <w:rStyle w:val="Hyperlink"/>
            <w:rFonts w:ascii="Times New Roman" w:hAnsi="Times New Roman"/>
            <w:spacing w:val="2"/>
            <w:sz w:val="24"/>
            <w:shd w:val="clear" w:color="auto" w:fill="FFFFFF"/>
          </w:rPr>
          <w:t>https://libguides.newcastle.edu.au/researchmethods</w:t>
        </w:r>
      </w:hyperlink>
    </w:p>
    <w:p w14:paraId="5F5C2E7F" w14:textId="77777777" w:rsidR="00161B83" w:rsidRDefault="00161B83" w:rsidP="00161B83">
      <w:pPr>
        <w:spacing w:after="0" w:line="480" w:lineRule="auto"/>
        <w:ind w:left="720" w:hanging="720"/>
        <w:rPr>
          <w:rFonts w:ascii="Times New Roman" w:eastAsia="Times New Roman" w:hAnsi="Times New Roman"/>
          <w:sz w:val="24"/>
          <w:szCs w:val="24"/>
        </w:rPr>
      </w:pPr>
      <w:r w:rsidRPr="00AF248E">
        <w:rPr>
          <w:rFonts w:ascii="Times New Roman" w:eastAsia="Times New Roman" w:hAnsi="Times New Roman"/>
          <w:sz w:val="24"/>
          <w:szCs w:val="24"/>
        </w:rPr>
        <w:lastRenderedPageBreak/>
        <w:t>Visual Capitalist</w:t>
      </w:r>
      <w:r w:rsidRPr="00C91BA4">
        <w:rPr>
          <w:rFonts w:ascii="Times New Roman" w:eastAsia="Times New Roman" w:hAnsi="Times New Roman"/>
          <w:sz w:val="24"/>
          <w:szCs w:val="24"/>
        </w:rPr>
        <w:t>. (2021, May 20). </w:t>
      </w:r>
      <w:r w:rsidRPr="00C91BA4">
        <w:rPr>
          <w:rFonts w:ascii="Times New Roman" w:eastAsia="Times New Roman" w:hAnsi="Times New Roman"/>
          <w:i/>
          <w:iCs/>
          <w:sz w:val="24"/>
          <w:szCs w:val="24"/>
        </w:rPr>
        <w:t>Visualizing the copper intensity of renewable energy</w:t>
      </w:r>
      <w:r w:rsidRPr="00C91BA4">
        <w:rPr>
          <w:rFonts w:ascii="Times New Roman" w:eastAsia="Times New Roman" w:hAnsi="Times New Roman"/>
          <w:sz w:val="24"/>
          <w:szCs w:val="24"/>
        </w:rPr>
        <w:t>. Visual Capitalist. Retrieved September 15, 2022, from https://www.visualcapitalist.com/sp/copper-intensity-of-renewable-energy/ </w:t>
      </w:r>
    </w:p>
    <w:p w14:paraId="27011B1D" w14:textId="4D44D72D" w:rsidR="00AC7D10" w:rsidRDefault="00AC7D10" w:rsidP="00AC7D10">
      <w:pPr>
        <w:pStyle w:val="NormalWeb"/>
        <w:spacing w:before="0" w:beforeAutospacing="0" w:after="0" w:afterAutospacing="0" w:line="480" w:lineRule="atLeast"/>
        <w:ind w:left="720" w:hanging="720"/>
        <w:rPr>
          <w:color w:val="000000"/>
        </w:rPr>
      </w:pPr>
      <w:proofErr w:type="spellStart"/>
      <w:r w:rsidRPr="00AD652D">
        <w:rPr>
          <w:color w:val="000000"/>
        </w:rPr>
        <w:t>Yiu</w:t>
      </w:r>
      <w:proofErr w:type="spellEnd"/>
      <w:r w:rsidRPr="00AD652D">
        <w:rPr>
          <w:color w:val="000000"/>
        </w:rPr>
        <w:t>, T. (2019, June 12).</w:t>
      </w:r>
      <w:r w:rsidRPr="00AD652D">
        <w:rPr>
          <w:rStyle w:val="apple-converted-space"/>
          <w:color w:val="000000"/>
        </w:rPr>
        <w:t> </w:t>
      </w:r>
      <w:r w:rsidRPr="00AD652D">
        <w:rPr>
          <w:i/>
          <w:iCs/>
          <w:color w:val="000000"/>
        </w:rPr>
        <w:t>Understanding Random Forest - Towards Data Science</w:t>
      </w:r>
      <w:r w:rsidRPr="00AD652D">
        <w:rPr>
          <w:color w:val="000000"/>
        </w:rPr>
        <w:t xml:space="preserve">. Medium. Retrieved October 1, 2022, from </w:t>
      </w:r>
      <w:hyperlink r:id="rId20" w:history="1">
        <w:r w:rsidRPr="00B212B1">
          <w:rPr>
            <w:rStyle w:val="Hyperlink"/>
          </w:rPr>
          <w:t>https://towardsdatascience.com/understanding-random-forest-58381e0602d2</w:t>
        </w:r>
      </w:hyperlink>
    </w:p>
    <w:p w14:paraId="63E82947" w14:textId="3E7886C9" w:rsidR="005E40F5" w:rsidRDefault="00C02B07" w:rsidP="005E40F5">
      <w:pPr>
        <w:shd w:val="clear" w:color="auto" w:fill="FFFFFF"/>
        <w:spacing w:after="0" w:line="480" w:lineRule="atLeast"/>
        <w:ind w:left="720" w:hanging="720"/>
        <w:rPr>
          <w:rFonts w:ascii="Times New Roman" w:eastAsia="Times New Roman" w:hAnsi="Times New Roman"/>
          <w:color w:val="000000"/>
          <w:sz w:val="24"/>
          <w:szCs w:val="24"/>
        </w:rPr>
      </w:pPr>
      <w:r w:rsidRPr="00C02B07">
        <w:rPr>
          <w:rFonts w:ascii="Times New Roman" w:eastAsia="Times New Roman" w:hAnsi="Times New Roman"/>
          <w:color w:val="000000"/>
          <w:sz w:val="24"/>
          <w:szCs w:val="24"/>
        </w:rPr>
        <w:t>Zhang, Q. (2015). </w:t>
      </w:r>
      <w:r w:rsidRPr="00C02B07">
        <w:rPr>
          <w:rFonts w:ascii="Times New Roman" w:eastAsia="Times New Roman" w:hAnsi="Times New Roman"/>
          <w:i/>
          <w:iCs/>
          <w:color w:val="000000"/>
          <w:sz w:val="24"/>
          <w:szCs w:val="24"/>
        </w:rPr>
        <w:t>Modern Models for Learning Large-Scale Highly Skewed Online Advertising Data</w:t>
      </w:r>
      <w:r w:rsidRPr="00C02B07">
        <w:rPr>
          <w:rFonts w:ascii="Times New Roman" w:eastAsia="Times New Roman" w:hAnsi="Times New Roman"/>
          <w:color w:val="000000"/>
          <w:sz w:val="24"/>
          <w:szCs w:val="24"/>
        </w:rPr>
        <w:t xml:space="preserve">. </w:t>
      </w:r>
      <w:r w:rsidR="00DC2427" w:rsidRPr="00DC2427">
        <w:rPr>
          <w:rFonts w:ascii="Times New Roman" w:eastAsia="Times New Roman" w:hAnsi="Times New Roman"/>
          <w:color w:val="000000"/>
          <w:sz w:val="24"/>
          <w:szCs w:val="24"/>
        </w:rPr>
        <w:t xml:space="preserve">[Master's thesis, </w:t>
      </w:r>
      <w:r w:rsidR="00D226A3" w:rsidRPr="00D226A3">
        <w:rPr>
          <w:rFonts w:ascii="Times New Roman" w:eastAsia="Times New Roman" w:hAnsi="Times New Roman"/>
          <w:color w:val="000000"/>
          <w:sz w:val="24"/>
          <w:szCs w:val="24"/>
        </w:rPr>
        <w:t>University of California, Los Angeles</w:t>
      </w:r>
      <w:r w:rsidR="00DC2427" w:rsidRPr="00DC2427">
        <w:rPr>
          <w:rFonts w:ascii="Times New Roman" w:eastAsia="Times New Roman" w:hAnsi="Times New Roman"/>
          <w:color w:val="000000"/>
          <w:sz w:val="24"/>
          <w:szCs w:val="24"/>
        </w:rPr>
        <w:t>]</w:t>
      </w:r>
      <w:r w:rsidR="00DC2427">
        <w:rPr>
          <w:rFonts w:ascii="Times New Roman" w:eastAsia="Times New Roman" w:hAnsi="Times New Roman"/>
          <w:color w:val="000000"/>
          <w:sz w:val="24"/>
          <w:szCs w:val="24"/>
        </w:rPr>
        <w:t xml:space="preserve">. </w:t>
      </w:r>
      <w:hyperlink r:id="rId21" w:history="1">
        <w:r w:rsidR="005E40F5" w:rsidRPr="00C02B07">
          <w:rPr>
            <w:rStyle w:val="Hyperlink"/>
            <w:rFonts w:ascii="Times New Roman" w:eastAsia="Times New Roman" w:hAnsi="Times New Roman"/>
            <w:sz w:val="24"/>
            <w:szCs w:val="24"/>
          </w:rPr>
          <w:t>https://escholarship.org/content/qt7mc0k1v8/qt7mc0k1v8_noSplash_68fe9a60ebefb849e7eb26b341d072b0.pdf</w:t>
        </w:r>
      </w:hyperlink>
    </w:p>
    <w:p w14:paraId="01B18521" w14:textId="77777777" w:rsidR="005E40F5" w:rsidRPr="00C02B07" w:rsidRDefault="005E40F5" w:rsidP="005E40F5">
      <w:pPr>
        <w:shd w:val="clear" w:color="auto" w:fill="FFFFFF"/>
        <w:spacing w:after="0" w:line="480" w:lineRule="atLeast"/>
        <w:ind w:left="720" w:hanging="720"/>
        <w:rPr>
          <w:rFonts w:ascii="Times New Roman" w:eastAsia="Times New Roman" w:hAnsi="Times New Roman"/>
          <w:color w:val="000000"/>
          <w:sz w:val="24"/>
          <w:szCs w:val="24"/>
        </w:rPr>
      </w:pPr>
    </w:p>
    <w:p w14:paraId="05DD9180" w14:textId="243C45B0" w:rsidR="00113940" w:rsidRPr="0036357E" w:rsidRDefault="00C02B07" w:rsidP="00C02B07">
      <w:pPr>
        <w:spacing w:after="0" w:line="480" w:lineRule="auto"/>
        <w:ind w:left="720" w:hanging="720"/>
        <w:rPr>
          <w:rFonts w:ascii="Times New Roman" w:eastAsia="Times New Roman" w:hAnsi="Times New Roman"/>
          <w:sz w:val="24"/>
          <w:szCs w:val="24"/>
        </w:rPr>
      </w:pPr>
      <w:r w:rsidRPr="00C02B07">
        <w:rPr>
          <w:rFonts w:ascii="Times New Roman" w:eastAsia="Times New Roman" w:hAnsi="Times New Roman"/>
          <w:color w:val="000000"/>
          <w:sz w:val="24"/>
          <w:szCs w:val="24"/>
          <w:shd w:val="clear" w:color="auto" w:fill="FFFFFF"/>
        </w:rPr>
        <w:t>‌</w:t>
      </w:r>
    </w:p>
    <w:sectPr w:rsidR="00113940" w:rsidRPr="0036357E" w:rsidSect="00E74CCC">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177D" w14:textId="77777777" w:rsidR="001E7674" w:rsidRDefault="001E7674" w:rsidP="00E4761C">
      <w:pPr>
        <w:spacing w:after="0" w:line="240" w:lineRule="auto"/>
      </w:pPr>
      <w:r>
        <w:separator/>
      </w:r>
    </w:p>
  </w:endnote>
  <w:endnote w:type="continuationSeparator" w:id="0">
    <w:p w14:paraId="00193FE9" w14:textId="77777777" w:rsidR="001E7674" w:rsidRDefault="001E7674" w:rsidP="00E4761C">
      <w:pPr>
        <w:spacing w:after="0" w:line="240" w:lineRule="auto"/>
      </w:pPr>
      <w:r>
        <w:continuationSeparator/>
      </w:r>
    </w:p>
  </w:endnote>
  <w:endnote w:type="continuationNotice" w:id="1">
    <w:p w14:paraId="3C5D37E7" w14:textId="77777777" w:rsidR="00B4470C" w:rsidRDefault="00B447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DDC4" w14:textId="77777777" w:rsidR="001E7674" w:rsidRDefault="001E7674" w:rsidP="00E4761C">
      <w:pPr>
        <w:spacing w:after="0" w:line="240" w:lineRule="auto"/>
      </w:pPr>
      <w:r>
        <w:separator/>
      </w:r>
    </w:p>
  </w:footnote>
  <w:footnote w:type="continuationSeparator" w:id="0">
    <w:p w14:paraId="0E1C2BD0" w14:textId="77777777" w:rsidR="001E7674" w:rsidRDefault="001E7674" w:rsidP="00E4761C">
      <w:pPr>
        <w:spacing w:after="0" w:line="240" w:lineRule="auto"/>
      </w:pPr>
      <w:r>
        <w:continuationSeparator/>
      </w:r>
    </w:p>
  </w:footnote>
  <w:footnote w:type="continuationNotice" w:id="1">
    <w:p w14:paraId="64BF8A3F" w14:textId="77777777" w:rsidR="00B4470C" w:rsidRDefault="00B447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86E0"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C76E"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2FF96F59"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0D91"/>
    <w:multiLevelType w:val="hybridMultilevel"/>
    <w:tmpl w:val="45983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83117446">
    <w:abstractNumId w:val="7"/>
  </w:num>
  <w:num w:numId="2" w16cid:durableId="1716152210">
    <w:abstractNumId w:val="4"/>
  </w:num>
  <w:num w:numId="3" w16cid:durableId="151336053">
    <w:abstractNumId w:val="5"/>
  </w:num>
  <w:num w:numId="4" w16cid:durableId="732392585">
    <w:abstractNumId w:val="8"/>
  </w:num>
  <w:num w:numId="5" w16cid:durableId="549419121">
    <w:abstractNumId w:val="9"/>
  </w:num>
  <w:num w:numId="6" w16cid:durableId="1466774937">
    <w:abstractNumId w:val="2"/>
  </w:num>
  <w:num w:numId="7" w16cid:durableId="1903561466">
    <w:abstractNumId w:val="3"/>
  </w:num>
  <w:num w:numId="8" w16cid:durableId="1286886196">
    <w:abstractNumId w:val="6"/>
  </w:num>
  <w:num w:numId="9" w16cid:durableId="955019882">
    <w:abstractNumId w:val="1"/>
  </w:num>
  <w:num w:numId="10" w16cid:durableId="98790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45D"/>
    <w:rsid w:val="0000157C"/>
    <w:rsid w:val="000079CF"/>
    <w:rsid w:val="00013E21"/>
    <w:rsid w:val="000208D3"/>
    <w:rsid w:val="0002232D"/>
    <w:rsid w:val="00030C32"/>
    <w:rsid w:val="00037655"/>
    <w:rsid w:val="00046CF1"/>
    <w:rsid w:val="00046E25"/>
    <w:rsid w:val="000651A8"/>
    <w:rsid w:val="00071640"/>
    <w:rsid w:val="00072341"/>
    <w:rsid w:val="000764B4"/>
    <w:rsid w:val="000812B5"/>
    <w:rsid w:val="00086C7D"/>
    <w:rsid w:val="00093591"/>
    <w:rsid w:val="000B0E46"/>
    <w:rsid w:val="000B164A"/>
    <w:rsid w:val="000B1BAF"/>
    <w:rsid w:val="000B2E0C"/>
    <w:rsid w:val="000B32AD"/>
    <w:rsid w:val="000B553F"/>
    <w:rsid w:val="000B5592"/>
    <w:rsid w:val="000C445C"/>
    <w:rsid w:val="000C5955"/>
    <w:rsid w:val="000C7E69"/>
    <w:rsid w:val="000D1F53"/>
    <w:rsid w:val="000D23D2"/>
    <w:rsid w:val="000D790D"/>
    <w:rsid w:val="000E4754"/>
    <w:rsid w:val="000E5C8D"/>
    <w:rsid w:val="000E6503"/>
    <w:rsid w:val="000F0D33"/>
    <w:rsid w:val="000F169B"/>
    <w:rsid w:val="000F580E"/>
    <w:rsid w:val="00102521"/>
    <w:rsid w:val="001040EC"/>
    <w:rsid w:val="001055ED"/>
    <w:rsid w:val="00105EE9"/>
    <w:rsid w:val="00113940"/>
    <w:rsid w:val="00116560"/>
    <w:rsid w:val="0012605E"/>
    <w:rsid w:val="00131C5B"/>
    <w:rsid w:val="00140563"/>
    <w:rsid w:val="00144954"/>
    <w:rsid w:val="001456AF"/>
    <w:rsid w:val="00155B43"/>
    <w:rsid w:val="00161B83"/>
    <w:rsid w:val="00164604"/>
    <w:rsid w:val="0016572A"/>
    <w:rsid w:val="00166720"/>
    <w:rsid w:val="00172FCA"/>
    <w:rsid w:val="00174D73"/>
    <w:rsid w:val="0018178E"/>
    <w:rsid w:val="0018380B"/>
    <w:rsid w:val="0018453B"/>
    <w:rsid w:val="001A6B1B"/>
    <w:rsid w:val="001B10F0"/>
    <w:rsid w:val="001B11E6"/>
    <w:rsid w:val="001B3BAB"/>
    <w:rsid w:val="001B6071"/>
    <w:rsid w:val="001B6E75"/>
    <w:rsid w:val="001D05A3"/>
    <w:rsid w:val="001D6D6D"/>
    <w:rsid w:val="001E3EEE"/>
    <w:rsid w:val="001E7674"/>
    <w:rsid w:val="001F1723"/>
    <w:rsid w:val="002055AC"/>
    <w:rsid w:val="00210C36"/>
    <w:rsid w:val="002138E7"/>
    <w:rsid w:val="002146CB"/>
    <w:rsid w:val="00214D32"/>
    <w:rsid w:val="00233BB8"/>
    <w:rsid w:val="002341F5"/>
    <w:rsid w:val="002361B9"/>
    <w:rsid w:val="002368CC"/>
    <w:rsid w:val="002507E1"/>
    <w:rsid w:val="002533B0"/>
    <w:rsid w:val="002548C5"/>
    <w:rsid w:val="00260441"/>
    <w:rsid w:val="002608C4"/>
    <w:rsid w:val="00275F88"/>
    <w:rsid w:val="00280674"/>
    <w:rsid w:val="00294E27"/>
    <w:rsid w:val="00295F38"/>
    <w:rsid w:val="002A265B"/>
    <w:rsid w:val="002A4385"/>
    <w:rsid w:val="002A4908"/>
    <w:rsid w:val="002A6D12"/>
    <w:rsid w:val="002B67D9"/>
    <w:rsid w:val="002C24AC"/>
    <w:rsid w:val="002C27F4"/>
    <w:rsid w:val="002C79D5"/>
    <w:rsid w:val="002E1392"/>
    <w:rsid w:val="002E2E72"/>
    <w:rsid w:val="002E4BAC"/>
    <w:rsid w:val="00316ED0"/>
    <w:rsid w:val="003247F1"/>
    <w:rsid w:val="00325070"/>
    <w:rsid w:val="003312B4"/>
    <w:rsid w:val="00335129"/>
    <w:rsid w:val="00342186"/>
    <w:rsid w:val="00344778"/>
    <w:rsid w:val="00350132"/>
    <w:rsid w:val="00350835"/>
    <w:rsid w:val="00351543"/>
    <w:rsid w:val="0035156D"/>
    <w:rsid w:val="0035338C"/>
    <w:rsid w:val="00360604"/>
    <w:rsid w:val="00361531"/>
    <w:rsid w:val="0036357E"/>
    <w:rsid w:val="00365D8A"/>
    <w:rsid w:val="00374A77"/>
    <w:rsid w:val="00380D69"/>
    <w:rsid w:val="00386201"/>
    <w:rsid w:val="0038694E"/>
    <w:rsid w:val="00393C91"/>
    <w:rsid w:val="003A4170"/>
    <w:rsid w:val="003A494F"/>
    <w:rsid w:val="003B2DEE"/>
    <w:rsid w:val="003B6FCA"/>
    <w:rsid w:val="003D1F77"/>
    <w:rsid w:val="003E28C0"/>
    <w:rsid w:val="003E3B53"/>
    <w:rsid w:val="003F1D47"/>
    <w:rsid w:val="003F1E79"/>
    <w:rsid w:val="003F5AAE"/>
    <w:rsid w:val="003F71A5"/>
    <w:rsid w:val="00402FEB"/>
    <w:rsid w:val="0040302A"/>
    <w:rsid w:val="004039E6"/>
    <w:rsid w:val="00411A4E"/>
    <w:rsid w:val="00414DAB"/>
    <w:rsid w:val="00416465"/>
    <w:rsid w:val="0041710D"/>
    <w:rsid w:val="0041740B"/>
    <w:rsid w:val="004178D8"/>
    <w:rsid w:val="004203FC"/>
    <w:rsid w:val="00425E38"/>
    <w:rsid w:val="00431951"/>
    <w:rsid w:val="00434A7D"/>
    <w:rsid w:val="0045102A"/>
    <w:rsid w:val="00455CFF"/>
    <w:rsid w:val="004575E9"/>
    <w:rsid w:val="004601E6"/>
    <w:rsid w:val="00461D65"/>
    <w:rsid w:val="00464D45"/>
    <w:rsid w:val="00466FD3"/>
    <w:rsid w:val="00474FC8"/>
    <w:rsid w:val="00476971"/>
    <w:rsid w:val="00482EB6"/>
    <w:rsid w:val="00487C20"/>
    <w:rsid w:val="00494BCB"/>
    <w:rsid w:val="004A014B"/>
    <w:rsid w:val="004A08B8"/>
    <w:rsid w:val="004A12AA"/>
    <w:rsid w:val="004A18B4"/>
    <w:rsid w:val="004A2CE5"/>
    <w:rsid w:val="004A4923"/>
    <w:rsid w:val="004A4AE1"/>
    <w:rsid w:val="004A787F"/>
    <w:rsid w:val="004B247B"/>
    <w:rsid w:val="004B598E"/>
    <w:rsid w:val="004B780C"/>
    <w:rsid w:val="004C24F4"/>
    <w:rsid w:val="004D146E"/>
    <w:rsid w:val="004E0A3D"/>
    <w:rsid w:val="004F157B"/>
    <w:rsid w:val="004F453D"/>
    <w:rsid w:val="004F4798"/>
    <w:rsid w:val="004F5ACB"/>
    <w:rsid w:val="00502468"/>
    <w:rsid w:val="005035E5"/>
    <w:rsid w:val="00503B66"/>
    <w:rsid w:val="005040B3"/>
    <w:rsid w:val="00507BC5"/>
    <w:rsid w:val="00510367"/>
    <w:rsid w:val="00521DC9"/>
    <w:rsid w:val="005230A8"/>
    <w:rsid w:val="00523BD5"/>
    <w:rsid w:val="00526D79"/>
    <w:rsid w:val="005372EA"/>
    <w:rsid w:val="005379CF"/>
    <w:rsid w:val="00542746"/>
    <w:rsid w:val="00550DD8"/>
    <w:rsid w:val="005601C3"/>
    <w:rsid w:val="0056095C"/>
    <w:rsid w:val="00565DF3"/>
    <w:rsid w:val="00572B2D"/>
    <w:rsid w:val="00575B13"/>
    <w:rsid w:val="00582C9C"/>
    <w:rsid w:val="00583926"/>
    <w:rsid w:val="00583E7B"/>
    <w:rsid w:val="00585F9A"/>
    <w:rsid w:val="00590557"/>
    <w:rsid w:val="00593C2C"/>
    <w:rsid w:val="005944F7"/>
    <w:rsid w:val="00594B84"/>
    <w:rsid w:val="00594E76"/>
    <w:rsid w:val="00595B1E"/>
    <w:rsid w:val="00596363"/>
    <w:rsid w:val="00596B53"/>
    <w:rsid w:val="005970BC"/>
    <w:rsid w:val="005A6CDE"/>
    <w:rsid w:val="005A73B4"/>
    <w:rsid w:val="005B52CB"/>
    <w:rsid w:val="005C5A9E"/>
    <w:rsid w:val="005C78FD"/>
    <w:rsid w:val="005D2AA6"/>
    <w:rsid w:val="005E40F5"/>
    <w:rsid w:val="005E6369"/>
    <w:rsid w:val="005E6F46"/>
    <w:rsid w:val="00602ECF"/>
    <w:rsid w:val="00602F77"/>
    <w:rsid w:val="00614D88"/>
    <w:rsid w:val="006200BB"/>
    <w:rsid w:val="00633B1D"/>
    <w:rsid w:val="0064057C"/>
    <w:rsid w:val="00645E2D"/>
    <w:rsid w:val="00656C71"/>
    <w:rsid w:val="00663230"/>
    <w:rsid w:val="00664FA8"/>
    <w:rsid w:val="00666067"/>
    <w:rsid w:val="0067024F"/>
    <w:rsid w:val="006770C9"/>
    <w:rsid w:val="00677583"/>
    <w:rsid w:val="00691F2C"/>
    <w:rsid w:val="006935E0"/>
    <w:rsid w:val="006A7531"/>
    <w:rsid w:val="006B2BF8"/>
    <w:rsid w:val="006B57CA"/>
    <w:rsid w:val="006B608F"/>
    <w:rsid w:val="006C1910"/>
    <w:rsid w:val="006C1A9C"/>
    <w:rsid w:val="006C3ABB"/>
    <w:rsid w:val="006C6818"/>
    <w:rsid w:val="006C72B1"/>
    <w:rsid w:val="006E1312"/>
    <w:rsid w:val="006F17D8"/>
    <w:rsid w:val="006F2038"/>
    <w:rsid w:val="006F493D"/>
    <w:rsid w:val="006F71C6"/>
    <w:rsid w:val="00702693"/>
    <w:rsid w:val="00705188"/>
    <w:rsid w:val="007142F1"/>
    <w:rsid w:val="00732BFE"/>
    <w:rsid w:val="00734A0B"/>
    <w:rsid w:val="00736871"/>
    <w:rsid w:val="0074403A"/>
    <w:rsid w:val="00753ACD"/>
    <w:rsid w:val="00766546"/>
    <w:rsid w:val="0077027B"/>
    <w:rsid w:val="00780E07"/>
    <w:rsid w:val="0078458C"/>
    <w:rsid w:val="00784D35"/>
    <w:rsid w:val="00786621"/>
    <w:rsid w:val="00786DAD"/>
    <w:rsid w:val="00790BB2"/>
    <w:rsid w:val="00793045"/>
    <w:rsid w:val="0079380D"/>
    <w:rsid w:val="00794E63"/>
    <w:rsid w:val="0079563B"/>
    <w:rsid w:val="007A5BFE"/>
    <w:rsid w:val="007A74BB"/>
    <w:rsid w:val="007C5FC6"/>
    <w:rsid w:val="007C77E9"/>
    <w:rsid w:val="007D00EA"/>
    <w:rsid w:val="007D3BBA"/>
    <w:rsid w:val="007D4DAA"/>
    <w:rsid w:val="007E19D1"/>
    <w:rsid w:val="007E1ACC"/>
    <w:rsid w:val="007E6B23"/>
    <w:rsid w:val="007F1BB3"/>
    <w:rsid w:val="007F2258"/>
    <w:rsid w:val="007F3703"/>
    <w:rsid w:val="007F54A5"/>
    <w:rsid w:val="007F582B"/>
    <w:rsid w:val="00800CD8"/>
    <w:rsid w:val="0081401F"/>
    <w:rsid w:val="00814120"/>
    <w:rsid w:val="008171AF"/>
    <w:rsid w:val="008222A8"/>
    <w:rsid w:val="00822C3F"/>
    <w:rsid w:val="00823F42"/>
    <w:rsid w:val="00827036"/>
    <w:rsid w:val="00833B5D"/>
    <w:rsid w:val="008354E9"/>
    <w:rsid w:val="00835E57"/>
    <w:rsid w:val="008418AB"/>
    <w:rsid w:val="00846686"/>
    <w:rsid w:val="00846B7C"/>
    <w:rsid w:val="00850A9E"/>
    <w:rsid w:val="00853FA9"/>
    <w:rsid w:val="00854D03"/>
    <w:rsid w:val="00857510"/>
    <w:rsid w:val="00861B3C"/>
    <w:rsid w:val="00861C48"/>
    <w:rsid w:val="008638A9"/>
    <w:rsid w:val="0086550B"/>
    <w:rsid w:val="00866281"/>
    <w:rsid w:val="00866FB3"/>
    <w:rsid w:val="00873730"/>
    <w:rsid w:val="00883B2C"/>
    <w:rsid w:val="008A3105"/>
    <w:rsid w:val="008A5585"/>
    <w:rsid w:val="008B6DA7"/>
    <w:rsid w:val="008C2115"/>
    <w:rsid w:val="008C223D"/>
    <w:rsid w:val="008C3B71"/>
    <w:rsid w:val="008C4264"/>
    <w:rsid w:val="008D522A"/>
    <w:rsid w:val="008D5359"/>
    <w:rsid w:val="008D562B"/>
    <w:rsid w:val="008D68B4"/>
    <w:rsid w:val="008E0D84"/>
    <w:rsid w:val="008E12CF"/>
    <w:rsid w:val="008E3676"/>
    <w:rsid w:val="008E69FE"/>
    <w:rsid w:val="008F1936"/>
    <w:rsid w:val="00900EE5"/>
    <w:rsid w:val="00904BF9"/>
    <w:rsid w:val="00910DC9"/>
    <w:rsid w:val="00920479"/>
    <w:rsid w:val="009213A7"/>
    <w:rsid w:val="009414B0"/>
    <w:rsid w:val="00946769"/>
    <w:rsid w:val="009535B5"/>
    <w:rsid w:val="00953DA0"/>
    <w:rsid w:val="00965191"/>
    <w:rsid w:val="009778CC"/>
    <w:rsid w:val="009816E6"/>
    <w:rsid w:val="009921E0"/>
    <w:rsid w:val="0099690C"/>
    <w:rsid w:val="009B1658"/>
    <w:rsid w:val="009B471A"/>
    <w:rsid w:val="009B5B1F"/>
    <w:rsid w:val="009B6A49"/>
    <w:rsid w:val="009B7078"/>
    <w:rsid w:val="009C23D5"/>
    <w:rsid w:val="009D081C"/>
    <w:rsid w:val="009D0E8C"/>
    <w:rsid w:val="009D26FF"/>
    <w:rsid w:val="009D352E"/>
    <w:rsid w:val="009E22C9"/>
    <w:rsid w:val="009F15D1"/>
    <w:rsid w:val="00A10902"/>
    <w:rsid w:val="00A24285"/>
    <w:rsid w:val="00A261A0"/>
    <w:rsid w:val="00A34A18"/>
    <w:rsid w:val="00A35CDB"/>
    <w:rsid w:val="00A37755"/>
    <w:rsid w:val="00A45F28"/>
    <w:rsid w:val="00A476A2"/>
    <w:rsid w:val="00A635B0"/>
    <w:rsid w:val="00A74551"/>
    <w:rsid w:val="00A74B5C"/>
    <w:rsid w:val="00A7525C"/>
    <w:rsid w:val="00A76955"/>
    <w:rsid w:val="00A81E57"/>
    <w:rsid w:val="00A83337"/>
    <w:rsid w:val="00A86DBA"/>
    <w:rsid w:val="00A87A94"/>
    <w:rsid w:val="00A90A19"/>
    <w:rsid w:val="00A90BCC"/>
    <w:rsid w:val="00A90EEA"/>
    <w:rsid w:val="00A94021"/>
    <w:rsid w:val="00AC7D10"/>
    <w:rsid w:val="00AD63B2"/>
    <w:rsid w:val="00AD784F"/>
    <w:rsid w:val="00AE0219"/>
    <w:rsid w:val="00AE067D"/>
    <w:rsid w:val="00AE5908"/>
    <w:rsid w:val="00AF2506"/>
    <w:rsid w:val="00AF2E4A"/>
    <w:rsid w:val="00AF7201"/>
    <w:rsid w:val="00B0391E"/>
    <w:rsid w:val="00B04F53"/>
    <w:rsid w:val="00B063E3"/>
    <w:rsid w:val="00B07A5F"/>
    <w:rsid w:val="00B15ED7"/>
    <w:rsid w:val="00B1607D"/>
    <w:rsid w:val="00B16C08"/>
    <w:rsid w:val="00B20D74"/>
    <w:rsid w:val="00B2165F"/>
    <w:rsid w:val="00B23545"/>
    <w:rsid w:val="00B23FD2"/>
    <w:rsid w:val="00B335FE"/>
    <w:rsid w:val="00B3451D"/>
    <w:rsid w:val="00B34D21"/>
    <w:rsid w:val="00B370DA"/>
    <w:rsid w:val="00B42E77"/>
    <w:rsid w:val="00B4470C"/>
    <w:rsid w:val="00B4499D"/>
    <w:rsid w:val="00B463EA"/>
    <w:rsid w:val="00B51EAC"/>
    <w:rsid w:val="00B55258"/>
    <w:rsid w:val="00B56D29"/>
    <w:rsid w:val="00B65C9A"/>
    <w:rsid w:val="00B723D5"/>
    <w:rsid w:val="00B74448"/>
    <w:rsid w:val="00B767A4"/>
    <w:rsid w:val="00B84A86"/>
    <w:rsid w:val="00B8556C"/>
    <w:rsid w:val="00B85980"/>
    <w:rsid w:val="00B85CAA"/>
    <w:rsid w:val="00B92C96"/>
    <w:rsid w:val="00B93CF9"/>
    <w:rsid w:val="00BA086D"/>
    <w:rsid w:val="00BB01C4"/>
    <w:rsid w:val="00BB2F65"/>
    <w:rsid w:val="00BB7F11"/>
    <w:rsid w:val="00BC000B"/>
    <w:rsid w:val="00BC0ADF"/>
    <w:rsid w:val="00BC2A32"/>
    <w:rsid w:val="00BD08D0"/>
    <w:rsid w:val="00BD18C6"/>
    <w:rsid w:val="00BD65D6"/>
    <w:rsid w:val="00BD6C09"/>
    <w:rsid w:val="00BE194B"/>
    <w:rsid w:val="00BE3F8F"/>
    <w:rsid w:val="00BF264B"/>
    <w:rsid w:val="00BF4026"/>
    <w:rsid w:val="00BF7105"/>
    <w:rsid w:val="00C02B07"/>
    <w:rsid w:val="00C05A8A"/>
    <w:rsid w:val="00C123F3"/>
    <w:rsid w:val="00C14531"/>
    <w:rsid w:val="00C21AFB"/>
    <w:rsid w:val="00C2445C"/>
    <w:rsid w:val="00C27BFE"/>
    <w:rsid w:val="00C43CF6"/>
    <w:rsid w:val="00C448E7"/>
    <w:rsid w:val="00C44EF4"/>
    <w:rsid w:val="00C5026D"/>
    <w:rsid w:val="00C51525"/>
    <w:rsid w:val="00C516C5"/>
    <w:rsid w:val="00C54950"/>
    <w:rsid w:val="00C54C71"/>
    <w:rsid w:val="00C5579B"/>
    <w:rsid w:val="00C55BDA"/>
    <w:rsid w:val="00C5650D"/>
    <w:rsid w:val="00C56F8C"/>
    <w:rsid w:val="00C615E0"/>
    <w:rsid w:val="00C70CC1"/>
    <w:rsid w:val="00C70E45"/>
    <w:rsid w:val="00C76DAB"/>
    <w:rsid w:val="00C80552"/>
    <w:rsid w:val="00C809E7"/>
    <w:rsid w:val="00C85BCE"/>
    <w:rsid w:val="00C8684B"/>
    <w:rsid w:val="00C91200"/>
    <w:rsid w:val="00C925CB"/>
    <w:rsid w:val="00C931B8"/>
    <w:rsid w:val="00CB6500"/>
    <w:rsid w:val="00CB6605"/>
    <w:rsid w:val="00CB6D94"/>
    <w:rsid w:val="00CC5A35"/>
    <w:rsid w:val="00CD4E4D"/>
    <w:rsid w:val="00CD6FC1"/>
    <w:rsid w:val="00CE1E7A"/>
    <w:rsid w:val="00CE2F2A"/>
    <w:rsid w:val="00CE33D3"/>
    <w:rsid w:val="00CE7E72"/>
    <w:rsid w:val="00CF3432"/>
    <w:rsid w:val="00CF35ED"/>
    <w:rsid w:val="00CF3F7D"/>
    <w:rsid w:val="00CF7858"/>
    <w:rsid w:val="00D13798"/>
    <w:rsid w:val="00D15D88"/>
    <w:rsid w:val="00D211AE"/>
    <w:rsid w:val="00D226A3"/>
    <w:rsid w:val="00D2366B"/>
    <w:rsid w:val="00D2641F"/>
    <w:rsid w:val="00D31C11"/>
    <w:rsid w:val="00D371FB"/>
    <w:rsid w:val="00D375F7"/>
    <w:rsid w:val="00D438A1"/>
    <w:rsid w:val="00D44D3D"/>
    <w:rsid w:val="00D45011"/>
    <w:rsid w:val="00D522FD"/>
    <w:rsid w:val="00D54B42"/>
    <w:rsid w:val="00D605EB"/>
    <w:rsid w:val="00D60CB3"/>
    <w:rsid w:val="00D62020"/>
    <w:rsid w:val="00D67183"/>
    <w:rsid w:val="00D706C8"/>
    <w:rsid w:val="00D740DF"/>
    <w:rsid w:val="00D74C2C"/>
    <w:rsid w:val="00D76C4F"/>
    <w:rsid w:val="00D8601C"/>
    <w:rsid w:val="00D95D6D"/>
    <w:rsid w:val="00DA097C"/>
    <w:rsid w:val="00DA235A"/>
    <w:rsid w:val="00DA2B27"/>
    <w:rsid w:val="00DA77DD"/>
    <w:rsid w:val="00DB3D0D"/>
    <w:rsid w:val="00DB463E"/>
    <w:rsid w:val="00DB7D42"/>
    <w:rsid w:val="00DC2427"/>
    <w:rsid w:val="00DC3DB4"/>
    <w:rsid w:val="00DC591A"/>
    <w:rsid w:val="00DD0567"/>
    <w:rsid w:val="00DD164A"/>
    <w:rsid w:val="00DD4860"/>
    <w:rsid w:val="00DD5549"/>
    <w:rsid w:val="00DE0C96"/>
    <w:rsid w:val="00DE2644"/>
    <w:rsid w:val="00DF5533"/>
    <w:rsid w:val="00DF65C7"/>
    <w:rsid w:val="00E04182"/>
    <w:rsid w:val="00E05F1D"/>
    <w:rsid w:val="00E0706D"/>
    <w:rsid w:val="00E24148"/>
    <w:rsid w:val="00E25580"/>
    <w:rsid w:val="00E26929"/>
    <w:rsid w:val="00E26A2A"/>
    <w:rsid w:val="00E26F85"/>
    <w:rsid w:val="00E37B9D"/>
    <w:rsid w:val="00E4761C"/>
    <w:rsid w:val="00E47F57"/>
    <w:rsid w:val="00E54548"/>
    <w:rsid w:val="00E546BF"/>
    <w:rsid w:val="00E547F8"/>
    <w:rsid w:val="00E57A85"/>
    <w:rsid w:val="00E66145"/>
    <w:rsid w:val="00E66476"/>
    <w:rsid w:val="00E724A8"/>
    <w:rsid w:val="00E74CCC"/>
    <w:rsid w:val="00E751FF"/>
    <w:rsid w:val="00E80F5F"/>
    <w:rsid w:val="00E87445"/>
    <w:rsid w:val="00E93584"/>
    <w:rsid w:val="00E93E27"/>
    <w:rsid w:val="00EA29CE"/>
    <w:rsid w:val="00EA2C5B"/>
    <w:rsid w:val="00EA4FF7"/>
    <w:rsid w:val="00EA563F"/>
    <w:rsid w:val="00EB1210"/>
    <w:rsid w:val="00EB29FF"/>
    <w:rsid w:val="00EB58A9"/>
    <w:rsid w:val="00EC0ACC"/>
    <w:rsid w:val="00EC1C5B"/>
    <w:rsid w:val="00EC29DA"/>
    <w:rsid w:val="00EC367D"/>
    <w:rsid w:val="00EC3E5D"/>
    <w:rsid w:val="00EC5257"/>
    <w:rsid w:val="00EC5CC6"/>
    <w:rsid w:val="00ED1777"/>
    <w:rsid w:val="00EE53ED"/>
    <w:rsid w:val="00EE566F"/>
    <w:rsid w:val="00EE7D92"/>
    <w:rsid w:val="00F02539"/>
    <w:rsid w:val="00F03352"/>
    <w:rsid w:val="00F05B89"/>
    <w:rsid w:val="00F1129A"/>
    <w:rsid w:val="00F22019"/>
    <w:rsid w:val="00F30450"/>
    <w:rsid w:val="00F308A0"/>
    <w:rsid w:val="00F30A56"/>
    <w:rsid w:val="00F333FE"/>
    <w:rsid w:val="00F35945"/>
    <w:rsid w:val="00F37F3D"/>
    <w:rsid w:val="00F44CA3"/>
    <w:rsid w:val="00F46DF3"/>
    <w:rsid w:val="00F56321"/>
    <w:rsid w:val="00F571DC"/>
    <w:rsid w:val="00F57A09"/>
    <w:rsid w:val="00F61329"/>
    <w:rsid w:val="00F654FC"/>
    <w:rsid w:val="00F65BDB"/>
    <w:rsid w:val="00F71E5F"/>
    <w:rsid w:val="00F83DE9"/>
    <w:rsid w:val="00F917BC"/>
    <w:rsid w:val="00F95E3D"/>
    <w:rsid w:val="00FB5164"/>
    <w:rsid w:val="00FB6173"/>
    <w:rsid w:val="00FC28E2"/>
    <w:rsid w:val="00FC3702"/>
    <w:rsid w:val="00FC372B"/>
    <w:rsid w:val="00FC50A5"/>
    <w:rsid w:val="00FC6D1B"/>
    <w:rsid w:val="00FD1FAB"/>
    <w:rsid w:val="00FD229E"/>
    <w:rsid w:val="00FE105A"/>
    <w:rsid w:val="00FE5985"/>
    <w:rsid w:val="00FF13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D186"/>
  <w15:chartTrackingRefBased/>
  <w15:docId w15:val="{4B99C003-3608-4CF6-8995-B3F8FD2B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lang w:eastAsia="en-US"/>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32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033262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44389562">
      <w:bodyDiv w:val="1"/>
      <w:marLeft w:val="0"/>
      <w:marRight w:val="0"/>
      <w:marTop w:val="0"/>
      <w:marBottom w:val="0"/>
      <w:divBdr>
        <w:top w:val="none" w:sz="0" w:space="0" w:color="auto"/>
        <w:left w:val="none" w:sz="0" w:space="0" w:color="auto"/>
        <w:bottom w:val="none" w:sz="0" w:space="0" w:color="auto"/>
        <w:right w:val="none" w:sz="0" w:space="0" w:color="auto"/>
      </w:divBdr>
      <w:divsChild>
        <w:div w:id="771819632">
          <w:marLeft w:val="0"/>
          <w:marRight w:val="0"/>
          <w:marTop w:val="0"/>
          <w:marBottom w:val="0"/>
          <w:divBdr>
            <w:top w:val="none" w:sz="0" w:space="0" w:color="auto"/>
            <w:left w:val="none" w:sz="0" w:space="0" w:color="auto"/>
            <w:bottom w:val="none" w:sz="0" w:space="0" w:color="auto"/>
            <w:right w:val="none" w:sz="0" w:space="0" w:color="auto"/>
          </w:divBdr>
          <w:divsChild>
            <w:div w:id="1324160269">
              <w:marLeft w:val="0"/>
              <w:marRight w:val="0"/>
              <w:marTop w:val="0"/>
              <w:marBottom w:val="0"/>
              <w:divBdr>
                <w:top w:val="none" w:sz="0" w:space="0" w:color="auto"/>
                <w:left w:val="none" w:sz="0" w:space="0" w:color="auto"/>
                <w:bottom w:val="none" w:sz="0" w:space="0" w:color="auto"/>
                <w:right w:val="none" w:sz="0" w:space="0" w:color="auto"/>
              </w:divBdr>
              <w:divsChild>
                <w:div w:id="8802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18446">
      <w:bodyDiv w:val="1"/>
      <w:marLeft w:val="0"/>
      <w:marRight w:val="0"/>
      <w:marTop w:val="0"/>
      <w:marBottom w:val="0"/>
      <w:divBdr>
        <w:top w:val="none" w:sz="0" w:space="0" w:color="auto"/>
        <w:left w:val="none" w:sz="0" w:space="0" w:color="auto"/>
        <w:bottom w:val="none" w:sz="0" w:space="0" w:color="auto"/>
        <w:right w:val="none" w:sz="0" w:space="0" w:color="auto"/>
      </w:divBdr>
      <w:divsChild>
        <w:div w:id="1435251180">
          <w:marLeft w:val="0"/>
          <w:marRight w:val="0"/>
          <w:marTop w:val="0"/>
          <w:marBottom w:val="0"/>
          <w:divBdr>
            <w:top w:val="none" w:sz="0" w:space="0" w:color="auto"/>
            <w:left w:val="none" w:sz="0" w:space="0" w:color="auto"/>
            <w:bottom w:val="none" w:sz="0" w:space="0" w:color="auto"/>
            <w:right w:val="none" w:sz="0" w:space="0" w:color="auto"/>
          </w:divBdr>
          <w:divsChild>
            <w:div w:id="969433664">
              <w:marLeft w:val="0"/>
              <w:marRight w:val="0"/>
              <w:marTop w:val="0"/>
              <w:marBottom w:val="0"/>
              <w:divBdr>
                <w:top w:val="none" w:sz="0" w:space="0" w:color="auto"/>
                <w:left w:val="none" w:sz="0" w:space="0" w:color="auto"/>
                <w:bottom w:val="none" w:sz="0" w:space="0" w:color="auto"/>
                <w:right w:val="none" w:sz="0" w:space="0" w:color="auto"/>
              </w:divBdr>
              <w:divsChild>
                <w:div w:id="7698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631746968">
      <w:bodyDiv w:val="1"/>
      <w:marLeft w:val="0"/>
      <w:marRight w:val="0"/>
      <w:marTop w:val="0"/>
      <w:marBottom w:val="0"/>
      <w:divBdr>
        <w:top w:val="none" w:sz="0" w:space="0" w:color="auto"/>
        <w:left w:val="none" w:sz="0" w:space="0" w:color="auto"/>
        <w:bottom w:val="none" w:sz="0" w:space="0" w:color="auto"/>
        <w:right w:val="none" w:sz="0" w:space="0" w:color="auto"/>
      </w:divBdr>
      <w:divsChild>
        <w:div w:id="1806895080">
          <w:marLeft w:val="0"/>
          <w:marRight w:val="0"/>
          <w:marTop w:val="0"/>
          <w:marBottom w:val="0"/>
          <w:divBdr>
            <w:top w:val="none" w:sz="0" w:space="0" w:color="auto"/>
            <w:left w:val="none" w:sz="0" w:space="0" w:color="auto"/>
            <w:bottom w:val="none" w:sz="0" w:space="0" w:color="auto"/>
            <w:right w:val="none" w:sz="0" w:space="0" w:color="auto"/>
          </w:divBdr>
          <w:divsChild>
            <w:div w:id="1943028473">
              <w:marLeft w:val="0"/>
              <w:marRight w:val="0"/>
              <w:marTop w:val="0"/>
              <w:marBottom w:val="0"/>
              <w:divBdr>
                <w:top w:val="none" w:sz="0" w:space="0" w:color="auto"/>
                <w:left w:val="none" w:sz="0" w:space="0" w:color="auto"/>
                <w:bottom w:val="none" w:sz="0" w:space="0" w:color="auto"/>
                <w:right w:val="none" w:sz="0" w:space="0" w:color="auto"/>
              </w:divBdr>
              <w:divsChild>
                <w:div w:id="1846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2662">
      <w:bodyDiv w:val="1"/>
      <w:marLeft w:val="0"/>
      <w:marRight w:val="0"/>
      <w:marTop w:val="0"/>
      <w:marBottom w:val="0"/>
      <w:divBdr>
        <w:top w:val="none" w:sz="0" w:space="0" w:color="auto"/>
        <w:left w:val="none" w:sz="0" w:space="0" w:color="auto"/>
        <w:bottom w:val="none" w:sz="0" w:space="0" w:color="auto"/>
        <w:right w:val="none" w:sz="0" w:space="0" w:color="auto"/>
      </w:divBdr>
    </w:div>
    <w:div w:id="1779790513">
      <w:bodyDiv w:val="1"/>
      <w:marLeft w:val="0"/>
      <w:marRight w:val="0"/>
      <w:marTop w:val="0"/>
      <w:marBottom w:val="0"/>
      <w:divBdr>
        <w:top w:val="none" w:sz="0" w:space="0" w:color="auto"/>
        <w:left w:val="none" w:sz="0" w:space="0" w:color="auto"/>
        <w:bottom w:val="none" w:sz="0" w:space="0" w:color="auto"/>
        <w:right w:val="none" w:sz="0" w:space="0" w:color="auto"/>
      </w:divBdr>
    </w:div>
    <w:div w:id="1822502291">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16/j.acags.2022.100090" TargetMode="External"/><Relationship Id="rId3" Type="http://schemas.openxmlformats.org/officeDocument/2006/relationships/numbering" Target="numbering.xml"/><Relationship Id="rId21" Type="http://schemas.openxmlformats.org/officeDocument/2006/relationships/hyperlink" Target="https://escholarship.org/content/qt7mc0k1v8/qt7mc0k1v8_noSplash_68fe9a60ebefb849e7eb26b341d072b0.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02/2016GL07070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07/0-387-30844-X_64" TargetMode="External"/><Relationship Id="rId20" Type="http://schemas.openxmlformats.org/officeDocument/2006/relationships/hyperlink" Target="https://towardsdatascience.com/understanding-random-forest-58381e0602d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1016/j.gexplo.2014.03.019"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libguides.newcastle.edu.au/researchmethod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chinelearningmastery.com/calculate-feature-importance-with-pyth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30599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Denise Robinson</cp:lastModifiedBy>
  <cp:revision>2</cp:revision>
  <cp:lastPrinted>2022-10-16T00:22:00Z</cp:lastPrinted>
  <dcterms:created xsi:type="dcterms:W3CDTF">2022-10-30T17:04:00Z</dcterms:created>
  <dcterms:modified xsi:type="dcterms:W3CDTF">2022-10-30T17:04:00Z</dcterms:modified>
</cp:coreProperties>
</file>