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425E" w14:textId="0F4A75F8" w:rsidR="006B5737" w:rsidRPr="006B5737" w:rsidRDefault="006B5737" w:rsidP="00F3069A">
      <w:pPr>
        <w:jc w:val="center"/>
        <w:rPr>
          <w:b/>
          <w:bCs/>
        </w:rPr>
      </w:pPr>
      <w:r w:rsidRPr="006B5737">
        <w:rPr>
          <w:b/>
          <w:bCs/>
        </w:rPr>
        <w:t>Invention Disclosure</w:t>
      </w:r>
      <w:r>
        <w:rPr>
          <w:b/>
          <w:bCs/>
        </w:rPr>
        <w:t xml:space="preserve"> (</w:t>
      </w:r>
      <w:r w:rsidRPr="006B5737">
        <w:rPr>
          <w:b/>
          <w:bCs/>
        </w:rPr>
        <w:t>LEX077P016</w:t>
      </w:r>
      <w:r>
        <w:rPr>
          <w:b/>
          <w:bCs/>
        </w:rPr>
        <w:t>)</w:t>
      </w:r>
    </w:p>
    <w:p w14:paraId="6203D30F" w14:textId="77777777" w:rsidR="006B5737" w:rsidRPr="006B5737" w:rsidRDefault="006B5737" w:rsidP="00F3069A">
      <w:pPr>
        <w:jc w:val="both"/>
        <w:rPr>
          <w:b/>
          <w:bCs/>
        </w:rPr>
      </w:pPr>
      <w:r w:rsidRPr="006B5737">
        <w:rPr>
          <w:b/>
          <w:bCs/>
        </w:rPr>
        <w:t>Title of the Invention</w:t>
      </w:r>
    </w:p>
    <w:p w14:paraId="47C4C828" w14:textId="77777777" w:rsidR="006B5737" w:rsidRPr="006B5737" w:rsidRDefault="006B5737" w:rsidP="00F3069A">
      <w:pPr>
        <w:jc w:val="both"/>
      </w:pPr>
      <w:r w:rsidRPr="006B5737">
        <w:t>Adaptive Brightness Stabilization System for LCD Backlight Displays Using Aging and Temperature Compensation</w:t>
      </w:r>
    </w:p>
    <w:p w14:paraId="155D977F" w14:textId="77777777" w:rsidR="006B5737" w:rsidRPr="006B5737" w:rsidRDefault="006B5737" w:rsidP="00F3069A">
      <w:pPr>
        <w:jc w:val="both"/>
        <w:rPr>
          <w:b/>
          <w:bCs/>
        </w:rPr>
      </w:pPr>
      <w:r w:rsidRPr="006B5737">
        <w:rPr>
          <w:b/>
          <w:bCs/>
        </w:rPr>
        <w:t>Field of the Invention</w:t>
      </w:r>
    </w:p>
    <w:p w14:paraId="4289B256" w14:textId="77777777" w:rsidR="006B5737" w:rsidRPr="006B5737" w:rsidRDefault="006B5737" w:rsidP="00F3069A">
      <w:pPr>
        <w:jc w:val="both"/>
      </w:pPr>
      <w:r w:rsidRPr="006B5737">
        <w:t>The present invention relates to backlight control systems for liquid crystal display (LCD) panels, and more particularly to a method and system for maintaining stable luminance of LCD backlights by compensating for LED aging, operating time, and temperature variations.</w:t>
      </w:r>
    </w:p>
    <w:p w14:paraId="378B66DB" w14:textId="77777777" w:rsidR="006B5737" w:rsidRPr="006B5737" w:rsidRDefault="006B5737" w:rsidP="00F3069A">
      <w:pPr>
        <w:jc w:val="both"/>
      </w:pPr>
      <w:r w:rsidRPr="006B5737">
        <w:t xml:space="preserve">The invention is especially applicable to avionics, </w:t>
      </w:r>
      <w:proofErr w:type="spellStart"/>
      <w:r w:rsidRPr="006B5737">
        <w:t>defense</w:t>
      </w:r>
      <w:proofErr w:type="spellEnd"/>
      <w:r w:rsidRPr="006B5737">
        <w:t>, industrial, and outdoor display systems where consistent brightness and readability must be maintained over long operational lifetimes and varying environmental conditions.</w:t>
      </w:r>
    </w:p>
    <w:p w14:paraId="643ABFB0" w14:textId="77777777" w:rsidR="006B5737" w:rsidRPr="006B5737" w:rsidRDefault="006B5737" w:rsidP="00F3069A">
      <w:pPr>
        <w:jc w:val="both"/>
        <w:rPr>
          <w:b/>
          <w:bCs/>
        </w:rPr>
      </w:pPr>
      <w:r w:rsidRPr="006B5737">
        <w:rPr>
          <w:b/>
          <w:bCs/>
        </w:rPr>
        <w:t>Background of the Invention</w:t>
      </w:r>
    </w:p>
    <w:p w14:paraId="3CD8B68D" w14:textId="77777777" w:rsidR="006B5737" w:rsidRPr="006B5737" w:rsidRDefault="006B5737" w:rsidP="00F3069A">
      <w:pPr>
        <w:jc w:val="both"/>
      </w:pPr>
      <w:r w:rsidRPr="006B5737">
        <w:t>LCD displays rely on LED-based backlight systems to provide illumination for the display panel. The brightness of these backlight systems is affected by multiple factors, including LED aging, which causes gradual reduction in luminous output over time, temperature variations that influence LED efficiency and luminous flux, uneven degradation of LEDs resulting in luminance non-uniformity across the display, and long operating hours particularly in mission-critical systems that operate continuously.</w:t>
      </w:r>
    </w:p>
    <w:p w14:paraId="60E0237A" w14:textId="77777777" w:rsidR="006B5737" w:rsidRPr="006B5737" w:rsidRDefault="006B5737" w:rsidP="00F3069A">
      <w:pPr>
        <w:jc w:val="both"/>
      </w:pPr>
      <w:r w:rsidRPr="006B5737">
        <w:t>In conventional display systems, brightness control is typically implemented through fixed current settings or simple temperature compensation in the LED driver circuitry. Such approaches are inadequate because they do not account for the combined effects of cumulative LED aging, environmental temperature fluctuations, and varying operational duty cycles.</w:t>
      </w:r>
    </w:p>
    <w:p w14:paraId="11BDDA83" w14:textId="77777777" w:rsidR="006B5737" w:rsidRPr="006B5737" w:rsidRDefault="006B5737" w:rsidP="00F3069A">
      <w:pPr>
        <w:jc w:val="both"/>
      </w:pPr>
      <w:r w:rsidRPr="006B5737">
        <w:t>As a result, display brightness may degrade over time, leading to reduced contrast, poor readability in high ambient lighting conditions, and non-uniform illumination across the display surface.</w:t>
      </w:r>
    </w:p>
    <w:p w14:paraId="3B74893D" w14:textId="77777777" w:rsidR="006B5737" w:rsidRPr="006B5737" w:rsidRDefault="006B5737" w:rsidP="00F3069A">
      <w:pPr>
        <w:jc w:val="both"/>
      </w:pPr>
      <w:r w:rsidRPr="006B5737">
        <w:t>Accordingly, there exists a need for a dynamic brightness stabilization system capable of maintaining consistent display luminance throughout the operational life of the display.</w:t>
      </w:r>
    </w:p>
    <w:p w14:paraId="24B3250D" w14:textId="77777777" w:rsidR="006B5737" w:rsidRPr="006B5737" w:rsidRDefault="006B5737" w:rsidP="00F3069A">
      <w:pPr>
        <w:jc w:val="both"/>
        <w:rPr>
          <w:b/>
          <w:bCs/>
        </w:rPr>
      </w:pPr>
      <w:r w:rsidRPr="006B5737">
        <w:rPr>
          <w:b/>
          <w:bCs/>
        </w:rPr>
        <w:t>Summary of the Invention</w:t>
      </w:r>
    </w:p>
    <w:p w14:paraId="07A13CD1" w14:textId="77777777" w:rsidR="006B5737" w:rsidRPr="006B5737" w:rsidRDefault="006B5737" w:rsidP="00F3069A">
      <w:pPr>
        <w:jc w:val="both"/>
      </w:pPr>
      <w:r w:rsidRPr="006B5737">
        <w:t>The present invention provides an adaptive brightness stabilization system for LCD backlight assemblies.</w:t>
      </w:r>
    </w:p>
    <w:p w14:paraId="4FA6DBC7" w14:textId="77777777" w:rsidR="006B5737" w:rsidRPr="006B5737" w:rsidRDefault="006B5737" w:rsidP="00F3069A">
      <w:pPr>
        <w:jc w:val="both"/>
      </w:pPr>
      <w:r w:rsidRPr="006B5737">
        <w:t>The system dynamically compensates for LED brightness degradation and temperature-dependent efficiency changes by continuously adjusting the operating parameters of the backlight LEDs.</w:t>
      </w:r>
    </w:p>
    <w:p w14:paraId="4F4A4C2D" w14:textId="77777777" w:rsidR="006B5737" w:rsidRPr="006B5737" w:rsidRDefault="006B5737" w:rsidP="00F3069A">
      <w:pPr>
        <w:jc w:val="both"/>
      </w:pPr>
      <w:r w:rsidRPr="006B5737">
        <w:t>The invention incorporates a brightness compensation algorithm that determines a correction factor based on measured or estimated operating temperature, accumulated LED operating time, and stored degradation characteristics of the LEDs.</w:t>
      </w:r>
    </w:p>
    <w:p w14:paraId="70594BA3" w14:textId="77777777" w:rsidR="006B5737" w:rsidRPr="006B5737" w:rsidRDefault="006B5737" w:rsidP="00F3069A">
      <w:pPr>
        <w:jc w:val="both"/>
      </w:pPr>
      <w:r w:rsidRPr="006B5737">
        <w:t>The correction factor is applied to adjust the LED drive current or pulse-width modulation (PWM) duty cycle, thereby maintaining consistent luminance output from the backlight.</w:t>
      </w:r>
    </w:p>
    <w:p w14:paraId="2CB79EA2" w14:textId="77777777" w:rsidR="006B5737" w:rsidRPr="006B5737" w:rsidRDefault="006B5737" w:rsidP="00F3069A">
      <w:pPr>
        <w:jc w:val="both"/>
      </w:pPr>
      <w:r w:rsidRPr="006B5737">
        <w:lastRenderedPageBreak/>
        <w:t>In some embodiments, the compensation may be applied globally to the entire backlight system or locally to individual LED zones, thereby maintaining luminance uniformity across the display.</w:t>
      </w:r>
    </w:p>
    <w:p w14:paraId="0491AFE1" w14:textId="77777777" w:rsidR="006B5737" w:rsidRPr="006B5737" w:rsidRDefault="006B5737" w:rsidP="00F3069A">
      <w:pPr>
        <w:jc w:val="both"/>
        <w:rPr>
          <w:b/>
          <w:bCs/>
        </w:rPr>
      </w:pPr>
      <w:r w:rsidRPr="006B5737">
        <w:rPr>
          <w:b/>
          <w:bCs/>
        </w:rPr>
        <w:t>Detailed Description of the Invention</w:t>
      </w:r>
    </w:p>
    <w:p w14:paraId="6414F645" w14:textId="77777777" w:rsidR="006B5737" w:rsidRPr="006B5737" w:rsidRDefault="006B5737" w:rsidP="00F3069A">
      <w:pPr>
        <w:jc w:val="both"/>
        <w:rPr>
          <w:b/>
          <w:bCs/>
        </w:rPr>
      </w:pPr>
      <w:r w:rsidRPr="006B5737">
        <w:rPr>
          <w:b/>
          <w:bCs/>
        </w:rPr>
        <w:t>System Architecture</w:t>
      </w:r>
    </w:p>
    <w:p w14:paraId="1338A35D" w14:textId="77777777" w:rsidR="006B5737" w:rsidRPr="00F3069A" w:rsidRDefault="006B5737" w:rsidP="00F3069A">
      <w:pPr>
        <w:jc w:val="both"/>
        <w:rPr>
          <w:b/>
          <w:bCs/>
        </w:rPr>
      </w:pPr>
      <w:r w:rsidRPr="006B5737">
        <w:t xml:space="preserve">In one embodiment, the brightness stabilization system comprises a backlight LED array consisting of a plurality of LEDs arranged to illuminate the LCD panel. </w:t>
      </w:r>
      <w:r w:rsidRPr="00F3069A">
        <w:rPr>
          <w:b/>
          <w:bCs/>
        </w:rPr>
        <w:t>A temperature monitoring unit includes one or more temperature sensors positioned near the LED array or LED driver circuits to monitor operating temperature conditions.</w:t>
      </w:r>
    </w:p>
    <w:p w14:paraId="7EDFE8A5" w14:textId="77777777" w:rsidR="006B5737" w:rsidRPr="00F3069A" w:rsidRDefault="006B5737" w:rsidP="00F3069A">
      <w:pPr>
        <w:jc w:val="both"/>
        <w:rPr>
          <w:b/>
          <w:bCs/>
        </w:rPr>
      </w:pPr>
      <w:r w:rsidRPr="00F3069A">
        <w:rPr>
          <w:b/>
          <w:bCs/>
        </w:rPr>
        <w:t>An operating time tracking module records the cumulative operating hours of the backlight system.</w:t>
      </w:r>
      <w:r w:rsidRPr="006B5737">
        <w:t xml:space="preserve"> </w:t>
      </w:r>
      <w:r w:rsidRPr="00F3069A">
        <w:rPr>
          <w:b/>
          <w:bCs/>
        </w:rPr>
        <w:t>A brightness compensation controller computes a brightness correction factor based on measured temperature, accumulated operating time, and pre-characterized LED degradation models.</w:t>
      </w:r>
    </w:p>
    <w:p w14:paraId="6EECF52E" w14:textId="77777777" w:rsidR="006B5737" w:rsidRPr="006B5737" w:rsidRDefault="006B5737" w:rsidP="00F3069A">
      <w:pPr>
        <w:jc w:val="both"/>
      </w:pPr>
      <w:r w:rsidRPr="006B5737">
        <w:t>The computed correction factor is then used to adjust the backlight drive parameters. This may include modification of LED drive current, pulse-width modulation duty cycle, or activation patterns of LED strings to maintain desired luminance output.</w:t>
      </w:r>
    </w:p>
    <w:p w14:paraId="358BBDA8" w14:textId="77777777" w:rsidR="006B5737" w:rsidRPr="006B5737" w:rsidRDefault="006B5737" w:rsidP="00F3069A">
      <w:pPr>
        <w:jc w:val="both"/>
        <w:rPr>
          <w:b/>
          <w:bCs/>
        </w:rPr>
      </w:pPr>
      <w:r w:rsidRPr="006B5737">
        <w:rPr>
          <w:b/>
          <w:bCs/>
        </w:rPr>
        <w:t>Brightness Compensation Method</w:t>
      </w:r>
    </w:p>
    <w:p w14:paraId="4CF7AEE5" w14:textId="77777777" w:rsidR="006B5737" w:rsidRPr="006B5737" w:rsidRDefault="006B5737" w:rsidP="00F3069A">
      <w:pPr>
        <w:jc w:val="both"/>
      </w:pPr>
      <w:r w:rsidRPr="006B5737">
        <w:t>The adaptive brightness stabilization method includes monitoring the operating temperature of the backlight system using temperature sensors and tracking cumulative operating time of the LED backlight.</w:t>
      </w:r>
    </w:p>
    <w:p w14:paraId="54FD715D" w14:textId="77777777" w:rsidR="006B5737" w:rsidRPr="00F3069A" w:rsidRDefault="006B5737" w:rsidP="00F3069A">
      <w:pPr>
        <w:jc w:val="both"/>
        <w:rPr>
          <w:b/>
          <w:bCs/>
        </w:rPr>
      </w:pPr>
      <w:r w:rsidRPr="00F3069A">
        <w:rPr>
          <w:b/>
          <w:bCs/>
        </w:rPr>
        <w:t>A degradation factor representing the expected reduction in luminous output of the LEDs is determined based on stored aging models. Using the temperature data and degradation factor, a brightness correction coefficient is computed.</w:t>
      </w:r>
    </w:p>
    <w:p w14:paraId="19F2E563" w14:textId="77777777" w:rsidR="006B5737" w:rsidRPr="00F3069A" w:rsidRDefault="006B5737" w:rsidP="00F3069A">
      <w:pPr>
        <w:jc w:val="both"/>
        <w:rPr>
          <w:b/>
          <w:bCs/>
        </w:rPr>
      </w:pPr>
      <w:r w:rsidRPr="00F3069A">
        <w:rPr>
          <w:b/>
          <w:bCs/>
        </w:rPr>
        <w:t>The LED drive parameters are then adjusted using the calculated coefficient in order to compensate for brightness loss and maintain target luminance levels of the LCD display.</w:t>
      </w:r>
    </w:p>
    <w:p w14:paraId="1B82ACF6" w14:textId="77777777" w:rsidR="006B5737" w:rsidRPr="006B5737" w:rsidRDefault="006B5737" w:rsidP="00F3069A">
      <w:pPr>
        <w:jc w:val="both"/>
        <w:rPr>
          <w:b/>
          <w:bCs/>
        </w:rPr>
      </w:pPr>
      <w:r w:rsidRPr="006B5737">
        <w:rPr>
          <w:b/>
          <w:bCs/>
        </w:rPr>
        <w:t>Zone-Based Brightness Compensation (Optional Embodiment)</w:t>
      </w:r>
    </w:p>
    <w:p w14:paraId="7F3224AB" w14:textId="77777777" w:rsidR="006B5737" w:rsidRPr="006B5737" w:rsidRDefault="006B5737" w:rsidP="00F3069A">
      <w:pPr>
        <w:jc w:val="both"/>
      </w:pPr>
      <w:r w:rsidRPr="006B5737">
        <w:t>In certain implementations, the backlight system may be divided into multiple LED zones, each controlled independently.</w:t>
      </w:r>
    </w:p>
    <w:p w14:paraId="41B5A304" w14:textId="77777777" w:rsidR="006B5737" w:rsidRPr="006B5737" w:rsidRDefault="006B5737" w:rsidP="00F3069A">
      <w:pPr>
        <w:jc w:val="both"/>
      </w:pPr>
      <w:r w:rsidRPr="006B5737">
        <w:t>The compensation algorithm may therefore adjust brightness on a zone-by-zone basis. This allows the system to compensate for uneven LED aging, localized thermal variations, and luminance non-uniformities across the display.</w:t>
      </w:r>
    </w:p>
    <w:p w14:paraId="703BA3B2" w14:textId="77777777" w:rsidR="006B5737" w:rsidRPr="006B5737" w:rsidRDefault="006B5737" w:rsidP="00F3069A">
      <w:pPr>
        <w:jc w:val="both"/>
      </w:pPr>
      <w:r w:rsidRPr="006B5737">
        <w:t>This approach ensures uniform brightness distribution across the display surface throughout the operational lifetime of the display.</w:t>
      </w:r>
    </w:p>
    <w:p w14:paraId="1E273A89" w14:textId="77777777" w:rsidR="006B5737" w:rsidRPr="006B5737" w:rsidRDefault="006B5737" w:rsidP="00F3069A">
      <w:pPr>
        <w:jc w:val="both"/>
        <w:rPr>
          <w:b/>
          <w:bCs/>
        </w:rPr>
      </w:pPr>
      <w:r w:rsidRPr="006B5737">
        <w:rPr>
          <w:b/>
          <w:bCs/>
        </w:rPr>
        <w:t>Advantages of the Invention</w:t>
      </w:r>
    </w:p>
    <w:p w14:paraId="61FD54F6" w14:textId="77777777" w:rsidR="006B5737" w:rsidRPr="006B5737" w:rsidRDefault="006B5737" w:rsidP="00F3069A">
      <w:pPr>
        <w:jc w:val="both"/>
      </w:pPr>
      <w:r w:rsidRPr="006B5737">
        <w:t>The proposed brightness stabilization system maintains consistent display brightness over the operational life of the display while compensating for LED aging and temperature variations. It improves sunlight readability and contrast stability and reduces luminance degradation over time.</w:t>
      </w:r>
    </w:p>
    <w:p w14:paraId="4EB14E3D" w14:textId="77777777" w:rsidR="006B5737" w:rsidRPr="006B5737" w:rsidRDefault="006B5737" w:rsidP="00F3069A">
      <w:pPr>
        <w:jc w:val="both"/>
      </w:pPr>
      <w:r w:rsidRPr="006B5737">
        <w:t>The system enhances the reliability of mission-critical display systems and supports both global and zone-based brightness correction methods.</w:t>
      </w:r>
    </w:p>
    <w:p w14:paraId="171A3AB8" w14:textId="77777777" w:rsidR="006B5737" w:rsidRPr="006B5737" w:rsidRDefault="006B5737" w:rsidP="00F3069A">
      <w:pPr>
        <w:jc w:val="both"/>
        <w:rPr>
          <w:b/>
          <w:bCs/>
        </w:rPr>
      </w:pPr>
      <w:r w:rsidRPr="006B5737">
        <w:rPr>
          <w:b/>
          <w:bCs/>
        </w:rPr>
        <w:lastRenderedPageBreak/>
        <w:t>Industrial Applicability</w:t>
      </w:r>
    </w:p>
    <w:p w14:paraId="644B5F23" w14:textId="77777777" w:rsidR="006B5737" w:rsidRPr="006B5737" w:rsidRDefault="006B5737" w:rsidP="00F3069A">
      <w:pPr>
        <w:jc w:val="both"/>
      </w:pPr>
      <w:r w:rsidRPr="006B5737">
        <w:t>The invention is applicable to display systems used in avionics cockpit displays, military vehicle displays, naval systems, industrial control displays, outdoor information displays, and transportation displays where long-term brightness stability is critical.</w:t>
      </w:r>
    </w:p>
    <w:p w14:paraId="4F97B4B9" w14:textId="77777777" w:rsidR="00314948" w:rsidRDefault="00314948" w:rsidP="00F3069A">
      <w:pPr>
        <w:jc w:val="both"/>
      </w:pPr>
    </w:p>
    <w:sectPr w:rsidR="00314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5B"/>
    <w:rsid w:val="00314948"/>
    <w:rsid w:val="00575944"/>
    <w:rsid w:val="006915EF"/>
    <w:rsid w:val="006B5737"/>
    <w:rsid w:val="00AE2A39"/>
    <w:rsid w:val="00B8422D"/>
    <w:rsid w:val="00BE1A9B"/>
    <w:rsid w:val="00F3069A"/>
    <w:rsid w:val="00FC4A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F2FEF"/>
  <w15:chartTrackingRefBased/>
  <w15:docId w15:val="{912C5100-DA8E-4307-9E27-03BF5E18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A5B"/>
    <w:rPr>
      <w:rFonts w:eastAsiaTheme="majorEastAsia" w:cstheme="majorBidi"/>
      <w:color w:val="272727" w:themeColor="text1" w:themeTint="D8"/>
    </w:rPr>
  </w:style>
  <w:style w:type="paragraph" w:styleId="Title">
    <w:name w:val="Title"/>
    <w:basedOn w:val="Normal"/>
    <w:next w:val="Normal"/>
    <w:link w:val="TitleChar"/>
    <w:uiPriority w:val="10"/>
    <w:qFormat/>
    <w:rsid w:val="00FC4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A5B"/>
    <w:pPr>
      <w:spacing w:before="160"/>
      <w:jc w:val="center"/>
    </w:pPr>
    <w:rPr>
      <w:i/>
      <w:iCs/>
      <w:color w:val="404040" w:themeColor="text1" w:themeTint="BF"/>
    </w:rPr>
  </w:style>
  <w:style w:type="character" w:customStyle="1" w:styleId="QuoteChar">
    <w:name w:val="Quote Char"/>
    <w:basedOn w:val="DefaultParagraphFont"/>
    <w:link w:val="Quote"/>
    <w:uiPriority w:val="29"/>
    <w:rsid w:val="00FC4A5B"/>
    <w:rPr>
      <w:i/>
      <w:iCs/>
      <w:color w:val="404040" w:themeColor="text1" w:themeTint="BF"/>
    </w:rPr>
  </w:style>
  <w:style w:type="paragraph" w:styleId="ListParagraph">
    <w:name w:val="List Paragraph"/>
    <w:basedOn w:val="Normal"/>
    <w:uiPriority w:val="34"/>
    <w:qFormat/>
    <w:rsid w:val="00FC4A5B"/>
    <w:pPr>
      <w:ind w:left="720"/>
      <w:contextualSpacing/>
    </w:pPr>
  </w:style>
  <w:style w:type="character" w:styleId="IntenseEmphasis">
    <w:name w:val="Intense Emphasis"/>
    <w:basedOn w:val="DefaultParagraphFont"/>
    <w:uiPriority w:val="21"/>
    <w:qFormat/>
    <w:rsid w:val="00FC4A5B"/>
    <w:rPr>
      <w:i/>
      <w:iCs/>
      <w:color w:val="0F4761" w:themeColor="accent1" w:themeShade="BF"/>
    </w:rPr>
  </w:style>
  <w:style w:type="paragraph" w:styleId="IntenseQuote">
    <w:name w:val="Intense Quote"/>
    <w:basedOn w:val="Normal"/>
    <w:next w:val="Normal"/>
    <w:link w:val="IntenseQuoteChar"/>
    <w:uiPriority w:val="30"/>
    <w:qFormat/>
    <w:rsid w:val="00FC4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A5B"/>
    <w:rPr>
      <w:i/>
      <w:iCs/>
      <w:color w:val="0F4761" w:themeColor="accent1" w:themeShade="BF"/>
    </w:rPr>
  </w:style>
  <w:style w:type="character" w:styleId="IntenseReference">
    <w:name w:val="Intense Reference"/>
    <w:basedOn w:val="DefaultParagraphFont"/>
    <w:uiPriority w:val="32"/>
    <w:qFormat/>
    <w:rsid w:val="00FC4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Narang</dc:creator>
  <cp:keywords/>
  <dc:description/>
  <cp:lastModifiedBy>Lex Analytico</cp:lastModifiedBy>
  <cp:revision>3</cp:revision>
  <dcterms:created xsi:type="dcterms:W3CDTF">2026-03-16T10:19:00Z</dcterms:created>
  <dcterms:modified xsi:type="dcterms:W3CDTF">2026-03-25T07:40:00Z</dcterms:modified>
</cp:coreProperties>
</file>