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0" w:lineRule="auto"/>
        <w:rPr/>
      </w:pPr>
      <w:r>
        <w:rPr>
          <w:rtl w:val="0"/>
        </w:rPr>
      </w:r>
    </w:p>
    <w:p w:rsidR="00000000" w:rsidDel="00000000" w:rsidP="00000000" w:rsidRDefault="00000000" w:rsidRPr="00000000" w14:paraId="00000002">
      <w:pPr>
        <w:spacing w:after="200" w:lineRule="auto"/>
        <w:jc w:val="center"/>
        <w:rPr/>
      </w:pPr>
      <w:r>
        <w:rPr>
          <w:rFonts w:ascii="Arial" w:cs="Arial" w:eastAsia="Arial" w:hAnsi="Arial"/>
          <w:b w:val="1"/>
          <w:bCs w:val="1"/>
          <w:color w:val="1b2a4a"/>
          <w:sz w:val="56"/>
          <w:szCs w:val="56"/>
          <w:rtl w:val="0"/>
        </w:rPr>
        <w:t xml:space="preserve">HERACLES</w:t>
      </w:r>
      <w:r>
        <w:rPr>
          <w:rtl w:val="0"/>
        </w:rPr>
      </w:r>
    </w:p>
    <w:p w:rsidR="00000000" w:rsidDel="00000000" w:rsidP="00000000" w:rsidRDefault="00000000" w:rsidRPr="00000000" w14:paraId="00000003">
      <w:pPr>
        <w:pBdr>
          <w:bottom w:color="2a9d8f" w:space="8" w:sz="6" w:val="single"/>
        </w:pBdr>
        <w:spacing w:after="400" w:lineRule="auto"/>
        <w:jc w:val="center"/>
        <w:rPr/>
      </w:pPr>
      <w:r>
        <w:rPr>
          <w:rtl w:val="0"/>
        </w:rPr>
      </w:r>
    </w:p>
    <w:p w:rsidR="00000000" w:rsidDel="00000000" w:rsidP="00000000" w:rsidRDefault="00000000" w:rsidRPr="00000000" w14:paraId="00000004">
      <w:pPr>
        <w:spacing w:after="120" w:lineRule="auto"/>
        <w:jc w:val="center"/>
        <w:rPr/>
      </w:pPr>
      <w:r>
        <w:rPr>
          <w:rFonts w:ascii="Arial" w:cs="Arial" w:eastAsia="Arial" w:hAnsi="Arial"/>
          <w:color w:val="1b2a4a"/>
          <w:sz w:val="40"/>
          <w:szCs w:val="40"/>
          <w:rtl w:val="0"/>
        </w:rPr>
        <w:t xml:space="preserve">The Heracles Digital Coach</w:t>
      </w:r>
      <w:r>
        <w:rPr>
          <w:rtl w:val="0"/>
        </w:rPr>
      </w:r>
    </w:p>
    <w:p w:rsidR="00000000" w:rsidDel="00000000" w:rsidP="00000000" w:rsidRDefault="00000000" w:rsidRPr="00000000" w14:paraId="00000005">
      <w:pPr>
        <w:spacing w:after="80" w:lineRule="auto"/>
        <w:jc w:val="center"/>
        <w:rPr/>
      </w:pPr>
      <w:r>
        <w:rPr>
          <w:rFonts w:ascii="Arial" w:cs="Arial" w:eastAsia="Arial" w:hAnsi="Arial"/>
          <w:color w:val="2a9d8f"/>
          <w:sz w:val="28"/>
          <w:szCs w:val="28"/>
          <w:rtl w:val="0"/>
        </w:rPr>
        <w:t xml:space="preserve">Product &amp; Technical Specification</w:t>
      </w:r>
      <w:r>
        <w:rPr>
          <w:rtl w:val="0"/>
        </w:rPr>
      </w:r>
    </w:p>
    <w:p w:rsidR="00000000" w:rsidDel="00000000" w:rsidP="00000000" w:rsidRDefault="00000000" w:rsidRPr="00000000" w14:paraId="00000006">
      <w:pPr>
        <w:spacing w:after="600" w:lineRule="auto"/>
        <w:jc w:val="center"/>
        <w:rPr/>
      </w:pPr>
      <w:r>
        <w:rPr>
          <w:rFonts w:ascii="Arial" w:cs="Arial" w:eastAsia="Arial" w:hAnsi="Arial"/>
          <w:color w:val="666666"/>
          <w:sz w:val="24"/>
          <w:szCs w:val="24"/>
          <w:rtl w:val="0"/>
        </w:rPr>
        <w:t xml:space="preserve">For Richie &amp; Denis</w:t>
      </w:r>
      <w:r>
        <w:rPr>
          <w:rtl w:val="0"/>
        </w:rPr>
      </w:r>
    </w:p>
    <w:p w:rsidR="00000000" w:rsidDel="00000000" w:rsidP="00000000" w:rsidRDefault="00000000" w:rsidRPr="00000000" w14:paraId="00000007">
      <w:pPr>
        <w:spacing w:after="1200" w:lineRule="auto"/>
        <w:rPr/>
      </w:pPr>
      <w:r>
        <w:rPr>
          <w:rtl w:val="0"/>
        </w:rPr>
      </w:r>
    </w:p>
    <w:p w:rsidR="00000000" w:rsidDel="00000000" w:rsidP="00000000" w:rsidRDefault="00000000" w:rsidRPr="00000000" w14:paraId="00000008">
      <w:pPr>
        <w:spacing w:after="80" w:lineRule="auto"/>
        <w:jc w:val="center"/>
        <w:rPr/>
      </w:pPr>
      <w:r>
        <w:rPr>
          <w:rFonts w:ascii="Arial" w:cs="Arial" w:eastAsia="Arial" w:hAnsi="Arial"/>
          <w:i w:val="1"/>
          <w:iCs w:val="1"/>
          <w:color w:val="666666"/>
          <w:sz w:val="20"/>
          <w:szCs w:val="20"/>
          <w:rtl w:val="0"/>
        </w:rPr>
        <w:t xml:space="preserve">Confidential — Internal Document</w:t>
      </w:r>
      <w:r>
        <w:rPr>
          <w:rtl w:val="0"/>
        </w:rPr>
      </w:r>
    </w:p>
    <w:p w:rsidR="00000000" w:rsidDel="00000000" w:rsidP="00000000" w:rsidRDefault="00000000" w:rsidRPr="00000000" w14:paraId="00000009">
      <w:pPr>
        <w:jc w:val="center"/>
        <w:rPr/>
        <w:sectPr>
          <w:pgSz w:h="16838" w:w="11906" w:orient="portrait"/>
          <w:pgMar w:bottom="1440" w:top="1440" w:left="1440" w:right="1440" w:header="708" w:footer="708"/>
          <w:pgNumType w:start="1"/>
        </w:sectPr>
      </w:pPr>
      <w:r>
        <w:rPr>
          <w:rFonts w:ascii="Arial" w:cs="Arial" w:eastAsia="Arial" w:hAnsi="Arial"/>
          <w:color w:val="666666"/>
          <w:sz w:val="20"/>
          <w:szCs w:val="20"/>
          <w:rtl w:val="0"/>
        </w:rPr>
        <w:t xml:space="preserve">March 2026</w:t>
      </w:r>
      <w:r>
        <w:rPr>
          <w:rtl w:val="0"/>
        </w:rPr>
      </w:r>
    </w:p>
    <w:p w:rsidR="00000000" w:rsidDel="00000000" w:rsidP="00000000" w:rsidRDefault="00000000" w:rsidRPr="00000000" w14:paraId="0000000A">
      <w:pPr>
        <w:pStyle w:val="Heading1"/>
        <w:rPr/>
      </w:pPr>
      <w:r>
        <w:rPr>
          <w:rtl w:val="0"/>
        </w:rPr>
        <w:t xml:space="preserve">1. What This Is (And What It Isn’t)</w:t>
      </w:r>
    </w:p>
    <w:p w:rsidR="00000000" w:rsidDel="00000000" w:rsidP="00000000" w:rsidRDefault="00000000" w:rsidRPr="00000000" w14:paraId="0000000B">
      <w:pPr>
        <w:pBdr>
          <w:bottom w:color="2a9d8f" w:space="1" w:sz="6" w:val="single"/>
        </w:pBdr>
        <w:spacing w:after="200" w:lineRule="auto"/>
        <w:rPr/>
      </w:pPr>
      <w:r>
        <w:rPr>
          <w:rtl w:val="0"/>
        </w:rPr>
      </w:r>
    </w:p>
    <w:p w:rsidR="00000000" w:rsidDel="00000000" w:rsidP="00000000" w:rsidRDefault="00000000" w:rsidRPr="00000000" w14:paraId="0000000C">
      <w:pPr>
        <w:spacing w:after="160" w:lineRule="auto"/>
        <w:jc w:val="left"/>
        <w:rPr/>
      </w:pPr>
      <w:r>
        <w:rPr>
          <w:rFonts w:ascii="Arial" w:cs="Arial" w:eastAsia="Arial" w:hAnsi="Arial"/>
          <w:color w:val="333333"/>
          <w:sz w:val="22"/>
          <w:szCs w:val="22"/>
          <w:rtl w:val="0"/>
        </w:rPr>
        <w:t xml:space="preserve">We’re building a digital coaching layer that sits inside the Heracles app. It talks to users like a knowledgeable, encouraging personal coach — someone who knows their nutrition, understands their training, can see their wearable data, and has access to their biomarker history. It remembers what they ate last Tuesday, knows their resting heart rate has been trending down, and can generate a shopping list for next week.</w:t>
      </w:r>
      <w:r>
        <w:rPr>
          <w:rtl w:val="0"/>
        </w:rPr>
      </w:r>
    </w:p>
    <w:p w:rsidR="00000000" w:rsidDel="00000000" w:rsidP="00000000" w:rsidRDefault="00000000" w:rsidRPr="00000000" w14:paraId="0000000D">
      <w:pPr>
        <w:spacing w:after="160" w:lineRule="auto"/>
        <w:jc w:val="left"/>
        <w:rPr/>
      </w:pPr>
      <w:r>
        <w:rPr>
          <w:rFonts w:ascii="Arial" w:cs="Arial" w:eastAsia="Arial" w:hAnsi="Arial"/>
          <w:color w:val="333333"/>
          <w:sz w:val="22"/>
          <w:szCs w:val="22"/>
          <w:rtl w:val="0"/>
        </w:rPr>
        <w:t xml:space="preserve">It is not a doctor. It does not diagnose. It does not prescribe. It does not treat.</w:t>
      </w:r>
      <w:r>
        <w:rPr>
          <w:rtl w:val="0"/>
        </w:rPr>
      </w:r>
    </w:p>
    <w:p w:rsidR="00000000" w:rsidDel="00000000" w:rsidP="00000000" w:rsidRDefault="00000000" w:rsidRPr="00000000" w14:paraId="0000000E">
      <w:pPr>
        <w:spacing w:after="160" w:lineRule="auto"/>
        <w:jc w:val="left"/>
        <w:rPr/>
      </w:pPr>
      <w:r>
        <w:rPr>
          <w:rFonts w:ascii="Arial" w:cs="Arial" w:eastAsia="Arial" w:hAnsi="Arial"/>
          <w:color w:val="333333"/>
          <w:sz w:val="22"/>
          <w:szCs w:val="22"/>
          <w:rtl w:val="0"/>
        </w:rPr>
        <w:t xml:space="preserve">This is important, so let’s be explicit about the distinction:</w:t>
      </w:r>
      <w:r>
        <w:rPr>
          <w:rtl w:val="0"/>
        </w:rPr>
      </w:r>
    </w:p>
    <w:p w:rsidR="00000000" w:rsidDel="00000000" w:rsidP="00000000" w:rsidRDefault="00000000" w:rsidRPr="00000000" w14:paraId="0000000F">
      <w:pPr>
        <w:spacing w:after="80" w:lineRule="auto"/>
        <w:rPr/>
      </w:pPr>
      <w:r>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10">
            <w:pPr>
              <w:rPr/>
            </w:pPr>
            <w:r>
              <w:rPr>
                <w:rFonts w:ascii="Arial" w:cs="Arial" w:eastAsia="Arial" w:hAnsi="Arial"/>
                <w:b w:val="1"/>
                <w:bCs w:val="1"/>
                <w:color w:val="ffffff"/>
                <w:sz w:val="20"/>
                <w:szCs w:val="20"/>
                <w:rtl w:val="0"/>
              </w:rPr>
              <w:t xml:space="preserve">What the Coach Does</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11">
            <w:pPr>
              <w:rPr/>
            </w:pPr>
            <w:r>
              <w:rPr>
                <w:rFonts w:ascii="Arial" w:cs="Arial" w:eastAsia="Arial" w:hAnsi="Arial"/>
                <w:b w:val="1"/>
                <w:bCs w:val="1"/>
                <w:color w:val="ffffff"/>
                <w:sz w:val="20"/>
                <w:szCs w:val="20"/>
                <w:rtl w:val="0"/>
              </w:rPr>
              <w:t xml:space="preserve">What the Coach Never Does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2">
            <w:pPr>
              <w:rPr/>
            </w:pPr>
            <w:r>
              <w:rPr>
                <w:rFonts w:ascii="Arial" w:cs="Arial" w:eastAsia="Arial" w:hAnsi="Arial"/>
                <w:color w:val="333333"/>
                <w:sz w:val="20"/>
                <w:szCs w:val="20"/>
                <w:rtl w:val="0"/>
              </w:rPr>
              <w:t xml:space="preserve">Educates about nutritional science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3">
            <w:pPr>
              <w:rPr/>
            </w:pPr>
            <w:r>
              <w:rPr>
                <w:rFonts w:ascii="Arial" w:cs="Arial" w:eastAsia="Arial" w:hAnsi="Arial"/>
                <w:color w:val="333333"/>
                <w:sz w:val="20"/>
                <w:szCs w:val="20"/>
                <w:rtl w:val="0"/>
              </w:rPr>
              <w:t xml:space="preserve">Diagnoses nutritional deficiencies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4">
            <w:pPr>
              <w:rPr/>
            </w:pPr>
            <w:r>
              <w:rPr>
                <w:rFonts w:ascii="Arial" w:cs="Arial" w:eastAsia="Arial" w:hAnsi="Arial"/>
                <w:color w:val="333333"/>
                <w:sz w:val="20"/>
                <w:szCs w:val="20"/>
                <w:rtl w:val="0"/>
              </w:rPr>
              <w:t xml:space="preserve">Suggests meals rich in specific nutrients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5">
            <w:pPr>
              <w:rPr/>
            </w:pPr>
            <w:r>
              <w:rPr>
                <w:rFonts w:ascii="Arial" w:cs="Arial" w:eastAsia="Arial" w:hAnsi="Arial"/>
                <w:color w:val="333333"/>
                <w:sz w:val="20"/>
                <w:szCs w:val="20"/>
                <w:rtl w:val="0"/>
              </w:rPr>
              <w:t xml:space="preserve">Prescribes dietary interventions for conditions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6">
            <w:pPr>
              <w:rPr/>
            </w:pPr>
            <w:r>
              <w:rPr>
                <w:rFonts w:ascii="Arial" w:cs="Arial" w:eastAsia="Arial" w:hAnsi="Arial"/>
                <w:color w:val="333333"/>
                <w:sz w:val="20"/>
                <w:szCs w:val="20"/>
                <w:rtl w:val="0"/>
              </w:rPr>
              <w:t xml:space="preserve">Observes wearable trends (HR, HRV, sleep)</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7">
            <w:pPr>
              <w:rPr/>
            </w:pPr>
            <w:r>
              <w:rPr>
                <w:rFonts w:ascii="Arial" w:cs="Arial" w:eastAsia="Arial" w:hAnsi="Arial"/>
                <w:color w:val="333333"/>
                <w:sz w:val="20"/>
                <w:szCs w:val="20"/>
                <w:rtl w:val="0"/>
              </w:rPr>
              <w:t xml:space="preserve">Interprets clinical data or makes diagnoses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8">
            <w:pPr>
              <w:rPr/>
            </w:pPr>
            <w:r>
              <w:rPr>
                <w:rFonts w:ascii="Arial" w:cs="Arial" w:eastAsia="Arial" w:hAnsi="Arial"/>
                <w:color w:val="333333"/>
                <w:sz w:val="20"/>
                <w:szCs w:val="20"/>
                <w:rtl w:val="0"/>
              </w:rPr>
              <w:t xml:space="preserve">Encourages exercise based on general guidelines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9">
            <w:pPr>
              <w:rPr/>
            </w:pPr>
            <w:r>
              <w:rPr>
                <w:rFonts w:ascii="Arial" w:cs="Arial" w:eastAsia="Arial" w:hAnsi="Arial"/>
                <w:color w:val="333333"/>
                <w:sz w:val="20"/>
                <w:szCs w:val="20"/>
                <w:rtl w:val="0"/>
              </w:rPr>
              <w:t xml:space="preserve">Creates rehabilitation or physiotherapy plans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A">
            <w:pPr>
              <w:rPr/>
            </w:pPr>
            <w:r>
              <w:rPr>
                <w:rFonts w:ascii="Arial" w:cs="Arial" w:eastAsia="Arial" w:hAnsi="Arial"/>
                <w:color w:val="333333"/>
                <w:sz w:val="20"/>
                <w:szCs w:val="20"/>
                <w:rtl w:val="0"/>
              </w:rPr>
              <w:t xml:space="preserve">Notes biomarker results and explains what they mean generally</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B">
            <w:pPr>
              <w:rPr/>
            </w:pPr>
            <w:r>
              <w:rPr>
                <w:rFonts w:ascii="Arial" w:cs="Arial" w:eastAsia="Arial" w:hAnsi="Arial"/>
                <w:color w:val="333333"/>
                <w:sz w:val="20"/>
                <w:szCs w:val="20"/>
                <w:rtl w:val="0"/>
              </w:rPr>
              <w:t xml:space="preserve">Tells users they have a disease or condition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C">
            <w:pPr>
              <w:rPr/>
            </w:pPr>
            <w:r>
              <w:rPr>
                <w:rFonts w:ascii="Arial" w:cs="Arial" w:eastAsia="Arial" w:hAnsi="Arial"/>
                <w:color w:val="333333"/>
                <w:sz w:val="20"/>
                <w:szCs w:val="20"/>
                <w:rtl w:val="0"/>
              </w:rPr>
              <w:t xml:space="preserve">Recommends users speak to their doctor when appropriate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D">
            <w:pPr>
              <w:rPr/>
            </w:pPr>
            <w:r>
              <w:rPr>
                <w:rFonts w:ascii="Arial" w:cs="Arial" w:eastAsia="Arial" w:hAnsi="Arial"/>
                <w:color w:val="333333"/>
                <w:sz w:val="20"/>
                <w:szCs w:val="20"/>
                <w:rtl w:val="0"/>
              </w:rPr>
              <w:t xml:space="preserve">Replaces medical consultation</w:t>
            </w:r>
            <w:r>
              <w:rPr>
                <w:rtl w:val="0"/>
              </w:rPr>
            </w:r>
          </w:p>
        </w:tc>
      </w:tr>
    </w:tbl>
    <w:p w:rsidR="00000000" w:rsidDel="00000000" w:rsidP="00000000" w:rsidRDefault="00000000" w:rsidRPr="00000000" w14:paraId="0000001E">
      <w:pPr>
        <w:spacing w:after="120" w:lineRule="auto"/>
        <w:rPr/>
      </w:pPr>
      <w:r>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2a9d8f" w:space="0" w:sz="12" w:val="single"/>
              <w:bottom w:color="000000" w:space="0" w:sz="0" w:val="nil"/>
              <w:right w:color="000000" w:space="0" w:sz="0" w:val="nil"/>
            </w:tcBorders>
            <w:shd w:fill="f0f7f4" w:val="clear"/>
            <w:tcMar>
              <w:top w:w="140.0" w:type="dxa"/>
              <w:left w:w="200.0" w:type="dxa"/>
              <w:bottom w:w="140.0" w:type="dxa"/>
              <w:right w:w="200.0" w:type="dxa"/>
            </w:tcMar>
          </w:tcPr>
          <w:p w:rsidR="00000000" w:rsidDel="00000000" w:rsidP="00000000" w:rsidRDefault="00000000" w:rsidRPr="00000000" w14:paraId="0000001F">
            <w:pPr>
              <w:spacing w:after="80" w:lineRule="auto"/>
              <w:rPr/>
            </w:pPr>
            <w:r>
              <w:rPr>
                <w:rFonts w:ascii="Arial" w:cs="Arial" w:eastAsia="Arial" w:hAnsi="Arial"/>
                <w:b w:val="1"/>
                <w:bCs w:val="1"/>
                <w:color w:val="1b2a4a"/>
                <w:sz w:val="22"/>
                <w:szCs w:val="22"/>
                <w:rtl w:val="0"/>
              </w:rPr>
              <w:t xml:space="preserve">The Precedent</w:t>
            </w:r>
            <w:r>
              <w:rPr>
                <w:rtl w:val="0"/>
              </w:rPr>
            </w:r>
          </w:p>
          <w:p w:rsidR="00000000" w:rsidDel="00000000" w:rsidP="00000000" w:rsidRDefault="00000000" w:rsidRPr="00000000" w14:paraId="00000020">
            <w:pPr>
              <w:spacing w:after="60" w:lineRule="auto"/>
              <w:rPr/>
            </w:pPr>
            <w:r>
              <w:rPr>
                <w:rFonts w:ascii="Arial" w:cs="Arial" w:eastAsia="Arial" w:hAnsi="Arial"/>
                <w:color w:val="333333"/>
                <w:sz w:val="20"/>
                <w:szCs w:val="20"/>
                <w:rtl w:val="0"/>
              </w:rPr>
              <w:t xml:space="preserve">Every major wearable company (Whoop, Oura, Garmin, Apple Health) provides coaching and health insights from biometric data without being classified as a medical device. Every nutrition coaching app (Noom, MyFitnessPal, MacroFactor) provides dietary guidance without being a medical device. We operate in the same established category: wellness coaching powered by data.</w:t>
            </w:r>
            <w:r>
              <w:rPr>
                <w:rtl w:val="0"/>
              </w:rPr>
            </w:r>
          </w:p>
        </w:tc>
      </w:tr>
    </w:tbl>
    <w:p w:rsidR="00000000" w:rsidDel="00000000" w:rsidP="00000000" w:rsidRDefault="00000000" w:rsidRPr="00000000" w14:paraId="00000021">
      <w:pPr>
        <w:spacing w:after="120" w:lineRule="auto"/>
        <w:rPr/>
      </w:pPr>
      <w:r>
        <w:rPr>
          <w:rtl w:val="0"/>
        </w:rPr>
      </w:r>
    </w:p>
    <w:p w:rsidR="00000000" w:rsidDel="00000000" w:rsidP="00000000" w:rsidRDefault="00000000" w:rsidRPr="00000000" w14:paraId="00000022">
      <w:pPr>
        <w:spacing w:after="160" w:lineRule="auto"/>
        <w:jc w:val="left"/>
        <w:rPr/>
      </w:pPr>
      <w:r>
        <w:rPr>
          <w:rFonts w:ascii="Arial" w:cs="Arial" w:eastAsia="Arial" w:hAnsi="Arial"/>
          <w:color w:val="333333"/>
          <w:sz w:val="22"/>
          <w:szCs w:val="22"/>
          <w:rtl w:val="0"/>
        </w:rPr>
        <w:t xml:space="preserve">The key regulatory principle: we provide general wellness education personalised by user-reported and wearable data. We do not provide clinical decision-making. The Heracles Composite Health Score and biomarker results are always contextualised as educational, with clear signposting to consult a healthcare professional for clinical interpretation.</w:t>
      </w:r>
      <w:r>
        <w:rPr>
          <w:rtl w:val="0"/>
        </w:rPr>
      </w:r>
    </w:p>
    <w:p w:rsidR="00000000" w:rsidDel="00000000" w:rsidP="00000000" w:rsidRDefault="00000000" w:rsidRPr="00000000" w14:paraId="00000023">
      <w:pPr>
        <w:rPr/>
      </w:pPr>
      <w:r>
        <w:br w:type="page"/>
      </w:r>
      <w:r>
        <w:rPr>
          <w:rtl w:val="0"/>
        </w:rPr>
      </w:r>
    </w:p>
    <w:p w:rsidR="00000000" w:rsidDel="00000000" w:rsidP="00000000" w:rsidRDefault="00000000" w:rsidRPr="00000000" w14:paraId="00000024">
      <w:pPr>
        <w:pStyle w:val="Heading1"/>
        <w:rPr/>
      </w:pPr>
      <w:r>
        <w:rPr>
          <w:rtl w:val="0"/>
        </w:rPr>
        <w:t xml:space="preserve">2. Why This Matters for Heracles</w:t>
      </w:r>
    </w:p>
    <w:p w:rsidR="00000000" w:rsidDel="00000000" w:rsidP="00000000" w:rsidRDefault="00000000" w:rsidRPr="00000000" w14:paraId="00000025">
      <w:pPr>
        <w:pBdr>
          <w:bottom w:color="2a9d8f" w:space="1" w:sz="6" w:val="single"/>
        </w:pBdr>
        <w:spacing w:after="200" w:lineRule="auto"/>
        <w:rPr/>
      </w:pPr>
      <w:r>
        <w:rPr>
          <w:rtl w:val="0"/>
        </w:rPr>
      </w:r>
    </w:p>
    <w:p w:rsidR="00000000" w:rsidDel="00000000" w:rsidP="00000000" w:rsidRDefault="00000000" w:rsidRPr="00000000" w14:paraId="00000026">
      <w:pPr>
        <w:spacing w:after="160" w:lineRule="auto"/>
        <w:jc w:val="left"/>
        <w:rPr/>
      </w:pPr>
      <w:r>
        <w:rPr>
          <w:rFonts w:ascii="Arial" w:cs="Arial" w:eastAsia="Arial" w:hAnsi="Arial"/>
          <w:color w:val="333333"/>
          <w:sz w:val="22"/>
          <w:szCs w:val="22"/>
          <w:rtl w:val="0"/>
        </w:rPr>
        <w:t xml:space="preserve">Most men know roughly what they should be doing — eat better, move more, sleep well. The problem isn’t knowledge, it’s execution. They don’t have a coach checking in, adjusting their plan when life gets busy, noticing when their sleep tanks, or telling them their resting heart rate has dropped 4 bpm since they started walking every morning.</w:t>
      </w:r>
      <w:r>
        <w:rPr>
          <w:rtl w:val="0"/>
        </w:rPr>
      </w:r>
    </w:p>
    <w:p w:rsidR="00000000" w:rsidDel="00000000" w:rsidP="00000000" w:rsidRDefault="00000000" w:rsidRPr="00000000" w14:paraId="00000027">
      <w:pPr>
        <w:spacing w:after="160" w:lineRule="auto"/>
        <w:jc w:val="left"/>
        <w:rPr/>
      </w:pPr>
      <w:r>
        <w:rPr>
          <w:rFonts w:ascii="Arial" w:cs="Arial" w:eastAsia="Arial" w:hAnsi="Arial"/>
          <w:color w:val="333333"/>
          <w:sz w:val="22"/>
          <w:szCs w:val="22"/>
          <w:rtl w:val="0"/>
        </w:rPr>
        <w:t xml:space="preserve">A personal nutritionist costs £200–500/month. A personal trainer costs roughly the same. Very few people can afford both simultaneously, and even those who can rarely get a joined-up service where nutrition, training, sleep, and biomarker data are all considered together.</w:t>
      </w:r>
      <w:r>
        <w:rPr>
          <w:rtl w:val="0"/>
        </w:rPr>
      </w:r>
    </w:p>
    <w:p w:rsidR="00000000" w:rsidDel="00000000" w:rsidP="00000000" w:rsidRDefault="00000000" w:rsidRPr="00000000" w14:paraId="00000028">
      <w:pPr>
        <w:spacing w:after="160" w:lineRule="auto"/>
        <w:jc w:val="left"/>
        <w:rPr/>
      </w:pPr>
      <w:r>
        <w:rPr>
          <w:rFonts w:ascii="Arial" w:cs="Arial" w:eastAsia="Arial" w:hAnsi="Arial"/>
          <w:color w:val="333333"/>
          <w:sz w:val="22"/>
          <w:szCs w:val="22"/>
          <w:rtl w:val="0"/>
        </w:rPr>
        <w:t xml:space="preserve">That’s what we’re building. A coach that has all the data, all the time, and costs a fraction of what a human would charge — while being trained on evidence-based nutritional science (including Richie’s course material) and proven training methodologies.</w:t>
      </w:r>
      <w:r>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2a9d8f" w:space="0" w:sz="12" w:val="single"/>
              <w:bottom w:color="000000" w:space="0" w:sz="0" w:val="nil"/>
              <w:right w:color="000000" w:space="0" w:sz="0" w:val="nil"/>
            </w:tcBorders>
            <w:shd w:fill="f0f7f4" w:val="clear"/>
            <w:tcMar>
              <w:top w:w="140.0" w:type="dxa"/>
              <w:left w:w="200.0" w:type="dxa"/>
              <w:bottom w:w="140.0" w:type="dxa"/>
              <w:right w:w="200.0" w:type="dxa"/>
            </w:tcMar>
          </w:tcPr>
          <w:p w:rsidR="00000000" w:rsidDel="00000000" w:rsidP="00000000" w:rsidRDefault="00000000" w:rsidRPr="00000000" w14:paraId="00000029">
            <w:pPr>
              <w:spacing w:after="80" w:lineRule="auto"/>
              <w:rPr/>
            </w:pPr>
            <w:r>
              <w:rPr>
                <w:rFonts w:ascii="Arial" w:cs="Arial" w:eastAsia="Arial" w:hAnsi="Arial"/>
                <w:b w:val="1"/>
                <w:bCs w:val="1"/>
                <w:color w:val="1b2a4a"/>
                <w:sz w:val="22"/>
                <w:szCs w:val="22"/>
                <w:rtl w:val="0"/>
              </w:rPr>
              <w:t xml:space="preserve">For Richie specifically</w:t>
            </w:r>
            <w:r>
              <w:rPr>
                <w:rtl w:val="0"/>
              </w:rPr>
            </w:r>
          </w:p>
          <w:p w:rsidR="00000000" w:rsidDel="00000000" w:rsidP="00000000" w:rsidRDefault="00000000" w:rsidRPr="00000000" w14:paraId="0000002A">
            <w:pPr>
              <w:spacing w:after="60" w:lineRule="auto"/>
              <w:rPr/>
            </w:pPr>
            <w:r>
              <w:rPr>
                <w:rFonts w:ascii="Arial" w:cs="Arial" w:eastAsia="Arial" w:hAnsi="Arial"/>
                <w:color w:val="333333"/>
                <w:sz w:val="20"/>
                <w:szCs w:val="20"/>
                <w:rtl w:val="0"/>
              </w:rPr>
              <w:t xml:space="preserve">Your nutritional knowledge becomes scalable. Instead of helping dozens of clients one-to-one, your expertise — your frameworks, your approach to assessing someone’s diet, your understanding of macro and micronutrient optimisation — gets embedded into a system that can help thousands of people simultaneously, with the same quality of personalised advice. The AI doesn’t replace nutritionists. It makes expert-level coaching accessible to people who would otherwise never get it.</w:t>
            </w:r>
            <w:r>
              <w:rPr>
                <w:rtl w:val="0"/>
              </w:rPr>
            </w:r>
          </w:p>
        </w:tc>
      </w:tr>
    </w:tbl>
    <w:p w:rsidR="00000000" w:rsidDel="00000000" w:rsidP="00000000" w:rsidRDefault="00000000" w:rsidRPr="00000000" w14:paraId="0000002B">
      <w:pPr>
        <w:rPr/>
      </w:pPr>
      <w:r>
        <w:br w:type="page"/>
      </w:r>
      <w:r>
        <w:rPr>
          <w:rtl w:val="0"/>
        </w:rPr>
      </w:r>
    </w:p>
    <w:p w:rsidR="00000000" w:rsidDel="00000000" w:rsidP="00000000" w:rsidRDefault="00000000" w:rsidRPr="00000000" w14:paraId="0000002C">
      <w:pPr>
        <w:pStyle w:val="Heading1"/>
        <w:rPr/>
      </w:pPr>
      <w:r>
        <w:rPr>
          <w:rtl w:val="0"/>
        </w:rPr>
        <w:t xml:space="preserve">3. The Coaching Methodology</w:t>
      </w:r>
    </w:p>
    <w:p w:rsidR="00000000" w:rsidDel="00000000" w:rsidP="00000000" w:rsidRDefault="00000000" w:rsidRPr="00000000" w14:paraId="0000002D">
      <w:pPr>
        <w:pBdr>
          <w:bottom w:color="2a9d8f" w:space="1" w:sz="6" w:val="single"/>
        </w:pBdr>
        <w:spacing w:after="200" w:lineRule="auto"/>
        <w:rPr/>
      </w:pPr>
      <w:r>
        <w:rPr>
          <w:rtl w:val="0"/>
        </w:rPr>
      </w:r>
    </w:p>
    <w:p w:rsidR="00000000" w:rsidDel="00000000" w:rsidP="00000000" w:rsidRDefault="00000000" w:rsidRPr="00000000" w14:paraId="0000002E">
      <w:pPr>
        <w:spacing w:after="160" w:lineRule="auto"/>
        <w:jc w:val="left"/>
        <w:rPr/>
      </w:pPr>
      <w:r>
        <w:rPr>
          <w:rFonts w:ascii="Arial" w:cs="Arial" w:eastAsia="Arial" w:hAnsi="Arial"/>
          <w:color w:val="333333"/>
          <w:sz w:val="22"/>
          <w:szCs w:val="22"/>
          <w:rtl w:val="0"/>
        </w:rPr>
        <w:t xml:space="preserve">The system is modelled on what the best human coaches actually do. This is important: we’re not inventing a new methodology. We’re replicating proven coaching behaviour at scale, grounded in behavioural psychology and evidence-based nutrition.</w:t>
      </w:r>
      <w:r>
        <w:rPr>
          <w:rtl w:val="0"/>
        </w:rPr>
      </w:r>
    </w:p>
    <w:p w:rsidR="00000000" w:rsidDel="00000000" w:rsidP="00000000" w:rsidRDefault="00000000" w:rsidRPr="00000000" w14:paraId="0000002F">
      <w:pPr>
        <w:pStyle w:val="Heading2"/>
        <w:rPr/>
      </w:pPr>
      <w:r>
        <w:rPr>
          <w:rtl w:val="0"/>
        </w:rPr>
        <w:t xml:space="preserve">3.1 The Onboarding Conversation</w:t>
      </w:r>
    </w:p>
    <w:p w:rsidR="00000000" w:rsidDel="00000000" w:rsidP="00000000" w:rsidRDefault="00000000" w:rsidRPr="00000000" w14:paraId="00000030">
      <w:pPr>
        <w:spacing w:after="160" w:lineRule="auto"/>
        <w:jc w:val="left"/>
        <w:rPr/>
      </w:pPr>
      <w:r>
        <w:rPr>
          <w:rFonts w:ascii="Arial" w:cs="Arial" w:eastAsia="Arial" w:hAnsi="Arial"/>
          <w:color w:val="333333"/>
          <w:sz w:val="22"/>
          <w:szCs w:val="22"/>
          <w:rtl w:val="0"/>
        </w:rPr>
        <w:t xml:space="preserve">When a user first opens the coach, it doesn’t hand them a meal plan. No good nutritionist does that on day one. Instead, it has a conversation:</w:t>
      </w:r>
      <w:r>
        <w:rPr>
          <w:rtl w:val="0"/>
        </w:rPr>
      </w:r>
    </w:p>
    <w:p w:rsidR="00000000" w:rsidDel="00000000" w:rsidP="00000000" w:rsidRDefault="00000000" w:rsidRPr="00000000" w14:paraId="00000031">
      <w:pPr>
        <w:spacing w:after="40" w:lineRule="auto"/>
        <w:rPr/>
      </w:pPr>
      <w:r>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Introduction and rapport — “Hi [Name], I’m your Heracles coach. I’m here to help you build a nutrition and training plan that actually fits your life. To do that well, I need to get to know you first.”</w:t>
      </w:r>
      <w:r>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Goals and motivation — What are they trying to achieve? Weight loss, muscle gain, better energy, improved biomarkers, general health? Understanding motivation is critical for sustained behaviour change.</w:t>
      </w:r>
      <w:r>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Current habits assessment — How do they currently eat? How many meals a day? Do they cook? Do they have dietary requirements or allergies? What do they enjoy eating? This isn’t judgement, it’s baseline.</w:t>
      </w:r>
      <w:r>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Training history — Do they work out? What do they do? How often? Do they have access to a gym? Any injuries or issues to be aware of? How much time per week can they realistically dedicate?</w:t>
      </w:r>
      <w:r>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Lifestyle context — What time do they wake up and go to sleep? When do they eat meals? How stressful is their work? Do they drink alcohol, and how often?</w:t>
      </w:r>
      <w:r>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Wearable connection — If they have a wearable (Whoop, Apple Watch, Garmin, Oura), the coach asks them to connect it. It explains why: “This lets me see how your body is responding to changes we make — things like your resting heart rate, sleep quality, and recovery. It’s like giving your coach eyes on how you’re doing between sessions.”</w:t>
      </w:r>
      <w:r>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Weight, height, and basic measurements — needed for caloric and macro calculations.</w:t>
      </w:r>
      <w:r>
        <w:rPr>
          <w:rtl w:val="0"/>
        </w:rPr>
      </w:r>
    </w:p>
    <w:p w:rsidR="00000000" w:rsidDel="00000000" w:rsidP="00000000" w:rsidRDefault="00000000" w:rsidRPr="00000000" w14:paraId="00000039">
      <w:pPr>
        <w:spacing w:after="80" w:lineRule="auto"/>
        <w:rPr/>
      </w:pPr>
      <w:r>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2a9d8f" w:space="0" w:sz="12" w:val="single"/>
              <w:bottom w:color="000000" w:space="0" w:sz="0" w:val="nil"/>
              <w:right w:color="000000" w:space="0" w:sz="0" w:val="nil"/>
            </w:tcBorders>
            <w:shd w:fill="f0f7f4" w:val="clear"/>
            <w:tcMar>
              <w:top w:w="140.0" w:type="dxa"/>
              <w:left w:w="200.0" w:type="dxa"/>
              <w:bottom w:w="140.0" w:type="dxa"/>
              <w:right w:w="200.0" w:type="dxa"/>
            </w:tcMar>
          </w:tcPr>
          <w:p w:rsidR="00000000" w:rsidDel="00000000" w:rsidP="00000000" w:rsidRDefault="00000000" w:rsidRPr="00000000" w14:paraId="0000003A">
            <w:pPr>
              <w:spacing w:after="80" w:lineRule="auto"/>
              <w:rPr/>
            </w:pPr>
            <w:r>
              <w:rPr>
                <w:rFonts w:ascii="Arial" w:cs="Arial" w:eastAsia="Arial" w:hAnsi="Arial"/>
                <w:b w:val="1"/>
                <w:bCs w:val="1"/>
                <w:color w:val="1b2a4a"/>
                <w:sz w:val="22"/>
                <w:szCs w:val="22"/>
                <w:rtl w:val="0"/>
              </w:rPr>
              <w:t xml:space="preserve">The “Why Slow?” Explanation</w:t>
            </w:r>
            <w:r>
              <w:rPr>
                <w:rtl w:val="0"/>
              </w:rPr>
            </w:r>
          </w:p>
          <w:p w:rsidR="00000000" w:rsidDel="00000000" w:rsidP="00000000" w:rsidRDefault="00000000" w:rsidRPr="00000000" w14:paraId="0000003B">
            <w:pPr>
              <w:spacing w:after="60" w:lineRule="auto"/>
              <w:rPr/>
            </w:pPr>
            <w:r>
              <w:rPr>
                <w:rFonts w:ascii="Arial" w:cs="Arial" w:eastAsia="Arial" w:hAnsi="Arial"/>
                <w:color w:val="333333"/>
                <w:sz w:val="20"/>
                <w:szCs w:val="20"/>
                <w:rtl w:val="0"/>
              </w:rPr>
              <w:t xml:space="preserve">The coach explains to users why week one is observation, not action: “The reason I’m not giving you a plan straight away is the same reason a good nutritionist wouldn’t. If I give you a meal plan based on assumptions, it probably won’t stick. I need to see how you actually eat, how your body responds, and what fits your life. This week, just log what you eat normally — no changes, no guilt. I’ll check in and we’ll build your plan together next week.”</w:t>
            </w:r>
            <w:r>
              <w:rPr>
                <w:rtl w:val="0"/>
              </w:rPr>
            </w:r>
          </w:p>
          <w:p w:rsidR="00000000" w:rsidDel="00000000" w:rsidP="00000000" w:rsidRDefault="00000000" w:rsidRPr="00000000" w14:paraId="0000003C">
            <w:pPr>
              <w:spacing w:after="60" w:lineRule="auto"/>
              <w:rPr/>
            </w:pPr>
            <w:r>
              <w:rPr>
                <w:rtl w:val="0"/>
              </w:rPr>
            </w:r>
          </w:p>
          <w:p w:rsidR="00000000" w:rsidDel="00000000" w:rsidP="00000000" w:rsidRDefault="00000000" w:rsidRPr="00000000" w14:paraId="0000003D">
            <w:pPr>
              <w:spacing w:after="60" w:lineRule="auto"/>
              <w:rPr/>
            </w:pPr>
            <w:r>
              <w:rPr>
                <w:rFonts w:ascii="Arial" w:cs="Arial" w:eastAsia="Arial" w:hAnsi="Arial"/>
                <w:color w:val="333333"/>
                <w:sz w:val="20"/>
                <w:szCs w:val="20"/>
                <w:rtl w:val="0"/>
              </w:rPr>
              <w:t xml:space="preserve">However, if a user wants to jump straight in, the coach accommodates: “That’s absolutely fine — I respect that energy. Let me build you a starting plan based on what you’ve told me, and we’ll refine it as we go. Just know that I’ll be checking in and suggesting tweaks as I learn more about how your body responds.”</w:t>
            </w:r>
            <w:r>
              <w:rPr>
                <w:rtl w:val="0"/>
              </w:rPr>
            </w:r>
          </w:p>
        </w:tc>
      </w:tr>
    </w:tbl>
    <w:p w:rsidR="00000000" w:rsidDel="00000000" w:rsidP="00000000" w:rsidRDefault="00000000" w:rsidRPr="00000000" w14:paraId="0000003E">
      <w:pPr>
        <w:rPr/>
      </w:pPr>
      <w:r>
        <w:br w:type="page"/>
      </w:r>
      <w:r>
        <w:rPr>
          <w:rtl w:val="0"/>
        </w:rPr>
      </w:r>
    </w:p>
    <w:p w:rsidR="00000000" w:rsidDel="00000000" w:rsidP="00000000" w:rsidRDefault="00000000" w:rsidRPr="00000000" w14:paraId="0000003F">
      <w:pPr>
        <w:pStyle w:val="Heading2"/>
        <w:rPr/>
      </w:pPr>
      <w:r>
        <w:rPr>
          <w:rtl w:val="0"/>
        </w:rPr>
        <w:t xml:space="preserve">3.2 Week 1: Observation &amp; Baseline</w:t>
      </w:r>
    </w:p>
    <w:p w:rsidR="00000000" w:rsidDel="00000000" w:rsidP="00000000" w:rsidRDefault="00000000" w:rsidRPr="00000000" w14:paraId="00000040">
      <w:pPr>
        <w:spacing w:after="160" w:lineRule="auto"/>
        <w:jc w:val="left"/>
        <w:rPr/>
      </w:pPr>
      <w:r>
        <w:rPr>
          <w:rFonts w:ascii="Arial" w:cs="Arial" w:eastAsia="Arial" w:hAnsi="Arial"/>
          <w:color w:val="333333"/>
          <w:sz w:val="22"/>
          <w:szCs w:val="22"/>
          <w:rtl w:val="0"/>
        </w:rPr>
        <w:t xml:space="preserve">The primary task is meal logging. The user logs what they eat each day, including approximate portions. The coach responds conversationally to each log — not with judgement, but with interest and education:</w:t>
      </w:r>
      <w:r>
        <w:rPr>
          <w:rtl w:val="0"/>
        </w:rPr>
      </w:r>
    </w:p>
    <w:p w:rsidR="00000000" w:rsidDel="00000000" w:rsidP="00000000" w:rsidRDefault="00000000" w:rsidRPr="00000000" w14:paraId="00000041">
      <w:pPr>
        <w:spacing w:after="40" w:lineRule="auto"/>
        <w:rPr/>
      </w:pPr>
      <w:r>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“Good lunch — that chicken and rice bowl has solid protein. How did you feel energy-wise this afternoon?”</w:t>
      </w:r>
      <w:r>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“I notice you tend to skip breakfast on weekdays. That’s not necessarily bad — some people thrive with intermittent fasting — but let’s keep an eye on how it affects your energy and what you eat later in the day.”</w:t>
      </w:r>
      <w:r>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“That’s a decent dinner. One thing I’d flag is that there’s not much fibre there. Over time, we might want to add some vegetables or swap the white rice for brown. No rush.”</w:t>
      </w:r>
      <w:r>
        <w:rPr>
          <w:rtl w:val="0"/>
        </w:rPr>
      </w:r>
    </w:p>
    <w:p w:rsidR="00000000" w:rsidDel="00000000" w:rsidP="00000000" w:rsidRDefault="00000000" w:rsidRPr="00000000" w14:paraId="00000045">
      <w:pPr>
        <w:spacing w:after="80" w:lineRule="auto"/>
        <w:rPr/>
      </w:pPr>
      <w:r>
        <w:rPr>
          <w:rtl w:val="0"/>
        </w:rPr>
      </w:r>
    </w:p>
    <w:p w:rsidR="00000000" w:rsidDel="00000000" w:rsidP="00000000" w:rsidRDefault="00000000" w:rsidRPr="00000000" w14:paraId="00000046">
      <w:pPr>
        <w:spacing w:after="160" w:lineRule="auto"/>
        <w:jc w:val="left"/>
        <w:rPr/>
      </w:pPr>
      <w:r>
        <w:rPr>
          <w:rFonts w:ascii="Arial" w:cs="Arial" w:eastAsia="Arial" w:hAnsi="Arial"/>
          <w:color w:val="333333"/>
          <w:sz w:val="22"/>
          <w:szCs w:val="22"/>
          <w:rtl w:val="0"/>
        </w:rPr>
        <w:t xml:space="preserve">By end of week one, the coach has a clear picture of the user’s baseline eating patterns, energy fluctuations, meal timing, and any obvious nutritional gaps. If wearable data is connected, it also has a baseline for resting heart rate, HRV, sleep duration and quality, and activity levels.</w:t>
      </w:r>
      <w:r>
        <w:rPr>
          <w:rtl w:val="0"/>
        </w:rPr>
      </w:r>
    </w:p>
    <w:p w:rsidR="00000000" w:rsidDel="00000000" w:rsidP="00000000" w:rsidRDefault="00000000" w:rsidRPr="00000000" w14:paraId="00000047">
      <w:pPr>
        <w:spacing w:after="160" w:lineRule="auto"/>
        <w:jc w:val="left"/>
        <w:rPr/>
      </w:pPr>
      <w:r>
        <w:rPr>
          <w:rFonts w:ascii="Arial" w:cs="Arial" w:eastAsia="Arial" w:hAnsi="Arial"/>
          <w:b w:val="1"/>
          <w:bCs w:val="1"/>
          <w:color w:val="333333"/>
          <w:sz w:val="22"/>
          <w:szCs w:val="22"/>
          <w:rtl w:val="0"/>
        </w:rPr>
        <w:t xml:space="preserve">The behavioural psychology: </w:t>
      </w:r>
      <w:r>
        <w:rPr>
          <w:rFonts w:ascii="Arial" w:cs="Arial" w:eastAsia="Arial" w:hAnsi="Arial"/>
          <w:color w:val="333333"/>
          <w:sz w:val="22"/>
          <w:szCs w:val="22"/>
          <w:rtl w:val="0"/>
        </w:rPr>
        <w:t xml:space="preserve">Self-monitoring (logging) is one of the most consistently supported behaviour change techniques in the research literature. A 2011 meta-analysis across 122 studies found that self-monitoring of diet and physical activity was the single strongest predictor of successful behaviour change. By asking users to log before making changes, we’re building the foundational habit that sustains everything else.</w:t>
      </w:r>
      <w:r>
        <w:rPr>
          <w:rtl w:val="0"/>
        </w:rPr>
      </w:r>
    </w:p>
    <w:p w:rsidR="00000000" w:rsidDel="00000000" w:rsidP="00000000" w:rsidRDefault="00000000" w:rsidRPr="00000000" w14:paraId="00000048">
      <w:pPr>
        <w:pStyle w:val="Heading2"/>
        <w:rPr/>
      </w:pPr>
      <w:r>
        <w:rPr>
          <w:rtl w:val="0"/>
        </w:rPr>
        <w:t xml:space="preserve">3.3 Week 2: First Adjustments</w:t>
      </w:r>
    </w:p>
    <w:p w:rsidR="00000000" w:rsidDel="00000000" w:rsidP="00000000" w:rsidRDefault="00000000" w:rsidRPr="00000000" w14:paraId="00000049">
      <w:pPr>
        <w:spacing w:after="160" w:lineRule="auto"/>
        <w:jc w:val="left"/>
        <w:rPr/>
      </w:pPr>
      <w:r>
        <w:rPr>
          <w:rFonts w:ascii="Arial" w:cs="Arial" w:eastAsia="Arial" w:hAnsi="Arial"/>
          <w:color w:val="333333"/>
          <w:sz w:val="22"/>
          <w:szCs w:val="22"/>
          <w:rtl w:val="0"/>
        </w:rPr>
        <w:t xml:space="preserve">Based on week one data, the coach introduces one to three specific, manageable changes. Not twelve. Not a complete overhaul. Small, evidence-based adjustments with clear reasoning:</w:t>
      </w:r>
      <w:r>
        <w:rPr>
          <w:rtl w:val="0"/>
        </w:rPr>
      </w:r>
    </w:p>
    <w:p w:rsidR="00000000" w:rsidDel="00000000" w:rsidP="00000000" w:rsidRDefault="00000000" w:rsidRPr="00000000" w14:paraId="0000004A">
      <w:pPr>
        <w:spacing w:after="40" w:lineRule="auto"/>
        <w:rPr/>
      </w:pPr>
      <w:r>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“Based on your logs, your protein intake is sitting around 60g a day. For your body weight and goals, we want to be closer to 120g. Let’s start by adding a protein source to breakfast — eggs, Greek yoghurt, or a shake. Which appeals to you?”</w:t>
      </w:r>
      <w:r>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“Your vegetable intake has been quite low this week. Research consistently shows that people who eat 5+ portions of vegetables daily have significantly better cardiovascular and metabolic health markers. Let’s aim to add one extra portion to lunch and dinner. I’ll suggest some options.”</w:t>
      </w:r>
      <w:r>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“You mentioned you want to start training. Given you have access to a gym and three days a week available, I’ve put together a simple full-body programme to start with. I’ll explain the reasoning for each exercise.”</w:t>
      </w:r>
      <w:r>
        <w:rPr>
          <w:rtl w:val="0"/>
        </w:rPr>
      </w:r>
    </w:p>
    <w:p w:rsidR="00000000" w:rsidDel="00000000" w:rsidP="00000000" w:rsidRDefault="00000000" w:rsidRPr="00000000" w14:paraId="0000004E">
      <w:pPr>
        <w:spacing w:after="80" w:lineRule="auto"/>
        <w:rPr/>
      </w:pPr>
      <w:r>
        <w:rPr>
          <w:rtl w:val="0"/>
        </w:rPr>
      </w:r>
    </w:p>
    <w:p w:rsidR="00000000" w:rsidDel="00000000" w:rsidP="00000000" w:rsidRDefault="00000000" w:rsidRPr="00000000" w14:paraId="0000004F">
      <w:pPr>
        <w:spacing w:after="160" w:lineRule="auto"/>
        <w:jc w:val="left"/>
        <w:rPr/>
      </w:pPr>
      <w:r>
        <w:rPr>
          <w:rFonts w:ascii="Arial" w:cs="Arial" w:eastAsia="Arial" w:hAnsi="Arial"/>
          <w:color w:val="333333"/>
          <w:sz w:val="22"/>
          <w:szCs w:val="22"/>
          <w:rtl w:val="0"/>
        </w:rPr>
        <w:t xml:space="preserve">This is also where the first personalised meal plan and shopping list are generated. The plan is built around the user’s stated food preferences, dietary requirements, and the adjustments discussed. It’s not a rigid prescription — it’s a framework with flexibility.</w:t>
      </w:r>
      <w:r>
        <w:rPr>
          <w:rtl w:val="0"/>
        </w:rPr>
      </w:r>
    </w:p>
    <w:p w:rsidR="00000000" w:rsidDel="00000000" w:rsidP="00000000" w:rsidRDefault="00000000" w:rsidRPr="00000000" w14:paraId="00000050">
      <w:pPr>
        <w:spacing w:after="160" w:lineRule="auto"/>
        <w:jc w:val="left"/>
        <w:rPr/>
      </w:pPr>
      <w:r>
        <w:rPr>
          <w:rFonts w:ascii="Arial" w:cs="Arial" w:eastAsia="Arial" w:hAnsi="Arial"/>
          <w:b w:val="1"/>
          <w:bCs w:val="1"/>
          <w:color w:val="333333"/>
          <w:sz w:val="22"/>
          <w:szCs w:val="22"/>
          <w:rtl w:val="0"/>
        </w:rPr>
        <w:t xml:space="preserve">The behavioural psychology: </w:t>
      </w:r>
      <w:r>
        <w:rPr>
          <w:rFonts w:ascii="Arial" w:cs="Arial" w:eastAsia="Arial" w:hAnsi="Arial"/>
          <w:color w:val="333333"/>
          <w:sz w:val="22"/>
          <w:szCs w:val="22"/>
          <w:rtl w:val="0"/>
        </w:rPr>
        <w:t xml:space="preserve">Implementation intentions (“specific plans for when, where, and how”) are among the most robust findings in the goal-pursuit literature. A meta-analysis by Gollwitzer &amp; Sheeran (2006) across 94 studies showed a medium-to-large effect size (d = 0.65) for implementation intentions on goal achievement. The coach creates these by default: not just “eat more protein” but “add eggs to your breakfast on weekdays.”</w:t>
      </w:r>
      <w:r>
        <w:rPr>
          <w:rtl w:val="0"/>
        </w:rPr>
      </w:r>
    </w:p>
    <w:p w:rsidR="00000000" w:rsidDel="00000000" w:rsidP="00000000" w:rsidRDefault="00000000" w:rsidRPr="00000000" w14:paraId="00000051">
      <w:pPr>
        <w:pStyle w:val="Heading2"/>
        <w:rPr/>
      </w:pPr>
      <w:r>
        <w:rPr>
          <w:rtl w:val="0"/>
        </w:rPr>
        <w:t xml:space="preserve">3.4 Weeks 3+: Progressive Refinement</w:t>
      </w:r>
    </w:p>
    <w:p w:rsidR="00000000" w:rsidDel="00000000" w:rsidP="00000000" w:rsidRDefault="00000000" w:rsidRPr="00000000" w14:paraId="00000052">
      <w:pPr>
        <w:spacing w:after="160" w:lineRule="auto"/>
        <w:jc w:val="left"/>
        <w:rPr/>
      </w:pPr>
      <w:r>
        <w:rPr>
          <w:rFonts w:ascii="Arial" w:cs="Arial" w:eastAsia="Arial" w:hAnsi="Arial"/>
          <w:color w:val="333333"/>
          <w:sz w:val="22"/>
          <w:szCs w:val="22"/>
          <w:rtl w:val="0"/>
        </w:rPr>
        <w:t xml:space="preserve">The coaching relationship deepens over time. The coach:</w:t>
      </w:r>
      <w:r>
        <w:rPr>
          <w:rtl w:val="0"/>
        </w:rPr>
      </w:r>
    </w:p>
    <w:p w:rsidR="00000000" w:rsidDel="00000000" w:rsidP="00000000" w:rsidRDefault="00000000" w:rsidRPr="00000000" w14:paraId="00000053">
      <w:pPr>
        <w:spacing w:after="40" w:lineRule="auto"/>
        <w:rPr/>
      </w:pPr>
      <w:r>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Tracks adherence and adjusts difficulty — if someone is nailing their current targets, introduce the next change. If they’re struggling, simplify.</w:t>
      </w:r>
      <w:r>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Notices patterns — “You tend to overeat on Fridays. That’s common — end-of-week fatigue lowers willpower. Want to plan a satisfying but balanced Friday dinner in advance?”</w:t>
      </w:r>
      <w:r>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Connects nutrition and training data — “Your protein intake has been consistently higher this month and I can see from your training logs that your lifts are progressing. That’s the protein doing its job.”</w:t>
      </w:r>
      <w:r>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Adjusts meal plans based on feedback — “You said the salmon recipe was too fiddly for a weeknight. Fair enough. Here are three simpler options with similar nutritional profiles.”</w:t>
      </w:r>
      <w:r>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Scales training progressively — adds volume, intensity, or new movements as fitness improves.</w:t>
      </w:r>
      <w:r>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Asks how the user felt after meals and adjusts if they weren’t satisfied or were still hungry.</w:t>
      </w:r>
      <w:r>
        <w:rPr>
          <w:rtl w:val="0"/>
        </w:rPr>
      </w:r>
    </w:p>
    <w:p w:rsidR="00000000" w:rsidDel="00000000" w:rsidP="00000000" w:rsidRDefault="00000000" w:rsidRPr="00000000" w14:paraId="0000005A">
      <w:pPr>
        <w:spacing w:after="80" w:lineRule="auto"/>
        <w:rPr/>
      </w:pPr>
      <w:r>
        <w:rPr>
          <w:rtl w:val="0"/>
        </w:rPr>
      </w:r>
    </w:p>
    <w:p w:rsidR="00000000" w:rsidDel="00000000" w:rsidP="00000000" w:rsidRDefault="00000000" w:rsidRPr="00000000" w14:paraId="0000005B">
      <w:pPr>
        <w:spacing w:after="160" w:lineRule="auto"/>
        <w:jc w:val="left"/>
        <w:rPr/>
      </w:pPr>
      <w:r>
        <w:rPr>
          <w:rFonts w:ascii="Arial" w:cs="Arial" w:eastAsia="Arial" w:hAnsi="Arial"/>
          <w:b w:val="1"/>
          <w:bCs w:val="1"/>
          <w:color w:val="333333"/>
          <w:sz w:val="22"/>
          <w:szCs w:val="22"/>
          <w:rtl w:val="0"/>
        </w:rPr>
        <w:t xml:space="preserve">The behavioural psychology: </w:t>
      </w:r>
      <w:r>
        <w:rPr>
          <w:rFonts w:ascii="Arial" w:cs="Arial" w:eastAsia="Arial" w:hAnsi="Arial"/>
          <w:color w:val="333333"/>
          <w:sz w:val="22"/>
          <w:szCs w:val="22"/>
          <w:rtl w:val="0"/>
        </w:rPr>
        <w:t xml:space="preserve">Positive reinforcement consistently outperforms punishment in sustaining behaviour change. The coach celebrates wins, no matter how small. When someone misses a week of logging, it doesn’t guilt them: “Welcome back, [Name]. No stress about the gap — life happens. Want to pick up where we left off?”</w:t>
      </w:r>
      <w:r>
        <w:rPr>
          <w:rtl w:val="0"/>
        </w:rPr>
      </w:r>
    </w:p>
    <w:p w:rsidR="00000000" w:rsidDel="00000000" w:rsidP="00000000" w:rsidRDefault="00000000" w:rsidRPr="00000000" w14:paraId="0000005C">
      <w:pPr>
        <w:rPr/>
      </w:pPr>
      <w:r>
        <w:br w:type="page"/>
      </w:r>
      <w:r>
        <w:rPr>
          <w:rtl w:val="0"/>
        </w:rPr>
      </w:r>
    </w:p>
    <w:p w:rsidR="00000000" w:rsidDel="00000000" w:rsidP="00000000" w:rsidRDefault="00000000" w:rsidRPr="00000000" w14:paraId="0000005D">
      <w:pPr>
        <w:pStyle w:val="Heading1"/>
        <w:rPr/>
      </w:pPr>
      <w:r>
        <w:rPr>
          <w:rtl w:val="0"/>
        </w:rPr>
        <w:t xml:space="preserve">4. Data Sources &amp; How They’re Used</w:t>
      </w:r>
    </w:p>
    <w:p w:rsidR="00000000" w:rsidDel="00000000" w:rsidP="00000000" w:rsidRDefault="00000000" w:rsidRPr="00000000" w14:paraId="0000005E">
      <w:pPr>
        <w:pBdr>
          <w:bottom w:color="2a9d8f" w:space="1" w:sz="6" w:val="single"/>
        </w:pBdr>
        <w:spacing w:after="200" w:lineRule="auto"/>
        <w:rPr/>
      </w:pPr>
      <w:r>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4426"/>
        <w:tblGridChange w:id="0">
          <w:tblGrid>
            <w:gridCol w:w="1800"/>
            <w:gridCol w:w="2800"/>
            <w:gridCol w:w="4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5F">
            <w:pPr>
              <w:rPr/>
            </w:pPr>
            <w:r>
              <w:rPr>
                <w:rFonts w:ascii="Arial" w:cs="Arial" w:eastAsia="Arial" w:hAnsi="Arial"/>
                <w:b w:val="1"/>
                <w:bCs w:val="1"/>
                <w:color w:val="ffffff"/>
                <w:sz w:val="20"/>
                <w:szCs w:val="20"/>
                <w:rtl w:val="0"/>
              </w:rPr>
              <w:t xml:space="preserve">Data Source</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60">
            <w:pPr>
              <w:rPr/>
            </w:pPr>
            <w:r>
              <w:rPr>
                <w:rFonts w:ascii="Arial" w:cs="Arial" w:eastAsia="Arial" w:hAnsi="Arial"/>
                <w:b w:val="1"/>
                <w:bCs w:val="1"/>
                <w:color w:val="ffffff"/>
                <w:sz w:val="20"/>
                <w:szCs w:val="20"/>
                <w:rtl w:val="0"/>
              </w:rPr>
              <w:t xml:space="preserve">What We Get</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61">
            <w:pPr>
              <w:rPr/>
            </w:pPr>
            <w:r>
              <w:rPr>
                <w:rFonts w:ascii="Arial" w:cs="Arial" w:eastAsia="Arial" w:hAnsi="Arial"/>
                <w:b w:val="1"/>
                <w:bCs w:val="1"/>
                <w:color w:val="ffffff"/>
                <w:sz w:val="20"/>
                <w:szCs w:val="20"/>
                <w:rtl w:val="0"/>
              </w:rPr>
              <w:t xml:space="preserve">How the Coach Uses It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2">
            <w:pPr>
              <w:rPr/>
            </w:pPr>
            <w:r>
              <w:rPr>
                <w:rFonts w:ascii="Arial" w:cs="Arial" w:eastAsia="Arial" w:hAnsi="Arial"/>
                <w:color w:val="333333"/>
                <w:sz w:val="20"/>
                <w:szCs w:val="20"/>
                <w:rtl w:val="0"/>
              </w:rPr>
              <w:t xml:space="preserve">Meal Logging</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3">
            <w:pPr>
              <w:rPr/>
            </w:pPr>
            <w:r>
              <w:rPr>
                <w:rFonts w:ascii="Arial" w:cs="Arial" w:eastAsia="Arial" w:hAnsi="Arial"/>
                <w:color w:val="333333"/>
                <w:sz w:val="20"/>
                <w:szCs w:val="20"/>
                <w:rtl w:val="0"/>
              </w:rPr>
              <w:t xml:space="preserve">Daily food intake, portions, timing, preferences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4">
            <w:pPr>
              <w:rPr/>
            </w:pPr>
            <w:r>
              <w:rPr>
                <w:rFonts w:ascii="Arial" w:cs="Arial" w:eastAsia="Arial" w:hAnsi="Arial"/>
                <w:color w:val="333333"/>
                <w:sz w:val="20"/>
                <w:szCs w:val="20"/>
                <w:rtl w:val="0"/>
              </w:rPr>
              <w:t xml:space="preserve">Calculates macros, identifies gaps, tracks adherence, generates meal plans and shopping lists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5">
            <w:pPr>
              <w:rPr/>
            </w:pPr>
            <w:r>
              <w:rPr>
                <w:rFonts w:ascii="Arial" w:cs="Arial" w:eastAsia="Arial" w:hAnsi="Arial"/>
                <w:color w:val="333333"/>
                <w:sz w:val="20"/>
                <w:szCs w:val="20"/>
                <w:rtl w:val="0"/>
              </w:rPr>
              <w:t xml:space="preserve">Wearable (Whoop, Apple Watch, Garmin, Oura)</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6">
            <w:pPr>
              <w:rPr/>
            </w:pPr>
            <w:r>
              <w:rPr>
                <w:rFonts w:ascii="Arial" w:cs="Arial" w:eastAsia="Arial" w:hAnsi="Arial"/>
                <w:color w:val="333333"/>
                <w:sz w:val="20"/>
                <w:szCs w:val="20"/>
                <w:rtl w:val="0"/>
              </w:rPr>
              <w:t xml:space="preserve">Resting HR, HRV, sleep duration/quality, activity/strain, recovery score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7">
            <w:pPr>
              <w:rPr/>
            </w:pPr>
            <w:r>
              <w:rPr>
                <w:rFonts w:ascii="Arial" w:cs="Arial" w:eastAsia="Arial" w:hAnsi="Arial"/>
                <w:color w:val="333333"/>
                <w:sz w:val="20"/>
                <w:szCs w:val="20"/>
                <w:rtl w:val="0"/>
              </w:rPr>
              <w:t xml:space="preserve">Adjusts training intensity, flags recovery issues, correlates lifestyle changes with fitness trends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8">
            <w:pPr>
              <w:rPr/>
            </w:pPr>
            <w:r>
              <w:rPr>
                <w:rFonts w:ascii="Arial" w:cs="Arial" w:eastAsia="Arial" w:hAnsi="Arial"/>
                <w:color w:val="333333"/>
                <w:sz w:val="20"/>
                <w:szCs w:val="20"/>
                <w:rtl w:val="0"/>
              </w:rPr>
              <w:t xml:space="preserve">Blood Biomarkers (Heracles panel)</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9">
            <w:pPr>
              <w:rPr/>
            </w:pPr>
            <w:r>
              <w:rPr>
                <w:rFonts w:ascii="Arial" w:cs="Arial" w:eastAsia="Arial" w:hAnsi="Arial"/>
                <w:color w:val="333333"/>
                <w:sz w:val="20"/>
                <w:szCs w:val="20"/>
                <w:rtl w:val="0"/>
              </w:rPr>
              <w:t xml:space="preserve">46–72 markers including lipids, hormones, metabolic, inflammatory</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A">
            <w:pPr>
              <w:rPr/>
            </w:pPr>
            <w:r>
              <w:rPr>
                <w:rFonts w:ascii="Arial" w:cs="Arial" w:eastAsia="Arial" w:hAnsi="Arial"/>
                <w:color w:val="333333"/>
                <w:sz w:val="20"/>
                <w:szCs w:val="20"/>
                <w:rtl w:val="0"/>
              </w:rPr>
              <w:t xml:space="preserve">Educates on nutritional connections, suggests dietary adjustments, tracks progress over time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B">
            <w:pPr>
              <w:rPr/>
            </w:pPr>
            <w:sdt>
              <w:sdtPr>
                <w:id w:val="-592143757"/>
                <w:tag w:val="goog_rdk_0"/>
              </w:sdtPr>
              <w:sdtContent>
                <w:commentRangeStart w:id="0"/>
              </w:sdtContent>
            </w:sdt>
            <w:r>
              <w:rPr>
                <w:rFonts w:ascii="Arial" w:cs="Arial" w:eastAsia="Arial" w:hAnsi="Arial"/>
                <w:color w:val="333333"/>
                <w:sz w:val="20"/>
                <w:szCs w:val="20"/>
                <w:rtl w:val="0"/>
              </w:rPr>
              <w:t xml:space="preserve">Heracles Composite Health Score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C">
            <w:pPr>
              <w:rPr/>
            </w:pPr>
            <w:r>
              <w:rPr>
                <w:rFonts w:ascii="Arial" w:cs="Arial" w:eastAsia="Arial" w:hAnsi="Arial"/>
                <w:color w:val="333333"/>
                <w:sz w:val="20"/>
                <w:szCs w:val="20"/>
                <w:rtl w:val="0"/>
              </w:rPr>
              <w:t xml:space="preserve">0–100 score across 5 domains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D">
            <w:pPr>
              <w:rPr/>
            </w:pPr>
            <w:r>
              <w:rPr>
                <w:rFonts w:ascii="Arial" w:cs="Arial" w:eastAsia="Arial" w:hAnsi="Arial"/>
                <w:color w:val="333333"/>
                <w:sz w:val="20"/>
                <w:szCs w:val="20"/>
                <w:rtl w:val="0"/>
              </w:rPr>
              <w:t xml:space="preserve">Provides motivational anchor, shows progress, identifies priority areas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E">
            <w:pPr>
              <w:rPr/>
            </w:pPr>
            <w:commentRangeEnd w:id="0"/>
            <w:r>
              <w:commentReference w:id="0"/>
            </w:r>
            <w:r>
              <w:rPr>
                <w:rFonts w:ascii="Arial" w:cs="Arial" w:eastAsia="Arial" w:hAnsi="Arial"/>
                <w:color w:val="333333"/>
                <w:sz w:val="20"/>
                <w:szCs w:val="20"/>
                <w:rtl w:val="0"/>
              </w:rPr>
              <w:t xml:space="preserve">User Profile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F">
            <w:pPr>
              <w:rPr/>
            </w:pPr>
            <w:r>
              <w:rPr>
                <w:rFonts w:ascii="Arial" w:cs="Arial" w:eastAsia="Arial" w:hAnsi="Arial"/>
                <w:color w:val="333333"/>
                <w:sz w:val="20"/>
                <w:szCs w:val="20"/>
                <w:rtl w:val="0"/>
              </w:rPr>
              <w:t xml:space="preserve">Age, weight, height, goals, dietary requirements, training experience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0">
            <w:pPr>
              <w:rPr/>
            </w:pPr>
            <w:r>
              <w:rPr>
                <w:rFonts w:ascii="Arial" w:cs="Arial" w:eastAsia="Arial" w:hAnsi="Arial"/>
                <w:color w:val="333333"/>
                <w:sz w:val="20"/>
                <w:szCs w:val="20"/>
                <w:rtl w:val="0"/>
              </w:rPr>
              <w:t xml:space="preserve">Personalises caloric targets, macro ratios, training programmes, and communication style</w:t>
            </w:r>
            <w:r>
              <w:rPr>
                <w:rtl w:val="0"/>
              </w:rPr>
            </w:r>
          </w:p>
        </w:tc>
      </w:tr>
    </w:tbl>
    <w:p w:rsidR="00000000" w:rsidDel="00000000" w:rsidP="00000000" w:rsidRDefault="00000000" w:rsidRPr="00000000" w14:paraId="00000071">
      <w:pPr>
        <w:spacing w:after="200" w:lineRule="auto"/>
        <w:rPr/>
      </w:pPr>
      <w:r>
        <w:rPr>
          <w:rtl w:val="0"/>
        </w:rPr>
      </w:r>
    </w:p>
    <w:p w:rsidR="00000000" w:rsidDel="00000000" w:rsidP="00000000" w:rsidRDefault="00000000" w:rsidRPr="00000000" w14:paraId="00000072">
      <w:pPr>
        <w:pStyle w:val="Heading2"/>
        <w:rPr/>
      </w:pPr>
      <w:r>
        <w:rPr>
          <w:rtl w:val="0"/>
        </w:rPr>
        <w:t xml:space="preserve">4.1 Wearable Data: Coaching, Not Clinical</w:t>
      </w:r>
    </w:p>
    <w:p w:rsidR="00000000" w:rsidDel="00000000" w:rsidP="00000000" w:rsidRDefault="00000000" w:rsidRPr="00000000" w14:paraId="00000073">
      <w:pPr>
        <w:spacing w:after="160" w:lineRule="auto"/>
        <w:jc w:val="left"/>
        <w:rPr/>
      </w:pPr>
      <w:r>
        <w:rPr>
          <w:rFonts w:ascii="Arial" w:cs="Arial" w:eastAsia="Arial" w:hAnsi="Arial"/>
          <w:color w:val="333333"/>
          <w:sz w:val="22"/>
          <w:szCs w:val="22"/>
          <w:rtl w:val="0"/>
        </w:rPr>
        <w:t xml:space="preserve">The wearable integration is where this becomes genuinely different from what Whoop or Oura offer alone. Those platforms can tell you your HRV dropped or your sleep was poor. They can’t connect it to your nutrition, your training plan, and your biomarker trends in a unified coaching conversation.</w:t>
      </w:r>
      <w:r>
        <w:rPr>
          <w:rtl w:val="0"/>
        </w:rPr>
      </w:r>
    </w:p>
    <w:p w:rsidR="00000000" w:rsidDel="00000000" w:rsidP="00000000" w:rsidRDefault="00000000" w:rsidRPr="00000000" w14:paraId="00000074">
      <w:pPr>
        <w:spacing w:after="160" w:lineRule="auto"/>
        <w:jc w:val="left"/>
        <w:rPr/>
      </w:pPr>
      <w:r>
        <w:rPr>
          <w:rFonts w:ascii="Arial" w:cs="Arial" w:eastAsia="Arial" w:hAnsi="Arial"/>
          <w:color w:val="333333"/>
          <w:sz w:val="22"/>
          <w:szCs w:val="22"/>
          <w:rtl w:val="0"/>
        </w:rPr>
        <w:t xml:space="preserve">Examples of how the coach uses wearable data:</w:t>
      </w:r>
      <w:r>
        <w:rPr>
          <w:rtl w:val="0"/>
        </w:rPr>
      </w:r>
    </w:p>
    <w:p w:rsidR="00000000" w:rsidDel="00000000" w:rsidP="00000000" w:rsidRDefault="00000000" w:rsidRPr="00000000" w14:paraId="00000075">
      <w:pPr>
        <w:spacing w:after="40" w:lineRule="auto"/>
        <w:rPr/>
      </w:pPr>
      <w:r>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76">
            <w:pPr>
              <w:rPr/>
            </w:pPr>
            <w:r>
              <w:rPr>
                <w:rFonts w:ascii="Arial" w:cs="Arial" w:eastAsia="Arial" w:hAnsi="Arial"/>
                <w:b w:val="1"/>
                <w:bCs w:val="1"/>
                <w:color w:val="ffffff"/>
                <w:sz w:val="20"/>
                <w:szCs w:val="20"/>
                <w:rtl w:val="0"/>
              </w:rPr>
              <w:t xml:space="preserve">Wearable Signal</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77">
            <w:pPr>
              <w:rPr/>
            </w:pPr>
            <w:r>
              <w:rPr>
                <w:rFonts w:ascii="Arial" w:cs="Arial" w:eastAsia="Arial" w:hAnsi="Arial"/>
                <w:b w:val="1"/>
                <w:bCs w:val="1"/>
                <w:color w:val="ffffff"/>
                <w:sz w:val="20"/>
                <w:szCs w:val="20"/>
                <w:rtl w:val="0"/>
              </w:rPr>
              <w:t xml:space="preserve">Coach Response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8">
            <w:pPr>
              <w:rPr/>
            </w:pPr>
            <w:r>
              <w:rPr>
                <w:rFonts w:ascii="Arial" w:cs="Arial" w:eastAsia="Arial" w:hAnsi="Arial"/>
                <w:color w:val="333333"/>
                <w:sz w:val="20"/>
                <w:szCs w:val="20"/>
                <w:rtl w:val="0"/>
              </w:rPr>
              <w:t xml:space="preserve">Resting heart rate trending downward over weeks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9">
            <w:pPr>
              <w:rPr/>
            </w:pPr>
            <w:r>
              <w:rPr>
                <w:rFonts w:ascii="Arial" w:cs="Arial" w:eastAsia="Arial" w:hAnsi="Arial"/>
                <w:color w:val="333333"/>
                <w:sz w:val="20"/>
                <w:szCs w:val="20"/>
                <w:rtl w:val="0"/>
              </w:rPr>
              <w:t xml:space="preserve">“Your resting heart rate has dropped from 68 to 62 bpm over the last month. That’s a strong sign your cardiovascular fitness is improving — the walking and zone 2 cardio are working.”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A">
            <w:pPr>
              <w:rPr/>
            </w:pPr>
            <w:r>
              <w:rPr>
                <w:rFonts w:ascii="Arial" w:cs="Arial" w:eastAsia="Arial" w:hAnsi="Arial"/>
                <w:color w:val="333333"/>
                <w:sz w:val="20"/>
                <w:szCs w:val="20"/>
                <w:rtl w:val="0"/>
              </w:rPr>
              <w:t xml:space="preserve">HRV consistently low</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B">
            <w:pPr>
              <w:rPr/>
            </w:pPr>
            <w:r>
              <w:rPr>
                <w:rFonts w:ascii="Arial" w:cs="Arial" w:eastAsia="Arial" w:hAnsi="Arial"/>
                <w:color w:val="333333"/>
                <w:sz w:val="20"/>
                <w:szCs w:val="20"/>
                <w:rtl w:val="0"/>
              </w:rPr>
              <w:t xml:space="preserve">“Your HRV has been below your baseline for the past 5 days. This usually means your body is under more stress than usual. How’s your sleep been? Let’s dial back training intensity this week and focus on recovery — lighter sessions, more stretching, and I’ll suggest some anti-inflammatory meals.”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C">
            <w:pPr>
              <w:rPr/>
            </w:pPr>
            <w:r>
              <w:rPr>
                <w:rFonts w:ascii="Arial" w:cs="Arial" w:eastAsia="Arial" w:hAnsi="Arial"/>
                <w:color w:val="333333"/>
                <w:sz w:val="20"/>
                <w:szCs w:val="20"/>
                <w:rtl w:val="0"/>
              </w:rPr>
              <w:t xml:space="preserve">Sleep duration dropping</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D">
            <w:pPr>
              <w:rPr/>
            </w:pPr>
            <w:r>
              <w:rPr>
                <w:rFonts w:ascii="Arial" w:cs="Arial" w:eastAsia="Arial" w:hAnsi="Arial"/>
                <w:color w:val="333333"/>
                <w:sz w:val="20"/>
                <w:szCs w:val="20"/>
                <w:rtl w:val="0"/>
              </w:rPr>
              <w:t xml:space="preserve">“You’ve averaged 5.8 hours of sleep this week, down from 7.2 last week. Sleep is one of the biggest factors in recovery and metabolic health. I notice you’ve been having caffeine after 3pm — research shows cutting caffeine by early afternoon can significantly improve sleep quality. Worth trying?”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E">
            <w:pPr>
              <w:rPr/>
            </w:pPr>
            <w:r>
              <w:rPr>
                <w:rFonts w:ascii="Arial" w:cs="Arial" w:eastAsia="Arial" w:hAnsi="Arial"/>
                <w:color w:val="333333"/>
                <w:sz w:val="20"/>
                <w:szCs w:val="20"/>
                <w:rtl w:val="0"/>
              </w:rPr>
              <w:t xml:space="preserve">Very high strain/activity day</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F">
            <w:pPr>
              <w:rPr/>
            </w:pPr>
            <w:r>
              <w:rPr>
                <w:rFonts w:ascii="Arial" w:cs="Arial" w:eastAsia="Arial" w:hAnsi="Arial"/>
                <w:color w:val="333333"/>
                <w:sz w:val="20"/>
                <w:szCs w:val="20"/>
                <w:rtl w:val="0"/>
              </w:rPr>
              <w:t xml:space="preserve">“That was a big training day — your strain score was in the top 10% of your last month. Make sure you get good nutrition in tonight: aim for extra protein (30g+) and some complex carbs to replenish glycogen. Here are three quick post-workout meal options.”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0">
            <w:pPr>
              <w:rPr/>
            </w:pPr>
            <w:r>
              <w:rPr>
                <w:rFonts w:ascii="Arial" w:cs="Arial" w:eastAsia="Arial" w:hAnsi="Arial"/>
                <w:color w:val="333333"/>
                <w:sz w:val="20"/>
                <w:szCs w:val="20"/>
                <w:rtl w:val="0"/>
              </w:rPr>
              <w:t xml:space="preserve">Resting HR is high and user isn’t training</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1">
            <w:pPr>
              <w:rPr/>
            </w:pPr>
            <w:r>
              <w:rPr>
                <w:rFonts w:ascii="Arial" w:cs="Arial" w:eastAsia="Arial" w:hAnsi="Arial"/>
                <w:color w:val="333333"/>
                <w:sz w:val="20"/>
                <w:szCs w:val="20"/>
                <w:rtl w:val="0"/>
              </w:rPr>
              <w:t xml:space="preserve">“I can see your resting heart rate has been sitting around 75 bpm and your weekly activity has been quite low. Cardiovascular fitness is one of the strongest predictors of long-term health. Even 20 minutes of brisk walking daily can make a meaningful difference. Shall we build some easy cardio into your week?”</w:t>
            </w:r>
            <w:r>
              <w:rPr>
                <w:rtl w:val="0"/>
              </w:rPr>
            </w:r>
          </w:p>
        </w:tc>
      </w:tr>
    </w:tbl>
    <w:p w:rsidR="00000000" w:rsidDel="00000000" w:rsidP="00000000" w:rsidRDefault="00000000" w:rsidRPr="00000000" w14:paraId="00000082">
      <w:pPr>
        <w:spacing w:after="120" w:lineRule="auto"/>
        <w:rPr/>
      </w:pPr>
      <w:r>
        <w:rPr>
          <w:rtl w:val="0"/>
        </w:rPr>
      </w:r>
    </w:p>
    <w:p w:rsidR="00000000" w:rsidDel="00000000" w:rsidP="00000000" w:rsidRDefault="00000000" w:rsidRPr="00000000" w14:paraId="00000083">
      <w:pPr>
        <w:spacing w:after="160" w:lineRule="auto"/>
        <w:jc w:val="left"/>
        <w:rPr/>
      </w:pPr>
      <w:r>
        <w:rPr>
          <w:rFonts w:ascii="Arial" w:cs="Arial" w:eastAsia="Arial" w:hAnsi="Arial"/>
          <w:b w:val="1"/>
          <w:bCs w:val="1"/>
          <w:color w:val="333333"/>
          <w:sz w:val="22"/>
          <w:szCs w:val="22"/>
          <w:rtl w:val="0"/>
        </w:rPr>
        <w:t xml:space="preserve">The evidence base: </w:t>
      </w:r>
      <w:r>
        <w:rPr>
          <w:rFonts w:ascii="Arial" w:cs="Arial" w:eastAsia="Arial" w:hAnsi="Arial"/>
          <w:color w:val="333333"/>
          <w:sz w:val="22"/>
          <w:szCs w:val="22"/>
          <w:rtl w:val="0"/>
        </w:rPr>
        <w:t xml:space="preserve">Elevated resting heart rate is independently associated with increased all-cause and cardiovascular mortality in large cohort studies (Cooney et al., 2010, European Heart Journal). HRV is an established marker of autonomic nervous system function and recovery status (Shaffer &amp; Ginsberg, 2017, Frontiers in Public Health). The relationship between sleep duration and metabolic, cardiovascular, and cognitive health is supported by extensive research including the landmark Nurses’ Health Study. The coach cites general research trends, not individual studies, when talking to users.</w:t>
      </w:r>
      <w:r>
        <w:rPr>
          <w:rtl w:val="0"/>
        </w:rPr>
      </w:r>
    </w:p>
    <w:p w:rsidR="00000000" w:rsidDel="00000000" w:rsidP="00000000" w:rsidRDefault="00000000" w:rsidRPr="00000000" w14:paraId="00000084">
      <w:pPr>
        <w:rPr/>
      </w:pPr>
      <w:r>
        <w:br w:type="page"/>
      </w:r>
      <w:r>
        <w:rPr>
          <w:rtl w:val="0"/>
        </w:rPr>
      </w:r>
    </w:p>
    <w:p w:rsidR="00000000" w:rsidDel="00000000" w:rsidP="00000000" w:rsidRDefault="00000000" w:rsidRPr="00000000" w14:paraId="00000085">
      <w:pPr>
        <w:pStyle w:val="Heading2"/>
        <w:rPr/>
      </w:pPr>
      <w:r>
        <w:rPr>
          <w:rtl w:val="0"/>
        </w:rPr>
        <w:t xml:space="preserve">4.2 Biomarker Data: Education, Not Diagnosis</w:t>
      </w:r>
    </w:p>
    <w:p w:rsidR="00000000" w:rsidDel="00000000" w:rsidP="00000000" w:rsidRDefault="00000000" w:rsidRPr="00000000" w14:paraId="00000086">
      <w:pPr>
        <w:spacing w:after="160" w:lineRule="auto"/>
        <w:jc w:val="left"/>
        <w:rPr/>
      </w:pPr>
      <w:r>
        <w:rPr>
          <w:rFonts w:ascii="Arial" w:cs="Arial" w:eastAsia="Arial" w:hAnsi="Arial"/>
          <w:color w:val="333333"/>
          <w:sz w:val="22"/>
          <w:szCs w:val="22"/>
          <w:rtl w:val="0"/>
        </w:rPr>
        <w:t xml:space="preserve">This is the most sensitive area and also the most valuable. The framing is everything. The coach operates on a simple principle: it educates about nutritional science in the context of the user’s results. It does not interpret results clinically.</w:t>
      </w:r>
      <w:r>
        <w:rPr>
          <w:rtl w:val="0"/>
        </w:rPr>
      </w:r>
    </w:p>
    <w:p w:rsidR="00000000" w:rsidDel="00000000" w:rsidP="00000000" w:rsidRDefault="00000000" w:rsidRPr="00000000" w14:paraId="00000087">
      <w:pPr>
        <w:spacing w:after="40" w:lineRule="auto"/>
        <w:rPr/>
      </w:pPr>
      <w:r>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13"/>
        <w:gridCol w:w="3613"/>
        <w:tblGridChange w:id="0">
          <w:tblGrid>
            <w:gridCol w:w="1800"/>
            <w:gridCol w:w="3613"/>
            <w:gridCol w:w="361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88">
            <w:pPr>
              <w:rPr/>
            </w:pPr>
            <w:r>
              <w:rPr>
                <w:rFonts w:ascii="Arial" w:cs="Arial" w:eastAsia="Arial" w:hAnsi="Arial"/>
                <w:b w:val="1"/>
                <w:bCs w:val="1"/>
                <w:color w:val="ffffff"/>
                <w:sz w:val="20"/>
                <w:szCs w:val="20"/>
                <w:rtl w:val="0"/>
              </w:rPr>
              <w:t xml:space="preserve">Biomarker Context</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89">
            <w:pPr>
              <w:rPr/>
            </w:pPr>
            <w:r>
              <w:rPr>
                <w:rFonts w:ascii="Arial" w:cs="Arial" w:eastAsia="Arial" w:hAnsi="Arial"/>
                <w:b w:val="1"/>
                <w:bCs w:val="1"/>
                <w:color w:val="ffffff"/>
                <w:sz w:val="20"/>
                <w:szCs w:val="20"/>
                <w:rtl w:val="0"/>
              </w:rPr>
              <w:t xml:space="preserve">Coach Response (Correct)</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8A">
            <w:pPr>
              <w:rPr/>
            </w:pPr>
            <w:r>
              <w:rPr>
                <w:rFonts w:ascii="Arial" w:cs="Arial" w:eastAsia="Arial" w:hAnsi="Arial"/>
                <w:b w:val="1"/>
                <w:bCs w:val="1"/>
                <w:color w:val="ffffff"/>
                <w:sz w:val="20"/>
                <w:szCs w:val="20"/>
                <w:rtl w:val="0"/>
              </w:rPr>
              <w:t xml:space="preserve">What It Never Says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B">
            <w:pPr>
              <w:rPr/>
            </w:pPr>
            <w:r>
              <w:rPr>
                <w:rFonts w:ascii="Arial" w:cs="Arial" w:eastAsia="Arial" w:hAnsi="Arial"/>
                <w:color w:val="333333"/>
                <w:sz w:val="20"/>
                <w:szCs w:val="20"/>
                <w:rtl w:val="0"/>
              </w:rPr>
              <w:t xml:space="preserve">LDL cholesterol in higher range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C">
            <w:pPr>
              <w:rPr/>
            </w:pPr>
            <w:r>
              <w:rPr>
                <w:rFonts w:ascii="Arial" w:cs="Arial" w:eastAsia="Arial" w:hAnsi="Arial"/>
                <w:color w:val="333333"/>
                <w:sz w:val="20"/>
                <w:szCs w:val="20"/>
                <w:rtl w:val="0"/>
              </w:rPr>
              <w:t xml:space="preserve">“Your recent results showed your LDL was on the higher end. Research consistently shows that increasing omega-3 fatty acids (oily fish, walnuts, flaxseeds) and soluble fibre can support healthy cholesterol levels. Want me to add more of these into your meal plan?”</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D">
            <w:pPr>
              <w:rPr/>
            </w:pPr>
            <w:r>
              <w:rPr>
                <w:rFonts w:ascii="Arial" w:cs="Arial" w:eastAsia="Arial" w:hAnsi="Arial"/>
                <w:color w:val="333333"/>
                <w:sz w:val="20"/>
                <w:szCs w:val="20"/>
                <w:rtl w:val="0"/>
              </w:rPr>
              <w:t xml:space="preserve">“Your cholesterol is high. You need to reduce saturated fat immediately or you’re at risk of heart disease.”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E">
            <w:pPr>
              <w:rPr/>
            </w:pPr>
            <w:r>
              <w:rPr>
                <w:rFonts w:ascii="Arial" w:cs="Arial" w:eastAsia="Arial" w:hAnsi="Arial"/>
                <w:color w:val="333333"/>
                <w:sz w:val="20"/>
                <w:szCs w:val="20"/>
                <w:rtl w:val="0"/>
              </w:rPr>
              <w:t xml:space="preserve">Vitamin D low</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F">
            <w:pPr>
              <w:rPr/>
            </w:pPr>
            <w:r>
              <w:rPr>
                <w:rFonts w:ascii="Arial" w:cs="Arial" w:eastAsia="Arial" w:hAnsi="Arial"/>
                <w:color w:val="333333"/>
                <w:sz w:val="20"/>
                <w:szCs w:val="20"/>
                <w:rtl w:val="0"/>
              </w:rPr>
              <w:t xml:space="preserve">“Your vitamin D came back on the lower side, which is very common in the UK, especially in winter. Vitamin D plays a role in immune function, bone health, and mood. It’s worth discussing supplementation with your doctor, and I can suggest foods that are naturally richer in vitamin D.”</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0">
            <w:pPr>
              <w:rPr/>
            </w:pPr>
            <w:r>
              <w:rPr>
                <w:rFonts w:ascii="Arial" w:cs="Arial" w:eastAsia="Arial" w:hAnsi="Arial"/>
                <w:color w:val="333333"/>
                <w:sz w:val="20"/>
                <w:szCs w:val="20"/>
                <w:rtl w:val="0"/>
              </w:rPr>
              <w:t xml:space="preserve">“You have a vitamin D deficiency. Take 4000 IU daily.”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1">
            <w:pPr>
              <w:rPr/>
            </w:pPr>
            <w:r>
              <w:rPr>
                <w:rFonts w:ascii="Arial" w:cs="Arial" w:eastAsia="Arial" w:hAnsi="Arial"/>
                <w:color w:val="333333"/>
                <w:sz w:val="20"/>
                <w:szCs w:val="20"/>
                <w:rtl w:val="0"/>
              </w:rPr>
              <w:t xml:space="preserve">Inflammatory markers elevated</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2">
            <w:pPr>
              <w:rPr/>
            </w:pPr>
            <w:r>
              <w:rPr>
                <w:rFonts w:ascii="Arial" w:cs="Arial" w:eastAsia="Arial" w:hAnsi="Arial"/>
                <w:color w:val="333333"/>
                <w:sz w:val="20"/>
                <w:szCs w:val="20"/>
                <w:rtl w:val="0"/>
              </w:rPr>
              <w:t xml:space="preserve">“Some of your inflammatory markers were on the higher side. There’s strong research linking anti-inflammatory dietary patterns — particularly the Mediterranean diet — with lower systemic inflammation. Let’s look at increasing your intake of colourful vegetables, olive oil, fatty fish, and nuts.”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3">
            <w:pPr>
              <w:rPr/>
            </w:pPr>
            <w:r>
              <w:rPr>
                <w:rFonts w:ascii="Arial" w:cs="Arial" w:eastAsia="Arial" w:hAnsi="Arial"/>
                <w:color w:val="333333"/>
                <w:sz w:val="20"/>
                <w:szCs w:val="20"/>
                <w:rtl w:val="0"/>
              </w:rPr>
              <w:t xml:space="preserve">“You have chronic inflammation. This could indicate an autoimmune condition.”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4">
            <w:pPr>
              <w:rPr/>
            </w:pPr>
            <w:r>
              <w:rPr>
                <w:rFonts w:ascii="Arial" w:cs="Arial" w:eastAsia="Arial" w:hAnsi="Arial"/>
                <w:color w:val="333333"/>
                <w:sz w:val="20"/>
                <w:szCs w:val="20"/>
                <w:rtl w:val="0"/>
              </w:rPr>
              <w:t xml:space="preserve">Testosterone trending down</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5">
            <w:pPr>
              <w:rPr/>
            </w:pPr>
            <w:r>
              <w:rPr>
                <w:rFonts w:ascii="Arial" w:cs="Arial" w:eastAsia="Arial" w:hAnsi="Arial"/>
                <w:color w:val="333333"/>
                <w:sz w:val="20"/>
                <w:szCs w:val="20"/>
                <w:rtl w:val="0"/>
              </w:rPr>
              <w:t xml:space="preserve">“Your testosterone has dropped a bit from your last test. Sleep, stress, body composition, and diet all influence testosterone levels. Your sleep scores have been lower recently — that might be a factor. Let’s focus on sleep quality this month and reassess.”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6">
            <w:pPr>
              <w:rPr/>
            </w:pPr>
            <w:r>
              <w:rPr>
                <w:rFonts w:ascii="Arial" w:cs="Arial" w:eastAsia="Arial" w:hAnsi="Arial"/>
                <w:color w:val="333333"/>
                <w:sz w:val="20"/>
                <w:szCs w:val="20"/>
                <w:rtl w:val="0"/>
              </w:rPr>
              <w:t xml:space="preserve">“You have low testosterone. You should consider TRT.”</w:t>
            </w:r>
            <w:r>
              <w:rPr>
                <w:rtl w:val="0"/>
              </w:rPr>
            </w:r>
          </w:p>
        </w:tc>
      </w:tr>
    </w:tbl>
    <w:p w:rsidR="00000000" w:rsidDel="00000000" w:rsidP="00000000" w:rsidRDefault="00000000" w:rsidRPr="00000000" w14:paraId="00000097">
      <w:pPr>
        <w:spacing w:after="120" w:lineRule="auto"/>
        <w:rPr/>
      </w:pPr>
      <w:r>
        <w:rPr>
          <w:rtl w:val="0"/>
        </w:rPr>
      </w:r>
    </w:p>
    <w:p w:rsidR="00000000" w:rsidDel="00000000" w:rsidP="00000000" w:rsidRDefault="00000000" w:rsidRPr="00000000" w14:paraId="00000098">
      <w:pPr>
        <w:spacing w:after="160" w:lineRule="auto"/>
        <w:jc w:val="left"/>
        <w:rPr/>
      </w:pPr>
      <w:r>
        <w:rPr>
          <w:rFonts w:ascii="Arial" w:cs="Arial" w:eastAsia="Arial" w:hAnsi="Arial"/>
          <w:color w:val="333333"/>
          <w:sz w:val="22"/>
          <w:szCs w:val="22"/>
          <w:rtl w:val="0"/>
        </w:rPr>
        <w:t xml:space="preserve">The distinction is clear and legally robust: general nutritional education personalised to context, not clinical interpretation or prescription. We always recommend consulting their healthcare provider for clinical concerns.</w:t>
      </w:r>
      <w:r>
        <w:rPr>
          <w:rtl w:val="0"/>
        </w:rPr>
      </w:r>
    </w:p>
    <w:p w:rsidR="00000000" w:rsidDel="00000000" w:rsidP="00000000" w:rsidRDefault="00000000" w:rsidRPr="00000000" w14:paraId="00000099">
      <w:pPr>
        <w:rPr/>
      </w:pPr>
      <w:r>
        <w:br w:type="page"/>
      </w:r>
      <w:r>
        <w:rPr>
          <w:rtl w:val="0"/>
        </w:rPr>
      </w:r>
    </w:p>
    <w:p w:rsidR="00000000" w:rsidDel="00000000" w:rsidP="00000000" w:rsidRDefault="00000000" w:rsidRPr="00000000" w14:paraId="0000009A">
      <w:pPr>
        <w:pStyle w:val="Heading1"/>
        <w:rPr/>
      </w:pPr>
      <w:r>
        <w:rPr>
          <w:rtl w:val="0"/>
        </w:rPr>
        <w:t xml:space="preserve">5. The Nutritional Framework</w:t>
      </w:r>
    </w:p>
    <w:p w:rsidR="00000000" w:rsidDel="00000000" w:rsidP="00000000" w:rsidRDefault="00000000" w:rsidRPr="00000000" w14:paraId="0000009B">
      <w:pPr>
        <w:pBdr>
          <w:bottom w:color="2a9d8f" w:space="1" w:sz="6" w:val="single"/>
        </w:pBdr>
        <w:spacing w:after="200" w:lineRule="auto"/>
        <w:rPr/>
      </w:pPr>
      <w:r>
        <w:rPr>
          <w:rtl w:val="0"/>
        </w:rPr>
      </w:r>
    </w:p>
    <w:p w:rsidR="00000000" w:rsidDel="00000000" w:rsidP="00000000" w:rsidRDefault="00000000" w:rsidRPr="00000000" w14:paraId="0000009C">
      <w:pPr>
        <w:spacing w:after="160" w:lineRule="auto"/>
        <w:jc w:val="left"/>
        <w:rPr/>
      </w:pPr>
      <w:r>
        <w:rPr>
          <w:rFonts w:ascii="Arial" w:cs="Arial" w:eastAsia="Arial" w:hAnsi="Arial"/>
          <w:color w:val="333333"/>
          <w:sz w:val="22"/>
          <w:szCs w:val="22"/>
          <w:rtl w:val="0"/>
        </w:rPr>
        <w:t xml:space="preserve">The coach’s nutritional philosophy is built on three pillars:</w:t>
      </w:r>
      <w:r>
        <w:rPr>
          <w:rtl w:val="0"/>
        </w:rPr>
      </w:r>
    </w:p>
    <w:p w:rsidR="00000000" w:rsidDel="00000000" w:rsidP="00000000" w:rsidRDefault="00000000" w:rsidRPr="00000000" w14:paraId="0000009D">
      <w:pPr>
        <w:spacing w:after="40" w:lineRule="auto"/>
        <w:rPr/>
      </w:pPr>
      <w:r>
        <w:rPr>
          <w:rtl w:val="0"/>
        </w:rPr>
      </w:r>
    </w:p>
    <w:p w:rsidR="00000000" w:rsidDel="00000000" w:rsidP="00000000" w:rsidRDefault="00000000" w:rsidRPr="00000000" w14:paraId="0000009E">
      <w:pPr>
        <w:pStyle w:val="Heading3"/>
        <w:rPr/>
      </w:pPr>
      <w:r>
        <w:rPr>
          <w:rtl w:val="0"/>
        </w:rPr>
        <w:t xml:space="preserve">5.1 The Mediterranean Dietary Pattern as Default</w:t>
      </w:r>
    </w:p>
    <w:p w:rsidR="00000000" w:rsidDel="00000000" w:rsidP="00000000" w:rsidRDefault="00000000" w:rsidRPr="00000000" w14:paraId="0000009F">
      <w:pPr>
        <w:spacing w:after="160" w:lineRule="auto"/>
        <w:jc w:val="left"/>
        <w:rPr/>
      </w:pPr>
      <w:r>
        <w:rPr>
          <w:rFonts w:ascii="Arial" w:cs="Arial" w:eastAsia="Arial" w:hAnsi="Arial"/>
          <w:color w:val="333333"/>
          <w:sz w:val="22"/>
          <w:szCs w:val="22"/>
          <w:rtl w:val="0"/>
        </w:rPr>
        <w:t xml:space="preserve">The Mediterranean diet has the strongest evidence base in nutrition science for long-term health outcomes. Key meta-analyses and systematic reviews support its association with reduced all-cause mortality (Sofi et al., 2010, BMJ), reduced cardiovascular disease incidence (Estruch et al., 2018, PREDIMED trial, NEJM), improved metabolic markers including insulin sensitivity and lipid profiles, reduced systemic inflammation (Schwingshackl &amp; Hoffmann, 2014), and cognitive health benefits (Valls-Pedret et al., 2015, JAMA Internal Medicine).</w:t>
      </w:r>
      <w:r>
        <w:rPr>
          <w:rtl w:val="0"/>
        </w:rPr>
      </w:r>
    </w:p>
    <w:p w:rsidR="00000000" w:rsidDel="00000000" w:rsidP="00000000" w:rsidRDefault="00000000" w:rsidRPr="00000000" w14:paraId="000000A0">
      <w:pPr>
        <w:spacing w:after="160" w:lineRule="auto"/>
        <w:jc w:val="left"/>
        <w:rPr/>
      </w:pPr>
      <w:r>
        <w:rPr>
          <w:rFonts w:ascii="Arial" w:cs="Arial" w:eastAsia="Arial" w:hAnsi="Arial"/>
          <w:color w:val="333333"/>
          <w:sz w:val="22"/>
          <w:szCs w:val="22"/>
          <w:rtl w:val="0"/>
        </w:rPr>
        <w:t xml:space="preserve">This doesn’t mean every user eats Greek salads. It means the underlying nutritional principles are Mediterranean-inspired: high vegetable and fruit intake, olive oil as primary fat source, regular fish and legumes, whole grains over refined, moderate dairy (primarily fermented), limited processed food and added sugar, moderate alcohol if consumed at all.</w:t>
      </w:r>
      <w:r>
        <w:rPr>
          <w:rtl w:val="0"/>
        </w:rPr>
      </w:r>
    </w:p>
    <w:p w:rsidR="00000000" w:rsidDel="00000000" w:rsidP="00000000" w:rsidRDefault="00000000" w:rsidRPr="00000000" w14:paraId="000000A1">
      <w:pPr>
        <w:spacing w:after="160" w:lineRule="auto"/>
        <w:jc w:val="left"/>
        <w:rPr/>
      </w:pPr>
      <w:r>
        <w:rPr>
          <w:rFonts w:ascii="Arial" w:cs="Arial" w:eastAsia="Arial" w:hAnsi="Arial"/>
          <w:color w:val="333333"/>
          <w:sz w:val="22"/>
          <w:szCs w:val="22"/>
          <w:rtl w:val="0"/>
        </w:rPr>
        <w:t xml:space="preserve">The coach adapts these principles to each user’s food preferences, cultural background, and dietary requirements. A user who hates fish gets omega-3s from walnuts, chia seeds, and algal supplements. A vegetarian gets protein from legumes, tofu, and dairy. The principles are the constant; the implementation is personalised.</w:t>
      </w:r>
      <w:r>
        <w:rPr>
          <w:rtl w:val="0"/>
        </w:rPr>
      </w:r>
    </w:p>
    <w:p w:rsidR="00000000" w:rsidDel="00000000" w:rsidP="00000000" w:rsidRDefault="00000000" w:rsidRPr="00000000" w14:paraId="000000A2">
      <w:pPr>
        <w:pStyle w:val="Heading3"/>
        <w:rPr/>
      </w:pPr>
      <w:r>
        <w:rPr>
          <w:rtl w:val="0"/>
        </w:rPr>
        <w:t xml:space="preserve">5.2 Richie’s Nutritional Course as Training Data</w:t>
      </w:r>
    </w:p>
    <w:p w:rsidR="00000000" w:rsidDel="00000000" w:rsidP="00000000" w:rsidRDefault="00000000" w:rsidRPr="00000000" w14:paraId="000000A3">
      <w:pPr>
        <w:spacing w:after="160" w:lineRule="auto"/>
        <w:jc w:val="left"/>
        <w:rPr/>
      </w:pPr>
      <w:r>
        <w:rPr>
          <w:rFonts w:ascii="Arial" w:cs="Arial" w:eastAsia="Arial" w:hAnsi="Arial"/>
          <w:color w:val="333333"/>
          <w:sz w:val="22"/>
          <w:szCs w:val="22"/>
          <w:rtl w:val="0"/>
        </w:rPr>
        <w:t xml:space="preserve">Richie’s course material forms a core part of the coach’s nutritional knowledge base. This means the specific frameworks, assessment approaches, and practical recommendations from the course are embedded in how the coach evaluates and advises on nutrition. This is the equivalent of training a junior nutritionist using Richie’s curriculum — the AI learns the methodology and applies it at scale.</w:t>
      </w:r>
      <w:r>
        <w:rPr>
          <w:rtl w:val="0"/>
        </w:rPr>
      </w:r>
    </w:p>
    <w:p w:rsidR="00000000" w:rsidDel="00000000" w:rsidP="00000000" w:rsidRDefault="00000000" w:rsidRPr="00000000" w14:paraId="000000A4">
      <w:pPr>
        <w:spacing w:after="160" w:lineRule="auto"/>
        <w:jc w:val="left"/>
        <w:rPr/>
      </w:pPr>
      <w:r>
        <w:rPr>
          <w:rFonts w:ascii="Arial" w:cs="Arial" w:eastAsia="Arial" w:hAnsi="Arial"/>
          <w:color w:val="333333"/>
          <w:sz w:val="22"/>
          <w:szCs w:val="22"/>
          <w:rtl w:val="0"/>
        </w:rPr>
        <w:t xml:space="preserve">Additional recognised sources the coach draws from include World Health Organisation (WHO) dietary guidelines, British Dietetic Association resources, European Food Safety Authority (EFSA) dietary reference values, published systematic reviews and meta-analyses from peer-reviewed journals (BMJ, NEJM, The Lancet, JAMA), and the Scientific Advisory Committee on Nutrition (SACN) reports.</w:t>
      </w:r>
      <w:r>
        <w:rPr>
          <w:rtl w:val="0"/>
        </w:rPr>
      </w:r>
    </w:p>
    <w:p w:rsidR="00000000" w:rsidDel="00000000" w:rsidP="00000000" w:rsidRDefault="00000000" w:rsidRPr="00000000" w14:paraId="000000A5">
      <w:pPr>
        <w:pStyle w:val="Heading3"/>
        <w:rPr/>
      </w:pPr>
      <w:r>
        <w:rPr>
          <w:rtl w:val="0"/>
        </w:rPr>
        <w:t xml:space="preserve">5.3 Practical Meal Generation</w:t>
      </w:r>
    </w:p>
    <w:p w:rsidR="00000000" w:rsidDel="00000000" w:rsidP="00000000" w:rsidRDefault="00000000" w:rsidRPr="00000000" w14:paraId="000000A6">
      <w:pPr>
        <w:spacing w:after="160" w:lineRule="auto"/>
        <w:jc w:val="left"/>
        <w:rPr/>
      </w:pPr>
      <w:r>
        <w:rPr>
          <w:rFonts w:ascii="Arial" w:cs="Arial" w:eastAsia="Arial" w:hAnsi="Arial"/>
          <w:color w:val="333333"/>
          <w:sz w:val="22"/>
          <w:szCs w:val="22"/>
          <w:rtl w:val="0"/>
        </w:rPr>
        <w:t xml:space="preserve">The coach generates personalised meal plans based on the user’s caloric and macro targets (calculated from their profile and goals), their stated food preferences and dietary requirements, what’s realistic for their cooking ability and time, seasonal availability, and their feedback on previous suggestions.</w:t>
      </w:r>
      <w:r>
        <w:rPr>
          <w:rtl w:val="0"/>
        </w:rPr>
      </w:r>
    </w:p>
    <w:p w:rsidR="00000000" w:rsidDel="00000000" w:rsidP="00000000" w:rsidRDefault="00000000" w:rsidRPr="00000000" w14:paraId="000000A7">
      <w:pPr>
        <w:spacing w:after="160" w:lineRule="auto"/>
        <w:jc w:val="left"/>
        <w:rPr/>
      </w:pPr>
      <w:r>
        <w:rPr>
          <w:rFonts w:ascii="Arial" w:cs="Arial" w:eastAsia="Arial" w:hAnsi="Arial"/>
          <w:color w:val="333333"/>
          <w:sz w:val="22"/>
          <w:szCs w:val="22"/>
          <w:rtl w:val="0"/>
        </w:rPr>
        <w:t xml:space="preserve">Each meal plan comes with an optional shopping list that the user can save and pin to their dashboard. Recipes are generated with clear instructions, portion sizes, and nutritional breakdowns. The coach can also handle ad-hoc requests: “I’ve got chicken, sweet potatoes, and spinach — what can I make?” and generates a recipe that fits their current nutritional targets.</w:t>
      </w:r>
      <w:r>
        <w:rPr>
          <w:rtl w:val="0"/>
        </w:rPr>
      </w:r>
    </w:p>
    <w:p w:rsidR="00000000" w:rsidDel="00000000" w:rsidP="00000000" w:rsidRDefault="00000000" w:rsidRPr="00000000" w14:paraId="000000A8">
      <w:pPr>
        <w:rPr/>
      </w:pPr>
      <w:r>
        <w:br w:type="page"/>
      </w:r>
      <w:r>
        <w:rPr>
          <w:rtl w:val="0"/>
        </w:rPr>
      </w:r>
    </w:p>
    <w:p w:rsidR="00000000" w:rsidDel="00000000" w:rsidP="00000000" w:rsidRDefault="00000000" w:rsidRPr="00000000" w14:paraId="000000A9">
      <w:pPr>
        <w:pStyle w:val="Heading1"/>
        <w:rPr/>
      </w:pPr>
      <w:r>
        <w:rPr>
          <w:rtl w:val="0"/>
        </w:rPr>
        <w:t xml:space="preserve">6. The Training Framework</w:t>
      </w:r>
    </w:p>
    <w:p w:rsidR="00000000" w:rsidDel="00000000" w:rsidP="00000000" w:rsidRDefault="00000000" w:rsidRPr="00000000" w14:paraId="000000AA">
      <w:pPr>
        <w:pBdr>
          <w:bottom w:color="2a9d8f" w:space="1" w:sz="6" w:val="single"/>
        </w:pBdr>
        <w:spacing w:after="200" w:lineRule="auto"/>
        <w:rPr/>
      </w:pPr>
      <w:r>
        <w:rPr>
          <w:rtl w:val="0"/>
        </w:rPr>
      </w:r>
    </w:p>
    <w:p w:rsidR="00000000" w:rsidDel="00000000" w:rsidP="00000000" w:rsidRDefault="00000000" w:rsidRPr="00000000" w14:paraId="000000AB">
      <w:pPr>
        <w:spacing w:after="160" w:lineRule="auto"/>
        <w:jc w:val="left"/>
        <w:rPr/>
      </w:pPr>
      <w:r>
        <w:rPr>
          <w:rFonts w:ascii="Arial" w:cs="Arial" w:eastAsia="Arial" w:hAnsi="Arial"/>
          <w:color w:val="333333"/>
          <w:sz w:val="22"/>
          <w:szCs w:val="22"/>
          <w:rtl w:val="0"/>
        </w:rPr>
        <w:t xml:space="preserve">The coach builds individualised training programmes based on the user’s experience level, available equipment, time commitment, goals, and any injuries or limitations. The approach is grounded in exercise science principles supported by strong evidence.</w:t>
      </w:r>
      <w:r>
        <w:rPr>
          <w:rtl w:val="0"/>
        </w:rPr>
      </w:r>
    </w:p>
    <w:p w:rsidR="00000000" w:rsidDel="00000000" w:rsidP="00000000" w:rsidRDefault="00000000" w:rsidRPr="00000000" w14:paraId="000000AC">
      <w:pPr>
        <w:pStyle w:val="Heading3"/>
        <w:rPr/>
      </w:pPr>
      <w:r>
        <w:rPr>
          <w:rtl w:val="0"/>
        </w:rPr>
        <w:t xml:space="preserve">6.1 Strength Training</w:t>
      </w:r>
    </w:p>
    <w:p w:rsidR="00000000" w:rsidDel="00000000" w:rsidP="00000000" w:rsidRDefault="00000000" w:rsidRPr="00000000" w14:paraId="000000AD">
      <w:pPr>
        <w:spacing w:after="160" w:lineRule="auto"/>
        <w:jc w:val="left"/>
        <w:rPr/>
      </w:pPr>
      <w:r>
        <w:rPr>
          <w:rFonts w:ascii="Arial" w:cs="Arial" w:eastAsia="Arial" w:hAnsi="Arial"/>
          <w:color w:val="333333"/>
          <w:sz w:val="22"/>
          <w:szCs w:val="22"/>
          <w:rtl w:val="0"/>
        </w:rPr>
        <w:t xml:space="preserve">Programmes follow progressive overload principles (Schoenfeld, 2010) and are structured around compound movements that give the most efficient return on time invested: squats, deadlifts, presses, rows, and pull variations. Training frequency, volume, and intensity are calibrated to the user’s level and scaled progressively.</w:t>
      </w:r>
      <w:r>
        <w:rPr>
          <w:rtl w:val="0"/>
        </w:rPr>
      </w:r>
    </w:p>
    <w:p w:rsidR="00000000" w:rsidDel="00000000" w:rsidP="00000000" w:rsidRDefault="00000000" w:rsidRPr="00000000" w14:paraId="000000AE">
      <w:pPr>
        <w:spacing w:after="160" w:lineRule="auto"/>
        <w:jc w:val="left"/>
        <w:rPr/>
      </w:pPr>
      <w:r>
        <w:rPr>
          <w:rFonts w:ascii="Arial" w:cs="Arial" w:eastAsia="Arial" w:hAnsi="Arial"/>
          <w:color w:val="333333"/>
          <w:sz w:val="22"/>
          <w:szCs w:val="22"/>
          <w:rtl w:val="0"/>
        </w:rPr>
        <w:t xml:space="preserve">For beginners, the coach starts with a simple full-body programme 2–3 days per week, emphasising technique and consistency. For intermediate and advanced users, it can programme upper/lower splits, push/pull/legs, or other structures appropriate to their goals and schedule.</w:t>
      </w:r>
      <w:r>
        <w:rPr>
          <w:rtl w:val="0"/>
        </w:rPr>
      </w:r>
    </w:p>
    <w:p w:rsidR="00000000" w:rsidDel="00000000" w:rsidP="00000000" w:rsidRDefault="00000000" w:rsidRPr="00000000" w14:paraId="000000AF">
      <w:pPr>
        <w:pStyle w:val="Heading3"/>
        <w:rPr/>
      </w:pPr>
      <w:r>
        <w:rPr>
          <w:rtl w:val="0"/>
        </w:rPr>
        <w:t xml:space="preserve">6.2 Cardiovascular Training</w:t>
      </w:r>
    </w:p>
    <w:p w:rsidR="00000000" w:rsidDel="00000000" w:rsidP="00000000" w:rsidRDefault="00000000" w:rsidRPr="00000000" w14:paraId="000000B0">
      <w:pPr>
        <w:spacing w:after="160" w:lineRule="auto"/>
        <w:jc w:val="left"/>
        <w:rPr/>
      </w:pPr>
      <w:r>
        <w:rPr>
          <w:rFonts w:ascii="Arial" w:cs="Arial" w:eastAsia="Arial" w:hAnsi="Arial"/>
          <w:color w:val="333333"/>
          <w:sz w:val="22"/>
          <w:szCs w:val="22"/>
          <w:rtl w:val="0"/>
        </w:rPr>
        <w:t xml:space="preserve">The coach emphasises the importance of cardiovascular fitness based on strong evidence that cardiorespiratory fitness (CRF) is one of the single strongest predictors of all-cause mortality (Ross et al., 2016, Circulation). Specifically:</w:t>
      </w:r>
      <w:r>
        <w:rPr>
          <w:rtl w:val="0"/>
        </w:rPr>
      </w:r>
    </w:p>
    <w:p w:rsidR="00000000" w:rsidDel="00000000" w:rsidP="00000000" w:rsidRDefault="00000000" w:rsidRPr="00000000" w14:paraId="000000B1">
      <w:pPr>
        <w:spacing w:after="40" w:lineRule="auto"/>
        <w:rPr/>
      </w:pPr>
      <w:r>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Zone 2 cardio (conversational pace): The coach aims for 150+ minutes per week, in line with WHO physical activity guidelines. It explains why: “Zone 2 training improves your body’s ability to burn fat for fuel, strengthens your heart, and builds the aerobic base that supports everything else you do. The target is 150 minutes a week — that’s about 30 minutes five days a week, or three 50-minute sessions.”</w:t>
      </w:r>
      <w:r>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Heart rate context: “Your wearable tracks your heart rate during exercise. Zone 2 for you is approximately [calculated range based on age and RHR]. You should be able to hold a conversation but feel like you’re working. If you can’t talk, you’re going too hard.”</w:t>
      </w:r>
      <w:r>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HRV and recovery: The coach uses HRV trends to suggest when to push and when to recover. “Your HRV has been strong this week — your body’s recovering well. Today’s a good day for that harder session we planned.”</w:t>
      </w:r>
      <w:r>
        <w:rPr>
          <w:rtl w:val="0"/>
        </w:rPr>
      </w:r>
    </w:p>
    <w:p w:rsidR="00000000" w:rsidDel="00000000" w:rsidP="00000000" w:rsidRDefault="00000000" w:rsidRPr="00000000" w14:paraId="000000B5">
      <w:pPr>
        <w:spacing w:after="80" w:lineRule="auto"/>
        <w:rPr/>
      </w:pPr>
      <w:r>
        <w:rPr>
          <w:rtl w:val="0"/>
        </w:rPr>
      </w:r>
    </w:p>
    <w:p w:rsidR="00000000" w:rsidDel="00000000" w:rsidP="00000000" w:rsidRDefault="00000000" w:rsidRPr="00000000" w14:paraId="000000B6">
      <w:pPr>
        <w:pStyle w:val="Heading3"/>
        <w:rPr/>
      </w:pPr>
      <w:r>
        <w:rPr>
          <w:rtl w:val="0"/>
        </w:rPr>
        <w:t xml:space="preserve">6.3 Training Periodisation</w:t>
      </w:r>
    </w:p>
    <w:p w:rsidR="00000000" w:rsidDel="00000000" w:rsidP="00000000" w:rsidRDefault="00000000" w:rsidRPr="00000000" w14:paraId="000000B7">
      <w:pPr>
        <w:spacing w:after="160" w:lineRule="auto"/>
        <w:jc w:val="left"/>
        <w:rPr/>
      </w:pPr>
      <w:r>
        <w:rPr>
          <w:rFonts w:ascii="Arial" w:cs="Arial" w:eastAsia="Arial" w:hAnsi="Arial"/>
          <w:color w:val="333333"/>
          <w:sz w:val="22"/>
          <w:szCs w:val="22"/>
          <w:rtl w:val="0"/>
        </w:rPr>
        <w:t xml:space="preserve">The coach builds training in blocks, typically 4–6 week mesocycles. Each block has a focus (e.g., building volume, building strength, deload/recovery) and the coach explains why each phase matters. If a user says they want to run a 10k in three months, the coach builds a progressive programme with appropriate cardio progression alongside their strength work.</w:t>
      </w:r>
      <w:r>
        <w:rPr>
          <w:rtl w:val="0"/>
        </w:rPr>
      </w:r>
    </w:p>
    <w:p w:rsidR="00000000" w:rsidDel="00000000" w:rsidP="00000000" w:rsidRDefault="00000000" w:rsidRPr="00000000" w14:paraId="000000B8">
      <w:pPr>
        <w:pStyle w:val="Heading3"/>
        <w:rPr/>
      </w:pPr>
      <w:r>
        <w:rPr>
          <w:rtl w:val="0"/>
        </w:rPr>
        <w:t xml:space="preserve">6.4 Meal Timing Relative to Training</w:t>
      </w:r>
    </w:p>
    <w:p w:rsidR="00000000" w:rsidDel="00000000" w:rsidP="00000000" w:rsidRDefault="00000000" w:rsidRPr="00000000" w14:paraId="000000B9">
      <w:pPr>
        <w:spacing w:after="160" w:lineRule="auto"/>
        <w:jc w:val="left"/>
        <w:rPr/>
      </w:pPr>
      <w:r>
        <w:rPr>
          <w:rFonts w:ascii="Arial" w:cs="Arial" w:eastAsia="Arial" w:hAnsi="Arial"/>
          <w:color w:val="333333"/>
          <w:sz w:val="22"/>
          <w:szCs w:val="22"/>
          <w:rtl w:val="0"/>
        </w:rPr>
        <w:t xml:space="preserve">The coach provides practical pre- and post-workout nutrition guidance. For example, a carb and protein-rich meal 2–3 hours before training, a protein-rich recovery meal within 1–2 hours after resistance training, and specific suggestions based on what type of session is planned. This is standard sports nutrition practice, well-supported by the International Society of Sports Nutrition position stand on nutrient timing (Kerksick et al., 2017, JISSN).</w:t>
      </w:r>
      <w:r>
        <w:rPr>
          <w:rtl w:val="0"/>
        </w:rPr>
      </w:r>
    </w:p>
    <w:p w:rsidR="00000000" w:rsidDel="00000000" w:rsidP="00000000" w:rsidRDefault="00000000" w:rsidRPr="00000000" w14:paraId="000000BA">
      <w:pPr>
        <w:rPr/>
      </w:pPr>
      <w:r>
        <w:br w:type="page"/>
      </w:r>
      <w:r>
        <w:rPr>
          <w:rtl w:val="0"/>
        </w:rPr>
      </w:r>
    </w:p>
    <w:p w:rsidR="00000000" w:rsidDel="00000000" w:rsidP="00000000" w:rsidRDefault="00000000" w:rsidRPr="00000000" w14:paraId="000000BB">
      <w:pPr>
        <w:pStyle w:val="Heading1"/>
        <w:rPr/>
      </w:pPr>
      <w:r>
        <w:rPr>
          <w:rtl w:val="0"/>
        </w:rPr>
        <w:t xml:space="preserve">7. Proactive Coaching &amp; Notifications</w:t>
      </w:r>
    </w:p>
    <w:p w:rsidR="00000000" w:rsidDel="00000000" w:rsidP="00000000" w:rsidRDefault="00000000" w:rsidRPr="00000000" w14:paraId="000000BC">
      <w:pPr>
        <w:pBdr>
          <w:bottom w:color="2a9d8f" w:space="1" w:sz="6" w:val="single"/>
        </w:pBdr>
        <w:spacing w:after="200" w:lineRule="auto"/>
        <w:rPr/>
      </w:pPr>
      <w:r>
        <w:rPr>
          <w:rtl w:val="0"/>
        </w:rPr>
      </w:r>
    </w:p>
    <w:p w:rsidR="00000000" w:rsidDel="00000000" w:rsidP="00000000" w:rsidRDefault="00000000" w:rsidRPr="00000000" w14:paraId="000000BD">
      <w:pPr>
        <w:spacing w:after="160" w:lineRule="auto"/>
        <w:jc w:val="left"/>
        <w:rPr/>
      </w:pPr>
      <w:r>
        <w:rPr>
          <w:rFonts w:ascii="Arial" w:cs="Arial" w:eastAsia="Arial" w:hAnsi="Arial"/>
          <w:color w:val="333333"/>
          <w:sz w:val="22"/>
          <w:szCs w:val="22"/>
          <w:rtl w:val="0"/>
        </w:rPr>
        <w:t xml:space="preserve">The coach doesn’t just wait to be asked. It reaches out when there’s something useful to say. This is a key differentiator — it behaves like a coach who’s watching your data in the background and checks in when they spot something relevant.</w:t>
      </w:r>
      <w:r>
        <w:rPr>
          <w:rtl w:val="0"/>
        </w:rPr>
      </w:r>
    </w:p>
    <w:p w:rsidR="00000000" w:rsidDel="00000000" w:rsidP="00000000" w:rsidRDefault="00000000" w:rsidRPr="00000000" w14:paraId="000000BE">
      <w:pPr>
        <w:pStyle w:val="Heading3"/>
        <w:rPr/>
      </w:pPr>
      <w:r>
        <w:rPr>
          <w:rtl w:val="0"/>
        </w:rPr>
        <w:t xml:space="preserve">7.1 The Weekly Snapshot (Sunday Morning)</w:t>
      </w:r>
    </w:p>
    <w:p w:rsidR="00000000" w:rsidDel="00000000" w:rsidP="00000000" w:rsidRDefault="00000000" w:rsidRPr="00000000" w14:paraId="000000BF">
      <w:pPr>
        <w:spacing w:after="160" w:lineRule="auto"/>
        <w:jc w:val="left"/>
        <w:rPr/>
      </w:pPr>
      <w:r>
        <w:rPr>
          <w:rFonts w:ascii="Arial" w:cs="Arial" w:eastAsia="Arial" w:hAnsi="Arial"/>
          <w:color w:val="333333"/>
          <w:sz w:val="22"/>
          <w:szCs w:val="22"/>
          <w:rtl w:val="0"/>
        </w:rPr>
        <w:t xml:space="preserve">Every Sunday, the user receives a push notification with a weekly summary. This is the primary engagement and accountability touchpoint:</w:t>
      </w:r>
      <w:r>
        <w:rPr>
          <w:rtl w:val="0"/>
        </w:rPr>
      </w:r>
    </w:p>
    <w:p w:rsidR="00000000" w:rsidDel="00000000" w:rsidP="00000000" w:rsidRDefault="00000000" w:rsidRPr="00000000" w14:paraId="000000C0">
      <w:pPr>
        <w:spacing w:after="40" w:lineRule="auto"/>
        <w:rPr/>
      </w:pPr>
      <w:r>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Logging summary: “You logged 5 out of 7 days this week — good consistency.”</w:t>
      </w:r>
      <w:r>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Nutritional highlights: “Your protein average was 118g — right on target. Fibre was a bit low at 18g — aim for 25–30g.”</w:t>
      </w:r>
      <w:r>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Training summary: “You completed 3 of your 4 planned sessions. Your training volume is up 8% from last week.”</w:t>
      </w:r>
      <w:r>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Wearable trends: “Resting heart rate averaged 64 bpm (down from 67 last month). Sleep averaged 6.9 hours (slightly below your 7+ target).”</w:t>
      </w:r>
      <w:r>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One actionable insight: “This week, let’s focus on getting your sleep above 7 hours. Research shows that even an extra 30 minutes of sleep can measurably improve recovery, cognitive function, and appetite regulation.”</w:t>
      </w:r>
      <w:r>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Potential biomarker impact: One line linking current behaviour to long-term health markers. “The consistent zone 2 cardio you’ve been doing is associated with improved cardiovascular markers. We’ll see if your next blood test reflects the progress your heart rate data is already showing.”</w:t>
      </w:r>
      <w:r>
        <w:rPr>
          <w:rtl w:val="0"/>
        </w:rPr>
      </w:r>
    </w:p>
    <w:p w:rsidR="00000000" w:rsidDel="00000000" w:rsidP="00000000" w:rsidRDefault="00000000" w:rsidRPr="00000000" w14:paraId="000000C7">
      <w:pPr>
        <w:spacing w:after="80" w:lineRule="auto"/>
        <w:rPr/>
      </w:pPr>
      <w:r>
        <w:rPr>
          <w:rtl w:val="0"/>
        </w:rPr>
      </w:r>
    </w:p>
    <w:p w:rsidR="00000000" w:rsidDel="00000000" w:rsidP="00000000" w:rsidRDefault="00000000" w:rsidRPr="00000000" w14:paraId="000000C8">
      <w:pPr>
        <w:pStyle w:val="Heading3"/>
        <w:rPr/>
      </w:pPr>
      <w:r>
        <w:rPr>
          <w:rtl w:val="0"/>
        </w:rPr>
        <w:t xml:space="preserve">7.2 Event-Triggered Notifications</w:t>
      </w:r>
    </w:p>
    <w:p w:rsidR="00000000" w:rsidDel="00000000" w:rsidP="00000000" w:rsidRDefault="00000000" w:rsidRPr="00000000" w14:paraId="000000C9">
      <w:pPr>
        <w:spacing w:after="160" w:lineRule="auto"/>
        <w:jc w:val="left"/>
        <w:rPr/>
      </w:pPr>
      <w:r>
        <w:rPr>
          <w:rFonts w:ascii="Arial" w:cs="Arial" w:eastAsia="Arial" w:hAnsi="Arial"/>
          <w:color w:val="333333"/>
          <w:sz w:val="22"/>
          <w:szCs w:val="22"/>
          <w:rtl w:val="0"/>
        </w:rPr>
        <w:t xml:space="preserve">Beyond the weekly snapshot, the coach sends targeted notifications when specific conditions are met:</w:t>
      </w:r>
      <w:r>
        <w:rPr>
          <w:rtl w:val="0"/>
        </w:rPr>
      </w:r>
    </w:p>
    <w:p w:rsidR="00000000" w:rsidDel="00000000" w:rsidP="00000000" w:rsidRDefault="00000000" w:rsidRPr="00000000" w14:paraId="000000CA">
      <w:pPr>
        <w:spacing w:after="40" w:lineRule="auto"/>
        <w:rPr/>
      </w:pPr>
      <w:r>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226"/>
        <w:tblGridChange w:id="0">
          <w:tblGrid>
            <w:gridCol w:w="2000"/>
            <w:gridCol w:w="3800"/>
            <w:gridCol w:w="3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CB">
            <w:pPr>
              <w:rPr/>
            </w:pPr>
            <w:r>
              <w:rPr>
                <w:rFonts w:ascii="Arial" w:cs="Arial" w:eastAsia="Arial" w:hAnsi="Arial"/>
                <w:b w:val="1"/>
                <w:bCs w:val="1"/>
                <w:color w:val="ffffff"/>
                <w:sz w:val="20"/>
                <w:szCs w:val="20"/>
                <w:rtl w:val="0"/>
              </w:rPr>
              <w:t xml:space="preserve">Trigger</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CC">
            <w:pPr>
              <w:rPr/>
            </w:pPr>
            <w:r>
              <w:rPr>
                <w:rFonts w:ascii="Arial" w:cs="Arial" w:eastAsia="Arial" w:hAnsi="Arial"/>
                <w:b w:val="1"/>
                <w:bCs w:val="1"/>
                <w:color w:val="ffffff"/>
                <w:sz w:val="20"/>
                <w:szCs w:val="20"/>
                <w:rtl w:val="0"/>
              </w:rPr>
              <w:t xml:space="preserve">Notification</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CD">
            <w:pPr>
              <w:rPr/>
            </w:pPr>
            <w:r>
              <w:rPr>
                <w:rFonts w:ascii="Arial" w:cs="Arial" w:eastAsia="Arial" w:hAnsi="Arial"/>
                <w:b w:val="1"/>
                <w:bCs w:val="1"/>
                <w:color w:val="ffffff"/>
                <w:sz w:val="20"/>
                <w:szCs w:val="20"/>
                <w:rtl w:val="0"/>
              </w:rPr>
              <w:t xml:space="preserve">Why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CE">
            <w:pPr>
              <w:rPr/>
            </w:pPr>
            <w:r>
              <w:rPr>
                <w:rFonts w:ascii="Arial" w:cs="Arial" w:eastAsia="Arial" w:hAnsi="Arial"/>
                <w:color w:val="333333"/>
                <w:sz w:val="20"/>
                <w:szCs w:val="20"/>
                <w:rtl w:val="0"/>
              </w:rPr>
              <w:t xml:space="preserve">Particularly poor sleep (e.g. &lt;5 hours)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CF">
            <w:pPr>
              <w:rPr/>
            </w:pPr>
            <w:r>
              <w:rPr>
                <w:rFonts w:ascii="Arial" w:cs="Arial" w:eastAsia="Arial" w:hAnsi="Arial"/>
                <w:color w:val="333333"/>
                <w:sz w:val="20"/>
                <w:szCs w:val="20"/>
                <w:rtl w:val="0"/>
              </w:rPr>
              <w:t xml:space="preserve">“Rough night — your sleep was significantly below your usual. Consider a lighter training day and focus on protein and hydration today.”</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D0">
            <w:pPr>
              <w:rPr/>
            </w:pPr>
            <w:r>
              <w:rPr>
                <w:rFonts w:ascii="Arial" w:cs="Arial" w:eastAsia="Arial" w:hAnsi="Arial"/>
                <w:color w:val="333333"/>
                <w:sz w:val="20"/>
                <w:szCs w:val="20"/>
                <w:rtl w:val="0"/>
              </w:rPr>
              <w:t xml:space="preserve">Poor sleep impairs recovery, increases cortisol, and affects appetite regulation. Proactive management prevents cascading effects.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D1">
            <w:pPr>
              <w:rPr/>
            </w:pPr>
            <w:r>
              <w:rPr>
                <w:rFonts w:ascii="Arial" w:cs="Arial" w:eastAsia="Arial" w:hAnsi="Arial"/>
                <w:color w:val="333333"/>
                <w:sz w:val="20"/>
                <w:szCs w:val="20"/>
                <w:rtl w:val="0"/>
              </w:rPr>
              <w:t xml:space="preserve">Very high strain/workout</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D2">
            <w:pPr>
              <w:rPr/>
            </w:pPr>
            <w:r>
              <w:rPr>
                <w:rFonts w:ascii="Arial" w:cs="Arial" w:eastAsia="Arial" w:hAnsi="Arial"/>
                <w:color w:val="333333"/>
                <w:sz w:val="20"/>
                <w:szCs w:val="20"/>
                <w:rtl w:val="0"/>
              </w:rPr>
              <w:t xml:space="preserve">“Big session today. Make sure you prioritise recovery nutrition — here are three quick high-protein meal options for tonight.”</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D3">
            <w:pPr>
              <w:rPr/>
            </w:pPr>
            <w:r>
              <w:rPr>
                <w:rFonts w:ascii="Arial" w:cs="Arial" w:eastAsia="Arial" w:hAnsi="Arial"/>
                <w:color w:val="333333"/>
                <w:sz w:val="20"/>
                <w:szCs w:val="20"/>
                <w:rtl w:val="0"/>
              </w:rPr>
              <w:t xml:space="preserve">Post-exercise nutrition timing and quality significantly affects recovery and adaptation.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D4">
            <w:pPr>
              <w:rPr/>
            </w:pPr>
            <w:r>
              <w:rPr>
                <w:rFonts w:ascii="Arial" w:cs="Arial" w:eastAsia="Arial" w:hAnsi="Arial"/>
                <w:color w:val="333333"/>
                <w:sz w:val="20"/>
                <w:szCs w:val="20"/>
                <w:rtl w:val="0"/>
              </w:rPr>
              <w:t xml:space="preserve">Extended logging gap (5+ days)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D5">
            <w:pPr>
              <w:rPr/>
            </w:pPr>
            <w:r>
              <w:rPr>
                <w:rFonts w:ascii="Arial" w:cs="Arial" w:eastAsia="Arial" w:hAnsi="Arial"/>
                <w:color w:val="333333"/>
                <w:sz w:val="20"/>
                <w:szCs w:val="20"/>
                <w:rtl w:val="0"/>
              </w:rPr>
              <w:t xml:space="preserve">“Hey [Name], I noticed it’s been a few days since you logged. No pressure — but if you want to jump back in, I’m here. Even logging one meal today keeps the habit alive.”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D6">
            <w:pPr>
              <w:rPr/>
            </w:pPr>
            <w:r>
              <w:rPr>
                <w:rFonts w:ascii="Arial" w:cs="Arial" w:eastAsia="Arial" w:hAnsi="Arial"/>
                <w:color w:val="333333"/>
                <w:sz w:val="20"/>
                <w:szCs w:val="20"/>
                <w:rtl w:val="0"/>
              </w:rPr>
              <w:t xml:space="preserve">Non-judgemental re-engagement. The research on habit formation shows that the key is reducing the gap between lapses.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D7">
            <w:pPr>
              <w:rPr/>
            </w:pPr>
            <w:r>
              <w:rPr>
                <w:rFonts w:ascii="Arial" w:cs="Arial" w:eastAsia="Arial" w:hAnsi="Arial"/>
                <w:color w:val="333333"/>
                <w:sz w:val="20"/>
                <w:szCs w:val="20"/>
                <w:rtl w:val="0"/>
              </w:rPr>
              <w:t xml:space="preserve">HRV trending down over several days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D8">
            <w:pPr>
              <w:rPr/>
            </w:pPr>
            <w:r>
              <w:rPr>
                <w:rFonts w:ascii="Arial" w:cs="Arial" w:eastAsia="Arial" w:hAnsi="Arial"/>
                <w:color w:val="333333"/>
                <w:sz w:val="20"/>
                <w:szCs w:val="20"/>
                <w:rtl w:val="0"/>
              </w:rPr>
              <w:t xml:space="preserve">“Your recovery markers have been lower than usual for a few days. This can mean your body is under more stress than it can handle. Let’s prioritise sleep and lighter movement this week.”</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D9">
            <w:pPr>
              <w:rPr/>
            </w:pPr>
            <w:r>
              <w:rPr>
                <w:rFonts w:ascii="Arial" w:cs="Arial" w:eastAsia="Arial" w:hAnsi="Arial"/>
                <w:color w:val="333333"/>
                <w:sz w:val="20"/>
                <w:szCs w:val="20"/>
                <w:rtl w:val="0"/>
              </w:rPr>
              <w:t xml:space="preserve">Sustained HRV suppression is a reliable indicator of accumulated stress/overreaching.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DA">
            <w:pPr>
              <w:rPr/>
            </w:pPr>
            <w:r>
              <w:rPr>
                <w:rFonts w:ascii="Arial" w:cs="Arial" w:eastAsia="Arial" w:hAnsi="Arial"/>
                <w:color w:val="333333"/>
                <w:sz w:val="20"/>
                <w:szCs w:val="20"/>
                <w:rtl w:val="0"/>
              </w:rPr>
              <w:t xml:space="preserve">Resting HR trending upward</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DB">
            <w:pPr>
              <w:rPr/>
            </w:pPr>
            <w:r>
              <w:rPr>
                <w:rFonts w:ascii="Arial" w:cs="Arial" w:eastAsia="Arial" w:hAnsi="Arial"/>
                <w:color w:val="333333"/>
                <w:sz w:val="20"/>
                <w:szCs w:val="20"/>
                <w:rtl w:val="0"/>
              </w:rPr>
              <w:t xml:space="preserve">“Your resting heart rate has crept up over the past two weeks. This can sometimes reflect reduced activity, poor sleep, or increased stress. How have you been feeling?”</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DC">
            <w:pPr>
              <w:rPr/>
            </w:pPr>
            <w:r>
              <w:rPr>
                <w:rFonts w:ascii="Arial" w:cs="Arial" w:eastAsia="Arial" w:hAnsi="Arial"/>
                <w:color w:val="333333"/>
                <w:sz w:val="20"/>
                <w:szCs w:val="20"/>
                <w:rtl w:val="0"/>
              </w:rPr>
              <w:t xml:space="preserve">RHR trends are a useful proxy for overall cardiovascular load and recovery status.</w:t>
            </w:r>
            <w:r>
              <w:rPr>
                <w:rtl w:val="0"/>
              </w:rPr>
            </w:r>
          </w:p>
        </w:tc>
      </w:tr>
    </w:tbl>
    <w:p w:rsidR="00000000" w:rsidDel="00000000" w:rsidP="00000000" w:rsidRDefault="00000000" w:rsidRPr="00000000" w14:paraId="000000DD">
      <w:pPr>
        <w:rPr/>
      </w:pPr>
      <w:r>
        <w:br w:type="page"/>
      </w:r>
      <w:r>
        <w:rPr>
          <w:rtl w:val="0"/>
        </w:rPr>
      </w:r>
    </w:p>
    <w:p w:rsidR="00000000" w:rsidDel="00000000" w:rsidP="00000000" w:rsidRDefault="00000000" w:rsidRPr="00000000" w14:paraId="000000DE">
      <w:pPr>
        <w:pStyle w:val="Heading1"/>
        <w:rPr/>
      </w:pPr>
      <w:r>
        <w:rPr>
          <w:rtl w:val="0"/>
        </w:rPr>
        <w:t xml:space="preserve">8. Supplement Education</w:t>
      </w:r>
    </w:p>
    <w:p w:rsidR="00000000" w:rsidDel="00000000" w:rsidP="00000000" w:rsidRDefault="00000000" w:rsidRPr="00000000" w14:paraId="000000DF">
      <w:pPr>
        <w:pBdr>
          <w:bottom w:color="2a9d8f" w:space="1" w:sz="6" w:val="single"/>
        </w:pBdr>
        <w:spacing w:after="200" w:lineRule="auto"/>
        <w:rPr/>
      </w:pPr>
      <w:r>
        <w:rPr>
          <w:rtl w:val="0"/>
        </w:rPr>
      </w:r>
    </w:p>
    <w:p w:rsidR="00000000" w:rsidDel="00000000" w:rsidP="00000000" w:rsidRDefault="00000000" w:rsidRPr="00000000" w14:paraId="000000E0">
      <w:pPr>
        <w:spacing w:after="160" w:lineRule="auto"/>
        <w:jc w:val="left"/>
        <w:rPr/>
      </w:pPr>
      <w:r>
        <w:rPr>
          <w:rFonts w:ascii="Arial" w:cs="Arial" w:eastAsia="Arial" w:hAnsi="Arial"/>
          <w:color w:val="333333"/>
          <w:sz w:val="22"/>
          <w:szCs w:val="22"/>
          <w:rtl w:val="0"/>
        </w:rPr>
        <w:t xml:space="preserve">The coach can provide general education about common nutritional supplements, always framed as education rather than prescription, and always with a recommendation to discuss with their doctor before starting anything new.</w:t>
      </w:r>
      <w:r>
        <w:rPr>
          <w:rtl w:val="0"/>
        </w:rPr>
      </w:r>
    </w:p>
    <w:p w:rsidR="00000000" w:rsidDel="00000000" w:rsidP="00000000" w:rsidRDefault="00000000" w:rsidRPr="00000000" w14:paraId="000000E1">
      <w:pPr>
        <w:spacing w:after="160" w:lineRule="auto"/>
        <w:jc w:val="left"/>
        <w:rPr/>
      </w:pPr>
      <w:r>
        <w:rPr>
          <w:rFonts w:ascii="Arial" w:cs="Arial" w:eastAsia="Arial" w:hAnsi="Arial"/>
          <w:color w:val="333333"/>
          <w:sz w:val="22"/>
          <w:szCs w:val="22"/>
          <w:rtl w:val="0"/>
        </w:rPr>
        <w:t xml:space="preserve">The approach is conservative and evidence-based. The coach discusses only supplements with robust research backing:</w:t>
      </w:r>
      <w:r>
        <w:rPr>
          <w:rtl w:val="0"/>
        </w:rPr>
      </w:r>
    </w:p>
    <w:p w:rsidR="00000000" w:rsidDel="00000000" w:rsidP="00000000" w:rsidRDefault="00000000" w:rsidRPr="00000000" w14:paraId="000000E2">
      <w:pPr>
        <w:spacing w:after="40" w:lineRule="auto"/>
        <w:rPr/>
      </w:pPr>
      <w:r>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Vitamin D: Particularly relevant in the UK where deficiency is common. The coach notes seasonal considerations and dietary sources, and suggests discussing supplementation with their GP.</w:t>
      </w:r>
      <w:r>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Omega-3 fatty acids: For users whose diet is low in oily fish. The coach suggests dietary sources first, with supplementation as a secondary option.</w:t>
      </w:r>
      <w:r>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Creatine monohydrate: For users engaged in resistance training. One of the most researched supplements in sports science with strong evidence for strength and power output (Kreider et al., 2017, ISSN position stand).</w:t>
      </w:r>
      <w:r>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Magnesium: Common dietary shortfall that affects sleep quality, muscle function, and recovery.</w:t>
      </w:r>
      <w:r>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Protein supplementation: When dietary protein intake is consistently below target despite meal plan adjustments.</w:t>
      </w:r>
      <w:r>
        <w:rPr>
          <w:rtl w:val="0"/>
        </w:rPr>
      </w:r>
    </w:p>
    <w:p w:rsidR="00000000" w:rsidDel="00000000" w:rsidP="00000000" w:rsidRDefault="00000000" w:rsidRPr="00000000" w14:paraId="000000E8">
      <w:pPr>
        <w:spacing w:after="80" w:lineRule="auto"/>
        <w:rPr/>
      </w:pPr>
      <w:r>
        <w:rPr>
          <w:rtl w:val="0"/>
        </w:rPr>
      </w:r>
    </w:p>
    <w:p w:rsidR="00000000" w:rsidDel="00000000" w:rsidP="00000000" w:rsidRDefault="00000000" w:rsidRPr="00000000" w14:paraId="000000E9">
      <w:pPr>
        <w:spacing w:after="160" w:lineRule="auto"/>
        <w:jc w:val="left"/>
        <w:rPr/>
      </w:pPr>
      <w:r>
        <w:rPr>
          <w:rFonts w:ascii="Arial" w:cs="Arial" w:eastAsia="Arial" w:hAnsi="Arial"/>
          <w:color w:val="333333"/>
          <w:sz w:val="22"/>
          <w:szCs w:val="22"/>
          <w:rtl w:val="0"/>
        </w:rPr>
        <w:t xml:space="preserve">The coach never recommends specific brands, dosages, or therapeutic use of supplements. It educates on what the research says and encourages users to speak with their healthcare provider.</w:t>
      </w:r>
      <w:r>
        <w:rPr>
          <w:rtl w:val="0"/>
        </w:rPr>
      </w:r>
    </w:p>
    <w:p w:rsidR="00000000" w:rsidDel="00000000" w:rsidP="00000000" w:rsidRDefault="00000000" w:rsidRPr="00000000" w14:paraId="000000EA">
      <w:pPr>
        <w:pStyle w:val="Heading1"/>
        <w:rPr/>
      </w:pPr>
      <w:r>
        <w:rPr>
          <w:rtl w:val="0"/>
        </w:rPr>
        <w:t xml:space="preserve">9. Stress &amp; Recovery Integration</w:t>
      </w:r>
    </w:p>
    <w:p w:rsidR="00000000" w:rsidDel="00000000" w:rsidP="00000000" w:rsidRDefault="00000000" w:rsidRPr="00000000" w14:paraId="000000EB">
      <w:pPr>
        <w:pBdr>
          <w:bottom w:color="2a9d8f" w:space="1" w:sz="6" w:val="single"/>
        </w:pBdr>
        <w:spacing w:after="200" w:lineRule="auto"/>
        <w:rPr/>
      </w:pPr>
      <w:r>
        <w:rPr>
          <w:rtl w:val="0"/>
        </w:rPr>
      </w:r>
    </w:p>
    <w:p w:rsidR="00000000" w:rsidDel="00000000" w:rsidP="00000000" w:rsidRDefault="00000000" w:rsidRPr="00000000" w14:paraId="000000EC">
      <w:pPr>
        <w:spacing w:after="160" w:lineRule="auto"/>
        <w:jc w:val="left"/>
        <w:rPr/>
      </w:pPr>
      <w:r>
        <w:rPr>
          <w:rFonts w:ascii="Arial" w:cs="Arial" w:eastAsia="Arial" w:hAnsi="Arial"/>
          <w:color w:val="333333"/>
          <w:sz w:val="22"/>
          <w:szCs w:val="22"/>
          <w:rtl w:val="0"/>
        </w:rPr>
        <w:t xml:space="preserve">When wearable data indicates sustained poor recovery — low HRV, poor sleep, elevated resting heart rate — the coach adjusts both nutrition and training recommendations:</w:t>
      </w:r>
      <w:r>
        <w:rPr>
          <w:rtl w:val="0"/>
        </w:rPr>
      </w:r>
    </w:p>
    <w:p w:rsidR="00000000" w:rsidDel="00000000" w:rsidP="00000000" w:rsidRDefault="00000000" w:rsidRPr="00000000" w14:paraId="000000ED">
      <w:pPr>
        <w:spacing w:after="40" w:lineRule="auto"/>
        <w:rPr/>
      </w:pPr>
      <w:r>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Training: Reduces planned intensity and volume. Suggests restorative movement (walking, yoga, stretching) instead of high-intensity sessions.</w:t>
      </w:r>
      <w:r>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Nutrition: Emphasises anti-inflammatory foods (following Mediterranean dietary patterns), adequate protein for tissue repair, and micronutrient-dense meals. May suggest foods rich in magnesium (leafy greens, nuts, seeds) to support sleep.</w:t>
      </w:r>
      <w:r>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Sleep: Provides practical, evidence-based sleep hygiene guidance. Caffeine cut-off time, screen exposure, room temperature, consistent sleep/wake times.</w:t>
      </w:r>
      <w:r>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Context: Asks the user how they’re feeling and what’s going on. Stress from work, travel, illness, or life events all affect recovery. The coach adapts accordingly.</w:t>
      </w:r>
      <w:r>
        <w:rPr>
          <w:rtl w:val="0"/>
        </w:rPr>
      </w:r>
    </w:p>
    <w:p w:rsidR="00000000" w:rsidDel="00000000" w:rsidP="00000000" w:rsidRDefault="00000000" w:rsidRPr="00000000" w14:paraId="000000F2">
      <w:pPr>
        <w:spacing w:after="80" w:lineRule="auto"/>
        <w:rPr/>
      </w:pPr>
      <w:r>
        <w:rPr>
          <w:rtl w:val="0"/>
        </w:rPr>
      </w:r>
    </w:p>
    <w:p w:rsidR="00000000" w:rsidDel="00000000" w:rsidP="00000000" w:rsidRDefault="00000000" w:rsidRPr="00000000" w14:paraId="000000F3">
      <w:pPr>
        <w:spacing w:after="160" w:lineRule="auto"/>
        <w:jc w:val="left"/>
        <w:rPr/>
      </w:pPr>
      <w:r>
        <w:rPr>
          <w:rFonts w:ascii="Arial" w:cs="Arial" w:eastAsia="Arial" w:hAnsi="Arial"/>
          <w:color w:val="333333"/>
          <w:sz w:val="22"/>
          <w:szCs w:val="22"/>
          <w:rtl w:val="0"/>
        </w:rPr>
        <w:t xml:space="preserve">This integrated response — adjusting training load, nutrition, and sleep advice simultaneously based on recovery data — is something very few human coaches do consistently, and no single wearable app currently offers.</w:t>
      </w:r>
      <w:r>
        <w:rPr>
          <w:rtl w:val="0"/>
        </w:rPr>
      </w:r>
    </w:p>
    <w:p w:rsidR="00000000" w:rsidDel="00000000" w:rsidP="00000000" w:rsidRDefault="00000000" w:rsidRPr="00000000" w14:paraId="000000F4">
      <w:pPr>
        <w:rPr/>
      </w:pPr>
      <w:r>
        <w:br w:type="page"/>
      </w:r>
      <w:r>
        <w:rPr>
          <w:rtl w:val="0"/>
        </w:rPr>
      </w:r>
    </w:p>
    <w:p w:rsidR="00000000" w:rsidDel="00000000" w:rsidP="00000000" w:rsidRDefault="00000000" w:rsidRPr="00000000" w14:paraId="000000F5">
      <w:pPr>
        <w:pStyle w:val="Heading1"/>
        <w:rPr/>
      </w:pPr>
      <w:r>
        <w:rPr>
          <w:rtl w:val="0"/>
        </w:rPr>
        <w:t xml:space="preserve">10. Behavioural Psychology Framework</w:t>
      </w:r>
    </w:p>
    <w:p w:rsidR="00000000" w:rsidDel="00000000" w:rsidP="00000000" w:rsidRDefault="00000000" w:rsidRPr="00000000" w14:paraId="000000F6">
      <w:pPr>
        <w:pBdr>
          <w:bottom w:color="2a9d8f" w:space="1" w:sz="6" w:val="single"/>
        </w:pBdr>
        <w:spacing w:after="200" w:lineRule="auto"/>
        <w:rPr/>
      </w:pPr>
      <w:r>
        <w:rPr>
          <w:rtl w:val="0"/>
        </w:rPr>
      </w:r>
    </w:p>
    <w:p w:rsidR="00000000" w:rsidDel="00000000" w:rsidP="00000000" w:rsidRDefault="00000000" w:rsidRPr="00000000" w14:paraId="000000F7">
      <w:pPr>
        <w:spacing w:after="160" w:lineRule="auto"/>
        <w:jc w:val="left"/>
        <w:rPr/>
      </w:pPr>
      <w:r>
        <w:rPr>
          <w:rFonts w:ascii="Arial" w:cs="Arial" w:eastAsia="Arial" w:hAnsi="Arial"/>
          <w:color w:val="333333"/>
          <w:sz w:val="22"/>
          <w:szCs w:val="22"/>
          <w:rtl w:val="0"/>
        </w:rPr>
        <w:t xml:space="preserve">The coach’s communication is grounded in proven behaviour change techniques. This isn’t motivational fluff — it’s applied psychology that materially improves adherence and outcomes.</w:t>
      </w:r>
      <w:r>
        <w:rPr>
          <w:rtl w:val="0"/>
        </w:rPr>
      </w:r>
    </w:p>
    <w:p w:rsidR="00000000" w:rsidDel="00000000" w:rsidP="00000000" w:rsidRDefault="00000000" w:rsidRPr="00000000" w14:paraId="000000F8">
      <w:pPr>
        <w:spacing w:after="60" w:lineRule="auto"/>
        <w:rPr/>
      </w:pPr>
      <w:r>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2826"/>
        <w:tblGridChange w:id="0">
          <w:tblGrid>
            <w:gridCol w:w="2200"/>
            <w:gridCol w:w="4000"/>
            <w:gridCol w:w="2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F9">
            <w:pPr>
              <w:rPr/>
            </w:pPr>
            <w:r>
              <w:rPr>
                <w:rFonts w:ascii="Arial" w:cs="Arial" w:eastAsia="Arial" w:hAnsi="Arial"/>
                <w:b w:val="1"/>
                <w:bCs w:val="1"/>
                <w:color w:val="ffffff"/>
                <w:sz w:val="20"/>
                <w:szCs w:val="20"/>
                <w:rtl w:val="0"/>
              </w:rPr>
              <w:t xml:space="preserve">Technique</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FA">
            <w:pPr>
              <w:rPr/>
            </w:pPr>
            <w:r>
              <w:rPr>
                <w:rFonts w:ascii="Arial" w:cs="Arial" w:eastAsia="Arial" w:hAnsi="Arial"/>
                <w:b w:val="1"/>
                <w:bCs w:val="1"/>
                <w:color w:val="ffffff"/>
                <w:sz w:val="20"/>
                <w:szCs w:val="20"/>
                <w:rtl w:val="0"/>
              </w:rPr>
              <w:t xml:space="preserve">How the Coach Applies It</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FB">
            <w:pPr>
              <w:rPr/>
            </w:pPr>
            <w:r>
              <w:rPr>
                <w:rFonts w:ascii="Arial" w:cs="Arial" w:eastAsia="Arial" w:hAnsi="Arial"/>
                <w:b w:val="1"/>
                <w:bCs w:val="1"/>
                <w:color w:val="ffffff"/>
                <w:sz w:val="20"/>
                <w:szCs w:val="20"/>
                <w:rtl w:val="0"/>
              </w:rPr>
              <w:t xml:space="preserve">Evidence Base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FC">
            <w:pPr>
              <w:rPr/>
            </w:pPr>
            <w:r>
              <w:rPr>
                <w:rFonts w:ascii="Arial" w:cs="Arial" w:eastAsia="Arial" w:hAnsi="Arial"/>
                <w:color w:val="333333"/>
                <w:sz w:val="20"/>
                <w:szCs w:val="20"/>
                <w:rtl w:val="0"/>
              </w:rPr>
              <w:t xml:space="preserve">Self-monitoring</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FD">
            <w:pPr>
              <w:rPr/>
            </w:pPr>
            <w:r>
              <w:rPr>
                <w:rFonts w:ascii="Arial" w:cs="Arial" w:eastAsia="Arial" w:hAnsi="Arial"/>
                <w:color w:val="333333"/>
                <w:sz w:val="20"/>
                <w:szCs w:val="20"/>
                <w:rtl w:val="0"/>
              </w:rPr>
              <w:t xml:space="preserve">Meal and training logging as the foundational habit</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FE">
            <w:pPr>
              <w:rPr/>
            </w:pPr>
            <w:r>
              <w:rPr>
                <w:rFonts w:ascii="Arial" w:cs="Arial" w:eastAsia="Arial" w:hAnsi="Arial"/>
                <w:color w:val="333333"/>
                <w:sz w:val="20"/>
                <w:szCs w:val="20"/>
                <w:rtl w:val="0"/>
              </w:rPr>
              <w:t xml:space="preserve">Michie et al., 2009 — identified as the most effective BCT across 26 systematic reviews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FF">
            <w:pPr>
              <w:rPr/>
            </w:pPr>
            <w:r>
              <w:rPr>
                <w:rFonts w:ascii="Arial" w:cs="Arial" w:eastAsia="Arial" w:hAnsi="Arial"/>
                <w:color w:val="333333"/>
                <w:sz w:val="20"/>
                <w:szCs w:val="20"/>
                <w:rtl w:val="0"/>
              </w:rPr>
              <w:t xml:space="preserve">Implementation intentions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0">
            <w:pPr>
              <w:rPr/>
            </w:pPr>
            <w:r>
              <w:rPr>
                <w:rFonts w:ascii="Arial" w:cs="Arial" w:eastAsia="Arial" w:hAnsi="Arial"/>
                <w:color w:val="333333"/>
                <w:sz w:val="20"/>
                <w:szCs w:val="20"/>
                <w:rtl w:val="0"/>
              </w:rPr>
              <w:t xml:space="preserve">Specific, concrete plans: “Add eggs to breakfast on weekdays” not “eat more protein”</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1">
            <w:pPr>
              <w:rPr/>
            </w:pPr>
            <w:r>
              <w:rPr>
                <w:rFonts w:ascii="Arial" w:cs="Arial" w:eastAsia="Arial" w:hAnsi="Arial"/>
                <w:color w:val="333333"/>
                <w:sz w:val="20"/>
                <w:szCs w:val="20"/>
                <w:rtl w:val="0"/>
              </w:rPr>
              <w:t xml:space="preserve">Gollwitzer &amp; Sheeran, 2006 — d = 0.65 effect size across 94 studies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2">
            <w:pPr>
              <w:rPr/>
            </w:pPr>
            <w:r>
              <w:rPr>
                <w:rFonts w:ascii="Arial" w:cs="Arial" w:eastAsia="Arial" w:hAnsi="Arial"/>
                <w:color w:val="333333"/>
                <w:sz w:val="20"/>
                <w:szCs w:val="20"/>
                <w:rtl w:val="0"/>
              </w:rPr>
              <w:t xml:space="preserve">Progressive goal-setting</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3">
            <w:pPr>
              <w:rPr/>
            </w:pPr>
            <w:r>
              <w:rPr>
                <w:rFonts w:ascii="Arial" w:cs="Arial" w:eastAsia="Arial" w:hAnsi="Arial"/>
                <w:color w:val="333333"/>
                <w:sz w:val="20"/>
                <w:szCs w:val="20"/>
                <w:rtl w:val="0"/>
              </w:rPr>
              <w:t xml:space="preserve">Small, achievable changes that build over weeks, not dramatic overhauls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4">
            <w:pPr>
              <w:rPr/>
            </w:pPr>
            <w:r>
              <w:rPr>
                <w:rFonts w:ascii="Arial" w:cs="Arial" w:eastAsia="Arial" w:hAnsi="Arial"/>
                <w:color w:val="333333"/>
                <w:sz w:val="20"/>
                <w:szCs w:val="20"/>
                <w:rtl w:val="0"/>
              </w:rPr>
              <w:t xml:space="preserve">Locke &amp; Latham, 2002 — 40+ years of research on goal-setting theory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5">
            <w:pPr>
              <w:rPr/>
            </w:pPr>
            <w:r>
              <w:rPr>
                <w:rFonts w:ascii="Arial" w:cs="Arial" w:eastAsia="Arial" w:hAnsi="Arial"/>
                <w:color w:val="333333"/>
                <w:sz w:val="20"/>
                <w:szCs w:val="20"/>
                <w:rtl w:val="0"/>
              </w:rPr>
              <w:t xml:space="preserve">Positive reinforcement</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6">
            <w:pPr>
              <w:rPr/>
            </w:pPr>
            <w:r>
              <w:rPr>
                <w:rFonts w:ascii="Arial" w:cs="Arial" w:eastAsia="Arial" w:hAnsi="Arial"/>
                <w:color w:val="333333"/>
                <w:sz w:val="20"/>
                <w:szCs w:val="20"/>
                <w:rtl w:val="0"/>
              </w:rPr>
              <w:t xml:space="preserve">Celebrating wins, no guilt for lapses. “You’ve hit your protein target 5 days in a row — that’s excellent consistency.”</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7">
            <w:pPr>
              <w:rPr/>
            </w:pPr>
            <w:r>
              <w:rPr>
                <w:rFonts w:ascii="Arial" w:cs="Arial" w:eastAsia="Arial" w:hAnsi="Arial"/>
                <w:color w:val="333333"/>
                <w:sz w:val="20"/>
                <w:szCs w:val="20"/>
                <w:rtl w:val="0"/>
              </w:rPr>
              <w:t xml:space="preserve">Operant conditioning principles; punishment reduces engagement while reinforcement sustains it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8">
            <w:pPr>
              <w:rPr/>
            </w:pPr>
            <w:r>
              <w:rPr>
                <w:rFonts w:ascii="Arial" w:cs="Arial" w:eastAsia="Arial" w:hAnsi="Arial"/>
                <w:color w:val="333333"/>
                <w:sz w:val="20"/>
                <w:szCs w:val="20"/>
                <w:rtl w:val="0"/>
              </w:rPr>
              <w:t xml:space="preserve">Autonomy support</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9">
            <w:pPr>
              <w:rPr/>
            </w:pPr>
            <w:r>
              <w:rPr>
                <w:rFonts w:ascii="Arial" w:cs="Arial" w:eastAsia="Arial" w:hAnsi="Arial"/>
                <w:color w:val="333333"/>
                <w:sz w:val="20"/>
                <w:szCs w:val="20"/>
                <w:rtl w:val="0"/>
              </w:rPr>
              <w:t xml:space="preserve">Giving users choices rather than prescriptions. “Which of these three options appeals to you?”</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A">
            <w:pPr>
              <w:rPr/>
            </w:pPr>
            <w:r>
              <w:rPr>
                <w:rFonts w:ascii="Arial" w:cs="Arial" w:eastAsia="Arial" w:hAnsi="Arial"/>
                <w:color w:val="333333"/>
                <w:sz w:val="20"/>
                <w:szCs w:val="20"/>
                <w:rtl w:val="0"/>
              </w:rPr>
              <w:t xml:space="preserve">Self-Determination Theory (Deci &amp; Ryan, 2000) — autonomy is a core driver of intrinsic motivation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B">
            <w:pPr>
              <w:rPr/>
            </w:pPr>
            <w:r>
              <w:rPr>
                <w:rFonts w:ascii="Arial" w:cs="Arial" w:eastAsia="Arial" w:hAnsi="Arial"/>
                <w:color w:val="333333"/>
                <w:sz w:val="20"/>
                <w:szCs w:val="20"/>
                <w:rtl w:val="0"/>
              </w:rPr>
              <w:t xml:space="preserve">Motivational interviewing principles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C">
            <w:pPr>
              <w:rPr/>
            </w:pPr>
            <w:r>
              <w:rPr>
                <w:rFonts w:ascii="Arial" w:cs="Arial" w:eastAsia="Arial" w:hAnsi="Arial"/>
                <w:color w:val="333333"/>
                <w:sz w:val="20"/>
                <w:szCs w:val="20"/>
                <w:rtl w:val="0"/>
              </w:rPr>
              <w:t xml:space="preserve">Exploring ambivalence with empathy rather than pushing. “What’s making it hard to cook in the evenings? Let’s find something that works.”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D">
            <w:pPr>
              <w:rPr/>
            </w:pPr>
            <w:r>
              <w:rPr>
                <w:rFonts w:ascii="Arial" w:cs="Arial" w:eastAsia="Arial" w:hAnsi="Arial"/>
                <w:color w:val="333333"/>
                <w:sz w:val="20"/>
                <w:szCs w:val="20"/>
                <w:rtl w:val="0"/>
              </w:rPr>
              <w:t xml:space="preserve">Miller &amp; Rollnick, 2012 — extensive evidence for health behaviour change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E">
            <w:pPr>
              <w:rPr/>
            </w:pPr>
            <w:r>
              <w:rPr>
                <w:rFonts w:ascii="Arial" w:cs="Arial" w:eastAsia="Arial" w:hAnsi="Arial"/>
                <w:color w:val="333333"/>
                <w:sz w:val="20"/>
                <w:szCs w:val="20"/>
                <w:rtl w:val="0"/>
              </w:rPr>
              <w:t xml:space="preserve">Personalisation by name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F">
            <w:pPr>
              <w:rPr/>
            </w:pPr>
            <w:r>
              <w:rPr>
                <w:rFonts w:ascii="Arial" w:cs="Arial" w:eastAsia="Arial" w:hAnsi="Arial"/>
                <w:color w:val="333333"/>
                <w:sz w:val="20"/>
                <w:szCs w:val="20"/>
                <w:rtl w:val="0"/>
              </w:rPr>
              <w:t xml:space="preserve">The coach uses the user’s first name naturally in conversation throughout</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0">
            <w:pPr>
              <w:rPr/>
            </w:pPr>
            <w:r>
              <w:rPr>
                <w:rFonts w:ascii="Arial" w:cs="Arial" w:eastAsia="Arial" w:hAnsi="Arial"/>
                <w:color w:val="333333"/>
                <w:sz w:val="20"/>
                <w:szCs w:val="20"/>
                <w:rtl w:val="0"/>
              </w:rPr>
              <w:t xml:space="preserve">Personalisation increases engagement and perceived care across digital health interventions</w:t>
            </w:r>
            <w:r>
              <w:rPr>
                <w:rtl w:val="0"/>
              </w:rPr>
            </w:r>
          </w:p>
        </w:tc>
      </w:tr>
    </w:tbl>
    <w:p w:rsidR="00000000" w:rsidDel="00000000" w:rsidP="00000000" w:rsidRDefault="00000000" w:rsidRPr="00000000" w14:paraId="00000111">
      <w:pPr>
        <w:spacing w:after="120" w:lineRule="auto"/>
        <w:rPr/>
      </w:pPr>
      <w:r>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2a9d8f" w:space="0" w:sz="12" w:val="single"/>
              <w:bottom w:color="000000" w:space="0" w:sz="0" w:val="nil"/>
              <w:right w:color="000000" w:space="0" w:sz="0" w:val="nil"/>
            </w:tcBorders>
            <w:shd w:fill="f0f7f4" w:val="clear"/>
            <w:tcMar>
              <w:top w:w="140.0" w:type="dxa"/>
              <w:left w:w="200.0" w:type="dxa"/>
              <w:bottom w:w="140.0" w:type="dxa"/>
              <w:right w:w="200.0" w:type="dxa"/>
            </w:tcMar>
          </w:tcPr>
          <w:p w:rsidR="00000000" w:rsidDel="00000000" w:rsidP="00000000" w:rsidRDefault="00000000" w:rsidRPr="00000000" w14:paraId="00000112">
            <w:pPr>
              <w:spacing w:after="80" w:lineRule="auto"/>
              <w:rPr/>
            </w:pPr>
            <w:r>
              <w:rPr>
                <w:rFonts w:ascii="Arial" w:cs="Arial" w:eastAsia="Arial" w:hAnsi="Arial"/>
                <w:b w:val="1"/>
                <w:bCs w:val="1"/>
                <w:color w:val="1b2a4a"/>
                <w:sz w:val="22"/>
                <w:szCs w:val="22"/>
                <w:rtl w:val="0"/>
              </w:rPr>
              <w:t xml:space="preserve">What the coach never does</w:t>
            </w:r>
            <w:r>
              <w:rPr>
                <w:rtl w:val="0"/>
              </w:rPr>
            </w:r>
          </w:p>
          <w:p w:rsidR="00000000" w:rsidDel="00000000" w:rsidP="00000000" w:rsidRDefault="00000000" w:rsidRPr="00000000" w14:paraId="00000113">
            <w:pPr>
              <w:spacing w:after="60" w:lineRule="auto"/>
              <w:rPr/>
            </w:pPr>
            <w:r>
              <w:rPr>
                <w:rFonts w:ascii="Arial" w:cs="Arial" w:eastAsia="Arial" w:hAnsi="Arial"/>
                <w:color w:val="333333"/>
                <w:sz w:val="20"/>
                <w:szCs w:val="20"/>
                <w:rtl w:val="0"/>
              </w:rPr>
              <w:t xml:space="preserve">Shames or guilts (“You ate pizza again?”). Uses fear-based messaging (“If you don’t change, you’ll get heart disease”). Sets unrealistic expectations (“Lose 10kg in 4 weeks”). Makes promises about specific outcomes (“This will fix your cholesterol”). Gaslights or minimises concerns (“That’s not really a problem”). Ignores the user’s preferences or context.</w:t>
            </w:r>
            <w:r>
              <w:rPr>
                <w:rtl w:val="0"/>
              </w:rPr>
            </w:r>
          </w:p>
        </w:tc>
      </w:tr>
    </w:tbl>
    <w:p w:rsidR="00000000" w:rsidDel="00000000" w:rsidP="00000000" w:rsidRDefault="00000000" w:rsidRPr="00000000" w14:paraId="00000114">
      <w:pPr>
        <w:rPr/>
      </w:pPr>
      <w:r>
        <w:br w:type="page"/>
      </w:r>
      <w:r>
        <w:rPr>
          <w:rtl w:val="0"/>
        </w:rPr>
      </w:r>
    </w:p>
    <w:p w:rsidR="00000000" w:rsidDel="00000000" w:rsidP="00000000" w:rsidRDefault="00000000" w:rsidRPr="00000000" w14:paraId="00000115">
      <w:pPr>
        <w:pStyle w:val="Heading1"/>
        <w:rPr/>
      </w:pPr>
      <w:r>
        <w:rPr>
          <w:rtl w:val="0"/>
        </w:rPr>
        <w:t xml:space="preserve">11. User Experience Flow</w:t>
      </w:r>
    </w:p>
    <w:p w:rsidR="00000000" w:rsidDel="00000000" w:rsidP="00000000" w:rsidRDefault="00000000" w:rsidRPr="00000000" w14:paraId="00000116">
      <w:pPr>
        <w:pBdr>
          <w:bottom w:color="2a9d8f" w:space="1" w:sz="6" w:val="single"/>
        </w:pBdr>
        <w:spacing w:after="200" w:lineRule="auto"/>
        <w:rPr/>
      </w:pPr>
      <w:r>
        <w:rPr>
          <w:rtl w:val="0"/>
        </w:rPr>
      </w:r>
    </w:p>
    <w:p w:rsidR="00000000" w:rsidDel="00000000" w:rsidP="00000000" w:rsidRDefault="00000000" w:rsidRPr="00000000" w14:paraId="00000117">
      <w:pPr>
        <w:spacing w:after="160" w:lineRule="auto"/>
        <w:jc w:val="left"/>
        <w:rPr/>
      </w:pPr>
      <w:r>
        <w:rPr>
          <w:rFonts w:ascii="Arial" w:cs="Arial" w:eastAsia="Arial" w:hAnsi="Arial"/>
          <w:color w:val="333333"/>
          <w:sz w:val="22"/>
          <w:szCs w:val="22"/>
          <w:rtl w:val="0"/>
        </w:rPr>
        <w:t xml:space="preserve">A typical user journey through the first month:</w:t>
      </w:r>
      <w:r>
        <w:rPr>
          <w:rtl w:val="0"/>
        </w:rPr>
      </w:r>
    </w:p>
    <w:p w:rsidR="00000000" w:rsidDel="00000000" w:rsidP="00000000" w:rsidRDefault="00000000" w:rsidRPr="00000000" w14:paraId="00000118">
      <w:pPr>
        <w:spacing w:after="60" w:lineRule="auto"/>
        <w:rPr/>
      </w:pPr>
      <w:r>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763"/>
        <w:gridCol w:w="3763"/>
        <w:tblGridChange w:id="0">
          <w:tblGrid>
            <w:gridCol w:w="1500"/>
            <w:gridCol w:w="3763"/>
            <w:gridCol w:w="376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19">
            <w:pPr>
              <w:rPr/>
            </w:pPr>
            <w:r>
              <w:rPr>
                <w:rFonts w:ascii="Arial" w:cs="Arial" w:eastAsia="Arial" w:hAnsi="Arial"/>
                <w:b w:val="1"/>
                <w:bCs w:val="1"/>
                <w:color w:val="ffffff"/>
                <w:sz w:val="20"/>
                <w:szCs w:val="20"/>
                <w:rtl w:val="0"/>
              </w:rPr>
              <w:t xml:space="preserve">Timeframe</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1A">
            <w:pPr>
              <w:rPr/>
            </w:pPr>
            <w:r>
              <w:rPr>
                <w:rFonts w:ascii="Arial" w:cs="Arial" w:eastAsia="Arial" w:hAnsi="Arial"/>
                <w:b w:val="1"/>
                <w:bCs w:val="1"/>
                <w:color w:val="ffffff"/>
                <w:sz w:val="20"/>
                <w:szCs w:val="20"/>
                <w:rtl w:val="0"/>
              </w:rPr>
              <w:t xml:space="preserve">User Experience</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1B">
            <w:pPr>
              <w:rPr/>
            </w:pPr>
            <w:r>
              <w:rPr>
                <w:rFonts w:ascii="Arial" w:cs="Arial" w:eastAsia="Arial" w:hAnsi="Arial"/>
                <w:b w:val="1"/>
                <w:bCs w:val="1"/>
                <w:color w:val="ffffff"/>
                <w:sz w:val="20"/>
                <w:szCs w:val="20"/>
                <w:rtl w:val="0"/>
              </w:rPr>
              <w:t xml:space="preserve">Coach Actions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C">
            <w:pPr>
              <w:rPr/>
            </w:pPr>
            <w:r>
              <w:rPr>
                <w:rFonts w:ascii="Arial" w:cs="Arial" w:eastAsia="Arial" w:hAnsi="Arial"/>
                <w:color w:val="333333"/>
                <w:sz w:val="20"/>
                <w:szCs w:val="20"/>
                <w:rtl w:val="0"/>
              </w:rPr>
              <w:t xml:space="preserve">Day 1</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D">
            <w:pPr>
              <w:rPr/>
            </w:pPr>
            <w:r>
              <w:rPr>
                <w:rFonts w:ascii="Arial" w:cs="Arial" w:eastAsia="Arial" w:hAnsi="Arial"/>
                <w:color w:val="333333"/>
                <w:sz w:val="20"/>
                <w:szCs w:val="20"/>
                <w:rtl w:val="0"/>
              </w:rPr>
              <w:t xml:space="preserve">Opens coach for the first time. Has a 5–10 minute onboarding conversation.</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E">
            <w:pPr>
              <w:rPr/>
            </w:pPr>
            <w:r>
              <w:rPr>
                <w:rFonts w:ascii="Arial" w:cs="Arial" w:eastAsia="Arial" w:hAnsi="Arial"/>
                <w:color w:val="333333"/>
                <w:sz w:val="20"/>
                <w:szCs w:val="20"/>
                <w:rtl w:val="0"/>
              </w:rPr>
              <w:t xml:space="preserve">Gathers profile, goals, dietary preferences, training history, lifestyle context. Asks to connect wearable.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F">
            <w:pPr>
              <w:rPr/>
            </w:pPr>
            <w:r>
              <w:rPr>
                <w:rFonts w:ascii="Arial" w:cs="Arial" w:eastAsia="Arial" w:hAnsi="Arial"/>
                <w:color w:val="333333"/>
                <w:sz w:val="20"/>
                <w:szCs w:val="20"/>
                <w:rtl w:val="0"/>
              </w:rPr>
              <w:t xml:space="preserve">Days 2–7</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0">
            <w:pPr>
              <w:rPr/>
            </w:pPr>
            <w:r>
              <w:rPr>
                <w:rFonts w:ascii="Arial" w:cs="Arial" w:eastAsia="Arial" w:hAnsi="Arial"/>
                <w:color w:val="333333"/>
                <w:sz w:val="20"/>
                <w:szCs w:val="20"/>
                <w:rtl w:val="0"/>
              </w:rPr>
              <w:t xml:space="preserve">Logs meals daily. Receives conversational feedback on each log.</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1">
            <w:pPr>
              <w:rPr/>
            </w:pPr>
            <w:r>
              <w:rPr>
                <w:rFonts w:ascii="Arial" w:cs="Arial" w:eastAsia="Arial" w:hAnsi="Arial"/>
                <w:color w:val="333333"/>
                <w:sz w:val="20"/>
                <w:szCs w:val="20"/>
                <w:rtl w:val="0"/>
              </w:rPr>
              <w:t xml:space="preserve">Observes patterns, builds baseline. Educates opportunistically. Establishes rapport.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2">
            <w:pPr>
              <w:rPr/>
            </w:pPr>
            <w:r>
              <w:rPr>
                <w:rFonts w:ascii="Arial" w:cs="Arial" w:eastAsia="Arial" w:hAnsi="Arial"/>
                <w:color w:val="333333"/>
                <w:sz w:val="20"/>
                <w:szCs w:val="20"/>
                <w:rtl w:val="0"/>
              </w:rPr>
              <w:t xml:space="preserve">Day 7 (Sunday)</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3">
            <w:pPr>
              <w:rPr/>
            </w:pPr>
            <w:r>
              <w:rPr>
                <w:rFonts w:ascii="Arial" w:cs="Arial" w:eastAsia="Arial" w:hAnsi="Arial"/>
                <w:color w:val="333333"/>
                <w:sz w:val="20"/>
                <w:szCs w:val="20"/>
                <w:rtl w:val="0"/>
              </w:rPr>
              <w:t xml:space="preserve">Receives first Weekly Snapshot notification.</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4">
            <w:pPr>
              <w:rPr/>
            </w:pPr>
            <w:r>
              <w:rPr>
                <w:rFonts w:ascii="Arial" w:cs="Arial" w:eastAsia="Arial" w:hAnsi="Arial"/>
                <w:color w:val="333333"/>
                <w:sz w:val="20"/>
                <w:szCs w:val="20"/>
                <w:rtl w:val="0"/>
              </w:rPr>
              <w:t xml:space="preserve">Summarises week one findings. Proposes 1–3 initial adjustments for week two. If user agreed to “slow start,” presents first plan. If they jumped in, reviews and adjusts initial plan.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5">
            <w:pPr>
              <w:rPr/>
            </w:pPr>
            <w:r>
              <w:rPr>
                <w:rFonts w:ascii="Arial" w:cs="Arial" w:eastAsia="Arial" w:hAnsi="Arial"/>
                <w:color w:val="333333"/>
                <w:sz w:val="20"/>
                <w:szCs w:val="20"/>
                <w:rtl w:val="0"/>
              </w:rPr>
              <w:t xml:space="preserve">Week 2</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6">
            <w:pPr>
              <w:rPr/>
            </w:pPr>
            <w:r>
              <w:rPr>
                <w:rFonts w:ascii="Arial" w:cs="Arial" w:eastAsia="Arial" w:hAnsi="Arial"/>
                <w:color w:val="333333"/>
                <w:sz w:val="20"/>
                <w:szCs w:val="20"/>
                <w:rtl w:val="0"/>
              </w:rPr>
              <w:t xml:space="preserve">Follows adjusted meal plan. May start training programme. Continues logging.</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7">
            <w:pPr>
              <w:rPr/>
            </w:pPr>
            <w:r>
              <w:rPr>
                <w:rFonts w:ascii="Arial" w:cs="Arial" w:eastAsia="Arial" w:hAnsi="Arial"/>
                <w:color w:val="333333"/>
                <w:sz w:val="20"/>
                <w:szCs w:val="20"/>
                <w:rtl w:val="0"/>
              </w:rPr>
              <w:t xml:space="preserve">Generates personalised meal plan and shopping list. Creates training programme if applicable. Responds to daily logs. Adjusts based on feedback.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8">
            <w:pPr>
              <w:rPr/>
            </w:pPr>
            <w:r>
              <w:rPr>
                <w:rFonts w:ascii="Arial" w:cs="Arial" w:eastAsia="Arial" w:hAnsi="Arial"/>
                <w:color w:val="333333"/>
                <w:sz w:val="20"/>
                <w:szCs w:val="20"/>
                <w:rtl w:val="0"/>
              </w:rPr>
              <w:t xml:space="preserve">Week 3–4</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9">
            <w:pPr>
              <w:rPr/>
            </w:pPr>
            <w:r>
              <w:rPr>
                <w:rFonts w:ascii="Arial" w:cs="Arial" w:eastAsia="Arial" w:hAnsi="Arial"/>
                <w:color w:val="333333"/>
                <w:sz w:val="20"/>
                <w:szCs w:val="20"/>
                <w:rtl w:val="0"/>
              </w:rPr>
              <w:t xml:space="preserve">Settles into routine. Starts seeing wearable trends. May receive first biomarker results.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A">
            <w:pPr>
              <w:rPr/>
            </w:pPr>
            <w:r>
              <w:rPr>
                <w:rFonts w:ascii="Arial" w:cs="Arial" w:eastAsia="Arial" w:hAnsi="Arial"/>
                <w:color w:val="333333"/>
                <w:sz w:val="20"/>
                <w:szCs w:val="20"/>
                <w:rtl w:val="0"/>
              </w:rPr>
              <w:t xml:space="preserve">Progressive adjustments. Connects wearable trends to behaviour. If biomarkers available, provides educational context and dietary suggestions.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B">
            <w:pPr>
              <w:rPr/>
            </w:pPr>
            <w:r>
              <w:rPr>
                <w:rFonts w:ascii="Arial" w:cs="Arial" w:eastAsia="Arial" w:hAnsi="Arial"/>
                <w:color w:val="333333"/>
                <w:sz w:val="20"/>
                <w:szCs w:val="20"/>
                <w:rtl w:val="0"/>
              </w:rPr>
              <w:t xml:space="preserve">Month 2+</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C">
            <w:pPr>
              <w:rPr/>
            </w:pPr>
            <w:r>
              <w:rPr>
                <w:rFonts w:ascii="Arial" w:cs="Arial" w:eastAsia="Arial" w:hAnsi="Arial"/>
                <w:color w:val="333333"/>
                <w:sz w:val="20"/>
                <w:szCs w:val="20"/>
                <w:rtl w:val="0"/>
              </w:rPr>
              <w:t xml:space="preserve">Established routine. Regular check-ins. Receives proactive notifications.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D">
            <w:pPr>
              <w:rPr/>
            </w:pPr>
            <w:r>
              <w:rPr>
                <w:rFonts w:ascii="Arial" w:cs="Arial" w:eastAsia="Arial" w:hAnsi="Arial"/>
                <w:color w:val="333333"/>
                <w:sz w:val="20"/>
                <w:szCs w:val="20"/>
                <w:rtl w:val="0"/>
              </w:rPr>
              <w:t xml:space="preserve">Ongoing refinement. Periodised training. Recipe generation. Monthly biomarker reviews when available. Seasonal adjustments.</w:t>
            </w:r>
            <w:r>
              <w:rPr>
                <w:rtl w:val="0"/>
              </w:rPr>
            </w:r>
          </w:p>
        </w:tc>
      </w:tr>
    </w:tbl>
    <w:p w:rsidR="00000000" w:rsidDel="00000000" w:rsidP="00000000" w:rsidRDefault="00000000" w:rsidRPr="00000000" w14:paraId="0000012E">
      <w:pPr>
        <w:rPr/>
      </w:pPr>
      <w:r>
        <w:br w:type="page"/>
      </w:r>
      <w:r>
        <w:rPr>
          <w:rtl w:val="0"/>
        </w:rPr>
      </w:r>
    </w:p>
    <w:p w:rsidR="00000000" w:rsidDel="00000000" w:rsidP="00000000" w:rsidRDefault="00000000" w:rsidRPr="00000000" w14:paraId="0000012F">
      <w:pPr>
        <w:pStyle w:val="Heading1"/>
        <w:rPr/>
      </w:pPr>
      <w:r>
        <w:rPr>
          <w:rtl w:val="0"/>
        </w:rPr>
        <w:t xml:space="preserve">12. Sample Conversations &amp; Pre-Set Questions</w:t>
      </w:r>
    </w:p>
    <w:p w:rsidR="00000000" w:rsidDel="00000000" w:rsidP="00000000" w:rsidRDefault="00000000" w:rsidRPr="00000000" w14:paraId="00000130">
      <w:pPr>
        <w:pBdr>
          <w:bottom w:color="2a9d8f" w:space="1" w:sz="6" w:val="single"/>
        </w:pBdr>
        <w:spacing w:after="200" w:lineRule="auto"/>
        <w:rPr/>
      </w:pPr>
      <w:r>
        <w:rPr>
          <w:rtl w:val="0"/>
        </w:rPr>
      </w:r>
    </w:p>
    <w:p w:rsidR="00000000" w:rsidDel="00000000" w:rsidP="00000000" w:rsidRDefault="00000000" w:rsidRPr="00000000" w14:paraId="00000131">
      <w:pPr>
        <w:spacing w:after="160" w:lineRule="auto"/>
        <w:jc w:val="left"/>
        <w:rPr/>
      </w:pPr>
      <w:r>
        <w:rPr>
          <w:rFonts w:ascii="Arial" w:cs="Arial" w:eastAsia="Arial" w:hAnsi="Arial"/>
          <w:color w:val="333333"/>
          <w:sz w:val="22"/>
          <w:szCs w:val="22"/>
          <w:rtl w:val="0"/>
        </w:rPr>
        <w:t xml:space="preserve">Users can type anything they like, but the coach also surfaces suggested questions to help people who aren’t sure what to ask. These evolve based on where the user is in their journey:</w:t>
      </w:r>
      <w:r>
        <w:rPr>
          <w:rtl w:val="0"/>
        </w:rPr>
      </w:r>
    </w:p>
    <w:p w:rsidR="00000000" w:rsidDel="00000000" w:rsidP="00000000" w:rsidRDefault="00000000" w:rsidRPr="00000000" w14:paraId="00000132">
      <w:pPr>
        <w:pStyle w:val="Heading3"/>
        <w:rPr/>
      </w:pPr>
      <w:r>
        <w:rPr>
          <w:rtl w:val="0"/>
        </w:rPr>
        <w:t xml:space="preserve">12.1 Early Journey Suggestions</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“What should I eat before a workout?”</w:t>
      </w:r>
      <w:r>
        <w:rPr>
          <w:rtl w:val="0"/>
        </w:rPr>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“How much protein do I actually need?”</w:t>
      </w:r>
      <w:r>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“Why does sleep matter so much for health?”</w:t>
      </w:r>
      <w:r>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“Can you build me a meal plan for this week?”</w:t>
      </w:r>
      <w:r>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“What does my resting heart rate mean?”</w:t>
      </w:r>
      <w:r>
        <w:rPr>
          <w:rtl w:val="0"/>
        </w:rPr>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“I have 30 minutes — what’s a good quick workout?”</w:t>
      </w:r>
      <w:r>
        <w:rPr>
          <w:rtl w:val="0"/>
        </w:rPr>
      </w:r>
    </w:p>
    <w:p w:rsidR="00000000" w:rsidDel="00000000" w:rsidP="00000000" w:rsidRDefault="00000000" w:rsidRPr="00000000" w14:paraId="00000139">
      <w:pPr>
        <w:pStyle w:val="Heading3"/>
        <w:rPr/>
      </w:pPr>
      <w:r>
        <w:rPr>
          <w:rtl w:val="0"/>
        </w:rPr>
        <w:t xml:space="preserve">12.2 Mid-Journey Suggestions</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“Generate a shopping list for next week”</w:t>
      </w:r>
      <w:r>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“My energy has been low — what could be causing it?”</w:t>
      </w:r>
      <w:r>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“How has my sleep been trending?”</w:t>
      </w:r>
      <w:r>
        <w:rPr>
          <w:rtl w:val="0"/>
        </w:rPr>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“Explain my latest blood results in plain English”</w:t>
      </w:r>
      <w:r>
        <w:rPr>
          <w:rtl w:val="0"/>
        </w:rPr>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“Suggest a recipe with what I’ve got in the fridge”</w:t>
      </w:r>
      <w:r>
        <w:rPr>
          <w:rtl w:val="0"/>
        </w:rPr>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“Update my training plan — I can now do 4 days a week”</w:t>
      </w:r>
      <w:r>
        <w:rPr>
          <w:rtl w:val="0"/>
        </w:rPr>
      </w:r>
    </w:p>
    <w:p w:rsidR="00000000" w:rsidDel="00000000" w:rsidP="00000000" w:rsidRDefault="00000000" w:rsidRPr="00000000" w14:paraId="00000140">
      <w:pPr>
        <w:pStyle w:val="Heading3"/>
        <w:rPr/>
      </w:pPr>
      <w:r>
        <w:rPr>
          <w:rtl w:val="0"/>
        </w:rPr>
        <w:t xml:space="preserve">12.3 Advanced Suggestions</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“How are my biomarkers trending compared to 3 months ago?”</w:t>
      </w:r>
      <w:r>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“What should I focus on to improve my recovery?”</w:t>
      </w:r>
      <w:r>
        <w:rPr>
          <w:rtl w:val="0"/>
        </w:rPr>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“Build me a 12-week training programme for [specific goal]”</w:t>
      </w:r>
      <w:r>
        <w:rPr>
          <w:rtl w:val="0"/>
        </w:rPr>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“How does my nutrition compare to Mediterranean diet guidelines?”</w:t>
      </w:r>
      <w:r>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“What supplements should I discuss with my doctor?”</w:t>
      </w:r>
      <w:r>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“Show me the connection between my sleep and my training performance”</w:t>
      </w:r>
      <w:r>
        <w:rPr>
          <w:rtl w:val="0"/>
        </w:rPr>
      </w:r>
    </w:p>
    <w:p w:rsidR="00000000" w:rsidDel="00000000" w:rsidP="00000000" w:rsidRDefault="00000000" w:rsidRPr="00000000" w14:paraId="00000147">
      <w:pPr>
        <w:rPr/>
      </w:pPr>
      <w:r>
        <w:br w:type="page"/>
      </w:r>
      <w:r>
        <w:rPr>
          <w:rtl w:val="0"/>
        </w:rPr>
      </w:r>
    </w:p>
    <w:p w:rsidR="00000000" w:rsidDel="00000000" w:rsidP="00000000" w:rsidRDefault="00000000" w:rsidRPr="00000000" w14:paraId="00000148">
      <w:pPr>
        <w:pStyle w:val="Heading1"/>
        <w:rPr/>
      </w:pPr>
      <w:r>
        <w:rPr>
          <w:rtl w:val="0"/>
        </w:rPr>
        <w:t xml:space="preserve">13. Dashboard Integration</w:t>
      </w:r>
    </w:p>
    <w:p w:rsidR="00000000" w:rsidDel="00000000" w:rsidP="00000000" w:rsidRDefault="00000000" w:rsidRPr="00000000" w14:paraId="00000149">
      <w:pPr>
        <w:pBdr>
          <w:bottom w:color="2a9d8f" w:space="1" w:sz="6" w:val="single"/>
        </w:pBdr>
        <w:spacing w:after="200" w:lineRule="auto"/>
        <w:rPr/>
      </w:pPr>
      <w:r>
        <w:rPr>
          <w:rtl w:val="0"/>
        </w:rPr>
      </w:r>
    </w:p>
    <w:p w:rsidR="00000000" w:rsidDel="00000000" w:rsidP="00000000" w:rsidRDefault="00000000" w:rsidRPr="00000000" w14:paraId="0000014A">
      <w:pPr>
        <w:spacing w:after="160" w:lineRule="auto"/>
        <w:jc w:val="left"/>
        <w:rPr/>
      </w:pPr>
      <w:r>
        <w:rPr>
          <w:rFonts w:ascii="Arial" w:cs="Arial" w:eastAsia="Arial" w:hAnsi="Arial"/>
          <w:color w:val="333333"/>
          <w:sz w:val="22"/>
          <w:szCs w:val="22"/>
          <w:rtl w:val="0"/>
        </w:rPr>
        <w:t xml:space="preserve">The coach generates artefacts that users can save and pin to their Heracles dashboard:</w:t>
      </w:r>
      <w:r>
        <w:rPr>
          <w:rtl w:val="0"/>
        </w:rPr>
      </w:r>
    </w:p>
    <w:p w:rsidR="00000000" w:rsidDel="00000000" w:rsidP="00000000" w:rsidRDefault="00000000" w:rsidRPr="00000000" w14:paraId="0000014B">
      <w:pPr>
        <w:spacing w:after="40" w:lineRule="auto"/>
        <w:rPr/>
      </w:pPr>
      <w:r>
        <w:rPr>
          <w:rtl w:val="0"/>
        </w:rPr>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Current meal plan (with the ability to swap individual meals)</w:t>
      </w:r>
      <w:r>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Shopping list (pinnable, with checkbox functionality)</w:t>
      </w:r>
      <w:r>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Training programme (current week’s schedule with exercises, sets, reps, and notes)</w:t>
      </w:r>
      <w:r>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Weekly Snapshot summary (archive of past snapshots for progress tracking)</w:t>
      </w:r>
      <w:r>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Biomarker trend visualisation (showing trajectory over time with dietary/lifestyle annotations)</w:t>
      </w:r>
      <w:r>
        <w:rPr>
          <w:rtl w:val="0"/>
        </w:rPr>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Wearable trend cards (resting HR, HRV, sleep — with coach commentary on what they mean)</w:t>
      </w:r>
      <w:r>
        <w:rPr>
          <w:rtl w:val="0"/>
        </w:rPr>
      </w:r>
    </w:p>
    <w:p w:rsidR="00000000" w:rsidDel="00000000" w:rsidP="00000000" w:rsidRDefault="00000000" w:rsidRPr="00000000" w14:paraId="00000152">
      <w:pPr>
        <w:spacing w:after="80" w:lineRule="auto"/>
        <w:rPr/>
      </w:pPr>
      <w:r>
        <w:rPr>
          <w:rtl w:val="0"/>
        </w:rPr>
      </w:r>
    </w:p>
    <w:p w:rsidR="00000000" w:rsidDel="00000000" w:rsidP="00000000" w:rsidRDefault="00000000" w:rsidRPr="00000000" w14:paraId="00000153">
      <w:pPr>
        <w:spacing w:after="160" w:lineRule="auto"/>
        <w:jc w:val="left"/>
        <w:rPr/>
      </w:pPr>
      <w:r>
        <w:rPr>
          <w:rFonts w:ascii="Arial" w:cs="Arial" w:eastAsia="Arial" w:hAnsi="Arial"/>
          <w:color w:val="333333"/>
          <w:sz w:val="22"/>
          <w:szCs w:val="22"/>
          <w:rtl w:val="0"/>
        </w:rPr>
        <w:t xml:space="preserve">All saved plans should be accessible from the dashboard without opening the coach. The coach can update them during conversations and the dashboard reflects changes in real time.</w:t>
      </w:r>
      <w:r>
        <w:rPr>
          <w:rtl w:val="0"/>
        </w:rPr>
      </w:r>
    </w:p>
    <w:p w:rsidR="00000000" w:rsidDel="00000000" w:rsidP="00000000" w:rsidRDefault="00000000" w:rsidRPr="00000000" w14:paraId="00000154">
      <w:pPr>
        <w:pStyle w:val="Heading1"/>
        <w:rPr/>
      </w:pPr>
      <w:r>
        <w:rPr>
          <w:rtl w:val="0"/>
        </w:rPr>
        <w:t xml:space="preserve">14. Technical Architecture Notes (for Denis)</w:t>
      </w:r>
    </w:p>
    <w:p w:rsidR="00000000" w:rsidDel="00000000" w:rsidP="00000000" w:rsidRDefault="00000000" w:rsidRPr="00000000" w14:paraId="00000155">
      <w:pPr>
        <w:pBdr>
          <w:bottom w:color="2a9d8f" w:space="1" w:sz="6" w:val="single"/>
        </w:pBdr>
        <w:spacing w:after="200" w:lineRule="auto"/>
        <w:rPr/>
      </w:pPr>
      <w:r>
        <w:rPr>
          <w:rtl w:val="0"/>
        </w:rPr>
      </w:r>
    </w:p>
    <w:p w:rsidR="00000000" w:rsidDel="00000000" w:rsidP="00000000" w:rsidRDefault="00000000" w:rsidRPr="00000000" w14:paraId="00000156">
      <w:pPr>
        <w:spacing w:after="160" w:lineRule="auto"/>
        <w:jc w:val="left"/>
        <w:rPr/>
      </w:pPr>
      <w:r>
        <w:rPr>
          <w:rFonts w:ascii="Arial" w:cs="Arial" w:eastAsia="Arial" w:hAnsi="Arial"/>
          <w:color w:val="333333"/>
          <w:sz w:val="22"/>
          <w:szCs w:val="22"/>
          <w:rtl w:val="0"/>
        </w:rPr>
        <w:t xml:space="preserve">At its core, this is an LLM-based conversational interface with structured data access. The key components:</w:t>
      </w:r>
      <w:r>
        <w:rPr>
          <w:rtl w:val="0"/>
        </w:rPr>
      </w:r>
    </w:p>
    <w:p w:rsidR="00000000" w:rsidDel="00000000" w:rsidP="00000000" w:rsidRDefault="00000000" w:rsidRPr="00000000" w14:paraId="00000157">
      <w:pPr>
        <w:spacing w:after="40" w:lineRule="auto"/>
        <w:rPr/>
      </w:pPr>
      <w:r>
        <w:rPr>
          <w:rtl w:val="0"/>
        </w:rPr>
      </w:r>
    </w:p>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System prompt architecture: A carefully constructed system prompt defines the coach’s persona, knowledge boundaries, regulatory guardrails, behavioural psychology principles, and response patterns. This is where Richie’s course material, the Mediterranean diet framework, training principles, and all the behavioural guidelines are embedded.</w:t>
      </w:r>
      <w:r>
        <w:rPr>
          <w:rtl w:val="0"/>
        </w:rPr>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Context injection: Each conversation turn injects relevant user data — recent meal logs, current wearable metrics, latest biomarker results, user profile, and conversation history — into the context window so the coach has full awareness.</w:t>
      </w:r>
      <w:r>
        <w:rPr>
          <w:rtl w:val="0"/>
        </w:rPr>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Structured output for artefacts: When the coach generates a meal plan, shopping list, or training programme, it outputs structured data (JSON) that the frontend renders as interactive dashboard components.</w:t>
      </w:r>
      <w:r>
        <w:rPr>
          <w:rtl w:val="0"/>
        </w:rPr>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Notification engine: A separate service monitors wearable data streams and meal logging activity against trigger rules (see Section 7.2) and fires push notifications with pre-formatted coach messages.</w:t>
      </w:r>
      <w:r>
        <w:rPr>
          <w:rtl w:val="0"/>
        </w:rPr>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Weekly Snapshot generation: A scheduled job runs Sunday mornings, aggregates the week’s data, passes it through the LLM with a summary prompt, and sends the result as a notification.</w:t>
      </w:r>
      <w:r>
        <w:rPr>
          <w:rtl w:val="0"/>
        </w:rPr>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Conversation persistence: Chat history is saved and can be continued (the user returns to their existing conversation) or a new conversation can be started. The coach maintains context across sessions via the saved history and the user’s data profile.</w:t>
      </w:r>
      <w:r>
        <w:rPr>
          <w:rtl w:val="0"/>
        </w:rPr>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Guardrail layer: A classification layer (can be rule-based or lightweight model) checks coach outputs before delivery to ensure they stay within wellness coaching boundaries and don’t stray into clinical territory.</w:t>
      </w:r>
      <w:r>
        <w:rPr>
          <w:rtl w:val="0"/>
        </w:rPr>
      </w:r>
    </w:p>
    <w:p w:rsidR="00000000" w:rsidDel="00000000" w:rsidP="00000000" w:rsidRDefault="00000000" w:rsidRPr="00000000" w14:paraId="0000015F">
      <w:pPr>
        <w:spacing w:after="80" w:lineRule="auto"/>
        <w:rPr/>
      </w:pPr>
      <w:r>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2a9d8f" w:space="0" w:sz="12" w:val="single"/>
              <w:bottom w:color="000000" w:space="0" w:sz="0" w:val="nil"/>
              <w:right w:color="000000" w:space="0" w:sz="0" w:val="nil"/>
            </w:tcBorders>
            <w:shd w:fill="f0f7f4" w:val="clear"/>
            <w:tcMar>
              <w:top w:w="140.0" w:type="dxa"/>
              <w:left w:w="200.0" w:type="dxa"/>
              <w:bottom w:w="140.0" w:type="dxa"/>
              <w:right w:w="200.0" w:type="dxa"/>
            </w:tcMar>
          </w:tcPr>
          <w:p w:rsidR="00000000" w:rsidDel="00000000" w:rsidP="00000000" w:rsidRDefault="00000000" w:rsidRPr="00000000" w14:paraId="00000160">
            <w:pPr>
              <w:spacing w:after="80" w:lineRule="auto"/>
              <w:rPr/>
            </w:pPr>
            <w:r>
              <w:rPr>
                <w:rFonts w:ascii="Arial" w:cs="Arial" w:eastAsia="Arial" w:hAnsi="Arial"/>
                <w:b w:val="1"/>
                <w:bCs w:val="1"/>
                <w:color w:val="1b2a4a"/>
                <w:sz w:val="22"/>
                <w:szCs w:val="22"/>
                <w:rtl w:val="0"/>
              </w:rPr>
              <w:t xml:space="preserve">Key technical principle</w:t>
            </w:r>
            <w:r>
              <w:rPr>
                <w:rtl w:val="0"/>
              </w:rPr>
            </w:r>
          </w:p>
          <w:p w:rsidR="00000000" w:rsidDel="00000000" w:rsidP="00000000" w:rsidRDefault="00000000" w:rsidRPr="00000000" w14:paraId="00000161">
            <w:pPr>
              <w:spacing w:after="60" w:lineRule="auto"/>
              <w:rPr/>
            </w:pPr>
            <w:r>
              <w:rPr>
                <w:rFonts w:ascii="Arial" w:cs="Arial" w:eastAsia="Arial" w:hAnsi="Arial"/>
                <w:color w:val="333333"/>
                <w:sz w:val="20"/>
                <w:szCs w:val="20"/>
                <w:rtl w:val="0"/>
              </w:rPr>
              <w:t xml:space="preserve">The intelligence is in the prompt engineering and data pipeline, not in custom model training. We’re using a foundation model (e.g. Claude) with a rich system prompt, structured context injection, and careful guardrails. This means iteration is fast, the knowledge base can be updated without retraining, and Richie can review and refine the nutritional guidance directly.</w:t>
            </w:r>
            <w:r>
              <w:rPr>
                <w:rtl w:val="0"/>
              </w:rPr>
            </w:r>
          </w:p>
        </w:tc>
      </w:tr>
    </w:tbl>
    <w:p w:rsidR="00000000" w:rsidDel="00000000" w:rsidP="00000000" w:rsidRDefault="00000000" w:rsidRPr="00000000" w14:paraId="00000162">
      <w:pPr>
        <w:rPr/>
      </w:pPr>
      <w:r>
        <w:br w:type="page"/>
      </w:r>
      <w:r>
        <w:rPr>
          <w:rtl w:val="0"/>
        </w:rPr>
      </w:r>
    </w:p>
    <w:p w:rsidR="00000000" w:rsidDel="00000000" w:rsidP="00000000" w:rsidRDefault="00000000" w:rsidRPr="00000000" w14:paraId="00000163">
      <w:pPr>
        <w:pStyle w:val="Heading1"/>
        <w:rPr/>
      </w:pPr>
      <w:r>
        <w:rPr>
          <w:rtl w:val="0"/>
        </w:rPr>
        <w:t xml:space="preserve">15. Biological Age &amp; PhenoAge: Educating Users on Their Results</w:t>
      </w:r>
    </w:p>
    <w:p w:rsidR="00000000" w:rsidDel="00000000" w:rsidP="00000000" w:rsidRDefault="00000000" w:rsidRPr="00000000" w14:paraId="00000164">
      <w:pPr>
        <w:pBdr>
          <w:bottom w:color="2a9d8f" w:space="1" w:sz="6" w:val="single"/>
        </w:pBdr>
        <w:spacing w:after="200" w:lineRule="auto"/>
        <w:rPr/>
      </w:pPr>
      <w:r>
        <w:rPr>
          <w:rtl w:val="0"/>
        </w:rPr>
      </w:r>
    </w:p>
    <w:p w:rsidR="00000000" w:rsidDel="00000000" w:rsidP="00000000" w:rsidRDefault="00000000" w:rsidRPr="00000000" w14:paraId="00000165">
      <w:pPr>
        <w:spacing w:after="160" w:lineRule="auto"/>
        <w:jc w:val="left"/>
        <w:rPr/>
      </w:pPr>
      <w:r>
        <w:rPr>
          <w:rFonts w:ascii="Arial" w:cs="Arial" w:eastAsia="Arial" w:hAnsi="Arial"/>
          <w:color w:val="333333"/>
          <w:sz w:val="22"/>
          <w:szCs w:val="22"/>
          <w:rtl w:val="0"/>
        </w:rPr>
        <w:t xml:space="preserve">One of the most powerful features of the Heracles platform is the biological age calculation. This gives users a single, intuitive number that contextualises their overall health in a way that raw biomarker values cannot. The coach plays a central role in helping users understand what their biological age means, how it’s calculated, and — critically — what they can do about it.</w:t>
      </w:r>
      <w:r>
        <w:rPr>
          <w:rtl w:val="0"/>
        </w:rPr>
      </w:r>
    </w:p>
    <w:p w:rsidR="00000000" w:rsidDel="00000000" w:rsidP="00000000" w:rsidRDefault="00000000" w:rsidRPr="00000000" w14:paraId="00000166">
      <w:pPr>
        <w:pStyle w:val="Heading2"/>
        <w:rPr/>
      </w:pPr>
      <w:r>
        <w:rPr>
          <w:rtl w:val="0"/>
        </w:rPr>
        <w:t xml:space="preserve">15.1 What Is Biological Age?</w:t>
      </w:r>
    </w:p>
    <w:p w:rsidR="00000000" w:rsidDel="00000000" w:rsidP="00000000" w:rsidRDefault="00000000" w:rsidRPr="00000000" w14:paraId="00000167">
      <w:pPr>
        <w:spacing w:after="160" w:lineRule="auto"/>
        <w:jc w:val="left"/>
        <w:rPr/>
      </w:pPr>
      <w:r>
        <w:rPr>
          <w:rFonts w:ascii="Arial" w:cs="Arial" w:eastAsia="Arial" w:hAnsi="Arial"/>
          <w:color w:val="333333"/>
          <w:sz w:val="22"/>
          <w:szCs w:val="22"/>
          <w:rtl w:val="0"/>
        </w:rPr>
        <w:t xml:space="preserve">The coach explains this in plain language when a user first receives their biological age result:</w:t>
      </w:r>
      <w:r>
        <w:rPr>
          <w:rtl w:val="0"/>
        </w:rPr>
      </w:r>
    </w:p>
    <w:p w:rsidR="00000000" w:rsidDel="00000000" w:rsidP="00000000" w:rsidRDefault="00000000" w:rsidRPr="00000000" w14:paraId="00000168">
      <w:pPr>
        <w:spacing w:after="40" w:lineRule="auto"/>
        <w:rPr/>
      </w:pPr>
      <w:r>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2a9d8f" w:space="0" w:sz="12" w:val="single"/>
              <w:bottom w:color="000000" w:space="0" w:sz="0" w:val="nil"/>
              <w:right w:color="000000" w:space="0" w:sz="0" w:val="nil"/>
            </w:tcBorders>
            <w:shd w:fill="f0f7f4" w:val="clear"/>
            <w:tcMar>
              <w:top w:w="140.0" w:type="dxa"/>
              <w:left w:w="200.0" w:type="dxa"/>
              <w:bottom w:w="140.0" w:type="dxa"/>
              <w:right w:w="200.0" w:type="dxa"/>
            </w:tcMar>
          </w:tcPr>
          <w:p w:rsidR="00000000" w:rsidDel="00000000" w:rsidP="00000000" w:rsidRDefault="00000000" w:rsidRPr="00000000" w14:paraId="00000169">
            <w:pPr>
              <w:spacing w:after="80" w:lineRule="auto"/>
              <w:rPr/>
            </w:pPr>
            <w:r>
              <w:rPr>
                <w:rFonts w:ascii="Arial" w:cs="Arial" w:eastAsia="Arial" w:hAnsi="Arial"/>
                <w:b w:val="1"/>
                <w:bCs w:val="1"/>
                <w:color w:val="1b2a4a"/>
                <w:sz w:val="22"/>
                <w:szCs w:val="22"/>
                <w:rtl w:val="0"/>
              </w:rPr>
              <w:t xml:space="preserve">How the coach explains it</w:t>
            </w:r>
            <w:r>
              <w:rPr>
                <w:rtl w:val="0"/>
              </w:rPr>
            </w:r>
          </w:p>
          <w:p w:rsidR="00000000" w:rsidDel="00000000" w:rsidP="00000000" w:rsidRDefault="00000000" w:rsidRPr="00000000" w14:paraId="0000016A">
            <w:pPr>
              <w:spacing w:after="60" w:lineRule="auto"/>
              <w:rPr/>
            </w:pPr>
            <w:r>
              <w:rPr>
                <w:rFonts w:ascii="Arial" w:cs="Arial" w:eastAsia="Arial" w:hAnsi="Arial"/>
                <w:color w:val="333333"/>
                <w:sz w:val="20"/>
                <w:szCs w:val="20"/>
                <w:rtl w:val="0"/>
              </w:rPr>
              <w:t xml:space="preserve">“Your chronological age is simply how many years you’ve been alive. Your biological age is an estimate of how old your body appears to be based on specific biomarkers in your blood. Think of it this way: two 40-year-olds can have very different internal health profiles. One might have the biomarker profile of a typical 35-year-old; the other might look more like a 48-year-old. Biological age captures that difference.”</w:t>
            </w:r>
            <w:r>
              <w:rPr>
                <w:rtl w:val="0"/>
              </w:rPr>
            </w:r>
          </w:p>
          <w:p w:rsidR="00000000" w:rsidDel="00000000" w:rsidP="00000000" w:rsidRDefault="00000000" w:rsidRPr="00000000" w14:paraId="0000016B">
            <w:pPr>
              <w:spacing w:after="60" w:lineRule="auto"/>
              <w:rPr/>
            </w:pPr>
            <w:r>
              <w:rPr>
                <w:rtl w:val="0"/>
              </w:rPr>
            </w:r>
          </w:p>
          <w:p w:rsidR="00000000" w:rsidDel="00000000" w:rsidP="00000000" w:rsidRDefault="00000000" w:rsidRPr="00000000" w14:paraId="0000016C">
            <w:pPr>
              <w:spacing w:after="60" w:lineRule="auto"/>
              <w:rPr/>
            </w:pPr>
            <w:r>
              <w:rPr>
                <w:rFonts w:ascii="Arial" w:cs="Arial" w:eastAsia="Arial" w:hAnsi="Arial"/>
                <w:color w:val="333333"/>
                <w:sz w:val="20"/>
                <w:szCs w:val="20"/>
                <w:rtl w:val="0"/>
              </w:rPr>
              <w:t xml:space="preserve">“Your biological age isn’t a diagnosis — it’s a useful snapshot that helps you understand where you are and track whether your lifestyle changes are moving things in the right direction.”</w:t>
            </w:r>
            <w:r>
              <w:rPr>
                <w:rtl w:val="0"/>
              </w:rPr>
            </w:r>
          </w:p>
        </w:tc>
      </w:tr>
    </w:tbl>
    <w:p w:rsidR="00000000" w:rsidDel="00000000" w:rsidP="00000000" w:rsidRDefault="00000000" w:rsidRPr="00000000" w14:paraId="0000016D">
      <w:pPr>
        <w:spacing w:after="120" w:lineRule="auto"/>
        <w:rPr/>
      </w:pPr>
      <w:r>
        <w:rPr>
          <w:rtl w:val="0"/>
        </w:rPr>
      </w:r>
    </w:p>
    <w:p w:rsidR="00000000" w:rsidDel="00000000" w:rsidP="00000000" w:rsidRDefault="00000000" w:rsidRPr="00000000" w14:paraId="0000016E">
      <w:pPr>
        <w:pStyle w:val="Heading2"/>
        <w:rPr/>
      </w:pPr>
      <w:r>
        <w:rPr>
          <w:rtl w:val="0"/>
        </w:rPr>
        <w:t xml:space="preserve">15.2 How PhenoAge Works</w:t>
      </w:r>
    </w:p>
    <w:p w:rsidR="00000000" w:rsidDel="00000000" w:rsidP="00000000" w:rsidRDefault="00000000" w:rsidRPr="00000000" w14:paraId="0000016F">
      <w:pPr>
        <w:spacing w:after="160" w:lineRule="auto"/>
        <w:jc w:val="left"/>
        <w:rPr/>
      </w:pPr>
      <w:r>
        <w:rPr>
          <w:rFonts w:ascii="Arial" w:cs="Arial" w:eastAsia="Arial" w:hAnsi="Arial"/>
          <w:color w:val="333333"/>
          <w:sz w:val="22"/>
          <w:szCs w:val="22"/>
          <w:rtl w:val="0"/>
        </w:rPr>
        <w:t xml:space="preserve">The Heracles biological age calculation is based on the PhenoAge methodology, developed by Morgan Levine and colleagues at Yale and published in the journal Aging in 2018. The coach can walk users through the science when asked:</w:t>
      </w:r>
      <w:r>
        <w:rPr>
          <w:rtl w:val="0"/>
        </w:rPr>
      </w:r>
    </w:p>
    <w:p w:rsidR="00000000" w:rsidDel="00000000" w:rsidP="00000000" w:rsidRDefault="00000000" w:rsidRPr="00000000" w14:paraId="00000170">
      <w:pPr>
        <w:spacing w:after="40" w:lineRule="auto"/>
        <w:rPr/>
      </w:pPr>
      <w:r>
        <w:rPr>
          <w:rtl w:val="0"/>
        </w:rPr>
      </w:r>
    </w:p>
    <w:p w:rsidR="00000000" w:rsidDel="00000000" w:rsidP="00000000" w:rsidRDefault="00000000" w:rsidRPr="00000000" w14:paraId="00000171">
      <w:pPr>
        <w:spacing w:after="160" w:lineRule="auto"/>
        <w:jc w:val="left"/>
        <w:rPr/>
      </w:pPr>
      <w:r>
        <w:rPr>
          <w:rFonts w:ascii="Arial" w:cs="Arial" w:eastAsia="Arial" w:hAnsi="Arial"/>
          <w:b w:val="1"/>
          <w:bCs w:val="1"/>
          <w:color w:val="333333"/>
          <w:sz w:val="22"/>
          <w:szCs w:val="22"/>
          <w:rtl w:val="0"/>
        </w:rPr>
        <w:t xml:space="preserve">The research basis: </w:t>
      </w:r>
      <w:r>
        <w:rPr>
          <w:rFonts w:ascii="Arial" w:cs="Arial" w:eastAsia="Arial" w:hAnsi="Arial"/>
          <w:color w:val="333333"/>
          <w:sz w:val="22"/>
          <w:szCs w:val="22"/>
          <w:rtl w:val="0"/>
        </w:rPr>
        <w:t xml:space="preserve">PhenoAge was derived from a Cox proportional hazards model trained on mortality data from NHANES III (a large US population study of over 10,000 individuals), then validated in NHANES IV. The model identified a set of blood biomarkers that, when combined with chronological age, produce the strongest prediction of all-cause mortality risk — essentially, how “old” your body is acting relative to your actual age.</w:t>
      </w:r>
      <w:r>
        <w:rPr>
          <w:rtl w:val="0"/>
        </w:rPr>
      </w:r>
    </w:p>
    <w:p w:rsidR="00000000" w:rsidDel="00000000" w:rsidP="00000000" w:rsidRDefault="00000000" w:rsidRPr="00000000" w14:paraId="00000172">
      <w:pPr>
        <w:spacing w:after="160" w:lineRule="auto"/>
        <w:jc w:val="left"/>
        <w:rPr/>
      </w:pPr>
      <w:r>
        <w:rPr>
          <w:rFonts w:ascii="Arial" w:cs="Arial" w:eastAsia="Arial" w:hAnsi="Arial"/>
          <w:color w:val="333333"/>
          <w:sz w:val="22"/>
          <w:szCs w:val="22"/>
          <w:rtl w:val="0"/>
        </w:rPr>
        <w:t xml:space="preserve">The nine clinical biomarkers used in PhenoAge are:</w:t>
      </w:r>
      <w:r>
        <w:rPr>
          <w:rtl w:val="0"/>
        </w:rPr>
      </w:r>
    </w:p>
    <w:p w:rsidR="00000000" w:rsidDel="00000000" w:rsidP="00000000" w:rsidRDefault="00000000" w:rsidRPr="00000000" w14:paraId="00000173">
      <w:pPr>
        <w:spacing w:after="40" w:lineRule="auto"/>
        <w:rPr/>
      </w:pPr>
      <w:r>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3826"/>
        <w:tblGridChange w:id="0">
          <w:tblGrid>
            <w:gridCol w:w="2000"/>
            <w:gridCol w:w="3200"/>
            <w:gridCol w:w="3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74">
            <w:pPr>
              <w:rPr/>
            </w:pPr>
            <w:r>
              <w:rPr>
                <w:rFonts w:ascii="Arial" w:cs="Arial" w:eastAsia="Arial" w:hAnsi="Arial"/>
                <w:b w:val="1"/>
                <w:bCs w:val="1"/>
                <w:color w:val="ffffff"/>
                <w:sz w:val="20"/>
                <w:szCs w:val="20"/>
                <w:rtl w:val="0"/>
              </w:rPr>
              <w:t xml:space="preserve">Biomarker</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75">
            <w:pPr>
              <w:rPr/>
            </w:pPr>
            <w:r>
              <w:rPr>
                <w:rFonts w:ascii="Arial" w:cs="Arial" w:eastAsia="Arial" w:hAnsi="Arial"/>
                <w:b w:val="1"/>
                <w:bCs w:val="1"/>
                <w:color w:val="ffffff"/>
                <w:sz w:val="20"/>
                <w:szCs w:val="20"/>
                <w:rtl w:val="0"/>
              </w:rPr>
              <w:t xml:space="preserve">What It Reflects</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76">
            <w:pPr>
              <w:rPr/>
            </w:pPr>
            <w:r>
              <w:rPr>
                <w:rFonts w:ascii="Arial" w:cs="Arial" w:eastAsia="Arial" w:hAnsi="Arial"/>
                <w:b w:val="1"/>
                <w:bCs w:val="1"/>
                <w:color w:val="ffffff"/>
                <w:sz w:val="20"/>
                <w:szCs w:val="20"/>
                <w:rtl w:val="0"/>
              </w:rPr>
              <w:t xml:space="preserve">Why It Matters for Biological Age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77">
            <w:pPr>
              <w:rPr/>
            </w:pPr>
            <w:r>
              <w:rPr>
                <w:rFonts w:ascii="Arial" w:cs="Arial" w:eastAsia="Arial" w:hAnsi="Arial"/>
                <w:color w:val="333333"/>
                <w:sz w:val="20"/>
                <w:szCs w:val="20"/>
                <w:rtl w:val="0"/>
              </w:rPr>
              <w:t xml:space="preserve">Albumin</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78">
            <w:pPr>
              <w:rPr/>
            </w:pPr>
            <w:r>
              <w:rPr>
                <w:rFonts w:ascii="Arial" w:cs="Arial" w:eastAsia="Arial" w:hAnsi="Arial"/>
                <w:color w:val="333333"/>
                <w:sz w:val="20"/>
                <w:szCs w:val="20"/>
                <w:rtl w:val="0"/>
              </w:rPr>
              <w:t xml:space="preserve">Liver function, nutritional status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79">
            <w:pPr>
              <w:rPr/>
            </w:pPr>
            <w:r>
              <w:rPr>
                <w:rFonts w:ascii="Arial" w:cs="Arial" w:eastAsia="Arial" w:hAnsi="Arial"/>
                <w:color w:val="333333"/>
                <w:sz w:val="20"/>
                <w:szCs w:val="20"/>
                <w:rtl w:val="0"/>
              </w:rPr>
              <w:t xml:space="preserve">Low albumin is associated with increased mortality risk and systemic decline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7A">
            <w:pPr>
              <w:rPr/>
            </w:pPr>
            <w:r>
              <w:rPr>
                <w:rFonts w:ascii="Arial" w:cs="Arial" w:eastAsia="Arial" w:hAnsi="Arial"/>
                <w:color w:val="333333"/>
                <w:sz w:val="20"/>
                <w:szCs w:val="20"/>
                <w:rtl w:val="0"/>
              </w:rPr>
              <w:t xml:space="preserve">Creatinine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7B">
            <w:pPr>
              <w:rPr/>
            </w:pPr>
            <w:r>
              <w:rPr>
                <w:rFonts w:ascii="Arial" w:cs="Arial" w:eastAsia="Arial" w:hAnsi="Arial"/>
                <w:color w:val="333333"/>
                <w:sz w:val="20"/>
                <w:szCs w:val="20"/>
                <w:rtl w:val="0"/>
              </w:rPr>
              <w:t xml:space="preserve">Kidney function</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7C">
            <w:pPr>
              <w:rPr/>
            </w:pPr>
            <w:r>
              <w:rPr>
                <w:rFonts w:ascii="Arial" w:cs="Arial" w:eastAsia="Arial" w:hAnsi="Arial"/>
                <w:color w:val="333333"/>
                <w:sz w:val="20"/>
                <w:szCs w:val="20"/>
                <w:rtl w:val="0"/>
              </w:rPr>
              <w:t xml:space="preserve">Reflects how well the kidneys filter waste; impairment accelerates ageing processes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7D">
            <w:pPr>
              <w:rPr/>
            </w:pPr>
            <w:r>
              <w:rPr>
                <w:rFonts w:ascii="Arial" w:cs="Arial" w:eastAsia="Arial" w:hAnsi="Arial"/>
                <w:color w:val="333333"/>
                <w:sz w:val="20"/>
                <w:szCs w:val="20"/>
                <w:rtl w:val="0"/>
              </w:rPr>
              <w:t xml:space="preserve">Glucose (fasting)</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7E">
            <w:pPr>
              <w:rPr/>
            </w:pPr>
            <w:r>
              <w:rPr>
                <w:rFonts w:ascii="Arial" w:cs="Arial" w:eastAsia="Arial" w:hAnsi="Arial"/>
                <w:color w:val="333333"/>
                <w:sz w:val="20"/>
                <w:szCs w:val="20"/>
                <w:rtl w:val="0"/>
              </w:rPr>
              <w:t xml:space="preserve">Metabolic health, insulin sensitivity</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7F">
            <w:pPr>
              <w:rPr/>
            </w:pPr>
            <w:r>
              <w:rPr>
                <w:rFonts w:ascii="Arial" w:cs="Arial" w:eastAsia="Arial" w:hAnsi="Arial"/>
                <w:color w:val="333333"/>
                <w:sz w:val="20"/>
                <w:szCs w:val="20"/>
                <w:rtl w:val="0"/>
              </w:rPr>
              <w:t xml:space="preserve">Chronically elevated glucose drives glycation, inflammation, and vascular damage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0">
            <w:pPr>
              <w:rPr/>
            </w:pPr>
            <w:r>
              <w:rPr>
                <w:rFonts w:ascii="Arial" w:cs="Arial" w:eastAsia="Arial" w:hAnsi="Arial"/>
                <w:color w:val="333333"/>
                <w:sz w:val="20"/>
                <w:szCs w:val="20"/>
                <w:rtl w:val="0"/>
              </w:rPr>
              <w:t xml:space="preserve">C-reactive protein (CRP, log-transformed)</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1">
            <w:pPr>
              <w:rPr/>
            </w:pPr>
            <w:r>
              <w:rPr>
                <w:rFonts w:ascii="Arial" w:cs="Arial" w:eastAsia="Arial" w:hAnsi="Arial"/>
                <w:color w:val="333333"/>
                <w:sz w:val="20"/>
                <w:szCs w:val="20"/>
                <w:rtl w:val="0"/>
              </w:rPr>
              <w:t xml:space="preserve">Systemic inflammation</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2">
            <w:pPr>
              <w:rPr/>
            </w:pPr>
            <w:r>
              <w:rPr>
                <w:rFonts w:ascii="Arial" w:cs="Arial" w:eastAsia="Arial" w:hAnsi="Arial"/>
                <w:color w:val="333333"/>
                <w:sz w:val="20"/>
                <w:szCs w:val="20"/>
                <w:rtl w:val="0"/>
              </w:rPr>
              <w:t xml:space="preserve">Chronic low-grade inflammation is one of the central mechanisms of biological ageing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3">
            <w:pPr>
              <w:rPr/>
            </w:pPr>
            <w:r>
              <w:rPr>
                <w:rFonts w:ascii="Arial" w:cs="Arial" w:eastAsia="Arial" w:hAnsi="Arial"/>
                <w:color w:val="333333"/>
                <w:sz w:val="20"/>
                <w:szCs w:val="20"/>
                <w:rtl w:val="0"/>
              </w:rPr>
              <w:t xml:space="preserve">Lymphocyte percentage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4">
            <w:pPr>
              <w:rPr/>
            </w:pPr>
            <w:r>
              <w:rPr>
                <w:rFonts w:ascii="Arial" w:cs="Arial" w:eastAsia="Arial" w:hAnsi="Arial"/>
                <w:color w:val="333333"/>
                <w:sz w:val="20"/>
                <w:szCs w:val="20"/>
                <w:rtl w:val="0"/>
              </w:rPr>
              <w:t xml:space="preserve">Immune function</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5">
            <w:pPr>
              <w:rPr/>
            </w:pPr>
            <w:r>
              <w:rPr>
                <w:rFonts w:ascii="Arial" w:cs="Arial" w:eastAsia="Arial" w:hAnsi="Arial"/>
                <w:color w:val="333333"/>
                <w:sz w:val="20"/>
                <w:szCs w:val="20"/>
                <w:rtl w:val="0"/>
              </w:rPr>
              <w:t xml:space="preserve">Declining lymphocyte proportion reflects immune system ageing (immunosenescence)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6">
            <w:pPr>
              <w:rPr/>
            </w:pPr>
            <w:r>
              <w:rPr>
                <w:rFonts w:ascii="Arial" w:cs="Arial" w:eastAsia="Arial" w:hAnsi="Arial"/>
                <w:color w:val="333333"/>
                <w:sz w:val="20"/>
                <w:szCs w:val="20"/>
                <w:rtl w:val="0"/>
              </w:rPr>
              <w:t xml:space="preserve">Mean cell volume (MCV)</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7">
            <w:pPr>
              <w:rPr/>
            </w:pPr>
            <w:r>
              <w:rPr>
                <w:rFonts w:ascii="Arial" w:cs="Arial" w:eastAsia="Arial" w:hAnsi="Arial"/>
                <w:color w:val="333333"/>
                <w:sz w:val="20"/>
                <w:szCs w:val="20"/>
                <w:rtl w:val="0"/>
              </w:rPr>
              <w:t xml:space="preserve">Red blood cell size, nutritional status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8">
            <w:pPr>
              <w:rPr/>
            </w:pPr>
            <w:r>
              <w:rPr>
                <w:rFonts w:ascii="Arial" w:cs="Arial" w:eastAsia="Arial" w:hAnsi="Arial"/>
                <w:color w:val="333333"/>
                <w:sz w:val="20"/>
                <w:szCs w:val="20"/>
                <w:rtl w:val="0"/>
              </w:rPr>
              <w:t xml:space="preserve">Abnormal MCV can indicate B12/folate issues or bone marrow changes associated with ageing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9">
            <w:pPr>
              <w:rPr/>
            </w:pPr>
            <w:r>
              <w:rPr>
                <w:rFonts w:ascii="Arial" w:cs="Arial" w:eastAsia="Arial" w:hAnsi="Arial"/>
                <w:color w:val="333333"/>
                <w:sz w:val="20"/>
                <w:szCs w:val="20"/>
                <w:rtl w:val="0"/>
              </w:rPr>
              <w:t xml:space="preserve">Red cell distribution width (RDW)</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A">
            <w:pPr>
              <w:rPr/>
            </w:pPr>
            <w:r>
              <w:rPr>
                <w:rFonts w:ascii="Arial" w:cs="Arial" w:eastAsia="Arial" w:hAnsi="Arial"/>
                <w:color w:val="333333"/>
                <w:sz w:val="20"/>
                <w:szCs w:val="20"/>
                <w:rtl w:val="0"/>
              </w:rPr>
              <w:t xml:space="preserve">Variation in red blood cell size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B">
            <w:pPr>
              <w:rPr/>
            </w:pPr>
            <w:r>
              <w:rPr>
                <w:rFonts w:ascii="Arial" w:cs="Arial" w:eastAsia="Arial" w:hAnsi="Arial"/>
                <w:color w:val="333333"/>
                <w:sz w:val="20"/>
                <w:szCs w:val="20"/>
                <w:rtl w:val="0"/>
              </w:rPr>
              <w:t xml:space="preserve">Higher RDW is independently associated with mortality even in apparently healthy people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C">
            <w:pPr>
              <w:rPr/>
            </w:pPr>
            <w:r>
              <w:rPr>
                <w:rFonts w:ascii="Arial" w:cs="Arial" w:eastAsia="Arial" w:hAnsi="Arial"/>
                <w:color w:val="333333"/>
                <w:sz w:val="20"/>
                <w:szCs w:val="20"/>
                <w:rtl w:val="0"/>
              </w:rPr>
              <w:t xml:space="preserve">Alkaline phosphatase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D">
            <w:pPr>
              <w:rPr/>
            </w:pPr>
            <w:r>
              <w:rPr>
                <w:rFonts w:ascii="Arial" w:cs="Arial" w:eastAsia="Arial" w:hAnsi="Arial"/>
                <w:color w:val="333333"/>
                <w:sz w:val="20"/>
                <w:szCs w:val="20"/>
                <w:rtl w:val="0"/>
              </w:rPr>
              <w:t xml:space="preserve">Liver and bone metabolism</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E">
            <w:pPr>
              <w:rPr/>
            </w:pPr>
            <w:r>
              <w:rPr>
                <w:rFonts w:ascii="Arial" w:cs="Arial" w:eastAsia="Arial" w:hAnsi="Arial"/>
                <w:color w:val="333333"/>
                <w:sz w:val="20"/>
                <w:szCs w:val="20"/>
                <w:rtl w:val="0"/>
              </w:rPr>
              <w:t xml:space="preserve">Elevated levels are linked to vascular calcification and metabolic dysfunction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F">
            <w:pPr>
              <w:rPr/>
            </w:pPr>
            <w:r>
              <w:rPr>
                <w:rFonts w:ascii="Arial" w:cs="Arial" w:eastAsia="Arial" w:hAnsi="Arial"/>
                <w:color w:val="333333"/>
                <w:sz w:val="20"/>
                <w:szCs w:val="20"/>
                <w:rtl w:val="0"/>
              </w:rPr>
              <w:t xml:space="preserve">White blood cell count</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90">
            <w:pPr>
              <w:rPr/>
            </w:pPr>
            <w:r>
              <w:rPr>
                <w:rFonts w:ascii="Arial" w:cs="Arial" w:eastAsia="Arial" w:hAnsi="Arial"/>
                <w:color w:val="333333"/>
                <w:sz w:val="20"/>
                <w:szCs w:val="20"/>
                <w:rtl w:val="0"/>
              </w:rPr>
              <w:t xml:space="preserve">Immune activation, systemic stress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91">
            <w:pPr>
              <w:rPr/>
            </w:pPr>
            <w:r>
              <w:rPr>
                <w:rFonts w:ascii="Arial" w:cs="Arial" w:eastAsia="Arial" w:hAnsi="Arial"/>
                <w:color w:val="333333"/>
                <w:sz w:val="20"/>
                <w:szCs w:val="20"/>
                <w:rtl w:val="0"/>
              </w:rPr>
              <w:t xml:space="preserve">Elevated WBC reflects chronic immune activation and systemic stress</w:t>
            </w:r>
            <w:r>
              <w:rPr>
                <w:rtl w:val="0"/>
              </w:rPr>
            </w:r>
          </w:p>
        </w:tc>
      </w:tr>
    </w:tbl>
    <w:p w:rsidR="00000000" w:rsidDel="00000000" w:rsidP="00000000" w:rsidRDefault="00000000" w:rsidRPr="00000000" w14:paraId="00000192">
      <w:pPr>
        <w:spacing w:after="120" w:lineRule="auto"/>
        <w:rPr/>
      </w:pPr>
      <w:r>
        <w:rPr>
          <w:rtl w:val="0"/>
        </w:rPr>
      </w:r>
    </w:p>
    <w:p w:rsidR="00000000" w:rsidDel="00000000" w:rsidP="00000000" w:rsidRDefault="00000000" w:rsidRPr="00000000" w14:paraId="00000193">
      <w:pPr>
        <w:spacing w:after="160" w:lineRule="auto"/>
        <w:jc w:val="left"/>
        <w:rPr/>
      </w:pPr>
      <w:r>
        <w:rPr>
          <w:rFonts w:ascii="Arial" w:cs="Arial" w:eastAsia="Arial" w:hAnsi="Arial"/>
          <w:color w:val="333333"/>
          <w:sz w:val="22"/>
          <w:szCs w:val="22"/>
          <w:rtl w:val="0"/>
        </w:rPr>
        <w:t xml:space="preserve">The coach explains that these nine markers together capture a broad picture of systemic health across multiple organ systems — liver, kidneys, immune system, metabolic function, and inflammation. No single marker tells the full story, but the combination produces a remarkably strong predictor of biological ageing.</w:t>
      </w:r>
      <w:r>
        <w:rPr>
          <w:rtl w:val="0"/>
        </w:rPr>
      </w:r>
    </w:p>
    <w:p w:rsidR="00000000" w:rsidDel="00000000" w:rsidP="00000000" w:rsidRDefault="00000000" w:rsidRPr="00000000" w14:paraId="00000194">
      <w:pPr>
        <w:pStyle w:val="Heading2"/>
        <w:rPr/>
      </w:pPr>
      <w:r>
        <w:rPr>
          <w:rtl w:val="0"/>
        </w:rPr>
        <w:t xml:space="preserve">15.3 How the Coach Uses Biological Age</w:t>
      </w:r>
    </w:p>
    <w:p w:rsidR="00000000" w:rsidDel="00000000" w:rsidP="00000000" w:rsidRDefault="00000000" w:rsidRPr="00000000" w14:paraId="00000195">
      <w:pPr>
        <w:spacing w:after="160" w:lineRule="auto"/>
        <w:jc w:val="left"/>
        <w:rPr/>
      </w:pPr>
      <w:r>
        <w:rPr>
          <w:rFonts w:ascii="Arial" w:cs="Arial" w:eastAsia="Arial" w:hAnsi="Arial"/>
          <w:color w:val="333333"/>
          <w:sz w:val="22"/>
          <w:szCs w:val="22"/>
          <w:rtl w:val="0"/>
        </w:rPr>
        <w:t xml:space="preserve">The biological age result becomes a central motivational and educational anchor within the coaching relationship:</w:t>
      </w:r>
      <w:r>
        <w:rPr>
          <w:rtl w:val="0"/>
        </w:rPr>
      </w:r>
    </w:p>
    <w:p w:rsidR="00000000" w:rsidDel="00000000" w:rsidP="00000000" w:rsidRDefault="00000000" w:rsidRPr="00000000" w14:paraId="00000196">
      <w:pPr>
        <w:spacing w:after="40" w:lineRule="auto"/>
        <w:rPr/>
      </w:pPr>
      <w:r>
        <w:rPr>
          <w:rtl w:val="0"/>
        </w:rPr>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Initial result education: When a user first receives their biological age, the coach walks them through what it means, how it was calculated, and what the individual contributing biomarkers show. This is educational, not diagnostic.</w:t>
      </w:r>
      <w:r>
        <w:rPr>
          <w:rtl w:val="0"/>
        </w:rPr>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Goal-setting: “Your biological age came back at 44, and you’re chronologically 38. That’s a gap we can work on. The good news is that biological age is responsive to lifestyle changes — nutrition, exercise, sleep, and stress management can all shift these markers. Let’s build a plan focused on the areas where your biomarkers suggest the most room for improvement.”</w:t>
      </w:r>
      <w:r>
        <w:rPr>
          <w:rtl w:val="0"/>
        </w:rPr>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Progress tracking: When the user retests (e.g. every 3–6 months), the coach compares results: “Your biological age has come down from 44 to 41 since your last test. Your CRP dropped from 3.2 to 1.8, and your fasting glucose improved. The dietary changes and the consistent zone 2 cardio are showing up in your numbers.”</w:t>
      </w:r>
      <w:r>
        <w:rPr>
          <w:rtl w:val="0"/>
        </w:rPr>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Connecting daily actions to long-term outcomes: “The Mediterranean dietary pattern we’ve been following is associated with lower CRP and better glucose regulation — both of which feed directly into your biological age calculation. The daily choices are adding up.”</w:t>
      </w:r>
      <w:r>
        <w:rPr>
          <w:rtl w:val="0"/>
        </w:rPr>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Identifying priority areas: The coach can highlight which specific biomarkers are pulling biological age up and suggest targeted nutritional and lifestyle strategies. “Your glucose is the biggest contributor pushing your biological age higher. Let’s focus on reducing refined carbohydrates and increasing fibre this month, and build in more post-meal walking — even 10 minutes after dinner can improve glucose clearance.”</w:t>
      </w:r>
      <w:r>
        <w:rPr>
          <w:rtl w:val="0"/>
        </w:rPr>
      </w:r>
    </w:p>
    <w:p w:rsidR="00000000" w:rsidDel="00000000" w:rsidP="00000000" w:rsidRDefault="00000000" w:rsidRPr="00000000" w14:paraId="0000019C">
      <w:pPr>
        <w:spacing w:after="80" w:lineRule="auto"/>
        <w:rPr/>
      </w:pPr>
      <w:r>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2a9d8f" w:space="0" w:sz="12" w:val="single"/>
              <w:bottom w:color="000000" w:space="0" w:sz="0" w:val="nil"/>
              <w:right w:color="000000" w:space="0" w:sz="0" w:val="nil"/>
            </w:tcBorders>
            <w:shd w:fill="f0f7f4" w:val="clear"/>
            <w:tcMar>
              <w:top w:w="140.0" w:type="dxa"/>
              <w:left w:w="200.0" w:type="dxa"/>
              <w:bottom w:w="140.0" w:type="dxa"/>
              <w:right w:w="200.0" w:type="dxa"/>
            </w:tcMar>
          </w:tcPr>
          <w:p w:rsidR="00000000" w:rsidDel="00000000" w:rsidP="00000000" w:rsidRDefault="00000000" w:rsidRPr="00000000" w14:paraId="0000019D">
            <w:pPr>
              <w:spacing w:after="80" w:lineRule="auto"/>
              <w:rPr/>
            </w:pPr>
            <w:r>
              <w:rPr>
                <w:rFonts w:ascii="Arial" w:cs="Arial" w:eastAsia="Arial" w:hAnsi="Arial"/>
                <w:b w:val="1"/>
                <w:bCs w:val="1"/>
                <w:color w:val="1b2a4a"/>
                <w:sz w:val="22"/>
                <w:szCs w:val="22"/>
                <w:rtl w:val="0"/>
              </w:rPr>
              <w:t xml:space="preserve">Regulatory framing</w:t>
            </w:r>
            <w:r>
              <w:rPr>
                <w:rtl w:val="0"/>
              </w:rPr>
            </w:r>
          </w:p>
          <w:p w:rsidR="00000000" w:rsidDel="00000000" w:rsidP="00000000" w:rsidRDefault="00000000" w:rsidRPr="00000000" w14:paraId="0000019E">
            <w:pPr>
              <w:spacing w:after="60" w:lineRule="auto"/>
              <w:rPr/>
            </w:pPr>
            <w:r>
              <w:rPr>
                <w:rFonts w:ascii="Arial" w:cs="Arial" w:eastAsia="Arial" w:hAnsi="Arial"/>
                <w:color w:val="333333"/>
                <w:sz w:val="20"/>
                <w:szCs w:val="20"/>
                <w:rtl w:val="0"/>
              </w:rPr>
              <w:t xml:space="preserve">Biological age is presented as an educational wellness metric, not a clinical diagnosis. The coach frames it consistently as: “This is a research-backed estimate that helps you track your progress. It’s not a medical diagnosis, and any clinical concerns about individual biomarkers should be discussed with your doctor.” The PhenoAge methodology is published, peer-reviewed, and widely used in longevity research — we are applying it as an educational and motivational tool, not a clinical one. An explicit disclaimer must be displayed within the biological age feature itself: “This estimate is based on published research and is provided for educational and motivational purposes. It is not a health risk assessment, medical diagnosis, or clinical test.” The coach and dashboard must NEVER use mortality risk language — no references to “mortality risk,” “death risk,” “life expectancy,” or similar framing. This is an explicit red line.</w:t>
            </w:r>
            <w:r>
              <w:rPr>
                <w:rtl w:val="0"/>
              </w:rPr>
            </w:r>
          </w:p>
        </w:tc>
      </w:tr>
    </w:tbl>
    <w:p w:rsidR="00000000" w:rsidDel="00000000" w:rsidP="00000000" w:rsidRDefault="00000000" w:rsidRPr="00000000" w14:paraId="0000019F">
      <w:pPr>
        <w:spacing w:after="120" w:lineRule="auto"/>
        <w:rPr/>
      </w:pPr>
      <w:r>
        <w:rPr>
          <w:rtl w:val="0"/>
        </w:rPr>
      </w:r>
    </w:p>
    <w:p w:rsidR="00000000" w:rsidDel="00000000" w:rsidP="00000000" w:rsidRDefault="00000000" w:rsidRPr="00000000" w14:paraId="000001A0">
      <w:pPr>
        <w:spacing w:after="160" w:lineRule="auto"/>
        <w:jc w:val="left"/>
        <w:rPr/>
      </w:pPr>
      <w:r>
        <w:rPr>
          <w:rFonts w:ascii="Arial" w:cs="Arial" w:eastAsia="Arial" w:hAnsi="Arial"/>
          <w:b w:val="1"/>
          <w:bCs w:val="1"/>
          <w:color w:val="333333"/>
          <w:sz w:val="22"/>
          <w:szCs w:val="22"/>
          <w:rtl w:val="0"/>
        </w:rPr>
        <w:t xml:space="preserve">Key reference: </w:t>
      </w:r>
      <w:r>
        <w:rPr>
          <w:rFonts w:ascii="Arial" w:cs="Arial" w:eastAsia="Arial" w:hAnsi="Arial"/>
          <w:color w:val="333333"/>
          <w:sz w:val="22"/>
          <w:szCs w:val="22"/>
          <w:rtl w:val="0"/>
        </w:rPr>
        <w:t xml:space="preserve">Levine, M.E. et al. (2018). “An epigenetic biomarker of aging for lifespan and healthspan.” Aging, 10(4), 573–591. The PhenoAge model demonstrated that biological age acceleration (biological age exceeding chronological age) was significantly predictive of mortality, even after adjusting for disease status, and that the biomarker composite improved prediction beyond any individual marker.</w:t>
      </w:r>
      <w:r>
        <w:rPr>
          <w:rtl w:val="0"/>
        </w:rPr>
      </w:r>
    </w:p>
    <w:p w:rsidR="00000000" w:rsidDel="00000000" w:rsidP="00000000" w:rsidRDefault="00000000" w:rsidRPr="00000000" w14:paraId="000001A1">
      <w:pPr>
        <w:rPr/>
      </w:pPr>
      <w:r>
        <w:br w:type="page"/>
      </w:r>
      <w:r>
        <w:rPr>
          <w:rtl w:val="0"/>
        </w:rPr>
      </w:r>
    </w:p>
    <w:p w:rsidR="00000000" w:rsidDel="00000000" w:rsidP="00000000" w:rsidRDefault="00000000" w:rsidRPr="00000000" w14:paraId="000001A2">
      <w:pPr>
        <w:pStyle w:val="Heading1"/>
        <w:rPr/>
      </w:pPr>
      <w:r>
        <w:rPr>
          <w:rtl w:val="0"/>
        </w:rPr>
        <w:t xml:space="preserve">16. App Notification Strategy</w:t>
      </w:r>
    </w:p>
    <w:p w:rsidR="00000000" w:rsidDel="00000000" w:rsidP="00000000" w:rsidRDefault="00000000" w:rsidRPr="00000000" w14:paraId="000001A3">
      <w:pPr>
        <w:pBdr>
          <w:bottom w:color="2a9d8f" w:space="1" w:sz="6" w:val="single"/>
        </w:pBdr>
        <w:spacing w:after="200" w:lineRule="auto"/>
        <w:rPr/>
      </w:pPr>
      <w:r>
        <w:rPr>
          <w:rtl w:val="0"/>
        </w:rPr>
      </w:r>
    </w:p>
    <w:p w:rsidR="00000000" w:rsidDel="00000000" w:rsidP="00000000" w:rsidRDefault="00000000" w:rsidRPr="00000000" w14:paraId="000001A4">
      <w:pPr>
        <w:spacing w:after="160" w:lineRule="auto"/>
        <w:jc w:val="left"/>
        <w:rPr/>
      </w:pPr>
      <w:r>
        <w:rPr>
          <w:rFonts w:ascii="Arial" w:cs="Arial" w:eastAsia="Arial" w:hAnsi="Arial"/>
          <w:color w:val="333333"/>
          <w:sz w:val="22"/>
          <w:szCs w:val="22"/>
          <w:rtl w:val="0"/>
        </w:rPr>
        <w:t xml:space="preserve">When the Heracles app is live on users’ phones, the coach gains a direct communication channel via push notifications. This transforms the coaching relationship from reactive (“the user opens the app and asks a question”) to proactive (“the coach reaches out when it has something genuinely useful to say”). This is how the best human coaches operate — they don’t wait for you to call them.</w:t>
      </w:r>
      <w:r>
        <w:rPr>
          <w:rtl w:val="0"/>
        </w:rPr>
      </w:r>
    </w:p>
    <w:p w:rsidR="00000000" w:rsidDel="00000000" w:rsidP="00000000" w:rsidRDefault="00000000" w:rsidRPr="00000000" w14:paraId="000001A5">
      <w:pPr>
        <w:pStyle w:val="Heading2"/>
        <w:rPr/>
      </w:pPr>
      <w:r>
        <w:rPr>
          <w:rtl w:val="0"/>
        </w:rPr>
        <w:t xml:space="preserve">16.1 Notification Principles</w:t>
      </w:r>
    </w:p>
    <w:p w:rsidR="00000000" w:rsidDel="00000000" w:rsidP="00000000" w:rsidRDefault="00000000" w:rsidRPr="00000000" w14:paraId="000001A6">
      <w:pPr>
        <w:spacing w:after="160" w:lineRule="auto"/>
        <w:jc w:val="left"/>
        <w:rPr/>
      </w:pPr>
      <w:r>
        <w:rPr>
          <w:rFonts w:ascii="Arial" w:cs="Arial" w:eastAsia="Arial" w:hAnsi="Arial"/>
          <w:color w:val="333333"/>
          <w:sz w:val="22"/>
          <w:szCs w:val="22"/>
          <w:rtl w:val="0"/>
        </w:rPr>
        <w:t xml:space="preserve">Every notification must pass a simple test: would a good human coach send this message at this time? If the answer is no, it doesn’t get sent. We are not a marketing channel. We are not engagement-farming. Every push notification should contain something genuinely useful or encouraging.</w:t>
      </w:r>
      <w:r>
        <w:rPr>
          <w:rtl w:val="0"/>
        </w:rPr>
      </w:r>
    </w:p>
    <w:p w:rsidR="00000000" w:rsidDel="00000000" w:rsidP="00000000" w:rsidRDefault="00000000" w:rsidRPr="00000000" w14:paraId="000001A7">
      <w:pPr>
        <w:spacing w:after="40" w:lineRule="auto"/>
        <w:rPr/>
      </w:pPr>
      <w:r>
        <w:rPr>
          <w:rtl w:val="0"/>
        </w:rPr>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Respect frequency: No more than one notification per day outside of direct conversation. The Sunday Snapshot is the primary weekly touchpoint. Event-triggered notifications are additional but capped.</w:t>
      </w:r>
      <w:r>
        <w:rPr>
          <w:rtl w:val="0"/>
        </w:rPr>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Respect timing: No notifications before 8am or after 9pm (adjustable by user). The Sunday Snapshot goes out at a sensible morning time (e.g., 9am).</w:t>
      </w:r>
      <w:r>
        <w:rPr>
          <w:rtl w:val="0"/>
        </w:rPr>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Respect context: If a user hasn’t opened the app in two weeks, a gentle re-engagement message is appropriate. Daily pings are not.</w:t>
      </w:r>
      <w:r>
        <w:rPr>
          <w:rtl w:val="0"/>
        </w:rPr>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Always actionable: Every notification either gives the user something useful (an insight, a suggestion) or invites a specific action (log today’s meals, review your weekly snapshot, check your updated plan).</w:t>
      </w:r>
      <w:r>
        <w:rPr>
          <w:rtl w:val="0"/>
        </w:rPr>
      </w:r>
    </w:p>
    <w:p w:rsidR="00000000" w:rsidDel="00000000" w:rsidP="00000000" w:rsidRDefault="00000000" w:rsidRPr="00000000" w14:paraId="000001AC">
      <w:pPr>
        <w:spacing w:after="80" w:lineRule="auto"/>
        <w:rPr/>
      </w:pPr>
      <w:r>
        <w:rPr>
          <w:rtl w:val="0"/>
        </w:rPr>
      </w:r>
    </w:p>
    <w:p w:rsidR="00000000" w:rsidDel="00000000" w:rsidP="00000000" w:rsidRDefault="00000000" w:rsidRPr="00000000" w14:paraId="000001AD">
      <w:pPr>
        <w:pStyle w:val="Heading2"/>
        <w:rPr/>
      </w:pPr>
      <w:r>
        <w:rPr>
          <w:rtl w:val="0"/>
        </w:rPr>
        <w:t xml:space="preserve">16.2 Notification Types &amp; Triggers</w:t>
      </w:r>
    </w:p>
    <w:p w:rsidR="00000000" w:rsidDel="00000000" w:rsidP="00000000" w:rsidRDefault="00000000" w:rsidRPr="00000000" w14:paraId="000001AE">
      <w:pPr>
        <w:spacing w:after="40" w:lineRule="auto"/>
        <w:rPr/>
      </w:pPr>
      <w:r>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3226"/>
        <w:gridCol w:w="2000"/>
        <w:tblGridChange w:id="0">
          <w:tblGrid>
            <w:gridCol w:w="1800"/>
            <w:gridCol w:w="2000"/>
            <w:gridCol w:w="3226"/>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AF">
            <w:pPr>
              <w:rPr/>
            </w:pPr>
            <w:r>
              <w:rPr>
                <w:rFonts w:ascii="Arial" w:cs="Arial" w:eastAsia="Arial" w:hAnsi="Arial"/>
                <w:b w:val="1"/>
                <w:bCs w:val="1"/>
                <w:color w:val="ffffff"/>
                <w:sz w:val="20"/>
                <w:szCs w:val="20"/>
                <w:rtl w:val="0"/>
              </w:rPr>
              <w:t xml:space="preserve">Notification Type</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B0">
            <w:pPr>
              <w:rPr/>
            </w:pPr>
            <w:r>
              <w:rPr>
                <w:rFonts w:ascii="Arial" w:cs="Arial" w:eastAsia="Arial" w:hAnsi="Arial"/>
                <w:b w:val="1"/>
                <w:bCs w:val="1"/>
                <w:color w:val="ffffff"/>
                <w:sz w:val="20"/>
                <w:szCs w:val="20"/>
                <w:rtl w:val="0"/>
              </w:rPr>
              <w:t xml:space="preserve">Trigger</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B1">
            <w:pPr>
              <w:rPr/>
            </w:pPr>
            <w:r>
              <w:rPr>
                <w:rFonts w:ascii="Arial" w:cs="Arial" w:eastAsia="Arial" w:hAnsi="Arial"/>
                <w:b w:val="1"/>
                <w:bCs w:val="1"/>
                <w:color w:val="ffffff"/>
                <w:sz w:val="20"/>
                <w:szCs w:val="20"/>
                <w:rtl w:val="0"/>
              </w:rPr>
              <w:t xml:space="preserve">Example Message</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B2">
            <w:pPr>
              <w:rPr/>
            </w:pPr>
            <w:r>
              <w:rPr>
                <w:rFonts w:ascii="Arial" w:cs="Arial" w:eastAsia="Arial" w:hAnsi="Arial"/>
                <w:b w:val="1"/>
                <w:bCs w:val="1"/>
                <w:color w:val="ffffff"/>
                <w:sz w:val="20"/>
                <w:szCs w:val="20"/>
                <w:rtl w:val="0"/>
              </w:rPr>
              <w:t xml:space="preserve">Timing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3">
            <w:pPr>
              <w:rPr/>
            </w:pPr>
            <w:r>
              <w:rPr>
                <w:rFonts w:ascii="Arial" w:cs="Arial" w:eastAsia="Arial" w:hAnsi="Arial"/>
                <w:color w:val="333333"/>
                <w:sz w:val="20"/>
                <w:szCs w:val="20"/>
                <w:rtl w:val="0"/>
              </w:rPr>
              <w:t xml:space="preserve">Weekly Snapshot</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4">
            <w:pPr>
              <w:rPr/>
            </w:pPr>
            <w:r>
              <w:rPr>
                <w:rFonts w:ascii="Arial" w:cs="Arial" w:eastAsia="Arial" w:hAnsi="Arial"/>
                <w:color w:val="333333"/>
                <w:sz w:val="20"/>
                <w:szCs w:val="20"/>
                <w:rtl w:val="0"/>
              </w:rPr>
              <w:t xml:space="preserve">Scheduled: every Sunday</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5">
            <w:pPr>
              <w:rPr/>
            </w:pPr>
            <w:r>
              <w:rPr>
                <w:rFonts w:ascii="Arial" w:cs="Arial" w:eastAsia="Arial" w:hAnsi="Arial"/>
                <w:color w:val="333333"/>
                <w:sz w:val="20"/>
                <w:szCs w:val="20"/>
                <w:rtl w:val="0"/>
              </w:rPr>
              <w:t xml:space="preserve">“Morning, [Name]. Here’s your week: protein on target, sleep dipped mid-week, resting HR down 1 bpm. Tap to see your full snapshot and this week’s plan.”</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6">
            <w:pPr>
              <w:rPr/>
            </w:pPr>
            <w:r>
              <w:rPr>
                <w:rFonts w:ascii="Arial" w:cs="Arial" w:eastAsia="Arial" w:hAnsi="Arial"/>
                <w:color w:val="333333"/>
                <w:sz w:val="20"/>
                <w:szCs w:val="20"/>
                <w:rtl w:val="0"/>
              </w:rPr>
              <w:t xml:space="preserve">Sunday 9am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7">
            <w:pPr>
              <w:rPr/>
            </w:pPr>
            <w:r>
              <w:rPr>
                <w:rFonts w:ascii="Arial" w:cs="Arial" w:eastAsia="Arial" w:hAnsi="Arial"/>
                <w:color w:val="333333"/>
                <w:sz w:val="20"/>
                <w:szCs w:val="20"/>
                <w:rtl w:val="0"/>
              </w:rPr>
              <w:t xml:space="preserve">Post-Workout Recovery</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8">
            <w:pPr>
              <w:rPr/>
            </w:pPr>
            <w:r>
              <w:rPr>
                <w:rFonts w:ascii="Arial" w:cs="Arial" w:eastAsia="Arial" w:hAnsi="Arial"/>
                <w:color w:val="333333"/>
                <w:sz w:val="20"/>
                <w:szCs w:val="20"/>
                <w:rtl w:val="0"/>
              </w:rPr>
              <w:t xml:space="preserve">Wearable detects high strain session</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9">
            <w:pPr>
              <w:rPr/>
            </w:pPr>
            <w:r>
              <w:rPr>
                <w:rFonts w:ascii="Arial" w:cs="Arial" w:eastAsia="Arial" w:hAnsi="Arial"/>
                <w:color w:val="333333"/>
                <w:sz w:val="20"/>
                <w:szCs w:val="20"/>
                <w:rtl w:val="0"/>
              </w:rPr>
              <w:t xml:space="preserve">“Big session today. Your body needs good fuel to recover — aim for 30g+ protein in the next couple of hours. Tap for quick meal ideas.”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A">
            <w:pPr>
              <w:rPr/>
            </w:pPr>
            <w:r>
              <w:rPr>
                <w:rFonts w:ascii="Arial" w:cs="Arial" w:eastAsia="Arial" w:hAnsi="Arial"/>
                <w:color w:val="333333"/>
                <w:sz w:val="20"/>
                <w:szCs w:val="20"/>
                <w:rtl w:val="0"/>
              </w:rPr>
              <w:t xml:space="preserve">Within 1 hour of session ending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B">
            <w:pPr>
              <w:rPr/>
            </w:pPr>
            <w:r>
              <w:rPr>
                <w:rFonts w:ascii="Arial" w:cs="Arial" w:eastAsia="Arial" w:hAnsi="Arial"/>
                <w:color w:val="333333"/>
                <w:sz w:val="20"/>
                <w:szCs w:val="20"/>
                <w:rtl w:val="0"/>
              </w:rPr>
              <w:t xml:space="preserve">Poor Sleep Alert</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C">
            <w:pPr>
              <w:rPr/>
            </w:pPr>
            <w:r>
              <w:rPr>
                <w:rFonts w:ascii="Arial" w:cs="Arial" w:eastAsia="Arial" w:hAnsi="Arial"/>
                <w:color w:val="333333"/>
                <w:sz w:val="20"/>
                <w:szCs w:val="20"/>
                <w:rtl w:val="0"/>
              </w:rPr>
              <w:t xml:space="preserve">Wearable reports &lt;5.5 hours or significantly below user’s baseline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D">
            <w:pPr>
              <w:rPr/>
            </w:pPr>
            <w:r>
              <w:rPr>
                <w:rFonts w:ascii="Arial" w:cs="Arial" w:eastAsia="Arial" w:hAnsi="Arial"/>
                <w:color w:val="333333"/>
                <w:sz w:val="20"/>
                <w:szCs w:val="20"/>
                <w:rtl w:val="0"/>
              </w:rPr>
              <w:t xml:space="preserve">“Rough night — your sleep was well below your usual. Consider a lighter day: easy movement, extra hydration, and prioritise getting to bed on time tonight.”</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E">
            <w:pPr>
              <w:rPr/>
            </w:pPr>
            <w:r>
              <w:rPr>
                <w:rFonts w:ascii="Arial" w:cs="Arial" w:eastAsia="Arial" w:hAnsi="Arial"/>
                <w:color w:val="333333"/>
                <w:sz w:val="20"/>
                <w:szCs w:val="20"/>
                <w:rtl w:val="0"/>
              </w:rPr>
              <w:t xml:space="preserve">Morning after poor sleep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F">
            <w:pPr>
              <w:rPr/>
            </w:pPr>
            <w:r>
              <w:rPr>
                <w:rFonts w:ascii="Arial" w:cs="Arial" w:eastAsia="Arial" w:hAnsi="Arial"/>
                <w:color w:val="333333"/>
                <w:sz w:val="20"/>
                <w:szCs w:val="20"/>
                <w:rtl w:val="0"/>
              </w:rPr>
              <w:t xml:space="preserve">Recovery Warning</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0">
            <w:pPr>
              <w:rPr/>
            </w:pPr>
            <w:r>
              <w:rPr>
                <w:rFonts w:ascii="Arial" w:cs="Arial" w:eastAsia="Arial" w:hAnsi="Arial"/>
                <w:color w:val="333333"/>
                <w:sz w:val="20"/>
                <w:szCs w:val="20"/>
                <w:rtl w:val="0"/>
              </w:rPr>
              <w:t xml:space="preserve">HRV below baseline for 3+ consecutive days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1">
            <w:pPr>
              <w:rPr/>
            </w:pPr>
            <w:r>
              <w:rPr>
                <w:rFonts w:ascii="Arial" w:cs="Arial" w:eastAsia="Arial" w:hAnsi="Arial"/>
                <w:color w:val="333333"/>
                <w:sz w:val="20"/>
                <w:szCs w:val="20"/>
                <w:rtl w:val="0"/>
              </w:rPr>
              <w:t xml:space="preserve">“Your recovery markers have been lower than usual for a few days. Your body might be under more stress than it can handle right now. Let’s talk about dialling things back this week.”</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2">
            <w:pPr>
              <w:rPr/>
            </w:pPr>
            <w:r>
              <w:rPr>
                <w:rFonts w:ascii="Arial" w:cs="Arial" w:eastAsia="Arial" w:hAnsi="Arial"/>
                <w:color w:val="333333"/>
                <w:sz w:val="20"/>
                <w:szCs w:val="20"/>
                <w:rtl w:val="0"/>
              </w:rPr>
              <w:t xml:space="preserve">Morning of day 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3">
            <w:pPr>
              <w:rPr/>
            </w:pPr>
            <w:r>
              <w:rPr>
                <w:rFonts w:ascii="Arial" w:cs="Arial" w:eastAsia="Arial" w:hAnsi="Arial"/>
                <w:color w:val="333333"/>
                <w:sz w:val="20"/>
                <w:szCs w:val="20"/>
                <w:rtl w:val="0"/>
              </w:rPr>
              <w:t xml:space="preserve">Logging Encouragement</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4">
            <w:pPr>
              <w:rPr/>
            </w:pPr>
            <w:r>
              <w:rPr>
                <w:rFonts w:ascii="Arial" w:cs="Arial" w:eastAsia="Arial" w:hAnsi="Arial"/>
                <w:color w:val="333333"/>
                <w:sz w:val="20"/>
                <w:szCs w:val="20"/>
                <w:rtl w:val="0"/>
              </w:rPr>
              <w:t xml:space="preserve">No meals logged for 3 days (active user)</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5">
            <w:pPr>
              <w:rPr/>
            </w:pPr>
            <w:r>
              <w:rPr>
                <w:rFonts w:ascii="Arial" w:cs="Arial" w:eastAsia="Arial" w:hAnsi="Arial"/>
                <w:color w:val="333333"/>
                <w:sz w:val="20"/>
                <w:szCs w:val="20"/>
                <w:rtl w:val="0"/>
              </w:rPr>
              <w:t xml:space="preserve">“Hey [Name], just checking in. Even logging one meal today keeps the habit going. No pressure — I’m here when you’re ready.”</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6">
            <w:pPr>
              <w:rPr/>
            </w:pPr>
            <w:r>
              <w:rPr>
                <w:rFonts w:ascii="Arial" w:cs="Arial" w:eastAsia="Arial" w:hAnsi="Arial"/>
                <w:color w:val="333333"/>
                <w:sz w:val="20"/>
                <w:szCs w:val="20"/>
                <w:rtl w:val="0"/>
              </w:rPr>
              <w:t xml:space="preserve">Early afternoon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7">
            <w:pPr>
              <w:rPr/>
            </w:pPr>
            <w:r>
              <w:rPr>
                <w:rFonts w:ascii="Arial" w:cs="Arial" w:eastAsia="Arial" w:hAnsi="Arial"/>
                <w:color w:val="333333"/>
                <w:sz w:val="20"/>
                <w:szCs w:val="20"/>
                <w:rtl w:val="0"/>
              </w:rPr>
              <w:t xml:space="preserve">Gentle Re-engagement</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8">
            <w:pPr>
              <w:rPr/>
            </w:pPr>
            <w:r>
              <w:rPr>
                <w:rFonts w:ascii="Arial" w:cs="Arial" w:eastAsia="Arial" w:hAnsi="Arial"/>
                <w:color w:val="333333"/>
                <w:sz w:val="20"/>
                <w:szCs w:val="20"/>
                <w:rtl w:val="0"/>
              </w:rPr>
              <w:t xml:space="preserve">No app activity for 7–14 days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9">
            <w:pPr>
              <w:rPr/>
            </w:pPr>
            <w:r>
              <w:rPr>
                <w:rFonts w:ascii="Arial" w:cs="Arial" w:eastAsia="Arial" w:hAnsi="Arial"/>
                <w:color w:val="333333"/>
                <w:sz w:val="20"/>
                <w:szCs w:val="20"/>
                <w:rtl w:val="0"/>
              </w:rPr>
              <w:t xml:space="preserve">“Hey [Name], it’s been a little while. No stress — life gets busy. When you’re ready to pick back up, I’m here. Want to start with a quick check-in?”</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A">
            <w:pPr>
              <w:rPr/>
            </w:pPr>
            <w:r>
              <w:rPr>
                <w:rFonts w:ascii="Arial" w:cs="Arial" w:eastAsia="Arial" w:hAnsi="Arial"/>
                <w:color w:val="333333"/>
                <w:sz w:val="20"/>
                <w:szCs w:val="20"/>
                <w:rtl w:val="0"/>
              </w:rPr>
              <w:t xml:space="preserve">Late morning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B">
            <w:pPr>
              <w:rPr/>
            </w:pPr>
            <w:r>
              <w:rPr>
                <w:rFonts w:ascii="Arial" w:cs="Arial" w:eastAsia="Arial" w:hAnsi="Arial"/>
                <w:color w:val="333333"/>
                <w:sz w:val="20"/>
                <w:szCs w:val="20"/>
                <w:rtl w:val="0"/>
              </w:rPr>
              <w:t xml:space="preserve">Biomarker Results Ready</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C">
            <w:pPr>
              <w:rPr/>
            </w:pPr>
            <w:r>
              <w:rPr>
                <w:rFonts w:ascii="Arial" w:cs="Arial" w:eastAsia="Arial" w:hAnsi="Arial"/>
                <w:color w:val="333333"/>
                <w:sz w:val="20"/>
                <w:szCs w:val="20"/>
                <w:rtl w:val="0"/>
              </w:rPr>
              <w:t xml:space="preserve">New blood results processed</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D">
            <w:pPr>
              <w:rPr/>
            </w:pPr>
            <w:r>
              <w:rPr>
                <w:rFonts w:ascii="Arial" w:cs="Arial" w:eastAsia="Arial" w:hAnsi="Arial"/>
                <w:color w:val="333333"/>
                <w:sz w:val="20"/>
                <w:szCs w:val="20"/>
                <w:rtl w:val="0"/>
              </w:rPr>
              <w:t xml:space="preserve">“Your latest blood results are in, [Name]. Your biological age has been updated. Want to walk through them together?”</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E">
            <w:pPr>
              <w:rPr/>
            </w:pPr>
            <w:r>
              <w:rPr>
                <w:rFonts w:ascii="Arial" w:cs="Arial" w:eastAsia="Arial" w:hAnsi="Arial"/>
                <w:color w:val="333333"/>
                <w:sz w:val="20"/>
                <w:szCs w:val="20"/>
                <w:rtl w:val="0"/>
              </w:rPr>
              <w:t xml:space="preserve">Within 1 hour of processing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F">
            <w:pPr>
              <w:rPr/>
            </w:pPr>
            <w:r>
              <w:rPr>
                <w:rFonts w:ascii="Arial" w:cs="Arial" w:eastAsia="Arial" w:hAnsi="Arial"/>
                <w:color w:val="333333"/>
                <w:sz w:val="20"/>
                <w:szCs w:val="20"/>
                <w:rtl w:val="0"/>
              </w:rPr>
              <w:t xml:space="preserve">Meal Plan Reminder</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0">
            <w:pPr>
              <w:rPr/>
            </w:pPr>
            <w:r>
              <w:rPr>
                <w:rFonts w:ascii="Arial" w:cs="Arial" w:eastAsia="Arial" w:hAnsi="Arial"/>
                <w:color w:val="333333"/>
                <w:sz w:val="20"/>
                <w:szCs w:val="20"/>
                <w:rtl w:val="0"/>
              </w:rPr>
              <w:t xml:space="preserve">New weekly plan generated but not viewed</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1">
            <w:pPr>
              <w:rPr/>
            </w:pPr>
            <w:r>
              <w:rPr>
                <w:rFonts w:ascii="Arial" w:cs="Arial" w:eastAsia="Arial" w:hAnsi="Arial"/>
                <w:color w:val="333333"/>
                <w:sz w:val="20"/>
                <w:szCs w:val="20"/>
                <w:rtl w:val="0"/>
              </w:rPr>
              <w:t xml:space="preserve">“Your meal plan for the week is ready, including a shopping list. Tap to take a look before you shop.”</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2">
            <w:pPr>
              <w:rPr/>
            </w:pPr>
            <w:r>
              <w:rPr>
                <w:rFonts w:ascii="Arial" w:cs="Arial" w:eastAsia="Arial" w:hAnsi="Arial"/>
                <w:color w:val="333333"/>
                <w:sz w:val="20"/>
                <w:szCs w:val="20"/>
                <w:rtl w:val="0"/>
              </w:rPr>
              <w:t xml:space="preserve">Saturday morning (day before snapshot)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3">
            <w:pPr>
              <w:rPr/>
            </w:pPr>
            <w:r>
              <w:rPr>
                <w:rFonts w:ascii="Arial" w:cs="Arial" w:eastAsia="Arial" w:hAnsi="Arial"/>
                <w:color w:val="333333"/>
                <w:sz w:val="20"/>
                <w:szCs w:val="20"/>
                <w:rtl w:val="0"/>
              </w:rPr>
              <w:t xml:space="preserve">Training Day Nudge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4">
            <w:pPr>
              <w:rPr/>
            </w:pPr>
            <w:r>
              <w:rPr>
                <w:rFonts w:ascii="Arial" w:cs="Arial" w:eastAsia="Arial" w:hAnsi="Arial"/>
                <w:color w:val="333333"/>
                <w:sz w:val="20"/>
                <w:szCs w:val="20"/>
                <w:rtl w:val="0"/>
              </w:rPr>
              <w:t xml:space="preserve">Training session scheduled for today (user opted in)</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5">
            <w:pPr>
              <w:rPr/>
            </w:pPr>
            <w:r>
              <w:rPr>
                <w:rFonts w:ascii="Arial" w:cs="Arial" w:eastAsia="Arial" w:hAnsi="Arial"/>
                <w:color w:val="333333"/>
                <w:sz w:val="20"/>
                <w:szCs w:val="20"/>
                <w:rtl w:val="0"/>
              </w:rPr>
              <w:t xml:space="preserve">“You’ve got a training session planned today — upper body strength. Remember to eat something with carbs and protein 2–3 hours beforehand. Let’s go.”</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6">
            <w:pPr>
              <w:rPr/>
            </w:pPr>
            <w:r>
              <w:rPr>
                <w:rFonts w:ascii="Arial" w:cs="Arial" w:eastAsia="Arial" w:hAnsi="Arial"/>
                <w:color w:val="333333"/>
                <w:sz w:val="20"/>
                <w:szCs w:val="20"/>
                <w:rtl w:val="0"/>
              </w:rPr>
              <w:t xml:space="preserve">Morning of training day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7">
            <w:pPr>
              <w:rPr/>
            </w:pPr>
            <w:r>
              <w:rPr>
                <w:rFonts w:ascii="Arial" w:cs="Arial" w:eastAsia="Arial" w:hAnsi="Arial"/>
                <w:color w:val="333333"/>
                <w:sz w:val="20"/>
                <w:szCs w:val="20"/>
                <w:rtl w:val="0"/>
              </w:rPr>
              <w:t xml:space="preserve">Positive Milestone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8">
            <w:pPr>
              <w:rPr/>
            </w:pPr>
            <w:r>
              <w:rPr>
                <w:rFonts w:ascii="Arial" w:cs="Arial" w:eastAsia="Arial" w:hAnsi="Arial"/>
                <w:color w:val="333333"/>
                <w:sz w:val="20"/>
                <w:szCs w:val="20"/>
                <w:rtl w:val="0"/>
              </w:rPr>
              <w:t xml:space="preserve">User hits a streak or target (e.g. 7-day logging streak, protein target hit 5 consecutive days)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9">
            <w:pPr>
              <w:rPr/>
            </w:pPr>
            <w:r>
              <w:rPr>
                <w:rFonts w:ascii="Arial" w:cs="Arial" w:eastAsia="Arial" w:hAnsi="Arial"/>
                <w:color w:val="333333"/>
                <w:sz w:val="20"/>
                <w:szCs w:val="20"/>
                <w:rtl w:val="0"/>
              </w:rPr>
              <w:t xml:space="preserve">“5 days in a row hitting your protein target, [Name]. That consistency is exactly what drives real change. Keep it going.”</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A">
            <w:pPr>
              <w:rPr/>
            </w:pPr>
            <w:r>
              <w:rPr>
                <w:rFonts w:ascii="Arial" w:cs="Arial" w:eastAsia="Arial" w:hAnsi="Arial"/>
                <w:color w:val="333333"/>
                <w:sz w:val="20"/>
                <w:szCs w:val="20"/>
                <w:rtl w:val="0"/>
              </w:rPr>
              <w:t xml:space="preserve">Evening of milestone day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B">
            <w:pPr>
              <w:rPr/>
            </w:pPr>
            <w:r>
              <w:rPr>
                <w:rFonts w:ascii="Arial" w:cs="Arial" w:eastAsia="Arial" w:hAnsi="Arial"/>
                <w:color w:val="333333"/>
                <w:sz w:val="20"/>
                <w:szCs w:val="20"/>
                <w:rtl w:val="0"/>
              </w:rPr>
              <w:t xml:space="preserve">Wearable Trend Insight</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C">
            <w:pPr>
              <w:rPr/>
            </w:pPr>
            <w:r>
              <w:rPr>
                <w:rFonts w:ascii="Arial" w:cs="Arial" w:eastAsia="Arial" w:hAnsi="Arial"/>
                <w:color w:val="333333"/>
                <w:sz w:val="20"/>
                <w:szCs w:val="20"/>
                <w:rtl w:val="0"/>
              </w:rPr>
              <w:t xml:space="preserve">Significant positive or negative trend detected over 2+ weeks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D">
            <w:pPr>
              <w:rPr/>
            </w:pPr>
            <w:r>
              <w:rPr>
                <w:rFonts w:ascii="Arial" w:cs="Arial" w:eastAsia="Arial" w:hAnsi="Arial"/>
                <w:color w:val="333333"/>
                <w:sz w:val="20"/>
                <w:szCs w:val="20"/>
                <w:rtl w:val="0"/>
              </w:rPr>
              <w:t xml:space="preserve">“Your resting heart rate has dropped from 72 to 66 bpm over the past month. That’s your cardiovascular fitness improving — the zone 2 cardio is paying off.”</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E">
            <w:pPr>
              <w:rPr/>
            </w:pPr>
            <w:r>
              <w:rPr>
                <w:rFonts w:ascii="Arial" w:cs="Arial" w:eastAsia="Arial" w:hAnsi="Arial"/>
                <w:color w:val="333333"/>
                <w:sz w:val="20"/>
                <w:szCs w:val="20"/>
                <w:rtl w:val="0"/>
              </w:rPr>
              <w:t xml:space="preserve">Sunday (alongside or near snapshot)</w:t>
            </w:r>
            <w:r>
              <w:rPr>
                <w:rtl w:val="0"/>
              </w:rPr>
            </w:r>
          </w:p>
        </w:tc>
      </w:tr>
    </w:tbl>
    <w:p w:rsidR="00000000" w:rsidDel="00000000" w:rsidP="00000000" w:rsidRDefault="00000000" w:rsidRPr="00000000" w14:paraId="000001DF">
      <w:pPr>
        <w:spacing w:after="120" w:lineRule="auto"/>
        <w:rPr/>
      </w:pPr>
      <w:r>
        <w:rPr>
          <w:rtl w:val="0"/>
        </w:rPr>
      </w:r>
    </w:p>
    <w:p w:rsidR="00000000" w:rsidDel="00000000" w:rsidP="00000000" w:rsidRDefault="00000000" w:rsidRPr="00000000" w14:paraId="000001E0">
      <w:pPr>
        <w:pStyle w:val="Heading2"/>
        <w:rPr/>
      </w:pPr>
      <w:r>
        <w:rPr>
          <w:rtl w:val="0"/>
        </w:rPr>
        <w:t xml:space="preserve">16.3 User Controls</w:t>
      </w:r>
    </w:p>
    <w:p w:rsidR="00000000" w:rsidDel="00000000" w:rsidP="00000000" w:rsidRDefault="00000000" w:rsidRPr="00000000" w14:paraId="000001E1">
      <w:pPr>
        <w:spacing w:after="160" w:lineRule="auto"/>
        <w:jc w:val="left"/>
        <w:rPr/>
      </w:pPr>
      <w:r>
        <w:rPr>
          <w:rFonts w:ascii="Arial" w:cs="Arial" w:eastAsia="Arial" w:hAnsi="Arial"/>
          <w:color w:val="333333"/>
          <w:sz w:val="22"/>
          <w:szCs w:val="22"/>
          <w:rtl w:val="0"/>
        </w:rPr>
        <w:t xml:space="preserve">Users must have full control over notifications. The app should offer notification preferences during onboarding and make them easily adjustable at any time:</w:t>
      </w:r>
      <w:r>
        <w:rPr>
          <w:rtl w:val="0"/>
        </w:rPr>
      </w:r>
    </w:p>
    <w:p w:rsidR="00000000" w:rsidDel="00000000" w:rsidP="00000000" w:rsidRDefault="00000000" w:rsidRPr="00000000" w14:paraId="000001E2">
      <w:pPr>
        <w:spacing w:after="40" w:lineRule="auto"/>
        <w:rPr/>
      </w:pPr>
      <w:r>
        <w:rPr>
          <w:rtl w:val="0"/>
        </w:rPr>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Toggle categories on/off individually (e.g., keep Weekly Snapshot but disable logging reminders).</w:t>
      </w:r>
      <w:r>
        <w:rPr>
          <w:rtl w:val="0"/>
        </w:rPr>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Set quiet hours (default: no notifications before 8am or after 9pm).</w:t>
      </w:r>
      <w:r>
        <w:rPr>
          <w:rtl w:val="0"/>
        </w:rPr>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Set notification frequency preference: “Minimal” (Sunday Snapshot only), “Balanced” (Snapshot + event-triggered, default), or “Active coaching” (all notification types including training nudges).</w:t>
      </w:r>
      <w:r>
        <w:rPr>
          <w:rtl w:val="0"/>
        </w:rPr>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One-tap snooze: if a user dismisses a notification, don’t send another of the same type for at least 48 hours.</w:t>
      </w:r>
      <w:r>
        <w:rPr>
          <w:rtl w:val="0"/>
        </w:rPr>
      </w:r>
    </w:p>
    <w:p w:rsidR="00000000" w:rsidDel="00000000" w:rsidP="00000000" w:rsidRDefault="00000000" w:rsidRPr="00000000" w14:paraId="000001E7">
      <w:pPr>
        <w:spacing w:after="80" w:lineRule="auto"/>
        <w:rPr/>
      </w:pPr>
      <w:r>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2a9d8f" w:space="0" w:sz="12" w:val="single"/>
              <w:bottom w:color="000000" w:space="0" w:sz="0" w:val="nil"/>
              <w:right w:color="000000" w:space="0" w:sz="0" w:val="nil"/>
            </w:tcBorders>
            <w:shd w:fill="f0f7f4" w:val="clear"/>
            <w:tcMar>
              <w:top w:w="140.0" w:type="dxa"/>
              <w:left w:w="200.0" w:type="dxa"/>
              <w:bottom w:w="140.0" w:type="dxa"/>
              <w:right w:w="200.0" w:type="dxa"/>
            </w:tcMar>
          </w:tcPr>
          <w:p w:rsidR="00000000" w:rsidDel="00000000" w:rsidP="00000000" w:rsidRDefault="00000000" w:rsidRPr="00000000" w14:paraId="000001E8">
            <w:pPr>
              <w:spacing w:after="80" w:lineRule="auto"/>
              <w:rPr/>
            </w:pPr>
            <w:r>
              <w:rPr>
                <w:rFonts w:ascii="Arial" w:cs="Arial" w:eastAsia="Arial" w:hAnsi="Arial"/>
                <w:b w:val="1"/>
                <w:bCs w:val="1"/>
                <w:color w:val="1b2a4a"/>
                <w:sz w:val="22"/>
                <w:szCs w:val="22"/>
                <w:rtl w:val="0"/>
              </w:rPr>
              <w:t xml:space="preserve">The guiding principle</w:t>
            </w:r>
            <w:r>
              <w:rPr>
                <w:rtl w:val="0"/>
              </w:rPr>
            </w:r>
          </w:p>
          <w:p w:rsidR="00000000" w:rsidDel="00000000" w:rsidP="00000000" w:rsidRDefault="00000000" w:rsidRPr="00000000" w14:paraId="000001E9">
            <w:pPr>
              <w:spacing w:after="60" w:lineRule="auto"/>
              <w:rPr/>
            </w:pPr>
            <w:r>
              <w:rPr>
                <w:rFonts w:ascii="Arial" w:cs="Arial" w:eastAsia="Arial" w:hAnsi="Arial"/>
                <w:color w:val="333333"/>
                <w:sz w:val="20"/>
                <w:szCs w:val="20"/>
                <w:rtl w:val="0"/>
              </w:rPr>
              <w:t xml:space="preserve">Notifications should feel like a thoughtful coach checking in — not an app begging for attention. Every notification should make the user think “that’s actually useful” rather than “stop bothering me.” If we get this right, users will value the notifications rather than muting them. If we get it wrong, they’ll disable notifications entirely and we lose the proactive coaching channel. Err on the side of fewer, higher-quality notifications.</w:t>
            </w:r>
            <w:r>
              <w:rPr>
                <w:rtl w:val="0"/>
              </w:rPr>
            </w:r>
          </w:p>
        </w:tc>
      </w:tr>
    </w:tbl>
    <w:p w:rsidR="00000000" w:rsidDel="00000000" w:rsidP="00000000" w:rsidRDefault="00000000" w:rsidRPr="00000000" w14:paraId="000001EA">
      <w:pPr>
        <w:rPr/>
      </w:pPr>
      <w:r>
        <w:br w:type="page"/>
      </w:r>
      <w:r>
        <w:rPr>
          <w:rtl w:val="0"/>
        </w:rPr>
      </w:r>
    </w:p>
    <w:p w:rsidR="00000000" w:rsidDel="00000000" w:rsidP="00000000" w:rsidRDefault="00000000" w:rsidRPr="00000000" w14:paraId="000001EB">
      <w:pPr>
        <w:pStyle w:val="Heading1"/>
        <w:rPr/>
      </w:pPr>
      <w:r>
        <w:rPr>
          <w:rtl w:val="0"/>
        </w:rPr>
        <w:t xml:space="preserve">17. What Makes This Different</w:t>
      </w:r>
    </w:p>
    <w:p w:rsidR="00000000" w:rsidDel="00000000" w:rsidP="00000000" w:rsidRDefault="00000000" w:rsidRPr="00000000" w14:paraId="000001EC">
      <w:pPr>
        <w:pBdr>
          <w:bottom w:color="2a9d8f" w:space="1" w:sz="6" w:val="single"/>
        </w:pBdr>
        <w:spacing w:after="200" w:lineRule="auto"/>
        <w:rPr/>
      </w:pPr>
      <w:r>
        <w:rPr>
          <w:rtl w:val="0"/>
        </w:rPr>
      </w:r>
    </w:p>
    <w:p w:rsidR="00000000" w:rsidDel="00000000" w:rsidP="00000000" w:rsidRDefault="00000000" w:rsidRPr="00000000" w14:paraId="000001ED">
      <w:pPr>
        <w:spacing w:after="160" w:lineRule="auto"/>
        <w:jc w:val="left"/>
        <w:rPr/>
      </w:pPr>
      <w:r>
        <w:rPr>
          <w:rFonts w:ascii="Arial" w:cs="Arial" w:eastAsia="Arial" w:hAnsi="Arial"/>
          <w:color w:val="333333"/>
          <w:sz w:val="22"/>
          <w:szCs w:val="22"/>
          <w:rtl w:val="0"/>
        </w:rPr>
        <w:t xml:space="preserve">Plenty of apps do parts of this. Nobody does all of it together:</w:t>
      </w:r>
      <w:r>
        <w:rPr>
          <w:rtl w:val="0"/>
        </w:rPr>
      </w:r>
    </w:p>
    <w:p w:rsidR="00000000" w:rsidDel="00000000" w:rsidP="00000000" w:rsidRDefault="00000000" w:rsidRPr="00000000" w14:paraId="000001EE">
      <w:pPr>
        <w:spacing w:after="60" w:lineRule="auto"/>
        <w:rPr/>
      </w:pPr>
      <w:r>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13"/>
        <w:gridCol w:w="3613"/>
        <w:tblGridChange w:id="0">
          <w:tblGrid>
            <w:gridCol w:w="1800"/>
            <w:gridCol w:w="3613"/>
            <w:gridCol w:w="361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EF">
            <w:pPr>
              <w:rPr/>
            </w:pPr>
            <w:r>
              <w:rPr>
                <w:rFonts w:ascii="Arial" w:cs="Arial" w:eastAsia="Arial" w:hAnsi="Arial"/>
                <w:b w:val="1"/>
                <w:bCs w:val="1"/>
                <w:color w:val="ffffff"/>
                <w:sz w:val="20"/>
                <w:szCs w:val="20"/>
                <w:rtl w:val="0"/>
              </w:rPr>
              <w:t xml:space="preserve">Competitor</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F0">
            <w:pPr>
              <w:rPr/>
            </w:pPr>
            <w:r>
              <w:rPr>
                <w:rFonts w:ascii="Arial" w:cs="Arial" w:eastAsia="Arial" w:hAnsi="Arial"/>
                <w:b w:val="1"/>
                <w:bCs w:val="1"/>
                <w:color w:val="ffffff"/>
                <w:sz w:val="20"/>
                <w:szCs w:val="20"/>
                <w:rtl w:val="0"/>
              </w:rPr>
              <w:t xml:space="preserve">What They Do</w:t>
            </w:r>
            <w:r>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F1">
            <w:pPr>
              <w:rPr/>
            </w:pPr>
            <w:r>
              <w:rPr>
                <w:rFonts w:ascii="Arial" w:cs="Arial" w:eastAsia="Arial" w:hAnsi="Arial"/>
                <w:b w:val="1"/>
                <w:bCs w:val="1"/>
                <w:color w:val="ffffff"/>
                <w:sz w:val="20"/>
                <w:szCs w:val="20"/>
                <w:rtl w:val="0"/>
              </w:rPr>
              <w:t xml:space="preserve">What They Don’t 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2">
            <w:pPr>
              <w:rPr/>
            </w:pPr>
            <w:r>
              <w:rPr>
                <w:rFonts w:ascii="Arial" w:cs="Arial" w:eastAsia="Arial" w:hAnsi="Arial"/>
                <w:color w:val="333333"/>
                <w:sz w:val="20"/>
                <w:szCs w:val="20"/>
                <w:rtl w:val="0"/>
              </w:rPr>
              <w:t xml:space="preserve">Whoop</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3">
            <w:pPr>
              <w:rPr/>
            </w:pPr>
            <w:r>
              <w:rPr>
                <w:rFonts w:ascii="Arial" w:cs="Arial" w:eastAsia="Arial" w:hAnsi="Arial"/>
                <w:color w:val="333333"/>
                <w:sz w:val="20"/>
                <w:szCs w:val="20"/>
                <w:rtl w:val="0"/>
              </w:rPr>
              <w:t xml:space="preserve">Excellent wearable data, strain/recovery coaching</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4">
            <w:pPr>
              <w:rPr/>
            </w:pPr>
            <w:r>
              <w:rPr>
                <w:rFonts w:ascii="Arial" w:cs="Arial" w:eastAsia="Arial" w:hAnsi="Arial"/>
                <w:color w:val="333333"/>
                <w:sz w:val="20"/>
                <w:szCs w:val="20"/>
                <w:rtl w:val="0"/>
              </w:rPr>
              <w:t xml:space="preserve">No nutrition coaching, no biomarker integration, no training programming, no biological age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5">
            <w:pPr>
              <w:rPr/>
            </w:pPr>
            <w:r>
              <w:rPr>
                <w:rFonts w:ascii="Arial" w:cs="Arial" w:eastAsia="Arial" w:hAnsi="Arial"/>
                <w:color w:val="333333"/>
                <w:sz w:val="20"/>
                <w:szCs w:val="20"/>
                <w:rtl w:val="0"/>
              </w:rPr>
              <w:t xml:space="preserve">MyFitnessPal</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6">
            <w:pPr>
              <w:rPr/>
            </w:pPr>
            <w:r>
              <w:rPr>
                <w:rFonts w:ascii="Arial" w:cs="Arial" w:eastAsia="Arial" w:hAnsi="Arial"/>
                <w:color w:val="333333"/>
                <w:sz w:val="20"/>
                <w:szCs w:val="20"/>
                <w:rtl w:val="0"/>
              </w:rPr>
              <w:t xml:space="preserve">Calorie/macro tracking</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7">
            <w:pPr>
              <w:rPr/>
            </w:pPr>
            <w:r>
              <w:rPr>
                <w:rFonts w:ascii="Arial" w:cs="Arial" w:eastAsia="Arial" w:hAnsi="Arial"/>
                <w:color w:val="333333"/>
                <w:sz w:val="20"/>
                <w:szCs w:val="20"/>
                <w:rtl w:val="0"/>
              </w:rPr>
              <w:t xml:space="preserve">No personalised coaching, no wearable integration, no biomarker context, no training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8">
            <w:pPr>
              <w:rPr/>
            </w:pPr>
            <w:r>
              <w:rPr>
                <w:rFonts w:ascii="Arial" w:cs="Arial" w:eastAsia="Arial" w:hAnsi="Arial"/>
                <w:color w:val="333333"/>
                <w:sz w:val="20"/>
                <w:szCs w:val="20"/>
                <w:rtl w:val="0"/>
              </w:rPr>
              <w:t xml:space="preserve">Noom</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9">
            <w:pPr>
              <w:rPr/>
            </w:pPr>
            <w:r>
              <w:rPr>
                <w:rFonts w:ascii="Arial" w:cs="Arial" w:eastAsia="Arial" w:hAnsi="Arial"/>
                <w:color w:val="333333"/>
                <w:sz w:val="20"/>
                <w:szCs w:val="20"/>
                <w:rtl w:val="0"/>
              </w:rPr>
              <w:t xml:space="preserve">Behavioural psychology for weight loss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A">
            <w:pPr>
              <w:rPr/>
            </w:pPr>
            <w:r>
              <w:rPr>
                <w:rFonts w:ascii="Arial" w:cs="Arial" w:eastAsia="Arial" w:hAnsi="Arial"/>
                <w:color w:val="333333"/>
                <w:sz w:val="20"/>
                <w:szCs w:val="20"/>
                <w:rtl w:val="0"/>
              </w:rPr>
              <w:t xml:space="preserve">Limited nutritional depth, no wearable integration, no biomarkers, no strength training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B">
            <w:pPr>
              <w:rPr/>
            </w:pPr>
            <w:r>
              <w:rPr>
                <w:rFonts w:ascii="Arial" w:cs="Arial" w:eastAsia="Arial" w:hAnsi="Arial"/>
                <w:color w:val="333333"/>
                <w:sz w:val="20"/>
                <w:szCs w:val="20"/>
                <w:rtl w:val="0"/>
              </w:rPr>
              <w:t xml:space="preserve">MacroFactor</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C">
            <w:pPr>
              <w:rPr/>
            </w:pPr>
            <w:r>
              <w:rPr>
                <w:rFonts w:ascii="Arial" w:cs="Arial" w:eastAsia="Arial" w:hAnsi="Arial"/>
                <w:color w:val="333333"/>
                <w:sz w:val="20"/>
                <w:szCs w:val="20"/>
                <w:rtl w:val="0"/>
              </w:rPr>
              <w:t xml:space="preserve">Sophisticated macro tracking with adaptive algorithms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D">
            <w:pPr>
              <w:rPr/>
            </w:pPr>
            <w:r>
              <w:rPr>
                <w:rFonts w:ascii="Arial" w:cs="Arial" w:eastAsia="Arial" w:hAnsi="Arial"/>
                <w:color w:val="333333"/>
                <w:sz w:val="20"/>
                <w:szCs w:val="20"/>
                <w:rtl w:val="0"/>
              </w:rPr>
              <w:t xml:space="preserve">No conversational coaching, no wearable data, no biomarkers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E">
            <w:pPr>
              <w:rPr/>
            </w:pPr>
            <w:r>
              <w:rPr>
                <w:rFonts w:ascii="Arial" w:cs="Arial" w:eastAsia="Arial" w:hAnsi="Arial"/>
                <w:color w:val="333333"/>
                <w:sz w:val="20"/>
                <w:szCs w:val="20"/>
                <w:rtl w:val="0"/>
              </w:rPr>
              <w:t xml:space="preserve">ChatGPT/generic AI</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F">
            <w:pPr>
              <w:rPr/>
            </w:pPr>
            <w:r>
              <w:rPr>
                <w:rFonts w:ascii="Arial" w:cs="Arial" w:eastAsia="Arial" w:hAnsi="Arial"/>
                <w:color w:val="333333"/>
                <w:sz w:val="20"/>
                <w:szCs w:val="20"/>
                <w:rtl w:val="0"/>
              </w:rPr>
              <w:t xml:space="preserve">Can answer nutrition questions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00">
            <w:pPr>
              <w:rPr/>
            </w:pPr>
            <w:r>
              <w:rPr>
                <w:rFonts w:ascii="Arial" w:cs="Arial" w:eastAsia="Arial" w:hAnsi="Arial"/>
                <w:color w:val="333333"/>
                <w:sz w:val="20"/>
                <w:szCs w:val="20"/>
                <w:rtl w:val="0"/>
              </w:rPr>
              <w:t xml:space="preserve">No persistent user data, no wearable integration, no biomarkers, no structured plans, no proactive notifications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01">
            <w:pPr>
              <w:rPr/>
            </w:pPr>
            <w:r>
              <w:rPr>
                <w:rFonts w:ascii="Arial" w:cs="Arial" w:eastAsia="Arial" w:hAnsi="Arial"/>
                <w:color w:val="333333"/>
                <w:sz w:val="20"/>
                <w:szCs w:val="20"/>
                <w:rtl w:val="0"/>
              </w:rPr>
              <w:t xml:space="preserve">Human nutritionist</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02">
            <w:pPr>
              <w:rPr/>
            </w:pPr>
            <w:r>
              <w:rPr>
                <w:rFonts w:ascii="Arial" w:cs="Arial" w:eastAsia="Arial" w:hAnsi="Arial"/>
                <w:color w:val="333333"/>
                <w:sz w:val="20"/>
                <w:szCs w:val="20"/>
                <w:rtl w:val="0"/>
              </w:rPr>
              <w:t xml:space="preserve">Personalised, expert guidance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03">
            <w:pPr>
              <w:rPr/>
            </w:pPr>
            <w:r>
              <w:rPr>
                <w:rFonts w:ascii="Arial" w:cs="Arial" w:eastAsia="Arial" w:hAnsi="Arial"/>
                <w:color w:val="333333"/>
                <w:sz w:val="20"/>
                <w:szCs w:val="20"/>
                <w:rtl w:val="0"/>
              </w:rPr>
              <w:t xml:space="preserve">£200–500/month, limited availability, rarely integrates wearable or biomarker data comprehensively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04">
            <w:pPr>
              <w:rPr/>
            </w:pPr>
            <w:r>
              <w:rPr>
                <w:rFonts w:ascii="Arial" w:cs="Arial" w:eastAsia="Arial" w:hAnsi="Arial"/>
                <w:color w:val="333333"/>
                <w:sz w:val="20"/>
                <w:szCs w:val="20"/>
                <w:rtl w:val="0"/>
              </w:rPr>
              <w:t xml:space="preserve">Heracles Coach</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05">
            <w:pPr>
              <w:rPr/>
            </w:pPr>
            <w:r>
              <w:rPr>
                <w:rFonts w:ascii="Arial" w:cs="Arial" w:eastAsia="Arial" w:hAnsi="Arial"/>
                <w:color w:val="333333"/>
                <w:sz w:val="20"/>
                <w:szCs w:val="20"/>
                <w:rtl w:val="0"/>
              </w:rPr>
              <w:t xml:space="preserve">Combines all data sources. Evidence-based nutrition (Richie’s expertise). Strength + cardio programming. Wearable integration. Biomarker context. Biological age tracking. Behavioural psychology. Proactive app notifications. Persistent, affordable, available 24/7.</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06">
            <w:pPr>
              <w:rPr/>
            </w:pPr>
            <w:r>
              <w:rPr>
                <w:rFonts w:ascii="Arial" w:cs="Arial" w:eastAsia="Arial" w:hAnsi="Arial"/>
                <w:color w:val="333333"/>
                <w:sz w:val="20"/>
                <w:szCs w:val="20"/>
                <w:rtl w:val="0"/>
              </w:rPr>
              <w:t xml:space="preserve">Doesn’t replace clinical care. Doesn’t diagnose. Doesn’t prescribe.</w:t>
            </w:r>
            <w:r>
              <w:rPr>
                <w:rtl w:val="0"/>
              </w:rPr>
            </w:r>
          </w:p>
        </w:tc>
      </w:tr>
    </w:tbl>
    <w:p w:rsidR="00000000" w:rsidDel="00000000" w:rsidP="00000000" w:rsidRDefault="00000000" w:rsidRPr="00000000" w14:paraId="00000207">
      <w:pPr>
        <w:spacing w:after="200" w:lineRule="auto"/>
        <w:rPr/>
      </w:pPr>
      <w:r>
        <w:rPr>
          <w:rtl w:val="0"/>
        </w:rPr>
      </w:r>
    </w:p>
    <w:p w:rsidR="00000000" w:rsidDel="00000000" w:rsidP="00000000" w:rsidRDefault="00000000" w:rsidRPr="00000000" w14:paraId="00000208">
      <w:pPr>
        <w:pStyle w:val="Heading1"/>
        <w:rPr/>
      </w:pPr>
      <w:r>
        <w:rPr>
          <w:rtl w:val="0"/>
        </w:rPr>
        <w:t xml:space="preserve">18. Next Steps</w:t>
      </w:r>
    </w:p>
    <w:p w:rsidR="00000000" w:rsidDel="00000000" w:rsidP="00000000" w:rsidRDefault="00000000" w:rsidRPr="00000000" w14:paraId="00000209">
      <w:pPr>
        <w:pBdr>
          <w:bottom w:color="2a9d8f" w:space="1" w:sz="6" w:val="single"/>
        </w:pBdr>
        <w:spacing w:after="200" w:lineRule="auto"/>
        <w:rPr/>
      </w:pPr>
      <w:r>
        <w:rPr>
          <w:rtl w:val="0"/>
        </w:rPr>
      </w:r>
    </w:p>
    <w:p w:rsidR="00000000" w:rsidDel="00000000" w:rsidP="00000000" w:rsidRDefault="00000000" w:rsidRPr="00000000" w14:paraId="000002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Richie to review this document and provide feedback on the nutritional framework, coaching methodology, and any areas where the approach should be refined.</w:t>
      </w:r>
      <w:r>
        <w:rPr>
          <w:rtl w:val="0"/>
        </w:rPr>
      </w:r>
    </w:p>
    <w:p w:rsidR="00000000" w:rsidDel="00000000" w:rsidP="00000000" w:rsidRDefault="00000000" w:rsidRPr="00000000" w14:paraId="000002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Richie to share course material for integration into the coach’s knowledge base.</w:t>
      </w:r>
      <w:r>
        <w:rPr>
          <w:rtl w:val="0"/>
        </w:rPr>
      </w:r>
    </w:p>
    <w:p w:rsidR="00000000" w:rsidDel="00000000" w:rsidP="00000000" w:rsidRDefault="00000000" w:rsidRPr="00000000" w14:paraId="000002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Denis to review the technical architecture section and flag any constraints or questions.</w:t>
      </w:r>
      <w:r>
        <w:rPr>
          <w:rtl w:val="0"/>
        </w:rPr>
      </w:r>
    </w:p>
    <w:p w:rsidR="00000000" w:rsidDel="00000000" w:rsidP="00000000" w:rsidRDefault="00000000" w:rsidRPr="00000000" w14:paraId="000002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Tom to define priority features for MVP vs. later iterations.</w:t>
      </w:r>
      <w:r>
        <w:rPr>
          <w:rtl w:val="0"/>
        </w:rPr>
      </w:r>
    </w:p>
    <w:p w:rsidR="00000000" w:rsidDel="00000000" w:rsidP="00000000" w:rsidRDefault="00000000" w:rsidRPr="00000000" w14:paraId="000002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Team alignment session to agree on scope, timeline, and build approach.</w:t>
      </w:r>
      <w:r>
        <w:rPr>
          <w:rtl w:val="0"/>
        </w:rPr>
      </w:r>
    </w:p>
    <w:p w:rsidR="00000000" w:rsidDel="00000000" w:rsidP="00000000" w:rsidRDefault="00000000" w:rsidRPr="00000000" w14:paraId="0000020F">
      <w:pPr>
        <w:spacing w:after="200" w:lineRule="auto"/>
        <w:rPr/>
      </w:pPr>
      <w:r>
        <w:rPr>
          <w:rtl w:val="0"/>
        </w:rPr>
      </w:r>
    </w:p>
    <w:p w:rsidR="00000000" w:rsidDel="00000000" w:rsidP="00000000" w:rsidRDefault="00000000" w:rsidRPr="00000000" w14:paraId="00000210">
      <w:pPr>
        <w:pBdr>
          <w:top w:color="2a9d8f" w:space="8" w:sz="4" w:val="single"/>
        </w:pBdr>
        <w:spacing w:before="200" w:lineRule="auto"/>
        <w:jc w:val="center"/>
        <w:rPr/>
      </w:pPr>
      <w:r>
        <w:rPr>
          <w:rFonts w:ascii="Arial" w:cs="Arial" w:eastAsia="Arial" w:hAnsi="Arial"/>
          <w:i w:val="1"/>
          <w:iCs w:val="1"/>
          <w:color w:val="666666"/>
          <w:sz w:val="20"/>
          <w:szCs w:val="20"/>
          <w:rtl w:val="0"/>
        </w:rPr>
        <w:t xml:space="preserve">End of Document</w:t>
      </w:r>
      <w:r>
        <w:rPr>
          <w:rtl w:val="0"/>
        </w:rPr>
      </w:r>
    </w:p>
    <w:sectPr>
      <w:headerReference r:id="rId9" w:type="default"/>
      <w:footerReference r:id="rId10" w:type="default"/>
      <w:type w:val="nextPage"/>
      <w:pgSz w:h="16838" w:w="11906"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 Pascoe" w:id="0" w:date="2026-03-07T10:51:41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implementing just yet.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jc w:val="center"/>
      <w:rPr/>
    </w:pPr>
    <w:r w:rsidDel="00000000" w:rsidR="00000000" w:rsidRPr="00000000">
      <w:rPr>
        <w:rFonts w:ascii="Arial" w:cs="Arial" w:eastAsia="Arial" w:hAnsi="Arial"/>
        <w:color w:val="666666"/>
        <w:sz w:val="18"/>
        <w:szCs w:val="18"/>
        <w:rtl w:val="0"/>
      </w:rPr>
      <w:t xml:space="preserve">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pBdr>
        <w:bottom w:color="cccccc" w:space="4" w:sz="4" w:val="single"/>
      </w:pBdr>
      <w:tabs>
        <w:tab w:val="right" w:leader="none" w:pos="9026"/>
      </w:tabs>
      <w:rPr/>
    </w:pPr>
    <w:r w:rsidDel="00000000" w:rsidR="00000000" w:rsidRPr="00000000">
      <w:rPr>
        <w:rFonts w:ascii="Arial" w:cs="Arial" w:eastAsia="Arial" w:hAnsi="Arial"/>
        <w:i w:val="1"/>
        <w:iCs w:val="1"/>
        <w:color w:val="666666"/>
        <w:sz w:val="18"/>
        <w:szCs w:val="18"/>
        <w:rtl w:val="0"/>
      </w:rPr>
      <w:t xml:space="preserve">Heracles Digital CoachConfidential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a9d8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b2a4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8cRk/Zq6EmtqKqy/P4vK5/oz1w==">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2026-03-07T10:43:07.331Z</dcterms:created>
  <dc:creator>Un-named</dc:creator>
</cp:coreProperties>
</file>

<file path=docProps/custom.xml><?xml version="1.0" encoding="utf-8"?>
<Properties xmlns="http://schemas.openxmlformats.org/officeDocument/2006/custom-properties" xmlns:vt="http://schemas.openxmlformats.org/officeDocument/2006/docPropsVTypes"/>
</file>