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</w:pPr>
      <w:r>
        <w:rPr>
          <w:rFonts w:ascii="Arial" w:hAnsi="Arial" w:eastAsia="Arial"/>
          <w:b/>
          <w:i w:val="0"/>
          <w:color w:val="2563EB"/>
          <w:sz w:val="17"/>
        </w:rPr>
        <w:t>ANGEBOTSVORLAGE</w:t>
      </w:r>
    </w:p>
    <w:p>
      <w:pPr>
        <w:keepNext/>
        <w:spacing w:after="80"/>
      </w:pPr>
      <w:r>
        <w:rPr>
          <w:rFonts w:ascii="Arial" w:hAnsi="Arial" w:eastAsia="Arial"/>
          <w:b/>
          <w:i w:val="0"/>
          <w:color w:val="0F172A"/>
          <w:sz w:val="48"/>
        </w:rPr>
        <w:t>MyHiwi AI-Startklar</w:t>
      </w:r>
    </w:p>
    <w:p>
      <w:pPr>
        <w:spacing w:after="200"/>
      </w:pPr>
      <w:r>
        <w:rPr>
          <w:rFonts w:ascii="Arial" w:hAnsi="Arial" w:eastAsia="Arial"/>
          <w:b w:val="0"/>
          <w:i w:val="0"/>
          <w:color w:val="475569"/>
          <w:sz w:val="23"/>
        </w:rPr>
        <w:t>Editierbares Angebot für die dreistündige KI-Grundlagenschulung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E7E8EA"/>
          <w:left w:val="single" w:sz="4" w:space="0" w:color="E7E8EA"/>
          <w:bottom w:val="single" w:sz="4" w:space="0" w:color="E7E8EA"/>
          <w:right w:val="single" w:sz="4" w:space="0" w:color="E7E8EA"/>
          <w:insideH w:val="single" w:sz="4" w:space="0" w:color="E7E8EA"/>
          <w:insideV w:val="single" w:sz="4" w:space="0" w:color="E7E8EA"/>
        </w:tblBorders>
      </w:tblPr>
      <w:tblGrid>
        <w:gridCol w:w="2100"/>
        <w:gridCol w:w="2700"/>
        <w:gridCol w:w="4560"/>
      </w:tblGrid>
      <w:tr>
        <w:tc>
          <w:tcPr>
            <w:tcW w:type="dxa" w:w="21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40" w:lineRule="auto"/>
            </w:pPr>
            <w:r>
              <w:rPr>
                <w:rFonts w:ascii="Arial" w:hAnsi="Arial" w:eastAsia="Arial"/>
                <w:b/>
                <w:i w:val="0"/>
                <w:color w:val="2563EB"/>
                <w:sz w:val="14"/>
              </w:rPr>
              <w:t>VERSION</w:t>
              <w:br/>
            </w:r>
            <w:r>
              <w:rPr>
                <w:rFonts w:ascii="Arial" w:hAnsi="Arial" w:eastAsia="Arial"/>
                <w:b/>
                <w:i w:val="0"/>
                <w:color w:val="0F172A"/>
                <w:sz w:val="17"/>
              </w:rPr>
              <w:t>1.0</w:t>
            </w:r>
          </w:p>
        </w:tc>
        <w:tc>
          <w:tcPr>
            <w:tcW w:type="dxa" w:w="27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40" w:lineRule="auto"/>
            </w:pPr>
            <w:r>
              <w:rPr>
                <w:rFonts w:ascii="Arial" w:hAnsi="Arial" w:eastAsia="Arial"/>
                <w:b/>
                <w:i w:val="0"/>
                <w:color w:val="2563EB"/>
                <w:sz w:val="14"/>
              </w:rPr>
              <w:t>STAND</w:t>
              <w:br/>
            </w:r>
            <w:r>
              <w:rPr>
                <w:rFonts w:ascii="Arial" w:hAnsi="Arial" w:eastAsia="Arial"/>
                <w:b/>
                <w:i w:val="0"/>
                <w:color w:val="0F172A"/>
                <w:sz w:val="17"/>
              </w:rPr>
              <w:t>22. Juli 2026</w:t>
            </w:r>
          </w:p>
        </w:tc>
        <w:tc>
          <w:tcPr>
            <w:tcW w:type="dxa" w:w="45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40" w:lineRule="auto"/>
            </w:pPr>
            <w:r>
              <w:rPr>
                <w:rFonts w:ascii="Arial" w:hAnsi="Arial" w:eastAsia="Arial"/>
                <w:b/>
                <w:i w:val="0"/>
                <w:color w:val="2563EB"/>
                <w:sz w:val="14"/>
              </w:rPr>
              <w:t>FORMAT</w:t>
              <w:br/>
            </w:r>
            <w:r>
              <w:rPr>
                <w:rFonts w:ascii="Arial" w:hAnsi="Arial" w:eastAsia="Arial"/>
                <w:b/>
                <w:i w:val="0"/>
                <w:color w:val="0F172A"/>
                <w:sz w:val="17"/>
              </w:rPr>
              <w:t>Angebotsvorlage</w:t>
            </w:r>
          </w:p>
        </w:tc>
      </w:tr>
    </w:tbl>
    <w:p>
      <w:pPr>
        <w:spacing w:after="0"/>
      </w:pPr>
    </w:p>
    <w:p>
      <w:pPr>
        <w:spacing w:before="0" w:after="120"/>
      </w:pPr>
      <w:r>
        <w:rPr>
          <w:rFonts w:ascii="Arial" w:hAnsi="Arial" w:eastAsia="Arial"/>
          <w:b/>
          <w:i w:val="0"/>
          <w:color w:val="2563EB"/>
          <w:sz w:val="15"/>
        </w:rPr>
        <w:t>ANGEBOTSDATEN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E7E8EA"/>
          <w:left w:val="single" w:sz="4" w:space="0" w:color="E7E8EA"/>
          <w:bottom w:val="single" w:sz="4" w:space="0" w:color="E7E8EA"/>
          <w:right w:val="single" w:sz="4" w:space="0" w:color="E7E8EA"/>
          <w:insideH w:val="single" w:sz="4" w:space="0" w:color="E7E8EA"/>
          <w:insideV w:val="single" w:sz="4" w:space="0" w:color="E7E8EA"/>
        </w:tblBorders>
      </w:tblPr>
      <w:tblGrid>
        <w:gridCol w:w="2700"/>
        <w:gridCol w:w="6660"/>
      </w:tblGrid>
      <w:tr>
        <w:trPr>
          <w:cantSplit/>
        </w:trPr>
        <w:tc>
          <w:tcPr>
            <w:tcW w:type="dxa" w:w="27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</w:pPr>
            <w:r>
              <w:rPr>
                <w:rFonts w:ascii="Arial" w:hAnsi="Arial" w:eastAsia="Arial"/>
                <w:b/>
                <w:i w:val="0"/>
                <w:color w:val="2563EB"/>
                <w:sz w:val="16"/>
              </w:rPr>
              <w:t>Kunde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</w:pPr>
            <w:r>
              <w:rPr>
                <w:rFonts w:ascii="Arial" w:hAnsi="Arial" w:eastAsia="Arial"/>
                <w:b w:val="0"/>
                <w:i w:val="0"/>
                <w:color w:val="0F172A"/>
                <w:sz w:val="18"/>
              </w:rPr>
              <w:t>[Kunde]</w:t>
            </w:r>
          </w:p>
        </w:tc>
      </w:tr>
      <w:tr>
        <w:trPr>
          <w:cantSplit/>
        </w:trPr>
        <w:tc>
          <w:tcPr>
            <w:tcW w:type="dxa" w:w="27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</w:pPr>
            <w:r>
              <w:rPr>
                <w:rFonts w:ascii="Arial" w:hAnsi="Arial" w:eastAsia="Arial"/>
                <w:b/>
                <w:i w:val="0"/>
                <w:color w:val="2563EB"/>
                <w:sz w:val="16"/>
              </w:rPr>
              <w:t>Angebotsnummer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</w:pPr>
            <w:r>
              <w:rPr>
                <w:rFonts w:ascii="Arial" w:hAnsi="Arial" w:eastAsia="Arial"/>
                <w:b w:val="0"/>
                <w:i w:val="0"/>
                <w:color w:val="0F172A"/>
                <w:sz w:val="18"/>
              </w:rPr>
              <w:t>[Angebotsnummer]</w:t>
            </w:r>
          </w:p>
        </w:tc>
      </w:tr>
      <w:tr>
        <w:trPr>
          <w:cantSplit/>
        </w:trPr>
        <w:tc>
          <w:tcPr>
            <w:tcW w:type="dxa" w:w="27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</w:pPr>
            <w:r>
              <w:rPr>
                <w:rFonts w:ascii="Arial" w:hAnsi="Arial" w:eastAsia="Arial"/>
                <w:b/>
                <w:i w:val="0"/>
                <w:color w:val="2563EB"/>
                <w:sz w:val="16"/>
              </w:rPr>
              <w:t>Datum / gültig bis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</w:pPr>
            <w:r>
              <w:rPr>
                <w:rFonts w:ascii="Arial" w:hAnsi="Arial" w:eastAsia="Arial"/>
                <w:b w:val="0"/>
                <w:i w:val="0"/>
                <w:color w:val="0F172A"/>
                <w:sz w:val="18"/>
              </w:rPr>
              <w:t>[Datum]  /  [Gültig bis]</w:t>
            </w:r>
          </w:p>
        </w:tc>
      </w:tr>
      <w:tr>
        <w:trPr>
          <w:cantSplit/>
        </w:trPr>
        <w:tc>
          <w:tcPr>
            <w:tcW w:type="dxa" w:w="27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</w:pPr>
            <w:r>
              <w:rPr>
                <w:rFonts w:ascii="Arial" w:hAnsi="Arial" w:eastAsia="Arial"/>
                <w:b/>
                <w:i w:val="0"/>
                <w:color w:val="2563EB"/>
                <w:sz w:val="16"/>
              </w:rPr>
              <w:t>Termin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</w:pPr>
            <w:r>
              <w:rPr>
                <w:rFonts w:ascii="Arial" w:hAnsi="Arial" w:eastAsia="Arial"/>
                <w:b w:val="0"/>
                <w:i w:val="0"/>
                <w:color w:val="0F172A"/>
                <w:sz w:val="18"/>
              </w:rPr>
              <w:t>[Termin]</w:t>
            </w:r>
          </w:p>
        </w:tc>
      </w:tr>
      <w:tr>
        <w:trPr>
          <w:cantSplit/>
        </w:trPr>
        <w:tc>
          <w:tcPr>
            <w:tcW w:type="dxa" w:w="27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</w:pPr>
            <w:r>
              <w:rPr>
                <w:rFonts w:ascii="Arial" w:hAnsi="Arial" w:eastAsia="Arial"/>
                <w:b/>
                <w:i w:val="0"/>
                <w:color w:val="2563EB"/>
                <w:sz w:val="16"/>
              </w:rPr>
              <w:t>Format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</w:pPr>
            <w:r>
              <w:rPr>
                <w:rFonts w:ascii="Arial" w:hAnsi="Arial" w:eastAsia="Arial"/>
                <w:b w:val="0"/>
                <w:i w:val="0"/>
                <w:color w:val="0F172A"/>
                <w:sz w:val="18"/>
              </w:rPr>
              <w:t>[Format]</w:t>
            </w:r>
          </w:p>
        </w:tc>
      </w:tr>
      <w:tr>
        <w:trPr>
          <w:cantSplit/>
        </w:trPr>
        <w:tc>
          <w:tcPr>
            <w:tcW w:type="dxa" w:w="27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</w:pPr>
            <w:r>
              <w:rPr>
                <w:rFonts w:ascii="Arial" w:hAnsi="Arial" w:eastAsia="Arial"/>
                <w:b/>
                <w:i w:val="0"/>
                <w:color w:val="2563EB"/>
                <w:sz w:val="16"/>
              </w:rPr>
              <w:t>Praxisfokus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</w:pPr>
            <w:r>
              <w:rPr>
                <w:rFonts w:ascii="Arial" w:hAnsi="Arial" w:eastAsia="Arial"/>
                <w:b w:val="0"/>
                <w:i w:val="0"/>
                <w:color w:val="0F172A"/>
                <w:sz w:val="18"/>
              </w:rPr>
              <w:t>[Praxisfokus]</w:t>
            </w:r>
          </w:p>
        </w:tc>
      </w:tr>
      <w:tr>
        <w:trPr>
          <w:cantSplit/>
        </w:trPr>
        <w:tc>
          <w:tcPr>
            <w:tcW w:type="dxa" w:w="27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</w:pPr>
            <w:r>
              <w:rPr>
                <w:rFonts w:ascii="Arial" w:hAnsi="Arial" w:eastAsia="Arial"/>
                <w:b/>
                <w:i w:val="0"/>
                <w:color w:val="2563EB"/>
                <w:sz w:val="16"/>
              </w:rPr>
              <w:t>Teilnehmer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</w:pPr>
            <w:r>
              <w:rPr>
                <w:rFonts w:ascii="Arial" w:hAnsi="Arial" w:eastAsia="Arial"/>
                <w:b w:val="0"/>
                <w:i w:val="0"/>
                <w:color w:val="0F172A"/>
                <w:sz w:val="18"/>
              </w:rPr>
              <w:t>[Teilnehmerzahl, maximal 15 Personen]</w:t>
            </w:r>
          </w:p>
        </w:tc>
      </w:tr>
      <w:tr>
        <w:trPr>
          <w:cantSplit/>
        </w:trPr>
        <w:tc>
          <w:tcPr>
            <w:tcW w:type="dxa" w:w="27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</w:pPr>
            <w:r>
              <w:rPr>
                <w:rFonts w:ascii="Arial" w:hAnsi="Arial" w:eastAsia="Arial"/>
                <w:b/>
                <w:i w:val="0"/>
                <w:color w:val="2563EB"/>
                <w:sz w:val="16"/>
              </w:rPr>
              <w:t>Ort / Plattform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</w:pPr>
            <w:r>
              <w:rPr>
                <w:rFonts w:ascii="Arial" w:hAnsi="Arial" w:eastAsia="Arial"/>
                <w:b w:val="0"/>
                <w:i w:val="0"/>
                <w:color w:val="0F172A"/>
                <w:sz w:val="18"/>
              </w:rPr>
              <w:t>[Ort / Videoplattform]</w:t>
            </w:r>
          </w:p>
        </w:tc>
      </w:tr>
    </w:tbl>
    <w:p>
      <w:pPr>
        <w:pStyle w:val="Heading2"/>
        <w:spacing w:before="180" w:after="60"/>
      </w:pPr>
      <w:r>
        <w:rPr>
          <w:rFonts w:ascii="Arial" w:hAnsi="Arial" w:eastAsia="Arial"/>
          <w:b/>
          <w:i w:val="0"/>
          <w:color w:val="0F172A"/>
          <w:sz w:val="23"/>
        </w:rPr>
        <w:t>Kundenziel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E7E8EA"/>
          <w:left w:val="single" w:sz="4" w:space="0" w:color="E7E8EA"/>
          <w:bottom w:val="single" w:sz="4" w:space="0" w:color="E7E8EA"/>
          <w:right w:val="single" w:sz="4" w:space="0" w:color="E7E8EA"/>
          <w:insideH w:val="single" w:sz="4" w:space="0" w:color="E7E8EA"/>
          <w:insideV w:val="single" w:sz="4" w:space="0" w:color="E7E8EA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40" w:after="40" w:line="293" w:lineRule="auto"/>
            </w:pPr>
            <w:r>
              <w:rPr>
                <w:rFonts w:ascii="Arial" w:hAnsi="Arial" w:eastAsia="Arial"/>
                <w:b w:val="0"/>
                <w:i/>
                <w:color w:val="475569"/>
                <w:sz w:val="17"/>
              </w:rPr>
              <w:t>[Kundenziel in zwei bis drei Sätzen: Ausgangslage, gewünschte Lernergebnisse und Bezug zum Arbeitsalltag.]</w:t>
            </w:r>
          </w:p>
          <w:p>
            <w:pPr>
              <w:spacing w:before="0" w:after="60"/>
            </w:pPr>
            <w:r>
              <w:rPr>
                <w:rFonts w:ascii="Arial" w:hAnsi="Arial" w:eastAsia="Arial"/>
                <w:b w:val="0"/>
                <w:i w:val="0"/>
                <w:color w:val="E7E8EA"/>
                <w:sz w:val="15"/>
              </w:rPr>
              <w:t>________________________________________________________________________________</w:t>
            </w:r>
          </w:p>
          <w:p>
            <w:pPr>
              <w:spacing w:before="0" w:after="60"/>
            </w:pPr>
            <w:r>
              <w:rPr>
                <w:rFonts w:ascii="Arial" w:hAnsi="Arial" w:eastAsia="Arial"/>
                <w:b w:val="0"/>
                <w:i w:val="0"/>
                <w:color w:val="E7E8EA"/>
                <w:sz w:val="15"/>
              </w:rPr>
              <w:t>________________________________________________________________________________</w:t>
            </w:r>
          </w:p>
          <w:p>
            <w:pPr>
              <w:spacing w:before="0" w:after="60"/>
            </w:pPr>
            <w:r>
              <w:rPr>
                <w:rFonts w:ascii="Arial" w:hAnsi="Arial" w:eastAsia="Arial"/>
                <w:b w:val="0"/>
                <w:i w:val="0"/>
                <w:color w:val="E7E8EA"/>
                <w:sz w:val="15"/>
              </w:rPr>
              <w:t>________________________________________________________________________________</w:t>
            </w:r>
          </w:p>
          <w:p>
            <w:pPr>
              <w:spacing w:before="0" w:after="60"/>
            </w:pPr>
            <w:r>
              <w:rPr>
                <w:rFonts w:ascii="Arial" w:hAnsi="Arial" w:eastAsia="Arial"/>
                <w:b w:val="0"/>
                <w:i w:val="0"/>
                <w:color w:val="E7E8EA"/>
                <w:sz w:val="15"/>
              </w:rPr>
              <w:t>________________________________________________________________________________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spacing w:before="0" w:after="120"/>
      </w:pPr>
      <w:r>
        <w:rPr>
          <w:rFonts w:ascii="Arial" w:hAnsi="Arial" w:eastAsia="Arial"/>
          <w:b/>
          <w:i w:val="0"/>
          <w:color w:val="2563EB"/>
          <w:sz w:val="15"/>
        </w:rPr>
        <w:t>LEISTUNGSUMFANG</w:t>
      </w:r>
    </w:p>
    <w:p>
      <w:pPr>
        <w:pStyle w:val="Heading1"/>
        <w:spacing w:before="0" w:after="120"/>
      </w:pPr>
      <w:r>
        <w:rPr>
          <w:rFonts w:ascii="Arial" w:hAnsi="Arial" w:eastAsia="Arial"/>
          <w:b/>
          <w:i w:val="0"/>
          <w:color w:val="0F172A"/>
          <w:sz w:val="30"/>
        </w:rPr>
        <w:t>Das Standardpaket enthält exakt</w:t>
      </w:r>
    </w:p>
    <w:p>
      <w:pPr>
        <w:numPr>
          <w:ilvl w:val="0"/>
          <w:numId w:val="10"/>
        </w:numPr>
        <w:spacing w:after="44" w:line="259" w:lineRule="auto"/>
      </w:pPr>
      <w:r>
        <w:rPr>
          <w:rFonts w:ascii="Arial" w:hAnsi="Arial" w:eastAsia="Arial"/>
          <w:b w:val="0"/>
          <w:i w:val="0"/>
          <w:color w:val="0F172A"/>
          <w:sz w:val="18"/>
        </w:rPr>
        <w:t>30 Minuten digitales Management-Vorgespräch</w:t>
      </w:r>
    </w:p>
    <w:p>
      <w:pPr>
        <w:numPr>
          <w:ilvl w:val="0"/>
          <w:numId w:val="10"/>
        </w:numPr>
        <w:spacing w:after="44" w:line="259" w:lineRule="auto"/>
      </w:pPr>
      <w:r>
        <w:rPr>
          <w:rFonts w:ascii="Arial" w:hAnsi="Arial" w:eastAsia="Arial"/>
          <w:b w:val="0"/>
          <w:i w:val="0"/>
          <w:color w:val="0F172A"/>
          <w:sz w:val="18"/>
        </w:rPr>
        <w:t>kurzen Branchen-, Rollen-, Kenntnis- und KI-Nutzungscheck</w:t>
      </w:r>
    </w:p>
    <w:p>
      <w:pPr>
        <w:numPr>
          <w:ilvl w:val="0"/>
          <w:numId w:val="10"/>
        </w:numPr>
        <w:spacing w:after="44" w:line="259" w:lineRule="auto"/>
      </w:pPr>
      <w:r>
        <w:rPr>
          <w:rFonts w:ascii="Arial" w:hAnsi="Arial" w:eastAsia="Arial"/>
          <w:b w:val="0"/>
          <w:i w:val="0"/>
          <w:color w:val="0F172A"/>
          <w:sz w:val="18"/>
        </w:rPr>
        <w:t>Auswahl eines genehmigten Schulungswerkzeugs oder eines reinen Trainer-Demoszenarios</w:t>
      </w:r>
    </w:p>
    <w:p>
      <w:pPr>
        <w:numPr>
          <w:ilvl w:val="0"/>
          <w:numId w:val="10"/>
        </w:numPr>
        <w:spacing w:after="44" w:line="259" w:lineRule="auto"/>
      </w:pPr>
      <w:r>
        <w:rPr>
          <w:rFonts w:ascii="Arial" w:hAnsi="Arial" w:eastAsia="Arial"/>
          <w:b w:val="0"/>
          <w:i w:val="0"/>
          <w:color w:val="0F172A"/>
          <w:sz w:val="18"/>
        </w:rPr>
        <w:t>Vorbereitung von zwei anonymisierten oder synthetischen Praxisbeispielen</w:t>
      </w:r>
    </w:p>
    <w:p>
      <w:pPr>
        <w:numPr>
          <w:ilvl w:val="0"/>
          <w:numId w:val="10"/>
        </w:numPr>
        <w:spacing w:after="44" w:line="259" w:lineRule="auto"/>
      </w:pPr>
      <w:r>
        <w:rPr>
          <w:rFonts w:ascii="Arial" w:hAnsi="Arial" w:eastAsia="Arial"/>
          <w:b w:val="0"/>
          <w:i w:val="0"/>
          <w:color w:val="0F172A"/>
          <w:sz w:val="18"/>
        </w:rPr>
        <w:t>drei Stunden Live-Schulung für maximal 15 Personen</w:t>
      </w:r>
    </w:p>
    <w:p>
      <w:pPr>
        <w:numPr>
          <w:ilvl w:val="0"/>
          <w:numId w:val="10"/>
        </w:numPr>
        <w:spacing w:after="44" w:line="259" w:lineRule="auto"/>
      </w:pPr>
      <w:r>
        <w:rPr>
          <w:rFonts w:ascii="Arial" w:hAnsi="Arial" w:eastAsia="Arial"/>
          <w:b w:val="0"/>
          <w:i w:val="0"/>
          <w:color w:val="0F172A"/>
          <w:sz w:val="18"/>
        </w:rPr>
        <w:t>Trainerfolien und moderierte Übungen</w:t>
      </w:r>
    </w:p>
    <w:p>
      <w:pPr>
        <w:numPr>
          <w:ilvl w:val="0"/>
          <w:numId w:val="10"/>
        </w:numPr>
        <w:spacing w:after="44" w:line="259" w:lineRule="auto"/>
      </w:pPr>
      <w:r>
        <w:rPr>
          <w:rFonts w:ascii="Arial" w:hAnsi="Arial" w:eastAsia="Arial"/>
          <w:b w:val="0"/>
          <w:i w:val="0"/>
          <w:color w:val="0F172A"/>
          <w:sz w:val="18"/>
        </w:rPr>
        <w:t>Teilnehmerunterlagen</w:t>
      </w:r>
    </w:p>
    <w:p>
      <w:pPr>
        <w:numPr>
          <w:ilvl w:val="0"/>
          <w:numId w:val="10"/>
        </w:numPr>
        <w:spacing w:after="44" w:line="259" w:lineRule="auto"/>
      </w:pPr>
      <w:r>
        <w:rPr>
          <w:rFonts w:ascii="Arial" w:hAnsi="Arial" w:eastAsia="Arial"/>
          <w:b w:val="0"/>
          <w:i w:val="0"/>
          <w:color w:val="0F172A"/>
          <w:sz w:val="18"/>
        </w:rPr>
        <w:t>Promptvorlage</w:t>
      </w:r>
    </w:p>
    <w:p>
      <w:pPr>
        <w:numPr>
          <w:ilvl w:val="0"/>
          <w:numId w:val="10"/>
        </w:numPr>
        <w:spacing w:after="44" w:line="259" w:lineRule="auto"/>
      </w:pPr>
      <w:r>
        <w:rPr>
          <w:rFonts w:ascii="Arial" w:hAnsi="Arial" w:eastAsia="Arial"/>
          <w:b w:val="0"/>
          <w:i w:val="0"/>
          <w:color w:val="0F172A"/>
          <w:sz w:val="18"/>
        </w:rPr>
        <w:t>Datenampel</w:t>
      </w:r>
    </w:p>
    <w:p>
      <w:pPr>
        <w:numPr>
          <w:ilvl w:val="0"/>
          <w:numId w:val="10"/>
        </w:numPr>
        <w:spacing w:after="44" w:line="259" w:lineRule="auto"/>
      </w:pPr>
      <w:r>
        <w:rPr>
          <w:rFonts w:ascii="Arial" w:hAnsi="Arial" w:eastAsia="Arial"/>
          <w:b w:val="0"/>
          <w:i w:val="0"/>
          <w:color w:val="0F172A"/>
          <w:sz w:val="18"/>
        </w:rPr>
        <w:t>Checkliste zur Prüfung von KI-Ausgaben</w:t>
      </w:r>
    </w:p>
    <w:p>
      <w:pPr>
        <w:numPr>
          <w:ilvl w:val="0"/>
          <w:numId w:val="10"/>
        </w:numPr>
        <w:spacing w:after="44" w:line="259" w:lineRule="auto"/>
      </w:pPr>
      <w:r>
        <w:rPr>
          <w:rFonts w:ascii="Arial" w:hAnsi="Arial" w:eastAsia="Arial"/>
          <w:b w:val="0"/>
          <w:i w:val="0"/>
          <w:color w:val="0F172A"/>
          <w:sz w:val="18"/>
        </w:rPr>
        <w:t>kompakte einseitige KI-Nutzungsregel</w:t>
      </w:r>
    </w:p>
    <w:p>
      <w:pPr>
        <w:numPr>
          <w:ilvl w:val="0"/>
          <w:numId w:val="10"/>
        </w:numPr>
        <w:spacing w:after="44" w:line="259" w:lineRule="auto"/>
      </w:pPr>
      <w:r>
        <w:rPr>
          <w:rFonts w:ascii="Arial" w:hAnsi="Arial" w:eastAsia="Arial"/>
          <w:b w:val="0"/>
          <w:i w:val="0"/>
          <w:color w:val="0F172A"/>
          <w:sz w:val="18"/>
        </w:rPr>
        <w:t>zehnteiligen Lerncheck</w:t>
      </w:r>
    </w:p>
    <w:p>
      <w:pPr>
        <w:numPr>
          <w:ilvl w:val="0"/>
          <w:numId w:val="10"/>
        </w:numPr>
        <w:spacing w:after="44" w:line="259" w:lineRule="auto"/>
      </w:pPr>
      <w:r>
        <w:rPr>
          <w:rFonts w:ascii="Arial" w:hAnsi="Arial" w:eastAsia="Arial"/>
          <w:b w:val="0"/>
          <w:i w:val="0"/>
          <w:color w:val="0F172A"/>
          <w:sz w:val="18"/>
        </w:rPr>
        <w:t>Teilnahmeliste und persönliche Teilnahmebestätigungen</w:t>
      </w:r>
    </w:p>
    <w:p>
      <w:pPr>
        <w:numPr>
          <w:ilvl w:val="0"/>
          <w:numId w:val="10"/>
        </w:numPr>
        <w:spacing w:after="44" w:line="259" w:lineRule="auto"/>
      </w:pPr>
      <w:r>
        <w:rPr>
          <w:rFonts w:ascii="Arial" w:hAnsi="Arial" w:eastAsia="Arial"/>
          <w:b w:val="0"/>
          <w:i w:val="0"/>
          <w:color w:val="0F172A"/>
          <w:sz w:val="18"/>
        </w:rPr>
        <w:t>Dokumentationsblatt zu Inhalt, Datum, Zielgruppe und eingesetztem Werkzeug</w:t>
      </w:r>
    </w:p>
    <w:p>
      <w:pPr>
        <w:numPr>
          <w:ilvl w:val="0"/>
          <w:numId w:val="10"/>
        </w:numPr>
        <w:spacing w:after="44" w:line="259" w:lineRule="auto"/>
      </w:pPr>
      <w:r>
        <w:rPr>
          <w:rFonts w:ascii="Arial" w:hAnsi="Arial" w:eastAsia="Arial"/>
          <w:b w:val="0"/>
          <w:i w:val="0"/>
          <w:color w:val="0F172A"/>
          <w:sz w:val="18"/>
        </w:rPr>
        <w:t>30 Minuten Management-Nachbesprechung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E7E8EA"/>
          <w:left w:val="single" w:sz="4" w:space="0" w:color="E7E8EA"/>
          <w:bottom w:val="single" w:sz="4" w:space="0" w:color="E7E8EA"/>
          <w:right w:val="single" w:sz="4" w:space="0" w:color="E7E8EA"/>
          <w:insideH w:val="single" w:sz="4" w:space="0" w:color="E7E8EA"/>
          <w:insideV w:val="single" w:sz="4" w:space="0" w:color="E7E8EA"/>
        </w:tblBorders>
      </w:tblPr>
      <w:tblGrid>
        <w:gridCol w:w="9360"/>
      </w:tblGrid>
      <w:tr>
        <w:tc>
          <w:tcPr>
            <w:tcW w:type="dxa" w:w="93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hAnsi="Arial" w:eastAsia="Arial"/>
                <w:b/>
                <w:i w:val="0"/>
                <w:color w:val="2563EB"/>
                <w:sz w:val="16"/>
              </w:rPr>
              <w:t xml:space="preserve">AUSGEWÄHLTER HAUPTFOKUS  </w:t>
            </w:r>
            <w:r>
              <w:rPr>
                <w:rFonts w:ascii="Arial" w:hAnsi="Arial" w:eastAsia="Arial"/>
                <w:b/>
                <w:i w:val="0"/>
                <w:color w:val="0F172A"/>
                <w:sz w:val="18"/>
              </w:rPr>
              <w:t>[Praxisfokus] – bestimmt die beiden ausführlichen Übungen.</w:t>
            </w:r>
          </w:p>
        </w:tc>
      </w:tr>
    </w:tbl>
    <w:p>
      <w:r>
        <w:br w:type="page"/>
      </w:r>
    </w:p>
    <w:p>
      <w:pPr>
        <w:spacing w:before="0" w:after="120"/>
      </w:pPr>
      <w:r>
        <w:rPr>
          <w:rFonts w:ascii="Arial" w:hAnsi="Arial" w:eastAsia="Arial"/>
          <w:b/>
          <w:i w:val="0"/>
          <w:color w:val="2563EB"/>
          <w:sz w:val="15"/>
        </w:rPr>
        <w:t>VORAUSSETZUNGEN UND PREIS</w:t>
      </w:r>
    </w:p>
    <w:p>
      <w:pPr>
        <w:pStyle w:val="Heading1"/>
        <w:spacing w:before="0" w:after="100"/>
      </w:pPr>
      <w:r>
        <w:rPr>
          <w:rFonts w:ascii="Arial" w:hAnsi="Arial" w:eastAsia="Arial"/>
          <w:b/>
          <w:i w:val="0"/>
          <w:color w:val="0F172A"/>
          <w:sz w:val="30"/>
        </w:rPr>
        <w:t>Kundenvoraussetzungen</w:t>
      </w:r>
    </w:p>
    <w:p>
      <w:pPr>
        <w:numPr>
          <w:ilvl w:val="0"/>
          <w:numId w:val="11"/>
        </w:numPr>
        <w:spacing w:after="40" w:line="254" w:lineRule="auto"/>
      </w:pPr>
      <w:r>
        <w:rPr>
          <w:rFonts w:ascii="Arial" w:hAnsi="Arial" w:eastAsia="Arial"/>
          <w:b w:val="0"/>
          <w:i w:val="0"/>
          <w:color w:val="0F172A"/>
          <w:sz w:val="17"/>
        </w:rPr>
        <w:t>Teilnahme einer verantwortlichen Führungskraft oder benannten Person</w:t>
      </w:r>
    </w:p>
    <w:p>
      <w:pPr>
        <w:numPr>
          <w:ilvl w:val="0"/>
          <w:numId w:val="11"/>
        </w:numPr>
        <w:spacing w:after="40" w:line="254" w:lineRule="auto"/>
      </w:pPr>
      <w:r>
        <w:rPr>
          <w:rFonts w:ascii="Arial" w:hAnsi="Arial" w:eastAsia="Arial"/>
          <w:b w:val="0"/>
          <w:i w:val="0"/>
          <w:color w:val="0F172A"/>
          <w:sz w:val="17"/>
        </w:rPr>
        <w:t>Freigabe des verwendeten KI-Werkzeugs oder Zustimmung zur Trainerdemonstration</w:t>
      </w:r>
    </w:p>
    <w:p>
      <w:pPr>
        <w:numPr>
          <w:ilvl w:val="0"/>
          <w:numId w:val="11"/>
        </w:numPr>
        <w:spacing w:after="40" w:line="254" w:lineRule="auto"/>
      </w:pPr>
      <w:r>
        <w:rPr>
          <w:rFonts w:ascii="Arial" w:hAnsi="Arial" w:eastAsia="Arial"/>
          <w:b w:val="0"/>
          <w:i w:val="0"/>
          <w:color w:val="0F172A"/>
          <w:sz w:val="17"/>
        </w:rPr>
        <w:t>funktionierende Laptops und Zugänge bei praktischer Mitarbeit</w:t>
      </w:r>
    </w:p>
    <w:p>
      <w:pPr>
        <w:numPr>
          <w:ilvl w:val="0"/>
          <w:numId w:val="11"/>
        </w:numPr>
        <w:spacing w:after="40" w:line="254" w:lineRule="auto"/>
      </w:pPr>
      <w:r>
        <w:rPr>
          <w:rFonts w:ascii="Arial" w:hAnsi="Arial" w:eastAsia="Arial"/>
          <w:b w:val="0"/>
          <w:i w:val="0"/>
          <w:color w:val="0F172A"/>
          <w:sz w:val="17"/>
        </w:rPr>
        <w:t>geeigneter Raum, Bildschirm und Internetzugang bei Vor-Ort-Terminen</w:t>
      </w:r>
    </w:p>
    <w:p>
      <w:pPr>
        <w:numPr>
          <w:ilvl w:val="0"/>
          <w:numId w:val="11"/>
        </w:numPr>
        <w:spacing w:after="40" w:line="254" w:lineRule="auto"/>
      </w:pPr>
      <w:r>
        <w:rPr>
          <w:rFonts w:ascii="Arial" w:hAnsi="Arial" w:eastAsia="Arial"/>
          <w:b w:val="0"/>
          <w:i w:val="0"/>
          <w:color w:val="0F172A"/>
          <w:sz w:val="17"/>
        </w:rPr>
        <w:t>ausschließlich synthetische, ausreichend anonymisierte oder ausdrücklich freigegebene Übungsinhalte</w:t>
      </w:r>
    </w:p>
    <w:p>
      <w:pPr>
        <w:numPr>
          <w:ilvl w:val="0"/>
          <w:numId w:val="11"/>
        </w:numPr>
        <w:spacing w:after="40" w:line="254" w:lineRule="auto"/>
      </w:pPr>
      <w:r>
        <w:rPr>
          <w:rFonts w:ascii="Arial" w:hAnsi="Arial" w:eastAsia="Arial"/>
          <w:b w:val="0"/>
          <w:i w:val="0"/>
          <w:color w:val="0F172A"/>
          <w:sz w:val="17"/>
        </w:rPr>
        <w:t>Benennung einer internen Ansprechperson für Datenschutz, IT-Sicherheit und Freigabefragen</w:t>
      </w:r>
    </w:p>
    <w:p>
      <w:pPr>
        <w:numPr>
          <w:ilvl w:val="0"/>
          <w:numId w:val="11"/>
        </w:numPr>
        <w:spacing w:after="40" w:line="254" w:lineRule="auto"/>
      </w:pPr>
      <w:r>
        <w:rPr>
          <w:rFonts w:ascii="Arial" w:hAnsi="Arial" w:eastAsia="Arial"/>
          <w:b w:val="0"/>
          <w:i w:val="0"/>
          <w:color w:val="0F172A"/>
          <w:sz w:val="17"/>
        </w:rPr>
        <w:t>rechtzeitige Rücksendung des Vorbereitungsfragebogens</w:t>
      </w:r>
    </w:p>
    <w:p>
      <w:pPr>
        <w:pStyle w:val="Heading2"/>
        <w:spacing w:before="160" w:after="80"/>
      </w:pPr>
      <w:r>
        <w:rPr>
          <w:rFonts w:ascii="Arial" w:hAnsi="Arial" w:eastAsia="Arial"/>
          <w:b/>
          <w:i w:val="0"/>
          <w:color w:val="0F172A"/>
          <w:sz w:val="23"/>
        </w:rPr>
        <w:t>Gewählte Preisvariante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E7E8EA"/>
          <w:left w:val="single" w:sz="4" w:space="0" w:color="E7E8EA"/>
          <w:bottom w:val="single" w:sz="4" w:space="0" w:color="E7E8EA"/>
          <w:right w:val="single" w:sz="4" w:space="0" w:color="E7E8EA"/>
          <w:insideH w:val="single" w:sz="4" w:space="0" w:color="E7E8EA"/>
          <w:insideV w:val="single" w:sz="4" w:space="0" w:color="E7E8EA"/>
        </w:tblBorders>
      </w:tblPr>
      <w:tblGrid>
        <w:gridCol w:w="2200"/>
        <w:gridCol w:w="7160"/>
      </w:tblGrid>
      <w:tr>
        <w:trPr>
          <w:cantSplit/>
        </w:trPr>
        <w:tc>
          <w:tcPr>
            <w:tcW w:type="dxa" w:w="22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</w:pPr>
            <w:r>
              <w:rPr>
                <w:rFonts w:ascii="Arial" w:hAnsi="Arial" w:eastAsia="Arial"/>
                <w:b/>
                <w:i w:val="0"/>
                <w:color w:val="2563EB"/>
                <w:sz w:val="16"/>
              </w:rPr>
              <w:t>Auswahl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</w:pPr>
            <w:r>
              <w:rPr>
                <w:rFonts w:ascii="Arial" w:hAnsi="Arial" w:eastAsia="Arial"/>
                <w:b w:val="0"/>
                <w:i w:val="0"/>
                <w:color w:val="0F172A"/>
                <w:sz w:val="17"/>
              </w:rPr>
              <w:t>[Online – 1.490 € netto / Vor Ort – 1.790 € netto]</w:t>
            </w:r>
          </w:p>
        </w:tc>
      </w:tr>
      <w:tr>
        <w:trPr>
          <w:cantSplit/>
        </w:trPr>
        <w:tc>
          <w:tcPr>
            <w:tcW w:type="dxa" w:w="22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</w:pPr>
            <w:r>
              <w:rPr>
                <w:rFonts w:ascii="Arial" w:hAnsi="Arial" w:eastAsia="Arial"/>
                <w:b/>
                <w:i w:val="0"/>
                <w:color w:val="2563EB"/>
                <w:sz w:val="16"/>
              </w:rPr>
              <w:t>Standardpreis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</w:pPr>
            <w:r>
              <w:rPr>
                <w:rFonts w:ascii="Arial" w:hAnsi="Arial" w:eastAsia="Arial"/>
                <w:b w:val="0"/>
                <w:i w:val="0"/>
                <w:color w:val="0F172A"/>
                <w:sz w:val="17"/>
              </w:rPr>
              <w:t>[1.490 € netto / 1.790 € netto]</w:t>
            </w:r>
          </w:p>
        </w:tc>
      </w:tr>
      <w:tr>
        <w:trPr>
          <w:cantSplit/>
        </w:trPr>
        <w:tc>
          <w:tcPr>
            <w:tcW w:type="dxa" w:w="22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</w:pPr>
            <w:r>
              <w:rPr>
                <w:rFonts w:ascii="Arial" w:hAnsi="Arial" w:eastAsia="Arial"/>
                <w:b/>
                <w:i w:val="0"/>
                <w:color w:val="2563EB"/>
                <w:sz w:val="16"/>
              </w:rPr>
              <w:t>Reise separat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</w:pPr>
            <w:r>
              <w:rPr>
                <w:rFonts w:ascii="Arial" w:hAnsi="Arial" w:eastAsia="Arial"/>
                <w:b w:val="0"/>
                <w:i w:val="0"/>
                <w:color w:val="0F172A"/>
                <w:sz w:val="17"/>
              </w:rPr>
              <w:t>[Reise- und Übernachtungsaufwand / nicht anwendbar]</w:t>
            </w:r>
          </w:p>
        </w:tc>
      </w:tr>
    </w:tbl>
    <w:p>
      <w:pPr>
        <w:spacing w:after="80" w:line="252" w:lineRule="auto"/>
      </w:pPr>
      <w:r>
        <w:rPr>
          <w:rFonts w:ascii="Arial" w:hAnsi="Arial" w:eastAsia="Arial"/>
          <w:b w:val="0"/>
          <w:i w:val="0"/>
          <w:color w:val="475569"/>
          <w:sz w:val="16"/>
        </w:rPr>
        <w:t>Bei der Vor-Ort-Variante wird Reise- und gegebenenfalls Übernachtungsaufwand vor Beauftragung separat ausgewiesen.</w:t>
      </w:r>
    </w:p>
    <w:p>
      <w:pPr>
        <w:pStyle w:val="Heading2"/>
        <w:spacing w:before="100" w:after="60"/>
      </w:pPr>
      <w:r>
        <w:rPr>
          <w:rFonts w:ascii="Arial" w:hAnsi="Arial" w:eastAsia="Arial"/>
          <w:b/>
          <w:i w:val="0"/>
          <w:color w:val="0F172A"/>
          <w:sz w:val="23"/>
        </w:rPr>
        <w:t>Zahlung</w:t>
      </w:r>
    </w:p>
    <w:p>
      <w:pPr>
        <w:numPr>
          <w:ilvl w:val="0"/>
          <w:numId w:val="12"/>
        </w:numPr>
        <w:spacing w:after="40" w:line="252" w:lineRule="auto"/>
      </w:pPr>
      <w:r>
        <w:rPr>
          <w:rFonts w:ascii="Arial" w:hAnsi="Arial" w:eastAsia="Arial"/>
          <w:b w:val="0"/>
          <w:i w:val="0"/>
          <w:color w:val="0F172A"/>
          <w:sz w:val="18"/>
        </w:rPr>
        <w:t>50 Prozent bei verbindlicher Beauftragung</w:t>
      </w:r>
    </w:p>
    <w:p>
      <w:pPr>
        <w:numPr>
          <w:ilvl w:val="0"/>
          <w:numId w:val="12"/>
        </w:numPr>
        <w:spacing w:after="40" w:line="252" w:lineRule="auto"/>
      </w:pPr>
      <w:r>
        <w:rPr>
          <w:rFonts w:ascii="Arial" w:hAnsi="Arial" w:eastAsia="Arial"/>
          <w:b w:val="0"/>
          <w:i w:val="0"/>
          <w:color w:val="0F172A"/>
          <w:sz w:val="18"/>
        </w:rPr>
        <w:t>50 Prozent nach Durchführung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E7E8EA"/>
          <w:left w:val="single" w:sz="4" w:space="0" w:color="E7E8EA"/>
          <w:bottom w:val="single" w:sz="4" w:space="0" w:color="E7E8EA"/>
          <w:right w:val="single" w:sz="4" w:space="0" w:color="E7E8EA"/>
          <w:insideH w:val="single" w:sz="4" w:space="0" w:color="E7E8EA"/>
          <w:insideV w:val="single" w:sz="4" w:space="0" w:color="E7E8EA"/>
        </w:tblBorders>
      </w:tblPr>
      <w:tblGrid>
        <w:gridCol w:w="2200"/>
        <w:gridCol w:w="7160"/>
      </w:tblGrid>
      <w:tr>
        <w:trPr>
          <w:cantSplit/>
        </w:trPr>
        <w:tc>
          <w:tcPr>
            <w:tcW w:type="dxa" w:w="22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</w:pPr>
            <w:r>
              <w:rPr>
                <w:rFonts w:ascii="Arial" w:hAnsi="Arial" w:eastAsia="Arial"/>
                <w:b/>
                <w:i w:val="0"/>
                <w:color w:val="2563EB"/>
                <w:sz w:val="16"/>
              </w:rPr>
              <w:t>Fälligkeit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</w:pPr>
            <w:r>
              <w:rPr>
                <w:rFonts w:ascii="Arial" w:hAnsi="Arial" w:eastAsia="Arial"/>
                <w:b w:val="0"/>
                <w:i w:val="0"/>
                <w:color w:val="0F172A"/>
                <w:sz w:val="17"/>
              </w:rPr>
              <w:t>[Fälligkeit gemäß aktuellen MyHiwi-Vertragsunterlagen]</w:t>
            </w:r>
          </w:p>
        </w:tc>
      </w:tr>
      <w:tr>
        <w:trPr>
          <w:cantSplit/>
        </w:trPr>
        <w:tc>
          <w:tcPr>
            <w:tcW w:type="dxa" w:w="22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</w:pPr>
            <w:r>
              <w:rPr>
                <w:rFonts w:ascii="Arial" w:hAnsi="Arial" w:eastAsia="Arial"/>
                <w:b/>
                <w:i w:val="0"/>
                <w:color w:val="2563EB"/>
                <w:sz w:val="16"/>
              </w:rPr>
              <w:t>Stornobedingungen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</w:pPr>
            <w:r>
              <w:rPr>
                <w:rFonts w:ascii="Arial" w:hAnsi="Arial" w:eastAsia="Arial"/>
                <w:b w:val="0"/>
                <w:i w:val="0"/>
                <w:color w:val="0F172A"/>
                <w:sz w:val="17"/>
              </w:rPr>
              <w:t>[Stornobedingungen gemäß aktuellen MyHiwi-Vertragsunterlagen]</w:t>
            </w:r>
          </w:p>
        </w:tc>
      </w:tr>
    </w:tbl>
    <w:p>
      <w:r>
        <w:br w:type="page"/>
      </w:r>
    </w:p>
    <w:p>
      <w:pPr>
        <w:spacing w:before="0" w:after="120"/>
      </w:pPr>
      <w:r>
        <w:rPr>
          <w:rFonts w:ascii="Arial" w:hAnsi="Arial" w:eastAsia="Arial"/>
          <w:b/>
          <w:i w:val="0"/>
          <w:color w:val="2563EB"/>
          <w:sz w:val="15"/>
        </w:rPr>
        <w:t>LEISTUNGSGRENZEN UND ANNAHME</w:t>
      </w:r>
    </w:p>
    <w:p>
      <w:pPr>
        <w:pStyle w:val="Heading1"/>
        <w:spacing w:before="0" w:after="100"/>
      </w:pPr>
      <w:r>
        <w:rPr>
          <w:rFonts w:ascii="Arial" w:hAnsi="Arial" w:eastAsia="Arial"/>
          <w:b/>
          <w:i w:val="0"/>
          <w:color w:val="0F172A"/>
          <w:sz w:val="30"/>
        </w:rPr>
        <w:t>Klare Leistungsgrenzen</w:t>
      </w:r>
    </w:p>
    <w:p>
      <w:pPr>
        <w:numPr>
          <w:ilvl w:val="0"/>
          <w:numId w:val="13"/>
        </w:numPr>
        <w:spacing w:after="60" w:line="259" w:lineRule="auto"/>
      </w:pPr>
      <w:r>
        <w:rPr>
          <w:rFonts w:ascii="Arial" w:hAnsi="Arial" w:eastAsia="Arial"/>
          <w:b w:val="0"/>
          <w:i w:val="0"/>
          <w:color w:val="0F172A"/>
          <w:sz w:val="18"/>
        </w:rPr>
        <w:t>keine Rechtsberatung</w:t>
      </w:r>
    </w:p>
    <w:p>
      <w:pPr>
        <w:numPr>
          <w:ilvl w:val="0"/>
          <w:numId w:val="13"/>
        </w:numPr>
        <w:spacing w:after="60" w:line="259" w:lineRule="auto"/>
      </w:pPr>
      <w:r>
        <w:rPr>
          <w:rFonts w:ascii="Arial" w:hAnsi="Arial" w:eastAsia="Arial"/>
          <w:b w:val="0"/>
          <w:i w:val="0"/>
          <w:color w:val="0F172A"/>
          <w:sz w:val="18"/>
        </w:rPr>
        <w:t>keine Datenschutzprüfung</w:t>
      </w:r>
    </w:p>
    <w:p>
      <w:pPr>
        <w:numPr>
          <w:ilvl w:val="0"/>
          <w:numId w:val="13"/>
        </w:numPr>
        <w:spacing w:after="60" w:line="259" w:lineRule="auto"/>
      </w:pPr>
      <w:r>
        <w:rPr>
          <w:rFonts w:ascii="Arial" w:hAnsi="Arial" w:eastAsia="Arial"/>
          <w:b w:val="0"/>
          <w:i w:val="0"/>
          <w:color w:val="0F172A"/>
          <w:sz w:val="18"/>
        </w:rPr>
        <w:t>kein Informationssicherheitsaudit</w:t>
      </w:r>
    </w:p>
    <w:p>
      <w:pPr>
        <w:numPr>
          <w:ilvl w:val="0"/>
          <w:numId w:val="13"/>
        </w:numPr>
        <w:spacing w:after="60" w:line="259" w:lineRule="auto"/>
      </w:pPr>
      <w:r>
        <w:rPr>
          <w:rFonts w:ascii="Arial" w:hAnsi="Arial" w:eastAsia="Arial"/>
          <w:b w:val="0"/>
          <w:i w:val="0"/>
          <w:color w:val="0F172A"/>
          <w:sz w:val="18"/>
        </w:rPr>
        <w:t>keine Toolfreigabe</w:t>
      </w:r>
    </w:p>
    <w:p>
      <w:pPr>
        <w:numPr>
          <w:ilvl w:val="0"/>
          <w:numId w:val="13"/>
        </w:numPr>
        <w:spacing w:after="60" w:line="259" w:lineRule="auto"/>
      </w:pPr>
      <w:r>
        <w:rPr>
          <w:rFonts w:ascii="Arial" w:hAnsi="Arial" w:eastAsia="Arial"/>
          <w:b w:val="0"/>
          <w:i w:val="0"/>
          <w:color w:val="0F172A"/>
          <w:sz w:val="18"/>
        </w:rPr>
        <w:t>keine Compliance-Zertifizierung</w:t>
      </w:r>
    </w:p>
    <w:p>
      <w:pPr>
        <w:numPr>
          <w:ilvl w:val="0"/>
          <w:numId w:val="13"/>
        </w:numPr>
        <w:spacing w:after="60" w:line="259" w:lineRule="auto"/>
      </w:pPr>
      <w:r>
        <w:rPr>
          <w:rFonts w:ascii="Arial" w:hAnsi="Arial" w:eastAsia="Arial"/>
          <w:b w:val="0"/>
          <w:i w:val="0"/>
          <w:color w:val="0F172A"/>
          <w:sz w:val="18"/>
        </w:rPr>
        <w:t>keine Garantie eines bestimmten individuellen Kompetenzniveaus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FDE68A"/>
          <w:left w:val="single" w:sz="4" w:space="0" w:color="FDE68A"/>
          <w:bottom w:val="single" w:sz="4" w:space="0" w:color="FDE68A"/>
          <w:right w:val="single" w:sz="4" w:space="0" w:color="FDE68A"/>
          <w:insideH w:val="single" w:sz="4" w:space="0" w:color="FDE68A"/>
          <w:insideV w:val="single" w:sz="4" w:space="0" w:color="FDE68A"/>
        </w:tblBorders>
      </w:tblPr>
      <w:tblGrid>
        <w:gridCol w:w="9360"/>
      </w:tblGrid>
      <w:tr>
        <w:tc>
          <w:tcPr>
            <w:tcW w:type="dxa" w:w="9360"/>
            <w:shd w:fill="FFF7E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40" w:after="40" w:line="269" w:lineRule="auto"/>
            </w:pPr>
            <w:r>
              <w:rPr>
                <w:rFonts w:ascii="Arial" w:hAnsi="Arial" w:eastAsia="Arial"/>
                <w:b/>
                <w:i w:val="0"/>
                <w:color w:val="F59E0B"/>
                <w:sz w:val="16"/>
              </w:rPr>
              <w:t xml:space="preserve">PRÜFUNG VOR VERSAND  </w:t>
            </w:r>
            <w:r>
              <w:rPr>
                <w:rFonts w:ascii="Arial" w:hAnsi="Arial" w:eastAsia="Arial"/>
                <w:b w:val="0"/>
                <w:i w:val="0"/>
                <w:color w:val="0F172A"/>
                <w:sz w:val="17"/>
              </w:rPr>
              <w:t>Fälligkeit, Stornobedingungen, Reisebedingungen und sämtliche vertraglichen Regelungen müssen mit den jeweils aktuellen MyHiwi-Vertragsunterlagen übereinstimmen. Diese Vorlage ersetzt keine aktuellen Vertragsunterlagen.</w:t>
            </w:r>
          </w:p>
        </w:tc>
      </w:tr>
    </w:tbl>
    <w:p>
      <w:pPr>
        <w:pStyle w:val="Heading2"/>
        <w:spacing w:before="240" w:after="80"/>
      </w:pPr>
      <w:r>
        <w:rPr>
          <w:rFonts w:ascii="Arial" w:hAnsi="Arial" w:eastAsia="Arial"/>
          <w:b/>
          <w:i w:val="0"/>
          <w:color w:val="0F172A"/>
          <w:sz w:val="23"/>
        </w:rPr>
        <w:t>Annahme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E7E8EA"/>
          <w:left w:val="single" w:sz="4" w:space="0" w:color="E7E8EA"/>
          <w:bottom w:val="single" w:sz="4" w:space="0" w:color="E7E8EA"/>
          <w:right w:val="single" w:sz="4" w:space="0" w:color="E7E8EA"/>
          <w:insideH w:val="single" w:sz="4" w:space="0" w:color="E7E8EA"/>
          <w:insideV w:val="single" w:sz="4" w:space="0" w:color="E7E8EA"/>
        </w:tblBorders>
      </w:tblPr>
      <w:tblGrid>
        <w:gridCol w:w="2700"/>
        <w:gridCol w:w="6660"/>
      </w:tblGrid>
      <w:tr>
        <w:trPr>
          <w:cantSplit/>
        </w:trPr>
        <w:tc>
          <w:tcPr>
            <w:tcW w:type="dxa" w:w="27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</w:pPr>
            <w:r>
              <w:rPr>
                <w:rFonts w:ascii="Arial" w:hAnsi="Arial" w:eastAsia="Arial"/>
                <w:b/>
                <w:i w:val="0"/>
                <w:color w:val="2563EB"/>
                <w:sz w:val="16"/>
              </w:rPr>
              <w:t>Für den Kunden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</w:pPr>
            <w:r>
              <w:rPr>
                <w:rFonts w:ascii="Arial" w:hAnsi="Arial" w:eastAsia="Arial"/>
                <w:b w:val="0"/>
                <w:i w:val="0"/>
                <w:color w:val="0F172A"/>
                <w:sz w:val="18"/>
              </w:rPr>
              <w:t>[Name, Funktion]</w:t>
            </w:r>
          </w:p>
        </w:tc>
      </w:tr>
      <w:tr>
        <w:trPr>
          <w:cantSplit/>
        </w:trPr>
        <w:tc>
          <w:tcPr>
            <w:tcW w:type="dxa" w:w="27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</w:pPr>
            <w:r>
              <w:rPr>
                <w:rFonts w:ascii="Arial" w:hAnsi="Arial" w:eastAsia="Arial"/>
                <w:b/>
                <w:i w:val="0"/>
                <w:color w:val="2563EB"/>
                <w:sz w:val="16"/>
              </w:rPr>
              <w:t>Ort, Datum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</w:pPr>
            <w:r>
              <w:rPr>
                <w:rFonts w:ascii="Arial" w:hAnsi="Arial" w:eastAsia="Arial"/>
                <w:b w:val="0"/>
                <w:i w:val="0"/>
                <w:color w:val="0F172A"/>
                <w:sz w:val="18"/>
              </w:rPr>
              <w:t>[Ort, Datum]</w:t>
            </w:r>
          </w:p>
        </w:tc>
      </w:tr>
      <w:tr>
        <w:trPr>
          <w:cantSplit/>
        </w:trPr>
        <w:tc>
          <w:tcPr>
            <w:tcW w:type="dxa" w:w="27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</w:pPr>
            <w:r>
              <w:rPr>
                <w:rFonts w:ascii="Arial" w:hAnsi="Arial" w:eastAsia="Arial"/>
                <w:b/>
                <w:i w:val="0"/>
                <w:color w:val="2563EB"/>
                <w:sz w:val="16"/>
              </w:rPr>
              <w:t>Unterschrift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9" w:lineRule="auto"/>
            </w:pPr>
            <w:r>
              <w:rPr>
                <w:rFonts w:ascii="Arial" w:hAnsi="Arial" w:eastAsia="Arial"/>
                <w:b w:val="0"/>
                <w:i w:val="0"/>
                <w:color w:val="0F172A"/>
                <w:sz w:val="18"/>
              </w:rPr>
              <w:t>[Unterschrift]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r>
      <w:rPr>
        <w:rFonts w:ascii="Arial" w:hAnsi="Arial" w:eastAsia="Arial"/>
        <w:b w:val="0"/>
        <w:i w:val="0"/>
        <w:color w:val="475569"/>
        <w:sz w:val="16"/>
      </w:rPr>
      <w:t xml:space="preserve">VERSION 1.0  ·  STAND 22. JULI 2026  ·  SEITE </w:t>
    </w:r>
    <w:r>
      <w:rPr>
        <w:rFonts w:ascii="Arial" w:hAnsi="Arial" w:eastAsia="Arial"/>
        <w:b w:val="0"/>
        <w:i w:val="0"/>
        <w:color w:val="475569"/>
        <w:sz w:val="16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Arial" w:hAnsi="Arial" w:eastAsia="Arial"/>
        <w:b w:val="0"/>
        <w:i w:val="0"/>
        <w:color w:val="475569"/>
        <w:sz w:val="16"/>
      </w:rPr>
      <w:t xml:space="preserve"> / </w:t>
    </w:r>
    <w:r>
      <w:rPr>
        <w:rFonts w:ascii="Arial" w:hAnsi="Arial" w:eastAsia="Arial"/>
        <w:b w:val="0"/>
        <w:i w:val="0"/>
        <w:color w:val="475569"/>
        <w:sz w:val="16"/>
      </w:rP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60" w:val="right"/>
      </w:tabs>
      <w:spacing w:after="0" w:line="240" w:lineRule="auto"/>
    </w:pPr>
    <w:r>
      <w:rPr>
        <w:rFonts w:ascii="Arial" w:hAnsi="Arial" w:eastAsia="Arial"/>
        <w:b/>
        <w:i w:val="0"/>
        <w:color w:val="2563EB"/>
        <w:sz w:val="16"/>
      </w:rPr>
      <w:t>MYHIWI / AI-STARTKLAR</w:t>
    </w:r>
    <w:r>
      <w:rPr>
        <w:rFonts w:ascii="Arial" w:hAnsi="Arial" w:eastAsia="Arial"/>
        <w:b/>
        <w:i w:val="0"/>
        <w:color w:val="475569"/>
        <w:sz w:val="16"/>
      </w:rPr>
      <w:tab/>
      <w:t>ANGEBOTSVORLAGE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Arial" w:hAnsi="Arial"/>
      </w:rPr>
    </w:lvl>
  </w:abstractNum>
  <w:num w:numId="10">
    <w:abstractNumId w:val="9"/>
  </w:num>
  <w:abstractNum w:abstractNumId="10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Arial" w:hAnsi="Arial"/>
      </w:rPr>
    </w:lvl>
  </w:abstractNum>
  <w:num w:numId="11">
    <w:abstractNumId w:val="10"/>
  </w:num>
  <w:abstractNum w:abstractNumId="11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Arial" w:hAnsi="Arial"/>
      </w:rPr>
    </w:lvl>
  </w:abstractNum>
  <w:num w:numId="12">
    <w:abstractNumId w:val="11"/>
  </w:num>
  <w:abstractNum w:abstractNumId="12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Arial" w:hAnsi="Arial"/>
      </w:rPr>
    </w:lvl>
  </w:abstract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Arial" w:hAnsi="Arial"/>
      <w:color w:val="0F172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40" w:lineRule="auto"/>
      <w:outlineLvl w:val="0"/>
    </w:pPr>
    <w:rPr>
      <w:rFonts w:asciiTheme="majorHAnsi" w:eastAsiaTheme="majorEastAsia" w:hAnsiTheme="majorHAnsi" w:cstheme="majorBidi" w:ascii="Arial" w:hAnsi="Arial"/>
      <w:b/>
      <w:bCs/>
      <w:color w:val="0F172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40" w:lineRule="auto"/>
      <w:outlineLvl w:val="1"/>
    </w:pPr>
    <w:rPr>
      <w:rFonts w:asciiTheme="majorHAnsi" w:eastAsiaTheme="majorEastAsia" w:hAnsiTheme="majorHAnsi" w:cstheme="majorBidi" w:ascii="Arial" w:hAnsi="Arial"/>
      <w:b/>
      <w:bCs/>
      <w:color w:val="0F172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40" w:lineRule="auto"/>
      <w:outlineLvl w:val="2"/>
    </w:pPr>
    <w:rPr>
      <w:rFonts w:asciiTheme="majorHAnsi" w:eastAsiaTheme="majorEastAsia" w:hAnsiTheme="majorHAnsi" w:cstheme="majorBidi" w:ascii="Arial" w:hAnsi="Arial"/>
      <w:b/>
      <w:bCs/>
      <w:color w:val="475569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MyHiwi AI-Startklar – Angebotsvorlage</dc:title>
  <dc:subject>Angebotsvorlage</dc:subject>
  <dc:creator>MyHiwi</dc:creator>
  <cp:keywords/>
  <dc:description>Version 1.0 | Stand 22. Juli 2026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