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Arial" w:hAnsi="Arial" w:eastAsia="Arial"/>
          <w:b/>
          <w:i w:val="0"/>
          <w:color w:val="2563EB"/>
          <w:sz w:val="17"/>
        </w:rPr>
        <w:t>FIT- UND RISIKOCHECK</w:t>
      </w:r>
    </w:p>
    <w:p>
      <w:pPr>
        <w:keepNext/>
        <w:spacing w:after="80"/>
      </w:pPr>
      <w:r>
        <w:rPr>
          <w:rFonts w:ascii="Arial" w:hAnsi="Arial" w:eastAsia="Arial"/>
          <w:b/>
          <w:i w:val="0"/>
          <w:color w:val="0F172A"/>
          <w:sz w:val="48"/>
        </w:rPr>
        <w:t>Standard, individuell oder stoppen?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475569"/>
          <w:sz w:val="23"/>
        </w:rPr>
        <w:t>Ein-Seiten-Entscheidungshilfe nach dem Erstgespräch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2100"/>
        <w:gridCol w:w="2700"/>
        <w:gridCol w:w="4560"/>
      </w:tblGrid>
      <w:tr>
        <w:tc>
          <w:tcPr>
            <w:tcW w:type="dxa" w:w="2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4"/>
              </w:rPr>
              <w:t>VERSION</w:t>
              <w:br/>
            </w:r>
            <w:r>
              <w:rPr>
                <w:rFonts w:ascii="Arial" w:hAnsi="Arial" w:eastAsia="Arial"/>
                <w:b/>
                <w:i w:val="0"/>
                <w:color w:val="0F172A"/>
                <w:sz w:val="17"/>
              </w:rPr>
              <w:t>1.0</w:t>
            </w:r>
          </w:p>
        </w:tc>
        <w:tc>
          <w:tcPr>
            <w:tcW w:type="dxa" w:w="2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4"/>
              </w:rPr>
              <w:t>STAND</w:t>
              <w:br/>
            </w:r>
            <w:r>
              <w:rPr>
                <w:rFonts w:ascii="Arial" w:hAnsi="Arial" w:eastAsia="Arial"/>
                <w:b/>
                <w:i w:val="0"/>
                <w:color w:val="0F172A"/>
                <w:sz w:val="17"/>
              </w:rPr>
              <w:t>22. Juli 2026</w:t>
            </w:r>
          </w:p>
        </w:tc>
        <w:tc>
          <w:tcPr>
            <w:tcW w:type="dxa" w:w="45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0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4"/>
              </w:rPr>
              <w:t>FORMAT</w:t>
              <w:br/>
            </w:r>
            <w:r>
              <w:rPr>
                <w:rFonts w:ascii="Arial" w:hAnsi="Arial" w:eastAsia="Arial"/>
                <w:b/>
                <w:i w:val="0"/>
                <w:color w:val="0F172A"/>
                <w:sz w:val="17"/>
              </w:rPr>
              <w:t>Fit- und Risikocheck</w:t>
            </w:r>
          </w:p>
        </w:tc>
      </w:tr>
    </w:tbl>
    <w:p>
      <w:pPr>
        <w:spacing w:after="0"/>
      </w:pPr>
    </w:p>
    <w:p>
      <w:pPr>
        <w:spacing w:after="120" w:line="252" w:lineRule="auto"/>
      </w:pPr>
      <w:r>
        <w:rPr>
          <w:rFonts w:ascii="Arial" w:hAnsi="Arial" w:eastAsia="Arial"/>
          <w:b/>
          <w:i w:val="0"/>
          <w:color w:val="DC2626"/>
          <w:sz w:val="18"/>
        </w:rPr>
        <w:t>Bei einem Punkt in STOPPEN / ZUERST PRÜFEN keine Standardzusage geben.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 w:eastAsia="Arial"/>
                <w:b/>
                <w:i w:val="0"/>
                <w:color w:val="10B981"/>
                <w:sz w:val="16"/>
              </w:rPr>
              <w:t>STANDARDPAKET</w:t>
            </w:r>
          </w:p>
        </w:tc>
        <w:tc>
          <w:tcPr>
            <w:tcW w:type="dxa" w:w="3120"/>
            <w:shd w:fill="FFF7E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 w:eastAsia="Arial"/>
                <w:b/>
                <w:i w:val="0"/>
                <w:color w:val="F59E0B"/>
                <w:sz w:val="16"/>
              </w:rPr>
              <w:t>INDIVIDUELLES ANGEBOT</w:t>
            </w:r>
          </w:p>
        </w:tc>
        <w:tc>
          <w:tcPr>
            <w:tcW w:type="dxa" w:w="3120"/>
            <w:shd w:fill="FFF1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 w:eastAsia="Arial"/>
                <w:b/>
                <w:i w:val="0"/>
                <w:color w:val="DC2626"/>
                <w:sz w:val="16"/>
              </w:rPr>
              <w:t>STOPPEN / ZUERST PRÜFEN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Bis zu 15 Personen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Mehrere Gruppen oder mehr als 15 Personen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Rechtsgarantie, „AI-Act-Zertifizierung“ oder rechtssichere Freigabe verlangt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Basis- oder mittleres Vorwissen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Andere Sprachen oder internationale Anforderungen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Reale rote Daten: ungeprüfte vertrauliche Dokumente, Zugangsdaten, Geschäfts- oder Berufsgeheimnisse in öffentlichem Tool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Alltägliche generative KI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Regulierter Kontext oder besondere Berufsgeheimnisse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HR-, Gesundheits-, Finanz-, Versicherungs- oder Scoringentscheidungen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Freigegebenes Werkzeug oder reine Trainerdemonstration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Vertiefte Governance-, Datenschutz- oder Sicherheitsanforderungen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Biometrische Erkennung oder Kategorisierung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Synthetische, anonymisierte oder ausdrücklich freigegebene Beispiele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Kundenspezifische Werkzeuge, Toolprüfung oder Toolfreigabe erwartet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Sicherheitskritische Entscheidungen, Steuerung oder technische Freigaben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Führungskraft oder benannte verantwortliche Person begleitet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Tiefere Arbeit in Abteilungen oder Spezialprozessen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7" w:lineRule="auto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Ungeklärter Vorfall, möglicher Rechtsverstoß oder Erwartung, die Schulung solle einen Vorfall „heilen“</w:t>
            </w:r>
          </w:p>
        </w:tc>
      </w:tr>
    </w:tbl>
    <w:p>
      <w:pPr>
        <w:pStyle w:val="Heading2"/>
        <w:spacing w:before="140" w:after="60"/>
      </w:pPr>
      <w:r>
        <w:rPr>
          <w:rFonts w:ascii="Arial" w:hAnsi="Arial" w:eastAsia="Arial"/>
          <w:b/>
          <w:i w:val="0"/>
          <w:color w:val="0F172A"/>
          <w:sz w:val="22"/>
        </w:rPr>
        <w:t>Entscheidung</w:t>
      </w:r>
    </w:p>
    <w:p>
      <w:pPr>
        <w:spacing w:after="80"/>
      </w:pPr>
      <w:r>
        <w:rPr>
          <w:rFonts w:ascii="Arial" w:hAnsi="Arial" w:eastAsia="Arial"/>
          <w:b/>
          <w:i w:val="0"/>
          <w:color w:val="10B981"/>
          <w:sz w:val="18"/>
        </w:rPr>
        <w:t xml:space="preserve">☐ Standardpaket        </w:t>
      </w:r>
      <w:r>
        <w:rPr>
          <w:rFonts w:ascii="Arial" w:hAnsi="Arial" w:eastAsia="Arial"/>
          <w:b/>
          <w:i w:val="0"/>
          <w:color w:val="F59E0B"/>
          <w:sz w:val="18"/>
        </w:rPr>
        <w:t xml:space="preserve">☐ Individuelles Angebot        </w:t>
      </w:r>
      <w:r>
        <w:rPr>
          <w:rFonts w:ascii="Arial" w:hAnsi="Arial" w:eastAsia="Arial"/>
          <w:b/>
          <w:i w:val="0"/>
          <w:color w:val="DC2626"/>
          <w:sz w:val="18"/>
        </w:rPr>
        <w:t xml:space="preserve">☐ Spezialist zuerst        </w:t>
      </w:r>
    </w:p>
    <w:p>
      <w:pPr>
        <w:spacing w:after="60" w:line="240" w:lineRule="auto"/>
      </w:pPr>
      <w:r>
        <w:rPr>
          <w:rFonts w:ascii="Arial" w:hAnsi="Arial" w:eastAsia="Arial"/>
          <w:b w:val="0"/>
          <w:i w:val="0"/>
          <w:color w:val="475569"/>
          <w:sz w:val="16"/>
        </w:rPr>
        <w:t>BEGRÜNDUNG / OFFENE PRÜFUNG  __________________________________________</w:t>
      </w:r>
    </w:p>
    <w:p>
      <w:pPr>
        <w:spacing w:after="100" w:line="240" w:lineRule="auto"/>
      </w:pPr>
      <w:r>
        <w:rPr>
          <w:rFonts w:ascii="Arial" w:hAnsi="Arial" w:eastAsia="Arial"/>
          <w:b w:val="0"/>
          <w:i w:val="0"/>
          <w:color w:val="475569"/>
          <w:sz w:val="16"/>
        </w:rPr>
        <w:t>NÄCHSTER SCHRITT / VERANTWORTLICH / TERMIN  ______________________________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7E8EA"/>
          <w:left w:val="single" w:sz="4" w:space="0" w:color="E7E8EA"/>
          <w:bottom w:val="single" w:sz="4" w:space="0" w:color="E7E8EA"/>
          <w:right w:val="single" w:sz="4" w:space="0" w:color="E7E8EA"/>
          <w:insideH w:val="single" w:sz="4" w:space="0" w:color="E7E8EA"/>
          <w:insideV w:val="single" w:sz="4" w:space="0" w:color="E7E8EA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20" w:after="20" w:line="245" w:lineRule="auto"/>
            </w:pPr>
            <w:r>
              <w:rPr>
                <w:rFonts w:ascii="Arial" w:hAnsi="Arial" w:eastAsia="Arial"/>
                <w:b/>
                <w:i w:val="0"/>
                <w:color w:val="2563EB"/>
                <w:sz w:val="15"/>
              </w:rPr>
              <w:t xml:space="preserve">LEITPLANKE  </w:t>
            </w:r>
            <w:r>
              <w:rPr>
                <w:rFonts w:ascii="Arial" w:hAnsi="Arial" w:eastAsia="Arial"/>
                <w:b w:val="0"/>
                <w:i w:val="0"/>
                <w:color w:val="0F172A"/>
                <w:sz w:val="15"/>
              </w:rPr>
              <w:t>MyHiwi AI-Startklar ist keine Rechtsberatung, Datenschutz-Folgenabschätzung, Sicherheitsprüfung, Toolfreigabe oder Compliance-Zertifizierung.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Arial" w:hAnsi="Arial" w:eastAsia="Arial"/>
        <w:b w:val="0"/>
        <w:i w:val="0"/>
        <w:color w:val="475569"/>
        <w:sz w:val="16"/>
      </w:rPr>
      <w:t xml:space="preserve">VERSION 1.0  ·  STAND 22. JULI 2026  ·  SEITE </w:t>
    </w:r>
    <w:r>
      <w:rPr>
        <w:rFonts w:ascii="Arial" w:hAnsi="Arial" w:eastAsia="Arial"/>
        <w:b w:val="0"/>
        <w:i w:val="0"/>
        <w:color w:val="475569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475569"/>
        <w:sz w:val="16"/>
      </w:rPr>
      <w:t xml:space="preserve"> / </w:t>
    </w:r>
    <w:r>
      <w:rPr>
        <w:rFonts w:ascii="Arial" w:hAnsi="Arial" w:eastAsia="Arial"/>
        <w:b w:val="0"/>
        <w:i w:val="0"/>
        <w:color w:val="475569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" w:hAnsi="Arial" w:eastAsia="Arial"/>
        <w:b/>
        <w:i w:val="0"/>
        <w:color w:val="2563EB"/>
        <w:sz w:val="16"/>
      </w:rPr>
      <w:t>MYHIWI / AI-STARTKLAR</w:t>
    </w:r>
    <w:r>
      <w:rPr>
        <w:rFonts w:ascii="Arial" w:hAnsi="Arial" w:eastAsia="Arial"/>
        <w:b/>
        <w:i w:val="0"/>
        <w:color w:val="475569"/>
        <w:sz w:val="16"/>
      </w:rPr>
      <w:tab/>
      <w:t>FIT- UND RISIKOCHECK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MyHiwi AI-Startklar – Fit- und Risikocheck</dc:title>
  <dc:subject>Fit- und Risikocheck</dc:subject>
  <dc:creator>MyHiwi</dc:creator>
  <cp:keywords/>
  <dc:description>Version 1.0 | Stand 22. Juli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