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08" w:rsidRPr="00BD59D3" w:rsidRDefault="00FB3508" w:rsidP="00FB3508">
      <w:pPr>
        <w:pStyle w:val="a3"/>
        <w:numPr>
          <w:ilvl w:val="0"/>
          <w:numId w:val="1"/>
        </w:numPr>
        <w:rPr>
          <w:szCs w:val="24"/>
        </w:rPr>
      </w:pPr>
      <w:r w:rsidRPr="00BD59D3">
        <w:rPr>
          <w:szCs w:val="24"/>
        </w:rPr>
        <w:t>Решить задачу адаптивного слежения для объекта вида</w:t>
      </w:r>
      <w:r>
        <w:rPr>
          <w:szCs w:val="24"/>
        </w:rPr>
        <w:t xml:space="preserve"> (вывести аналитически  выражения закона управления и алгоритма адаптации)</w:t>
      </w:r>
    </w:p>
    <w:p w:rsidR="00FB3508" w:rsidRPr="00BD59D3" w:rsidRDefault="0030654B" w:rsidP="00FB3508">
      <w:pPr>
        <w:spacing w:before="120" w:after="120"/>
        <w:jc w:val="center"/>
        <w:rPr>
          <w:szCs w:val="24"/>
        </w:rPr>
      </w:pPr>
      <w:r w:rsidRPr="00BD59D3">
        <w:rPr>
          <w:position w:val="-12"/>
          <w:szCs w:val="24"/>
        </w:rPr>
        <w:object w:dxaOrig="55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8.75pt" o:ole="">
            <v:imagedata r:id="rId5" o:title=""/>
          </v:shape>
          <o:OLEObject Type="Embed" ProgID="Equation.DSMT4" ShapeID="_x0000_i1025" DrawAspect="Content" ObjectID="_1760126304" r:id="rId6"/>
        </w:object>
      </w:r>
      <w:r w:rsidR="00FB3508" w:rsidRPr="00BD59D3">
        <w:rPr>
          <w:szCs w:val="24"/>
        </w:rPr>
        <w:t>,</w:t>
      </w:r>
    </w:p>
    <w:p w:rsidR="00FB3508" w:rsidRPr="00BD59D3" w:rsidRDefault="00FB3508" w:rsidP="00FB3508">
      <w:pPr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2"/>
          <w:szCs w:val="24"/>
        </w:rPr>
        <w:object w:dxaOrig="859" w:dyaOrig="360">
          <v:shape id="_x0000_i1026" type="#_x0000_t75" style="width:42.75pt;height:18pt" o:ole="">
            <v:imagedata r:id="rId7" o:title=""/>
          </v:shape>
          <o:OLEObject Type="Embed" ProgID="Equation.DSMT4" ShapeID="_x0000_i1026" DrawAspect="Content" ObjectID="_1760126305" r:id="rId8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неизвестный параметр. Цель управления заключается в компенсации неопределенности </w:t>
      </w:r>
      <w:r w:rsidR="004E725B" w:rsidRPr="00BD59D3">
        <w:rPr>
          <w:position w:val="-12"/>
          <w:szCs w:val="24"/>
        </w:rPr>
        <w:object w:dxaOrig="859" w:dyaOrig="360">
          <v:shape id="_x0000_i1027" type="#_x0000_t75" style="width:42.75pt;height:18pt" o:ole="">
            <v:imagedata r:id="rId9" o:title=""/>
          </v:shape>
          <o:OLEObject Type="Embed" ProgID="Equation.DSMT4" ShapeID="_x0000_i1027" DrawAspect="Content" ObjectID="_1760126306" r:id="rId10"/>
        </w:object>
      </w:r>
      <w:r w:rsidRPr="00BD59D3">
        <w:rPr>
          <w:szCs w:val="24"/>
        </w:rPr>
        <w:t xml:space="preserve"> и обеспечении следующего целевого равенства:</w:t>
      </w:r>
    </w:p>
    <w:p w:rsidR="00FB3508" w:rsidRPr="00BD59D3" w:rsidRDefault="00FB3508" w:rsidP="00FB3508">
      <w:pPr>
        <w:spacing w:before="120" w:after="120"/>
        <w:jc w:val="both"/>
        <w:rPr>
          <w:szCs w:val="24"/>
        </w:rPr>
      </w:pP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position w:val="-20"/>
          <w:szCs w:val="24"/>
        </w:rPr>
        <w:object w:dxaOrig="2940" w:dyaOrig="460">
          <v:shape id="_x0000_i1028" type="#_x0000_t75" style="width:147pt;height:23.25pt" o:ole="">
            <v:imagedata r:id="rId11" o:title=""/>
          </v:shape>
          <o:OLEObject Type="Embed" ProgID="Equation.DSMT4" ShapeID="_x0000_i1028" DrawAspect="Content" ObjectID="_1760126307" r:id="rId12"/>
        </w:object>
      </w:r>
      <w:r w:rsidRPr="00BD59D3">
        <w:rPr>
          <w:szCs w:val="24"/>
        </w:rPr>
        <w:t>,</w:t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  <w:t>(1.2)</w:t>
      </w:r>
    </w:p>
    <w:p w:rsidR="00FB3508" w:rsidRPr="00BD59D3" w:rsidRDefault="00FB3508" w:rsidP="00FB3508">
      <w:pPr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2"/>
          <w:szCs w:val="24"/>
        </w:rPr>
        <w:object w:dxaOrig="999" w:dyaOrig="360">
          <v:shape id="_x0000_i1029" type="#_x0000_t75" style="width:50.25pt;height:18pt" o:ole="">
            <v:imagedata r:id="rId13" o:title=""/>
          </v:shape>
          <o:OLEObject Type="Embed" ProgID="Equation.DSMT4" ShapeID="_x0000_i1029" DrawAspect="Content" ObjectID="_1760126308" r:id="rId14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ошибка управления, </w:t>
      </w:r>
      <w:r w:rsidRPr="00BD59D3">
        <w:rPr>
          <w:position w:val="-12"/>
          <w:szCs w:val="24"/>
        </w:rPr>
        <w:object w:dxaOrig="300" w:dyaOrig="360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760126309" r:id="rId16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эталонный сигнал, являющийся выходом динамической модели (</w:t>
      </w:r>
      <w:r w:rsidRPr="00BD59D3">
        <w:rPr>
          <w:i/>
          <w:szCs w:val="24"/>
        </w:rPr>
        <w:t>эталонной модели</w:t>
      </w:r>
      <w:r w:rsidRPr="00BD59D3">
        <w:rPr>
          <w:szCs w:val="24"/>
        </w:rPr>
        <w:t>)</w:t>
      </w:r>
    </w:p>
    <w:p w:rsidR="00FB3508" w:rsidRPr="00BD59D3" w:rsidRDefault="00FB3508" w:rsidP="00FB3508">
      <w:pPr>
        <w:spacing w:before="120" w:after="120"/>
        <w:jc w:val="both"/>
        <w:rPr>
          <w:szCs w:val="24"/>
        </w:rPr>
      </w:pP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position w:val="-12"/>
          <w:szCs w:val="24"/>
        </w:rPr>
        <w:object w:dxaOrig="1640" w:dyaOrig="360">
          <v:shape id="_x0000_i1031" type="#_x0000_t75" style="width:81.75pt;height:18pt" o:ole="">
            <v:imagedata r:id="rId17" o:title=""/>
          </v:shape>
          <o:OLEObject Type="Embed" ProgID="Equation.DSMT4" ShapeID="_x0000_i1031" DrawAspect="Content" ObjectID="_1760126310" r:id="rId18"/>
        </w:object>
      </w:r>
      <w:r w:rsidRPr="00BD59D3">
        <w:rPr>
          <w:szCs w:val="24"/>
        </w:rPr>
        <w:t>,</w:t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  <w:t>(1.3)</w:t>
      </w:r>
    </w:p>
    <w:p w:rsidR="00FB3508" w:rsidRPr="00BD59D3" w:rsidRDefault="00FB3508" w:rsidP="00FB3508">
      <w:pPr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0"/>
          <w:szCs w:val="24"/>
        </w:rPr>
        <w:object w:dxaOrig="260" w:dyaOrig="260">
          <v:shape id="_x0000_i1032" type="#_x0000_t75" style="width:12.75pt;height:12.75pt" o:ole="">
            <v:imagedata r:id="rId19" o:title=""/>
          </v:shape>
          <o:OLEObject Type="Embed" ProgID="Equation.DSMT4" ShapeID="_x0000_i1032" DrawAspect="Content" ObjectID="_1760126311" r:id="rId20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сигнал задания, </w:t>
      </w:r>
      <w:r w:rsidRPr="00BD59D3">
        <w:rPr>
          <w:position w:val="-6"/>
          <w:szCs w:val="24"/>
        </w:rPr>
        <w:object w:dxaOrig="560" w:dyaOrig="279">
          <v:shape id="_x0000_i1033" type="#_x0000_t75" style="width:27.75pt;height:14.25pt" o:ole="">
            <v:imagedata r:id="rId21" o:title=""/>
          </v:shape>
          <o:OLEObject Type="Embed" ProgID="Equation.DSMT4" ShapeID="_x0000_i1033" DrawAspect="Content" ObjectID="_1760126312" r:id="rId22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параметр, задающий время переходного процесса.</w:t>
      </w:r>
    </w:p>
    <w:p w:rsidR="0007153B" w:rsidRPr="0007153B" w:rsidRDefault="0007153B" w:rsidP="00FB3508">
      <w:pPr>
        <w:rPr>
          <w:szCs w:val="24"/>
          <w:lang w:val="en-US"/>
        </w:rPr>
      </w:pPr>
    </w:p>
    <w:p w:rsidR="00FB3508" w:rsidRPr="00B500A5" w:rsidRDefault="00FB3508" w:rsidP="00FB3508">
      <w:pPr>
        <w:pStyle w:val="a3"/>
        <w:numPr>
          <w:ilvl w:val="0"/>
          <w:numId w:val="1"/>
        </w:numPr>
        <w:rPr>
          <w:szCs w:val="24"/>
        </w:rPr>
      </w:pPr>
      <w:r w:rsidRPr="00B500A5">
        <w:rPr>
          <w:szCs w:val="24"/>
        </w:rPr>
        <w:t>Решить задачу адаптивного управления (вывести аналитически выражения закона управления и алгоритма адаптации) для объекта</w:t>
      </w:r>
    </w:p>
    <w:p w:rsidR="00FB3508" w:rsidRPr="00B500A5" w:rsidRDefault="0030654B" w:rsidP="00FB3508">
      <w:pPr>
        <w:spacing w:before="120" w:after="120"/>
        <w:jc w:val="center"/>
        <w:rPr>
          <w:szCs w:val="24"/>
        </w:rPr>
      </w:pPr>
      <w:r w:rsidRPr="0030654B">
        <w:rPr>
          <w:position w:val="-34"/>
          <w:szCs w:val="24"/>
        </w:rPr>
        <w:object w:dxaOrig="5000" w:dyaOrig="800">
          <v:shape id="_x0000_i1034" type="#_x0000_t75" style="width:250.5pt;height:39.75pt" o:ole="">
            <v:imagedata r:id="rId23" o:title=""/>
          </v:shape>
          <o:OLEObject Type="Embed" ProgID="Equation.DSMT4" ShapeID="_x0000_i1034" DrawAspect="Content" ObjectID="_1760126313" r:id="rId24"/>
        </w:object>
      </w:r>
    </w:p>
    <w:p w:rsidR="00FB3508" w:rsidRPr="00B500A5" w:rsidRDefault="00FB3508" w:rsidP="00FB3508">
      <w:pPr>
        <w:rPr>
          <w:szCs w:val="24"/>
        </w:rPr>
      </w:pPr>
      <w:r w:rsidRPr="00B500A5">
        <w:rPr>
          <w:szCs w:val="24"/>
        </w:rPr>
        <w:t xml:space="preserve">где </w:t>
      </w:r>
      <w:r w:rsidRPr="00B500A5">
        <w:rPr>
          <w:position w:val="-12"/>
          <w:szCs w:val="24"/>
        </w:rPr>
        <w:object w:dxaOrig="859" w:dyaOrig="360">
          <v:shape id="_x0000_i1035" type="#_x0000_t75" style="width:42.75pt;height:18pt" o:ole="">
            <v:imagedata r:id="rId25" o:title=""/>
          </v:shape>
          <o:OLEObject Type="Embed" ProgID="Equation.DSMT4" ShapeID="_x0000_i1035" DrawAspect="Content" ObjectID="_1760126314" r:id="rId26"/>
        </w:object>
      </w:r>
      <w:r w:rsidRPr="00B500A5">
        <w:rPr>
          <w:szCs w:val="24"/>
        </w:rPr>
        <w:t xml:space="preserve"> </w: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неизвестные коэффициенты. Цель управления задается равенством </w:t>
      </w:r>
    </w:p>
    <w:p w:rsidR="00FB3508" w:rsidRPr="00B500A5" w:rsidRDefault="00FB3508" w:rsidP="00FB3508">
      <w:pPr>
        <w:spacing w:before="120" w:after="120"/>
        <w:jc w:val="center"/>
        <w:rPr>
          <w:szCs w:val="24"/>
        </w:rPr>
      </w:pPr>
      <w:r w:rsidRPr="00B500A5">
        <w:rPr>
          <w:position w:val="-22"/>
          <w:szCs w:val="24"/>
        </w:rPr>
        <w:object w:dxaOrig="1440" w:dyaOrig="499">
          <v:shape id="_x0000_i1036" type="#_x0000_t75" style="width:1in;height:24.75pt" o:ole="">
            <v:imagedata r:id="rId27" o:title=""/>
          </v:shape>
          <o:OLEObject Type="Embed" ProgID="Equation.DSMT4" ShapeID="_x0000_i1036" DrawAspect="Content" ObjectID="_1760126315" r:id="rId28"/>
        </w:object>
      </w:r>
      <w:r w:rsidRPr="00B500A5">
        <w:rPr>
          <w:szCs w:val="24"/>
        </w:rPr>
        <w:t>,</w:t>
      </w:r>
    </w:p>
    <w:p w:rsidR="00FB3508" w:rsidRPr="00B500A5" w:rsidRDefault="00FB3508" w:rsidP="00FB3508">
      <w:pPr>
        <w:jc w:val="both"/>
        <w:rPr>
          <w:szCs w:val="24"/>
        </w:rPr>
      </w:pPr>
      <w:r w:rsidRPr="00B500A5">
        <w:rPr>
          <w:szCs w:val="24"/>
        </w:rPr>
        <w:t xml:space="preserve">где </w:t>
      </w:r>
      <w:r w:rsidRPr="00B500A5">
        <w:rPr>
          <w:position w:val="-12"/>
          <w:szCs w:val="24"/>
        </w:rPr>
        <w:object w:dxaOrig="1040" w:dyaOrig="360">
          <v:shape id="_x0000_i1037" type="#_x0000_t75" style="width:52.5pt;height:18pt" o:ole="">
            <v:imagedata r:id="rId29" o:title=""/>
          </v:shape>
          <o:OLEObject Type="Embed" ProgID="Equation.DSMT4" ShapeID="_x0000_i1037" DrawAspect="Content" ObjectID="_1760126316" r:id="rId30"/>
        </w:object>
      </w:r>
      <w:r w:rsidRPr="00B500A5">
        <w:rPr>
          <w:szCs w:val="24"/>
        </w:rPr>
        <w:t xml:space="preserve"> </w: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 ошибки управления, </w:t>
      </w:r>
      <w:r w:rsidRPr="00B500A5">
        <w:rPr>
          <w:position w:val="-12"/>
          <w:szCs w:val="24"/>
        </w:rPr>
        <w:object w:dxaOrig="820" w:dyaOrig="380">
          <v:shape id="_x0000_i1038" type="#_x0000_t75" style="width:40.5pt;height:18.75pt" o:ole="">
            <v:imagedata r:id="rId31" o:title=""/>
          </v:shape>
          <o:OLEObject Type="Embed" ProgID="Equation.DSMT4" ShapeID="_x0000_i1038" DrawAspect="Content" ObjectID="_1760126317" r:id="rId32"/>
        </w:object>
      </w:r>
      <w:r w:rsidRPr="00B500A5">
        <w:rPr>
          <w:szCs w:val="24"/>
        </w:rPr>
        <w:t xml:space="preserve"> </w: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вектор, генерируемый эталонной моделью</w:t>
      </w:r>
    </w:p>
    <w:p w:rsidR="00FB3508" w:rsidRPr="00B500A5" w:rsidRDefault="00FB3508" w:rsidP="00FB3508">
      <w:pPr>
        <w:spacing w:before="120"/>
        <w:jc w:val="center"/>
        <w:rPr>
          <w:szCs w:val="24"/>
        </w:rPr>
      </w:pPr>
      <w:r w:rsidRPr="00B500A5">
        <w:rPr>
          <w:position w:val="-12"/>
          <w:szCs w:val="24"/>
        </w:rPr>
        <w:object w:dxaOrig="1800" w:dyaOrig="360">
          <v:shape id="_x0000_i1039" type="#_x0000_t75" style="width:90pt;height:18pt" o:ole="">
            <v:imagedata r:id="rId33" o:title=""/>
          </v:shape>
          <o:OLEObject Type="Embed" ProgID="Equation.DSMT4" ShapeID="_x0000_i1039" DrawAspect="Content" ObjectID="_1760126318" r:id="rId34"/>
        </w:object>
      </w:r>
      <w:r w:rsidRPr="00B500A5">
        <w:rPr>
          <w:szCs w:val="24"/>
        </w:rPr>
        <w:t>,</w:t>
      </w:r>
    </w:p>
    <w:p w:rsidR="00FB3508" w:rsidRPr="00B500A5" w:rsidRDefault="00FB3508" w:rsidP="00FB3508">
      <w:pPr>
        <w:spacing w:before="120"/>
        <w:rPr>
          <w:szCs w:val="24"/>
        </w:rPr>
      </w:pPr>
      <w:r w:rsidRPr="00B500A5">
        <w:rPr>
          <w:szCs w:val="24"/>
        </w:rPr>
        <w:t xml:space="preserve">с задающим воздействием </w:t>
      </w:r>
      <w:r w:rsidRPr="00B500A5">
        <w:rPr>
          <w:position w:val="-10"/>
          <w:szCs w:val="24"/>
        </w:rPr>
        <w:object w:dxaOrig="460" w:dyaOrig="320">
          <v:shape id="_x0000_i1040" type="#_x0000_t75" style="width:22.5pt;height:16.5pt" o:ole="">
            <v:imagedata r:id="rId35" o:title=""/>
          </v:shape>
          <o:OLEObject Type="Embed" ProgID="Equation.DSMT4" ShapeID="_x0000_i1040" DrawAspect="Content" ObjectID="_1760126319" r:id="rId36"/>
        </w:object>
      </w:r>
      <w:r w:rsidRPr="00B500A5">
        <w:rPr>
          <w:szCs w:val="24"/>
        </w:rPr>
        <w:t>.</w:t>
      </w:r>
    </w:p>
    <w:p w:rsidR="00EE502B" w:rsidRDefault="00EE502B"/>
    <w:sectPr w:rsidR="00EE502B" w:rsidSect="00EE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DD0"/>
    <w:multiLevelType w:val="hybridMultilevel"/>
    <w:tmpl w:val="99B2E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3508"/>
    <w:rsid w:val="00044727"/>
    <w:rsid w:val="00053EE0"/>
    <w:rsid w:val="0007153B"/>
    <w:rsid w:val="0030654B"/>
    <w:rsid w:val="003F671F"/>
    <w:rsid w:val="004E725B"/>
    <w:rsid w:val="0057382D"/>
    <w:rsid w:val="006544AF"/>
    <w:rsid w:val="00D57904"/>
    <w:rsid w:val="00D60C5D"/>
    <w:rsid w:val="00EE502B"/>
    <w:rsid w:val="00FB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</dc:creator>
  <cp:lastModifiedBy>Hobbes</cp:lastModifiedBy>
  <cp:revision>4</cp:revision>
  <dcterms:created xsi:type="dcterms:W3CDTF">2022-10-22T19:34:00Z</dcterms:created>
  <dcterms:modified xsi:type="dcterms:W3CDTF">2023-10-29T20:11:00Z</dcterms:modified>
</cp:coreProperties>
</file>