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210" w:rsidRPr="003B4210" w:rsidRDefault="00885C52" w:rsidP="003B421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85C5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Понятие информационной экономики.</w:t>
      </w:r>
    </w:p>
    <w:p w:rsidR="00885C52" w:rsidRPr="00885C52" w:rsidRDefault="00885C52" w:rsidP="00885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Информационная экономика (</w:t>
      </w:r>
      <w:proofErr w:type="spellStart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Information</w:t>
      </w:r>
      <w:proofErr w:type="spellEnd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economy</w:t>
      </w:r>
      <w:proofErr w:type="spellEnd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proofErr w:type="spellStart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Knowledge</w:t>
      </w:r>
      <w:proofErr w:type="spellEnd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economy</w:t>
      </w:r>
      <w:proofErr w:type="spellEnd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) — экономика, основанная на знаниях, в которой большая часть валового внутреннего продукта обеспечивается деятельностью по производству, обработке, хранению и распространению информации и знаний, причем в этой деятельности участвуют более половины занятых.</w:t>
      </w:r>
    </w:p>
    <w:p w:rsidR="00885C52" w:rsidRDefault="00885C52" w:rsidP="00885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Понятие экономики, основанной на знаниях, или интеллектуальной экономики, получившее в последние годы распространение в мировой экономической литературе, отражает признание того обстоятельства, что научные знания непосредственно определяют параметры экономического роста, создавая основу для инноваций и формирования квалифицированной рабочей силы. На долю наукоемких отраслей обрабатывающей промышленности и сферы услуг ныне приходится в среднем более половины ВВП ведущих индустриальных стран; именно эти отрасли отличаются наиболее высокими темпами роста объемов производства, занятости, инвестиций, внешнеторгового оборота. </w:t>
      </w:r>
      <w:r w:rsidR="003B4210"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Достижения</w:t>
      </w: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науки и техники выступают ключевым </w:t>
      </w:r>
      <w:r w:rsidR="003B4210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фактором улучшения качества про</w:t>
      </w: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дукции и услуг; экономии трудовых и материальных затрат, увеличения производительности труда, совершенствования организации производства. Все это в конечном счете предопределяет конкурентоспособность предприятий и выпускаемой ими продукции на вну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треннем и мировом рынках. </w:t>
      </w:r>
    </w:p>
    <w:p w:rsidR="00885C52" w:rsidRDefault="00885C52" w:rsidP="00885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своим свойствам информационная экономика носит глобальный характер и является основой формирования и развития информационного общества. В условиях информационного общества процессы кодирования и декодирования научно-экономической информации достигают такого уровня, при котором наблюдается ежегодное удвоение объема знаний. В этой связи для того чтобы успеть усвоить нарастающий объем информации и не отстать от темпов современной научно-технологической и экономической жизни, индивиду, специалисту и персоналу необходима возможность непрерывного обновления своих знаний. Такая возможность превращается в реальность, </w:t>
      </w: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если проведены в жизнь основные принципы информатизации, имеется достаточно высокая информационная культура и развитый разветвленн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ый рынок информационных услуг. </w:t>
      </w:r>
    </w:p>
    <w:p w:rsidR="003B4210" w:rsidRPr="003B4210" w:rsidRDefault="00885C52" w:rsidP="003B421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85C5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Классификация экономик.</w:t>
      </w:r>
    </w:p>
    <w:p w:rsidR="00885C52" w:rsidRDefault="00885C52" w:rsidP="00885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Наступление новой информационной экономики на позиции старой промышленной экономики выражает собой закономерный, естественно-исторический и объективно неизбежный процесс. При всем многообразии классифицируемых экономик исторически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 логически можно условно и ук</w:t>
      </w: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рупненно разделить их на земледельческую, промышленную, информационную, а также традиционно смешанные переходные формы между ними. Общим моментом и преемственностью этих экономик является степень декодирования особенной экономической информации. Отличаются между собой они тем, что критическим ресурсом первой является земля, второй — энергия, третьей — человек и информация. В соответствии и параллельно с этим история знает условную </w:t>
      </w:r>
      <w:proofErr w:type="spellStart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трехвидовую</w:t>
      </w:r>
      <w:proofErr w:type="spellEnd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объективизацию субъективной информации: письменную, печатную и компьютерную. Вот так исторически, через насыщение воспроизводственных фаз хозяйственных процессов целесообразной информацией и информационной деятельностью формировались и формируются условия перехода к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информационной экономике.</w:t>
      </w:r>
    </w:p>
    <w:p w:rsidR="00885C52" w:rsidRDefault="00885C52" w:rsidP="00885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Изменились характер и содержание общественного труда. Последний превратился в информационную деятельность. Такая деятельность носит глубокий рутинно-творческий противоречи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вый </w:t>
      </w: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характер: с одной стороны, она сугубо индивидуальная, а с другой стороны, глобально-массовая и общественная. Глубокая индивидуальность определяется так называемой «работой на дому», или информационной деятельностью в одиночку в электронном телекоммуникационном коттедже. На самом же деле индивид, работая, или, точнее, занимаясь информационной деятельностью, общается со всем миром. Да и современную фирму надо представить не иначе, как организованную и </w:t>
      </w:r>
      <w:r w:rsidR="003B4210"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само организованную</w:t>
      </w: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корпорацию знаний. В насыщенной </w:t>
      </w: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информационной среде выживают фирмы, интенсивно занимающиеся инновационной деятельностью. Тем самым ускоряется накопление и обновление знаний, формируется единая глобальная </w:t>
      </w:r>
      <w:proofErr w:type="spellStart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социопланетарная</w:t>
      </w:r>
      <w:proofErr w:type="spellEnd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память и, расширяясь, углубляясь, интенсивно развиваются различные виды интелле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ктуальной формы собственности. </w:t>
      </w:r>
    </w:p>
    <w:p w:rsidR="003B4210" w:rsidRPr="003B4210" w:rsidRDefault="00885C52" w:rsidP="003B421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85C5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Информатизация экономики.</w:t>
      </w:r>
    </w:p>
    <w:p w:rsidR="00885C52" w:rsidRDefault="00885C52" w:rsidP="00885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Это фактор усиливающейся интеграции рассматриваемых видов деятельности, позволяющий по- новому взглянуть на их совокупность. Например, информационные системы, программные средства, новые модели вычислительной техники — результаты научных исследований и разработок, что определяет высокую </w:t>
      </w:r>
      <w:proofErr w:type="spellStart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наукоемкость</w:t>
      </w:r>
      <w:proofErr w:type="spellEnd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продукции индустрии информации. По расчетам, </w:t>
      </w:r>
      <w:proofErr w:type="spellStart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наукоемкость</w:t>
      </w:r>
      <w:proofErr w:type="spellEnd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российского сектора информационных технологий в 1998 г. составила 7,6%, превысив величину аналогичного показателя даже по инновационной продукции промышленности (6,5%). С другой стороны, совершенствование методов научного познания и организации управления наукой предполагает использование информационных технологий, образующих универсальный технологический базис всех видов интеллектуальной деятельности. В связи с формированием их материально-технической базы выделяются отрасли по производству соответствующих средств производства. Речь идет в первую очередь о научном приборостроении, производстве средств вычислительной техники, ее техническом обслуживании и программном обеспечении. </w:t>
      </w: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Появились также специализированные профессиональные группы, связанные с обслуживанием вычислительной техники и процессов обработки информации (операторы, программисты, системные аналитики и проектировщики и т.п.), оказанием консультативных, научно-информационных и других услуг подобного рода. Наряду с этим ученые сами все активнее занимаются консультированием, выполнением инфор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мационно-вычислительных работ.</w:t>
      </w:r>
    </w:p>
    <w:p w:rsidR="00885C52" w:rsidRPr="00885C52" w:rsidRDefault="00885C52" w:rsidP="00885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Как представляется, вопрос о месте науки и других видов интеллектуальной деятельности в структуре экономики должен рассматриваться в контексте так называемой расширительной концепции производительного труда, исходящей из того, что отрасли услуг участвуют наряду с отраслями материального производства в создании национального дохода.</w:t>
      </w:r>
    </w:p>
    <w:p w:rsidR="00885C52" w:rsidRDefault="00885C52" w:rsidP="00885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Эта концепция, ныне признанная и в отечественной экономической теории, составляет основу Системы национальных счетов (СНС). Ее обоснованность подтверждается современными тенденциями экономического развития индустриальных стран за последние десятилетия. Отмеченное выше увеличение вклада сферы услуг в общественный продукт позволяет, хотя и с известной степенью преувеличения, сделать вывод о том, что услуги будут определять «лицо» экономики информационного общества. </w:t>
      </w: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Информационная индустрия. Это индустрия производства, сбора, распространения и передачи всех видов информации, наиболее динамично развивающаяся отрасль мировой экономики: ее рост составляет 7—8% в год. </w:t>
      </w: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Роль и место информационной индустрии не ограничивается только прямым вкладом в валовой внутренний продукт: прогресс и развитие всех секторов экономики напрямую связаны с развитием информационной индустрии, так как прирост национального дохода в развитых странах на 60% обеспечивается новыми технологиями (инновационным потенциалом), на 10% — трудом, на 15% — капиталом и на 15% — природными ресурсами; экспортный потенциал, конкурентоспособность продукции, создание новых рабочих мест напрямую зависят от развития информационной инфраструктуры; главное богатство любого общества — это человек. Уровень жизни, образования, культуры любого члена общества зависит от возможности получения и обработки информации. Традиционные источники знаний (книги, периодические издания), культурная и развлекательная информация (печать, радио, телевидение), средства общения (телефон) сливаются в единую информационную среду, с помощью которой человек получает доступ к </w:t>
      </w: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необъятным ресурсам цифровой информации, представляющей собой как тексты, так и аудио-, видео-, графическую и мультимедийную информацию. Эта же среда используется и для обмена и распространения информации;</w:t>
      </w: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современная информационная инфраструктура предоставляет неизвестные ранее возможности по дистанционному образованию, медицинскому обслуживанию, работе на дому, телемагазинам, создавая качественно новый образ жизни; информационная инфраструктура и информационные технологии позволят качественно изменить функционирование органов государственной власти и управления всех уровней путем: </w:t>
      </w: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-повышения эффективности работы госаппарата (автоматизация документооборота, внедрение </w:t>
      </w:r>
      <w:proofErr w:type="spellStart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телематических</w:t>
      </w:r>
      <w:proofErr w:type="spellEnd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служб — электронной почты, факсимильной связи, видеоконференций и т. д.); обеспечения всей необходимой для принятия управленческих решений информацией; обеспечения оперативной связи между управленческими структурами и общественностью (с одной стороны, деятельность государственных органов становится более «прозрачной» для общественности, с другой стороны, появляется возможность для оперативного учета общественного мнения и воздействия на него, в том числе по отдельным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слоям и категориям населения). </w:t>
      </w:r>
    </w:p>
    <w:p w:rsidR="003B4210" w:rsidRPr="003B4210" w:rsidRDefault="00885C52" w:rsidP="003B421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B421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Область применения информационной экономики.</w:t>
      </w:r>
    </w:p>
    <w:p w:rsidR="00885C52" w:rsidRDefault="00885C52" w:rsidP="00885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Она исследует структуру рынка знаний, информационных компонентов и комплексов; экономические процессы, связанные с феноменом информационных ресурсов, выступающих как субститут экономическим ресурсам. В информационной экономике исследуются новые возможности нормативного управления с использованием предварительно сформированных информационных ресурсов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информационного управления. </w:t>
      </w:r>
    </w:p>
    <w:p w:rsidR="00885C52" w:rsidRDefault="00885C52" w:rsidP="00885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информационной экономике осуществляются процессы моделирования и выбора рациональных схем обмена и взаимного замещения информационных и экономических ресурсов, исследуются возможности и </w:t>
      </w: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поведение производителя информационных ресурсов и их полезность для потребления, организуются взаимосвязанные процессы рационального сочетания натурного, экспертного и математического моделирования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проблемных ситуаций. </w:t>
      </w:r>
    </w:p>
    <w:p w:rsidR="003B4210" w:rsidRDefault="00885C52" w:rsidP="003B42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Технология рынка информационных компонентов и комплексов знаний как объектов информационной экономики, влияние информационных ресурсов как субститута экономическим ресурсам на процессы мультипликац</w:t>
      </w:r>
      <w:r w:rsidR="003B4210">
        <w:rPr>
          <w:rFonts w:ascii="Times New Roman" w:eastAsia="Times New Roman" w:hAnsi="Times New Roman" w:cs="Times New Roman"/>
          <w:sz w:val="28"/>
          <w:szCs w:val="24"/>
          <w:lang w:eastAsia="ru-RU"/>
        </w:rPr>
        <w:t>ии и акселерации определяют воз</w:t>
      </w: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можности рационального управления экономикой на основе разделения нормативных и информационных технологий в системах управления и их интеграции. Структурная модель информационной эко</w:t>
      </w:r>
      <w:r w:rsidR="003B4210"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номики представлена на рис. 1</w:t>
      </w: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. </w:t>
      </w:r>
    </w:p>
    <w:p w:rsidR="00885C52" w:rsidRDefault="00885C52" w:rsidP="003B421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 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314700" cy="1400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3B4210">
        <w:rPr>
          <w:rFonts w:ascii="Times New Roman" w:eastAsia="Times New Roman" w:hAnsi="Times New Roman" w:cs="Times New Roman"/>
          <w:szCs w:val="24"/>
          <w:lang w:eastAsia="ru-RU"/>
        </w:rPr>
        <w:t>Рис. 1.</w:t>
      </w:r>
      <w:bookmarkStart w:id="0" w:name="_GoBack"/>
      <w:bookmarkEnd w:id="0"/>
      <w:r w:rsidRPr="003B4210">
        <w:rPr>
          <w:rFonts w:ascii="Times New Roman" w:eastAsia="Times New Roman" w:hAnsi="Times New Roman" w:cs="Times New Roman"/>
          <w:szCs w:val="24"/>
          <w:lang w:eastAsia="ru-RU"/>
        </w:rPr>
        <w:t xml:space="preserve"> Структурная модель информационной экономики</w:t>
      </w:r>
    </w:p>
    <w:p w:rsidR="00885C52" w:rsidRDefault="00885C52" w:rsidP="00885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Таким образом, можно констатировать, что феномен возникновения информационной экономики приводит к превращению информационного ресурса в основной источник добавленной стоимости, появлению на этой основе возможностей для обеспечения интенсивного характера экономического развития, основанного на </w:t>
      </w:r>
      <w:proofErr w:type="spellStart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низкозатратных</w:t>
      </w:r>
      <w:proofErr w:type="spellEnd"/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технологиях, в том числе информац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ионных технологиях управления. </w:t>
      </w:r>
    </w:p>
    <w:p w:rsidR="00885C52" w:rsidRDefault="00885C52" w:rsidP="00885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Информационная экономика — мощный системообразующий фактор социально-экономического развития, источник высоколиквидного запаса и гарантия политич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еской стабильности в обществе. </w:t>
      </w:r>
    </w:p>
    <w:p w:rsidR="00964AE9" w:rsidRPr="00885C52" w:rsidRDefault="00885C52" w:rsidP="00885C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заключение можно констатировать, что страны СНГ в области информационной экономики далеко отстали от передовых стран. В странах СНГ сложилась парадоксальная экономическая ситуация, а именно: при </w:t>
      </w:r>
      <w:r w:rsidRPr="00885C5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избытке устаревших потоков информации ощущается информационный голод на новейшие потоки. Для преодоления информационного отставания правительства ряда стран СНГ путем государственного регулирования предпринимают попытки ликвидировать такой разрыв.</w:t>
      </w:r>
    </w:p>
    <w:sectPr w:rsidR="00964AE9" w:rsidRPr="00885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D42F9"/>
    <w:multiLevelType w:val="multilevel"/>
    <w:tmpl w:val="FC66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7496C"/>
    <w:multiLevelType w:val="multilevel"/>
    <w:tmpl w:val="1246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B71B0"/>
    <w:multiLevelType w:val="multilevel"/>
    <w:tmpl w:val="87B2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F32A1"/>
    <w:multiLevelType w:val="multilevel"/>
    <w:tmpl w:val="2ED0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04E10"/>
    <w:multiLevelType w:val="multilevel"/>
    <w:tmpl w:val="1558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A6C6D"/>
    <w:multiLevelType w:val="multilevel"/>
    <w:tmpl w:val="9FA6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813C2"/>
    <w:multiLevelType w:val="multilevel"/>
    <w:tmpl w:val="3BAA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52"/>
    <w:rsid w:val="003B4210"/>
    <w:rsid w:val="00885C52"/>
    <w:rsid w:val="0096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92C15-6BE4-45BF-A342-C72A2A56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C52"/>
  </w:style>
  <w:style w:type="paragraph" w:styleId="1">
    <w:name w:val="heading 1"/>
    <w:basedOn w:val="a"/>
    <w:next w:val="a"/>
    <w:link w:val="10"/>
    <w:uiPriority w:val="9"/>
    <w:qFormat/>
    <w:rsid w:val="00885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5C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85C52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85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85C52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85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156C2-E550-42F1-BD30-1224A554D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Курчевский Денис Александрович</dc:creator>
  <cp:keywords/>
  <dc:description/>
  <cp:lastModifiedBy>Алексей Николаевич Нестеренко</cp:lastModifiedBy>
  <cp:revision>1</cp:revision>
  <dcterms:created xsi:type="dcterms:W3CDTF">2019-01-13T07:44:00Z</dcterms:created>
  <dcterms:modified xsi:type="dcterms:W3CDTF">2019-01-13T08:09:00Z</dcterms:modified>
</cp:coreProperties>
</file>