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 нормоконтроля </w:t>
      </w:r>
      <w:r>
        <w:rPr>
          <w:rFonts w:ascii="Times New Roman" w:hAnsi="Times New Roman" w:cs="Times New Roman"/>
          <w:b/>
          <w:sz w:val="24"/>
          <w:szCs w:val="24"/>
        </w:rPr>
        <w:t xml:space="preserve">выпускной квалификационной работы</w:t>
      </w:r>
      <w:r>
        <w:rPr>
          <w:rStyle w:val="161"/>
          <w:rFonts w:ascii="Times New Roman" w:hAnsi="Times New Roman" w:cs="Times New Roman"/>
          <w:b/>
          <w:sz w:val="24"/>
          <w:szCs w:val="24"/>
        </w:rPr>
        <w:footnoteReference w:id="1"/>
      </w:r>
      <w:r/>
    </w:p>
    <w:p>
      <w:pPr>
        <w:jc w:val="center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</w:t>
      </w:r>
      <w:r>
        <w:rPr>
          <w:rFonts w:ascii="Times New Roman" w:hAnsi="Times New Roman" w:cs="Times New Roman"/>
          <w:b/>
          <w:sz w:val="24"/>
          <w:szCs w:val="24"/>
        </w:rPr>
        <w:t xml:space="preserve">ВКР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 xml:space="preserve">БАКАЛАВР</w:t>
      </w:r>
      <w:r>
        <w:rPr>
          <w:rFonts w:ascii="Times New Roman" w:hAnsi="Times New Roman" w:cs="Times New Roman"/>
          <w:b/>
          <w:sz w:val="24"/>
          <w:szCs w:val="24"/>
        </w:rPr>
        <w:t xml:space="preserve">»)</w:t>
      </w:r>
      <w:r/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17"/>
        <w:gridCol w:w="5215"/>
      </w:tblGrid>
      <w:tr>
        <w:trPr>
          <w:jc w:val="center"/>
          <w:trHeight w:val="29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37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{group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374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 20__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г.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37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374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jc w:val="both"/>
        <w:spacing w:before="96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  <w:pBdr>
          <w:bottom w:val="single" w:sz="4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Ф.И.О.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{fio}</w:t>
      </w:r>
      <w:r/>
    </w:p>
    <w:p>
      <w:pPr>
        <w:jc w:val="both"/>
        <w:spacing w:before="19"/>
        <w:shd w:val="clear" w:color="auto" w:fill="FFFFFF"/>
        <w:rPr>
          <w:rFonts w:ascii="Times New Roman" w:hAnsi="Times New Roman" w:cs="Times New Roman"/>
          <w:sz w:val="24"/>
          <w:szCs w:val="24"/>
        </w:rPr>
        <w:pBdr>
          <w:between w:val="single" w:sz="4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sz w:val="24"/>
          <w:szCs w:val="24"/>
        </w:rPr>
        <w:t xml:space="preserve">ВКР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{workName}</w:t>
      </w:r>
      <w:r/>
    </w:p>
    <w:p>
      <w:pPr>
        <w:jc w:val="both"/>
        <w:spacing w:before="19"/>
        <w:shd w:val="clear" w:color="auto" w:fill="FFFFFF"/>
        <w:rPr>
          <w:rFonts w:ascii="Times New Roman" w:hAnsi="Times New Roman" w:cs="Times New Roman"/>
          <w:sz w:val="24"/>
          <w:szCs w:val="24"/>
        </w:rPr>
        <w:pBdr>
          <w:between w:val="single" w:sz="4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before="19"/>
        <w:shd w:val="clear" w:color="auto" w:fill="FFFFFF"/>
        <w:rPr>
          <w:rFonts w:ascii="Times New Roman" w:hAnsi="Times New Roman" w:cs="Times New Roman"/>
          <w:sz w:val="24"/>
          <w:szCs w:val="24"/>
        </w:rPr>
        <w:pBdr>
          <w:between w:val="single" w:sz="4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W w:w="1044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61"/>
        <w:gridCol w:w="1001"/>
        <w:gridCol w:w="498"/>
        <w:gridCol w:w="3699"/>
        <w:gridCol w:w="701"/>
        <w:gridCol w:w="586"/>
      </w:tblGrid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vAlign w:val="center"/>
            <w:textDirection w:val="lrTb"/>
            <w:noWrap w:val="false"/>
          </w:tcPr>
          <w:p>
            <w:pPr>
              <w:ind w:left="-56" w:right="-56"/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vAlign w:val="center"/>
            <w:textDirection w:val="lrTb"/>
            <w:noWrap w:val="false"/>
          </w:tcPr>
          <w:p>
            <w:pPr>
              <w:ind w:left="-56" w:right="-56"/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ет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vAlign w:val="center"/>
            <w:textDirection w:val="lrTb"/>
            <w:noWrap w:val="false"/>
          </w:tcPr>
          <w:p>
            <w:pPr>
              <w:ind w:left="-56" w:right="-56"/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vAlign w:val="center"/>
            <w:textDirection w:val="lrTb"/>
            <w:noWrap w:val="false"/>
          </w:tcPr>
          <w:p>
            <w:pPr>
              <w:ind w:left="-56" w:right="-56"/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vAlign w:val="center"/>
            <w:textDirection w:val="lrTb"/>
            <w:noWrap w:val="false"/>
          </w:tcPr>
          <w:p>
            <w:pPr>
              <w:ind w:left="-56" w:right="-56"/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ет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24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Отзыв руководителя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hasTeacherReport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hasTeacherReport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hasTeacherRepor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hasTeacherReport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Аннотация (до 1 стр.)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hasAbstract}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hasAbstract}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hasAbstract}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hasAbstract}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24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Соответствие темы ВКР приказу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isEquatableToOrder}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isEquatableToOrder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^isEquatableToOrder}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isEquatableToOrder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Введение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(объем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стр.)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hasIntroduction}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hasIntroduction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^hasIntroduction}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hasIntroduction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24"/>
              <w:shd w:val="clear" w:color="auto" w:fill="FFFFFF"/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нтиплагиат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%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gridSpan w:val="3"/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Наличие структурных элементов в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ведения:</w:t>
            </w:r>
            <w:r/>
          </w:p>
        </w:tc>
      </w:tr>
      <w:tr>
        <w:trPr>
          <w:jc w:val="center"/>
          <w:trHeight w:val="20"/>
        </w:trPr>
        <w:tc>
          <w:tcPr>
            <w:gridSpan w:val="3"/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460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Титульн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й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лист: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ind w:left="5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темы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ActualDescription}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ActualDescription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ActualDescription}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ActualDescription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руководителя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 w:eastAsia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lang w:val="en-US" w:bidi="ar-S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hasTeacherSignature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hasTeacherSignature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^hasTeacherSignature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hasTeacherSignature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ind w:left="5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Цель и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з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ада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чи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GoalsAndObjectives}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GoalsAndObjectives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GoalsAndObjectives}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GoalsAndObjectives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Подписи консультантов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hasConsultantsSignature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hasConsultantsSignature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hasConsultantsSignature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hasConsultantsSignature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Предмет и объект исследования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ResearchSubjectAndObject}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ResearchSubjectAndObject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ind w:left="168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ResearchSubjectAndObject}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ResearchSubjectAndObject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Задан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запо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л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нен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но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дписан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но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е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hasSignedTask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hasSignedTask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hasSignedTask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hasSignedTask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ind w:left="5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значение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PracticalPurpose}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PracticalPurpose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PracticalPurpose}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PracticalPurpose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Содержание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(оформлен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hasTableOfContents}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hasTableOfContents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hasTableOfContents}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hasTableOfContents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ind w:right="816" w:firstLine="10"/>
              <w:spacing w:lineRule="exact" w:line="25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работы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Structure}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Structure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Structure}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  <w:t xml:space="preserve">has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961" w:type="dxa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Об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ъем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бот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ы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(общее кол-во стр.)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498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3699" w:type="dxa"/>
            <w:textDirection w:val="lrTb"/>
            <w:noWrap w:val="false"/>
          </w:tcPr>
          <w:p>
            <w:pPr>
              <w:ind w:right="816" w:firstLine="10"/>
              <w:spacing w:lineRule="exact" w:line="25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701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586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74"/>
        <w:gridCol w:w="1485"/>
        <w:gridCol w:w="1843"/>
        <w:gridCol w:w="6143"/>
      </w:tblGrid>
      <w:tr>
        <w:trPr>
          <w:cantSplit/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74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485" w:type="dxa"/>
            <w:vAlign w:val="center"/>
            <w:textDirection w:val="lrTb"/>
            <w:noWrap w:val="false"/>
          </w:tcPr>
          <w:p>
            <w:pPr>
              <w:ind w:left="178"/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Об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ъем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, стр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.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843" w:type="dxa"/>
            <w:vAlign w:val="center"/>
            <w:textDirection w:val="lrTb"/>
            <w:noWrap w:val="false"/>
          </w:tcPr>
          <w:p>
            <w:pPr>
              <w:ind w:left="43" w:right="43"/>
              <w:jc w:val="center"/>
              <w:spacing w:lineRule="exact" w:line="23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</w:t>
            </w:r>
            <w:r/>
          </w:p>
          <w:p>
            <w:pPr>
              <w:ind w:left="43" w:right="43"/>
              <w:jc w:val="center"/>
              <w:spacing w:lineRule="exact" w:line="23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ы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оды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нц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е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6143" w:type="dxa"/>
            <w:vAlign w:val="center"/>
            <w:textDirection w:val="lrTb"/>
            <w:noWrap w:val="false"/>
          </w:tcPr>
          <w:p>
            <w:pPr>
              <w:ind w:left="480"/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Недостатки и примечания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74" w:type="dxa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1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485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8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61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/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74" w:type="dxa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2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485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8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61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/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74" w:type="dxa"/>
            <w:textDirection w:val="lrTb"/>
            <w:noWrap w:val="false"/>
          </w:tcPr>
          <w:p>
            <w:pPr>
              <w:ind w:left="5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3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485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8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61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/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74" w:type="dxa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4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485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8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61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/>
          <w:jc w:val="center"/>
          <w:trHeight w:val="20"/>
        </w:trPr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074" w:type="dxa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485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18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6" w:space="0" w:color="auto"/>
              <w:top w:val="single" w:sz="6" w:space="0" w:color="auto"/>
              <w:right w:val="single" w:sz="6" w:space="0" w:color="auto"/>
              <w:bottom w:val="single" w:sz="6" w:space="0" w:color="auto"/>
            </w:tcBorders>
            <w:tcW w:w="6143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19"/>
        <w:gridCol w:w="567"/>
        <w:gridCol w:w="535"/>
        <w:gridCol w:w="4143"/>
        <w:gridCol w:w="567"/>
        <w:gridCol w:w="517"/>
      </w:tblGrid>
      <w:tr>
        <w:trPr>
          <w:jc w:val="center"/>
          <w:trHeight w:val="20"/>
        </w:trPr>
        <w:tc>
          <w:tcPr>
            <w:shd w:val="clear" w:color="auto" w:fill="FFFFFF"/>
            <w:tcW w:w="401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</w:t>
            </w:r>
            <w:r/>
          </w:p>
        </w:tc>
        <w:tc>
          <w:tcPr>
            <w:shd w:val="clear" w:color="auto" w:fill="FFFFFF"/>
            <w:tcW w:w="535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ет</w:t>
            </w:r>
            <w:r/>
          </w:p>
        </w:tc>
        <w:tc>
          <w:tcPr>
            <w:shd w:val="clear" w:color="auto" w:fill="FFFFFF"/>
            <w:tcW w:w="4143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Есть ли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</w:t>
            </w:r>
            <w:r/>
          </w:p>
        </w:tc>
        <w:tc>
          <w:tcPr>
            <w:shd w:val="clear" w:color="auto" w:fill="FFFFFF"/>
            <w:tcW w:w="517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ет</w:t>
            </w:r>
            <w:r/>
          </w:p>
        </w:tc>
      </w:tr>
      <w:tr>
        <w:trPr>
          <w:jc w:val="center"/>
          <w:trHeight w:val="278"/>
        </w:trPr>
        <w:tc>
          <w:tcPr>
            <w:shd w:val="clear" w:color="auto" w:fill="FFFFFF"/>
            <w:tcW w:w="4019" w:type="dxa"/>
            <w:vAlign w:val="center"/>
            <w:vMerge w:val="restart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математич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их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моделирования</w:t>
            </w:r>
            <w:r/>
          </w:p>
        </w:tc>
        <w:tc>
          <w:tcPr>
            <w:shd w:val="clear" w:color="auto" w:fill="FFFFFF"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useMathMethods}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useMathMethods</w:t>
            </w:r>
            <w:r/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auto"/>
                <w:spacing w:val="0"/>
                <w:position w:val="0"/>
                <w:sz w:val="24"/>
                <w:szCs w:val="24"/>
                <w:u w:val="none"/>
                <w:vertAlign w:val="baseline"/>
                <w:rtl w:val="false"/>
                <w:cs w:val="false"/>
                <w:lang w:val="en-US" w:bidi="ar-SA"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vMerge w:val="restart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useMathMethods}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useMathMethods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формулы и пр.</w:t>
            </w:r>
            <w:r/>
          </w:p>
        </w:tc>
        <w:tc>
          <w:tcPr>
            <w:shd w:val="clear" w:color="auto" w:fill="FFFFFF"/>
            <w:tcW w:w="56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hasLinksToFormulas}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hasLinksToFormulas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textDirection w:val="lrTb"/>
            <w:noWrap w:val="false"/>
          </w:tcPr>
          <w:p>
            <w:pPr>
              <w:ind w:left="125"/>
              <w:jc w:val="right"/>
              <w:spacing w:lineRule="exact" w:line="216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hasLinksToFormulas}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hasLinksToFormulas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77"/>
        </w:trPr>
        <w:tc>
          <w:tcPr>
            <w:shd w:val="clear" w:color="auto" w:fill="FFFFFF"/>
            <w:tcW w:w="4019" w:type="dxa"/>
            <w:vAlign w:val="center"/>
            <w:vMerge w:val="continue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vMerge w:val="continue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  <w:r/>
          </w:p>
        </w:tc>
        <w:tc>
          <w:tcPr>
            <w:shd w:val="clear" w:color="auto" w:fill="FFFFFF"/>
            <w:tcW w:w="56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hasLinksToAppendixes}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hasLinksToAppendixes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hasLinksToAppendixes}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hasLinksToAppendixes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W w:w="4019" w:type="dxa"/>
            <w:vAlign w:val="center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</w:t>
            </w:r>
            <w:r/>
          </w:p>
        </w:tc>
        <w:tc>
          <w:tcPr>
            <w:shd w:val="clear" w:color="auto" w:fill="FFFFFF"/>
            <w:tcW w:w="56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hasLinksToTables}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Tables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hasLinksToTables}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125"/>
              <w:jc w:val="right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W w:w="4019" w:type="dxa"/>
            <w:vAlign w:val="center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рисунк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рисунки</w:t>
            </w:r>
            <w:r/>
          </w:p>
        </w:tc>
        <w:tc>
          <w:tcPr>
            <w:shd w:val="clear" w:color="auto" w:fill="FFFFFF"/>
            <w:tcW w:w="56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hasLinksToPictures}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hasLinksToPictures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hasLinksToPictures}</w:t>
            </w:r>
            <w:r>
              <w:rPr>
                <w:rFonts w:ascii="Wingdings" w:hAnsi="Wingdings" w:cs="Wingdings" w:eastAsia="Wingdings"/>
                <w:sz w:val="24"/>
                <w:szCs w:val="24"/>
              </w:rPr>
              <w:t xml:space="preserve">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hasLinksToPictures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FFFFFF"/>
            <w:tcW w:w="4019" w:type="dxa"/>
            <w:vAlign w:val="center"/>
            <w:textDirection w:val="lrTb"/>
            <w:noWrap w:val="false"/>
          </w:tcPr>
          <w:p>
            <w:pPr>
              <w:ind w:left="1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использованных источников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(оформление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кол-во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спользованные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источники</w:t>
            </w:r>
            <w:r/>
          </w:p>
        </w:tc>
        <w:tc>
          <w:tcPr>
            <w:shd w:val="clear" w:color="auto" w:fill="FFFFFF"/>
            <w:tcW w:w="56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textDirection w:val="lrTb"/>
            <w:noWrap w:val="false"/>
          </w:tcPr>
          <w:p>
            <w:pPr>
              <w:ind w:left="125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78"/>
        </w:trPr>
        <w:tc>
          <w:tcPr>
            <w:shd w:val="clear" w:color="auto" w:fill="FFFFFF"/>
            <w:tcW w:w="4019" w:type="dxa"/>
            <w:vAlign w:val="center"/>
            <w:textDirection w:val="lrTb"/>
            <w:noWrap w:val="false"/>
          </w:tcPr>
          <w:p>
            <w:pPr>
              <w:ind w:left="5" w:firstLine="10"/>
              <w:spacing w:lineRule="exact" w:line="27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принятых сокращений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vMerge w:val="restart"/>
            <w:textDirection w:val="lrTb"/>
            <w:noWrap w:val="false"/>
          </w:tcPr>
          <w:p>
            <w:pPr>
              <w:ind w:left="5" w:right="77"/>
              <w:spacing w:lineRule="exact" w:line="24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Выводы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х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соответствие </w:t>
            </w:r>
            <w:r>
              <w:rPr>
                <w:rFonts w:ascii="Times New Roman" w:hAnsi="Times New Roman" w:cs="Times New Roman"/>
                <w:iCs/>
                <w:spacing w:val="0"/>
                <w:sz w:val="24"/>
                <w:szCs w:val="24"/>
              </w:rPr>
              <w:t xml:space="preserve">требованиям  метод. разработки</w:t>
            </w:r>
            <w:r/>
          </w:p>
        </w:tc>
        <w:tc>
          <w:tcPr>
            <w:shd w:val="clear" w:color="auto" w:fill="FFFFFF"/>
            <w:tcW w:w="567" w:type="dxa"/>
            <w:vMerge w:val="restart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vMerge w:val="restart"/>
            <w:textDirection w:val="lrTb"/>
            <w:noWrap w:val="false"/>
          </w:tcPr>
          <w:p>
            <w:pPr>
              <w:ind w:left="125"/>
              <w:jc w:val="right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77"/>
        </w:trPr>
        <w:tc>
          <w:tcPr>
            <w:shd w:val="clear" w:color="auto" w:fill="FFFFFF"/>
            <w:tcW w:w="4019" w:type="dxa"/>
            <w:vAlign w:val="center"/>
            <w:textDirection w:val="lrTb"/>
            <w:noWrap w:val="false"/>
          </w:tcPr>
          <w:p>
            <w:pPr>
              <w:ind w:left="5" w:firstLine="10"/>
              <w:spacing w:lineRule="exact" w:line="27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Расшифровка сокращений в тексте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vMerge w:val="continue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67" w:type="dxa"/>
            <w:vMerge w:val="continue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vMerge w:val="continue"/>
            <w:textDirection w:val="lrTb"/>
            <w:noWrap w:val="false"/>
          </w:tcPr>
          <w:p>
            <w:pPr>
              <w:ind w:left="125"/>
              <w:jc w:val="right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  <w:trHeight w:val="277"/>
        </w:trPr>
        <w:tc>
          <w:tcPr>
            <w:shd w:val="clear" w:color="auto" w:fill="FFFFFF"/>
            <w:tcW w:w="4019" w:type="dxa"/>
            <w:vAlign w:val="center"/>
            <w:textDirection w:val="lrTb"/>
            <w:noWrap w:val="false"/>
          </w:tcPr>
          <w:p>
            <w:pPr>
              <w:ind w:left="5" w:firstLine="10"/>
              <w:spacing w:lineRule="exact" w:line="274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приложений</w:t>
            </w:r>
            <w:r/>
          </w:p>
        </w:tc>
        <w:tc>
          <w:tcPr>
            <w:shd w:val="clear" w:color="auto" w:fill="FFFFFF"/>
            <w:tcW w:w="567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35" w:type="dxa"/>
            <w:vAlign w:val="center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4143" w:type="dxa"/>
            <w:vAlign w:val="center"/>
            <w:textDirection w:val="lrTb"/>
            <w:noWrap w:val="false"/>
          </w:tcPr>
          <w:p>
            <w:pPr>
              <w:ind w:left="1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67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W w:w="517" w:type="dxa"/>
            <w:textDirection w:val="lrTb"/>
            <w:noWrap w:val="false"/>
          </w:tcPr>
          <w:p>
            <w:pPr>
              <w:ind w:left="125"/>
              <w:jc w:val="right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  <w:sectPr>
          <w:footnotePr/>
          <w:type w:val="continuous"/>
          <w:pgSz w:w="11909" w:h="16834"/>
          <w:pgMar w:top="709" w:right="489" w:bottom="360" w:left="888" w:gutter="0" w:header="720" w:footer="720"/>
          <w:cols w:num="1" w:sep="0" w:space="60" w:equalWidth="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clear" w:color="auto" w:fill="FFFFFF"/>
        <w:tabs>
          <w:tab w:val="left" w:pos="3110"/>
        </w:tabs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</w:r>
      <w:r/>
    </w:p>
    <w:p>
      <w:pPr>
        <w:shd w:val="clear" w:color="auto" w:fill="FFFFFF"/>
        <w:tabs>
          <w:tab w:val="left" w:pos="3110"/>
        </w:tabs>
        <w:rPr>
          <w:rFonts w:ascii="Times New Roman" w:hAnsi="Times New Roman" w:cs="Times New Roman"/>
          <w:b/>
          <w:spacing w:val="-1"/>
          <w:sz w:val="24"/>
          <w:szCs w:val="24"/>
        </w:rPr>
        <w:pBdr>
          <w:between w:val="single" w:sz="4" w:space="1" w:color="auto"/>
        </w:pBd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Выводы и замечания:</w:t>
      </w:r>
      <w:r/>
    </w:p>
    <w:p>
      <w:pPr>
        <w:shd w:val="clear" w:color="auto" w:fill="FFFFFF"/>
        <w:tabs>
          <w:tab w:val="left" w:pos="3110"/>
        </w:tabs>
        <w:rPr>
          <w:rFonts w:ascii="Times New Roman" w:hAnsi="Times New Roman" w:cs="Times New Roman"/>
          <w:spacing w:val="-1"/>
          <w:sz w:val="24"/>
          <w:szCs w:val="24"/>
        </w:rPr>
        <w:pBdr>
          <w:between w:val="single" w:sz="4" w:space="1" w:color="auto"/>
        </w:pBd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{#errors}</w:t>
      </w:r>
      <w:r/>
    </w:p>
    <w:p>
      <w:pPr>
        <w:shd w:val="clear" w:color="auto" w:fill="FFFFFF"/>
        <w:tabs>
          <w:tab w:val="left" w:pos="3110"/>
        </w:tabs>
        <w:rPr>
          <w:rFonts w:ascii="Times New Roman" w:hAnsi="Times New Roman" w:cs="Times New Roman"/>
          <w:spacing w:val="-1"/>
          <w:sz w:val="24"/>
          <w:szCs w:val="24"/>
        </w:rPr>
        <w:pBdr>
          <w:between w:val="single" w:sz="4" w:space="1" w:color="auto"/>
        </w:pBd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{/errors}</w:t>
      </w:r>
      <w:r/>
    </w:p>
    <w:p>
      <w:pPr>
        <w:spacing w:lineRule="exact" w:line="566"/>
        <w:shd w:val="clear" w:color="auto" w:fill="FFFFFF"/>
        <w:tabs>
          <w:tab w:val="left" w:pos="3110"/>
        </w:tabs>
        <w:rPr>
          <w:rFonts w:ascii="Times New Roman" w:hAnsi="Times New Roman" w:cs="Times New Roman"/>
          <w:spacing w:val="-1"/>
          <w:sz w:val="24"/>
          <w:szCs w:val="24"/>
        </w:rPr>
        <w:pBdr>
          <w:between w:val="single" w:sz="4" w:space="1" w:color="auto"/>
        </w:pBd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Выводы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нормоконтролера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: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соответствует требованиям / требует доработки</w:t>
      </w:r>
      <w:r/>
    </w:p>
    <w:p>
      <w:pPr>
        <w:jc w:val="center"/>
        <w:shd w:val="clear" w:color="auto" w:fill="FFFFFF"/>
        <w:tabs>
          <w:tab w:val="left" w:pos="3898"/>
        </w:tabs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 xml:space="preserve">(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не нужное зачеркнуть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)</w:t>
      </w:r>
      <w:r/>
    </w:p>
    <w:p>
      <w:pPr>
        <w:spacing w:lineRule="exact" w:line="566"/>
        <w:shd w:val="clear" w:color="auto" w:fill="FFFFFF"/>
        <w:tabs>
          <w:tab w:val="left" w:pos="3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0"/>
          <w:sz w:val="24"/>
          <w:szCs w:val="24"/>
        </w:rPr>
        <w:t xml:space="preserve">Ф.И.О</w:t>
      </w:r>
      <w:r>
        <w:rPr>
          <w:rFonts w:ascii="Times New Roman" w:hAnsi="Times New Roman" w:cs="Times New Roman"/>
          <w:spacing w:val="0"/>
          <w:sz w:val="24"/>
          <w:szCs w:val="24"/>
        </w:rPr>
        <w:t xml:space="preserve">. нормоконтролера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п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о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дпис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ь </w:t>
      </w:r>
      <w:r>
        <w:rPr>
          <w:rFonts w:ascii="Times New Roman" w:hAnsi="Times New Roman" w:cs="Times New Roman"/>
          <w:sz w:val="24"/>
          <w:szCs w:val="24"/>
        </w:rPr>
        <w:t xml:space="preserve">_____________________</w:t>
      </w:r>
      <w:r/>
    </w:p>
    <w:sectPr>
      <w:footnotePr/>
      <w:type w:val="continuous"/>
      <w:pgSz w:w="11909" w:h="16834"/>
      <w:pgMar w:top="878" w:right="569" w:bottom="360" w:left="888" w:gutter="0" w:header="720" w:footer="720"/>
      <w:cols w:num="1" w:sep="0" w:space="6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Times New Roman">
    <w:panose1 w:val="02020603050405020304"/>
  </w:font>
  <w:font w:name="Wingdings">
    <w:panose1 w:val="05000000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1">
    <w:p>
      <w:pPr>
        <w:ind w:left="28"/>
        <w:jc w:val="both"/>
        <w:spacing w:before="100" w:beforeAutospacing="1"/>
        <w:shd w:val="clear" w:color="auto" w:fill="FFFFFF"/>
        <w:rPr>
          <w:rFonts w:ascii="Times New Roman" w:hAnsi="Times New Roman" w:cs="Times New Roman"/>
          <w:sz w:val="18"/>
          <w:szCs w:val="18"/>
        </w:rPr>
      </w:pPr>
      <w:r>
        <w:rPr>
          <w:rStyle w:val="161"/>
          <w:sz w:val="18"/>
          <w:szCs w:val="18"/>
        </w:rPr>
        <w:footnoteRef/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Нормоконтролер </w:t>
      </w:r>
      <w:r>
        <w:rPr>
          <w:rFonts w:ascii="Times New Roman" w:hAnsi="Times New Roman" w:cs="Times New Roman"/>
          <w:i/>
          <w:sz w:val="18"/>
          <w:szCs w:val="18"/>
        </w:rPr>
        <w:t xml:space="preserve">осуществляет</w:t>
      </w:r>
      <w:r>
        <w:rPr>
          <w:rFonts w:ascii="Times New Roman" w:hAnsi="Times New Roman" w:cs="Times New Roman"/>
          <w:i/>
          <w:iCs/>
          <w:smallCap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общую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проверку ВКР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на </w:t>
      </w:r>
      <w:r>
        <w:rPr>
          <w:rFonts w:ascii="Times New Roman" w:hAnsi="Times New Roman" w:cs="Times New Roman"/>
          <w:b/>
          <w:bCs/>
          <w:i/>
          <w:iCs/>
          <w:smallCaps/>
          <w:sz w:val="18"/>
          <w:szCs w:val="18"/>
        </w:rPr>
        <w:t xml:space="preserve">соответствие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требованиям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методиче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ской разработки для написания ВКР</w:t>
      </w:r>
      <w:r>
        <w:rPr>
          <w:rFonts w:ascii="Times New Roman" w:hAnsi="Times New Roman" w:cs="Times New Roman"/>
          <w:i/>
          <w:iCs/>
          <w:sz w:val="18"/>
          <w:szCs w:val="18"/>
        </w:rPr>
        <w:tab/>
        <w:t xml:space="preserve">Лист с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дается зав. кафедрой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лично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нормоконтролером!!!</w:t>
      </w:r>
      <w:r/>
    </w:p>
    <w:p>
      <w:pPr>
        <w:pStyle w:val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55"/>
    <w:next w:val="15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55"/>
    <w:next w:val="15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55"/>
    <w:next w:val="15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55"/>
    <w:next w:val="15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55"/>
    <w:next w:val="15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55"/>
    <w:next w:val="15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55"/>
    <w:next w:val="15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55"/>
    <w:next w:val="15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55"/>
    <w:next w:val="15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55"/>
    <w:qFormat/>
    <w:uiPriority w:val="34"/>
    <w:pPr>
      <w:contextualSpacing w:val="true"/>
      <w:ind w:left="720"/>
    </w:pPr>
  </w:style>
  <w:style w:type="paragraph" w:styleId="22">
    <w:name w:val="No Spacing"/>
    <w:basedOn w:val="155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55"/>
    <w:next w:val="155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55"/>
    <w:next w:val="155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55"/>
    <w:next w:val="155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55"/>
    <w:next w:val="155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5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5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30">
    <w:name w:val="Lined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styleId="53">
    <w:name w:val="Footnote Text Char"/>
    <w:basedOn w:val="156"/>
    <w:uiPriority w:val="99"/>
    <w:semiHidden/>
    <w:rPr>
      <w:sz w:val="20"/>
    </w:rPr>
  </w:style>
  <w:style w:type="paragraph" w:styleId="155" w:default="1">
    <w:name w:val="Normal"/>
    <w:qFormat/>
    <w:rPr>
      <w:rFonts w:ascii="Arial" w:hAnsi="Arial" w:cs="Arial"/>
    </w:rPr>
    <w:pPr>
      <w:widowControl w:val="off"/>
    </w:pPr>
  </w:style>
  <w:style w:type="character" w:styleId="156" w:default="1">
    <w:name w:val="Default Paragraph Font"/>
    <w:uiPriority w:val="1"/>
    <w:semiHidden/>
    <w:unhideWhenUsed/>
  </w:style>
  <w:style w:type="table" w:styleId="1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8" w:default="1">
    <w:name w:val="No List"/>
    <w:uiPriority w:val="99"/>
    <w:semiHidden/>
    <w:unhideWhenUsed/>
  </w:style>
  <w:style w:type="table" w:styleId="159">
    <w:name w:val="Table Grid"/>
    <w:basedOn w:val="157"/>
    <w:pPr>
      <w:widowControl w:val="off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60">
    <w:name w:val="footnote text"/>
    <w:basedOn w:val="155"/>
    <w:semiHidden/>
  </w:style>
  <w:style w:type="character" w:styleId="161">
    <w:name w:val="footnote reference"/>
    <w:semiHidden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