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79D" w:rsidRDefault="0099279D" w:rsidP="0099279D">
      <w:pPr>
        <w:pStyle w:val="a3"/>
        <w:ind w:firstLine="709"/>
        <w:jc w:val="center"/>
        <w:rPr>
          <w:b/>
          <w:bCs/>
        </w:rPr>
      </w:pPr>
      <w:r w:rsidRPr="0099279D">
        <w:rPr>
          <w:b/>
          <w:bCs/>
        </w:rPr>
        <w:t>ПОЯСНИТЕЛЬНАЯ ЗАПИСКА</w:t>
      </w:r>
    </w:p>
    <w:p w:rsidR="0099279D" w:rsidRDefault="0099279D" w:rsidP="0099279D">
      <w:pPr>
        <w:pStyle w:val="a3"/>
        <w:ind w:firstLine="709"/>
        <w:jc w:val="center"/>
        <w:rPr>
          <w:b/>
          <w:bCs/>
        </w:rPr>
      </w:pPr>
    </w:p>
    <w:p w:rsidR="0099279D" w:rsidRDefault="0099279D" w:rsidP="0099279D">
      <w:pPr>
        <w:pStyle w:val="a3"/>
        <w:ind w:firstLine="709"/>
        <w:jc w:val="center"/>
      </w:pPr>
      <w:r>
        <w:rPr>
          <w:b/>
          <w:bCs/>
        </w:rPr>
        <w:t>Общая характеристика учебного предмета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t>Учебный предмет «Русский язык» занимает ведущее место в обучении, поскольку направлен на формирование фу</w:t>
      </w:r>
      <w:r w:rsidR="00363A39">
        <w:t xml:space="preserve">нкциональной грамотности </w:t>
      </w:r>
      <w:r>
        <w:t xml:space="preserve"> школьников. Успехи в изучении русского языка во многом определяют качество подготовки ребенка по другим школьным предметам.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color w:val="000000"/>
        </w:rPr>
        <w:t>Цель и задачи обучения слабовидящих школьников родному языку определяются ролью, которую выполняет язык в жизни обще</w:t>
      </w:r>
      <w:r>
        <w:rPr>
          <w:color w:val="000000"/>
        </w:rPr>
        <w:softHyphen/>
        <w:t>ства и каждого человека, являясь важнейшим средством обще</w:t>
      </w:r>
      <w:r>
        <w:rPr>
          <w:color w:val="000000"/>
        </w:rPr>
        <w:softHyphen/>
        <w:t>ния людей, познания окружающего мира. Именно в процессе об</w:t>
      </w:r>
      <w:r>
        <w:rPr>
          <w:color w:val="000000"/>
        </w:rPr>
        <w:softHyphen/>
        <w:t>щения происходит становление слабовидящего обучающегося как личности, рост его самосознания, формирование познавательных способностей, нравственное, умственное и речевое развитие. У обучающегося с нарушениями зрения возникает потребность познать свойства родного языка, чтобы получить возможность более точно и свободно выражать свои мысли, по</w:t>
      </w:r>
      <w:r>
        <w:rPr>
          <w:color w:val="000000"/>
        </w:rPr>
        <w:softHyphen/>
        <w:t>нимать собеседника, обогащать себя всем тем, что уже создано народом – носителем этого языка.</w:t>
      </w:r>
    </w:p>
    <w:p w:rsidR="0099279D" w:rsidRDefault="0099279D" w:rsidP="0099279D">
      <w:pPr>
        <w:pStyle w:val="a3"/>
        <w:shd w:val="clear" w:color="auto" w:fill="FFFFFF"/>
        <w:ind w:firstLine="709"/>
      </w:pPr>
      <w:proofErr w:type="gramStart"/>
      <w:r>
        <w:rPr>
          <w:color w:val="000000"/>
        </w:rPr>
        <w:t xml:space="preserve">Языковое образование и речевое развитие учащихся со зрительной </w:t>
      </w:r>
      <w:proofErr w:type="spellStart"/>
      <w:r>
        <w:rPr>
          <w:color w:val="000000"/>
        </w:rPr>
        <w:t>депривацией</w:t>
      </w:r>
      <w:proofErr w:type="spellEnd"/>
      <w:r>
        <w:rPr>
          <w:color w:val="000000"/>
        </w:rPr>
        <w:t xml:space="preserve"> – это широкая социальная задача, которую можно решать только на </w:t>
      </w:r>
      <w:proofErr w:type="spellStart"/>
      <w:r>
        <w:rPr>
          <w:color w:val="000000"/>
        </w:rPr>
        <w:t>межпредметной</w:t>
      </w:r>
      <w:proofErr w:type="spellEnd"/>
      <w:r>
        <w:rPr>
          <w:color w:val="000000"/>
        </w:rPr>
        <w:t xml:space="preserve"> основе.</w:t>
      </w:r>
      <w:proofErr w:type="gramEnd"/>
      <w:r>
        <w:rPr>
          <w:color w:val="000000"/>
        </w:rPr>
        <w:t xml:space="preserve"> Под развитием речи в узком смысле по</w:t>
      </w:r>
      <w:r>
        <w:rPr>
          <w:color w:val="000000"/>
        </w:rPr>
        <w:softHyphen/>
        <w:t>нимается овладение слабовидящими учащимися совокупностью речевых умений, обеспечивающих готовность к полноценному речевому общению в устной и письменной форме. При этом знания и умения по язы</w:t>
      </w:r>
      <w:r>
        <w:rPr>
          <w:color w:val="000000"/>
        </w:rPr>
        <w:softHyphen/>
        <w:t xml:space="preserve">ку и </w:t>
      </w:r>
      <w:proofErr w:type="spellStart"/>
      <w:r>
        <w:rPr>
          <w:color w:val="000000"/>
        </w:rPr>
        <w:t>речеведению</w:t>
      </w:r>
      <w:proofErr w:type="spellEnd"/>
      <w:r>
        <w:rPr>
          <w:color w:val="000000"/>
        </w:rPr>
        <w:t xml:space="preserve"> составляют для </w:t>
      </w:r>
      <w:proofErr w:type="gramStart"/>
      <w:r>
        <w:rPr>
          <w:color w:val="000000"/>
        </w:rPr>
        <w:t>обучающихся</w:t>
      </w:r>
      <w:proofErr w:type="gramEnd"/>
      <w:r>
        <w:rPr>
          <w:color w:val="000000"/>
        </w:rPr>
        <w:t xml:space="preserve"> фундамент, на кото</w:t>
      </w:r>
      <w:r>
        <w:rPr>
          <w:color w:val="000000"/>
        </w:rPr>
        <w:softHyphen/>
        <w:t>ром происходит овладение речевыми умениями. Безусловно, усвоение лингвистических знаний – это только одно из условий развития речи. Большое значение имеет эмоцио</w:t>
      </w:r>
      <w:r>
        <w:rPr>
          <w:color w:val="000000"/>
        </w:rPr>
        <w:softHyphen/>
        <w:t>нальное и литературное развитие слабовидящего школьника, формирование его научного мировоззрения, постоянное обогащение знаниями об окружающем мире, что, в свою очередь, связано с такими каче</w:t>
      </w:r>
      <w:r>
        <w:rPr>
          <w:color w:val="000000"/>
        </w:rPr>
        <w:softHyphen/>
        <w:t>ствами личности, как любознательность, целеустремленность, трудолюбие.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color w:val="000000"/>
        </w:rPr>
        <w:t>Для</w:t>
      </w:r>
      <w:r w:rsidR="00363A39">
        <w:rPr>
          <w:color w:val="000000"/>
        </w:rPr>
        <w:t xml:space="preserve"> </w:t>
      </w:r>
      <w:proofErr w:type="gramStart"/>
      <w:r w:rsidR="00363A39">
        <w:rPr>
          <w:color w:val="000000"/>
        </w:rPr>
        <w:t>слабовидящих</w:t>
      </w:r>
      <w:proofErr w:type="gramEnd"/>
      <w:r w:rsidR="00363A39">
        <w:rPr>
          <w:color w:val="000000"/>
        </w:rPr>
        <w:t xml:space="preserve"> обучающихся русский</w:t>
      </w:r>
      <w:r>
        <w:rPr>
          <w:color w:val="000000"/>
        </w:rPr>
        <w:t xml:space="preserve"> язык – это не только предмет изучения, но и сред</w:t>
      </w:r>
      <w:r>
        <w:rPr>
          <w:color w:val="000000"/>
        </w:rPr>
        <w:softHyphen/>
        <w:t xml:space="preserve">ство обучения другим дисциплинам. На уроках русского языка учащиеся овладевают </w:t>
      </w:r>
      <w:proofErr w:type="spellStart"/>
      <w:r>
        <w:rPr>
          <w:color w:val="000000"/>
        </w:rPr>
        <w:t>общеучебными</w:t>
      </w:r>
      <w:proofErr w:type="spellEnd"/>
      <w:r>
        <w:rPr>
          <w:color w:val="000000"/>
        </w:rPr>
        <w:t xml:space="preserve"> умениями, связанными с полноценной речевой деятельностью. Фактически все специаль</w:t>
      </w:r>
      <w:r>
        <w:rPr>
          <w:color w:val="000000"/>
        </w:rPr>
        <w:softHyphen/>
        <w:t>ные речевые умения школьника с нарушениями зрения – умение анализиро</w:t>
      </w:r>
      <w:r>
        <w:rPr>
          <w:color w:val="000000"/>
        </w:rPr>
        <w:softHyphen/>
        <w:t>вать прочитанное, устанавливая причинно-следственные связи и обобщая существенное, умение составлять план, создавать текст – повествование, описание или рассуждение с учетом его структуры, подробно, сжато или выборочно передавать его со</w:t>
      </w:r>
      <w:r>
        <w:rPr>
          <w:color w:val="000000"/>
        </w:rPr>
        <w:softHyphen/>
        <w:t xml:space="preserve">держание – являются для него и </w:t>
      </w:r>
      <w:proofErr w:type="spellStart"/>
      <w:r>
        <w:rPr>
          <w:color w:val="000000"/>
        </w:rPr>
        <w:t>общеучебными</w:t>
      </w:r>
      <w:proofErr w:type="spellEnd"/>
      <w:r>
        <w:rPr>
          <w:color w:val="000000"/>
        </w:rPr>
        <w:t xml:space="preserve"> умениями. По</w:t>
      </w:r>
      <w:r>
        <w:rPr>
          <w:color w:val="000000"/>
        </w:rPr>
        <w:softHyphen/>
        <w:t>этому речевая направленность обучения родному языку понимается и как установка на овладение средствами познания.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color w:val="000000"/>
        </w:rPr>
        <w:t xml:space="preserve">Основная </w:t>
      </w:r>
      <w:r>
        <w:rPr>
          <w:b/>
          <w:bCs/>
          <w:i/>
          <w:iCs/>
          <w:color w:val="000000"/>
        </w:rPr>
        <w:t>цель</w:t>
      </w:r>
      <w:r w:rsidR="00363A39">
        <w:rPr>
          <w:color w:val="000000"/>
        </w:rPr>
        <w:t xml:space="preserve"> обучения русскому</w:t>
      </w:r>
      <w:r>
        <w:rPr>
          <w:color w:val="000000"/>
        </w:rPr>
        <w:t xml:space="preserve"> языку – развитие слабовидящего школьника как личности, полноценно владеющей устной и письменной речью. 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b/>
          <w:bCs/>
          <w:i/>
          <w:iCs/>
          <w:color w:val="000000"/>
        </w:rPr>
        <w:t>Задачи</w:t>
      </w:r>
      <w:r>
        <w:rPr>
          <w:color w:val="000000"/>
        </w:rPr>
        <w:t xml:space="preserve"> обу</w:t>
      </w:r>
      <w:r w:rsidR="00363A39">
        <w:rPr>
          <w:color w:val="000000"/>
        </w:rPr>
        <w:t>чения русскому языку в средних</w:t>
      </w:r>
      <w:r>
        <w:rPr>
          <w:color w:val="000000"/>
        </w:rPr>
        <w:t xml:space="preserve"> классах разнообразны и тесно взаимосвязаны между собой:</w:t>
      </w:r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r>
        <w:t>овладение речевой деятельностью в разных ее видах (чтение, письмо, говорение, слушание);</w:t>
      </w:r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proofErr w:type="gramStart"/>
      <w:r>
        <w:lastRenderedPageBreak/>
        <w:t>усвоение основ знаний из области фонетики и графики, грам</w:t>
      </w:r>
      <w:r>
        <w:softHyphen/>
        <w:t xml:space="preserve">матики (морфологии и синтаксиса), лексики (словарный состав языка), </w:t>
      </w:r>
      <w:proofErr w:type="spellStart"/>
      <w:r>
        <w:t>морфемики</w:t>
      </w:r>
      <w:proofErr w:type="spellEnd"/>
      <w:r>
        <w:t xml:space="preserve"> (состав слова: корень, приставка, суффикс, окончание);</w:t>
      </w:r>
      <w:proofErr w:type="gramEnd"/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r>
        <w:t>формирование орфографических и пунктуационных навыков, речевых умений, обеспечивающих восприя</w:t>
      </w:r>
      <w:r>
        <w:softHyphen/>
        <w:t>тие, воспроизведение и создание высказываний в устной и пись</w:t>
      </w:r>
      <w:r>
        <w:softHyphen/>
        <w:t>менной форме;</w:t>
      </w:r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r>
        <w:t>обогащение словарного запаса, умение пользоваться слова</w:t>
      </w:r>
      <w:r>
        <w:softHyphen/>
        <w:t>рями разных типов;</w:t>
      </w:r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r>
        <w:t>эстетическое, эмоциональное, нравственное развитие школь</w:t>
      </w:r>
      <w:r>
        <w:softHyphen/>
        <w:t>ника;</w:t>
      </w:r>
    </w:p>
    <w:p w:rsidR="0099279D" w:rsidRDefault="0099279D" w:rsidP="0099279D">
      <w:pPr>
        <w:pStyle w:val="a3"/>
        <w:numPr>
          <w:ilvl w:val="0"/>
          <w:numId w:val="1"/>
        </w:numPr>
        <w:shd w:val="clear" w:color="auto" w:fill="FFFFFF"/>
        <w:ind w:firstLine="709"/>
      </w:pPr>
      <w:r>
        <w:rPr>
          <w:color w:val="000000"/>
        </w:rPr>
        <w:t>побуждение познавательного интереса к родному слову, стремления совершенствовать свою речь.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color w:val="000000"/>
        </w:rPr>
        <w:t xml:space="preserve">Наряду с содержанием и задачами, общими для обучения русскому языку, программа содержит специальные задачи, направленные на коррекцию вторичных отклонений в развитии, обусловленных нарушением зрения. Весь процесс обучения детей с неполноценным зрением замедлен по своему темпу, т.к. построен в основном на </w:t>
      </w:r>
      <w:proofErr w:type="spellStart"/>
      <w:r>
        <w:rPr>
          <w:color w:val="000000"/>
        </w:rPr>
        <w:t>сукцессивном</w:t>
      </w:r>
      <w:proofErr w:type="spellEnd"/>
      <w:r>
        <w:rPr>
          <w:color w:val="000000"/>
        </w:rPr>
        <w:t xml:space="preserve"> способе получении информации (на использовании осязания или остаточного зрения).</w:t>
      </w:r>
    </w:p>
    <w:p w:rsidR="0099279D" w:rsidRDefault="00363A39" w:rsidP="0099279D">
      <w:pPr>
        <w:pStyle w:val="a3"/>
        <w:shd w:val="clear" w:color="auto" w:fill="FFFFFF"/>
        <w:ind w:firstLine="709"/>
      </w:pPr>
      <w:r>
        <w:rPr>
          <w:color w:val="000000"/>
        </w:rPr>
        <w:t xml:space="preserve">В связи с этим в программе обучения </w:t>
      </w:r>
      <w:r w:rsidR="0099279D">
        <w:rPr>
          <w:color w:val="000000"/>
        </w:rPr>
        <w:t xml:space="preserve">предусмотрено: </w:t>
      </w:r>
    </w:p>
    <w:p w:rsidR="0099279D" w:rsidRDefault="0099279D" w:rsidP="0099279D">
      <w:pPr>
        <w:pStyle w:val="a3"/>
        <w:numPr>
          <w:ilvl w:val="0"/>
          <w:numId w:val="2"/>
        </w:numPr>
        <w:shd w:val="clear" w:color="auto" w:fill="FFFFFF"/>
        <w:ind w:firstLine="709"/>
      </w:pPr>
      <w:r>
        <w:t>обучение правильным способам организации познавательной деятельности, а именно направленному восприятию предметов и явлений окружающего мира с помощью осязания, слуха и остаточного зрения;</w:t>
      </w:r>
    </w:p>
    <w:p w:rsidR="0099279D" w:rsidRDefault="0099279D" w:rsidP="0099279D">
      <w:pPr>
        <w:pStyle w:val="a3"/>
        <w:numPr>
          <w:ilvl w:val="0"/>
          <w:numId w:val="2"/>
        </w:numPr>
        <w:shd w:val="clear" w:color="auto" w:fill="FFFFFF"/>
        <w:ind w:firstLine="709"/>
      </w:pPr>
      <w:r>
        <w:t>формирование с помощью педагога мыслительных операций сравнения, анализа и обобщения, развитие образного и логического мышления, а также связной речи;</w:t>
      </w:r>
    </w:p>
    <w:p w:rsidR="0099279D" w:rsidRDefault="0099279D" w:rsidP="0099279D">
      <w:pPr>
        <w:pStyle w:val="a3"/>
        <w:numPr>
          <w:ilvl w:val="0"/>
          <w:numId w:val="2"/>
        </w:numPr>
        <w:shd w:val="clear" w:color="auto" w:fill="FFFFFF"/>
        <w:ind w:firstLine="709"/>
      </w:pPr>
      <w:r>
        <w:t xml:space="preserve">широкое применение специальных средств наглядности в учебном процессе; </w:t>
      </w:r>
    </w:p>
    <w:p w:rsidR="0099279D" w:rsidRDefault="0099279D" w:rsidP="0099279D">
      <w:pPr>
        <w:pStyle w:val="a3"/>
        <w:numPr>
          <w:ilvl w:val="0"/>
          <w:numId w:val="2"/>
        </w:numPr>
        <w:shd w:val="clear" w:color="auto" w:fill="FFFFFF"/>
        <w:ind w:firstLine="709"/>
      </w:pPr>
      <w:r>
        <w:t xml:space="preserve">преодоление </w:t>
      </w:r>
      <w:proofErr w:type="spellStart"/>
      <w:r>
        <w:t>вербализма</w:t>
      </w:r>
      <w:proofErr w:type="spellEnd"/>
      <w:r>
        <w:t xml:space="preserve"> в речи слабовидящих детей, формализма в усвоении знаний с целью обогащения конкретных представлений об окружающей действительности, о человеке, природе и обществе.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color w:val="000000"/>
        </w:rPr>
        <w:t xml:space="preserve">Установкой на полноценное овладение </w:t>
      </w:r>
      <w:proofErr w:type="gramStart"/>
      <w:r>
        <w:rPr>
          <w:color w:val="000000"/>
        </w:rPr>
        <w:t>обучающимися</w:t>
      </w:r>
      <w:proofErr w:type="gramEnd"/>
      <w:r>
        <w:rPr>
          <w:color w:val="000000"/>
        </w:rPr>
        <w:t xml:space="preserve"> коммуни</w:t>
      </w:r>
      <w:r>
        <w:rPr>
          <w:color w:val="000000"/>
        </w:rPr>
        <w:softHyphen/>
        <w:t>кативной функцией языка обусловлены не только основные зада</w:t>
      </w:r>
      <w:r>
        <w:rPr>
          <w:color w:val="000000"/>
        </w:rPr>
        <w:softHyphen/>
        <w:t>чи его изучения в школе, но и содержание обучения, его методы, средства и организационные формы.</w:t>
      </w:r>
    </w:p>
    <w:p w:rsidR="0099279D" w:rsidRDefault="00CE20C8" w:rsidP="0099279D">
      <w:pPr>
        <w:pStyle w:val="a3"/>
        <w:shd w:val="clear" w:color="auto" w:fill="FFFFFF"/>
        <w:ind w:firstLine="709"/>
      </w:pPr>
      <w:r>
        <w:rPr>
          <w:color w:val="000000"/>
        </w:rPr>
        <w:t>На уроках</w:t>
      </w:r>
      <w:r w:rsidR="0099279D">
        <w:rPr>
          <w:color w:val="000000"/>
        </w:rPr>
        <w:t xml:space="preserve"> русского языка отобраны те знания из области фонетики, графики, лексики, </w:t>
      </w:r>
      <w:proofErr w:type="spellStart"/>
      <w:r w:rsidR="0099279D">
        <w:rPr>
          <w:color w:val="000000"/>
        </w:rPr>
        <w:t>морфемики</w:t>
      </w:r>
      <w:proofErr w:type="spellEnd"/>
      <w:r w:rsidR="0099279D">
        <w:rPr>
          <w:color w:val="000000"/>
        </w:rPr>
        <w:t xml:space="preserve">, грамматики (морфологии, синтаксиса), а также орфографии и пунктуации, которые наиболее часто используются </w:t>
      </w:r>
      <w:proofErr w:type="gramStart"/>
      <w:r w:rsidR="0099279D">
        <w:rPr>
          <w:color w:val="000000"/>
        </w:rPr>
        <w:t>обучающимися</w:t>
      </w:r>
      <w:proofErr w:type="gramEnd"/>
      <w:r w:rsidR="0099279D">
        <w:rPr>
          <w:color w:val="000000"/>
        </w:rPr>
        <w:t xml:space="preserve"> в процессе речевого об</w:t>
      </w:r>
      <w:r w:rsidR="0099279D">
        <w:rPr>
          <w:color w:val="000000"/>
        </w:rPr>
        <w:softHyphen/>
        <w:t>щения. Такой принцип отбора программного материалу по рус</w:t>
      </w:r>
      <w:r w:rsidR="0099279D">
        <w:rPr>
          <w:color w:val="000000"/>
        </w:rPr>
        <w:softHyphen/>
        <w:t xml:space="preserve">скому языку можно определить как частотно-речевой. Наряду с лингвистическими знаниями в программу включены и элементарные сведения из области </w:t>
      </w:r>
      <w:proofErr w:type="spellStart"/>
      <w:r w:rsidR="0099279D">
        <w:rPr>
          <w:color w:val="000000"/>
        </w:rPr>
        <w:t>речеведения</w:t>
      </w:r>
      <w:proofErr w:type="spellEnd"/>
      <w:r w:rsidR="0099279D">
        <w:rPr>
          <w:color w:val="000000"/>
        </w:rPr>
        <w:t>: текст, тема и основная мысль текста, заголовок, структура, типы речи (пове</w:t>
      </w:r>
      <w:r w:rsidR="0099279D">
        <w:rPr>
          <w:color w:val="000000"/>
        </w:rPr>
        <w:softHyphen/>
        <w:t>ствование, описание, рассуждение), стили речи, изобразительно-выразительные средства речи.</w:t>
      </w:r>
    </w:p>
    <w:p w:rsidR="0099279D" w:rsidRDefault="00CE20C8" w:rsidP="0099279D">
      <w:pPr>
        <w:pStyle w:val="a3"/>
        <w:shd w:val="clear" w:color="auto" w:fill="FFFFFF"/>
        <w:ind w:firstLine="709"/>
      </w:pPr>
      <w:r>
        <w:rPr>
          <w:color w:val="000000"/>
        </w:rPr>
        <w:t>При распределении учебного</w:t>
      </w:r>
      <w:r w:rsidR="0099279D">
        <w:rPr>
          <w:color w:val="000000"/>
        </w:rPr>
        <w:t xml:space="preserve"> материала учитывается, внутренняя логика предмета, те связи и зависимости, которые существуют между отдель</w:t>
      </w:r>
      <w:r w:rsidR="0099279D">
        <w:rPr>
          <w:color w:val="000000"/>
        </w:rPr>
        <w:softHyphen/>
        <w:t>ными сторонами (подсистемами) языка, его категориями. Прини</w:t>
      </w:r>
      <w:r w:rsidR="0099279D">
        <w:rPr>
          <w:color w:val="000000"/>
        </w:rPr>
        <w:softHyphen/>
        <w:t>маются во внимание и возрастные возможности детей с нарушениями зрения, особенности их познавательной деятельности.</w:t>
      </w:r>
    </w:p>
    <w:p w:rsidR="0099279D" w:rsidRDefault="0099279D" w:rsidP="00363A39">
      <w:pPr>
        <w:pStyle w:val="a3"/>
        <w:shd w:val="clear" w:color="auto" w:fill="FFFFFF"/>
        <w:ind w:firstLine="709"/>
      </w:pPr>
      <w:r>
        <w:rPr>
          <w:color w:val="000000"/>
        </w:rPr>
        <w:lastRenderedPageBreak/>
        <w:t>Все стороны языка – фонетическая, граммати</w:t>
      </w:r>
      <w:r>
        <w:rPr>
          <w:color w:val="000000"/>
        </w:rPr>
        <w:softHyphen/>
        <w:t>ческая, словообразовательная, лексическая – взаимосвязаны между собой, поэтому проводится изучение всех под</w:t>
      </w:r>
      <w:r>
        <w:rPr>
          <w:color w:val="000000"/>
        </w:rPr>
        <w:softHyphen/>
        <w:t>систем языка. При этом каждая из них изучается не изолиро</w:t>
      </w:r>
      <w:r>
        <w:rPr>
          <w:color w:val="000000"/>
        </w:rPr>
        <w:softHyphen/>
        <w:t xml:space="preserve">ванно, а как составная часть. </w:t>
      </w:r>
    </w:p>
    <w:p w:rsidR="0099279D" w:rsidRDefault="0099279D" w:rsidP="00CE20C8">
      <w:pPr>
        <w:pStyle w:val="a3"/>
        <w:shd w:val="clear" w:color="auto" w:fill="FFFFFF"/>
        <w:ind w:firstLine="709"/>
        <w:rPr>
          <w:color w:val="000000"/>
        </w:rPr>
      </w:pPr>
      <w:r>
        <w:rPr>
          <w:color w:val="000000"/>
        </w:rPr>
        <w:t>Успешность обучения родному языку во многом зависит от методов обучения. Создание на уроке атмосферы творческого по</w:t>
      </w:r>
      <w:r>
        <w:rPr>
          <w:color w:val="000000"/>
        </w:rPr>
        <w:softHyphen/>
        <w:t>иска благотворно влияет на общее развитие слабовидящих школьников, на фор</w:t>
      </w:r>
      <w:r>
        <w:rPr>
          <w:color w:val="000000"/>
        </w:rPr>
        <w:softHyphen/>
        <w:t>мирование у них интереса к родному языку и познавательных умений. Формирование умений поставить познавательную задачу, найти способ ее ре</w:t>
      </w:r>
      <w:r>
        <w:rPr>
          <w:color w:val="000000"/>
        </w:rPr>
        <w:softHyphen/>
        <w:t>шения, провести анализ языкового материала в целях выделе</w:t>
      </w:r>
      <w:r>
        <w:rPr>
          <w:color w:val="000000"/>
        </w:rPr>
        <w:softHyphen/>
        <w:t>ния существенных признаков изучаемого понятия или составных частей правила, сравнивать, обобщать, точно формулировать вы</w:t>
      </w:r>
      <w:r>
        <w:rPr>
          <w:color w:val="000000"/>
        </w:rPr>
        <w:softHyphen/>
        <w:t>вод, применять правило в условиях разной степени сложности. Важно формировать у обучающихся с нарушениями зрения общие подходы к решению орфографических, грамматических, речевых задач, тогда ученик будет активен в процессе учебно-познавательной деятельности.</w:t>
      </w:r>
    </w:p>
    <w:p w:rsidR="00CE20C8" w:rsidRDefault="00CE20C8" w:rsidP="004C7D8E">
      <w:pPr>
        <w:pStyle w:val="a3"/>
        <w:jc w:val="center"/>
      </w:pPr>
      <w:r>
        <w:rPr>
          <w:b/>
          <w:bCs/>
          <w:sz w:val="27"/>
          <w:szCs w:val="27"/>
        </w:rPr>
        <w:t xml:space="preserve">Особые образовательные потребности </w:t>
      </w:r>
      <w:proofErr w:type="gramStart"/>
      <w:r>
        <w:rPr>
          <w:b/>
          <w:bCs/>
          <w:sz w:val="27"/>
          <w:szCs w:val="27"/>
        </w:rPr>
        <w:t>слабовидящих</w:t>
      </w:r>
      <w:proofErr w:type="gramEnd"/>
      <w:r>
        <w:rPr>
          <w:b/>
          <w:bCs/>
          <w:sz w:val="27"/>
          <w:szCs w:val="27"/>
        </w:rPr>
        <w:t xml:space="preserve"> обучающихся</w:t>
      </w:r>
    </w:p>
    <w:p w:rsidR="00CE20C8" w:rsidRDefault="00CE20C8" w:rsidP="00CE20C8">
      <w:pPr>
        <w:pStyle w:val="a3"/>
        <w:ind w:firstLine="709"/>
      </w:pPr>
      <w:r>
        <w:rPr>
          <w:sz w:val="27"/>
          <w:szCs w:val="27"/>
        </w:rPr>
        <w:t xml:space="preserve">В структуру особых образовательных потребностей слабовидящих входят, с одной стороны, образовательные потребности, свойственные для всех обучающихся с ограниченными возможностями здоровья, с другой, характерные только </w:t>
      </w:r>
      <w:proofErr w:type="gramStart"/>
      <w:r>
        <w:rPr>
          <w:sz w:val="27"/>
          <w:szCs w:val="27"/>
        </w:rPr>
        <w:t>для</w:t>
      </w:r>
      <w:proofErr w:type="gramEnd"/>
      <w:r>
        <w:rPr>
          <w:sz w:val="27"/>
          <w:szCs w:val="27"/>
        </w:rPr>
        <w:t xml:space="preserve"> слабовидящих. </w:t>
      </w:r>
    </w:p>
    <w:p w:rsidR="00CE20C8" w:rsidRDefault="00CE20C8" w:rsidP="004C7D8E">
      <w:pPr>
        <w:pStyle w:val="a3"/>
        <w:ind w:firstLine="709"/>
      </w:pPr>
      <w:r>
        <w:rPr>
          <w:sz w:val="27"/>
          <w:szCs w:val="27"/>
        </w:rPr>
        <w:t xml:space="preserve">К общим потребностям относятся: получение специальной помощи средствами образования;  психологическое сопровождение, оптимизирующее взаимодействие обучающегося с педагогами и соучениками; психологическое сопровождение, направленное на установление взаимодействия семьи и образовательной </w:t>
      </w:r>
      <w:proofErr w:type="spellStart"/>
      <w:r>
        <w:rPr>
          <w:sz w:val="27"/>
          <w:szCs w:val="27"/>
        </w:rPr>
        <w:t>организации</w:t>
      </w:r>
      <w:proofErr w:type="gramStart"/>
      <w:r>
        <w:rPr>
          <w:sz w:val="27"/>
          <w:szCs w:val="27"/>
        </w:rPr>
        <w:t>;н</w:t>
      </w:r>
      <w:proofErr w:type="gramEnd"/>
      <w:r>
        <w:rPr>
          <w:sz w:val="27"/>
          <w:szCs w:val="27"/>
        </w:rPr>
        <w:t>еобходимо</w:t>
      </w:r>
      <w:proofErr w:type="spellEnd"/>
      <w:r>
        <w:rPr>
          <w:sz w:val="27"/>
          <w:szCs w:val="27"/>
        </w:rPr>
        <w:t xml:space="preserve"> использование специальных средств обучения (в том числе и специализированных компьютерных технологий), обеспечивающих реализацию «обходных» путей обучения;</w:t>
      </w:r>
      <w:r w:rsidR="004C7D8E">
        <w:t xml:space="preserve"> </w:t>
      </w:r>
      <w:r>
        <w:rPr>
          <w:sz w:val="27"/>
          <w:szCs w:val="27"/>
        </w:rPr>
        <w:t>индивидуализации обучения требуется в большей степени, чем для обучающихся, не имеющих ограничений по возможностям здоровья;</w:t>
      </w:r>
      <w:r w:rsidR="004C7D8E">
        <w:t xml:space="preserve"> </w:t>
      </w:r>
      <w:r>
        <w:rPr>
          <w:sz w:val="27"/>
          <w:szCs w:val="27"/>
        </w:rPr>
        <w:t>следует обеспечить особую пространственную и временную организацию образовательной среды;</w:t>
      </w:r>
      <w:r w:rsidR="004C7D8E">
        <w:t xml:space="preserve"> </w:t>
      </w:r>
      <w:r>
        <w:rPr>
          <w:sz w:val="27"/>
          <w:szCs w:val="27"/>
        </w:rPr>
        <w:t xml:space="preserve">необходимо максимальное расширение образовательного пространства за счет расширения социальных контактов с широким социумом. </w:t>
      </w:r>
    </w:p>
    <w:p w:rsidR="00CE20C8" w:rsidRDefault="00CE20C8" w:rsidP="004C7D8E">
      <w:pPr>
        <w:pStyle w:val="a3"/>
        <w:ind w:firstLine="709"/>
      </w:pPr>
      <w:proofErr w:type="gramStart"/>
      <w:r>
        <w:rPr>
          <w:sz w:val="27"/>
          <w:szCs w:val="27"/>
        </w:rPr>
        <w:t>К особым образовательным потребностям, характерным для слабовидящих обучающихся, относятся:</w:t>
      </w:r>
      <w:r w:rsidR="004C7D8E">
        <w:t xml:space="preserve"> </w:t>
      </w:r>
      <w:r>
        <w:rPr>
          <w:sz w:val="27"/>
          <w:szCs w:val="27"/>
        </w:rPr>
        <w:t>целенаправленное обогащение чувственного опыта через активизацию, развитие, обогащение зрительного восприятия и всех анализаторов;</w:t>
      </w:r>
      <w:r w:rsidR="004C7D8E">
        <w:t xml:space="preserve"> </w:t>
      </w:r>
      <w:r>
        <w:rPr>
          <w:sz w:val="27"/>
          <w:szCs w:val="27"/>
        </w:rPr>
        <w:t>руководство зрительным восприятием;</w:t>
      </w:r>
      <w:r w:rsidR="004C7D8E">
        <w:t xml:space="preserve"> </w:t>
      </w:r>
      <w:r>
        <w:rPr>
          <w:sz w:val="27"/>
          <w:szCs w:val="27"/>
        </w:rPr>
        <w:t>расширение, обогащение и коррекция предметных и пространственных представлений, формирование и расширение понятий; развитие познавательной деятельности слабовидящих как основы компенсации, коррекции и профилактики нарушений, имеющихся у данной группы обучающихся;</w:t>
      </w:r>
      <w:proofErr w:type="gramEnd"/>
      <w:r w:rsidR="004C7D8E">
        <w:t xml:space="preserve"> </w:t>
      </w:r>
      <w:proofErr w:type="gramStart"/>
      <w:r>
        <w:rPr>
          <w:sz w:val="27"/>
          <w:szCs w:val="27"/>
        </w:rPr>
        <w:t>систематическое и целенаправленное развитие логических приемов переработки учебной информации; обеспечение доступности учебной информации для зрительного восприятия слабовидящих обучающихся; использование индивидуальных пособий, выполненных с учетом степени и характера нарушенного зрения, клинической картины зрительного нарушения;</w:t>
      </w:r>
      <w:r w:rsidR="004C7D8E">
        <w:t xml:space="preserve"> </w:t>
      </w:r>
      <w:r>
        <w:rPr>
          <w:sz w:val="27"/>
          <w:szCs w:val="27"/>
        </w:rPr>
        <w:t xml:space="preserve">учет темпа </w:t>
      </w:r>
      <w:r>
        <w:rPr>
          <w:sz w:val="27"/>
          <w:szCs w:val="27"/>
        </w:rPr>
        <w:lastRenderedPageBreak/>
        <w:t>учебной работы слабовидящих обучающихся;</w:t>
      </w:r>
      <w:r w:rsidR="004C7D8E">
        <w:t xml:space="preserve"> </w:t>
      </w:r>
      <w:r>
        <w:rPr>
          <w:sz w:val="27"/>
          <w:szCs w:val="27"/>
        </w:rPr>
        <w:t>увеличение времени на выполнение практических работ</w:t>
      </w:r>
      <w:r w:rsidR="004C7D8E">
        <w:rPr>
          <w:sz w:val="27"/>
          <w:szCs w:val="27"/>
        </w:rPr>
        <w:t xml:space="preserve">; </w:t>
      </w:r>
      <w:r>
        <w:rPr>
          <w:sz w:val="27"/>
          <w:szCs w:val="27"/>
        </w:rPr>
        <w:t>активное использование в учебно-познавательном процессе речи как средства компенсации нарушенных функций;</w:t>
      </w:r>
      <w:proofErr w:type="gramEnd"/>
      <w:r w:rsidR="004C7D8E">
        <w:t xml:space="preserve"> </w:t>
      </w:r>
      <w:proofErr w:type="gramStart"/>
      <w:r>
        <w:rPr>
          <w:sz w:val="27"/>
          <w:szCs w:val="27"/>
        </w:rPr>
        <w:t xml:space="preserve">целенаправленное формирование умений и навыков зрительной ориентировки в микро и </w:t>
      </w:r>
      <w:proofErr w:type="spellStart"/>
      <w:r>
        <w:rPr>
          <w:sz w:val="27"/>
          <w:szCs w:val="27"/>
        </w:rPr>
        <w:t>макропространстве</w:t>
      </w:r>
      <w:proofErr w:type="spellEnd"/>
      <w:r>
        <w:rPr>
          <w:sz w:val="27"/>
          <w:szCs w:val="27"/>
        </w:rPr>
        <w:t>; создание условий для развития у слабовидящих обучающихся инициативы, познавательной и общей активности, в том числе за счет привлечения к участию в различных (доступных) видах деятельности;</w:t>
      </w:r>
      <w:r w:rsidR="004C7D8E">
        <w:t xml:space="preserve"> </w:t>
      </w:r>
      <w:r>
        <w:rPr>
          <w:sz w:val="27"/>
          <w:szCs w:val="27"/>
        </w:rPr>
        <w:t>повышение коммуникативной активности и компетентности;</w:t>
      </w:r>
      <w:r w:rsidR="004C7D8E">
        <w:t xml:space="preserve"> </w:t>
      </w:r>
      <w:r>
        <w:rPr>
          <w:sz w:val="27"/>
          <w:szCs w:val="27"/>
        </w:rPr>
        <w:t>физическое развития слабовидящих с учетом его своеобразия и противопоказаний при определенных заболеваниях, повышение двигательной активности;</w:t>
      </w:r>
      <w:proofErr w:type="gramEnd"/>
      <w:r w:rsidR="004C7D8E">
        <w:t xml:space="preserve"> </w:t>
      </w:r>
      <w:r>
        <w:rPr>
          <w:sz w:val="27"/>
          <w:szCs w:val="27"/>
        </w:rPr>
        <w:t>поддержание и наращивание зрительной работоспособности слабовидящего обучающегося в образовательном процессе;</w:t>
      </w:r>
      <w:r w:rsidR="004C7D8E">
        <w:t xml:space="preserve"> </w:t>
      </w:r>
      <w:r>
        <w:rPr>
          <w:sz w:val="27"/>
          <w:szCs w:val="27"/>
        </w:rPr>
        <w:t>поддержание психофизического тонуса слабовидящих;</w:t>
      </w:r>
      <w:r w:rsidR="004C7D8E">
        <w:t xml:space="preserve"> </w:t>
      </w:r>
      <w:r>
        <w:rPr>
          <w:sz w:val="27"/>
          <w:szCs w:val="27"/>
        </w:rPr>
        <w:t>совершенствование и развитие регуляторных (самоконтроль, самооценка) и рефлексивных (</w:t>
      </w:r>
      <w:proofErr w:type="spellStart"/>
      <w:r>
        <w:rPr>
          <w:sz w:val="27"/>
          <w:szCs w:val="27"/>
        </w:rPr>
        <w:t>самоотношение</w:t>
      </w:r>
      <w:proofErr w:type="spellEnd"/>
      <w:r>
        <w:rPr>
          <w:sz w:val="27"/>
          <w:szCs w:val="27"/>
        </w:rPr>
        <w:t>) образований.</w:t>
      </w:r>
    </w:p>
    <w:p w:rsidR="00E96C9D" w:rsidRPr="00E96C9D" w:rsidRDefault="00E96C9D" w:rsidP="00E96C9D">
      <w:pPr>
        <w:pStyle w:val="a3"/>
        <w:ind w:left="360"/>
        <w:jc w:val="center"/>
        <w:rPr>
          <w:b/>
        </w:rPr>
      </w:pPr>
      <w:r w:rsidRPr="00E96C9D">
        <w:rPr>
          <w:b/>
          <w:bCs/>
        </w:rPr>
        <w:t>Особенности структурного построения урока</w:t>
      </w:r>
      <w:r w:rsidRPr="00E96C9D">
        <w:rPr>
          <w:b/>
        </w:rPr>
        <w:t>, выбор методов и приемов.</w:t>
      </w:r>
    </w:p>
    <w:p w:rsidR="00E96C9D" w:rsidRPr="00E96C9D" w:rsidRDefault="00E96C9D" w:rsidP="00E96C9D">
      <w:pPr>
        <w:pStyle w:val="a3"/>
        <w:ind w:firstLine="709"/>
      </w:pPr>
      <w:r w:rsidRPr="00E96C9D">
        <w:t>А) Предметная пропедевтика в коррекционной работе на уроке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Б) </w:t>
      </w:r>
      <w:r w:rsidRPr="00E96C9D">
        <w:rPr>
          <w:bCs/>
        </w:rPr>
        <w:t>Чередование зрительной и тактильной работы</w:t>
      </w:r>
      <w:r w:rsidRPr="00E96C9D">
        <w:t xml:space="preserve"> учащихся со слуховым восприятием учебного материала;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Чтобы избежать утомления слабовидящих учащихся на уроке, повысить их работоспособность, необходимо в структурном построении занятий предусмотреть чередование зрительной и тактильной работы школьников со слуховым восприятием учебного материала. Это положение основывается на режимах зрительной и тактильной нагрузок и является обязательным требованием при формировании этапов урока. Письмо и чтение должно чередоваться с устной беседой, с рассказом, с прослушиванием </w:t>
      </w:r>
      <w:proofErr w:type="gramStart"/>
      <w:r w:rsidRPr="00E96C9D">
        <w:t>учебных</w:t>
      </w:r>
      <w:proofErr w:type="gramEnd"/>
      <w:r w:rsidRPr="00E96C9D">
        <w:t xml:space="preserve"> </w:t>
      </w:r>
      <w:proofErr w:type="spellStart"/>
      <w:r w:rsidRPr="00E96C9D">
        <w:t>фонозаписей</w:t>
      </w:r>
      <w:proofErr w:type="spellEnd"/>
      <w:r w:rsidRPr="00E96C9D">
        <w:t xml:space="preserve"> и др.</w:t>
      </w:r>
    </w:p>
    <w:p w:rsidR="00E96C9D" w:rsidRPr="00E96C9D" w:rsidRDefault="00E96C9D" w:rsidP="00E96C9D">
      <w:pPr>
        <w:pStyle w:val="a3"/>
        <w:ind w:firstLine="709"/>
      </w:pPr>
      <w:r w:rsidRPr="00E96C9D">
        <w:t>В) Включение в структуру урока зрительной гимнастики;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Г) </w:t>
      </w:r>
      <w:r w:rsidRPr="00E96C9D">
        <w:rPr>
          <w:bCs/>
        </w:rPr>
        <w:t xml:space="preserve">Учет темпа учебной работы в зависимости от уровня </w:t>
      </w:r>
      <w:proofErr w:type="spellStart"/>
      <w:r w:rsidRPr="00E96C9D">
        <w:rPr>
          <w:bCs/>
        </w:rPr>
        <w:t>сформированности</w:t>
      </w:r>
      <w:proofErr w:type="spellEnd"/>
      <w:r w:rsidRPr="00E96C9D">
        <w:rPr>
          <w:bCs/>
        </w:rPr>
        <w:t xml:space="preserve"> коррекционных умений и навыков учащихся.</w:t>
      </w:r>
    </w:p>
    <w:p w:rsidR="00E96C9D" w:rsidRPr="00E96C9D" w:rsidRDefault="00E96C9D" w:rsidP="00E96C9D">
      <w:pPr>
        <w:pStyle w:val="a3"/>
        <w:ind w:left="720"/>
        <w:rPr>
          <w:u w:val="single"/>
        </w:rPr>
      </w:pPr>
      <w:r w:rsidRPr="00E96C9D">
        <w:rPr>
          <w:bCs/>
          <w:u w:val="single"/>
        </w:rPr>
        <w:t xml:space="preserve">Специальные требования к наглядному материалу и пособиям: </w:t>
      </w:r>
    </w:p>
    <w:p w:rsidR="00E96C9D" w:rsidRDefault="00E96C9D" w:rsidP="00E96C9D">
      <w:pPr>
        <w:pStyle w:val="a3"/>
        <w:ind w:firstLine="709"/>
      </w:pPr>
      <w:r w:rsidRPr="00E96C9D">
        <w:t xml:space="preserve">А) Использование контрастных фоновых экранов при демонстрации объектов, явлений. 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Б) Использование карточек, демонстрационного материала на контрастной основе. 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В) Соблюдение оптимальных условий экспонирования наглядности (не должно быть мелких рисунков). </w:t>
      </w:r>
    </w:p>
    <w:p w:rsidR="00E96C9D" w:rsidRPr="00E96C9D" w:rsidRDefault="00E96C9D" w:rsidP="00E96C9D">
      <w:pPr>
        <w:pStyle w:val="a3"/>
        <w:ind w:firstLine="709"/>
        <w:rPr>
          <w:u w:val="single"/>
        </w:rPr>
      </w:pPr>
      <w:r w:rsidRPr="00E96C9D">
        <w:rPr>
          <w:u w:val="single"/>
        </w:rPr>
        <w:t>Общие требования к наглядности: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Демонстрируемая наглядность должна быть разм</w:t>
      </w:r>
      <w:bookmarkStart w:id="0" w:name="_GoBack"/>
      <w:bookmarkEnd w:id="0"/>
      <w:r w:rsidRPr="00E96C9D">
        <w:t xml:space="preserve">ещена таким образом, чтобы каждый ребенок мог ее рассмотреть (т.е., в хорошо освещенном месте, на уровне </w:t>
      </w:r>
      <w:r w:rsidRPr="00E96C9D">
        <w:lastRenderedPageBreak/>
        <w:t>глаз детей, на контрастном фоне, на достаточном для их зрительного восприятия расстоянии).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Для обследования (зрительного, зрительно-осязательного) наглядности детям с нарушением зрения должно предоставляться больше времени (примерно вдвое), чем нормально видящим.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Детям, которые в этом нуждаются, необходимо на занятии или уроке предоставить возможность приблизиться к демонстрируемой наглядности, внимательно рассмотреть ее, обследовать с помощью осязания.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В ряде случаев (например, при ознакомлении детей с многоплановыми сюжетными изображениями или с предметами сложной формы) наглядность следует внести в группу, класс до начала занятия или урока для того, чтобы дети могли предварительно рассмотреть ее. После окончания занятия (урока) эта наглядность некоторое время может оставаться в группе (классе).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Использование рельефной наглядности должно сопровождаться соотнесением ее с реальными предметами.</w:t>
      </w:r>
    </w:p>
    <w:p w:rsidR="00E96C9D" w:rsidRPr="00E96C9D" w:rsidRDefault="00E96C9D" w:rsidP="00E96C9D">
      <w:pPr>
        <w:pStyle w:val="a3"/>
        <w:numPr>
          <w:ilvl w:val="0"/>
          <w:numId w:val="10"/>
        </w:numPr>
      </w:pPr>
      <w:r w:rsidRPr="00E96C9D">
        <w:t>При демонстрации новых, незнакомых детям предметов педагог обращает внимание на последовательность знакомства с их характерными признаками, свойствами, качествами, формирует у детей планомерность зрительно-осязательного восприятия.</w:t>
      </w:r>
    </w:p>
    <w:p w:rsidR="00E96C9D" w:rsidRPr="00E96C9D" w:rsidRDefault="00E96C9D" w:rsidP="00E96C9D">
      <w:pPr>
        <w:pStyle w:val="a3"/>
        <w:numPr>
          <w:ilvl w:val="0"/>
          <w:numId w:val="11"/>
        </w:numPr>
      </w:pPr>
      <w:proofErr w:type="gramStart"/>
      <w:r w:rsidRPr="00E96C9D">
        <w:rPr>
          <w:bCs/>
        </w:rPr>
        <w:t xml:space="preserve">Помнить, что ведущий вид деятельности в школах для слабовидящих – успех </w:t>
      </w:r>
      <w:r w:rsidRPr="00E96C9D">
        <w:t>(создаем ситуацию успеха, поощряем достижения).</w:t>
      </w:r>
      <w:proofErr w:type="gramEnd"/>
    </w:p>
    <w:p w:rsidR="00E96C9D" w:rsidRPr="00E96C9D" w:rsidRDefault="00E96C9D" w:rsidP="00E96C9D">
      <w:pPr>
        <w:pStyle w:val="a3"/>
        <w:numPr>
          <w:ilvl w:val="0"/>
          <w:numId w:val="11"/>
        </w:numPr>
      </w:pPr>
      <w:r w:rsidRPr="00E96C9D">
        <w:rPr>
          <w:bCs/>
        </w:rPr>
        <w:t>Лучше и легче запоминается материал, изложенный живо, интересно, эмоционально.</w:t>
      </w:r>
      <w:r w:rsidRPr="00E96C9D">
        <w:t xml:space="preserve"> Голос учителя громкий, но не резкий. Недопустима монотонная подача информации.</w:t>
      </w:r>
    </w:p>
    <w:p w:rsidR="00E96C9D" w:rsidRDefault="00E96C9D" w:rsidP="00E96C9D">
      <w:pPr>
        <w:pStyle w:val="a3"/>
        <w:numPr>
          <w:ilvl w:val="0"/>
          <w:numId w:val="11"/>
        </w:numPr>
      </w:pPr>
      <w:r w:rsidRPr="00E96C9D">
        <w:rPr>
          <w:bCs/>
        </w:rPr>
        <w:t>Занятие не должно быть перегружено видами деятельности (4- 6). Обязательно чередование видов деятельности.</w:t>
      </w:r>
    </w:p>
    <w:p w:rsidR="00E96C9D" w:rsidRPr="00E96C9D" w:rsidRDefault="00E96C9D" w:rsidP="00E96C9D">
      <w:pPr>
        <w:pStyle w:val="a3"/>
        <w:numPr>
          <w:ilvl w:val="0"/>
          <w:numId w:val="11"/>
        </w:numPr>
      </w:pPr>
      <w:r w:rsidRPr="00E96C9D">
        <w:rPr>
          <w:bCs/>
        </w:rPr>
        <w:t>Использование различных видов работ, включающих в действие сохранные анализаторы (осязание, слух, обоняние):</w:t>
      </w:r>
    </w:p>
    <w:p w:rsidR="00E96C9D" w:rsidRDefault="00E96C9D" w:rsidP="00E96C9D">
      <w:pPr>
        <w:pStyle w:val="a3"/>
        <w:ind w:firstLine="709"/>
      </w:pPr>
      <w:r w:rsidRPr="00E96C9D">
        <w:t xml:space="preserve">А) Использование рельефных наглядных пособий, натуральных объектов, объемных моделей, моделей-конструкторов. </w:t>
      </w:r>
    </w:p>
    <w:p w:rsidR="00E96C9D" w:rsidRPr="00E96C9D" w:rsidRDefault="00E96C9D" w:rsidP="00E96C9D">
      <w:pPr>
        <w:pStyle w:val="a3"/>
        <w:ind w:firstLine="709"/>
      </w:pPr>
      <w:r w:rsidRPr="00E96C9D">
        <w:t xml:space="preserve">Б) Развитие мелкой моторики - использование мелких операций с объектами: работа с моделями-конструкторами, использование </w:t>
      </w:r>
      <w:proofErr w:type="spellStart"/>
      <w:r w:rsidRPr="00E96C9D">
        <w:t>карточек-паззлов</w:t>
      </w:r>
      <w:proofErr w:type="spellEnd"/>
      <w:r w:rsidRPr="00E96C9D">
        <w:t xml:space="preserve">. </w:t>
      </w:r>
    </w:p>
    <w:p w:rsidR="00E96C9D" w:rsidRDefault="00E96C9D" w:rsidP="00E96C9D">
      <w:pPr>
        <w:pStyle w:val="a3"/>
        <w:ind w:firstLine="709"/>
      </w:pPr>
      <w:r w:rsidRPr="00E96C9D">
        <w:t xml:space="preserve">В) Звуковое сопровождение: </w:t>
      </w:r>
      <w:proofErr w:type="spellStart"/>
      <w:proofErr w:type="gramStart"/>
      <w:r w:rsidRPr="00E96C9D">
        <w:t>аудио-материал</w:t>
      </w:r>
      <w:proofErr w:type="spellEnd"/>
      <w:proofErr w:type="gramEnd"/>
      <w:r w:rsidRPr="00E96C9D">
        <w:t>.</w:t>
      </w:r>
    </w:p>
    <w:p w:rsidR="0099279D" w:rsidRDefault="0099279D" w:rsidP="00CE20C8">
      <w:pPr>
        <w:pStyle w:val="a3"/>
        <w:ind w:firstLine="709"/>
        <w:jc w:val="center"/>
      </w:pPr>
      <w:r>
        <w:rPr>
          <w:b/>
          <w:bCs/>
        </w:rPr>
        <w:t>Ценностные ориентиры содержания учебного предмета «Русский язык»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t>Ведущее место предмета «Русский язык» в системе обще</w:t>
      </w:r>
      <w:r>
        <w:softHyphen/>
        <w:t>го образования обусловлено тем, что русский язык является государственным языком Российской Федерации, родным языком русского народа, средством межнационального общения. Изучение русского языка способствует формированию у слабовидящих обуча</w:t>
      </w:r>
      <w:r>
        <w:softHyphen/>
        <w:t>ющихся представлений о языке как основном средстве человеческого общения, явлении национальной культуры и основе национального самосознания.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t xml:space="preserve">В процессе изучения русского языка у </w:t>
      </w:r>
      <w:proofErr w:type="gramStart"/>
      <w:r>
        <w:t>обучающихся</w:t>
      </w:r>
      <w:proofErr w:type="gramEnd"/>
      <w:r>
        <w:t xml:space="preserve"> формируется позитивное эмоционально-ценностное от</w:t>
      </w:r>
      <w:r>
        <w:softHyphen/>
        <w:t>ношение к русскому языку, стремление к его грамотному и пользованию, понимание того, что правильная устная и пись</w:t>
      </w:r>
      <w:r>
        <w:softHyphen/>
        <w:t xml:space="preserve">менная речь является показателем общей культуры человека. На уроках русского языка обучающиеся получают начальное представление о нормах русского литературного языка и правилах речевого </w:t>
      </w:r>
      <w:r>
        <w:lastRenderedPageBreak/>
        <w:t>этикета, учатся ориентироваться в целях, задачах, условиях общения, выборе адекватных языковых сре</w:t>
      </w:r>
      <w:proofErr w:type="gramStart"/>
      <w:r>
        <w:t>дств дл</w:t>
      </w:r>
      <w:proofErr w:type="gramEnd"/>
      <w:r>
        <w:t>я успешного решения коммуникативной задачи.</w:t>
      </w:r>
    </w:p>
    <w:p w:rsidR="0099279D" w:rsidRDefault="0099279D" w:rsidP="00CE20C8">
      <w:pPr>
        <w:pStyle w:val="a3"/>
        <w:shd w:val="clear" w:color="auto" w:fill="FFFFFF"/>
        <w:ind w:firstLine="709"/>
      </w:pPr>
      <w:r>
        <w:t>Русский язык является для слабовидящих обучающихся основой всего про</w:t>
      </w:r>
      <w:r>
        <w:softHyphen/>
        <w:t>цесса обучения, средством развития их мышления, воображе</w:t>
      </w:r>
      <w:r>
        <w:softHyphen/>
        <w:t xml:space="preserve">ния, интеллектуальных и творческих способностей, основным каналом социализации личности. Успехи в изучении русского языка во многом определяют результаты </w:t>
      </w:r>
      <w:proofErr w:type="gramStart"/>
      <w:r>
        <w:t>обучения</w:t>
      </w:r>
      <w:proofErr w:type="gramEnd"/>
      <w:r>
        <w:t xml:space="preserve"> по другим школьным предметам.</w:t>
      </w:r>
    </w:p>
    <w:p w:rsidR="0099279D" w:rsidRDefault="0099279D" w:rsidP="0099279D">
      <w:pPr>
        <w:pStyle w:val="a3"/>
        <w:ind w:firstLine="709"/>
        <w:jc w:val="center"/>
      </w:pPr>
      <w:r>
        <w:rPr>
          <w:b/>
          <w:bCs/>
        </w:rPr>
        <w:t xml:space="preserve">Личностные, </w:t>
      </w:r>
      <w:proofErr w:type="spellStart"/>
      <w:r>
        <w:rPr>
          <w:b/>
          <w:bCs/>
        </w:rPr>
        <w:t>метапредметные</w:t>
      </w:r>
      <w:proofErr w:type="spellEnd"/>
      <w:r>
        <w:rPr>
          <w:b/>
          <w:bCs/>
        </w:rPr>
        <w:t xml:space="preserve"> и предметные результаты</w:t>
      </w:r>
    </w:p>
    <w:p w:rsidR="0099279D" w:rsidRDefault="0099279D" w:rsidP="00CE20C8">
      <w:pPr>
        <w:pStyle w:val="a3"/>
        <w:ind w:firstLine="709"/>
        <w:jc w:val="center"/>
      </w:pPr>
      <w:r>
        <w:rPr>
          <w:b/>
          <w:bCs/>
        </w:rPr>
        <w:t>освоения учебного предмета</w:t>
      </w:r>
    </w:p>
    <w:p w:rsidR="0099279D" w:rsidRDefault="0099279D" w:rsidP="0099279D">
      <w:pPr>
        <w:pStyle w:val="a3"/>
        <w:ind w:firstLine="709"/>
      </w:pPr>
      <w:r>
        <w:t xml:space="preserve">Программа обеспечивает достижение </w:t>
      </w:r>
      <w:proofErr w:type="gramStart"/>
      <w:r>
        <w:t>слабовидящими</w:t>
      </w:r>
      <w:proofErr w:type="gramEnd"/>
      <w:r>
        <w:t xml:space="preserve"> обучающимися следующих личностных, </w:t>
      </w:r>
      <w:proofErr w:type="spellStart"/>
      <w:r>
        <w:t>метапредметных</w:t>
      </w:r>
      <w:proofErr w:type="spellEnd"/>
      <w:r>
        <w:t xml:space="preserve"> и предметных результатов.</w:t>
      </w:r>
    </w:p>
    <w:p w:rsidR="0099279D" w:rsidRDefault="0099279D" w:rsidP="00CE20C8">
      <w:pPr>
        <w:pStyle w:val="a3"/>
        <w:ind w:firstLine="709"/>
        <w:jc w:val="center"/>
      </w:pPr>
      <w:r>
        <w:rPr>
          <w:b/>
          <w:bCs/>
        </w:rPr>
        <w:t>Личностные результаты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осознание роли русского языка как государственного языка РФ, как средства межнационального общения и как инструмента познания окружающей действительности;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 xml:space="preserve">восприятие русского языка как явления национальной культуры; 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использование приобретённых знаний и уме</w:t>
      </w:r>
      <w:r>
        <w:softHyphen/>
        <w:t>ний по русскому языку в коммуникативной деятельности (школьной и повседневной жизни);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понимание русского языка как необходимого средства приобщения к культурным и духовным ценностям русского на</w:t>
      </w:r>
      <w:r>
        <w:softHyphen/>
        <w:t>рода, народов России и мира;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развитие навыков сотрудничества с взрослыми и свер</w:t>
      </w:r>
      <w:r>
        <w:softHyphen/>
        <w:t>стниками в разных социальных ситуациях;</w:t>
      </w:r>
    </w:p>
    <w:p w:rsidR="0099279D" w:rsidRDefault="0099279D" w:rsidP="0099279D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понимание того, что пра</w:t>
      </w:r>
      <w:r>
        <w:softHyphen/>
        <w:t xml:space="preserve">вильная устная и письменная речь является показателем индивидуальной культуры человека; </w:t>
      </w:r>
    </w:p>
    <w:p w:rsidR="0099279D" w:rsidRDefault="0099279D" w:rsidP="00CE20C8">
      <w:pPr>
        <w:pStyle w:val="a3"/>
        <w:numPr>
          <w:ilvl w:val="0"/>
          <w:numId w:val="3"/>
        </w:numPr>
        <w:shd w:val="clear" w:color="auto" w:fill="FFFFFF"/>
        <w:ind w:firstLine="709"/>
      </w:pPr>
      <w:r>
        <w:t>способность к самооценке на основе наблюдения за собственной речью.</w:t>
      </w:r>
    </w:p>
    <w:p w:rsidR="0099279D" w:rsidRDefault="0099279D" w:rsidP="00CE20C8">
      <w:pPr>
        <w:pStyle w:val="a3"/>
        <w:shd w:val="clear" w:color="auto" w:fill="FFFFFF"/>
        <w:ind w:firstLine="709"/>
        <w:jc w:val="center"/>
      </w:pPr>
      <w:proofErr w:type="spellStart"/>
      <w:r>
        <w:rPr>
          <w:b/>
          <w:bCs/>
        </w:rPr>
        <w:t>Метапредметные</w:t>
      </w:r>
      <w:proofErr w:type="spellEnd"/>
      <w:r>
        <w:rPr>
          <w:b/>
          <w:bCs/>
        </w:rPr>
        <w:t xml:space="preserve"> результаты</w:t>
      </w:r>
    </w:p>
    <w:p w:rsidR="0099279D" w:rsidRDefault="0099279D" w:rsidP="00CE20C8">
      <w:pPr>
        <w:pStyle w:val="a3"/>
        <w:shd w:val="clear" w:color="auto" w:fill="FFFFFF"/>
        <w:ind w:firstLine="709"/>
        <w:jc w:val="center"/>
      </w:pPr>
      <w:r>
        <w:rPr>
          <w:b/>
          <w:bCs/>
        </w:rPr>
        <w:t>Регулятивные УУД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i/>
          <w:iCs/>
        </w:rPr>
        <w:t>Обучающийся научится: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понимать и принимать учебную задачу, сформулированную совместно с учителем;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сохранять учебную задачу урока (воспроизводить её на опре</w:t>
      </w:r>
      <w:r>
        <w:softHyphen/>
        <w:t>делённом этапе урока при выполнении задания по прось</w:t>
      </w:r>
      <w:r>
        <w:softHyphen/>
        <w:t>бе учителя);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выделять из темы урока известные и неизвестные знания и умения;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планировать своё высказывание (выстраивать последова</w:t>
      </w:r>
      <w:r>
        <w:softHyphen/>
        <w:t>тельность предложений для раскрытия темы);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планировать последовательность операций на отдельных этапах урока;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фиксировать в конце урока удовлетворённость / неудовлетворённость своей работой на уроке (с помощью средств, разработанных совместно с учителем), объективно относиться к своим успехам / неуспехам;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lastRenderedPageBreak/>
        <w:t>оценивать правильность выполнения заданий, используя шкалу оценивания, предложенные учителем;</w:t>
      </w:r>
    </w:p>
    <w:p w:rsidR="0099279D" w:rsidRDefault="0099279D" w:rsidP="0099279D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соотносить выполнение работы с алгоритмом, составлен</w:t>
      </w:r>
      <w:r>
        <w:softHyphen/>
        <w:t>ным совместно с учителем;</w:t>
      </w:r>
    </w:p>
    <w:p w:rsidR="0099279D" w:rsidRDefault="0099279D" w:rsidP="00CE20C8">
      <w:pPr>
        <w:pStyle w:val="a3"/>
        <w:numPr>
          <w:ilvl w:val="0"/>
          <w:numId w:val="4"/>
        </w:numPr>
        <w:shd w:val="clear" w:color="auto" w:fill="FFFFFF"/>
        <w:ind w:firstLine="709"/>
      </w:pPr>
      <w:r>
        <w:t>контролировать и корректировать своё поведение по отно</w:t>
      </w:r>
      <w:r>
        <w:softHyphen/>
        <w:t>шению к сверстникам в ходе совместной деятельности.</w:t>
      </w:r>
    </w:p>
    <w:p w:rsidR="0099279D" w:rsidRDefault="0099279D" w:rsidP="00CE20C8">
      <w:pPr>
        <w:pStyle w:val="a3"/>
        <w:shd w:val="clear" w:color="auto" w:fill="FFFFFF"/>
        <w:ind w:firstLine="709"/>
        <w:jc w:val="center"/>
      </w:pPr>
      <w:r>
        <w:rPr>
          <w:b/>
          <w:bCs/>
        </w:rPr>
        <w:t>Познавательные УУД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i/>
          <w:iCs/>
        </w:rPr>
        <w:t>Обучающийся научится: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понимать и толковать условные знаки и символы, исполь</w:t>
      </w:r>
      <w:r>
        <w:softHyphen/>
        <w:t>зуемые в учебнике для передачи инфор</w:t>
      </w:r>
      <w:r>
        <w:softHyphen/>
        <w:t>мации;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находить и выделять при помощи взрослых информацию, необходимую для выполнения заданий, из разных источни</w:t>
      </w:r>
      <w:r>
        <w:softHyphen/>
        <w:t>ков;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использовать схемы для выполнения заданий;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понимать содержание текста, интерпретировать смысл, фик</w:t>
      </w:r>
      <w:r>
        <w:softHyphen/>
        <w:t>сировать полученную информацию в виде записей, схем, таблиц;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анализировать учебный материал, выделяя отличительные признаки;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классифицировать и сравнивать объекты по заданным (главным) крите</w:t>
      </w:r>
      <w:r>
        <w:softHyphen/>
        <w:t>риям;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устанавливать причинно-следственные связи;</w:t>
      </w:r>
    </w:p>
    <w:p w:rsidR="0099279D" w:rsidRDefault="0099279D" w:rsidP="0099279D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строить рассуждение (или доказательство своей точки зре</w:t>
      </w:r>
      <w:r>
        <w:softHyphen/>
        <w:t>ния) по теме урока в соответствии с возрастными нор</w:t>
      </w:r>
      <w:r>
        <w:softHyphen/>
        <w:t>мами;</w:t>
      </w:r>
    </w:p>
    <w:p w:rsidR="0099279D" w:rsidRDefault="0099279D" w:rsidP="00CE20C8">
      <w:pPr>
        <w:pStyle w:val="a3"/>
        <w:numPr>
          <w:ilvl w:val="0"/>
          <w:numId w:val="5"/>
        </w:numPr>
        <w:shd w:val="clear" w:color="auto" w:fill="FFFFFF"/>
        <w:ind w:firstLine="709"/>
      </w:pPr>
      <w:r>
        <w:t>проявлять индивидуальные творческие способности при вы</w:t>
      </w:r>
      <w:r>
        <w:softHyphen/>
        <w:t>полнении заданий.</w:t>
      </w:r>
    </w:p>
    <w:p w:rsidR="0099279D" w:rsidRDefault="0099279D" w:rsidP="00CE20C8">
      <w:pPr>
        <w:pStyle w:val="a3"/>
        <w:shd w:val="clear" w:color="auto" w:fill="FFFFFF"/>
        <w:ind w:firstLine="709"/>
        <w:jc w:val="center"/>
      </w:pPr>
      <w:r>
        <w:rPr>
          <w:b/>
          <w:bCs/>
        </w:rPr>
        <w:t>Коммуникативные УУД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rPr>
          <w:i/>
          <w:iCs/>
        </w:rPr>
        <w:t>Обучающийся научится: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включаться в коллективное обсуждение вопросов с учите</w:t>
      </w:r>
      <w:r>
        <w:softHyphen/>
        <w:t>лем и сверстниками;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формулировать ответы на вопросы;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слушать партнёра по общению и деятельности, не пере</w:t>
      </w:r>
      <w:r>
        <w:softHyphen/>
        <w:t>бивать, не обрывать на полуслове, вникать в смысл того, о чём говорит собеседник;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договариваться и приходить к общему решению при вы</w:t>
      </w:r>
      <w:r>
        <w:softHyphen/>
        <w:t>полнении заданий;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высказывать мотивированное суждение по теме урока (на основе своего опыта и в соответствии с возрастными нор</w:t>
      </w:r>
      <w:r>
        <w:softHyphen/>
        <w:t>мами);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поддерживать в ходе выполнения задания доброжелатель</w:t>
      </w:r>
      <w:r>
        <w:softHyphen/>
        <w:t>ное общение друг с другом;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признавать свои ошибки, озвучивать их, соглашаться, если на ошибки указывают другие;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употреблять вежливые слова в случае неправоты «Извини, пожалуйста», «Прости, я не хотел тебя обидеть», «Спасибо за замечание, я его обязательно учту» и др.;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понимать и принимать задачу совместной работы (парной, групповой), распределять роли при выполнении заданий;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строить монологическое высказывание, владеть диалогиче</w:t>
      </w:r>
      <w:r>
        <w:softHyphen/>
        <w:t>ской формой речи (с учётом возрастных особенностей, норм);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lastRenderedPageBreak/>
        <w:t>готовить небольшие сообщения, проектные задания с по</w:t>
      </w:r>
      <w:r>
        <w:softHyphen/>
        <w:t>мощью взрослых;</w:t>
      </w:r>
    </w:p>
    <w:p w:rsidR="0099279D" w:rsidRDefault="0099279D" w:rsidP="0099279D">
      <w:pPr>
        <w:pStyle w:val="a3"/>
        <w:numPr>
          <w:ilvl w:val="0"/>
          <w:numId w:val="6"/>
        </w:numPr>
        <w:shd w:val="clear" w:color="auto" w:fill="FFFFFF"/>
        <w:ind w:firstLine="709"/>
      </w:pPr>
      <w:r>
        <w:t>составлять небольшие рассказы на заданную тему.</w:t>
      </w:r>
    </w:p>
    <w:p w:rsidR="0099279D" w:rsidRDefault="0099279D" w:rsidP="00CE20C8">
      <w:pPr>
        <w:pStyle w:val="a3"/>
        <w:ind w:firstLine="709"/>
        <w:jc w:val="center"/>
      </w:pPr>
      <w:r>
        <w:rPr>
          <w:b/>
          <w:bCs/>
        </w:rPr>
        <w:t>Предметные результаты</w:t>
      </w:r>
    </w:p>
    <w:p w:rsidR="0099279D" w:rsidRDefault="0099279D" w:rsidP="0099279D">
      <w:pPr>
        <w:pStyle w:val="a3"/>
        <w:numPr>
          <w:ilvl w:val="0"/>
          <w:numId w:val="7"/>
        </w:numPr>
        <w:shd w:val="clear" w:color="auto" w:fill="FFFFFF"/>
        <w:ind w:firstLine="709"/>
      </w:pPr>
      <w:r>
        <w:t>овладение разными видами речевой деятель</w:t>
      </w:r>
      <w:r>
        <w:softHyphen/>
        <w:t>ности (чтение, письмо, говорение, слушание);</w:t>
      </w:r>
    </w:p>
    <w:p w:rsidR="0099279D" w:rsidRDefault="0099279D" w:rsidP="0099279D">
      <w:pPr>
        <w:pStyle w:val="a3"/>
        <w:numPr>
          <w:ilvl w:val="0"/>
          <w:numId w:val="7"/>
        </w:numPr>
        <w:shd w:val="clear" w:color="auto" w:fill="FFFFFF"/>
        <w:ind w:firstLine="709"/>
      </w:pPr>
      <w:proofErr w:type="gramStart"/>
      <w:r>
        <w:t xml:space="preserve">усвоение основ знаний из области фонетики и графики, грамматики (морфологии и синтаксиса), лексики (словарный состав языка), </w:t>
      </w:r>
      <w:proofErr w:type="spellStart"/>
      <w:r>
        <w:t>морфемики</w:t>
      </w:r>
      <w:proofErr w:type="spellEnd"/>
      <w:r>
        <w:t xml:space="preserve"> (со</w:t>
      </w:r>
      <w:r>
        <w:softHyphen/>
        <w:t>став слова: основа слова, корень, приставка, суф</w:t>
      </w:r>
      <w:r>
        <w:softHyphen/>
        <w:t>фикс, окончание), элементов словообразования;</w:t>
      </w:r>
      <w:proofErr w:type="gramEnd"/>
    </w:p>
    <w:p w:rsidR="0099279D" w:rsidRDefault="0099279D" w:rsidP="0099279D">
      <w:pPr>
        <w:pStyle w:val="a3"/>
        <w:numPr>
          <w:ilvl w:val="0"/>
          <w:numId w:val="7"/>
        </w:numPr>
        <w:shd w:val="clear" w:color="auto" w:fill="FFFFFF"/>
        <w:ind w:firstLine="709"/>
      </w:pPr>
      <w:r>
        <w:t>формирование орфографи</w:t>
      </w:r>
      <w:r>
        <w:softHyphen/>
        <w:t>ческих и пунктуационных навыков, речевых уме</w:t>
      </w:r>
      <w:r>
        <w:softHyphen/>
        <w:t>ний, обеспечивающих восприятие, воспроизведение и создание собственных высказываний в устной и письменной форме;</w:t>
      </w:r>
    </w:p>
    <w:p w:rsidR="0099279D" w:rsidRDefault="0099279D" w:rsidP="0099279D">
      <w:pPr>
        <w:pStyle w:val="a3"/>
        <w:numPr>
          <w:ilvl w:val="0"/>
          <w:numId w:val="7"/>
        </w:numPr>
        <w:shd w:val="clear" w:color="auto" w:fill="FFFFFF"/>
        <w:ind w:firstLine="709"/>
      </w:pPr>
      <w:r>
        <w:t>выявление слов, значение которых требует уточнения, обогащение словаря, умение пользоваться словарями разных типов и ряд других задач, направленных на эстетическое, эмоциональное, нравственное развитие школьника.</w:t>
      </w:r>
    </w:p>
    <w:p w:rsidR="0099279D" w:rsidRDefault="0099279D" w:rsidP="0099279D">
      <w:pPr>
        <w:pStyle w:val="a3"/>
        <w:shd w:val="clear" w:color="auto" w:fill="FFFFFF"/>
        <w:ind w:firstLine="709"/>
      </w:pPr>
      <w:r>
        <w:t>В целом можно определить предметные результа</w:t>
      </w:r>
      <w:r>
        <w:softHyphen/>
        <w:t>ты обучения как компетенции - способности при</w:t>
      </w:r>
      <w:r>
        <w:softHyphen/>
        <w:t>менять личностные свойства, практический опыт, знания и умения для успешной деятельности: обще</w:t>
      </w:r>
      <w:r>
        <w:softHyphen/>
        <w:t xml:space="preserve">ния, обучения, игры, образования. </w:t>
      </w: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Default="00DF2380" w:rsidP="00DF2380">
      <w:pPr>
        <w:spacing w:line="360" w:lineRule="auto"/>
        <w:ind w:firstLine="708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 xml:space="preserve">Детский  церебральный паралич  представляет собой группу синдромов нарушения движений, которые являются следствием повреждения мозга в  перинатальном периоде.  Основу заболевания составляют двигательные нарушения в виде параличей.  </w:t>
      </w:r>
      <w:r w:rsidRPr="0084714A">
        <w:rPr>
          <w:rFonts w:ascii="Times New Roman" w:hAnsi="Times New Roman" w:cs="Times New Roman"/>
          <w:color w:val="333333"/>
          <w:shd w:val="clear" w:color="auto" w:fill="FFFFFF"/>
        </w:rPr>
        <w:t>Дети с детским церебральным параличом (ДЦП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r w:rsidRPr="0084714A">
        <w:rPr>
          <w:rFonts w:ascii="Times New Roman" w:hAnsi="Times New Roman" w:cs="Times New Roman"/>
          <w:color w:val="333333"/>
          <w:shd w:val="clear" w:color="auto" w:fill="FFFFFF"/>
        </w:rPr>
        <w:t xml:space="preserve"> нуждаются в специальных условиях обучения и воспитания. Работа начинается с разработки программы, в соответствии с уровнем развития ребенка. </w:t>
      </w:r>
    </w:p>
    <w:p w:rsidR="00DF2380" w:rsidRPr="0084714A" w:rsidRDefault="00DF2380" w:rsidP="00DF2380">
      <w:pPr>
        <w:spacing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Учитель постоянно следит за осанкой ребенка, правильным положением конечностей. При возникновении нежелательных патологических двигательных реакций взрослый способствует их преодолению путем пассивно-активных вмешательств. Каждую встречу желательно начинать с пассивной гимнастики, которая способствует выработке кинестетических и зрительных ощущений схемы движения, предупреждает развитие контрактур и деформаций, стимулирует выработку изолированных движений. Пассивные движения следует повторять многократно, фиксируя внимание ребенка на их выполнении.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 xml:space="preserve">На всех уроках необходимо использовать стимулы различной модальности – зрительной, слуховой, тактильной и использовать эту стимуляцию длительное время. </w:t>
      </w:r>
      <w:proofErr w:type="gramStart"/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Сочетание стимулов различной модальности (музыки, цвета, запахов) может оказывать различное воздействие на психическое и эмоциональное состояние ребенка – тонизирующее, стимулирующее, восстанавливающее, укрепляющее, расслабляющее, успокаивающее.</w:t>
      </w:r>
      <w:proofErr w:type="gramEnd"/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 xml:space="preserve"> Таким образом, решаются разные задачи: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- формирование фиксации взора, концентрации внимания, плавного прослеживания и зрительно-моторной координации.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 xml:space="preserve">- формирование представлений о цвете, форме и величине (используются разноцветные стаканчики, подушечки, мячики, тарелочки, коробочки и </w:t>
      </w:r>
      <w:proofErr w:type="spellStart"/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т.д</w:t>
      </w:r>
      <w:proofErr w:type="spellEnd"/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).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- развитие тактильной чувствительности (вкладывание предметов в ладони ребенка).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Уроки проводятся в игровой форме. Особенности развития мышления у детей с умственной отсталостью, делают необходимым применение разнообразного наглядного материала. На уроках обучения грамоте применяют приемы, исключающие необходимость письма, - используются разрезная азбука, схемы и модели слов, таблицы.</w:t>
      </w:r>
    </w:p>
    <w:p w:rsidR="00DF2380" w:rsidRPr="009A477B" w:rsidRDefault="00DF2380" w:rsidP="00DF2380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color w:val="333333"/>
          <w:lang w:eastAsia="ru-RU"/>
        </w:rPr>
      </w:pPr>
      <w:r w:rsidRPr="009A477B">
        <w:rPr>
          <w:rFonts w:ascii="Times New Roman" w:eastAsia="Times New Roman" w:hAnsi="Times New Roman" w:cs="Times New Roman"/>
          <w:color w:val="333333"/>
          <w:lang w:eastAsia="ru-RU"/>
        </w:rPr>
        <w:t>Эффективность работы учителя с ребенком, имеющим поражение опорно-двигательного аппарата, находится в тесной зависимости от наличия социальной, психологической и медицинской помощи его семье. В этой помощи семья нуждается постоянно, так как по мере взросления ребенка, ситуация непрерывно усложняется. Необходимо помочь семье проанализировать, каковы возможные источники поддержки, нематериальные проблемы – дефицит общения семьи, эмоциональные переживания, организация досуга. Далее помочь выработать правильное отношение к реакциям окружающих на внешние проявления двигательного и речевого дефекта у ребенка с детским церебральным параличом.</w:t>
      </w:r>
    </w:p>
    <w:p w:rsidR="00DF2380" w:rsidRPr="009A477B" w:rsidRDefault="00DF2380" w:rsidP="00DF2380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DF2380" w:rsidRPr="009A477B" w:rsidRDefault="00DF2380" w:rsidP="00DF2380">
      <w:pPr>
        <w:jc w:val="both"/>
        <w:rPr>
          <w:rFonts w:ascii="Times New Roman" w:hAnsi="Times New Roman" w:cs="Times New Roman"/>
        </w:rPr>
      </w:pPr>
    </w:p>
    <w:p w:rsidR="005D2363" w:rsidRDefault="005D2363" w:rsidP="0099279D">
      <w:pPr>
        <w:ind w:firstLine="709"/>
      </w:pPr>
    </w:p>
    <w:sectPr w:rsidR="005D2363" w:rsidSect="0089386C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E8F" w:rsidRDefault="00207E8F" w:rsidP="00CE20C8">
      <w:pPr>
        <w:spacing w:after="0" w:line="240" w:lineRule="auto"/>
      </w:pPr>
      <w:r>
        <w:separator/>
      </w:r>
    </w:p>
  </w:endnote>
  <w:endnote w:type="continuationSeparator" w:id="0">
    <w:p w:rsidR="00207E8F" w:rsidRDefault="00207E8F" w:rsidP="00CE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8965837"/>
    </w:sdtPr>
    <w:sdtContent>
      <w:p w:rsidR="00CE20C8" w:rsidRDefault="0089386C">
        <w:pPr>
          <w:pStyle w:val="a6"/>
          <w:jc w:val="center"/>
        </w:pPr>
        <w:r>
          <w:fldChar w:fldCharType="begin"/>
        </w:r>
        <w:r w:rsidR="00CE20C8">
          <w:instrText>PAGE   \* MERGEFORMAT</w:instrText>
        </w:r>
        <w:r>
          <w:fldChar w:fldCharType="separate"/>
        </w:r>
        <w:r w:rsidR="00DF2380">
          <w:rPr>
            <w:noProof/>
          </w:rPr>
          <w:t>1</w:t>
        </w:r>
        <w:r>
          <w:fldChar w:fldCharType="end"/>
        </w:r>
      </w:p>
    </w:sdtContent>
  </w:sdt>
  <w:p w:rsidR="00CE20C8" w:rsidRDefault="00CE20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E8F" w:rsidRDefault="00207E8F" w:rsidP="00CE20C8">
      <w:pPr>
        <w:spacing w:after="0" w:line="240" w:lineRule="auto"/>
      </w:pPr>
      <w:r>
        <w:separator/>
      </w:r>
    </w:p>
  </w:footnote>
  <w:footnote w:type="continuationSeparator" w:id="0">
    <w:p w:rsidR="00207E8F" w:rsidRDefault="00207E8F" w:rsidP="00CE2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644C7"/>
    <w:multiLevelType w:val="multilevel"/>
    <w:tmpl w:val="8476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5420A"/>
    <w:multiLevelType w:val="multilevel"/>
    <w:tmpl w:val="740E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364FBE"/>
    <w:multiLevelType w:val="multilevel"/>
    <w:tmpl w:val="E68E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DE09DA"/>
    <w:multiLevelType w:val="multilevel"/>
    <w:tmpl w:val="681A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4A3C3A"/>
    <w:multiLevelType w:val="multilevel"/>
    <w:tmpl w:val="7D1E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9232F4"/>
    <w:multiLevelType w:val="multilevel"/>
    <w:tmpl w:val="11F0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3C1A29"/>
    <w:multiLevelType w:val="multilevel"/>
    <w:tmpl w:val="AF7A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40B7D"/>
    <w:multiLevelType w:val="multilevel"/>
    <w:tmpl w:val="E98C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3072A85"/>
    <w:multiLevelType w:val="multilevel"/>
    <w:tmpl w:val="E552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336288A"/>
    <w:multiLevelType w:val="multilevel"/>
    <w:tmpl w:val="BD6C5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AA0149F"/>
    <w:multiLevelType w:val="multilevel"/>
    <w:tmpl w:val="A680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  <w:num w:numId="8">
    <w:abstractNumId w:val="3"/>
    <w:lvlOverride w:ilvl="0">
      <w:startOverride w:val="2"/>
    </w:lvlOverride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75E86"/>
    <w:rsid w:val="00207E8F"/>
    <w:rsid w:val="00363A39"/>
    <w:rsid w:val="004C7D8E"/>
    <w:rsid w:val="00575E86"/>
    <w:rsid w:val="005D2363"/>
    <w:rsid w:val="0089386C"/>
    <w:rsid w:val="0099279D"/>
    <w:rsid w:val="00CE20C8"/>
    <w:rsid w:val="00DF2380"/>
    <w:rsid w:val="00E96C9D"/>
    <w:rsid w:val="00ED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E2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20C8"/>
  </w:style>
  <w:style w:type="paragraph" w:styleId="a6">
    <w:name w:val="footer"/>
    <w:basedOn w:val="a"/>
    <w:link w:val="a7"/>
    <w:uiPriority w:val="99"/>
    <w:unhideWhenUsed/>
    <w:rsid w:val="00CE2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20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2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E2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20C8"/>
  </w:style>
  <w:style w:type="paragraph" w:styleId="a6">
    <w:name w:val="footer"/>
    <w:basedOn w:val="a"/>
    <w:link w:val="a7"/>
    <w:uiPriority w:val="99"/>
    <w:unhideWhenUsed/>
    <w:rsid w:val="00CE20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20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7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1580F-B063-4C28-ABFF-28F097C8E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3259</Words>
  <Characters>18578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Пономарева</dc:creator>
  <cp:lastModifiedBy>Acer</cp:lastModifiedBy>
  <cp:revision>3</cp:revision>
  <dcterms:created xsi:type="dcterms:W3CDTF">2018-05-07T19:13:00Z</dcterms:created>
  <dcterms:modified xsi:type="dcterms:W3CDTF">2018-06-04T17:23:00Z</dcterms:modified>
</cp:coreProperties>
</file>