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8975" w14:textId="77777777" w:rsidR="0083564A" w:rsidRPr="000C6E04" w:rsidRDefault="0083564A" w:rsidP="0083564A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C6E04">
        <w:rPr>
          <w:rFonts w:ascii="Times New Roman" w:eastAsia="MS Mincho" w:hAnsi="Times New Roman" w:cs="Times New Roman"/>
          <w:b/>
          <w:sz w:val="24"/>
          <w:szCs w:val="24"/>
        </w:rPr>
        <w:t>PUBH 7485/8485</w:t>
      </w:r>
    </w:p>
    <w:p w14:paraId="076A1C68" w14:textId="731801AA" w:rsidR="0083564A" w:rsidRPr="000C6E04" w:rsidRDefault="0083564A" w:rsidP="0083564A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Homework </w:t>
      </w:r>
      <w:r>
        <w:rPr>
          <w:rFonts w:ascii="Times New Roman" w:eastAsia="MS Mincho" w:hAnsi="Times New Roman" w:cs="Times New Roman"/>
          <w:b/>
          <w:sz w:val="24"/>
          <w:szCs w:val="24"/>
        </w:rPr>
        <w:t>4</w:t>
      </w:r>
    </w:p>
    <w:p w14:paraId="0CD07F87" w14:textId="77777777" w:rsidR="0083564A" w:rsidRDefault="0083564A" w:rsidP="0083564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35B904EF" w14:textId="24964D6E" w:rsidR="0083564A" w:rsidRDefault="0083564A" w:rsidP="0083564A">
      <w:pPr>
        <w:rPr>
          <w:rFonts w:ascii="Times New Roman" w:eastAsia="MS Mincho" w:hAnsi="Times New Roman" w:cs="Times New Roman"/>
          <w:sz w:val="24"/>
          <w:szCs w:val="24"/>
        </w:rPr>
      </w:pPr>
      <w:r w:rsidRPr="000C6E04">
        <w:rPr>
          <w:rFonts w:ascii="Times New Roman" w:eastAsia="MS Mincho" w:hAnsi="Times New Roman" w:cs="Times New Roman"/>
          <w:sz w:val="24"/>
          <w:szCs w:val="24"/>
        </w:rPr>
        <w:t>The data for this assignment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as in the first </w:t>
      </w:r>
      <w:r>
        <w:rPr>
          <w:rFonts w:ascii="Times New Roman" w:eastAsia="MS Mincho" w:hAnsi="Times New Roman" w:cs="Times New Roman"/>
          <w:sz w:val="24"/>
          <w:szCs w:val="24"/>
        </w:rPr>
        <w:t>three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assignments,</w:t>
      </w:r>
      <w:r w:rsidRPr="000C6E04">
        <w:rPr>
          <w:rFonts w:ascii="Times New Roman" w:eastAsia="MS Mincho" w:hAnsi="Times New Roman" w:cs="Times New Roman"/>
          <w:sz w:val="24"/>
          <w:szCs w:val="24"/>
        </w:rPr>
        <w:t xml:space="preserve"> come from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obstetrics and periodontal therapy (OPT) study </w:t>
      </w:r>
      <w:r w:rsidRPr="000C6E04">
        <w:rPr>
          <w:rFonts w:ascii="Times New Roman" w:eastAsia="MS Mincho" w:hAnsi="Times New Roman" w:cs="Times New Roman"/>
          <w:sz w:val="24"/>
          <w:szCs w:val="24"/>
        </w:rPr>
        <w:t xml:space="preserve">which </w:t>
      </w:r>
      <w:r w:rsidRPr="002873E4">
        <w:rPr>
          <w:rFonts w:ascii="Times New Roman" w:eastAsia="MS Mincho" w:hAnsi="Times New Roman" w:cs="Times New Roman"/>
          <w:sz w:val="24"/>
          <w:szCs w:val="24"/>
        </w:rPr>
        <w:t>tested whether or not treatment of maternal periodontal disease could reduce pre-term birth and improve other birth outcomes.</w:t>
      </w:r>
    </w:p>
    <w:p w14:paraId="4056BD9E" w14:textId="77777777" w:rsidR="0083564A" w:rsidRPr="002873E4" w:rsidRDefault="0083564A" w:rsidP="0083564A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Consider estimating</w:t>
      </w:r>
      <w:r w:rsidRPr="0013085C">
        <w:rPr>
          <w:rFonts w:ascii="Times New Roman" w:eastAsia="MS Mincho" w:hAnsi="Times New Roman" w:cs="Times New Roman"/>
          <w:sz w:val="24"/>
          <w:szCs w:val="24"/>
        </w:rPr>
        <w:t xml:space="preserve"> the average treatment effect among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the treated. Again, please consider both outcomes (whether or not pregnancy ended before 37 weeks and birthweight) considered in the first assignment. </w:t>
      </w:r>
      <w:r w:rsidRPr="002873E4">
        <w:rPr>
          <w:rFonts w:ascii="Times New Roman" w:eastAsia="MS Mincho" w:hAnsi="Times New Roman" w:cs="Times New Roman"/>
          <w:sz w:val="24"/>
          <w:szCs w:val="24"/>
        </w:rPr>
        <w:t>Using the “final” outcome and treatment models from the first assignment, find the ATT using</w:t>
      </w:r>
    </w:p>
    <w:p w14:paraId="5AB52034" w14:textId="77777777" w:rsidR="0083564A" w:rsidRDefault="0083564A" w:rsidP="0083564A">
      <w:pPr>
        <w:pStyle w:val="ListParagraph"/>
        <w:numPr>
          <w:ilvl w:val="1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Regression adjustment with covariates</w:t>
      </w:r>
    </w:p>
    <w:p w14:paraId="71A14181" w14:textId="77777777" w:rsidR="0083564A" w:rsidRDefault="0083564A" w:rsidP="0083564A">
      <w:pPr>
        <w:pStyle w:val="ListParagraph"/>
        <w:numPr>
          <w:ilvl w:val="1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Regression adjustment with propensity score</w:t>
      </w:r>
    </w:p>
    <w:p w14:paraId="525AF12A" w14:textId="77777777" w:rsidR="0083564A" w:rsidRDefault="0083564A" w:rsidP="0083564A">
      <w:pPr>
        <w:pStyle w:val="ListParagraph"/>
        <w:numPr>
          <w:ilvl w:val="1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Propensity score stratification</w:t>
      </w:r>
    </w:p>
    <w:p w14:paraId="05E2C97A" w14:textId="77777777" w:rsidR="0083564A" w:rsidRDefault="0083564A" w:rsidP="0083564A">
      <w:pPr>
        <w:pStyle w:val="ListParagraph"/>
        <w:numPr>
          <w:ilvl w:val="1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Inverse probability weighting</w:t>
      </w:r>
    </w:p>
    <w:p w14:paraId="68581267" w14:textId="77777777" w:rsidR="0083564A" w:rsidRDefault="0083564A" w:rsidP="0083564A">
      <w:pPr>
        <w:pStyle w:val="ListParagraph"/>
        <w:numPr>
          <w:ilvl w:val="1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Propensity score matching (consider both 1:1 and 2:1 matching)</w:t>
      </w:r>
    </w:p>
    <w:p w14:paraId="15C6E564" w14:textId="77777777" w:rsidR="0083564A" w:rsidRDefault="0083564A" w:rsidP="0083564A">
      <w:pPr>
        <w:pStyle w:val="ListParagraph"/>
        <w:ind w:left="1440"/>
        <w:rPr>
          <w:rFonts w:ascii="Times New Roman" w:eastAsia="MS Mincho" w:hAnsi="Times New Roman" w:cs="Times New Roman"/>
          <w:sz w:val="24"/>
          <w:szCs w:val="24"/>
        </w:rPr>
      </w:pPr>
    </w:p>
    <w:p w14:paraId="0A5AFD5B" w14:textId="77777777" w:rsidR="0083564A" w:rsidRDefault="0083564A" w:rsidP="0083564A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For the propensity score matching use tabular and graphical diagnostics to assess the quality of the matching. Please include a line plot of the SMD for each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covariates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(include the unmatched cohort and using IPW as well). </w:t>
      </w:r>
    </w:p>
    <w:p w14:paraId="5E5A63FD" w14:textId="77777777" w:rsidR="0083564A" w:rsidRDefault="0083564A" w:rsidP="0083564A">
      <w:p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8485 Bonus Problems</w:t>
      </w:r>
    </w:p>
    <w:p w14:paraId="71F57F2F" w14:textId="54639E5F" w:rsidR="0083564A" w:rsidRDefault="0083564A" w:rsidP="0083564A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</w:t>
      </w:r>
      <w:r w:rsidRPr="0083564A">
        <w:rPr>
          <w:rFonts w:ascii="Times New Roman" w:eastAsia="MS Mincho" w:hAnsi="Times New Roman" w:cs="Times New Roman"/>
          <w:sz w:val="24"/>
          <w:szCs w:val="24"/>
        </w:rPr>
        <w:t>ssume that the propensity score and outcome models are known.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3564A">
        <w:rPr>
          <w:rFonts w:ascii="Times New Roman" w:eastAsia="MS Mincho" w:hAnsi="Times New Roman" w:cs="Times New Roman"/>
          <w:sz w:val="24"/>
          <w:szCs w:val="24"/>
        </w:rPr>
        <w:t>Show that the “doubly robust” augmented IPW estimator for E(Y^1) has smaller variance than the standard IPW estimator.</w:t>
      </w:r>
    </w:p>
    <w:p w14:paraId="0CBF936F" w14:textId="67487C9B" w:rsidR="0083564A" w:rsidRPr="0083564A" w:rsidRDefault="0083564A" w:rsidP="0083564A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 w:rsidRPr="0083564A">
        <w:rPr>
          <w:rFonts w:ascii="Times New Roman" w:eastAsia="MS Mincho" w:hAnsi="Times New Roman" w:cs="Times New Roman"/>
          <w:sz w:val="24"/>
          <w:szCs w:val="24"/>
        </w:rPr>
        <w:t>Show that if both the outcome and propensity score models are correctly specified, the limiting variance of the “doubly robust” augmented IPW estimator for E(Y^1)</w:t>
      </w:r>
      <w:bookmarkStart w:id="0" w:name="_GoBack"/>
      <w:bookmarkEnd w:id="0"/>
      <w:r w:rsidRPr="0083564A">
        <w:rPr>
          <w:rFonts w:ascii="Times New Roman" w:eastAsia="MS Mincho" w:hAnsi="Times New Roman" w:cs="Times New Roman"/>
          <w:sz w:val="24"/>
          <w:szCs w:val="24"/>
        </w:rPr>
        <w:t xml:space="preserve"> is the same regardless of whether the regression parameters in the outcome and propensity models are known or are estimated (using an M-estimator).</w:t>
      </w:r>
    </w:p>
    <w:p w14:paraId="1271396B" w14:textId="77777777" w:rsidR="00966E4F" w:rsidRDefault="0083564A"/>
    <w:sectPr w:rsidR="00966E4F" w:rsidSect="0050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27F3"/>
    <w:multiLevelType w:val="hybridMultilevel"/>
    <w:tmpl w:val="7D48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4A"/>
    <w:rsid w:val="002765B0"/>
    <w:rsid w:val="00507FAC"/>
    <w:rsid w:val="0083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A0443"/>
  <w14:defaultImageDpi w14:val="32767"/>
  <w15:chartTrackingRefBased/>
  <w15:docId w15:val="{5B453D46-6626-5246-8ACF-B9064060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564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356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356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Vock</dc:creator>
  <cp:keywords/>
  <dc:description/>
  <cp:lastModifiedBy>David M Vock</cp:lastModifiedBy>
  <cp:revision>1</cp:revision>
  <dcterms:created xsi:type="dcterms:W3CDTF">2023-10-16T15:55:00Z</dcterms:created>
  <dcterms:modified xsi:type="dcterms:W3CDTF">2023-10-16T16:00:00Z</dcterms:modified>
</cp:coreProperties>
</file>