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План обучения и адаптации новичка (онбординг конструктора)</w:t>
      </w:r>
    </w:p>
    <w:p>
      <w:r>
        <w:rPr>
          <w:rFonts w:ascii="Times New Roman" w:hAnsi="Times New Roman"/>
        </w:rPr>
        <w:t>Используется начальником отдела при выходе нового конструктора</w:t>
      </w:r>
    </w:p>
    <w:p>
      <w:r>
        <w:rPr>
          <w:rFonts w:ascii="Times New Roman" w:hAnsi="Times New Roman"/>
        </w:rPr>
        <w:t>(в т.ч. Конструктора 2). Цель — за ~2 недели вывести новичка на самостоятельный</w:t>
      </w:r>
    </w:p>
    <w:p>
      <w:r>
        <w:rPr>
          <w:rFonts w:ascii="Times New Roman" w:hAnsi="Times New Roman"/>
        </w:rPr>
        <w:t>выпуск чертежей по Регламенту КМД.</w:t>
      </w:r>
    </w:p>
    <w:p>
      <w:r>
        <w:rPr>
          <w:rFonts w:ascii="Times New Roman" w:hAnsi="Times New Roman"/>
          <w:b/>
        </w:rPr>
        <w:t>Наставник:</w:t>
      </w:r>
      <w:r>
        <w:rPr>
          <w:rFonts w:ascii="Times New Roman" w:hAnsi="Times New Roman"/>
        </w:rPr>
        <w:t xml:space="preserve"> начальник отдела (Иванюк В.С.) или назначенный конструктор.</w:t>
      </w:r>
    </w:p>
    <w:p>
      <w:r>
        <w:rPr>
          <w:rFonts w:ascii="Times New Roman" w:hAnsi="Times New Roman"/>
          <w:b/>
          <w:sz w:val="26"/>
        </w:rPr>
        <w:t>День 1. Введение</w:t>
      </w:r>
    </w:p>
    <w:p>
      <w:pPr>
        <w:pStyle w:val="ListBullet"/>
      </w:pPr>
      <w:r>
        <w:rPr>
          <w:rFonts w:ascii="Times New Roman" w:hAnsi="Times New Roman"/>
        </w:rPr>
        <w:t>[ ] Знакомство с отделом, рабочим местом, ПО (в т.ч. CutLogic 1D).</w:t>
      </w:r>
    </w:p>
    <w:p>
      <w:pPr>
        <w:pStyle w:val="ListBullet"/>
      </w:pPr>
      <w:r>
        <w:rPr>
          <w:rFonts w:ascii="Times New Roman" w:hAnsi="Times New Roman"/>
        </w:rPr>
        <w:t xml:space="preserve">[ ] Выдать </w:t>
      </w:r>
      <w:r>
        <w:rPr>
          <w:rFonts w:ascii="Times New Roman" w:hAnsi="Times New Roman"/>
          <w:b/>
        </w:rPr>
        <w:t>Регламент КМД</w:t>
      </w:r>
      <w:r>
        <w:rPr>
          <w:rFonts w:ascii="Times New Roman" w:hAnsi="Times New Roman"/>
        </w:rPr>
        <w:t>, объяснить структуру и где что искать.</w:t>
      </w:r>
    </w:p>
    <w:p>
      <w:pPr>
        <w:pStyle w:val="ListBullet"/>
      </w:pPr>
      <w:r>
        <w:rPr>
          <w:rFonts w:ascii="Times New Roman" w:hAnsi="Times New Roman"/>
        </w:rPr>
        <w:t>[ ] Объяснить порядок постановки задач (журнал) и приёмки (нормоконтроль).</w:t>
      </w:r>
    </w:p>
    <w:p>
      <w:pPr>
        <w:pStyle w:val="ListBullet"/>
      </w:pPr>
      <w:r>
        <w:rPr>
          <w:rFonts w:ascii="Times New Roman" w:hAnsi="Times New Roman"/>
        </w:rPr>
        <w:t>[ ] Показать архив выпущенной документации как образцы.</w:t>
      </w:r>
    </w:p>
    <w:p>
      <w:r>
        <w:rPr>
          <w:rFonts w:ascii="Times New Roman" w:hAnsi="Times New Roman"/>
          <w:b/>
          <w:sz w:val="26"/>
        </w:rPr>
        <w:t>Дни 2–3. Оформление листов</w:t>
      </w:r>
    </w:p>
    <w:p>
      <w:pPr>
        <w:pStyle w:val="ListBullet"/>
      </w:pPr>
      <w:r>
        <w:rPr>
          <w:rFonts w:ascii="Times New Roman" w:hAnsi="Times New Roman"/>
        </w:rPr>
        <w:t>[ ] Форматы, рамки, штамп, шрифты, линии, масштабы (разд. 6 Регламента).</w:t>
      </w:r>
    </w:p>
    <w:p>
      <w:pPr>
        <w:pStyle w:val="ListBullet"/>
      </w:pPr>
      <w:r>
        <w:rPr>
          <w:rFonts w:ascii="Times New Roman" w:hAnsi="Times New Roman"/>
        </w:rPr>
        <w:t>[ ] Компоновка изображений (разд. 7).</w:t>
      </w:r>
    </w:p>
    <w:p>
      <w:pPr>
        <w:pStyle w:val="ListBullet"/>
      </w:pPr>
      <w:r>
        <w:rPr>
          <w:rFonts w:ascii="Times New Roman" w:hAnsi="Times New Roman"/>
        </w:rPr>
        <w:t>[ ] Практика: оформить лист по образцу, разбор с наставником.</w:t>
      </w:r>
    </w:p>
    <w:p>
      <w:r>
        <w:rPr>
          <w:rFonts w:ascii="Times New Roman" w:hAnsi="Times New Roman"/>
          <w:b/>
          <w:sz w:val="26"/>
        </w:rPr>
        <w:t>Дни 4–6. Полнота чертежей и марки</w:t>
      </w:r>
    </w:p>
    <w:p>
      <w:pPr>
        <w:pStyle w:val="ListBullet"/>
      </w:pPr>
      <w:r>
        <w:rPr>
          <w:rFonts w:ascii="Times New Roman" w:hAnsi="Times New Roman"/>
        </w:rPr>
        <w:t>[ ] Маркировка отправочных марок (п. 5.5).</w:t>
      </w:r>
    </w:p>
    <w:p>
      <w:pPr>
        <w:pStyle w:val="ListBullet"/>
      </w:pPr>
      <w:r>
        <w:rPr>
          <w:rFonts w:ascii="Times New Roman" w:hAnsi="Times New Roman"/>
        </w:rPr>
        <w:t>[ ] Минимальный набор изображений, узлы, разрезы, размеры (разд. 8).</w:t>
      </w:r>
    </w:p>
    <w:p>
      <w:pPr>
        <w:pStyle w:val="ListBullet"/>
      </w:pPr>
      <w:r>
        <w:rPr>
          <w:rFonts w:ascii="Times New Roman" w:hAnsi="Times New Roman"/>
        </w:rPr>
        <w:t>[ ] Практика: чертёж простой отправочной марки.</w:t>
      </w:r>
    </w:p>
    <w:p>
      <w:r>
        <w:rPr>
          <w:rFonts w:ascii="Times New Roman" w:hAnsi="Times New Roman"/>
          <w:b/>
          <w:sz w:val="26"/>
        </w:rPr>
        <w:t>Дни 7–9. Детали, раскрой, производство</w:t>
      </w:r>
    </w:p>
    <w:p>
      <w:pPr>
        <w:pStyle w:val="ListBullet"/>
      </w:pPr>
      <w:r>
        <w:rPr>
          <w:rFonts w:ascii="Times New Roman" w:hAnsi="Times New Roman"/>
        </w:rPr>
        <w:t>[ ] Чертежи прокатных и листовых деталей (п. 9.2–9.4).</w:t>
      </w:r>
    </w:p>
    <w:p>
      <w:pPr>
        <w:pStyle w:val="ListBullet"/>
      </w:pPr>
      <w:r>
        <w:rPr>
          <w:rFonts w:ascii="Times New Roman" w:hAnsi="Times New Roman"/>
        </w:rPr>
        <w:t>[ ] Раскроечные карты CutLogic 1D, DXF для лазерной резки (п. 9.6–9.7).</w:t>
      </w:r>
    </w:p>
    <w:p>
      <w:r>
        <w:rPr>
          <w:rFonts w:ascii="Times New Roman" w:hAnsi="Times New Roman"/>
          <w:b/>
          <w:sz w:val="26"/>
        </w:rPr>
        <w:t>Дни 10–12. Спецификации и ведомости</w:t>
      </w:r>
    </w:p>
    <w:p>
      <w:pPr>
        <w:pStyle w:val="ListBullet"/>
      </w:pPr>
      <w:r>
        <w:rPr>
          <w:rFonts w:ascii="Times New Roman" w:hAnsi="Times New Roman"/>
        </w:rPr>
        <w:t>[ ] Спецификация на марку и выборка металла (п. 10.1–10.2).</w:t>
      </w:r>
    </w:p>
    <w:p>
      <w:pPr>
        <w:pStyle w:val="ListBullet"/>
      </w:pPr>
      <w:r>
        <w:rPr>
          <w:rFonts w:ascii="Times New Roman" w:hAnsi="Times New Roman"/>
        </w:rPr>
        <w:t>[ ] Ведомости марок, метизов, покраски, чертежей (п. 10.3–10.7).</w:t>
      </w:r>
    </w:p>
    <w:p>
      <w:pPr>
        <w:pStyle w:val="ListBullet"/>
      </w:pPr>
      <w:r>
        <w:rPr>
          <w:rFonts w:ascii="Times New Roman" w:hAnsi="Times New Roman"/>
        </w:rPr>
        <w:t>[ ] Сварные швы и разделка кромок (разд. 12), нумерация документов (разд. 13).</w:t>
      </w:r>
    </w:p>
    <w:p>
      <w:r>
        <w:rPr>
          <w:rFonts w:ascii="Times New Roman" w:hAnsi="Times New Roman"/>
          <w:b/>
          <w:sz w:val="26"/>
        </w:rPr>
        <w:t>Дни 13–14. Самостоятельный выпуск</w:t>
      </w:r>
    </w:p>
    <w:p>
      <w:pPr>
        <w:pStyle w:val="ListBullet"/>
      </w:pPr>
      <w:r>
        <w:rPr>
          <w:rFonts w:ascii="Times New Roman" w:hAnsi="Times New Roman"/>
        </w:rPr>
        <w:t>[ ] Выполнить небольшой комплект КМД самостоятельно.</w:t>
      </w:r>
    </w:p>
    <w:p>
      <w:pPr>
        <w:pStyle w:val="ListBullet"/>
      </w:pPr>
      <w:r>
        <w:rPr>
          <w:rFonts w:ascii="Times New Roman" w:hAnsi="Times New Roman"/>
        </w:rPr>
        <w:t xml:space="preserve">[ ] Пройти </w:t>
      </w:r>
      <w:r>
        <w:rPr>
          <w:rFonts w:ascii="Times New Roman" w:hAnsi="Times New Roman"/>
          <w:b/>
        </w:rPr>
        <w:t>чек-лист конструктора (разд. 16)</w:t>
      </w:r>
      <w:r>
        <w:rPr>
          <w:rFonts w:ascii="Times New Roman" w:hAnsi="Times New Roman"/>
        </w:rPr>
        <w:t xml:space="preserve"> и нормоконтроль.</w:t>
      </w:r>
    </w:p>
    <w:p>
      <w:pPr>
        <w:pStyle w:val="ListBullet"/>
      </w:pPr>
      <w:r>
        <w:rPr>
          <w:rFonts w:ascii="Times New Roman" w:hAnsi="Times New Roman"/>
        </w:rPr>
        <w:t>[ ] Разбор замечаний, итоговая беседа.</w:t>
      </w:r>
    </w:p>
    <w:p>
      <w:r>
        <w:rPr>
          <w:rFonts w:ascii="Times New Roman" w:hAnsi="Times New Roman"/>
          <w:b/>
          <w:sz w:val="26"/>
        </w:rPr>
        <w:t>Оценка адаптации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Освоено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Оформляет листы по Регламенту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Делает полный комплект отправочной марки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Готовит раскрой и DXF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Составляет спецификации и ведомости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Проходит чеклист и нормоконтроль с минимумом замечаний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</w:tbl>
    <w:p/>
    <w:p>
      <w:r>
        <w:rPr>
          <w:rFonts w:ascii="Times New Roman" w:hAnsi="Times New Roman"/>
        </w:rPr>
        <w:t>Итог наставника: _______________________________________________________________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