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июня 2026 г. № ______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ШТАТНОЕ РАСПИСАНИЕ № ______</w:t>
      </w:r>
    </w:p>
    <w:p>
      <w:r>
        <w:rPr>
          <w:rFonts w:ascii="Times New Roman" w:hAnsi="Times New Roman"/>
          <w:b/>
          <w:sz w:val="26"/>
        </w:rPr>
        <w:t>ООО «АльденаГрупп»</w:t>
      </w:r>
    </w:p>
    <w:p>
      <w:r>
        <w:rPr>
          <w:rFonts w:ascii="Times New Roman" w:hAnsi="Times New Roman"/>
        </w:rPr>
        <w:t>на второе полугодие 2026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Структурное подразделение, должность (профессия)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Код по ЕКСД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Кол-во единиц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Тарифный разряд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Тарифная ставка (оклад), BYN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Надбавки, доплаты, BYN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Месячный ФОТ, BYN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Администрация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Заместитель директора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Проектно-конструкторский отдел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Ведущий инженер-конструктор — руководитель отдела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20634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500,00 (надб. за руководство)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Иванюк В.С.</w:t>
            </w:r>
          </w:p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20634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действующий</w:t>
            </w:r>
          </w:p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Архитектор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20633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действующий</w:t>
            </w:r>
          </w:p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Производство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1108"/>
          </w:tcPr>
          <w:p>
            <w:r>
              <w:rPr>
                <w:rFonts w:ascii="Times New Roman" w:hAnsi="Times New Roman"/>
                <w:sz w:val="22"/>
              </w:rPr>
              <w:t>*(заполняется по мере формирования)*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  <w:tr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ИТОГО: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>
            <w:r>
              <w:rPr>
                <w:rFonts w:ascii="Times New Roman" w:hAnsi="Times New Roman"/>
                <w:b/>
                <w:sz w:val="22"/>
              </w:rPr>
              <w:t>5</w:t>
            </w:r>
          </w:p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  <w:tc>
          <w:tcPr>
            <w:tcW w:type="dxa" w:w="1108"/>
          </w:tcPr>
          <w:p/>
        </w:tc>
      </w:tr>
    </w:tbl>
    <w:p/>
    <w:p>
      <w:r>
        <w:rPr>
          <w:rFonts w:ascii="Times New Roman" w:hAnsi="Times New Roman"/>
          <w:b/>
        </w:rPr>
        <w:t>Пояснения:</w:t>
      </w:r>
    </w:p>
    <w:p>
      <w:r>
        <w:rPr>
          <w:rFonts w:ascii="Times New Roman" w:hAnsi="Times New Roman"/>
        </w:rPr>
        <w:t>1. Тарифные ставки (оклады) устанавливаются согласно контракту (трудовому договору) и локальным нормативным актам организации.</w:t>
      </w:r>
    </w:p>
    <w:p>
      <w:r>
        <w:rPr>
          <w:rFonts w:ascii="Times New Roman" w:hAnsi="Times New Roman"/>
        </w:rPr>
        <w:t>2. Надбавки, доплаты указываются в соответствии с Положением об оплате труда и (или) приказами нанимателя.</w:t>
      </w:r>
    </w:p>
    <w:p>
      <w:r>
        <w:rPr>
          <w:rFonts w:ascii="Times New Roman" w:hAnsi="Times New Roman"/>
        </w:rPr>
        <w:t>3. Коды по ЕКСД — согласно Единому квалификационному справочнику должностей служащих и работников.</w:t>
      </w:r>
    </w:p>
    <w:p>
      <w:r>
        <w:rPr>
          <w:rFonts w:ascii="Times New Roman" w:hAnsi="Times New Roman"/>
        </w:rPr>
        <w:t>Директор ___________________ А.В. Калита</w:t>
      </w:r>
    </w:p>
    <w:p>
      <w:r>
        <w:rPr>
          <w:rFonts w:ascii="Times New Roman" w:hAnsi="Times New Roman"/>
        </w:rPr>
        <w:t>Согласовано:</w:t>
      </w:r>
    </w:p>
    <w:p>
      <w:r>
        <w:rPr>
          <w:rFonts w:ascii="Times New Roman" w:hAnsi="Times New Roman"/>
        </w:rPr>
        <w:t>Заместитель директора ___________________ Д.Г. Покалюк</w:t>
      </w:r>
    </w:p>
    <w:p>
      <w:r>
        <w:rPr>
          <w:rFonts w:ascii="Times New Roman" w:hAnsi="Times New Roman"/>
        </w:rPr>
        <w:t>Главный бухгалтер ___________________ 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