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Реестр объектов и сроков</w:t>
      </w:r>
    </w:p>
    <w:p>
      <w:r>
        <w:rPr>
          <w:rFonts w:ascii="Times New Roman" w:hAnsi="Times New Roman"/>
        </w:rPr>
        <w:t>Сводная картина по всем объектам отдела. Заполняется на этапе постановки задач</w:t>
      </w:r>
    </w:p>
    <w:p>
      <w:r>
        <w:rPr>
          <w:rFonts w:ascii="Times New Roman" w:hAnsi="Times New Roman"/>
        </w:rPr>
        <w:t>(вы → руководитель отдела), далее ведётся руководителем.</w:t>
      </w:r>
    </w:p>
    <w:p>
      <w:r>
        <w:rPr>
          <w:rFonts w:ascii="Times New Roman" w:hAnsi="Times New Roman"/>
        </w:rPr>
        <w:t>Статусы: `в очереди` / `в работе` / `на проверке` / `выпущено`.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Состав работ (КМД / раскрой / DXF)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Ответственный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Начало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в очереди</w:t>
            </w:r>
          </w:p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1247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Приоритеты (согласуются с заместителем директора)</w:t>
      </w:r>
    </w:p>
    <w:p>
      <w:r>
        <w:rPr>
          <w:rFonts w:ascii="Times New Roman" w:hAnsi="Times New Roman"/>
        </w:rPr>
        <w:t>1. _______________________________________________________________</w:t>
      </w:r>
    </w:p>
    <w:p>
      <w:r>
        <w:rPr>
          <w:rFonts w:ascii="Times New Roman" w:hAnsi="Times New Roman"/>
        </w:rPr>
        <w:t>2. _______________________________________________________________</w:t>
      </w:r>
    </w:p>
    <w:p>
      <w:r>
        <w:rPr>
          <w:rFonts w:ascii="Times New Roman" w:hAnsi="Times New Roman"/>
        </w:rPr>
        <w:t>3. _______________________________________________________________</w:t>
      </w:r>
    </w:p>
    <w:p>
      <w:r>
        <w:rPr>
          <w:rFonts w:ascii="Times New Roman" w:hAnsi="Times New Roman"/>
          <w:i/>
        </w:rPr>
        <w:t>Этот реестр — основа для собрания отдела (раздел 03) и для журнала</w:t>
      </w:r>
    </w:p>
    <w:p>
      <w:r>
        <w:rPr>
          <w:rFonts w:ascii="Times New Roman" w:hAnsi="Times New Roman"/>
          <w:i/>
        </w:rPr>
        <w:t>распределения задач (`3_Журнал_распределения_задач`).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