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15DC" w14:textId="7045114F" w:rsidR="00183B99" w:rsidRPr="00183B99" w:rsidRDefault="00183B99" w:rsidP="00183B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83B99">
        <w:rPr>
          <w:b/>
          <w:bCs/>
          <w:sz w:val="36"/>
          <w:szCs w:val="36"/>
        </w:rPr>
        <w:t>МЕТРИКИ МАРКЕТИНГА</w:t>
      </w:r>
    </w:p>
    <w:p w14:paraId="33F143B5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Activation Rate (коэффициент активации пользователей)</w:t>
      </w:r>
    </w:p>
    <w:p w14:paraId="49E2DBA4" w14:textId="24B5F43E" w:rsidR="00183B99" w:rsidRPr="00183B99" w:rsidRDefault="00183B99" w:rsidP="00183B99">
      <w:pPr>
        <w:spacing w:before="100" w:beforeAutospacing="1" w:after="100" w:afterAutospacing="1"/>
      </w:pPr>
      <w:r w:rsidRPr="00183B99">
        <w:t>Activation Rate = Активированные пользователи / Зарегистрированные пользователи × 100%</w:t>
      </w:r>
    </w:p>
    <w:p w14:paraId="1F111213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CAC — Customer Acquisition Cost (стоимость привлечения клиента)</w:t>
      </w:r>
    </w:p>
    <w:p w14:paraId="2CD8464A" w14:textId="7367C19E" w:rsidR="00183B99" w:rsidRPr="00183B99" w:rsidRDefault="00183B99" w:rsidP="00183B99">
      <w:pPr>
        <w:spacing w:before="100" w:beforeAutospacing="1" w:after="100" w:afterAutospacing="1"/>
      </w:pPr>
      <w:r w:rsidRPr="00183B99">
        <w:t>CAC = Маркетинговые расходы / Количество платящих клиентов</w:t>
      </w:r>
    </w:p>
    <w:p w14:paraId="000D4C4B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CPA — Cost Per Action (стоимость целевого действия)</w:t>
      </w:r>
    </w:p>
    <w:p w14:paraId="109FC007" w14:textId="6E7BB518" w:rsidR="00183B99" w:rsidRPr="00183B99" w:rsidRDefault="00183B99" w:rsidP="00183B99">
      <w:pPr>
        <w:spacing w:before="100" w:beforeAutospacing="1" w:after="100" w:afterAutospacing="1"/>
      </w:pPr>
      <w:r w:rsidRPr="00183B99">
        <w:t>CPA = Маркетинговые расходы / Количество целевых действий</w:t>
      </w:r>
    </w:p>
    <w:p w14:paraId="5B9698FD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Registration → PetID Completion Rate (конверсия из регистрации в заполнение PetID)</w:t>
      </w:r>
    </w:p>
    <w:p w14:paraId="056719D9" w14:textId="1ADF4CBC" w:rsidR="00183B99" w:rsidRPr="00183B99" w:rsidRDefault="00183B99" w:rsidP="00183B99">
      <w:pPr>
        <w:spacing w:before="100" w:beforeAutospacing="1" w:after="100" w:afterAutospacing="1"/>
      </w:pPr>
      <w:r w:rsidRPr="00183B99">
        <w:t>PetID Completion Rate = Пользователи, заполнившие PetID / Зарегистрированные пользователи × 100%</w:t>
      </w:r>
    </w:p>
    <w:p w14:paraId="5F57534D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Time to First Value, TTFV (время до первой полученной ценности)</w:t>
      </w:r>
    </w:p>
    <w:p w14:paraId="5465AA27" w14:textId="321DA36A" w:rsidR="00183B99" w:rsidRPr="00183B99" w:rsidRDefault="00183B99" w:rsidP="00183B99">
      <w:pPr>
        <w:spacing w:before="100" w:beforeAutospacing="1" w:after="100" w:afterAutospacing="1"/>
      </w:pPr>
      <w:r w:rsidRPr="00183B99">
        <w:t>TTFV = Медиана</w:t>
      </w:r>
      <w:r>
        <w:t xml:space="preserve"> </w:t>
      </w:r>
      <w:r w:rsidRPr="00183B99">
        <w:t>(Время первого полезного действия − Время первого визита)</w:t>
      </w:r>
    </w:p>
    <w:p w14:paraId="5B3D865D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CTR — Click-Through Rate (кликабельность рекламы)</w:t>
      </w:r>
    </w:p>
    <w:p w14:paraId="789B73A7" w14:textId="37437649" w:rsidR="00183B99" w:rsidRPr="00183B99" w:rsidRDefault="00183B99" w:rsidP="00183B99">
      <w:pPr>
        <w:spacing w:before="100" w:beforeAutospacing="1" w:after="100" w:afterAutospacing="1"/>
      </w:pPr>
      <w:r w:rsidRPr="00183B99">
        <w:t>CTR = Клики / Показы × 100%</w:t>
      </w:r>
    </w:p>
    <w:p w14:paraId="7EB0D150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CR — Conversion Rate (конверсия в целевое действие)</w:t>
      </w:r>
    </w:p>
    <w:p w14:paraId="605AEFCF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>CR = Целевые действия / Посетители × 100%</w:t>
      </w:r>
    </w:p>
    <w:p w14:paraId="1BAEBAE2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144D1E87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675A87D2" w14:textId="3612EBA1" w:rsidR="00183B99" w:rsidRPr="00183B99" w:rsidRDefault="00183B99" w:rsidP="00183B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83B99">
        <w:rPr>
          <w:b/>
          <w:bCs/>
          <w:sz w:val="36"/>
          <w:szCs w:val="36"/>
        </w:rPr>
        <w:t>МЕТРИКИ ПРОДАЖ И ПОДПИСОК</w:t>
      </w:r>
    </w:p>
    <w:p w14:paraId="17197DBA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Trial → Paid Conversion (конверсия из пробного периода в оплату)</w:t>
      </w:r>
    </w:p>
    <w:p w14:paraId="34C4F739" w14:textId="1DBA59F4" w:rsidR="00183B99" w:rsidRPr="00183B99" w:rsidRDefault="00183B99" w:rsidP="00183B99">
      <w:pPr>
        <w:spacing w:before="100" w:beforeAutospacing="1" w:after="100" w:afterAutospacing="1"/>
      </w:pPr>
      <w:r w:rsidRPr="00183B99">
        <w:t xml:space="preserve">Trial </w:t>
      </w:r>
      <w:r w:rsidR="002E68EE">
        <w:t xml:space="preserve">(пробный период условный 2 недели) </w:t>
      </w:r>
      <w:r w:rsidRPr="00183B99">
        <w:t>→ Paid = Платящие после trial / Пользователи с trial × 100%</w:t>
      </w:r>
    </w:p>
    <w:p w14:paraId="034D1D74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Early Churn (ранний отток пользователей)</w:t>
      </w:r>
    </w:p>
    <w:p w14:paraId="136D18DD" w14:textId="3670B804" w:rsidR="00183B99" w:rsidRPr="00183B99" w:rsidRDefault="00183B99" w:rsidP="00183B99">
      <w:pPr>
        <w:spacing w:before="100" w:beforeAutospacing="1" w:after="100" w:afterAutospacing="1"/>
      </w:pPr>
      <w:r w:rsidRPr="00183B99">
        <w:t>Early Churn = Отмены подписки в первые 30 дней / Новые подписки × 100%</w:t>
      </w:r>
    </w:p>
    <w:p w14:paraId="5B5F8AA9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Cancel Rate (процент отмен подписки)</w:t>
      </w:r>
    </w:p>
    <w:p w14:paraId="5F56A4AA" w14:textId="1D503F75" w:rsidR="00183B99" w:rsidRPr="00183B99" w:rsidRDefault="00183B99" w:rsidP="00183B99">
      <w:pPr>
        <w:spacing w:before="100" w:beforeAutospacing="1" w:after="100" w:afterAutospacing="1"/>
      </w:pPr>
      <w:r w:rsidRPr="00183B99">
        <w:t>Cancel Rate = Отменённые подписки / Активные подписки × 100%</w:t>
      </w:r>
    </w:p>
    <w:p w14:paraId="19F806EB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ARPU — Average Revenue Per User (средний доход на пользователя)</w:t>
      </w:r>
    </w:p>
    <w:p w14:paraId="16953F4E" w14:textId="2A9F225A" w:rsidR="00183B99" w:rsidRPr="00183B99" w:rsidRDefault="00183B99" w:rsidP="00183B99">
      <w:pPr>
        <w:spacing w:before="100" w:beforeAutospacing="1" w:after="100" w:afterAutospacing="1"/>
      </w:pPr>
      <w:r w:rsidRPr="00183B99">
        <w:lastRenderedPageBreak/>
        <w:t>ARPU = Общая выручка / Платящие пользователи</w:t>
      </w:r>
    </w:p>
    <w:p w14:paraId="76AA3E57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Repeat Purchase Rate (доля повторных покупок)</w:t>
      </w:r>
    </w:p>
    <w:p w14:paraId="6FE8F89D" w14:textId="1FF6CFD9" w:rsidR="00183B99" w:rsidRPr="00183B99" w:rsidRDefault="00183B99" w:rsidP="00183B99">
      <w:pPr>
        <w:spacing w:before="100" w:beforeAutospacing="1" w:after="100" w:afterAutospacing="1"/>
      </w:pPr>
      <w:r w:rsidRPr="00183B99">
        <w:t>Repeat Purchase Rate = Пользователи с ≥</w:t>
      </w:r>
      <w:r w:rsidR="002E68EE">
        <w:t xml:space="preserve"> </w:t>
      </w:r>
      <w:r w:rsidRPr="00183B99">
        <w:t>2 покупками / Пользователи с ≥</w:t>
      </w:r>
      <w:r w:rsidR="002E68EE">
        <w:t xml:space="preserve"> </w:t>
      </w:r>
      <w:r w:rsidRPr="00183B99">
        <w:t>1 покупкой × 100%</w:t>
      </w:r>
    </w:p>
    <w:p w14:paraId="579696B2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Orders per User (среднее количество заказов на пользователя)</w:t>
      </w:r>
    </w:p>
    <w:p w14:paraId="32D2551B" w14:textId="2D48CC08" w:rsidR="00183B99" w:rsidRPr="00183B99" w:rsidRDefault="00183B99" w:rsidP="00183B99">
      <w:pPr>
        <w:spacing w:before="100" w:beforeAutospacing="1" w:after="100" w:afterAutospacing="1"/>
      </w:pPr>
      <w:r w:rsidRPr="00183B99">
        <w:t>Orders per User = Общее количество заказов / Покупатели</w:t>
      </w:r>
    </w:p>
    <w:p w14:paraId="4A17B291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One-off Ratio (доля разовых покупок без подписки)</w:t>
      </w:r>
    </w:p>
    <w:p w14:paraId="0A2A42A4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>One-off Ratio = Заказы без подписки / Все заказы × 100%</w:t>
      </w:r>
    </w:p>
    <w:p w14:paraId="124B3884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3E8850BD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7608CF54" w14:textId="5CC807A0" w:rsidR="00183B99" w:rsidRPr="00183B99" w:rsidRDefault="00183B99" w:rsidP="00183B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83B99">
        <w:rPr>
          <w:b/>
          <w:bCs/>
          <w:sz w:val="36"/>
          <w:szCs w:val="36"/>
        </w:rPr>
        <w:t>МЕТРИКИ ПРОДУКТА</w:t>
      </w:r>
    </w:p>
    <w:p w14:paraId="4B06B9C2" w14:textId="77777777" w:rsidR="00183B99" w:rsidRPr="00183B99" w:rsidRDefault="00183B99" w:rsidP="00183B99">
      <w:pPr>
        <w:spacing w:before="100" w:beforeAutospacing="1" w:after="100" w:afterAutospacing="1"/>
        <w:rPr>
          <w:lang w:val="en-US"/>
        </w:rPr>
      </w:pPr>
      <w:r w:rsidRPr="00183B99">
        <w:rPr>
          <w:b/>
          <w:bCs/>
          <w:lang w:val="en-US"/>
        </w:rPr>
        <w:t>Product Activation Rate (</w:t>
      </w:r>
      <w:r w:rsidRPr="00183B99">
        <w:rPr>
          <w:b/>
          <w:bCs/>
        </w:rPr>
        <w:t>продуктовая</w:t>
      </w:r>
      <w:r w:rsidRPr="00183B99">
        <w:rPr>
          <w:b/>
          <w:bCs/>
          <w:lang w:val="en-US"/>
        </w:rPr>
        <w:t xml:space="preserve"> </w:t>
      </w:r>
      <w:r w:rsidRPr="00183B99">
        <w:rPr>
          <w:b/>
          <w:bCs/>
        </w:rPr>
        <w:t>активация</w:t>
      </w:r>
      <w:r w:rsidRPr="00183B99">
        <w:rPr>
          <w:b/>
          <w:bCs/>
          <w:lang w:val="en-US"/>
        </w:rPr>
        <w:t>)</w:t>
      </w:r>
    </w:p>
    <w:p w14:paraId="18C7ABA2" w14:textId="00D9723A" w:rsidR="00183B99" w:rsidRPr="00183B99" w:rsidRDefault="00183B99" w:rsidP="00183B99">
      <w:pPr>
        <w:spacing w:before="100" w:beforeAutospacing="1" w:after="100" w:afterAutospacing="1"/>
      </w:pPr>
      <w:r w:rsidRPr="00183B99">
        <w:t>Product Activation Rate = Пользователи, получившие ценность / Зарегистрированные пользователи × 100%</w:t>
      </w:r>
    </w:p>
    <w:p w14:paraId="3F103101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PetID Completion Rate (завершение анкеты питомца)</w:t>
      </w:r>
    </w:p>
    <w:p w14:paraId="64C22946" w14:textId="30FFBA2B" w:rsidR="00183B99" w:rsidRPr="00183B99" w:rsidRDefault="00183B99" w:rsidP="00183B99">
      <w:pPr>
        <w:spacing w:before="100" w:beforeAutospacing="1" w:after="100" w:afterAutospacing="1"/>
      </w:pPr>
      <w:r w:rsidRPr="00183B99">
        <w:t>PetID Completion Rate = Завершённые PetID / Начатые PetID × 100%</w:t>
      </w:r>
    </w:p>
    <w:p w14:paraId="07B65A65" w14:textId="25792D0A" w:rsidR="00183B99" w:rsidRPr="00183B99" w:rsidRDefault="002E68EE" w:rsidP="00183B99">
      <w:pPr>
        <w:spacing w:before="100" w:beforeAutospacing="1" w:after="100" w:afterAutospacing="1"/>
      </w:pPr>
      <w:r>
        <w:rPr>
          <w:b/>
          <w:bCs/>
        </w:rPr>
        <w:t>подбор</w:t>
      </w:r>
      <w:r w:rsidR="00183B99" w:rsidRPr="00183B99">
        <w:rPr>
          <w:b/>
          <w:bCs/>
        </w:rPr>
        <w:t xml:space="preserve"> Usage Rate (использование </w:t>
      </w:r>
      <w:r>
        <w:rPr>
          <w:b/>
          <w:bCs/>
        </w:rPr>
        <w:t>подбора</w:t>
      </w:r>
      <w:r w:rsidR="00183B99" w:rsidRPr="00183B99">
        <w:rPr>
          <w:b/>
          <w:bCs/>
        </w:rPr>
        <w:t>)</w:t>
      </w:r>
    </w:p>
    <w:p w14:paraId="69761818" w14:textId="5D95C5B5" w:rsidR="00183B99" w:rsidRPr="00183B99" w:rsidRDefault="00183B99" w:rsidP="00183B99">
      <w:pPr>
        <w:spacing w:before="100" w:beforeAutospacing="1" w:after="100" w:afterAutospacing="1"/>
      </w:pPr>
      <w:r w:rsidRPr="00183B99">
        <w:t>AI Usage Rate = Пользователи, использовавшие AI / Активные пользователи × 100%</w:t>
      </w:r>
    </w:p>
    <w:p w14:paraId="72874288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Calendar MAU (активность использования календаря)</w:t>
      </w:r>
    </w:p>
    <w:p w14:paraId="7015E729" w14:textId="55CE9E09" w:rsidR="00183B99" w:rsidRPr="00183B99" w:rsidRDefault="00183B99" w:rsidP="00183B99">
      <w:pPr>
        <w:spacing w:before="100" w:beforeAutospacing="1" w:after="100" w:afterAutospacing="1"/>
      </w:pPr>
      <w:r w:rsidRPr="00183B99">
        <w:t>Calendar MAU = Пользователи календаря за месяц / MAU × 100%</w:t>
      </w:r>
    </w:p>
    <w:p w14:paraId="13520948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Course Completion Rate (завершение обучающих курсов)</w:t>
      </w:r>
    </w:p>
    <w:p w14:paraId="63C50173" w14:textId="7291A95D" w:rsidR="00183B99" w:rsidRPr="00183B99" w:rsidRDefault="00183B99" w:rsidP="00183B99">
      <w:pPr>
        <w:spacing w:before="100" w:beforeAutospacing="1" w:after="100" w:afterAutospacing="1"/>
      </w:pPr>
      <w:r w:rsidRPr="00183B99">
        <w:t>Course Completion Rate = Завершённые курсы / Начатые курсы × 100%</w:t>
      </w:r>
    </w:p>
    <w:p w14:paraId="17D591A4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Engagement Rate (уровень вовлечённости)</w:t>
      </w:r>
    </w:p>
    <w:p w14:paraId="7740F387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>Engagement Rate = Активные действия пользователей / Активные пользователи</w:t>
      </w:r>
    </w:p>
    <w:p w14:paraId="11CB6FAB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22F8E8E8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21939E54" w14:textId="591B5CC7" w:rsidR="00183B99" w:rsidRPr="00183B99" w:rsidRDefault="00183B99" w:rsidP="00183B9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83B99">
        <w:rPr>
          <w:b/>
          <w:bCs/>
          <w:sz w:val="36"/>
          <w:szCs w:val="36"/>
        </w:rPr>
        <w:t>ФИНАНСОВЫЕ МЕТРИКИ</w:t>
      </w:r>
    </w:p>
    <w:p w14:paraId="372DB670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LTV — Lifetime Value (пожизненная ценность клиента)</w:t>
      </w:r>
    </w:p>
    <w:p w14:paraId="33CBD3E7" w14:textId="09C33236" w:rsidR="00183B99" w:rsidRPr="00183B99" w:rsidRDefault="00183B99" w:rsidP="00183B99">
      <w:pPr>
        <w:spacing w:before="100" w:beforeAutospacing="1" w:after="100" w:afterAutospacing="1"/>
      </w:pPr>
      <w:r w:rsidRPr="00183B99">
        <w:t>LTV = ARPU × Средняя длительность жизни клиента</w:t>
      </w:r>
    </w:p>
    <w:p w14:paraId="2D8D0D13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lastRenderedPageBreak/>
        <w:t>LTV / CAC (окупаемость маркетинга)</w:t>
      </w:r>
    </w:p>
    <w:p w14:paraId="5D2B4EFF" w14:textId="2069F505" w:rsidR="00183B99" w:rsidRPr="00183B99" w:rsidRDefault="00183B99" w:rsidP="00183B99">
      <w:pPr>
        <w:spacing w:before="100" w:beforeAutospacing="1" w:after="100" w:afterAutospacing="1"/>
      </w:pPr>
      <w:r w:rsidRPr="00183B99">
        <w:t>LTV / CAC = LTV / CAC</w:t>
      </w:r>
    </w:p>
    <w:p w14:paraId="61827589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Payback Period (срок окупаемости клиента)</w:t>
      </w:r>
    </w:p>
    <w:p w14:paraId="167F7ABC" w14:textId="798D74EA" w:rsidR="00A0230C" w:rsidRDefault="00183B99" w:rsidP="00183B99">
      <w:pPr>
        <w:spacing w:before="100" w:beforeAutospacing="1" w:after="100" w:afterAutospacing="1"/>
      </w:pPr>
      <w:r w:rsidRPr="00183B99">
        <w:t>Payback Period = CAC / ARPU</w:t>
      </w:r>
    </w:p>
    <w:p w14:paraId="04A8F9D3" w14:textId="77777777" w:rsidR="00183B99" w:rsidRDefault="00183B99" w:rsidP="00183B99">
      <w:pPr>
        <w:spacing w:before="100" w:beforeAutospacing="1" w:after="100" w:afterAutospacing="1"/>
      </w:pPr>
    </w:p>
    <w:p w14:paraId="4D6F2CD1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57DD0A3B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3D173A7F" w14:textId="77777777" w:rsidR="002E68EE" w:rsidRDefault="002E68EE" w:rsidP="002E68EE">
      <w:pPr>
        <w:pStyle w:val="1"/>
      </w:pPr>
      <w:r>
        <w:t>МЕТРИКИ МАРКЕТИНГА + ТРИГГЕРЫ</w:t>
      </w:r>
    </w:p>
    <w:p w14:paraId="3F2BFB8B" w14:textId="77777777" w:rsidR="002E68EE" w:rsidRDefault="002E68EE" w:rsidP="002E68EE">
      <w:pPr>
        <w:pStyle w:val="p4"/>
      </w:pPr>
    </w:p>
    <w:p w14:paraId="155DE26F" w14:textId="77777777" w:rsidR="002E68EE" w:rsidRDefault="002E68EE" w:rsidP="002E68EE">
      <w:pPr>
        <w:pStyle w:val="p2"/>
      </w:pPr>
      <w:r>
        <w:rPr>
          <w:b/>
          <w:bCs/>
        </w:rPr>
        <w:t>Activation Rate (коэффициент активации пользователей)</w:t>
      </w:r>
    </w:p>
    <w:p w14:paraId="4DC4751F" w14:textId="77777777" w:rsidR="002E68EE" w:rsidRDefault="002E68EE" w:rsidP="002E68EE">
      <w:pPr>
        <w:pStyle w:val="p5"/>
      </w:pPr>
      <w:r>
        <w:t>Activation Rate = Активированные пользователи / Зарегистрированные пользователи × 100%</w:t>
      </w:r>
    </w:p>
    <w:p w14:paraId="04CDF3F7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40%</w:t>
      </w:r>
    </w:p>
    <w:p w14:paraId="6C150C1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35–40%</w:t>
      </w:r>
    </w:p>
    <w:p w14:paraId="7E7CD0F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30–35%</w:t>
      </w:r>
    </w:p>
    <w:p w14:paraId="156ACB56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30%</w:t>
      </w:r>
    </w:p>
    <w:p w14:paraId="3D077018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32F96400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616417FE" w14:textId="77777777" w:rsidR="002E68EE" w:rsidRDefault="002E68EE" w:rsidP="002E68EE">
      <w:pPr>
        <w:pStyle w:val="p2"/>
      </w:pPr>
      <w:r>
        <w:rPr>
          <w:b/>
          <w:bCs/>
        </w:rPr>
        <w:t>CAC — Customer Acquisition Cost (стоимость привлечения клиента)</w:t>
      </w:r>
    </w:p>
    <w:p w14:paraId="57F94BDB" w14:textId="77777777" w:rsidR="002E68EE" w:rsidRDefault="002E68EE" w:rsidP="002E68EE">
      <w:pPr>
        <w:pStyle w:val="p5"/>
      </w:pPr>
      <w:r>
        <w:t>CAC = Маркетинговые расходы / Количество платящих клиентов</w:t>
      </w:r>
    </w:p>
    <w:p w14:paraId="11DFEF9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Стабильный или снижается</w:t>
      </w:r>
    </w:p>
    <w:p w14:paraId="56F673C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Рост до +10% MoM</w:t>
      </w:r>
    </w:p>
    <w:p w14:paraId="47C56F6A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Рост 10–20% MoM</w:t>
      </w:r>
    </w:p>
    <w:p w14:paraId="7C501D9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Рост &gt; 20% MoM</w:t>
      </w:r>
    </w:p>
    <w:p w14:paraId="288BC26F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45228162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14AEE5FB" w14:textId="77777777" w:rsidR="002E68EE" w:rsidRDefault="002E68EE" w:rsidP="002E68EE">
      <w:pPr>
        <w:pStyle w:val="p2"/>
      </w:pPr>
      <w:r>
        <w:rPr>
          <w:b/>
          <w:bCs/>
        </w:rPr>
        <w:t>CPA — Cost Per Action (стоимость целевого действия)</w:t>
      </w:r>
    </w:p>
    <w:p w14:paraId="14B996DE" w14:textId="77777777" w:rsidR="002E68EE" w:rsidRDefault="002E68EE" w:rsidP="002E68EE">
      <w:pPr>
        <w:pStyle w:val="p5"/>
      </w:pPr>
      <w:r>
        <w:t>CPA = Маркетинговые расходы / Количество целевых действий</w:t>
      </w:r>
    </w:p>
    <w:p w14:paraId="2EDD7D78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В пределах планового значения</w:t>
      </w:r>
    </w:p>
    <w:p w14:paraId="02232EA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lastRenderedPageBreak/>
        <w:t>🟡</w:t>
      </w:r>
      <w:r>
        <w:t xml:space="preserve"> +10% к плану</w:t>
      </w:r>
    </w:p>
    <w:p w14:paraId="1AC0754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+20% к плану</w:t>
      </w:r>
    </w:p>
    <w:p w14:paraId="64603E1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+30% и более</w:t>
      </w:r>
    </w:p>
    <w:p w14:paraId="5B3B27FC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3BAD89D5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0779E5C3" w14:textId="77777777" w:rsidR="002E68EE" w:rsidRDefault="002E68EE" w:rsidP="002E68EE">
      <w:pPr>
        <w:pStyle w:val="p2"/>
      </w:pPr>
      <w:r>
        <w:rPr>
          <w:b/>
          <w:bCs/>
        </w:rPr>
        <w:t>Registration → PetID Completion Rate (конверсия из регистрации в заполнение PetID)</w:t>
      </w:r>
    </w:p>
    <w:p w14:paraId="6A701CF0" w14:textId="77777777" w:rsidR="002E68EE" w:rsidRDefault="002E68EE" w:rsidP="002E68EE">
      <w:pPr>
        <w:pStyle w:val="p5"/>
      </w:pPr>
      <w:r>
        <w:t>PetID Completion Rate = Пользователи, заполнившие PetID / Зарегистрированные пользователи × 100%</w:t>
      </w:r>
    </w:p>
    <w:p w14:paraId="6A131EB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70%</w:t>
      </w:r>
    </w:p>
    <w:p w14:paraId="7A8F4D0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60–70%</w:t>
      </w:r>
    </w:p>
    <w:p w14:paraId="668A852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50–60%</w:t>
      </w:r>
    </w:p>
    <w:p w14:paraId="6B23A00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50%</w:t>
      </w:r>
    </w:p>
    <w:p w14:paraId="50C02655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19BE4E51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68B5E45" w14:textId="77777777" w:rsidR="002E68EE" w:rsidRDefault="002E68EE" w:rsidP="002E68EE">
      <w:pPr>
        <w:pStyle w:val="p2"/>
      </w:pPr>
      <w:r>
        <w:rPr>
          <w:b/>
          <w:bCs/>
        </w:rPr>
        <w:t>Time to First Value, TTFV (время до первой полученной ценности)</w:t>
      </w:r>
    </w:p>
    <w:p w14:paraId="5BAC83A3" w14:textId="77777777" w:rsidR="002E68EE" w:rsidRDefault="002E68EE" w:rsidP="002E68EE">
      <w:pPr>
        <w:pStyle w:val="p5"/>
      </w:pPr>
      <w:r>
        <w:t>TTFV = Медиана(Время первого полезного действия − Время первого визита)</w:t>
      </w:r>
    </w:p>
    <w:p w14:paraId="0442E6C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≤ 5 минут</w:t>
      </w:r>
    </w:p>
    <w:p w14:paraId="159B01C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5–10 минут</w:t>
      </w:r>
    </w:p>
    <w:p w14:paraId="769F372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10–15 минут</w:t>
      </w:r>
    </w:p>
    <w:p w14:paraId="5514D965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&gt; 15 минут</w:t>
      </w:r>
    </w:p>
    <w:p w14:paraId="1BE4D0EF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71C25BA7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430211D" w14:textId="77777777" w:rsidR="002E68EE" w:rsidRDefault="002E68EE" w:rsidP="002E68EE">
      <w:pPr>
        <w:pStyle w:val="p2"/>
      </w:pPr>
      <w:r>
        <w:rPr>
          <w:b/>
          <w:bCs/>
        </w:rPr>
        <w:t>CTR — Click-Through Rate (кликабельность рекламы)</w:t>
      </w:r>
    </w:p>
    <w:p w14:paraId="35732988" w14:textId="77777777" w:rsidR="002E68EE" w:rsidRDefault="002E68EE" w:rsidP="002E68EE">
      <w:pPr>
        <w:pStyle w:val="p5"/>
      </w:pPr>
      <w:r>
        <w:t>CTR = Клики / Показы × 100%</w:t>
      </w:r>
    </w:p>
    <w:p w14:paraId="1E0D11A3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рыночного бенчмарка</w:t>
      </w:r>
    </w:p>
    <w:p w14:paraId="766A5BC6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−10% от бенчмарка</w:t>
      </w:r>
    </w:p>
    <w:p w14:paraId="694FB8A8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−20% от бенчмарка</w:t>
      </w:r>
    </w:p>
    <w:p w14:paraId="326BFD4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−30% и более</w:t>
      </w:r>
    </w:p>
    <w:p w14:paraId="73E0EE2D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4BFB478A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71E1C93" w14:textId="77777777" w:rsidR="002E68EE" w:rsidRDefault="002E68EE" w:rsidP="002E68EE">
      <w:pPr>
        <w:pStyle w:val="p2"/>
      </w:pPr>
      <w:r>
        <w:rPr>
          <w:b/>
          <w:bCs/>
        </w:rPr>
        <w:lastRenderedPageBreak/>
        <w:t>CR — Conversion Rate (конверсия в целевое действие)</w:t>
      </w:r>
    </w:p>
    <w:p w14:paraId="793B005A" w14:textId="77777777" w:rsidR="002E68EE" w:rsidRDefault="002E68EE" w:rsidP="002E68EE">
      <w:pPr>
        <w:pStyle w:val="p5"/>
      </w:pPr>
      <w:r>
        <w:t>CR = Целевые действия / Посетители × 100%</w:t>
      </w:r>
    </w:p>
    <w:p w14:paraId="67896B7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планового значения</w:t>
      </w:r>
    </w:p>
    <w:p w14:paraId="1DEB935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−10% от плана</w:t>
      </w:r>
    </w:p>
    <w:p w14:paraId="71810AE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−20% от плана</w:t>
      </w:r>
    </w:p>
    <w:p w14:paraId="7E8D5CD8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−30% и более</w:t>
      </w:r>
    </w:p>
    <w:p w14:paraId="102FCB93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180DE315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14A178AF" w14:textId="77777777" w:rsidR="002E68EE" w:rsidRDefault="002E68EE" w:rsidP="002E68EE">
      <w:pPr>
        <w:pStyle w:val="1"/>
      </w:pPr>
      <w:r>
        <w:t>МЕТРИКИ ПРОДАЖ И ПОДПИСОК + ТРИГГЕРЫ</w:t>
      </w:r>
    </w:p>
    <w:p w14:paraId="119F807C" w14:textId="77777777" w:rsidR="002E68EE" w:rsidRDefault="002E68EE" w:rsidP="002E68EE">
      <w:pPr>
        <w:pStyle w:val="p4"/>
      </w:pPr>
    </w:p>
    <w:p w14:paraId="2F10BD49" w14:textId="77777777" w:rsidR="002E68EE" w:rsidRDefault="002E68EE" w:rsidP="002E68EE">
      <w:pPr>
        <w:pStyle w:val="p2"/>
      </w:pPr>
      <w:r>
        <w:rPr>
          <w:b/>
          <w:bCs/>
        </w:rPr>
        <w:t>Trial → Paid Conversion (конверсия из пробного периода в оплату)</w:t>
      </w:r>
    </w:p>
    <w:p w14:paraId="303A61C0" w14:textId="77777777" w:rsidR="002E68EE" w:rsidRDefault="002E68EE" w:rsidP="002E68EE">
      <w:pPr>
        <w:pStyle w:val="p5"/>
      </w:pPr>
      <w:r>
        <w:t>Trial → Paid = Платящие после trial / Пользователи с trial × 100%</w:t>
      </w:r>
    </w:p>
    <w:p w14:paraId="4AC4E07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30%</w:t>
      </w:r>
    </w:p>
    <w:p w14:paraId="7DE4D7C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20–30%</w:t>
      </w:r>
    </w:p>
    <w:p w14:paraId="4F37BCB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15–20%</w:t>
      </w:r>
    </w:p>
    <w:p w14:paraId="2850CD2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15%</w:t>
      </w:r>
    </w:p>
    <w:p w14:paraId="3EDBC609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7D320238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104911D4" w14:textId="77777777" w:rsidR="002E68EE" w:rsidRDefault="002E68EE" w:rsidP="002E68EE">
      <w:pPr>
        <w:pStyle w:val="p2"/>
      </w:pPr>
      <w:r>
        <w:rPr>
          <w:b/>
          <w:bCs/>
        </w:rPr>
        <w:t>Early Churn (ранний отток пользователей)</w:t>
      </w:r>
    </w:p>
    <w:p w14:paraId="5E3D9B3A" w14:textId="77777777" w:rsidR="002E68EE" w:rsidRDefault="002E68EE" w:rsidP="002E68EE">
      <w:pPr>
        <w:pStyle w:val="p5"/>
      </w:pPr>
      <w:r>
        <w:t>Early Churn = Отмены подписки в первые 30 дней / Новые подписки × 100%</w:t>
      </w:r>
    </w:p>
    <w:p w14:paraId="7C78D62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≤ 5%</w:t>
      </w:r>
    </w:p>
    <w:p w14:paraId="42BCD7C8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5–8%</w:t>
      </w:r>
    </w:p>
    <w:p w14:paraId="61AEFB48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8–10%</w:t>
      </w:r>
    </w:p>
    <w:p w14:paraId="10EADB0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&gt; 10%</w:t>
      </w:r>
    </w:p>
    <w:p w14:paraId="1CE0E479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7341BA22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7AA9BC63" w14:textId="77777777" w:rsidR="002E68EE" w:rsidRDefault="002E68EE" w:rsidP="002E68EE">
      <w:pPr>
        <w:pStyle w:val="p2"/>
      </w:pPr>
      <w:r>
        <w:rPr>
          <w:b/>
          <w:bCs/>
        </w:rPr>
        <w:t>Cancel Rate (процент отмен подписки)</w:t>
      </w:r>
    </w:p>
    <w:p w14:paraId="5CAD1846" w14:textId="77777777" w:rsidR="002E68EE" w:rsidRDefault="002E68EE" w:rsidP="002E68EE">
      <w:pPr>
        <w:pStyle w:val="p5"/>
      </w:pPr>
      <w:r>
        <w:t>Cancel Rate = Отменённые подписки / Активные подписки × 100%</w:t>
      </w:r>
    </w:p>
    <w:p w14:paraId="77892E7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lastRenderedPageBreak/>
        <w:t>🟢</w:t>
      </w:r>
      <w:r>
        <w:t xml:space="preserve"> ≤ 4%</w:t>
      </w:r>
    </w:p>
    <w:p w14:paraId="64C765F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4–6%</w:t>
      </w:r>
    </w:p>
    <w:p w14:paraId="509E8D9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6–8%</w:t>
      </w:r>
    </w:p>
    <w:p w14:paraId="6DA9C44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&gt; 8%</w:t>
      </w:r>
    </w:p>
    <w:p w14:paraId="24DC8289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13BBC4F0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3A887D0A" w14:textId="77777777" w:rsidR="002E68EE" w:rsidRDefault="002E68EE" w:rsidP="002E68EE">
      <w:pPr>
        <w:pStyle w:val="p2"/>
      </w:pPr>
      <w:r>
        <w:rPr>
          <w:b/>
          <w:bCs/>
        </w:rPr>
        <w:t>ARPU — Average Revenue Per User (средний доход на пользователя)</w:t>
      </w:r>
    </w:p>
    <w:p w14:paraId="2131B61C" w14:textId="77777777" w:rsidR="002E68EE" w:rsidRDefault="002E68EE" w:rsidP="002E68EE">
      <w:pPr>
        <w:pStyle w:val="p5"/>
      </w:pPr>
      <w:r>
        <w:t>ARPU = Общая выручка / Платящие пользователи</w:t>
      </w:r>
    </w:p>
    <w:p w14:paraId="0B2422F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Рост или стабильность</w:t>
      </w:r>
    </w:p>
    <w:p w14:paraId="045E52E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Падение до −5% MoM</w:t>
      </w:r>
    </w:p>
    <w:p w14:paraId="319FDE8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Падение 5–10% MoM</w:t>
      </w:r>
    </w:p>
    <w:p w14:paraId="5D27F29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Падение &gt; 10% MoM</w:t>
      </w:r>
    </w:p>
    <w:p w14:paraId="6092BB76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36C931F2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782E7C93" w14:textId="77777777" w:rsidR="002E68EE" w:rsidRDefault="002E68EE" w:rsidP="002E68EE">
      <w:pPr>
        <w:pStyle w:val="p2"/>
      </w:pPr>
      <w:r>
        <w:rPr>
          <w:b/>
          <w:bCs/>
        </w:rPr>
        <w:t>Repeat Purchase Rate (доля повторных покупок)</w:t>
      </w:r>
    </w:p>
    <w:p w14:paraId="2A6E0405" w14:textId="77777777" w:rsidR="002E68EE" w:rsidRDefault="002E68EE" w:rsidP="002E68EE">
      <w:pPr>
        <w:pStyle w:val="p5"/>
      </w:pPr>
      <w:r>
        <w:t>Repeat Purchase Rate = Пользователи с ≥2 покупками / Пользователи с ≥1 покупкой × 100%</w:t>
      </w:r>
    </w:p>
    <w:p w14:paraId="599D0DF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50%</w:t>
      </w:r>
    </w:p>
    <w:p w14:paraId="792D372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40–50%</w:t>
      </w:r>
    </w:p>
    <w:p w14:paraId="56AAF557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30–40%</w:t>
      </w:r>
    </w:p>
    <w:p w14:paraId="779300C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30%</w:t>
      </w:r>
    </w:p>
    <w:p w14:paraId="5D914A33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7F91EFC8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29D86F0E" w14:textId="77777777" w:rsidR="002E68EE" w:rsidRDefault="002E68EE" w:rsidP="002E68EE">
      <w:pPr>
        <w:pStyle w:val="p2"/>
      </w:pPr>
      <w:r>
        <w:rPr>
          <w:b/>
          <w:bCs/>
        </w:rPr>
        <w:t>Orders per User (среднее количество заказов на пользователя)</w:t>
      </w:r>
    </w:p>
    <w:p w14:paraId="6F292E78" w14:textId="77777777" w:rsidR="002E68EE" w:rsidRDefault="002E68EE" w:rsidP="002E68EE">
      <w:pPr>
        <w:pStyle w:val="p5"/>
      </w:pPr>
      <w:r>
        <w:t>Orders per User = Общее количество заказов / Покупатели</w:t>
      </w:r>
    </w:p>
    <w:p w14:paraId="19E8AF4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Рост или стабильность</w:t>
      </w:r>
    </w:p>
    <w:p w14:paraId="0E97F54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Падение 1 период</w:t>
      </w:r>
    </w:p>
    <w:p w14:paraId="76A891A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Падение 2 периода подряд</w:t>
      </w:r>
    </w:p>
    <w:p w14:paraId="3BE7D795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Падение 3+ периодов подряд</w:t>
      </w:r>
    </w:p>
    <w:p w14:paraId="48463FFA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lastRenderedPageBreak/>
        <w:pict w14:anchorId="53DECB8A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4A113349" w14:textId="77777777" w:rsidR="002E68EE" w:rsidRDefault="002E68EE" w:rsidP="002E68EE">
      <w:pPr>
        <w:pStyle w:val="p2"/>
      </w:pPr>
      <w:r>
        <w:rPr>
          <w:b/>
          <w:bCs/>
        </w:rPr>
        <w:t>One-off Ratio (доля разовых покупок без подписки)</w:t>
      </w:r>
    </w:p>
    <w:p w14:paraId="10E94CB7" w14:textId="77777777" w:rsidR="002E68EE" w:rsidRDefault="002E68EE" w:rsidP="002E68EE">
      <w:pPr>
        <w:pStyle w:val="p5"/>
      </w:pPr>
      <w:r>
        <w:t>One-off Ratio = Заказы без подписки / Все заказы × 100%</w:t>
      </w:r>
    </w:p>
    <w:p w14:paraId="6130D01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≤ 40%</w:t>
      </w:r>
    </w:p>
    <w:p w14:paraId="28ACB4E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40–50%</w:t>
      </w:r>
    </w:p>
    <w:p w14:paraId="04A445D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50–60%</w:t>
      </w:r>
    </w:p>
    <w:p w14:paraId="2D1795E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&gt; 60%</w:t>
      </w:r>
    </w:p>
    <w:p w14:paraId="7CDFA2F9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2FE15C9B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2A7C30A8" w14:textId="77777777" w:rsidR="002E68EE" w:rsidRDefault="002E68EE" w:rsidP="002E68EE">
      <w:pPr>
        <w:pStyle w:val="1"/>
      </w:pPr>
      <w:r>
        <w:t>МЕТРИКИ ПРОДУКТА + ТРИГГЕРЫ</w:t>
      </w:r>
    </w:p>
    <w:p w14:paraId="79635CCB" w14:textId="77777777" w:rsidR="002E68EE" w:rsidRDefault="002E68EE" w:rsidP="002E68EE">
      <w:pPr>
        <w:pStyle w:val="p4"/>
      </w:pPr>
    </w:p>
    <w:p w14:paraId="73EBC7B0" w14:textId="77777777" w:rsidR="002E68EE" w:rsidRDefault="002E68EE" w:rsidP="002E68EE">
      <w:pPr>
        <w:pStyle w:val="p2"/>
      </w:pPr>
      <w:r>
        <w:rPr>
          <w:b/>
          <w:bCs/>
        </w:rPr>
        <w:t>Product Activation Rate (продуктовая активация)</w:t>
      </w:r>
    </w:p>
    <w:p w14:paraId="37589304" w14:textId="77777777" w:rsidR="002E68EE" w:rsidRDefault="002E68EE" w:rsidP="002E68EE">
      <w:pPr>
        <w:pStyle w:val="p5"/>
      </w:pPr>
      <w:r>
        <w:t>Product Activation Rate = Пользователи, получившие ценность / Зарегистрированные пользователи × 100%</w:t>
      </w:r>
    </w:p>
    <w:p w14:paraId="5C0CBF77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40%</w:t>
      </w:r>
    </w:p>
    <w:p w14:paraId="701A2F37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35–40%</w:t>
      </w:r>
    </w:p>
    <w:p w14:paraId="37923BE7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30–35%</w:t>
      </w:r>
    </w:p>
    <w:p w14:paraId="0010EE8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30%</w:t>
      </w:r>
    </w:p>
    <w:p w14:paraId="249C64B3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7135A04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1ECFF9D4" w14:textId="77777777" w:rsidR="002E68EE" w:rsidRDefault="002E68EE" w:rsidP="002E68EE">
      <w:pPr>
        <w:pStyle w:val="p2"/>
      </w:pPr>
      <w:r>
        <w:rPr>
          <w:b/>
          <w:bCs/>
        </w:rPr>
        <w:t>PetID Completion Rate (завершение анкеты питомца)</w:t>
      </w:r>
    </w:p>
    <w:p w14:paraId="2BAFF01E" w14:textId="77777777" w:rsidR="002E68EE" w:rsidRDefault="002E68EE" w:rsidP="002E68EE">
      <w:pPr>
        <w:pStyle w:val="p5"/>
      </w:pPr>
      <w:r>
        <w:t>PetID Completion Rate = Завершённые PetID / Начатые PetID × 100%</w:t>
      </w:r>
    </w:p>
    <w:p w14:paraId="179B67E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80%</w:t>
      </w:r>
    </w:p>
    <w:p w14:paraId="3FEE84FA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70–80%</w:t>
      </w:r>
    </w:p>
    <w:p w14:paraId="3C70462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60–70%</w:t>
      </w:r>
    </w:p>
    <w:p w14:paraId="3A40567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60%</w:t>
      </w:r>
    </w:p>
    <w:p w14:paraId="51428061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6BC95044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F43DEF4" w14:textId="77777777" w:rsidR="002E68EE" w:rsidRDefault="002E68EE" w:rsidP="002E68EE">
      <w:pPr>
        <w:pStyle w:val="p2"/>
      </w:pPr>
      <w:r>
        <w:rPr>
          <w:b/>
          <w:bCs/>
        </w:rPr>
        <w:lastRenderedPageBreak/>
        <w:t>AI Usage Rate (использование AI-помощника)</w:t>
      </w:r>
    </w:p>
    <w:p w14:paraId="69CD2F0C" w14:textId="77777777" w:rsidR="002E68EE" w:rsidRDefault="002E68EE" w:rsidP="002E68EE">
      <w:pPr>
        <w:pStyle w:val="p5"/>
      </w:pPr>
      <w:r>
        <w:t>AI Usage Rate = Пользователи, использовавшие AI / Активные пользователи × 100%</w:t>
      </w:r>
    </w:p>
    <w:p w14:paraId="7F92DBA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40%</w:t>
      </w:r>
    </w:p>
    <w:p w14:paraId="4001EFB6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30–40%</w:t>
      </w:r>
    </w:p>
    <w:p w14:paraId="2555E2A0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20–30%</w:t>
      </w:r>
    </w:p>
    <w:p w14:paraId="6AE3CED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20%</w:t>
      </w:r>
    </w:p>
    <w:p w14:paraId="40840413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6AF4FE5E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39D1642" w14:textId="77777777" w:rsidR="002E68EE" w:rsidRDefault="002E68EE" w:rsidP="002E68EE">
      <w:pPr>
        <w:pStyle w:val="p2"/>
      </w:pPr>
      <w:r>
        <w:rPr>
          <w:b/>
          <w:bCs/>
        </w:rPr>
        <w:t>Calendar MAU (активность использования календаря)</w:t>
      </w:r>
    </w:p>
    <w:p w14:paraId="5C6BB525" w14:textId="77777777" w:rsidR="002E68EE" w:rsidRDefault="002E68EE" w:rsidP="002E68EE">
      <w:pPr>
        <w:pStyle w:val="p5"/>
      </w:pPr>
      <w:r>
        <w:t>Calendar MAU = Пользователи календаря за месяц / MAU × 100%</w:t>
      </w:r>
    </w:p>
    <w:p w14:paraId="2B113E1C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60%</w:t>
      </w:r>
    </w:p>
    <w:p w14:paraId="4F8880B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50–60%</w:t>
      </w:r>
    </w:p>
    <w:p w14:paraId="42BE4CA3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40–50%</w:t>
      </w:r>
    </w:p>
    <w:p w14:paraId="198EDB7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40%</w:t>
      </w:r>
    </w:p>
    <w:p w14:paraId="18870ED3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39C8899F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105061EA" w14:textId="77777777" w:rsidR="002E68EE" w:rsidRDefault="002E68EE" w:rsidP="002E68EE">
      <w:pPr>
        <w:pStyle w:val="p2"/>
      </w:pPr>
      <w:r>
        <w:rPr>
          <w:b/>
          <w:bCs/>
        </w:rPr>
        <w:t>Course Completion Rate (завершение обучающих курсов)</w:t>
      </w:r>
    </w:p>
    <w:p w14:paraId="76C8F664" w14:textId="77777777" w:rsidR="002E68EE" w:rsidRDefault="002E68EE" w:rsidP="002E68EE">
      <w:pPr>
        <w:pStyle w:val="p5"/>
      </w:pPr>
      <w:r>
        <w:t>Course Completion Rate = Завершённые курсы / Начатые курсы × 100%</w:t>
      </w:r>
    </w:p>
    <w:p w14:paraId="16A156D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70%</w:t>
      </w:r>
    </w:p>
    <w:p w14:paraId="468E0B6A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60–70%</w:t>
      </w:r>
    </w:p>
    <w:p w14:paraId="5258C503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50–60%</w:t>
      </w:r>
    </w:p>
    <w:p w14:paraId="328AE65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50%</w:t>
      </w:r>
    </w:p>
    <w:p w14:paraId="15B2B6A7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4F4C7F1B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415D680" w14:textId="77777777" w:rsidR="002E68EE" w:rsidRDefault="002E68EE" w:rsidP="002E68EE">
      <w:pPr>
        <w:pStyle w:val="p2"/>
      </w:pPr>
      <w:r>
        <w:rPr>
          <w:b/>
          <w:bCs/>
        </w:rPr>
        <w:t>Engagement Rate (уровень вовлечённости)</w:t>
      </w:r>
    </w:p>
    <w:p w14:paraId="54D297F5" w14:textId="77777777" w:rsidR="002E68EE" w:rsidRDefault="002E68EE" w:rsidP="002E68EE">
      <w:pPr>
        <w:pStyle w:val="p5"/>
      </w:pPr>
      <w:r>
        <w:t>Engagement Rate = Активные действия пользователей / Активные пользователи</w:t>
      </w:r>
    </w:p>
    <w:p w14:paraId="2E1C7955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Рост или стабильность</w:t>
      </w:r>
    </w:p>
    <w:p w14:paraId="156777DD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Падение до −5%</w:t>
      </w:r>
    </w:p>
    <w:p w14:paraId="3D6E25CA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lastRenderedPageBreak/>
        <w:t>🟠</w:t>
      </w:r>
      <w:r>
        <w:t xml:space="preserve"> Падение 5–10%</w:t>
      </w:r>
    </w:p>
    <w:p w14:paraId="45AC7B5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Падение &gt; 10%</w:t>
      </w:r>
    </w:p>
    <w:p w14:paraId="0503B077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1D7DD8D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9957721" w14:textId="77777777" w:rsidR="002E68EE" w:rsidRDefault="002E68EE" w:rsidP="002E68EE">
      <w:pPr>
        <w:pStyle w:val="1"/>
      </w:pPr>
      <w:r>
        <w:t>ФИНАНСОВЫЕ МЕТРИКИ + ТРИГГЕРЫ</w:t>
      </w:r>
    </w:p>
    <w:p w14:paraId="76082C23" w14:textId="77777777" w:rsidR="002E68EE" w:rsidRDefault="002E68EE" w:rsidP="002E68EE">
      <w:pPr>
        <w:pStyle w:val="p4"/>
      </w:pPr>
    </w:p>
    <w:p w14:paraId="3292445C" w14:textId="77777777" w:rsidR="002E68EE" w:rsidRDefault="002E68EE" w:rsidP="002E68EE">
      <w:pPr>
        <w:pStyle w:val="p2"/>
      </w:pPr>
      <w:r>
        <w:rPr>
          <w:b/>
          <w:bCs/>
        </w:rPr>
        <w:t>LTV — Lifetime Value (пожизненная ценность клиента)</w:t>
      </w:r>
    </w:p>
    <w:p w14:paraId="30554AD3" w14:textId="77777777" w:rsidR="002E68EE" w:rsidRDefault="002E68EE" w:rsidP="002E68EE">
      <w:pPr>
        <w:pStyle w:val="p5"/>
      </w:pPr>
      <w:r>
        <w:t>LTV = ARPU × Средняя длительность жизни клиента</w:t>
      </w:r>
    </w:p>
    <w:p w14:paraId="53244C7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Рост</w:t>
      </w:r>
    </w:p>
    <w:p w14:paraId="3296DDA1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Стагнация</w:t>
      </w:r>
    </w:p>
    <w:p w14:paraId="60C1463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Падение</w:t>
      </w:r>
    </w:p>
    <w:p w14:paraId="71B0DA24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Резкое падение (&gt;10%)</w:t>
      </w:r>
    </w:p>
    <w:p w14:paraId="28AD8F91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67E2E62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5696427" w14:textId="77777777" w:rsidR="002E68EE" w:rsidRDefault="002E68EE" w:rsidP="002E68EE">
      <w:pPr>
        <w:pStyle w:val="p2"/>
      </w:pPr>
      <w:r>
        <w:rPr>
          <w:b/>
          <w:bCs/>
        </w:rPr>
        <w:t>LTV / CAC (окупаемость маркетинга)</w:t>
      </w:r>
    </w:p>
    <w:p w14:paraId="5733E1AA" w14:textId="77777777" w:rsidR="002E68EE" w:rsidRDefault="002E68EE" w:rsidP="002E68EE">
      <w:pPr>
        <w:pStyle w:val="p5"/>
      </w:pPr>
      <w:r>
        <w:t>LTV / CAC = LTV / CAC</w:t>
      </w:r>
    </w:p>
    <w:p w14:paraId="7C652B1E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🟢</w:t>
      </w:r>
      <w:r>
        <w:t xml:space="preserve"> ≥ 4</w:t>
      </w:r>
    </w:p>
    <w:p w14:paraId="50342179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3–4</w:t>
      </w:r>
    </w:p>
    <w:p w14:paraId="7AF4F74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2–3</w:t>
      </w:r>
    </w:p>
    <w:p w14:paraId="22BFFE5F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&lt; 2</w:t>
      </w:r>
    </w:p>
    <w:p w14:paraId="3A8E3B3C" w14:textId="77777777" w:rsidR="002E68EE" w:rsidRDefault="00383BB8" w:rsidP="002E68EE">
      <w:pPr>
        <w:rPr>
          <w:rStyle w:val="s3"/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pict w14:anchorId="26D6F092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D833387" w14:textId="77777777" w:rsidR="002E68EE" w:rsidRDefault="002E68EE" w:rsidP="002E68EE">
      <w:pPr>
        <w:pStyle w:val="p2"/>
      </w:pPr>
      <w:r>
        <w:rPr>
          <w:b/>
          <w:bCs/>
        </w:rPr>
        <w:t>Payback Period (срок окупаемости клиента)</w:t>
      </w:r>
    </w:p>
    <w:p w14:paraId="2D5CADDE" w14:textId="77777777" w:rsidR="002E68EE" w:rsidRPr="002E68EE" w:rsidRDefault="002E68EE" w:rsidP="002E68EE">
      <w:pPr>
        <w:pStyle w:val="p5"/>
        <w:rPr>
          <w:lang w:val="en-US"/>
        </w:rPr>
      </w:pPr>
      <w:r w:rsidRPr="002E68EE">
        <w:rPr>
          <w:lang w:val="en-US"/>
        </w:rPr>
        <w:t>Payback Period = CAC / ARPU</w:t>
      </w:r>
    </w:p>
    <w:p w14:paraId="5786DFCF" w14:textId="77777777" w:rsidR="002E68EE" w:rsidRPr="002E68EE" w:rsidRDefault="002E68EE" w:rsidP="002E68EE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🟢</w:t>
      </w:r>
      <w:r w:rsidRPr="002E68EE">
        <w:rPr>
          <w:lang w:val="en-US"/>
        </w:rPr>
        <w:t xml:space="preserve"> ≤ 3 </w:t>
      </w:r>
      <w:r>
        <w:t>месяца</w:t>
      </w:r>
    </w:p>
    <w:p w14:paraId="6C44F0F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🟡</w:t>
      </w:r>
      <w:r>
        <w:t xml:space="preserve"> 3–5 месяцев</w:t>
      </w:r>
    </w:p>
    <w:p w14:paraId="2BDC7192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🟠</w:t>
      </w:r>
      <w:r>
        <w:t xml:space="preserve"> 5–7 месяцев</w:t>
      </w:r>
    </w:p>
    <w:p w14:paraId="42FDB90B" w14:textId="77777777" w:rsidR="002E68EE" w:rsidRDefault="002E68EE" w:rsidP="002E68EE">
      <w:pPr>
        <w:pStyle w:val="p1"/>
      </w:pPr>
      <w:r>
        <w:rPr>
          <w:rFonts w:ascii="Apple Color Emoji" w:hAnsi="Apple Color Emoji" w:cs="Apple Color Emoji"/>
        </w:rPr>
        <w:t>🔴</w:t>
      </w:r>
      <w:r>
        <w:t xml:space="preserve"> &gt; 7 месяцев</w:t>
      </w:r>
    </w:p>
    <w:p w14:paraId="5388C7C0" w14:textId="365F4C7B" w:rsidR="002E68EE" w:rsidRPr="002E68EE" w:rsidRDefault="00383BB8" w:rsidP="002E68EE">
      <w:pPr>
        <w:rPr>
          <w:rFonts w:eastAsiaTheme="majorEastAsia"/>
        </w:rPr>
      </w:pPr>
      <w:r w:rsidRPr="00383BB8">
        <w:rPr>
          <w:rStyle w:val="s3"/>
          <w:rFonts w:eastAsiaTheme="majorEastAsia"/>
          <w:noProof/>
          <w14:ligatures w14:val="standardContextual"/>
        </w:rPr>
        <w:lastRenderedPageBreak/>
        <w:pict w14:anchorId="7D65510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C53D7D8" w14:textId="77777777" w:rsidR="008E3B11" w:rsidRDefault="008E3B11" w:rsidP="00183B99">
      <w:pPr>
        <w:spacing w:before="100" w:beforeAutospacing="1" w:after="100" w:afterAutospacing="1"/>
      </w:pPr>
    </w:p>
    <w:p w14:paraId="15D8CA8E" w14:textId="260482A6" w:rsidR="00183B99" w:rsidRPr="00183B99" w:rsidRDefault="008E3B11" w:rsidP="00183B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ЧТО ТАКОЕ МЕДИАНА</w:t>
      </w:r>
    </w:p>
    <w:p w14:paraId="38DF7770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rPr>
          <w:b/>
          <w:bCs/>
        </w:rPr>
        <w:t>Медиана</w:t>
      </w:r>
      <w:r w:rsidRPr="00183B99">
        <w:t xml:space="preserve"> — это такое значение, при котором:</w:t>
      </w:r>
    </w:p>
    <w:p w14:paraId="6FF5D2F6" w14:textId="77777777" w:rsidR="00183B99" w:rsidRPr="00183B99" w:rsidRDefault="00183B99" w:rsidP="00183B99">
      <w:pPr>
        <w:numPr>
          <w:ilvl w:val="0"/>
          <w:numId w:val="3"/>
        </w:numPr>
        <w:spacing w:before="100" w:beforeAutospacing="1" w:after="100" w:afterAutospacing="1"/>
      </w:pPr>
      <w:r w:rsidRPr="00183B99">
        <w:t xml:space="preserve">у </w:t>
      </w:r>
      <w:r w:rsidRPr="00183B99">
        <w:rPr>
          <w:b/>
          <w:bCs/>
        </w:rPr>
        <w:t>50% пользователей</w:t>
      </w:r>
      <w:r w:rsidRPr="00183B99">
        <w:t xml:space="preserve"> время меньше этого значения,</w:t>
      </w:r>
    </w:p>
    <w:p w14:paraId="44AB07F3" w14:textId="77777777" w:rsidR="00183B99" w:rsidRPr="00183B99" w:rsidRDefault="00183B99" w:rsidP="00183B99">
      <w:pPr>
        <w:numPr>
          <w:ilvl w:val="0"/>
          <w:numId w:val="3"/>
        </w:numPr>
        <w:spacing w:before="100" w:beforeAutospacing="1" w:after="100" w:afterAutospacing="1"/>
      </w:pPr>
      <w:r w:rsidRPr="00183B99">
        <w:t xml:space="preserve">у </w:t>
      </w:r>
      <w:r w:rsidRPr="00183B99">
        <w:rPr>
          <w:b/>
          <w:bCs/>
        </w:rPr>
        <w:t>50% пользователей</w:t>
      </w:r>
      <w:r w:rsidRPr="00183B99">
        <w:t xml:space="preserve"> время больше этого значения.</w:t>
      </w:r>
    </w:p>
    <w:p w14:paraId="705CD45C" w14:textId="77777777" w:rsidR="00183B99" w:rsidRPr="00183B99" w:rsidRDefault="00183B99" w:rsidP="00183B99">
      <w:pPr>
        <w:spacing w:before="100" w:beforeAutospacing="1" w:after="100" w:afterAutospacing="1"/>
      </w:pPr>
    </w:p>
    <w:p w14:paraId="344BBA85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 xml:space="preserve">То есть это </w:t>
      </w:r>
      <w:r w:rsidRPr="00183B99">
        <w:rPr>
          <w:b/>
          <w:bCs/>
        </w:rPr>
        <w:t>типичное время</w:t>
      </w:r>
      <w:r w:rsidRPr="00183B99">
        <w:t>, без искажения редкими крайними случаями.</w:t>
      </w:r>
    </w:p>
    <w:p w14:paraId="583F45C6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46AD133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E64A562" w14:textId="77777777" w:rsidR="00183B99" w:rsidRPr="00183B99" w:rsidRDefault="00183B99" w:rsidP="00183B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3B99">
        <w:rPr>
          <w:b/>
          <w:bCs/>
          <w:sz w:val="27"/>
          <w:szCs w:val="27"/>
        </w:rPr>
        <w:t>Как считать медиану в контексте TTFV</w:t>
      </w:r>
    </w:p>
    <w:p w14:paraId="46295C05" w14:textId="77777777" w:rsidR="00183B99" w:rsidRPr="00183B99" w:rsidRDefault="00183B99" w:rsidP="00183B99">
      <w:pPr>
        <w:numPr>
          <w:ilvl w:val="0"/>
          <w:numId w:val="4"/>
        </w:numPr>
        <w:spacing w:before="100" w:beforeAutospacing="1" w:after="100" w:afterAutospacing="1"/>
      </w:pPr>
      <w:r w:rsidRPr="00183B99">
        <w:t xml:space="preserve">Для </w:t>
      </w:r>
      <w:r w:rsidRPr="00183B99">
        <w:rPr>
          <w:b/>
          <w:bCs/>
        </w:rPr>
        <w:t>каждого пользователя</w:t>
      </w:r>
      <w:r w:rsidRPr="00183B99">
        <w:t xml:space="preserve"> считается:</w:t>
      </w:r>
    </w:p>
    <w:p w14:paraId="3BBC073B" w14:textId="77777777" w:rsidR="00183B99" w:rsidRPr="00183B99" w:rsidRDefault="00183B99" w:rsidP="00183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83B99">
        <w:rPr>
          <w:rFonts w:ascii="Courier New" w:hAnsi="Courier New" w:cs="Courier New"/>
          <w:sz w:val="20"/>
          <w:szCs w:val="20"/>
        </w:rPr>
        <w:t>Время первого полезного действия − Время первого визита</w:t>
      </w:r>
    </w:p>
    <w:p w14:paraId="376E2CFD" w14:textId="77777777" w:rsidR="00183B99" w:rsidRPr="00183B99" w:rsidRDefault="00183B99" w:rsidP="00183B99">
      <w:pPr>
        <w:numPr>
          <w:ilvl w:val="0"/>
          <w:numId w:val="5"/>
        </w:numPr>
        <w:spacing w:before="100" w:beforeAutospacing="1" w:after="100" w:afterAutospacing="1"/>
      </w:pPr>
    </w:p>
    <w:p w14:paraId="18C0B57D" w14:textId="77777777" w:rsidR="00183B99" w:rsidRPr="00183B99" w:rsidRDefault="00183B99" w:rsidP="00183B99">
      <w:pPr>
        <w:numPr>
          <w:ilvl w:val="0"/>
          <w:numId w:val="5"/>
        </w:numPr>
        <w:spacing w:before="100" w:beforeAutospacing="1" w:after="100" w:afterAutospacing="1"/>
      </w:pPr>
      <w:r w:rsidRPr="00183B99">
        <w:t xml:space="preserve">Все полученные значения </w:t>
      </w:r>
      <w:r w:rsidRPr="00183B99">
        <w:rPr>
          <w:b/>
          <w:bCs/>
        </w:rPr>
        <w:t>сортируются по возрастанию</w:t>
      </w:r>
      <w:r w:rsidRPr="00183B99">
        <w:t>.</w:t>
      </w:r>
    </w:p>
    <w:p w14:paraId="33FF2C24" w14:textId="77777777" w:rsidR="00183B99" w:rsidRPr="00183B99" w:rsidRDefault="00183B99" w:rsidP="00183B99">
      <w:pPr>
        <w:numPr>
          <w:ilvl w:val="0"/>
          <w:numId w:val="5"/>
        </w:numPr>
        <w:spacing w:before="100" w:beforeAutospacing="1" w:after="100" w:afterAutospacing="1"/>
      </w:pPr>
      <w:r w:rsidRPr="00183B99">
        <w:t xml:space="preserve">Берётся значение </w:t>
      </w:r>
      <w:r w:rsidRPr="00183B99">
        <w:rPr>
          <w:b/>
          <w:bCs/>
        </w:rPr>
        <w:t>ровно из середины списка</w:t>
      </w:r>
      <w:r w:rsidRPr="00183B99">
        <w:t>:</w:t>
      </w:r>
    </w:p>
    <w:p w14:paraId="5F4D2F9A" w14:textId="77777777" w:rsidR="00183B99" w:rsidRPr="00183B99" w:rsidRDefault="00183B99" w:rsidP="00183B99">
      <w:pPr>
        <w:numPr>
          <w:ilvl w:val="1"/>
          <w:numId w:val="5"/>
        </w:numPr>
        <w:spacing w:before="100" w:beforeAutospacing="1" w:after="100" w:afterAutospacing="1"/>
      </w:pPr>
      <w:r w:rsidRPr="00183B99">
        <w:t>если пользователей нечётное количество — центральное значение,</w:t>
      </w:r>
    </w:p>
    <w:p w14:paraId="2F280E93" w14:textId="77777777" w:rsidR="00183B99" w:rsidRPr="00183B99" w:rsidRDefault="00183B99" w:rsidP="00183B99">
      <w:pPr>
        <w:numPr>
          <w:ilvl w:val="1"/>
          <w:numId w:val="5"/>
        </w:numPr>
        <w:spacing w:before="100" w:beforeAutospacing="1" w:after="100" w:afterAutospacing="1"/>
      </w:pPr>
      <w:r w:rsidRPr="00183B99">
        <w:t>если чётное — среднее из двух центральных значений.</w:t>
      </w:r>
    </w:p>
    <w:p w14:paraId="2EC3D8E6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5791FCA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316ECD5" w14:textId="43D3BCFF" w:rsidR="00183B99" w:rsidRPr="00183B99" w:rsidRDefault="00183B99" w:rsidP="00183B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3B99">
        <w:rPr>
          <w:b/>
          <w:bCs/>
          <w:sz w:val="27"/>
          <w:szCs w:val="27"/>
        </w:rPr>
        <w:t>Пример</w:t>
      </w:r>
    </w:p>
    <w:p w14:paraId="011661F3" w14:textId="2D0659A1" w:rsidR="00183B99" w:rsidRPr="00183B99" w:rsidRDefault="00183B99" w:rsidP="00183B99">
      <w:pPr>
        <w:spacing w:before="100" w:beforeAutospacing="1" w:after="100" w:afterAutospacing="1"/>
      </w:pPr>
      <w:r w:rsidRPr="00183B99">
        <w:t>Времена до первой ценности (в минутах):</w:t>
      </w:r>
    </w:p>
    <w:p w14:paraId="52B8682A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>2, 3, 4, 5, 60</w:t>
      </w:r>
    </w:p>
    <w:p w14:paraId="0780F8A4" w14:textId="77777777" w:rsidR="00183B99" w:rsidRPr="00183B99" w:rsidRDefault="00183B99" w:rsidP="00183B99">
      <w:pPr>
        <w:numPr>
          <w:ilvl w:val="0"/>
          <w:numId w:val="6"/>
        </w:numPr>
        <w:spacing w:before="100" w:beforeAutospacing="1" w:after="100" w:afterAutospacing="1"/>
      </w:pPr>
      <w:r w:rsidRPr="00183B99">
        <w:rPr>
          <w:b/>
          <w:bCs/>
        </w:rPr>
        <w:t>Медиана = 4 минуты</w:t>
      </w:r>
    </w:p>
    <w:p w14:paraId="23D4A9E1" w14:textId="27DA3EB3" w:rsidR="00183B99" w:rsidRPr="00183B99" w:rsidRDefault="00183B99" w:rsidP="00183B99">
      <w:pPr>
        <w:numPr>
          <w:ilvl w:val="0"/>
          <w:numId w:val="6"/>
        </w:numPr>
        <w:spacing w:before="100" w:beforeAutospacing="1" w:after="100" w:afterAutospacing="1"/>
      </w:pPr>
      <w:r w:rsidRPr="00183B99">
        <w:rPr>
          <w:b/>
          <w:bCs/>
        </w:rPr>
        <w:t>Среднее = 14,8 минуты</w:t>
      </w:r>
      <w:r w:rsidRPr="00183B99">
        <w:t xml:space="preserve"> (искажено из-за одного долгого случая)</w:t>
      </w:r>
    </w:p>
    <w:p w14:paraId="3085ED96" w14:textId="77777777" w:rsidR="00183B99" w:rsidRPr="00183B99" w:rsidRDefault="00183B99" w:rsidP="00183B99">
      <w:pPr>
        <w:spacing w:before="100" w:beforeAutospacing="1" w:after="100" w:afterAutospacing="1"/>
      </w:pPr>
      <w:r w:rsidRPr="00183B99">
        <w:t xml:space="preserve">Поэтому медиана показывает </w:t>
      </w:r>
      <w:r w:rsidRPr="00183B99">
        <w:rPr>
          <w:b/>
          <w:bCs/>
        </w:rPr>
        <w:t>реальный пользовательский опыт</w:t>
      </w:r>
      <w:r w:rsidRPr="00183B99">
        <w:t>, а не редкие аномалии.</w:t>
      </w:r>
    </w:p>
    <w:p w14:paraId="1CF86CF6" w14:textId="77777777" w:rsidR="00183B99" w:rsidRPr="00183B99" w:rsidRDefault="00383BB8" w:rsidP="00183B99">
      <w:r w:rsidRPr="00383BB8">
        <w:rPr>
          <w:noProof/>
          <w14:ligatures w14:val="standardContextual"/>
        </w:rPr>
        <w:pict w14:anchorId="31E9D802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178C834" w14:textId="77777777" w:rsidR="00183B99" w:rsidRPr="00183B99" w:rsidRDefault="00183B99" w:rsidP="00183B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83B99">
        <w:rPr>
          <w:b/>
          <w:bCs/>
          <w:sz w:val="27"/>
          <w:szCs w:val="27"/>
        </w:rPr>
        <w:t>Почему в TTFV используется медиана</w:t>
      </w:r>
    </w:p>
    <w:p w14:paraId="11A51429" w14:textId="77777777" w:rsidR="00183B99" w:rsidRPr="00183B99" w:rsidRDefault="00183B99" w:rsidP="00183B99">
      <w:pPr>
        <w:numPr>
          <w:ilvl w:val="0"/>
          <w:numId w:val="7"/>
        </w:numPr>
        <w:spacing w:before="100" w:beforeAutospacing="1" w:after="100" w:afterAutospacing="1"/>
      </w:pPr>
      <w:r w:rsidRPr="00183B99">
        <w:t>один «зависший» пользователь не портит метрику,</w:t>
      </w:r>
    </w:p>
    <w:p w14:paraId="05033540" w14:textId="77777777" w:rsidR="00183B99" w:rsidRPr="00183B99" w:rsidRDefault="00183B99" w:rsidP="00183B99">
      <w:pPr>
        <w:numPr>
          <w:ilvl w:val="0"/>
          <w:numId w:val="7"/>
        </w:numPr>
        <w:spacing w:before="100" w:beforeAutospacing="1" w:after="100" w:afterAutospacing="1"/>
      </w:pPr>
      <w:r w:rsidRPr="00183B99">
        <w:t xml:space="preserve">показатель отражает </w:t>
      </w:r>
      <w:r w:rsidRPr="00183B99">
        <w:rPr>
          <w:b/>
          <w:bCs/>
        </w:rPr>
        <w:t>массовый опыт</w:t>
      </w:r>
      <w:r w:rsidRPr="00183B99">
        <w:t>,</w:t>
      </w:r>
    </w:p>
    <w:p w14:paraId="40535214" w14:textId="28B3D17B" w:rsidR="00183B99" w:rsidRPr="00183B99" w:rsidRDefault="00183B99" w:rsidP="00183B99">
      <w:pPr>
        <w:numPr>
          <w:ilvl w:val="0"/>
          <w:numId w:val="7"/>
        </w:numPr>
        <w:spacing w:before="100" w:beforeAutospacing="1" w:after="100" w:afterAutospacing="1"/>
      </w:pPr>
      <w:r w:rsidRPr="00183B99">
        <w:t>это стандарт для продуктовых и UX-метрик.</w:t>
      </w:r>
    </w:p>
    <w:sectPr w:rsidR="00183B99" w:rsidRPr="00183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2ABE"/>
    <w:multiLevelType w:val="multilevel"/>
    <w:tmpl w:val="07AC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47951"/>
    <w:multiLevelType w:val="multilevel"/>
    <w:tmpl w:val="F50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82DBC"/>
    <w:multiLevelType w:val="multilevel"/>
    <w:tmpl w:val="84C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3A8B"/>
    <w:multiLevelType w:val="multilevel"/>
    <w:tmpl w:val="580E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2528D"/>
    <w:multiLevelType w:val="multilevel"/>
    <w:tmpl w:val="4F4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2158F"/>
    <w:multiLevelType w:val="multilevel"/>
    <w:tmpl w:val="82B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D183A"/>
    <w:multiLevelType w:val="multilevel"/>
    <w:tmpl w:val="1A7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05B75"/>
    <w:multiLevelType w:val="multilevel"/>
    <w:tmpl w:val="DE2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038A9"/>
    <w:multiLevelType w:val="multilevel"/>
    <w:tmpl w:val="BDBE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72999"/>
    <w:multiLevelType w:val="multilevel"/>
    <w:tmpl w:val="1DD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649571">
    <w:abstractNumId w:val="2"/>
  </w:num>
  <w:num w:numId="2" w16cid:durableId="1356155769">
    <w:abstractNumId w:val="6"/>
  </w:num>
  <w:num w:numId="3" w16cid:durableId="363602664">
    <w:abstractNumId w:val="1"/>
  </w:num>
  <w:num w:numId="4" w16cid:durableId="1993873839">
    <w:abstractNumId w:val="8"/>
  </w:num>
  <w:num w:numId="5" w16cid:durableId="234627232">
    <w:abstractNumId w:val="0"/>
  </w:num>
  <w:num w:numId="6" w16cid:durableId="1625304904">
    <w:abstractNumId w:val="5"/>
  </w:num>
  <w:num w:numId="7" w16cid:durableId="1521966437">
    <w:abstractNumId w:val="3"/>
  </w:num>
  <w:num w:numId="8" w16cid:durableId="148329487">
    <w:abstractNumId w:val="4"/>
  </w:num>
  <w:num w:numId="9" w16cid:durableId="776172577">
    <w:abstractNumId w:val="9"/>
  </w:num>
  <w:num w:numId="10" w16cid:durableId="1183788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99"/>
    <w:rsid w:val="000015A1"/>
    <w:rsid w:val="00183B99"/>
    <w:rsid w:val="002E68EE"/>
    <w:rsid w:val="00383BB8"/>
    <w:rsid w:val="00624838"/>
    <w:rsid w:val="008E3B11"/>
    <w:rsid w:val="009365CE"/>
    <w:rsid w:val="00A0230C"/>
    <w:rsid w:val="00AE6C4A"/>
    <w:rsid w:val="00CA7B3F"/>
    <w:rsid w:val="00D3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261D"/>
  <w15:chartTrackingRefBased/>
  <w15:docId w15:val="{40D53A59-94A5-9940-B602-F34A70B9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B9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B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B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B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B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3B9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83B99"/>
    <w:pPr>
      <w:spacing w:before="100" w:beforeAutospacing="1" w:after="100" w:afterAutospacing="1"/>
    </w:pPr>
  </w:style>
  <w:style w:type="character" w:customStyle="1" w:styleId="s1">
    <w:name w:val="s1"/>
    <w:basedOn w:val="a0"/>
    <w:rsid w:val="00183B99"/>
  </w:style>
  <w:style w:type="character" w:customStyle="1" w:styleId="s2">
    <w:name w:val="s2"/>
    <w:basedOn w:val="a0"/>
    <w:rsid w:val="00183B99"/>
  </w:style>
  <w:style w:type="paragraph" w:customStyle="1" w:styleId="p3">
    <w:name w:val="p3"/>
    <w:basedOn w:val="a"/>
    <w:rsid w:val="00183B99"/>
    <w:pPr>
      <w:spacing w:before="100" w:beforeAutospacing="1" w:after="100" w:afterAutospacing="1"/>
    </w:pPr>
  </w:style>
  <w:style w:type="paragraph" w:customStyle="1" w:styleId="p4">
    <w:name w:val="p4"/>
    <w:basedOn w:val="a"/>
    <w:rsid w:val="00183B99"/>
    <w:pPr>
      <w:spacing w:before="100" w:beforeAutospacing="1" w:after="100" w:afterAutospacing="1"/>
    </w:pPr>
  </w:style>
  <w:style w:type="paragraph" w:customStyle="1" w:styleId="p5">
    <w:name w:val="p5"/>
    <w:basedOn w:val="a"/>
    <w:rsid w:val="00183B99"/>
    <w:pPr>
      <w:spacing w:before="100" w:beforeAutospacing="1" w:after="100" w:afterAutospacing="1"/>
    </w:pPr>
  </w:style>
  <w:style w:type="paragraph" w:customStyle="1" w:styleId="p2">
    <w:name w:val="p2"/>
    <w:basedOn w:val="a"/>
    <w:rsid w:val="00183B99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183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3B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83B99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a0"/>
    <w:rsid w:val="002E6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236727-83F9-7945-8381-BF031999A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1121</Words>
  <Characters>6626</Characters>
  <Application>Microsoft Office Word</Application>
  <DocSecurity>0</DocSecurity>
  <Lines>236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</cp:revision>
  <dcterms:created xsi:type="dcterms:W3CDTF">2026-01-21T09:12:00Z</dcterms:created>
  <dcterms:modified xsi:type="dcterms:W3CDTF">2026-01-21T10:02:00Z</dcterms:modified>
</cp:coreProperties>
</file>