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сучасне суспільство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Реклама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в античному світі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