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50C2162C" w:rsidR="00950350" w:rsidRDefault="006B356A" w:rsidP="005E52D3">
      <w:pPr>
        <w:pStyle w:val="Teksts"/>
      </w:pPr>
      <w:r w:rsidRPr="006B356A">
        <w:t xml:space="preserve">Bakalaura darbs ir veltīts kokmateriālu pārdošanas pieprasījuma prognozēšanai. Šajā darbā reālu uzņēmumu dati tiek izmantoti, lai apmācītu, pielietotu un salīdzinātu tradicionālās laika rindu prognozēšanas metodes ar LSTM neironu tīkla modeli. </w:t>
      </w:r>
      <w:r w:rsidR="00774944">
        <w:t xml:space="preserve">Bija novērtēta sintētiski papildinātu datu ietekme uz </w:t>
      </w:r>
      <w:r w:rsidRPr="006B356A">
        <w:t>LSTM prognozēšanas spēj</w:t>
      </w:r>
      <w:r w:rsidR="004F0659">
        <w:t>ām</w:t>
      </w:r>
      <w:r w:rsidRPr="006B356A">
        <w:t xml:space="preserve">. Precīza pieprasījuma prognozēšana samazina pārmērīgas krājumu uzkrāšanas un neefektīvas resursu izmantošanas vai krājumu trūkuma un līdz ar to aizkavētu pasūtījumu risku. Reālie uzņēmuma dati tiek glabāti Excel failos, kas tiek parsēti, normalizēti un pārveidoti strukturētā SQLite datubāzē. Pēc tam pārdošanas apjomi tiek apkopoti pa materiālu grupām un izmantoti, lai apmācītu viena mēneša uz priekšu prognozēšanas modeļus. Tradicionālās prognozēšanas metodes tiek salīdzinātas ar LSTM tīklu. Turklāt tiek novērtēts, vai sintētisko datu papildināšana uzlabo LSTM prognozēšanas precizitāti. Salīdzinājumā izmantotās tradicionālās metodes ietver naivo metodi, vienkāršo eksponenciālo izlīdzināšanu un ARIMA. LSTM modelis tiek apmācīts ar to pašu datu kopu, bet tam tika nodrošinātas papildu aprēķinātas ar pārdošanu un piegādi saistītas </w:t>
      </w:r>
      <w:r w:rsidR="005B0F7D">
        <w:t>pazīm</w:t>
      </w:r>
      <w:r w:rsidR="00412A8C">
        <w:t>es</w:t>
      </w:r>
      <w:r w:rsidRPr="006B356A">
        <w:t>. Eksperimentālie rezultāti parādīja, ka naivā metode sasniedza labāko kopējo WAPE rezultātu. LSTM modelis neuzrādīja labākus rezultātus nekā tradicionālās bāzes metodes, kas liecina, ka pašreizējais datu kopums ir pārāk īss, lai parādītu neironu tīkla pieejas nepārprotamas priekšrocības. Sintētisko datu papildināšana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66 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9" w:name="_Toc88601891"/>
      <w:bookmarkStart w:id="10" w:name="_Toc88602595"/>
      <w:r w:rsidRPr="00946BAE">
        <w:lastRenderedPageBreak/>
        <w:t>Abstract</w:t>
      </w:r>
      <w:bookmarkEnd w:id="9"/>
      <w:bookmarkEnd w:id="10"/>
    </w:p>
    <w:p w14:paraId="276CF4C8" w14:textId="77777777" w:rsidR="00D81901" w:rsidRPr="00D81901" w:rsidRDefault="00D81901" w:rsidP="00686A1F">
      <w:pPr>
        <w:pStyle w:val="Teksts"/>
        <w:rPr>
          <w:caps/>
        </w:rPr>
      </w:pPr>
      <w:r w:rsidRPr="00D81901">
        <w:rPr>
          <w:caps/>
        </w:rPr>
        <w:t>timber demand forecasting, sales forecasting, time series, LSTM, synthetic data</w:t>
      </w:r>
    </w:p>
    <w:p w14:paraId="3E4ED4DA" w14:textId="136511EA" w:rsidR="00686A1F" w:rsidRDefault="00D81901" w:rsidP="00686A1F">
      <w:pPr>
        <w:pStyle w:val="Teksts"/>
        <w:rPr>
          <w:lang w:val="en-GB"/>
        </w:rPr>
      </w:pPr>
      <w:r w:rsidRPr="00D81901">
        <w:rPr>
          <w:lang w:val="en-GB"/>
        </w:rPr>
        <w:t>The bachelor thesis focuses on timber sales demand forecasting. In this work real company data is used to train, apply and compare traditional time series forecasting methods to an LSTM neural network model. It is also attempted to improve LSTM forecasting abilities by training it on synthetically augmented data. Accurate demand forecasting reduces the risk of overstocking and inefficient use of resources or stock shortages and thus delayed orders. The real company data stored in Excel files, which are parsed, normalized, and transformed into a structured SQLite database. Then the sales are aggregated by material groups and used to train for one-month-ahead forecasting models. Traditional forecasting methods are compared to an LSTM network. Additionally, it is evaluated whether synthetic data augmentation improves LSTM forecasting accuracy. The traditional methods used in the comparison include the naive method, simple exponential smoothing, and ARIMA. The LSTM model is trained on the same dataset, but it was provided with additional calculated sales-related and delivery-related features. The experimental results showed that the naive method achieved the best overall WAPE result. The LSTM model did not outperform the traditional baseline methods, suggesting that the current dataset is too short to demonstrate a clear advantage of the neural-network approach. Synthetic data augmentation gave mixed results, so an in-depth analysis was carried out and it was concluded that it helped only low-volume and zero-volume sales cases.</w:t>
      </w:r>
    </w:p>
    <w:p w14:paraId="33F035E8" w14:textId="05F7CAC1" w:rsidR="00D43352" w:rsidRPr="00377DB8" w:rsidRDefault="00D43352" w:rsidP="00686A1F">
      <w:pPr>
        <w:pStyle w:val="Teksts"/>
        <w:rPr>
          <w:lang w:val="en-GB"/>
        </w:rPr>
      </w:pPr>
      <w:commentRangeStart w:id="11"/>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1"/>
      <w:r w:rsidR="006B356A" w:rsidRPr="00377DB8">
        <w:rPr>
          <w:rStyle w:val="CommentReference"/>
          <w:sz w:val="24"/>
          <w:szCs w:val="24"/>
          <w:lang w:val="en-GB"/>
        </w:rPr>
        <w:commentReference w:id="11"/>
      </w:r>
    </w:p>
    <w:p w14:paraId="3BAE5FEF" w14:textId="47CDEE8F" w:rsidR="0034274D" w:rsidRPr="00946BAE" w:rsidRDefault="0034274D" w:rsidP="00126A09">
      <w:pPr>
        <w:pStyle w:val="Virsraksts-neiekaujams-rdtj"/>
      </w:pPr>
      <w:bookmarkStart w:id="12" w:name="_Toc88601892"/>
      <w:bookmarkStart w:id="13" w:name="_Toc88602596"/>
      <w:bookmarkEnd w:id="3"/>
      <w:bookmarkEnd w:id="4"/>
      <w:bookmarkEnd w:id="5"/>
      <w:bookmarkEnd w:id="6"/>
      <w:r w:rsidRPr="00946BAE">
        <w:lastRenderedPageBreak/>
        <w:t>Satura rādītāj</w:t>
      </w:r>
      <w:r w:rsidR="000D4CAB" w:rsidRPr="00946BAE">
        <w:t>s</w:t>
      </w:r>
      <w:bookmarkEnd w:id="12"/>
      <w:bookmarkEnd w:id="13"/>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4" w:name="_Toc230115228"/>
      <w:commentRangeStart w:id="15"/>
      <w:commentRangeStart w:id="16"/>
      <w:commentRangeStart w:id="17"/>
      <w:r w:rsidRPr="00946BAE">
        <w:lastRenderedPageBreak/>
        <w:t>Ievads</w:t>
      </w:r>
      <w:bookmarkEnd w:id="14"/>
      <w:commentRangeEnd w:id="17"/>
      <w:r w:rsidR="00BA2D32" w:rsidRPr="00946BAE">
        <w:rPr>
          <w:rStyle w:val="CommentReference"/>
          <w:sz w:val="28"/>
          <w:szCs w:val="28"/>
        </w:rPr>
        <w:commentReference w:id="17"/>
      </w:r>
      <w:commentRangeEnd w:id="16"/>
      <w:r w:rsidR="00BA2D32" w:rsidRPr="00946BAE">
        <w:rPr>
          <w:rStyle w:val="CommentReference"/>
          <w:sz w:val="28"/>
          <w:szCs w:val="28"/>
        </w:rPr>
        <w:commentReference w:id="16"/>
      </w:r>
      <w:commentRangeEnd w:id="15"/>
      <w:r w:rsidR="00BA2D32" w:rsidRPr="00946BAE">
        <w:rPr>
          <w:rStyle w:val="CommentReference"/>
          <w:sz w:val="28"/>
          <w:szCs w:val="28"/>
        </w:rPr>
        <w:commentReference w:id="15"/>
      </w:r>
    </w:p>
    <w:p w14:paraId="27D640C1" w14:textId="2308960F"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41E5C" w:rsidRPr="00241E5C">
            <w:rPr>
              <w:noProof/>
            </w:rPr>
            <w:t>(Bender, Bretschneider, &amp; Fattah-Weil, 2024)</w:t>
          </w:r>
          <w:r w:rsidR="00241E5C">
            <w:fldChar w:fldCharType="end"/>
          </w:r>
        </w:sdtContent>
      </w:sdt>
      <w:r w:rsidRPr="00DC4AC9">
        <w:t>.</w:t>
      </w:r>
    </w:p>
    <w:p w14:paraId="5CCFE474" w14:textId="21073D3F"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nebūt </w:t>
      </w:r>
      <w:r w:rsidR="00DC4AC9" w:rsidRPr="00DC4AC9">
        <w:t xml:space="preserve">lineārs un </w:t>
      </w:r>
      <w:r w:rsidR="00B27070">
        <w:t xml:space="preserve">var būt </w:t>
      </w:r>
      <w:r w:rsidR="00DC4AC9" w:rsidRPr="00DC4AC9">
        <w:t xml:space="preserve">atkarīgs arī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9C7C2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Šādas sakarības savukārt potenciāli var modelēt neironu tīklu modelis</w:t>
      </w:r>
      <w:r w:rsidR="00ED4FF1" w:rsidRPr="00ED4FF1">
        <w:t xml:space="preserve">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B63755">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3CA2708F"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97765B">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66150">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6BA75B96"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B33631">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60028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3076EC2E" w:rsidR="00DC4AC9" w:rsidRPr="00DC4AC9" w:rsidRDefault="00DC4AC9" w:rsidP="00C523C2">
      <w:pPr>
        <w:pStyle w:val="Uzsk-cipars-ar-punktu"/>
      </w:pPr>
      <w:r w:rsidRPr="00DC4AC9">
        <w:t xml:space="preserve">Vai </w:t>
      </w:r>
      <w:r w:rsidR="00891A88">
        <w:t>neiron</w:t>
      </w:r>
      <w:r w:rsidR="001629F9">
        <w:t>u</w:t>
      </w:r>
      <w:r w:rsidR="00891A88">
        <w:t xml:space="preserve"> ti</w:t>
      </w:r>
      <w:r w:rsidR="00593543">
        <w:t>kla</w:t>
      </w:r>
      <w:r w:rsidRPr="00DC4AC9">
        <w:t xml:space="preserve"> modelis nodrošina precīzāku mēneša pārdošanas prognozi nekā tradicionālās laikrindu metodes? </w:t>
      </w:r>
    </w:p>
    <w:p w14:paraId="3B0A8240" w14:textId="3E818269" w:rsidR="00DC4AC9" w:rsidRPr="00DC4AC9" w:rsidRDefault="00DC4AC9" w:rsidP="00C523C2">
      <w:pPr>
        <w:pStyle w:val="Uzsk-cipars-ar-punktu"/>
      </w:pPr>
      <w:r w:rsidRPr="00DC4AC9">
        <w:lastRenderedPageBreak/>
        <w:t xml:space="preserve">Vai sintētiski papildināti apmācības dati uzlabo </w:t>
      </w:r>
      <w:r w:rsidR="00170CAF">
        <w:t>neirona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48B397B8"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tikli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438063C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 xml:space="preserve">neirona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8" w:name="_Toc230115229"/>
      <w:r w:rsidRPr="00946BAE">
        <w:lastRenderedPageBreak/>
        <w:t>Uzņēmuma apraksts</w:t>
      </w:r>
      <w:r w:rsidR="00E06C2A" w:rsidRPr="00946BAE">
        <w:t xml:space="preserve"> un sākotnējie dati</w:t>
      </w:r>
      <w:bookmarkEnd w:id="18"/>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3EDD3AC0"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19" w:name="_Toc230115230"/>
      <w:r w:rsidRPr="00946BAE">
        <w:t>Datu apraksts</w:t>
      </w:r>
      <w:bookmarkEnd w:id="19"/>
    </w:p>
    <w:p w14:paraId="361A7AF3" w14:textId="05D1B775"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konkrētos laika periodos. Lai gan šajā darbā tiks prognozēti tikai pārdošanas apjomi, </w:t>
      </w:r>
      <w:commentRangeStart w:id="20"/>
      <w:r w:rsidRPr="00946BAE">
        <w:t xml:space="preserve">tiks ņemti vērā arī </w:t>
      </w:r>
      <w:r w:rsidR="002D4627">
        <w:t>piegāžu</w:t>
      </w:r>
      <w:r w:rsidRPr="00946BAE">
        <w:t xml:space="preserve"> dati, vismaz izmantojot neironu tīklus</w:t>
      </w:r>
      <w:commentRangeEnd w:id="20"/>
      <w:r w:rsidR="00BA2D32" w:rsidRPr="00946BAE">
        <w:rPr>
          <w:rStyle w:val="CommentReference"/>
          <w:sz w:val="24"/>
          <w:szCs w:val="24"/>
        </w:rPr>
        <w:commentReference w:id="20"/>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lastRenderedPageBreak/>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611AE3EC"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70184C">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70184C">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21"/>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21"/>
            <w:r w:rsidR="00BA2D32" w:rsidRPr="00946BAE">
              <w:rPr>
                <w:rStyle w:val="CommentReference"/>
                <w:sz w:val="22"/>
                <w:szCs w:val="22"/>
              </w:rPr>
              <w:commentReference w:id="21"/>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3B99556" w:rsidR="006D1618" w:rsidRPr="00946BAE" w:rsidRDefault="0070184C"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commentRangeStart w:id="22"/>
      <w:r w:rsidR="00882887" w:rsidRPr="00946BAE">
        <w:t xml:space="preserve">. att. </w:t>
      </w:r>
      <w:r w:rsidR="006D1618" w:rsidRPr="00946BAE">
        <w:t xml:space="preserve">Dokumentēto </w:t>
      </w:r>
      <w:commentRangeEnd w:id="22"/>
      <w:r w:rsidR="00BA2D32" w:rsidRPr="00946BAE">
        <w:rPr>
          <w:rStyle w:val="CommentReference"/>
          <w:sz w:val="24"/>
          <w:szCs w:val="24"/>
        </w:rPr>
        <w:commentReference w:id="22"/>
      </w:r>
      <w:r w:rsidR="006D1618" w:rsidRPr="00946BAE">
        <w:t>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3" w:name="_Toc230115231"/>
      <w:commentRangeStart w:id="24"/>
      <w:r w:rsidRPr="00946BAE">
        <w:lastRenderedPageBreak/>
        <w:t>Literatūras apraksts</w:t>
      </w:r>
      <w:bookmarkEnd w:id="23"/>
      <w:commentRangeEnd w:id="24"/>
      <w:r w:rsidR="00BA2D32">
        <w:rPr>
          <w:rStyle w:val="CommentReference"/>
          <w:sz w:val="28"/>
          <w:szCs w:val="28"/>
        </w:rPr>
        <w:commentReference w:id="24"/>
      </w:r>
    </w:p>
    <w:p w14:paraId="1280522F" w14:textId="533D95C2" w:rsidR="00677164" w:rsidRPr="00677164" w:rsidRDefault="0029664E" w:rsidP="00677164">
      <w:pPr>
        <w:pStyle w:val="Teksts"/>
      </w:pPr>
      <w:commentRangeStart w:id="25"/>
      <w:r w:rsidRPr="0029664E">
        <w:t xml:space="preserve">Literatūras </w:t>
      </w:r>
      <w:commentRangeEnd w:id="25"/>
      <w:r w:rsidR="00BA2D32" w:rsidRPr="0029664E">
        <w:rPr>
          <w:rStyle w:val="CommentReference"/>
          <w:sz w:val="24"/>
          <w:szCs w:val="24"/>
        </w:rPr>
        <w:commentReference w:id="25"/>
      </w:r>
      <w:r w:rsidRPr="0029664E">
        <w:t>apskata galvenais mērķis ir noteikt izmantotās metodes un neironu tīkla tipu, lai tos salīdzinātu. Lai to izdarītu, vispirms ir jāidentificē uzņēmuma datu tips</w:t>
      </w:r>
      <w:r w:rsidR="00A96439">
        <w:t xml:space="preserve">, </w:t>
      </w:r>
      <w:r w:rsidR="00A96439" w:rsidRPr="00A96439">
        <w:t>jo no tā ir atkarīga prognozēšanas metožu izvēle</w:t>
      </w:r>
      <w:r w:rsidRPr="0029664E">
        <w:t>. Pēc tam jāizvēlas metrikas rezultātu novērtēšanai. Šajā sadaļā ir aplūkotas arī datu papildināšanas metodes.</w:t>
      </w:r>
    </w:p>
    <w:p w14:paraId="572747E1" w14:textId="2F2FE9CB" w:rsidR="00C858E8" w:rsidRPr="00946BAE" w:rsidRDefault="00C858E8" w:rsidP="00C858E8">
      <w:pPr>
        <w:pStyle w:val="2-lm-virsraksts"/>
      </w:pPr>
      <w:bookmarkStart w:id="26" w:name="_Toc230115232"/>
      <w:commentRangeStart w:id="27"/>
      <w:r w:rsidRPr="00946BAE">
        <w:t>Kāpēc uzņēmuma dati tiek uzskatīti par laika rindām?</w:t>
      </w:r>
      <w:bookmarkEnd w:id="26"/>
      <w:commentRangeEnd w:id="27"/>
      <w:r w:rsidR="00BA2D32" w:rsidRPr="00946BAE">
        <w:rPr>
          <w:rStyle w:val="CommentReference"/>
          <w:sz w:val="28"/>
          <w:szCs w:val="28"/>
        </w:rPr>
        <w:commentReference w:id="27"/>
      </w:r>
    </w:p>
    <w:p w14:paraId="71BB469C" w14:textId="3B7128A2" w:rsidR="00FB7271" w:rsidRPr="00946BAE" w:rsidRDefault="000A4211" w:rsidP="00C858E8">
      <w:pPr>
        <w:pStyle w:val="Teksts"/>
      </w:pPr>
      <w:commentRangeStart w:id="28"/>
      <w:r w:rsidRPr="000A4211">
        <w:t xml:space="preserve">Kopumā </w:t>
      </w:r>
      <w:commentRangeEnd w:id="28"/>
      <w:r w:rsidR="00BA2D32" w:rsidRPr="000A4211">
        <w:rPr>
          <w:rStyle w:val="CommentReference"/>
          <w:sz w:val="24"/>
          <w:szCs w:val="24"/>
        </w:rPr>
        <w:commentReference w:id="28"/>
      </w:r>
      <w:r w:rsidRPr="000A4211">
        <w:t xml:space="preserve">pieprasījuma prognozēšanas uzdevums ir vienkārši prognozēt uzņēmuma datos novērotos pārdošanas apjomus: katram pārdošanas </w:t>
      </w:r>
      <w:r w:rsidR="000E12A0">
        <w:t>darījum</w:t>
      </w:r>
      <w:r w:rsidR="00DB0292">
        <w:t>ā</w:t>
      </w:r>
      <w:r w:rsidR="000E12A0">
        <w:t xml:space="preserve">m </w:t>
      </w:r>
      <w:r w:rsidRPr="000A4211">
        <w:t>tiek piešķirts datums, un katru produktu tādējādi var kārtot pēc šiem pārdošan</w:t>
      </w:r>
      <w:r w:rsidR="00D162E5">
        <w:t>ām</w:t>
      </w:r>
      <w:r w:rsidRPr="000A4211">
        <w:t xml:space="preserve"> (piemēram, pārdošanas pa dienām/nedēļām/mēnešiem). Šī struktūra literatūrā parasti tiek uzskatīta par laika rind</w:t>
      </w:r>
      <w:r w:rsidR="005C1532">
        <w:t>ām</w:t>
      </w:r>
      <w:r w:rsidRPr="000A4211">
        <w:t xml:space="preserve">, kurai tiek izmantotas laika rindu prognozēšanas metodes </w:t>
      </w:r>
      <w:sdt>
        <w:sdtPr>
          <w:id w:val="-68194564"/>
          <w:citation/>
        </w:sdtPr>
        <w:sdtContent>
          <w:r>
            <w:fldChar w:fldCharType="begin"/>
          </w:r>
          <w:r w:rsidRPr="00117ED1">
            <w:instrText xml:space="preserve"> CITATION Ali2023SalesForecastingComparison \l 1049 </w:instrText>
          </w:r>
          <w:r>
            <w:fldChar w:fldCharType="separate"/>
          </w:r>
          <w:r w:rsidRPr="00D8657C">
            <w:rPr>
              <w:noProof/>
            </w:rPr>
            <w:t>(Ali &amp; Nakti, 2023)</w:t>
          </w:r>
          <w:r>
            <w:fldChar w:fldCharType="end"/>
          </w:r>
        </w:sdtContent>
      </w:sdt>
      <w:r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6B82DCF6" w14:textId="61541520" w:rsidR="00C858E8" w:rsidRPr="00946BAE" w:rsidRDefault="00C858E8" w:rsidP="00FB7271">
      <w:pPr>
        <w:pStyle w:val="2-lm-virsraksts"/>
      </w:pPr>
      <w:bookmarkStart w:id="29" w:name="_Toc230115233"/>
      <w:commentRangeStart w:id="30"/>
      <w:r w:rsidRPr="00946BAE">
        <w:t>Tradicionālās prognozēšanas metodes un bāzes modeļu izvēle</w:t>
      </w:r>
      <w:r w:rsidR="00FB7271" w:rsidRPr="00946BAE">
        <w:t>.</w:t>
      </w:r>
      <w:bookmarkEnd w:id="29"/>
      <w:commentRangeEnd w:id="30"/>
      <w:r w:rsidR="0028358B" w:rsidRPr="00946BAE">
        <w:rPr>
          <w:rStyle w:val="CommentReference"/>
          <w:sz w:val="28"/>
          <w:szCs w:val="28"/>
        </w:rPr>
        <w:commentReference w:id="30"/>
      </w:r>
    </w:p>
    <w:p w14:paraId="710EE115" w14:textId="48FBAB61" w:rsidR="00FB7271" w:rsidRPr="00946BAE" w:rsidRDefault="00FB7271" w:rsidP="00C858E8">
      <w:pPr>
        <w:pStyle w:val="Teksts"/>
      </w:pPr>
      <w:commentRangeStart w:id="31"/>
      <w:r w:rsidRPr="00946BAE">
        <w:t xml:space="preserve">Pārskatos </w:t>
      </w:r>
      <w:commentRangeEnd w:id="31"/>
      <w:r w:rsidR="0028358B" w:rsidRPr="00946BAE">
        <w:rPr>
          <w:rStyle w:val="CommentReference"/>
          <w:sz w:val="24"/>
          <w:szCs w:val="24"/>
        </w:rPr>
        <w:commentReference w:id="31"/>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Pr="00946BAE">
        <w:t>.</w:t>
      </w:r>
    </w:p>
    <w:p w14:paraId="26D494C4" w14:textId="09571571" w:rsidR="00FB7271" w:rsidRPr="00946BAE" w:rsidRDefault="00FB7271" w:rsidP="00C858E8">
      <w:pPr>
        <w:pStyle w:val="Teksts"/>
      </w:pPr>
      <w:commentRangeStart w:id="32"/>
      <w:r w:rsidRPr="00946BAE">
        <w:t xml:space="preserve">Sašaurinot </w:t>
      </w:r>
      <w:commentRangeEnd w:id="32"/>
      <w:r w:rsidR="0028358B" w:rsidRPr="00946BAE">
        <w:rPr>
          <w:rStyle w:val="CommentReference"/>
          <w:sz w:val="24"/>
          <w:szCs w:val="24"/>
        </w:rPr>
        <w:commentReference w:id="32"/>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w:t>
      </w:r>
      <w:r w:rsidRPr="00946BAE">
        <w:lastRenderedPageBreak/>
        <w:t xml:space="preserve">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4688EB60" w14:textId="5D32244F" w:rsidR="00FB7271" w:rsidRPr="00946BAE" w:rsidRDefault="00FB7271" w:rsidP="00C858E8">
      <w:pPr>
        <w:pStyle w:val="Teksts"/>
      </w:pPr>
      <w:commentRangeStart w:id="33"/>
      <w:r w:rsidRPr="00946BAE">
        <w:t xml:space="preserve">Tā </w:t>
      </w:r>
      <w:commentRangeEnd w:id="33"/>
      <w:r w:rsidR="0028358B" w:rsidRPr="00946BAE">
        <w:rPr>
          <w:rStyle w:val="CommentReference"/>
          <w:sz w:val="24"/>
          <w:szCs w:val="24"/>
        </w:rPr>
        <w:commentReference w:id="33"/>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D8657C" w:rsidRPr="00D8657C">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D8657C" w:rsidRPr="00D8657C">
            <w:rPr>
              <w:noProof/>
            </w:rPr>
            <w:t>(Rosenblad, 2021)</w:t>
          </w:r>
          <w:r w:rsidR="0015550C">
            <w:fldChar w:fldCharType="end"/>
          </w:r>
        </w:sdtContent>
      </w:sdt>
      <w:r w:rsidRPr="00946BAE">
        <w:t>.</w:t>
      </w:r>
    </w:p>
    <w:p w14:paraId="5F0878C3" w14:textId="1B737693" w:rsidR="00FB7271" w:rsidRPr="00946BAE" w:rsidRDefault="00FB7271" w:rsidP="00C858E8">
      <w:pPr>
        <w:pStyle w:val="Teksts"/>
      </w:pPr>
      <w:commentRangeStart w:id="34"/>
      <w:r w:rsidRPr="00946BAE">
        <w:t xml:space="preserve">SARIMA </w:t>
      </w:r>
      <w:commentRangeEnd w:id="34"/>
      <w:r w:rsidR="0028358B" w:rsidRPr="00946BAE">
        <w:rPr>
          <w:rStyle w:val="CommentReference"/>
          <w:sz w:val="24"/>
          <w:szCs w:val="24"/>
        </w:rPr>
        <w:commentReference w:id="34"/>
      </w:r>
      <w:r w:rsidRPr="00946BAE">
        <w:t xml:space="preserve">ir ARIMA paplašinājums sezonālām rindām: modelis izmanto divus parametru kopumus </w:t>
      </w:r>
      <w:r w:rsidR="00F17C6A">
        <w:t>–</w:t>
      </w:r>
      <w:r w:rsidRPr="00946BAE">
        <w:t xml:space="preserve">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D8657C" w:rsidRPr="00D8657C">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w:t>
      </w:r>
    </w:p>
    <w:p w14:paraId="211A63CA" w14:textId="7FA9DE67" w:rsidR="006D1682" w:rsidRDefault="006D1682" w:rsidP="00C858E8">
      <w:pPr>
        <w:pStyle w:val="Teksts"/>
      </w:pPr>
      <w:commentRangeStart w:id="35"/>
      <w:r w:rsidRPr="00946BAE">
        <w:t>Holt</w:t>
      </w:r>
      <w:r w:rsidR="00ED3F7D">
        <w:t>-Winters</w:t>
      </w:r>
      <w:r w:rsidRPr="00946BAE">
        <w:t xml:space="preserve"> </w:t>
      </w:r>
      <w:commentRangeEnd w:id="35"/>
      <w:r w:rsidR="0028358B" w:rsidRPr="00946BAE">
        <w:rPr>
          <w:rStyle w:val="CommentReference"/>
          <w:sz w:val="24"/>
          <w:szCs w:val="24"/>
        </w:rPr>
        <w:commentReference w:id="35"/>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36" w:name="_Toc230115234"/>
      <w:r w:rsidRPr="00946BAE">
        <w:lastRenderedPageBreak/>
        <w:t>Neironu tīkli laika rindām</w:t>
      </w:r>
      <w:bookmarkEnd w:id="36"/>
    </w:p>
    <w:p w14:paraId="2B130D25" w14:textId="141E48D2" w:rsidR="00EE6B11" w:rsidRPr="00946BAE" w:rsidRDefault="00EE6B11" w:rsidP="00EE6B11">
      <w:pPr>
        <w:pStyle w:val="Teksts"/>
      </w:pPr>
      <w:commentRangeStart w:id="37"/>
      <w:r w:rsidRPr="00946BAE">
        <w:t xml:space="preserve">Neironu </w:t>
      </w:r>
      <w:commentRangeEnd w:id="37"/>
      <w:r w:rsidR="0028358B" w:rsidRPr="00946BAE">
        <w:rPr>
          <w:rStyle w:val="CommentReference"/>
          <w:sz w:val="24"/>
          <w:szCs w:val="24"/>
        </w:rPr>
        <w:commentReference w:id="37"/>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D8657C" w:rsidRPr="00D8657C">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7EE9C5BC" w:rsidR="00EE6B11" w:rsidRPr="00946BAE" w:rsidRDefault="00EE6B11" w:rsidP="00EE6B11">
      <w:pPr>
        <w:pStyle w:val="Teksts"/>
      </w:pPr>
      <w:commentRangeStart w:id="38"/>
      <w:r w:rsidRPr="00946BAE">
        <w:t xml:space="preserve">Literatūrā </w:t>
      </w:r>
      <w:commentRangeEnd w:id="38"/>
      <w:r w:rsidR="0028358B" w:rsidRPr="00946BAE">
        <w:rPr>
          <w:rStyle w:val="CommentReference"/>
          <w:sz w:val="24"/>
          <w:szCs w:val="24"/>
        </w:rPr>
        <w:commentReference w:id="38"/>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w:t>
      </w:r>
      <w:r w:rsidR="005B0F7D">
        <w:t>atkarības</w:t>
      </w:r>
      <w:r w:rsidRPr="00946BAE">
        <w:t xml:space="preserve">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w:t>
      </w:r>
    </w:p>
    <w:p w14:paraId="012E29B1" w14:textId="64CC5C18" w:rsidR="00EE6B11" w:rsidRPr="00946BAE" w:rsidRDefault="00EE6B11" w:rsidP="00EE6B11">
      <w:pPr>
        <w:pStyle w:val="Teksts"/>
      </w:pPr>
      <w:commentRangeStart w:id="39"/>
      <w:r w:rsidRPr="00946BAE">
        <w:t xml:space="preserve">LSTM </w:t>
      </w:r>
      <w:commentRangeEnd w:id="39"/>
      <w:r w:rsidR="0028358B" w:rsidRPr="00946BAE">
        <w:rPr>
          <w:rStyle w:val="CommentReference"/>
          <w:sz w:val="24"/>
          <w:szCs w:val="24"/>
        </w:rPr>
        <w:commentReference w:id="39"/>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0" w:name="_Toc230115235"/>
      <w:r w:rsidRPr="00946BAE">
        <w:t>Sintētiskie dati un ierobežota piemērojamība darba kontekstā</w:t>
      </w:r>
      <w:bookmarkEnd w:id="40"/>
    </w:p>
    <w:p w14:paraId="0D4D75AC" w14:textId="02362310" w:rsidR="00BD1AA6" w:rsidRPr="00946BAE" w:rsidRDefault="00BD1AA6" w:rsidP="00BD1AA6">
      <w:pPr>
        <w:pStyle w:val="Teksts"/>
      </w:pPr>
      <w:commentRangeStart w:id="41"/>
      <w:r w:rsidRPr="00946BAE">
        <w:t xml:space="preserve">Pētījumos </w:t>
      </w:r>
      <w:commentRangeEnd w:id="41"/>
      <w:r w:rsidR="0028358B" w:rsidRPr="00946BAE">
        <w:rPr>
          <w:rStyle w:val="CommentReference"/>
          <w:sz w:val="24"/>
          <w:szCs w:val="24"/>
        </w:rPr>
        <w:commentReference w:id="41"/>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D8657C" w:rsidRPr="00D8657C">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2" w:name="_Toc230115236"/>
      <w:r w:rsidRPr="00946BAE">
        <w:t>Kvalitātes rādītāji, modeļu salīdzināšanas sistēma un nākamie soļi</w:t>
      </w:r>
      <w:bookmarkEnd w:id="42"/>
    </w:p>
    <w:p w14:paraId="0FAB8747" w14:textId="61940FE3" w:rsidR="00A451D6" w:rsidRPr="00946BAE" w:rsidRDefault="00A451D6" w:rsidP="00A451D6">
      <w:pPr>
        <w:pStyle w:val="Teksts"/>
      </w:pPr>
      <w:commentRangeStart w:id="43"/>
      <w:r w:rsidRPr="00946BAE">
        <w:t xml:space="preserve">Mazumtirdzniecības </w:t>
      </w:r>
      <w:commentRangeEnd w:id="43"/>
      <w:r w:rsidR="0028358B" w:rsidRPr="00946BAE">
        <w:rPr>
          <w:rStyle w:val="CommentReference"/>
          <w:sz w:val="24"/>
          <w:szCs w:val="24"/>
        </w:rPr>
        <w:commentReference w:id="43"/>
      </w:r>
      <w:r w:rsidRPr="00946BAE">
        <w:t xml:space="preserve">prognozēšanas pārskatā </w:t>
      </w:r>
      <w:r w:rsidR="008E50E8">
        <w:t xml:space="preserve">šādi </w:t>
      </w:r>
      <w:r w:rsidRPr="00946BAE">
        <w:t xml:space="preserve">rādītāji ir </w:t>
      </w:r>
      <w:r w:rsidR="008E50E8">
        <w:t xml:space="preserve">izvēlēti </w:t>
      </w:r>
      <w:r w:rsidRPr="00946BAE">
        <w:t xml:space="preserve">prognozes kvalitātes novērtēšanai: MAE </w:t>
      </w:r>
      <w:r w:rsidR="00F17C6A">
        <w:t>–</w:t>
      </w:r>
      <w:r w:rsidRPr="00946BAE">
        <w:t xml:space="preserve"> vidējā absolūtā kļūda, MAPE </w:t>
      </w:r>
      <w:r w:rsidR="00F17C6A">
        <w:t>–</w:t>
      </w:r>
      <w:r w:rsidRPr="00946BAE">
        <w:t xml:space="preserve"> vidējā absolūtā procentuālā kļūda, RMSE </w:t>
      </w:r>
      <w:r w:rsidR="00F17C6A">
        <w:t>–</w:t>
      </w:r>
      <w:r w:rsidRPr="00946BAE">
        <w:t xml:space="preserve"> vidējā kvadrātiskā kļūda</w:t>
      </w:r>
      <w:r w:rsidR="005A1B28">
        <w:t>. Ir n</w:t>
      </w:r>
      <w:r w:rsidRPr="00946BAE">
        <w:t>orād</w:t>
      </w:r>
      <w:r w:rsidR="005A1B28">
        <w:t>īts</w:t>
      </w:r>
      <w:r w:rsidRPr="00946BAE">
        <w:t>, ka MAPE ir ērti salīdzināšanai procentos, un zemāka RMSE nozīmē mazāku kļūdu diapazonu</w:t>
      </w:r>
      <w:r w:rsidR="00A5015D">
        <w:t>. T</w:t>
      </w:r>
      <w:r w:rsidR="001F0922" w:rsidRPr="001F0922">
        <w:t xml:space="preserve">iek minēts </w:t>
      </w:r>
      <w:r w:rsidR="00F17C6A">
        <w:t xml:space="preserve">arī </w:t>
      </w:r>
      <w:r w:rsidR="00F86E17">
        <w:t>w</w:t>
      </w:r>
      <w:r w:rsidR="001F0922" w:rsidRPr="001F0922">
        <w:t xml:space="preserve">MAPE </w:t>
      </w:r>
      <w:r w:rsidR="00F17C6A">
        <w:t xml:space="preserve">– </w:t>
      </w:r>
      <w:r w:rsidR="001F0922" w:rsidRPr="001F0922">
        <w:t>svērtā</w:t>
      </w:r>
      <w:r w:rsidR="00F17C6A">
        <w:t xml:space="preserve"> </w:t>
      </w:r>
      <w:r w:rsidR="001F0922" w:rsidRPr="001F0922">
        <w:t xml:space="preserve">vidējā absolūtā procentuālā kļūda </w:t>
      </w:r>
      <w:sdt>
        <w:sdtPr>
          <w:id w:val="616574115"/>
          <w:citation/>
        </w:sdtPr>
        <w:sdtContent>
          <w:r w:rsidR="00F17C6A">
            <w:fldChar w:fldCharType="begin"/>
          </w:r>
          <w:r w:rsidR="00F17C6A" w:rsidRPr="005E3660">
            <w:instrText xml:space="preserve"> CITATION Eglite2022RetailSalesForecasting \l 2057 </w:instrText>
          </w:r>
          <w:r w:rsidR="00F17C6A">
            <w:fldChar w:fldCharType="separate"/>
          </w:r>
          <w:r w:rsidR="00F17C6A" w:rsidRPr="00D8657C">
            <w:rPr>
              <w:noProof/>
            </w:rPr>
            <w:t>(Eglite &amp; Birzniece, 2022)</w:t>
          </w:r>
          <w:r w:rsidR="00F17C6A">
            <w:fldChar w:fldCharType="end"/>
          </w:r>
        </w:sdtContent>
      </w:sdt>
      <w:r w:rsidR="001F0922" w:rsidRPr="001F0922">
        <w:t xml:space="preserve">. </w:t>
      </w:r>
      <w:commentRangeStart w:id="44"/>
      <w:r w:rsidR="001F0922" w:rsidRPr="001F0922">
        <w:t>WMAPE mazāk pastiprina mazu faktisko vērtību ietekmi uz kopējo kļūdu</w:t>
      </w:r>
      <w:commentRangeEnd w:id="44"/>
      <w:r w:rsidR="0028358B">
        <w:rPr>
          <w:rStyle w:val="CommentReference"/>
          <w:sz w:val="24"/>
          <w:szCs w:val="24"/>
        </w:rPr>
        <w:commentReference w:id="44"/>
      </w:r>
      <w:sdt>
        <w:sdtPr>
          <w:id w:val="82193170"/>
          <w:citation/>
        </w:sdtPr>
        <w:sdtContent>
          <w:r w:rsidR="00E972F6">
            <w:fldChar w:fldCharType="begin"/>
          </w:r>
          <w:r w:rsidR="00E972F6">
            <w:instrText xml:space="preserve"> CITATION For21 \l 1062 </w:instrText>
          </w:r>
          <w:r w:rsidR="00E972F6">
            <w:fldChar w:fldCharType="separate"/>
          </w:r>
          <w:r w:rsidR="00E972F6">
            <w:rPr>
              <w:noProof/>
            </w:rPr>
            <w:t xml:space="preserve"> (Forbes, 2021)</w:t>
          </w:r>
          <w:r w:rsidR="00E972F6">
            <w:fldChar w:fldCharType="end"/>
          </w:r>
        </w:sdtContent>
      </w:sdt>
      <w:r w:rsidR="001F0922">
        <w:t xml:space="preserve">. </w:t>
      </w:r>
      <w:r w:rsidRPr="00946BAE">
        <w:t xml:space="preserve">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D8657C" w:rsidRPr="00D8657C">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Pr="00946BAE">
        <w:t xml:space="preserve">. </w:t>
      </w:r>
      <w:r w:rsidR="00553FDF">
        <w:t>RMSE, MAPE un SMAPE</w:t>
      </w:r>
      <w:r w:rsidRPr="00946BAE">
        <w:t xml:space="preserve"> tiek izmantoti arī LSTM pieprasījuma prognozēšanai piegādes ķēdēs, kas p</w:t>
      </w:r>
      <w:r w:rsidR="0078767C">
        <w:t>ie</w:t>
      </w:r>
      <w:r w:rsidRPr="00946BAE">
        <w:t>rāda</w:t>
      </w:r>
      <w:r w:rsidR="0078767C">
        <w:t xml:space="preserve">, ka tie ir </w:t>
      </w:r>
      <w:r w:rsidRPr="00946BAE">
        <w:t>tipisk</w:t>
      </w:r>
      <w:r w:rsidR="0078767C">
        <w:t>i</w:t>
      </w:r>
      <w:r w:rsidRPr="00946BAE">
        <w:t xml:space="preserve"> pielieto</w:t>
      </w:r>
      <w:r w:rsidR="0078767C">
        <w:t>ti</w:t>
      </w:r>
      <w:r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45" w:name="_Toc230115237"/>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45"/>
    </w:p>
    <w:p w14:paraId="5110A96D" w14:textId="2423DD1E" w:rsidR="00FA626E" w:rsidRPr="00946BAE" w:rsidRDefault="00FA626E" w:rsidP="008E50E8">
      <w:pPr>
        <w:pStyle w:val="Teksts"/>
      </w:pPr>
      <w:commentRangeStart w:id="46"/>
      <w:commentRangeStart w:id="47"/>
      <w:r w:rsidRPr="00946BAE">
        <w:t xml:space="preserve">Šajā </w:t>
      </w:r>
      <w:commentRangeEnd w:id="47"/>
      <w:r w:rsidR="00D85881">
        <w:rPr>
          <w:rStyle w:val="CommentReference"/>
          <w:sz w:val="24"/>
          <w:szCs w:val="24"/>
        </w:rPr>
        <w:commentReference w:id="47"/>
      </w:r>
      <w:r w:rsidR="008E4854">
        <w:t>darbā</w:t>
      </w:r>
      <w:r w:rsidRPr="00946BAE">
        <w:t xml:space="preserve"> pārdošanas/laikrindu avotos tieši atbalstīto metriku kopums </w:t>
      </w:r>
      <w:commentRangeEnd w:id="46"/>
      <w:r w:rsidR="00D85881" w:rsidRPr="00946BAE">
        <w:rPr>
          <w:rStyle w:val="CommentReference"/>
          <w:sz w:val="24"/>
          <w:szCs w:val="24"/>
        </w:rPr>
        <w:commentReference w:id="46"/>
      </w:r>
      <w:r w:rsidRPr="00946BAE">
        <w:t>ir RMSE + MAE + MAPE</w:t>
      </w:r>
      <w:r w:rsidR="00E62058">
        <w:t xml:space="preserve"> + WAPE </w:t>
      </w:r>
      <w:sdt>
        <w:sdtPr>
          <w:id w:val="13892294"/>
          <w:citation/>
        </w:sdtPr>
        <w:sdtContent>
          <w:r w:rsidR="00E60D52">
            <w:fldChar w:fldCharType="begin"/>
          </w:r>
          <w:r w:rsidR="00E60D52" w:rsidRPr="007A5E4A">
            <w:instrText xml:space="preserve"> CITATION Eglite2022RetailSalesForecasting \l 2057 </w:instrText>
          </w:r>
          <w:r w:rsidR="007675AB">
            <w:instrText xml:space="preserve"> \m For21</w:instrText>
          </w:r>
          <w:r w:rsidR="00E60D52">
            <w:fldChar w:fldCharType="separate"/>
          </w:r>
          <w:r w:rsidR="007675AB" w:rsidRPr="007675AB">
            <w:rPr>
              <w:noProof/>
            </w:rPr>
            <w:t>(Eglite &amp; Birzniece, 2022; Forbes, 2021)</w:t>
          </w:r>
          <w:r w:rsidR="00E60D52">
            <w:fldChar w:fldCharType="end"/>
          </w:r>
        </w:sdtContent>
      </w:sdt>
      <w:r w:rsidRPr="00946BAE">
        <w:t xml:space="preserve">. </w:t>
      </w:r>
      <w:commentRangeStart w:id="48"/>
      <w:r w:rsidRPr="00946BAE">
        <w:t xml:space="preserve">SMAPE var </w:t>
      </w:r>
      <w:r w:rsidR="00AB6B68">
        <w:t>izmantot</w:t>
      </w:r>
      <w:r w:rsidRPr="00946BAE">
        <w:t xml:space="preserve">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D8657C" w:rsidRPr="00D8657C">
            <w:t>(Filali, et al., 2022)</w:t>
          </w:r>
          <w:r w:rsidR="007A5E4A">
            <w:fldChar w:fldCharType="end"/>
          </w:r>
        </w:sdtContent>
      </w:sdt>
      <w:commentRangeEnd w:id="48"/>
      <w:r w:rsidR="00D85881" w:rsidRPr="00946BAE">
        <w:rPr>
          <w:rStyle w:val="CommentReference"/>
          <w:sz w:val="24"/>
          <w:szCs w:val="24"/>
        </w:rPr>
        <w:commentReference w:id="48"/>
      </w:r>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t>(Pongdatu &amp; Putra, 2018)</w:t>
          </w:r>
          <w:r w:rsidR="007A5E4A">
            <w:fldChar w:fldCharType="end"/>
          </w:r>
        </w:sdtContent>
      </w:sdt>
      <w:r w:rsidRPr="00946BAE">
        <w:t>, bet lielākajai daļai salīdzinājumu pietiek ar MAE</w:t>
      </w:r>
      <w:r w:rsidR="003D6058">
        <w:t xml:space="preserve">, </w:t>
      </w:r>
      <w:r w:rsidRPr="00946BAE">
        <w:t>RMSE</w:t>
      </w:r>
      <w:r w:rsidR="003D6058">
        <w:t xml:space="preserve">, </w:t>
      </w:r>
      <w:r w:rsidRPr="00946BAE">
        <w:t>MAPE</w:t>
      </w:r>
      <w:r w:rsidR="003D6058">
        <w:t xml:space="preserve"> un WAPE</w:t>
      </w:r>
      <w:r w:rsidRPr="00946BAE">
        <w:t>.</w:t>
      </w:r>
    </w:p>
    <w:p w14:paraId="71B656C0" w14:textId="480209B5" w:rsidR="00D652BB" w:rsidRPr="00946BAE" w:rsidRDefault="003F4E59" w:rsidP="00FA626E">
      <w:pPr>
        <w:pStyle w:val="Teksts"/>
      </w:pPr>
      <w:commentRangeStart w:id="49"/>
      <w:r>
        <w:t xml:space="preserve">Šī </w:t>
      </w:r>
      <w:commentRangeEnd w:id="49"/>
      <w:r w:rsidR="00D85881">
        <w:rPr>
          <w:rStyle w:val="CommentReference"/>
          <w:sz w:val="24"/>
          <w:szCs w:val="24"/>
        </w:rPr>
        <w:commentReference w:id="49"/>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D8657C" w:rsidRPr="00D8657C">
            <w:rPr>
              <w:noProof/>
            </w:rPr>
            <w:t>(Rosenblad, 2021)</w:t>
          </w:r>
          <w:r w:rsidR="007A5E4A">
            <w:fldChar w:fldCharType="end"/>
          </w:r>
        </w:sdtContent>
      </w:sdt>
      <w:r w:rsidR="00D652BB" w:rsidRPr="00946BAE">
        <w:t>.</w:t>
      </w:r>
    </w:p>
    <w:p w14:paraId="77527332" w14:textId="34E81C3E" w:rsidR="00D652BB" w:rsidRPr="002F2DA2" w:rsidRDefault="00D652BB" w:rsidP="00FA626E">
      <w:pPr>
        <w:pStyle w:val="Teksts"/>
      </w:pPr>
      <w:commentRangeStart w:id="50"/>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D8657C" w:rsidRPr="00D8657C">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w:t>
      </w:r>
      <w:commentRangeEnd w:id="50"/>
      <w:r w:rsidR="00D85881" w:rsidRPr="002F2DA2">
        <w:rPr>
          <w:rStyle w:val="CommentReference"/>
          <w:sz w:val="24"/>
          <w:szCs w:val="24"/>
        </w:rPr>
        <w:commentReference w:id="50"/>
      </w:r>
    </w:p>
    <w:p w14:paraId="0B3F5DE3" w14:textId="3AFA42A0" w:rsidR="0045636B" w:rsidRDefault="0048307C" w:rsidP="0048307C">
      <w:pPr>
        <w:pStyle w:val="1-lm-numurts-virsraksts"/>
        <w:rPr>
          <w:rFonts w:asciiTheme="minorHAnsi" w:hAnsiTheme="minorHAnsi"/>
          <w:lang w:val="ru-RU"/>
        </w:rPr>
      </w:pPr>
      <w:bookmarkStart w:id="51" w:name="_Toc230115238"/>
      <w:commentRangeStart w:id="52"/>
      <w:commentRangeStart w:id="53"/>
      <w:r w:rsidRPr="00946BAE">
        <w:lastRenderedPageBreak/>
        <w:t>Datu parsēšana</w:t>
      </w:r>
      <w:bookmarkEnd w:id="51"/>
      <w:commentRangeEnd w:id="53"/>
      <w:r w:rsidR="00D85881">
        <w:rPr>
          <w:rStyle w:val="CommentReference"/>
          <w:rFonts w:asciiTheme="minorHAnsi" w:hAnsiTheme="minorHAnsi"/>
          <w:sz w:val="28"/>
          <w:szCs w:val="28"/>
          <w:lang w:val="ru-RU"/>
        </w:rPr>
        <w:commentReference w:id="53"/>
      </w:r>
      <w:commentRangeEnd w:id="52"/>
      <w:r w:rsidR="00D85881">
        <w:rPr>
          <w:rStyle w:val="CommentReference"/>
          <w:rFonts w:asciiTheme="minorHAnsi" w:hAnsiTheme="minorHAnsi"/>
          <w:sz w:val="28"/>
          <w:szCs w:val="28"/>
          <w:lang w:val="ru-RU"/>
        </w:rPr>
        <w:commentReference w:id="52"/>
      </w:r>
    </w:p>
    <w:p w14:paraId="50630686" w14:textId="5F507F06" w:rsidR="008A4B45" w:rsidRPr="008A4B45" w:rsidRDefault="008A4B45" w:rsidP="008A4B45">
      <w:pPr>
        <w:pStyle w:val="Teksts"/>
        <w:rPr>
          <w:lang w:val="ru-RU"/>
        </w:rPr>
      </w:pPr>
      <w:commentRangeStart w:id="54"/>
      <w:r w:rsidRPr="008A4B45">
        <w:t xml:space="preserve">Python </w:t>
      </w:r>
      <w:commentRangeEnd w:id="54"/>
      <w:r w:rsidR="00D85881" w:rsidRPr="008A4B45">
        <w:rPr>
          <w:rStyle w:val="CommentReference"/>
          <w:sz w:val="24"/>
          <w:szCs w:val="24"/>
        </w:rPr>
        <w:commentReference w:id="54"/>
      </w:r>
      <w:r w:rsidRPr="008A4B45">
        <w:t xml:space="preserve">palīgskripts tika izstrādāts uzņēmuma datu par materiāliem, pārdošanu un piegādēm sākotnējai apstrādei un normalizēšanai. timber_parse.py skripts īsteno ETL pieeju: </w:t>
      </w:r>
      <w:r w:rsidR="0031772B">
        <w:t>t</w:t>
      </w:r>
      <w:r w:rsidRPr="00946BAE">
        <w:t xml:space="preserve">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w:t>
      </w:r>
      <w:r w:rsidR="00F17C6A">
        <w:t>–</w:t>
      </w:r>
      <w:r w:rsidRPr="00946BAE">
        <w:t xml:space="preserve">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0096D091" w:rsidR="008A4B45" w:rsidRDefault="008A4B45" w:rsidP="00D151E7">
      <w:pPr>
        <w:pStyle w:val="Uzsk-cipars-ar-punktu"/>
      </w:pPr>
      <w:r w:rsidRPr="00946BAE">
        <w:rPr>
          <w:b/>
          <w:bCs/>
        </w:rPr>
        <w:t>E</w:t>
      </w:r>
      <w:r w:rsidRPr="00946BAE">
        <w:t xml:space="preserve">xtract </w:t>
      </w:r>
      <w:r w:rsidR="00F17C6A">
        <w:t>–</w:t>
      </w:r>
      <w:r w:rsidRPr="00946BAE">
        <w:t xml:space="preserve"> izvelk datus no Excel. </w:t>
      </w:r>
    </w:p>
    <w:p w14:paraId="0DC3DE8B" w14:textId="118B8837" w:rsidR="008A4B45" w:rsidRDefault="008A4B45" w:rsidP="00D151E7">
      <w:pPr>
        <w:pStyle w:val="Uzsk-cipars-ar-punktu"/>
      </w:pPr>
      <w:r w:rsidRPr="00946BAE">
        <w:rPr>
          <w:b/>
          <w:bCs/>
        </w:rPr>
        <w:t>T</w:t>
      </w:r>
      <w:r w:rsidRPr="00946BAE">
        <w:t xml:space="preserve">ransform </w:t>
      </w:r>
      <w:r w:rsidR="00F17C6A">
        <w:t>–</w:t>
      </w:r>
      <w:r w:rsidRPr="00946BAE">
        <w:t xml:space="preserve"> attīra, normalizē, labo īpašos gadījumos un sadala apkopotos laukus </w:t>
      </w:r>
      <w:r w:rsidRPr="00D151E7">
        <w:t>atsevišķos</w:t>
      </w:r>
      <w:r w:rsidRPr="00946BAE">
        <w:t xml:space="preserve"> ierakstos. </w:t>
      </w:r>
    </w:p>
    <w:p w14:paraId="2E3D26EF" w14:textId="4F2C6279" w:rsidR="008A4B45" w:rsidRPr="008A4B45" w:rsidRDefault="008A4B45" w:rsidP="00D151E7">
      <w:pPr>
        <w:pStyle w:val="Uzsk-cipars-ar-punktu"/>
      </w:pPr>
      <w:r w:rsidRPr="00946BAE">
        <w:rPr>
          <w:b/>
          <w:bCs/>
        </w:rPr>
        <w:t>L</w:t>
      </w:r>
      <w:r w:rsidRPr="00946BAE">
        <w:t xml:space="preserve">oad </w:t>
      </w:r>
      <w:r w:rsidR="00F17C6A">
        <w:t>–</w:t>
      </w:r>
      <w:r w:rsidRPr="00946BAE">
        <w:t xml:space="preserve">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F66F6E">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F66F6E">
      <w:pPr>
        <w:pStyle w:val="Uzsk-aizzmes"/>
      </w:pPr>
      <w:r>
        <w:t xml:space="preserve">log() - </w:t>
      </w:r>
      <w:r w:rsidRPr="003A517E">
        <w:t>drukā ziņojumus</w:t>
      </w:r>
      <w:r>
        <w:t xml:space="preserve"> </w:t>
      </w:r>
    </w:p>
    <w:p w14:paraId="77F48896" w14:textId="77777777" w:rsidR="008A4B45" w:rsidRDefault="008A4B45" w:rsidP="00F66F6E">
      <w:pPr>
        <w:pStyle w:val="Uzsk-aizzmes"/>
      </w:pPr>
      <w:r>
        <w:t>enable() – iespējot visu moduli</w:t>
      </w:r>
    </w:p>
    <w:p w14:paraId="31251CC7" w14:textId="52E362BD" w:rsidR="00B46239" w:rsidRPr="00B46239" w:rsidRDefault="008A4B45" w:rsidP="00F66F6E">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5"/>
      <w:r w:rsidRPr="008A4B45">
        <w:t xml:space="preserve">Apstrāde </w:t>
      </w:r>
      <w:commentRangeEnd w:id="55"/>
      <w:r w:rsidR="00700DEC" w:rsidRPr="008A4B45">
        <w:rPr>
          <w:rStyle w:val="CommentReference"/>
          <w:sz w:val="24"/>
          <w:szCs w:val="24"/>
        </w:rPr>
        <w:commentReference w:id="55"/>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6"/>
      <w:r w:rsidRPr="00B46239">
        <w:t xml:space="preserve">Skripts </w:t>
      </w:r>
      <w:commentRangeEnd w:id="56"/>
      <w:r w:rsidR="00700DEC">
        <w:rPr>
          <w:rStyle w:val="CommentReference"/>
          <w:sz w:val="24"/>
          <w:szCs w:val="24"/>
        </w:rPr>
        <w:commentReference w:id="56"/>
      </w:r>
      <w:r w:rsidR="00986B71">
        <w:t xml:space="preserve">ar </w:t>
      </w:r>
      <w:commentRangeStart w:id="57"/>
      <w:r w:rsidR="00986B71" w:rsidRPr="00986B71">
        <w:rPr>
          <w:i/>
          <w:iCs/>
        </w:rPr>
        <w:t>read_periods</w:t>
      </w:r>
      <w:commentRangeEnd w:id="57"/>
      <w:r w:rsidR="00700DEC" w:rsidRPr="00986B71">
        <w:rPr>
          <w:rStyle w:val="CommentReference"/>
          <w:i/>
          <w:iCs/>
          <w:sz w:val="24"/>
          <w:szCs w:val="24"/>
        </w:rPr>
        <w:commentReference w:id="57"/>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58"/>
      <w:r w:rsidR="003A6B5E" w:rsidRPr="003A6B5E">
        <w:rPr>
          <w:i/>
          <w:iCs/>
        </w:rPr>
        <w:t>worksheet_records</w:t>
      </w:r>
      <w:commentRangeEnd w:id="58"/>
      <w:r w:rsidR="00700DEC" w:rsidRPr="003A6B5E">
        <w:rPr>
          <w:rStyle w:val="CommentReference"/>
          <w:i/>
          <w:iCs/>
          <w:sz w:val="24"/>
          <w:szCs w:val="24"/>
        </w:rPr>
        <w:commentReference w:id="58"/>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D151E7">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77777777" w:rsidR="003A6B5E" w:rsidRDefault="003A6B5E" w:rsidP="00D151E7">
      <w:pPr>
        <w:pStyle w:val="Uzsk-cipars-ar-punktu"/>
        <w:numPr>
          <w:ilvl w:val="1"/>
          <w:numId w:val="9"/>
        </w:numPr>
      </w:pPr>
      <w:r w:rsidRPr="00883B8F">
        <w:t xml:space="preserve">Ja tiek atrasta KOPĀ VISS, tabula ir beigusies. </w:t>
      </w:r>
    </w:p>
    <w:p w14:paraId="3216B598" w14:textId="77777777" w:rsidR="003A6B5E" w:rsidRDefault="003A6B5E" w:rsidP="00D151E7">
      <w:pPr>
        <w:pStyle w:val="Uzsk-cipars-ar-punktu"/>
        <w:numPr>
          <w:ilvl w:val="1"/>
          <w:numId w:val="9"/>
        </w:numPr>
      </w:pPr>
      <w:r w:rsidRPr="00883B8F">
        <w:t>Zīmolu nosaka pirmā kolonna un atjaunina, kad sākas jauns diapazons.</w:t>
      </w:r>
    </w:p>
    <w:p w14:paraId="2C415399" w14:textId="77777777" w:rsidR="003A6B5E" w:rsidRDefault="003A6B5E" w:rsidP="00D151E7">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883B8F">
        <w:t xml:space="preserve">text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883B8F">
        <w:t xml:space="preserve">formula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883B8F">
        <w:t xml:space="preserve">float </w:t>
      </w:r>
      <w:r w:rsidR="00F17C6A">
        <w:t>–</w:t>
      </w:r>
      <w:r w:rsidRPr="00883B8F">
        <w:t xml:space="preserve"> skaitliskā reprezentācija; </w:t>
      </w:r>
    </w:p>
    <w:p w14:paraId="3907EDE7" w14:textId="1E29865E" w:rsidR="003A6B5E" w:rsidRDefault="003A6B5E" w:rsidP="00D151E7">
      <w:pPr>
        <w:pStyle w:val="Uzsk-cipars-ar-punktu"/>
        <w:numPr>
          <w:ilvl w:val="1"/>
          <w:numId w:val="9"/>
        </w:numPr>
      </w:pPr>
      <w:r w:rsidRPr="00883B8F">
        <w:t xml:space="preserve">_text_cell </w:t>
      </w:r>
      <w:r w:rsidR="00F17C6A">
        <w:t>–</w:t>
      </w:r>
      <w:r w:rsidRPr="00883B8F">
        <w:t xml:space="preserve">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4DD16B99" w:rsidR="003B4734" w:rsidRDefault="00B46239" w:rsidP="003B4734">
      <w:pPr>
        <w:pStyle w:val="Teksts"/>
      </w:pPr>
      <w:commentRangeStart w:id="59"/>
      <w:r w:rsidRPr="00B46239">
        <w:t xml:space="preserve">Īpašu </w:t>
      </w:r>
      <w:commentRangeEnd w:id="59"/>
      <w:r w:rsidR="00700DEC" w:rsidRPr="00B46239">
        <w:rPr>
          <w:rStyle w:val="CommentReference"/>
          <w:sz w:val="24"/>
          <w:szCs w:val="24"/>
        </w:rPr>
        <w:commentReference w:id="59"/>
      </w:r>
      <w:r w:rsidRPr="00B46239">
        <w:t xml:space="preserve">gadījumu apstrāde ir galvenā ieviešanas </w:t>
      </w:r>
      <w:r w:rsidR="005B0F7D">
        <w:t>daļa</w:t>
      </w:r>
      <w:r w:rsidRPr="00B46239">
        <w:t>.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0"/>
      <w:r w:rsidR="003B4734" w:rsidRPr="009D030C">
        <w:rPr>
          <w:i/>
          <w:iCs/>
        </w:rPr>
        <w:t>handle_special_cases</w:t>
      </w:r>
      <w:commentRangeEnd w:id="60"/>
      <w:r w:rsidR="00700DEC" w:rsidRPr="00014EA6">
        <w:rPr>
          <w:rStyle w:val="CommentReference"/>
          <w:b/>
          <w:bCs/>
          <w:sz w:val="24"/>
          <w:szCs w:val="24"/>
        </w:rPr>
        <w:commentReference w:id="60"/>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lastRenderedPageBreak/>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rsidP="00D151E7">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7777777" w:rsidR="003B4734" w:rsidRDefault="003B4734" w:rsidP="00D151E7">
      <w:pPr>
        <w:pStyle w:val="Uzsk-cipars-ar-punktu"/>
        <w:numPr>
          <w:ilvl w:val="1"/>
          <w:numId w:val="8"/>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1"/>
      <w:r w:rsidRPr="0020694E">
        <w:t xml:space="preserve">Materiālu </w:t>
      </w:r>
      <w:commentRangeEnd w:id="61"/>
      <w:r w:rsidR="00700DEC" w:rsidRPr="0020694E">
        <w:rPr>
          <w:rStyle w:val="CommentReference"/>
          <w:sz w:val="24"/>
          <w:szCs w:val="24"/>
        </w:rPr>
        <w:commentReference w:id="61"/>
      </w:r>
      <w:r w:rsidRPr="0020694E">
        <w:t>tabulā tiek glabāts pats materiāla objekts: zīmols, kategorija, kvalitāte, izmēri un rindas izcelsmes metadati. Šī ir materiālu uzziņu grāmata. Katrs materiāls saņem ID</w:t>
      </w:r>
      <w:r w:rsidR="002A3B77">
        <w:t xml:space="preserve"> ar </w:t>
      </w:r>
      <w:commentRangeStart w:id="62"/>
      <w:r w:rsidR="002A3B77" w:rsidRPr="002A3B77">
        <w:rPr>
          <w:i/>
          <w:iCs/>
        </w:rPr>
        <w:t>material_hash</w:t>
      </w:r>
      <w:commentRangeEnd w:id="62"/>
      <w:r w:rsidR="00700DEC" w:rsidRPr="002A3B77">
        <w:rPr>
          <w:rStyle w:val="CommentReference"/>
          <w:i/>
          <w:iCs/>
          <w:sz w:val="24"/>
          <w:szCs w:val="24"/>
        </w:rPr>
        <w:commentReference w:id="62"/>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22DC5B61" w:rsidR="002A3B77" w:rsidRDefault="0018707A" w:rsidP="002A3B77">
      <w:pPr>
        <w:pStyle w:val="Teksts"/>
      </w:pPr>
      <w:commentRangeStart w:id="63"/>
      <w:r w:rsidRPr="00446082">
        <w:t xml:space="preserve">Tabulā </w:t>
      </w:r>
      <w:commentRangeEnd w:id="63"/>
      <w:r w:rsidR="00700DEC" w:rsidRPr="00446082">
        <w:rPr>
          <w:rStyle w:val="CommentReference"/>
          <w:i/>
          <w:iCs/>
          <w:sz w:val="24"/>
          <w:szCs w:val="24"/>
        </w:rPr>
        <w:commentReference w:id="63"/>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4"/>
      <w:r w:rsidRPr="00446082">
        <w:t xml:space="preserve">Pārdošanas </w:t>
      </w:r>
      <w:commentRangeEnd w:id="64"/>
      <w:r w:rsidR="00700DEC" w:rsidRPr="00446082">
        <w:rPr>
          <w:rStyle w:val="CommentReference"/>
          <w:sz w:val="24"/>
          <w:szCs w:val="24"/>
        </w:rPr>
        <w:commentReference w:id="64"/>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1+2+3, skripts to interpretē kā vairākus atsevišķus darījumus un izveido 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w:t>
      </w:r>
      <w:r w:rsidRPr="00446082">
        <w:lastRenderedPageBreak/>
        <w:t xml:space="preserve">līdzīgi kā pārdošanas apjomi, bet attiecas uz materiālu saņemšanu. </w:t>
      </w:r>
      <w:r w:rsidR="00A655D1">
        <w:t xml:space="preserve">Formulas interpretēšana ir realizēta ar </w:t>
      </w:r>
      <w:commentRangeStart w:id="65"/>
      <w:r w:rsidR="00A655D1" w:rsidRPr="00A655D1">
        <w:rPr>
          <w:i/>
          <w:iCs/>
        </w:rPr>
        <w:t>parse_sales()</w:t>
      </w:r>
      <w:r w:rsidR="00A655D1" w:rsidRPr="009D7298">
        <w:t xml:space="preserve"> un </w:t>
      </w:r>
      <w:r w:rsidR="00A655D1" w:rsidRPr="00A655D1">
        <w:rPr>
          <w:i/>
          <w:iCs/>
        </w:rPr>
        <w:t>parse_deliveries</w:t>
      </w:r>
      <w:commentRangeEnd w:id="65"/>
      <w:r w:rsidR="00700DEC" w:rsidRPr="00A655D1">
        <w:rPr>
          <w:rStyle w:val="CommentReference"/>
          <w:i/>
          <w:iCs/>
          <w:sz w:val="24"/>
          <w:szCs w:val="24"/>
        </w:rPr>
        <w:commentReference w:id="65"/>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6"/>
      <w:r w:rsidRPr="00446082">
        <w:t xml:space="preserve">Visās </w:t>
      </w:r>
      <w:commentRangeEnd w:id="66"/>
      <w:r w:rsidR="00700DEC" w:rsidRPr="00446082">
        <w:rPr>
          <w:rStyle w:val="CommentReference"/>
          <w:sz w:val="24"/>
          <w:szCs w:val="24"/>
        </w:rPr>
        <w:commentReference w:id="66"/>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67"/>
      <w:r>
        <w:t>Pilno blokshēmu skriptam var ieraudzīt zemāk:</w:t>
      </w:r>
      <w:commentRangeEnd w:id="67"/>
      <w:r w:rsidR="00700DEC">
        <w:rPr>
          <w:rStyle w:val="CommentReference"/>
          <w:sz w:val="24"/>
          <w:szCs w:val="24"/>
        </w:rPr>
        <w:commentReference w:id="67"/>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commentRangeStart w:id="68"/>
    <w:p w14:paraId="5527BAB3" w14:textId="159DE4EC" w:rsidR="006B7166" w:rsidRPr="008068A6" w:rsidRDefault="0070184C" w:rsidP="008068A6">
      <w:pPr>
        <w:pStyle w:val="Att-nos-ar-skaidrojumiem"/>
      </w:pPr>
      <w:r>
        <w:fldChar w:fldCharType="begin"/>
      </w:r>
      <w:r>
        <w:instrText xml:space="preserve"> STYLEREF  \s 1-līm-numurēts-virsraksts  \* MERGEFORMAT </w:instrText>
      </w:r>
      <w:r>
        <w:fldChar w:fldCharType="separate"/>
      </w:r>
      <w:r>
        <w:rPr>
          <w:noProof/>
        </w:rPr>
        <w:t>3</w:t>
      </w:r>
      <w:r>
        <w:rPr>
          <w:noProof/>
        </w:rPr>
        <w:fldChar w:fldCharType="end"/>
      </w:r>
      <w:r w:rsidR="00594C4E">
        <w:t>.</w:t>
      </w:r>
      <w:r w:rsidR="00594C4E">
        <w:fldChar w:fldCharType="begin"/>
      </w:r>
      <w:r w:rsidR="00594C4E">
        <w:instrText xml:space="preserve"> SEQ ._att. \* ARABIC \s 1 </w:instrText>
      </w:r>
      <w:r w:rsidR="00594C4E">
        <w:fldChar w:fldCharType="separate"/>
      </w:r>
      <w:r>
        <w:rPr>
          <w:noProof/>
        </w:rPr>
        <w:t>2</w:t>
      </w:r>
      <w:r w:rsidR="00594C4E">
        <w:fldChar w:fldCharType="end"/>
      </w:r>
      <w:r w:rsidR="009A096A" w:rsidRPr="008068A6">
        <w:t>. att.</w:t>
      </w:r>
      <w:r w:rsidR="007021CD" w:rsidRPr="008068A6">
        <w:t xml:space="preserve"> Parsēšanas skripta blokshēma</w:t>
      </w:r>
      <w:commentRangeEnd w:id="68"/>
      <w:r w:rsidR="00700DEC" w:rsidRPr="008068A6">
        <w:rPr>
          <w:rStyle w:val="CommentReference"/>
          <w:sz w:val="24"/>
          <w:szCs w:val="24"/>
        </w:rPr>
        <w:commentReference w:id="68"/>
      </w:r>
    </w:p>
    <w:p w14:paraId="3786369C" w14:textId="4D91ACE7" w:rsidR="00FA626E" w:rsidRDefault="002E0B59" w:rsidP="002E0B59">
      <w:pPr>
        <w:pStyle w:val="1-lm-numurts-virsraksts"/>
        <w:rPr>
          <w:rFonts w:asciiTheme="minorHAnsi" w:hAnsiTheme="minorHAnsi"/>
          <w:lang w:val="ru-RU"/>
        </w:rPr>
      </w:pPr>
      <w:bookmarkStart w:id="69" w:name="_Toc230115239"/>
      <w:r w:rsidRPr="002E0B59">
        <w:rPr>
          <w:lang w:val="ru-RU"/>
        </w:rPr>
        <w:lastRenderedPageBreak/>
        <w:t>Datu analīze</w:t>
      </w:r>
      <w:bookmarkEnd w:id="69"/>
    </w:p>
    <w:p w14:paraId="4C9D24D5" w14:textId="321D8DF0" w:rsidR="00F46F0E" w:rsidRPr="00F46F0E" w:rsidRDefault="00F46F0E" w:rsidP="00F46F0E">
      <w:pPr>
        <w:pStyle w:val="2-lm-virsraksts"/>
        <w:rPr>
          <w:rFonts w:asciiTheme="minorHAnsi" w:hAnsiTheme="minorHAnsi"/>
        </w:rPr>
      </w:pPr>
      <w:bookmarkStart w:id="70" w:name="_Toc230115240"/>
      <w:r w:rsidRPr="00F46F0E">
        <w:t>Prognozēšanas datu kopas īss apraksts</w:t>
      </w:r>
      <w:bookmarkEnd w:id="70"/>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700DEC">
        <w:rPr>
          <w:rStyle w:val="CommentReference"/>
          <w:sz w:val="24"/>
          <w:szCs w:val="24"/>
        </w:rPr>
        <w:commentReference w:id="71"/>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700DEC"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73" w:name="_Toc230115241"/>
      <w:r w:rsidRPr="00587CBF">
        <w:t>Datu laika pārklājums un novērojumu ierobežojumi</w:t>
      </w:r>
      <w:bookmarkEnd w:id="73"/>
    </w:p>
    <w:p w14:paraId="28674D4A" w14:textId="35788035" w:rsidR="00587CBF" w:rsidRPr="00ED3F7D" w:rsidRDefault="000072F0" w:rsidP="00587CBF">
      <w:pPr>
        <w:pStyle w:val="Teksts"/>
      </w:pPr>
      <w:commentRangeStart w:id="74"/>
      <w:r w:rsidRPr="000072F0">
        <w:t xml:space="preserve">Kā </w:t>
      </w:r>
      <w:commentRangeEnd w:id="74"/>
      <w:r w:rsidR="00700DEC" w:rsidRPr="000072F0">
        <w:rPr>
          <w:rStyle w:val="CommentReference"/>
          <w:sz w:val="24"/>
          <w:szCs w:val="24"/>
        </w:rPr>
        <w:commentReference w:id="74"/>
      </w:r>
      <w:r w:rsidRPr="000072F0">
        <w:t xml:space="preserve">jau minēts iepriekš, pieejamie novērojumi aptver periodu no 2025. gada jūlija līdz </w:t>
      </w:r>
      <w:commentRangeStart w:id="75"/>
      <w:r w:rsidRPr="000072F0">
        <w:t xml:space="preserve">2026. gada martam </w:t>
      </w:r>
      <w:commentRangeEnd w:id="75"/>
      <w:r w:rsidR="00700DEC" w:rsidRPr="000072F0">
        <w:rPr>
          <w:rStyle w:val="CommentReference"/>
          <w:sz w:val="24"/>
          <w:szCs w:val="24"/>
        </w:rPr>
        <w:commentReference w:id="75"/>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6"/>
      <w:r w:rsidRPr="00C34B1F">
        <w:lastRenderedPageBreak/>
        <w:t xml:space="preserve">Papildu </w:t>
      </w:r>
      <w:commentRangeEnd w:id="76"/>
      <w:r w:rsidR="00700DEC" w:rsidRPr="00C34B1F">
        <w:rPr>
          <w:rStyle w:val="CommentReference"/>
          <w:sz w:val="24"/>
          <w:szCs w:val="24"/>
        </w:rPr>
        <w:commentReference w:id="76"/>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commentRangeStart w:id="77"/>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77"/>
      <w:r w:rsidR="00700DEC">
        <w:rPr>
          <w:rStyle w:val="CommentReference"/>
          <w:sz w:val="24"/>
          <w:szCs w:val="24"/>
          <w:lang w:val="en-GB"/>
        </w:rPr>
        <w:commentReference w:id="77"/>
      </w:r>
    </w:p>
    <w:p w14:paraId="72C8850B" w14:textId="375234C3" w:rsidR="008068A6" w:rsidRDefault="008068A6" w:rsidP="008068A6">
      <w:pPr>
        <w:pStyle w:val="Att-nos-ar-skaidrojumiem"/>
        <w:tabs>
          <w:tab w:val="center" w:pos="4150"/>
          <w:tab w:val="left" w:pos="5409"/>
        </w:tabs>
        <w:jc w:val="left"/>
      </w:pPr>
      <w:commentRangeStart w:id="78"/>
      <w:r>
        <w:tab/>
      </w:r>
      <w:fldSimple w:instr=" STYLEREF  \s 1-līm-numurēts-virsraksts  \* MERGEFORMAT ">
        <w:r w:rsidR="0070184C">
          <w:rPr>
            <w:noProof/>
          </w:rPr>
          <w:t>4</w:t>
        </w:r>
      </w:fldSimple>
      <w:r w:rsidR="00594C4E">
        <w:t>.</w:t>
      </w:r>
      <w:r w:rsidR="00594C4E">
        <w:fldChar w:fldCharType="begin"/>
      </w:r>
      <w:r w:rsidR="00594C4E">
        <w:instrText xml:space="preserve"> SEQ ._att. \* ARABIC \s 1 </w:instrText>
      </w:r>
      <w:r w:rsidR="00594C4E">
        <w:fldChar w:fldCharType="separate"/>
      </w:r>
      <w:r w:rsidR="0070184C">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8"/>
      <w:r w:rsidR="00700DEC">
        <w:rPr>
          <w:rStyle w:val="CommentReference"/>
          <w:sz w:val="24"/>
          <w:szCs w:val="24"/>
        </w:rPr>
        <w:commentReference w:id="78"/>
      </w:r>
    </w:p>
    <w:p w14:paraId="6924BDD2" w14:textId="07A9108B" w:rsidR="00574789" w:rsidRPr="00ED3F7D" w:rsidRDefault="004A1CE5" w:rsidP="004A1CE5">
      <w:pPr>
        <w:pStyle w:val="Teksts"/>
      </w:pPr>
      <w:r w:rsidRPr="004A1CE5">
        <w:tab/>
      </w:r>
      <w:commentRangeStart w:id="79"/>
      <w:r w:rsidRPr="004A1CE5">
        <w:t xml:space="preserve">Grafikā </w:t>
      </w:r>
      <w:commentRangeEnd w:id="79"/>
      <w:r w:rsidR="00700DEC" w:rsidRPr="004A1CE5">
        <w:rPr>
          <w:rStyle w:val="CommentReference"/>
          <w:sz w:val="24"/>
          <w:szCs w:val="24"/>
        </w:rPr>
        <w:commentReference w:id="79"/>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80"/>
      <w:r w:rsidRPr="00D34736">
        <w:t xml:space="preserve">Tas </w:t>
      </w:r>
      <w:commentRangeEnd w:id="80"/>
      <w:r w:rsidR="00700DEC" w:rsidRPr="00D34736">
        <w:rPr>
          <w:rStyle w:val="CommentReference"/>
          <w:sz w:val="24"/>
          <w:szCs w:val="24"/>
        </w:rPr>
        <w:commentReference w:id="80"/>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bookmarkStart w:id="81" w:name="_Toc230115242"/>
      <w:r w:rsidRPr="00067960">
        <w:lastRenderedPageBreak/>
        <w:t>Pārdošana un piegādes kā analīzes objekti</w:t>
      </w:r>
      <w:bookmarkEnd w:id="81"/>
    </w:p>
    <w:p w14:paraId="1517021A" w14:textId="7CB6AB27" w:rsidR="003D27B4" w:rsidRPr="003D27B4" w:rsidRDefault="003D27B4" w:rsidP="003D27B4">
      <w:pPr>
        <w:pStyle w:val="Teksts"/>
      </w:pPr>
      <w:commentRangeStart w:id="82"/>
      <w:r w:rsidRPr="003D27B4">
        <w:t xml:space="preserve">No </w:t>
      </w:r>
      <w:commentRangeEnd w:id="82"/>
      <w:r w:rsidR="00700DEC" w:rsidRPr="003D27B4">
        <w:rPr>
          <w:rStyle w:val="CommentReference"/>
          <w:sz w:val="24"/>
          <w:szCs w:val="24"/>
        </w:rPr>
        <w:commentReference w:id="82"/>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7024B29F" w:rsidR="00D34736" w:rsidRDefault="00AE0F14" w:rsidP="004A1CE5">
      <w:pPr>
        <w:pStyle w:val="Teksts"/>
      </w:pPr>
      <w:commentRangeStart w:id="83"/>
      <w:r w:rsidRPr="00AE0F14">
        <w:t xml:space="preserve">Datubāzē </w:t>
      </w:r>
      <w:commentRangeEnd w:id="83"/>
      <w:r w:rsidR="00700DEC" w:rsidRPr="00AE0F14">
        <w:rPr>
          <w:rStyle w:val="CommentReference"/>
          <w:sz w:val="24"/>
          <w:szCs w:val="24"/>
        </w:rPr>
        <w:commentReference w:id="83"/>
      </w:r>
      <w:r w:rsidRPr="00AE0F14">
        <w:t xml:space="preserve">ir arī skaidri nošķirti pārdošanas un </w:t>
      </w:r>
      <w:r w:rsidR="00D0478B">
        <w:t>piegāžu</w:t>
      </w:r>
      <w:r w:rsidRPr="00AE0F14">
        <w:t xml:space="preserve">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4"/>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4"/>
      <w:r w:rsidR="00700DEC">
        <w:rPr>
          <w:rStyle w:val="CommentReference"/>
          <w:sz w:val="24"/>
          <w:szCs w:val="24"/>
        </w:rPr>
        <w:commentReference w:id="84"/>
      </w:r>
    </w:p>
    <w:p w14:paraId="52C6FC96" w14:textId="52BD1718" w:rsidR="000C5A87" w:rsidRPr="00AE0F14" w:rsidRDefault="0070184C"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5"/>
      <w:r w:rsidRPr="00904BC7">
        <w:t xml:space="preserve">Šis </w:t>
      </w:r>
      <w:commentRangeEnd w:id="85"/>
      <w:r w:rsidR="00700DEC" w:rsidRPr="00904BC7">
        <w:rPr>
          <w:rStyle w:val="CommentReference"/>
          <w:sz w:val="24"/>
          <w:szCs w:val="24"/>
        </w:rPr>
        <w:commentReference w:id="85"/>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6"/>
      <w:r w:rsidRPr="00E27DF2">
        <w:t xml:space="preserve">Tāpēc </w:t>
      </w:r>
      <w:commentRangeEnd w:id="86"/>
      <w:r w:rsidR="00700DEC" w:rsidRPr="00E27DF2">
        <w:rPr>
          <w:rStyle w:val="CommentReference"/>
          <w:sz w:val="24"/>
          <w:szCs w:val="24"/>
        </w:rPr>
        <w:commentReference w:id="86"/>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bookmarkStart w:id="87" w:name="_Toc230115243"/>
      <w:r w:rsidRPr="001E26DE">
        <w:lastRenderedPageBreak/>
        <w:t>Pārdošanas apjoma trūkums individuālā materiāla līmenī un apkopošanas līmeņa izvēle</w:t>
      </w:r>
      <w:bookmarkEnd w:id="87"/>
    </w:p>
    <w:p w14:paraId="597F64B7" w14:textId="3031C225" w:rsidR="001E26DE" w:rsidRDefault="008D501D" w:rsidP="001E26DE">
      <w:pPr>
        <w:pStyle w:val="Teksts"/>
      </w:pPr>
      <w:commentRangeStart w:id="88"/>
      <w:r w:rsidRPr="008D501D">
        <w:t xml:space="preserve">Nākamais </w:t>
      </w:r>
      <w:commentRangeEnd w:id="88"/>
      <w:r w:rsidR="00700DEC" w:rsidRPr="008D501D">
        <w:rPr>
          <w:rStyle w:val="CommentReference"/>
          <w:sz w:val="24"/>
          <w:szCs w:val="24"/>
        </w:rPr>
        <w:commentReference w:id="88"/>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9"/>
      <w:r w:rsidRPr="008D501D">
        <w:t xml:space="preserve">Mediānais </w:t>
      </w:r>
      <w:commentRangeEnd w:id="89"/>
      <w:r w:rsidR="00700DEC" w:rsidRPr="008D501D">
        <w:rPr>
          <w:rStyle w:val="CommentReference"/>
          <w:sz w:val="24"/>
          <w:szCs w:val="24"/>
        </w:rPr>
        <w:commentReference w:id="89"/>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90"/>
      <w:r w:rsidRPr="0016027A">
        <w:t>Materiālu sadalījums pēc pārdošanas mēnešu skaita</w:t>
      </w:r>
      <w:commentRangeEnd w:id="90"/>
      <w:r w:rsidR="00700DEC">
        <w:rPr>
          <w:rStyle w:val="CommentReference"/>
          <w:sz w:val="24"/>
          <w:szCs w:val="24"/>
        </w:rPr>
        <w:commentReference w:id="90"/>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2A767E">
            <w:pPr>
              <w:pStyle w:val="Tab-saturs"/>
              <w:rPr>
                <w:b/>
                <w:bCs/>
              </w:rPr>
            </w:pPr>
            <w:r w:rsidRPr="004427CC">
              <w:rPr>
                <w:b/>
                <w:bCs/>
              </w:rPr>
              <w:t>Mēnešu skaits ar</w:t>
            </w:r>
            <w:r w:rsidR="001E1E52">
              <w:rPr>
                <w:b/>
                <w:bCs/>
              </w:rPr>
              <w:t xml:space="preserve"> vismaz vienu</w:t>
            </w:r>
            <w:r w:rsidRPr="004427CC">
              <w:rPr>
                <w:b/>
                <w:bCs/>
              </w:rPr>
              <w:t xml:space="preserve"> pārdošanas </w:t>
            </w:r>
            <w:r w:rsidR="001E1E52">
              <w:rPr>
                <w:b/>
                <w:bCs/>
              </w:rPr>
              <w:t>darījumu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91"/>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91"/>
      <w:r w:rsidR="00700DEC">
        <w:rPr>
          <w:rStyle w:val="CommentReference"/>
          <w:sz w:val="24"/>
          <w:szCs w:val="24"/>
        </w:rPr>
        <w:commentReference w:id="91"/>
      </w:r>
    </w:p>
    <w:p w14:paraId="2F93F1BB" w14:textId="70EF614A" w:rsidR="008D501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3FCF77A1" w14:textId="77777777" w:rsidR="001E1E52" w:rsidRPr="001E1E52" w:rsidRDefault="00700DEC" w:rsidP="001E1E52">
      <w:pPr>
        <w:pStyle w:val="Att-skaidrojumi"/>
      </w:pPr>
      <w:commentRangeStart w:id="92"/>
      <w:commentRangeEnd w:id="92"/>
      <w:r w:rsidRPr="001E1E52">
        <w:rPr>
          <w:rStyle w:val="CommentReference"/>
          <w:sz w:val="20"/>
          <w:szCs w:val="20"/>
        </w:rPr>
        <w:commentReference w:id="92"/>
      </w:r>
    </w:p>
    <w:p w14:paraId="1A1486BD" w14:textId="68A5900B" w:rsidR="00335307" w:rsidRPr="00ED3F7D" w:rsidRDefault="00335307" w:rsidP="00335307">
      <w:pPr>
        <w:pStyle w:val="Teksts"/>
      </w:pPr>
      <w:commentRangeStart w:id="93"/>
      <w:r w:rsidRPr="00335307">
        <w:t xml:space="preserve">Šādi </w:t>
      </w:r>
      <w:commentRangeEnd w:id="93"/>
      <w:r w:rsidR="00700DEC" w:rsidRPr="00335307">
        <w:rPr>
          <w:rStyle w:val="CommentReference"/>
          <w:sz w:val="24"/>
          <w:szCs w:val="24"/>
        </w:rPr>
        <w:commentReference w:id="93"/>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4203DB58" w:rsidR="00BB4874" w:rsidRDefault="00BB4874" w:rsidP="00335307">
      <w:pPr>
        <w:pStyle w:val="Teksts"/>
      </w:pPr>
      <w:commentRangeStart w:id="94"/>
      <w:r w:rsidRPr="00BB4874">
        <w:t xml:space="preserve">Tāpēc </w:t>
      </w:r>
      <w:commentRangeEnd w:id="94"/>
      <w:r w:rsidR="00700DEC" w:rsidRPr="00BB4874">
        <w:rPr>
          <w:rStyle w:val="CommentReference"/>
          <w:sz w:val="24"/>
          <w:szCs w:val="24"/>
        </w:rPr>
        <w:commentReference w:id="94"/>
      </w:r>
      <w:r w:rsidRPr="00BB4874">
        <w:t xml:space="preserve">galvenās problēmas formulējumam tika apsvērts plašāks apkopojuma līmenis </w:t>
      </w:r>
      <w:r w:rsidR="00F17C6A">
        <w:t>–</w:t>
      </w:r>
      <w:r w:rsidRPr="00BB4874">
        <w:t xml:space="preserve">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95"/>
      <w:r w:rsidRPr="00882246">
        <w:t>Zīmolu+kategoriju grupas un mēnešu skaits ar pārdošanas apjomiem, kas nav nulle</w:t>
      </w:r>
      <w:commentRangeEnd w:id="95"/>
      <w:r w:rsidR="00700DEC">
        <w:rPr>
          <w:rStyle w:val="CommentReference"/>
          <w:sz w:val="24"/>
          <w:szCs w:val="24"/>
        </w:rPr>
        <w:commentReference w:id="95"/>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6"/>
      <w:r w:rsidRPr="00F0711E">
        <w:t xml:space="preserve">Pēc </w:t>
      </w:r>
      <w:commentRangeEnd w:id="96"/>
      <w:r w:rsidR="00700DEC" w:rsidRPr="00F0711E">
        <w:rPr>
          <w:rStyle w:val="CommentReference"/>
          <w:sz w:val="24"/>
          <w:szCs w:val="24"/>
        </w:rPr>
        <w:commentReference w:id="96"/>
      </w:r>
      <w:r w:rsidRPr="00F0711E">
        <w:t xml:space="preserve">šīs apkopošanas izrādījās, ka datos bija ierobežots, bet jau analīzei piemērots grupu skaits, kurās pārdošanas apjomi tika novēroti relatīvi regulāri. </w:t>
      </w:r>
      <w:commentRangeStart w:id="97"/>
      <w:r w:rsidRPr="00F0711E">
        <w:t>Tas padara zīmola+kategorijas līmeni piemērotāku primārajam prognozēšanas uzdevumam nekā atsevišķu produktu līmeni</w:t>
      </w:r>
      <w:commentRangeEnd w:id="97"/>
      <w:r w:rsidR="00700DEC" w:rsidRPr="00F0711E">
        <w:rPr>
          <w:rStyle w:val="CommentReference"/>
          <w:sz w:val="24"/>
          <w:szCs w:val="24"/>
        </w:rPr>
        <w:commentReference w:id="97"/>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8"/>
      <w:r>
        <w:t xml:space="preserve">Tomēr </w:t>
      </w:r>
      <w:commentRangeEnd w:id="98"/>
      <w:r w:rsidR="00700DEC">
        <w:rPr>
          <w:rStyle w:val="CommentReference"/>
          <w:sz w:val="24"/>
          <w:szCs w:val="24"/>
        </w:rPr>
        <w:commentReference w:id="98"/>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9"/>
      <w:r w:rsidR="000E7095" w:rsidRPr="000E7095">
        <w:t>vismaz sešos no deviņiem mēnešiem</w:t>
      </w:r>
      <w:commentRangeEnd w:id="99"/>
      <w:r w:rsidR="00700DEC" w:rsidRPr="000E7095">
        <w:rPr>
          <w:rStyle w:val="CommentReference"/>
          <w:sz w:val="24"/>
          <w:szCs w:val="24"/>
        </w:rPr>
        <w:commentReference w:id="99"/>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100" w:name="_Toc230115244"/>
      <w:r w:rsidRPr="00193DCD">
        <w:t>Prognozētā mainīgā izvēle un rindu konstruēšanas noteikumi</w:t>
      </w:r>
      <w:bookmarkEnd w:id="100"/>
    </w:p>
    <w:p w14:paraId="5ACB111B" w14:textId="6311D5DA" w:rsidR="009149A0" w:rsidRPr="00ED3F7D" w:rsidRDefault="009149A0" w:rsidP="009149A0">
      <w:pPr>
        <w:pStyle w:val="Teksts"/>
      </w:pPr>
      <w:commentRangeStart w:id="101"/>
      <w:commentRangeStart w:id="102"/>
      <w:r w:rsidRPr="009149A0">
        <w:t xml:space="preserve">Primārais </w:t>
      </w:r>
      <w:commentRangeEnd w:id="102"/>
      <w:r w:rsidR="00700DEC" w:rsidRPr="009149A0">
        <w:rPr>
          <w:rStyle w:val="CommentReference"/>
          <w:sz w:val="24"/>
          <w:szCs w:val="24"/>
        </w:rPr>
        <w:commentReference w:id="102"/>
      </w:r>
      <w:r w:rsidRPr="009149A0">
        <w:t xml:space="preserve">prognozes mainīgais ir </w:t>
      </w:r>
      <w:r w:rsidRPr="006A40F0">
        <w:rPr>
          <w:i/>
          <w:iCs/>
        </w:rPr>
        <w:t>sale_m3</w:t>
      </w:r>
      <w:r w:rsidRPr="009149A0">
        <w:t xml:space="preserve"> </w:t>
      </w:r>
      <w:commentRangeEnd w:id="101"/>
      <w:r w:rsidR="00700DEC">
        <w:rPr>
          <w:rStyle w:val="CommentReference"/>
          <w:sz w:val="24"/>
          <w:szCs w:val="24"/>
        </w:rPr>
        <w:commentReference w:id="101"/>
      </w:r>
      <w:r w:rsidR="00F17C6A">
        <w:t>–</w:t>
      </w:r>
      <w:r w:rsidRPr="009149A0">
        <w:t xml:space="preserve"> pārdošanas apjoms kubikmetros. Šo lēmumu nosaka uzņēmuma perspektīva: kokmateriālu iepirkumi tiek mērīti kubikmetros, kas nozīmē, ka tie ir jāprognozē. Ja prognozēšanas uzdevums ir saistīts ar </w:t>
      </w:r>
      <w:r w:rsidRPr="009149A0">
        <w:lastRenderedPageBreak/>
        <w:t xml:space="preserve">nākamajam periodam nepieciešamo kokmateriālu daudzumu, tad prognoze kubikmetros būs nozīmīgāka. Lai gan tas var nešķist īpaši informatīvi 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103"/>
      <w:r w:rsidRPr="009149A0">
        <w:t xml:space="preserve">Šajā </w:t>
      </w:r>
      <w:commentRangeEnd w:id="103"/>
      <w:r w:rsidR="00700DEC" w:rsidRPr="009149A0">
        <w:rPr>
          <w:rStyle w:val="CommentReference"/>
          <w:sz w:val="24"/>
          <w:szCs w:val="24"/>
        </w:rPr>
        <w:commentReference w:id="103"/>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bookmarkStart w:id="104" w:name="_Toc230115245"/>
      <w:commentRangeStart w:id="105"/>
      <w:commentRangeStart w:id="106"/>
      <w:r w:rsidRPr="001856EE">
        <w:t>Laika rindu veidošana prognozēšanai</w:t>
      </w:r>
      <w:bookmarkEnd w:id="104"/>
      <w:commentRangeEnd w:id="106"/>
      <w:r w:rsidR="00700DEC">
        <w:rPr>
          <w:rStyle w:val="CommentReference"/>
          <w:rFonts w:asciiTheme="minorHAnsi" w:hAnsiTheme="minorHAnsi"/>
          <w:sz w:val="28"/>
          <w:szCs w:val="28"/>
          <w:lang w:val="ru-RU"/>
        </w:rPr>
        <w:commentReference w:id="106"/>
      </w:r>
      <w:commentRangeEnd w:id="105"/>
      <w:r w:rsidR="00700DEC">
        <w:rPr>
          <w:rStyle w:val="CommentReference"/>
          <w:rFonts w:asciiTheme="minorHAnsi" w:hAnsiTheme="minorHAnsi"/>
          <w:sz w:val="28"/>
          <w:szCs w:val="28"/>
          <w:lang w:val="ru-RU"/>
        </w:rPr>
        <w:commentReference w:id="105"/>
      </w:r>
    </w:p>
    <w:p w14:paraId="08EA6677" w14:textId="45588026" w:rsidR="00D25548" w:rsidRPr="00ED3F7D" w:rsidRDefault="00D25548" w:rsidP="00D25548">
      <w:pPr>
        <w:pStyle w:val="Teksts"/>
      </w:pPr>
      <w:commentRangeStart w:id="107"/>
      <w:r w:rsidRPr="00D25548">
        <w:t xml:space="preserve">Atsevišķs </w:t>
      </w:r>
      <w:commentRangeEnd w:id="107"/>
      <w:r w:rsidR="00700DEC" w:rsidRPr="00D25548">
        <w:rPr>
          <w:rStyle w:val="CommentReference"/>
          <w:sz w:val="24"/>
          <w:szCs w:val="24"/>
        </w:rPr>
        <w:commentReference w:id="107"/>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w:t>
      </w:r>
      <w:r w:rsidRPr="00D25548">
        <w:lastRenderedPageBreak/>
        <w:t>bija mazāks, bet arī tāpēc, ka uzskaite tajā brīdī vēl neaptvēra visu pārdoto produktu klāstu.</w:t>
      </w:r>
    </w:p>
    <w:p w14:paraId="481D46EE" w14:textId="685C21D0" w:rsidR="000B6811" w:rsidRPr="00ED3F7D" w:rsidRDefault="000B6811" w:rsidP="00D25548">
      <w:pPr>
        <w:pStyle w:val="Teksts"/>
      </w:pPr>
      <w:commentRangeStart w:id="108"/>
      <w:r w:rsidRPr="000B6811">
        <w:t xml:space="preserve">Tas </w:t>
      </w:r>
      <w:commentRangeEnd w:id="108"/>
      <w:r w:rsidR="00700DEC" w:rsidRPr="000B6811">
        <w:rPr>
          <w:rStyle w:val="CommentReference"/>
          <w:sz w:val="24"/>
          <w:szCs w:val="24"/>
        </w:rPr>
        <w:commentReference w:id="108"/>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bookmarkStart w:id="109" w:name="_Toc230115246"/>
      <w:r w:rsidRPr="00A42C4C">
        <w:t>Prognozēšanas problēmas galīgais izklāsts</w:t>
      </w:r>
      <w:bookmarkEnd w:id="109"/>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10"/>
      <w:r w:rsidRPr="00D12EC7">
        <w:t>tiks prognozēti vienu mēnesi uz priekšu</w:t>
      </w:r>
      <w:commentRangeEnd w:id="110"/>
      <w:r w:rsidR="00700DEC" w:rsidRPr="00D12EC7">
        <w:rPr>
          <w:rStyle w:val="CommentReference"/>
          <w:sz w:val="24"/>
          <w:szCs w:val="24"/>
        </w:rPr>
        <w:commentReference w:id="110"/>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11"/>
      <w:r w:rsidRPr="00D12EC7">
        <w:t>naivā prognozēšana</w:t>
      </w:r>
      <w:commentRangeEnd w:id="111"/>
      <w:r w:rsidR="00700DEC" w:rsidRPr="00D12EC7">
        <w:rPr>
          <w:rStyle w:val="CommentReference"/>
          <w:sz w:val="24"/>
          <w:szCs w:val="24"/>
        </w:rPr>
        <w:commentReference w:id="111"/>
      </w:r>
      <w:r w:rsidRPr="00D12EC7">
        <w:t xml:space="preserve">, vienkāršā eksponenciālā izlīdzināšana, ARIMA un LSTM. </w:t>
      </w:r>
      <w:commentRangeStart w:id="112"/>
      <w:r w:rsidRPr="00D12EC7">
        <w:t>Iekšējai kvalitātes novērtēšanai secīga validācija tiks veikta vēsturiskajos mēnešos, un galīgā validācija tiks veikta jaunākajā pieejamajā kontroles mēnesī.</w:t>
      </w:r>
      <w:commentRangeEnd w:id="112"/>
      <w:r w:rsidR="00700DEC" w:rsidRPr="00D12EC7">
        <w:rPr>
          <w:rStyle w:val="CommentReference"/>
          <w:sz w:val="24"/>
          <w:szCs w:val="24"/>
        </w:rPr>
        <w:commentReference w:id="112"/>
      </w:r>
    </w:p>
    <w:p w14:paraId="6A25AE6B" w14:textId="4AABD712" w:rsidR="00AF6499" w:rsidRDefault="0045446F" w:rsidP="00314D79">
      <w:pPr>
        <w:pStyle w:val="1-lm-numurts-virsraksts"/>
      </w:pPr>
      <w:bookmarkStart w:id="113" w:name="_Toc230115247"/>
      <w:r w:rsidRPr="0045446F">
        <w:lastRenderedPageBreak/>
        <w:t>Prognozēšanas metožu realizācija un salīdzināšana</w:t>
      </w:r>
      <w:bookmarkEnd w:id="113"/>
    </w:p>
    <w:p w14:paraId="6A487C10" w14:textId="2563AB72" w:rsidR="00314D79" w:rsidRPr="00314D79" w:rsidRDefault="0045446F" w:rsidP="00314D79">
      <w:pPr>
        <w:pStyle w:val="2-lm-virsraksts"/>
      </w:pPr>
      <w:bookmarkStart w:id="114" w:name="_Toc230115248"/>
      <w:r w:rsidRPr="0045446F">
        <w:t>Eksperimenta iestatīšana</w:t>
      </w:r>
      <w:bookmarkEnd w:id="114"/>
    </w:p>
    <w:p w14:paraId="5AF036C1" w14:textId="77777777" w:rsidR="001770E9" w:rsidRDefault="001770E9" w:rsidP="001770E9">
      <w:pPr>
        <w:pStyle w:val="Teksts"/>
      </w:pPr>
      <w:commentRangeStart w:id="115"/>
      <w:r>
        <w:t xml:space="preserve">Lai </w:t>
      </w:r>
      <w:commentRangeEnd w:id="115"/>
      <w:r w:rsidR="00700DEC">
        <w:rPr>
          <w:rStyle w:val="CommentReference"/>
          <w:sz w:val="24"/>
          <w:szCs w:val="24"/>
        </w:rPr>
        <w:commentReference w:id="115"/>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16"/>
      <w:r w:rsidRPr="00BC1C36">
        <w:t xml:space="preserve">Tādējādi </w:t>
      </w:r>
      <w:commentRangeEnd w:id="116"/>
      <w:r w:rsidR="00700DEC" w:rsidRPr="00BC1C36">
        <w:rPr>
          <w:rStyle w:val="CommentReference"/>
          <w:sz w:val="24"/>
          <w:szCs w:val="24"/>
        </w:rPr>
        <w:commentReference w:id="116"/>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bookmarkStart w:id="117" w:name="_Toc230115249"/>
      <w:r w:rsidRPr="0045446F">
        <w:t>Naivā prognoze</w:t>
      </w:r>
      <w:bookmarkEnd w:id="117"/>
    </w:p>
    <w:p w14:paraId="369E5F5A" w14:textId="6753143A" w:rsidR="003C2177" w:rsidRPr="003C2177" w:rsidRDefault="003C2177" w:rsidP="003C2177">
      <w:pPr>
        <w:pStyle w:val="Teksts"/>
      </w:pPr>
      <w:commentRangeStart w:id="118"/>
      <w:r w:rsidRPr="003C2177">
        <w:t xml:space="preserve">Naivās </w:t>
      </w:r>
      <w:commentRangeEnd w:id="118"/>
      <w:r w:rsidR="00700DEC" w:rsidRPr="003C2177">
        <w:rPr>
          <w:rStyle w:val="CommentReference"/>
          <w:sz w:val="24"/>
          <w:szCs w:val="24"/>
        </w:rPr>
        <w:commentReference w:id="118"/>
      </w:r>
      <w:r w:rsidRPr="003C2177">
        <w:t>prognozes metode ir vienkāršākā prognozēšanas metode, kurā nākamā mēneša vērtība tiek pieņemta kā vienāda ar iepriekšējā mēneša vērtību. Formāli to var uzrakstīt šādi</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19"/>
      <w:r w:rsidRPr="003C2177">
        <w:t xml:space="preserve">Tas </w:t>
      </w:r>
      <w:commentRangeEnd w:id="119"/>
      <w:r w:rsidR="00700DEC" w:rsidRPr="003C2177">
        <w:rPr>
          <w:rStyle w:val="CommentReference"/>
          <w:sz w:val="24"/>
          <w:szCs w:val="24"/>
        </w:rPr>
        <w:commentReference w:id="119"/>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3D801D8A" w:rsidR="003C2177" w:rsidRDefault="003C2177" w:rsidP="003C2177">
      <w:pPr>
        <w:pStyle w:val="Teksts"/>
      </w:pPr>
      <w:commentRangeStart w:id="120"/>
      <w:r w:rsidRPr="003C2177">
        <w:t xml:space="preserve">Šajā </w:t>
      </w:r>
      <w:commentRangeEnd w:id="120"/>
      <w:r w:rsidR="00700DEC" w:rsidRPr="003C2177">
        <w:rPr>
          <w:rStyle w:val="CommentReference"/>
          <w:sz w:val="24"/>
          <w:szCs w:val="24"/>
        </w:rPr>
        <w:commentReference w:id="120"/>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21"/>
      <w:r w:rsidR="000714FF" w:rsidRPr="000714FF">
        <w:t xml:space="preserve">Sakritība </w:t>
      </w:r>
      <w:commentRangeEnd w:id="121"/>
      <w:r w:rsidR="00700DEC" w:rsidRPr="000714FF">
        <w:rPr>
          <w:rStyle w:val="CommentReference"/>
          <w:sz w:val="24"/>
          <w:szCs w:val="24"/>
        </w:rPr>
        <w:commentReference w:id="121"/>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xml:space="preserve">,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w:t>
      </w:r>
      <w:r w:rsidR="00F17C6A">
        <w:t>–</w:t>
      </w:r>
      <w:r w:rsidR="000714FF" w:rsidRPr="000714FF">
        <w:t xml:space="preserve">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bookmarkStart w:id="122" w:name="_Toc230115250"/>
      <w:r w:rsidRPr="0045446F">
        <w:t>Vienkāršā eksponenciālā izlīdzināšana</w:t>
      </w:r>
      <w:bookmarkEnd w:id="122"/>
    </w:p>
    <w:p w14:paraId="4FA31156" w14:textId="3BEEA653" w:rsidR="00F63B98" w:rsidRDefault="00F63B98" w:rsidP="00F63B98">
      <w:pPr>
        <w:pStyle w:val="Teksts"/>
      </w:pPr>
      <w:commentRangeStart w:id="123"/>
      <w:r w:rsidRPr="00F63B98">
        <w:t xml:space="preserve">Vienkāršā </w:t>
      </w:r>
      <w:commentRangeEnd w:id="123"/>
      <w:r w:rsidR="00700DEC" w:rsidRPr="00F63B98">
        <w:rPr>
          <w:rStyle w:val="CommentReference"/>
          <w:sz w:val="24"/>
          <w:szCs w:val="24"/>
        </w:rPr>
        <w:commentReference w:id="123"/>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24"/>
      <w:r w:rsidRPr="0020301D">
        <w:t xml:space="preserve">Lai </w:t>
      </w:r>
      <w:commentRangeEnd w:id="124"/>
      <w:r w:rsidR="00700DEC" w:rsidRPr="0020301D">
        <w:rPr>
          <w:rStyle w:val="CommentReference"/>
          <w:sz w:val="24"/>
          <w:szCs w:val="24"/>
        </w:rPr>
        <w:commentReference w:id="124"/>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25"/>
      <w:r w:rsidRPr="00583614">
        <w:t xml:space="preserve">Metode </w:t>
      </w:r>
      <w:commentRangeEnd w:id="125"/>
      <w:r w:rsidR="00700DEC" w:rsidRPr="00583614">
        <w:rPr>
          <w:rStyle w:val="CommentReference"/>
          <w:sz w:val="24"/>
          <w:szCs w:val="24"/>
        </w:rPr>
        <w:commentReference w:id="125"/>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bookmarkStart w:id="126" w:name="_Toc230115251"/>
      <w:r w:rsidRPr="0045446F">
        <w:t>ARIMA modelis</w:t>
      </w:r>
      <w:bookmarkEnd w:id="126"/>
    </w:p>
    <w:p w14:paraId="4A397E3E" w14:textId="0F75FE2B" w:rsidR="00B804EE" w:rsidRDefault="006658ED" w:rsidP="00B804EE">
      <w:pPr>
        <w:pStyle w:val="Teksts"/>
      </w:pPr>
      <w:commentRangeStart w:id="127"/>
      <w:r w:rsidRPr="006658ED">
        <w:t xml:space="preserve">ARIMA </w:t>
      </w:r>
      <w:commentRangeEnd w:id="127"/>
      <w:r w:rsidR="00700DEC" w:rsidRPr="006658ED">
        <w:rPr>
          <w:rStyle w:val="CommentReference"/>
          <w:sz w:val="24"/>
          <w:szCs w:val="24"/>
        </w:rPr>
        <w:commentReference w:id="127"/>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F66F6E">
      <w:pPr>
        <w:pStyle w:val="Uzsk-aizzmes"/>
      </w:pPr>
      <w:r w:rsidRPr="00BB3B65">
        <w:t xml:space="preserve">p nosaka analīzes dziļumu pašā pārdošanas sērijā, </w:t>
      </w:r>
    </w:p>
    <w:p w14:paraId="7411D5C5" w14:textId="33FFF275" w:rsidR="00BB3B65" w:rsidRDefault="00BB3B65" w:rsidP="00F66F6E">
      <w:pPr>
        <w:pStyle w:val="Uzsk-aizzmes"/>
      </w:pPr>
      <w:r w:rsidRPr="00BB3B65">
        <w:t xml:space="preserve">d nosaka, vai pāriet no pārdošanas līmeņiem uz to atšķirībām, </w:t>
      </w:r>
    </w:p>
    <w:p w14:paraId="7BD78F90" w14:textId="7D3D8C1C" w:rsidR="00BB3B65" w:rsidRDefault="00BB3B65" w:rsidP="00F66F6E">
      <w:pPr>
        <w:pStyle w:val="Uzsk-aizzmes"/>
      </w:pPr>
      <w:r w:rsidRPr="00BB3B65">
        <w:lastRenderedPageBreak/>
        <w:t>q nosaka, vai, veidojot nākamo prognozi, ņemt vērā iepriekšējās modeļa kļūdas.</w:t>
      </w:r>
    </w:p>
    <w:p w14:paraId="0FD1239F" w14:textId="4F1E13BA" w:rsidR="00BE3B08" w:rsidRPr="003A2D00" w:rsidRDefault="00BE3B08" w:rsidP="00BE3B08">
      <w:pPr>
        <w:pStyle w:val="Teksts"/>
      </w:pPr>
      <w:commentRangeStart w:id="128"/>
      <w:r w:rsidRPr="00BE3B08">
        <w:t xml:space="preserve">Pareiza </w:t>
      </w:r>
      <w:commentRangeEnd w:id="128"/>
      <w:r w:rsidR="00700DEC" w:rsidRPr="00BE3B08">
        <w:rPr>
          <w:rStyle w:val="CommentReference"/>
          <w:sz w:val="24"/>
          <w:szCs w:val="24"/>
        </w:rPr>
        <w:commentReference w:id="128"/>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29"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127A38">
        <w:rPr>
          <w:i/>
          <w:iCs/>
          <w:lang w:val="it-IT"/>
        </w:rPr>
        <w:t>,</w:t>
      </w:r>
      <w:r w:rsidRPr="00127A38">
        <w:rPr>
          <w:lang w:val="it-IT"/>
        </w:rPr>
        <w:tab/>
      </w:r>
      <w:r w:rsidR="00893930" w:rsidRPr="00127A38">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29"/>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49FD31F" w:rsidR="006538D4" w:rsidRPr="00616B91" w:rsidRDefault="006538D4" w:rsidP="006538D4">
      <w:pPr>
        <w:pStyle w:val="Teksts"/>
      </w:pPr>
      <w:commentRangeStart w:id="130"/>
      <w:commentRangeStart w:id="131"/>
      <w:r w:rsidRPr="006538D4">
        <w:t xml:space="preserve">Kritērijs </w:t>
      </w:r>
      <w:commentRangeEnd w:id="131"/>
      <w:r w:rsidR="00700DEC" w:rsidRPr="006538D4">
        <w:rPr>
          <w:rStyle w:val="CommentReference"/>
          <w:sz w:val="24"/>
          <w:szCs w:val="24"/>
        </w:rPr>
        <w:commentReference w:id="131"/>
      </w:r>
      <w:commentRangeEnd w:id="130"/>
      <w:r w:rsidR="00700DEC" w:rsidRPr="006538D4">
        <w:rPr>
          <w:rStyle w:val="CommentReference"/>
          <w:sz w:val="24"/>
          <w:szCs w:val="24"/>
        </w:rPr>
        <w:commentReference w:id="130"/>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D85881">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commentRangeStart w:id="132"/>
      <w:r w:rsidR="00141C6B">
        <w:t xml:space="preserve">Līdz </w:t>
      </w:r>
      <w:commentRangeEnd w:id="132"/>
      <w:r w:rsidR="00700DEC">
        <w:rPr>
          <w:rStyle w:val="CommentReference"/>
          <w:sz w:val="24"/>
          <w:szCs w:val="24"/>
        </w:rPr>
        <w:commentReference w:id="132"/>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33"/>
      <w:r w:rsidRPr="001D06CA">
        <w:t xml:space="preserve">Sākotnējais </w:t>
      </w:r>
      <w:commentRangeEnd w:id="133"/>
      <w:r w:rsidR="00700DEC">
        <w:rPr>
          <w:rStyle w:val="CommentReference"/>
          <w:sz w:val="24"/>
          <w:szCs w:val="24"/>
        </w:rPr>
        <w:commentReference w:id="133"/>
      </w:r>
      <w:r w:rsidR="0073366B">
        <w:t>kandidātu kombinācijas</w:t>
      </w:r>
      <w:r w:rsidRPr="001D06CA">
        <w:t xml:space="preserve"> kopums tika </w:t>
      </w:r>
      <w:r w:rsidR="00C70EEE">
        <w:t>ievests</w:t>
      </w:r>
      <w:r w:rsidRPr="001D06CA">
        <w:t xml:space="preserve">,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w:t>
      </w:r>
      <w:r w:rsidRPr="001D06CA">
        <w:lastRenderedPageBreak/>
        <w:t>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34"/>
      <w:r w:rsidRPr="00C74396">
        <w:t xml:space="preserve">Implementācijai </w:t>
      </w:r>
      <w:commentRangeEnd w:id="134"/>
      <w:r w:rsidR="00700DEC" w:rsidRPr="00C74396">
        <w:rPr>
          <w:rStyle w:val="CommentReference"/>
          <w:sz w:val="24"/>
          <w:szCs w:val="24"/>
        </w:rPr>
        <w:commentReference w:id="134"/>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lastRenderedPageBreak/>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35" w:name="_Toc230115252"/>
      <w:r w:rsidRPr="0045446F">
        <w:t>LSTM neironu tīkls</w:t>
      </w:r>
      <w:bookmarkEnd w:id="135"/>
    </w:p>
    <w:p w14:paraId="345E662A" w14:textId="5BEEEDAF" w:rsidR="007317BF" w:rsidRDefault="007317BF" w:rsidP="007317BF">
      <w:pPr>
        <w:pStyle w:val="3-lm-virsraksts"/>
      </w:pPr>
      <w:bookmarkStart w:id="136" w:name="_Toc230115253"/>
      <w:r w:rsidRPr="007317BF">
        <w:t>Neironu tīkls kā regresijas modelis</w:t>
      </w:r>
      <w:bookmarkEnd w:id="136"/>
    </w:p>
    <w:p w14:paraId="685CCA57" w14:textId="33DAED66" w:rsidR="007317BF" w:rsidRDefault="00AE7F4A" w:rsidP="007317BF">
      <w:pPr>
        <w:pStyle w:val="Teksts"/>
      </w:pPr>
      <w:commentRangeStart w:id="137"/>
      <w:r>
        <w:t>V</w:t>
      </w:r>
      <w:r w:rsidRPr="00AE7F4A">
        <w:t xml:space="preserve">ienvirziena </w:t>
      </w:r>
      <w:commentRangeEnd w:id="137"/>
      <w:r w:rsidR="00700DEC" w:rsidRPr="00AE7F4A">
        <w:rPr>
          <w:rStyle w:val="CommentReference"/>
          <w:sz w:val="24"/>
          <w:szCs w:val="24"/>
        </w:rPr>
        <w:commentReference w:id="137"/>
      </w:r>
      <w:r w:rsidRPr="00AE7F4A">
        <w:t>neironu tīklu</w:t>
      </w:r>
      <w:r>
        <w:t xml:space="preserve"> (</w:t>
      </w:r>
      <w:commentRangeStart w:id="138"/>
      <w:r w:rsidRPr="00B56642">
        <w:rPr>
          <w:i/>
          <w:iCs/>
        </w:rPr>
        <w:t>feedforward neural network</w:t>
      </w:r>
      <w:commentRangeEnd w:id="138"/>
      <w:r w:rsidR="00700DEC">
        <w:rPr>
          <w:rStyle w:val="CommentReference"/>
          <w:sz w:val="24"/>
          <w:szCs w:val="24"/>
        </w:rPr>
        <w:commentReference w:id="138"/>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461A146E" w14:textId="504346AF" w:rsidR="00893930" w:rsidRDefault="00626D9B" w:rsidP="00B76FB2">
      <w:pPr>
        <w:pStyle w:val="Teksts"/>
      </w:pPr>
      <w:commentRangeStart w:id="139"/>
      <w:r>
        <w:t xml:space="preserve">Mākslīgs neirons pilnībā savienotā slānī aprēķina savu ieeju svērto summu ar pievienotu nobīdes terminu,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6D3E7D">
            <w:rPr>
              <w:noProof/>
            </w:rPr>
            <w:t>(Chiang &amp; Fu, 1992)</w:t>
          </w:r>
          <w:r>
            <w:fldChar w:fldCharType="end"/>
          </w:r>
        </w:sdtContent>
      </w:sdt>
      <w:r>
        <w:t>:</w:t>
      </w:r>
      <w:commentRangeEnd w:id="139"/>
      <w:r w:rsidR="00700DEC">
        <w:rPr>
          <w:rStyle w:val="CommentReference"/>
          <w:sz w:val="24"/>
          <w:szCs w:val="24"/>
        </w:rPr>
        <w:commentReference w:id="139"/>
      </w:r>
    </w:p>
    <w:p w14:paraId="025E91B4" w14:textId="3FFB7B32"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D5E7D82" w:rsidR="00D21AB7" w:rsidRDefault="00626D9B" w:rsidP="00CD7F82">
      <w:pPr>
        <w:pStyle w:val="Teksts"/>
      </w:pPr>
      <w:commentRangeStart w:id="140"/>
      <w:r>
        <w:t>Slānim</w:t>
      </w:r>
      <w:commentRangeEnd w:id="140"/>
      <w:r w:rsidR="00700DEC">
        <w:rPr>
          <w:rStyle w:val="CommentReference"/>
          <w:sz w:val="24"/>
          <w:szCs w:val="24"/>
        </w:rPr>
        <w:commentReference w:id="140"/>
      </w:r>
      <w:r>
        <w:t xml:space="preserve">, kas sastāv no vairākiem neironiem, šo aprēķinu </w:t>
      </w:r>
      <w:r w:rsidR="00124FC6">
        <w:t>raksta</w:t>
      </w:r>
      <w:r>
        <w:t xml:space="preserve"> matricas formā</w:t>
      </w:r>
      <w:r w:rsidR="00D327B5">
        <w:t xml:space="preserve">. </w:t>
      </w:r>
      <w:commentRangeStart w:id="141"/>
      <w:r>
        <w:t xml:space="preserve">Daudzslāņu </w:t>
      </w:r>
      <w:commentRangeEnd w:id="141"/>
      <w:r w:rsidR="00700DEC">
        <w:rPr>
          <w:rStyle w:val="CommentReference"/>
          <w:sz w:val="24"/>
          <w:szCs w:val="24"/>
        </w:rPr>
        <w:commentReference w:id="141"/>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6D3E7D">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r w:rsidR="00EF0060">
        <w:t>:</w:t>
      </w:r>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bookmarkStart w:id="142" w:name="_Toc230115254"/>
      <w:r w:rsidRPr="0050737E">
        <w:lastRenderedPageBreak/>
        <w:t>Aktivizācijas funkcijas</w:t>
      </w:r>
      <w:bookmarkEnd w:id="142"/>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17D6AF37"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5D4F889F"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7675AB">
            <w:rPr>
              <w:noProof/>
            </w:rPr>
            <w:t>(Suresh &amp; Suresh, 2023; Sirisha, Belavagi, &amp; Attigeri, 2022)</w:t>
          </w:r>
          <w:r w:rsidR="00032C51">
            <w:fldChar w:fldCharType="end"/>
          </w:r>
        </w:sdtContent>
      </w:sdt>
      <w:r w:rsidRPr="00393D19">
        <w:t>.</w:t>
      </w:r>
    </w:p>
    <w:p w14:paraId="79EAD241" w14:textId="7B8DF182" w:rsidR="00F64962" w:rsidRDefault="00F64962" w:rsidP="00F64962">
      <w:pPr>
        <w:pStyle w:val="3-lm-virsraksts"/>
        <w:rPr>
          <w:lang w:val="ru-RU"/>
        </w:rPr>
      </w:pPr>
      <w:bookmarkStart w:id="143" w:name="_Toc230115255"/>
      <w:r w:rsidRPr="00F64962">
        <w:rPr>
          <w:lang w:val="ru-RU"/>
        </w:rPr>
        <w:t>Tīkla apmācība</w:t>
      </w:r>
      <w:bookmarkEnd w:id="143"/>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368D5676"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7675AB">
            <w:rPr>
              <w:noProof/>
            </w:rPr>
            <w:t>(Ji, 2024;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bookmarkStart w:id="144" w:name="_Toc230115256"/>
      <w:r w:rsidRPr="00585000">
        <w:lastRenderedPageBreak/>
        <w:t>Optimizācija: SGD un adaptīvie optimizētāji</w:t>
      </w:r>
      <w:bookmarkEnd w:id="144"/>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09348528" w:rsidR="00883734" w:rsidRDefault="00154686" w:rsidP="00610BF9">
      <w:pPr>
        <w:pStyle w:val="3-lm-virsraksts"/>
        <w:rPr>
          <w:lang w:val="ru-RU"/>
        </w:rPr>
      </w:pPr>
      <w:bookmarkStart w:id="145"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45"/>
    </w:p>
    <w:p w14:paraId="44A4541E" w14:textId="5CB4D35C"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7675AB" w:rsidRPr="007675AB">
            <w:rPr>
              <w:noProof/>
              <w:lang w:val="ru-RU"/>
            </w:rPr>
            <w:t>(</w:t>
          </w:r>
          <w:r w:rsidR="007675AB" w:rsidRPr="007675AB">
            <w:rPr>
              <w:noProof/>
              <w:lang w:val="it-IT"/>
            </w:rPr>
            <w:t>Borrohou</w:t>
          </w:r>
          <w:r w:rsidR="007675AB" w:rsidRPr="007675AB">
            <w:rPr>
              <w:noProof/>
              <w:lang w:val="ru-RU"/>
            </w:rPr>
            <w:t xml:space="preserve">, </w:t>
          </w:r>
          <w:r w:rsidR="007675AB" w:rsidRPr="007675AB">
            <w:rPr>
              <w:noProof/>
              <w:lang w:val="it-IT"/>
            </w:rPr>
            <w:t>Fissoune</w:t>
          </w:r>
          <w:r w:rsidR="007675AB" w:rsidRPr="007675AB">
            <w:rPr>
              <w:noProof/>
              <w:lang w:val="ru-RU"/>
            </w:rPr>
            <w:t xml:space="preserve">, &amp; </w:t>
          </w:r>
          <w:r w:rsidR="007675AB" w:rsidRPr="007675AB">
            <w:rPr>
              <w:noProof/>
              <w:lang w:val="it-IT"/>
            </w:rPr>
            <w:t>Badir</w:t>
          </w:r>
          <w:r w:rsidR="007675AB" w:rsidRPr="007675AB">
            <w:rPr>
              <w:noProof/>
              <w:lang w:val="ru-RU"/>
            </w:rPr>
            <w:t xml:space="preserve">, 2025; </w:t>
          </w:r>
          <w:r w:rsidR="007675AB" w:rsidRPr="007675AB">
            <w:rPr>
              <w:noProof/>
              <w:lang w:val="it-IT"/>
            </w:rPr>
            <w:t>Elmotawakkil</w:t>
          </w:r>
          <w:r w:rsidR="007675AB" w:rsidRPr="007675AB">
            <w:rPr>
              <w:noProof/>
              <w:lang w:val="ru-RU"/>
            </w:rPr>
            <w:t xml:space="preserve">, </w:t>
          </w:r>
          <w:r w:rsidR="007675AB" w:rsidRPr="007675AB">
            <w:rPr>
              <w:noProof/>
              <w:lang w:val="it-IT"/>
            </w:rPr>
            <w:t>Enneya</w:t>
          </w:r>
          <w:r w:rsidR="007675AB" w:rsidRPr="007675AB">
            <w:rPr>
              <w:noProof/>
              <w:lang w:val="ru-RU"/>
            </w:rPr>
            <w:t xml:space="preserve">, </w:t>
          </w:r>
          <w:r w:rsidR="007675AB" w:rsidRPr="007675AB">
            <w:rPr>
              <w:noProof/>
              <w:lang w:val="it-IT"/>
            </w:rPr>
            <w:t>Bhagat</w:t>
          </w:r>
          <w:r w:rsidR="007675AB" w:rsidRPr="007675AB">
            <w:rPr>
              <w:noProof/>
              <w:lang w:val="ru-RU"/>
            </w:rPr>
            <w:t xml:space="preserve">, </w:t>
          </w:r>
          <w:r w:rsidR="007675AB" w:rsidRPr="007675AB">
            <w:rPr>
              <w:noProof/>
              <w:lang w:val="it-IT"/>
            </w:rPr>
            <w:t>Ouda</w:t>
          </w:r>
          <w:r w:rsidR="007675AB" w:rsidRPr="007675AB">
            <w:rPr>
              <w:noProof/>
              <w:lang w:val="ru-RU"/>
            </w:rPr>
            <w:t xml:space="preserve">, &amp; </w:t>
          </w:r>
          <w:r w:rsidR="007675AB" w:rsidRPr="007675AB">
            <w:rPr>
              <w:noProof/>
              <w:lang w:val="it-IT"/>
            </w:rPr>
            <w:t>Kumar</w:t>
          </w:r>
          <w:r w:rsidR="007675AB" w:rsidRPr="007675AB">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5E0DCF65" w:rsidR="00364DA6" w:rsidRPr="00B702A0" w:rsidRDefault="00364DA6" w:rsidP="00F66F6E">
      <w:pPr>
        <w:pStyle w:val="Uzsk-aizzmes"/>
        <w:rPr>
          <w:lang w:val="ru-RU"/>
        </w:rPr>
      </w:pPr>
      <w:r w:rsidRPr="00364DA6">
        <w:t xml:space="preserve">Kategoriska </w:t>
      </w:r>
      <w:r w:rsidR="00154686">
        <w:t>pazīm</w:t>
      </w:r>
      <w:r w:rsidRPr="00364DA6">
        <w:t>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4B9345DB"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F8784C">
            <w:rPr>
              <w:noProof/>
            </w:rPr>
            <w:t xml:space="preserve"> </w:t>
          </w:r>
          <w:r w:rsidR="00F8784C" w:rsidRPr="00F8784C">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3D6C9D25"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7675AB">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lastRenderedPageBreak/>
        <w:tab/>
      </w:r>
      <m:oMath>
        <m:r>
          <w:rPr>
            <w:rFonts w:ascii="Cambria Math" w:hAnsi="Cambria Math"/>
          </w:rPr>
          <m:t>σ</m:t>
        </m:r>
      </m:oMath>
      <w:r w:rsidRPr="00A924DB">
        <w:t xml:space="preserve"> ir standartnovirze</w:t>
      </w:r>
      <w:r w:rsidR="00326720">
        <w:t>.</w:t>
      </w:r>
    </w:p>
    <w:p w14:paraId="498B1146" w14:textId="7086C818"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r w:rsidR="00154686">
        <w:t>pazīm</w:t>
      </w:r>
      <w:r w:rsidRPr="00326720">
        <w:t xml:space="preserve">ju skalas salīdzināmas, palīdz nodrošināt, ka </w:t>
      </w:r>
      <w:r w:rsidR="00154686">
        <w:t>pazīm</w:t>
      </w:r>
      <w:r w:rsidRPr="00326720">
        <w:t xml:space="preserve">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bookmarkStart w:id="146" w:name="_Toc230115258"/>
      <w:r>
        <w:t xml:space="preserve">Standartizācija </w:t>
      </w:r>
      <w:r w:rsidR="00805AB5">
        <w:t>LSTM realizācija</w:t>
      </w:r>
      <w:bookmarkEnd w:id="146"/>
    </w:p>
    <w:p w14:paraId="42A5D983" w14:textId="76F83572"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w:t>
      </w:r>
      <w:r w:rsidR="00F17C6A">
        <w:t>–</w:t>
      </w:r>
      <w:r w:rsidRPr="008C4E15">
        <w:t xml:space="preserve">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154686">
        <w:t>pazīm</w:t>
      </w:r>
      <w:r w:rsidRPr="008C4E15">
        <w:t xml:space="preserve">ei tiek ņemta vidējā vērtība/standartnovirze. Tas atbilst laika rindas problēmai, kur viena un tā pati </w:t>
      </w:r>
      <w:r w:rsidR="005B0F7D">
        <w:t>pazīme</w:t>
      </w:r>
      <w:r w:rsidRPr="008C4E15">
        <w:t xml:space="preserv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0E6F965"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47" w:name="_Toc230115259"/>
      <w:commentRangeStart w:id="148"/>
      <w:r w:rsidRPr="00090FEE">
        <w:t xml:space="preserve">Rekurenti </w:t>
      </w:r>
      <w:commentRangeEnd w:id="148"/>
      <w:r w:rsidR="00700DEC" w:rsidRPr="00090FEE">
        <w:rPr>
          <w:rStyle w:val="CommentReference"/>
          <w:sz w:val="24"/>
          <w:szCs w:val="24"/>
        </w:rPr>
        <w:commentReference w:id="148"/>
      </w:r>
      <w:r w:rsidRPr="00090FEE">
        <w:t>tīkli un LSTM atšķirība</w:t>
      </w:r>
      <w:bookmarkEnd w:id="147"/>
    </w:p>
    <w:p w14:paraId="1F954E10" w14:textId="1BD117A1"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F8784C" w:rsidRPr="00F8784C">
            <w:rPr>
              <w:noProof/>
            </w:rPr>
            <w:t>(Yunita, et al., 2025)</w:t>
          </w:r>
          <w:r w:rsidR="00F8784C">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5DF3B27B"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w:t>
      </w:r>
      <w:r w:rsidR="004C5C3E" w:rsidRPr="004C5C3E">
        <w:lastRenderedPageBreak/>
        <w:t xml:space="preserve">un kas tiek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4C5C3E" w:rsidRPr="004C5C3E">
        <w:t>.</w:t>
      </w:r>
      <w:r w:rsidR="00825C2E">
        <w:t xml:space="preserve"> Līdz ar to LSTM ir raksturīga ar:</w:t>
      </w:r>
    </w:p>
    <w:p w14:paraId="7067D57A" w14:textId="2F002DBD"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3055788B"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w:t>
      </w:r>
      <w:r w:rsidR="00F17C6A">
        <w:t>–</w:t>
      </w:r>
      <w:r w:rsidRPr="00825C2E">
        <w:t xml:space="preserve"> cik daudz jaunas informācijas ierakstīt, </w:t>
      </w:r>
    </w:p>
    <w:p w14:paraId="786929A2" w14:textId="0B80FB8C"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kandidāti ierakstīšanai atmiņā, </w:t>
      </w:r>
    </w:p>
    <w:p w14:paraId="58EA8C57" w14:textId="7BF7A6D6"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kāda atmiņas stāvokļa daļa tiks izvadīta </w:t>
      </w:r>
      <m:oMath>
        <m:r>
          <m:rPr>
            <m:sty m:val="p"/>
          </m:rPr>
          <w:rPr>
            <w:rFonts w:ascii="Cambria Math" w:hAnsi="Cambria Math"/>
          </w:rPr>
          <m:t>h_t</m:t>
        </m:r>
      </m:oMath>
      <w:r w:rsidRPr="00825C2E">
        <w:t>.</w:t>
      </w:r>
    </w:p>
    <w:p w14:paraId="075E5D42" w14:textId="15060D74" w:rsidR="00A66633" w:rsidRDefault="00B702A0" w:rsidP="00A66633">
      <w:pPr>
        <w:pStyle w:val="Teksts"/>
      </w:pPr>
      <w:r w:rsidRPr="00B702A0">
        <w:t xml:space="preserve">LSTM galvenā </w:t>
      </w:r>
      <w:r w:rsidR="005B0F7D">
        <w:t>pazīme</w:t>
      </w:r>
      <w:r w:rsidRPr="00B702A0">
        <w:t xml:space="preserve"> ir atmiņas pārvaldības mehānismu apmācība, kas var labāk apmācīt secību modelēšanu nekā RNN</w:t>
      </w:r>
      <w:r w:rsidR="00350EE8" w:rsidRPr="00350EE8">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49" w:name="_Toc230115260"/>
      <w:commentRangeStart w:id="150"/>
      <w:r w:rsidRPr="00AF1487">
        <w:t xml:space="preserve">Datu </w:t>
      </w:r>
      <w:commentRangeEnd w:id="150"/>
      <w:r w:rsidR="00700DEC" w:rsidRPr="00AF1487">
        <w:rPr>
          <w:rStyle w:val="CommentReference"/>
          <w:sz w:val="24"/>
          <w:szCs w:val="24"/>
        </w:rPr>
        <w:commentReference w:id="150"/>
      </w:r>
      <w:r w:rsidRPr="00AF1487">
        <w:t>sagatavošana</w:t>
      </w:r>
      <w:bookmarkEnd w:id="149"/>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D151E7" w:rsidRDefault="00AF57CD" w:rsidP="00D151E7">
      <w:pPr>
        <w:pStyle w:val="Uzsk-cipars-ar-punktu"/>
        <w:numPr>
          <w:ilvl w:val="0"/>
          <w:numId w:val="13"/>
        </w:numPr>
        <w:rPr>
          <w:lang w:val="en-GB"/>
        </w:rPr>
      </w:pPr>
      <w:r w:rsidRPr="00AF57CD">
        <w:t xml:space="preserve">katrai grupai ņem apmācības perioda </w:t>
      </w:r>
      <w:r w:rsidRPr="00D151E7">
        <w:rPr>
          <w:i/>
          <w:iCs/>
        </w:rPr>
        <w:t>train_start:train_end</w:t>
      </w:r>
      <w:r w:rsidRPr="00AF57CD">
        <w:t xml:space="preserve"> segmentu, </w:t>
      </w:r>
    </w:p>
    <w:p w14:paraId="42142F38" w14:textId="610F2247" w:rsidR="00AF57CD" w:rsidRPr="003D2004" w:rsidRDefault="00AF57CD" w:rsidP="00D151E7">
      <w:pPr>
        <w:pStyle w:val="Uzsk-cipars-ar-punktu"/>
        <w:numPr>
          <w:ilvl w:val="0"/>
          <w:numId w:val="13"/>
        </w:numPr>
      </w:pPr>
      <w:r w:rsidRPr="00AF57CD">
        <w:t xml:space="preserve">izveido logus ar garumu </w:t>
      </w:r>
      <w:r w:rsidRPr="00D151E7">
        <w:rPr>
          <w:i/>
          <w:iCs/>
        </w:rPr>
        <w:t>TIMESTEP_COUNT</w:t>
      </w:r>
      <w:r w:rsidR="00802702" w:rsidRPr="00D151E7">
        <w:rPr>
          <w:i/>
          <w:iCs/>
        </w:rPr>
        <w:t>=3</w:t>
      </w:r>
      <w:r w:rsidR="00802702" w:rsidRPr="003D2004">
        <w:t xml:space="preserve"> </w:t>
      </w:r>
      <w:r w:rsidR="00802702">
        <w:t>(fiksēts realizācijā)</w:t>
      </w:r>
      <w:r w:rsidRPr="00AF57CD">
        <w:t xml:space="preserve">, </w:t>
      </w:r>
    </w:p>
    <w:p w14:paraId="740C786A" w14:textId="2CA6003C" w:rsidR="00AF57CD" w:rsidRPr="003D2004" w:rsidRDefault="00AF57CD" w:rsidP="00D151E7">
      <w:pPr>
        <w:pStyle w:val="Uzsk-cipars-ar-punktu"/>
        <w:numPr>
          <w:ilvl w:val="0"/>
          <w:numId w:val="13"/>
        </w:numPr>
      </w:pPr>
      <w:r w:rsidRPr="00AF57CD">
        <w:t xml:space="preserve">katram logam piešķir mērķa vērtību </w:t>
      </w:r>
      <w:r w:rsidR="00F17C6A">
        <w:t>–</w:t>
      </w:r>
      <w:r w:rsidRPr="00AF57CD">
        <w:t xml:space="preserve">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1E35C887" w:rsidR="00625640" w:rsidRDefault="005A5F20" w:rsidP="00625640">
      <w:pPr>
        <w:pStyle w:val="Teksts"/>
      </w:pPr>
      <w:r w:rsidRPr="005A5F20">
        <w:t xml:space="preserve">LSTM ievade nav "trīs </w:t>
      </w:r>
      <w:r w:rsidR="005B0F7D">
        <w:t>pazīme</w:t>
      </w:r>
      <w:r w:rsidRPr="005A5F20">
        <w:t xml:space="preserve">s", bet gan "trīs laika soļi", un katrs solis satur skaitlisku </w:t>
      </w:r>
      <w:r w:rsidR="00154686">
        <w:t>pazīm</w:t>
      </w:r>
      <w:r w:rsidRPr="005A5F20">
        <w:t xml:space="preserve">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1E234BD" w:rsidR="00173522" w:rsidRDefault="00173522" w:rsidP="00625640">
      <w:pPr>
        <w:pStyle w:val="Teksts"/>
      </w:pPr>
      <w:r w:rsidRPr="00173522">
        <w:t xml:space="preserve">Katrai izlases grupai tiek aprēķinātas šādas skaitliskās pazīmes (visas no tām ir iekļautas modelī kā ievades </w:t>
      </w:r>
      <w:r w:rsidR="00154686">
        <w:t>pazīm</w:t>
      </w:r>
      <w:r w:rsidRPr="00173522">
        <w:t>es):</w:t>
      </w:r>
    </w:p>
    <w:p w14:paraId="245EC062" w14:textId="4C90B72C" w:rsidR="00AA2065" w:rsidRDefault="003D2004" w:rsidP="00D151E7">
      <w:pPr>
        <w:pStyle w:val="Uzsk-cipars-ar-punktu"/>
        <w:numPr>
          <w:ilvl w:val="0"/>
          <w:numId w:val="12"/>
        </w:numPr>
      </w:pPr>
      <w:r w:rsidRPr="00D151E7">
        <w:rPr>
          <w:i/>
          <w:iCs/>
        </w:rPr>
        <w:t>sale_m3</w:t>
      </w:r>
      <w:r w:rsidRPr="003D2004">
        <w:t xml:space="preserve"> </w:t>
      </w:r>
      <w:r w:rsidR="00F17C6A">
        <w:t>–</w:t>
      </w:r>
      <w:r w:rsidRPr="003D2004">
        <w:t xml:space="preserve"> mēneša pārdošanas apjoms (</w:t>
      </w:r>
      <w:r w:rsidR="00A93316">
        <w:t xml:space="preserve">arī </w:t>
      </w:r>
      <w:r w:rsidRPr="003D2004">
        <w:t xml:space="preserve">mērķa </w:t>
      </w:r>
      <w:r w:rsidR="00A93316">
        <w:t>atribūts</w:t>
      </w:r>
      <w:r w:rsidRPr="003D2004">
        <w:t xml:space="preserve">), </w:t>
      </w:r>
    </w:p>
    <w:p w14:paraId="36584095" w14:textId="50363DE9" w:rsidR="003D2004" w:rsidRDefault="003D2004" w:rsidP="00D151E7">
      <w:pPr>
        <w:pStyle w:val="Uzsk-cipars-ar-punktu"/>
        <w:numPr>
          <w:ilvl w:val="0"/>
          <w:numId w:val="12"/>
        </w:numPr>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D151E7">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D151E7">
      <w:pPr>
        <w:pStyle w:val="Uzsk-cipars-ar-punktu"/>
      </w:pPr>
      <w:r w:rsidRPr="00373B14">
        <w:rPr>
          <w:i/>
          <w:iCs/>
        </w:rPr>
        <w:lastRenderedPageBreak/>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D151E7">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D151E7">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645FA6ED" w:rsidR="00FC3CFE" w:rsidRPr="00B12C6C" w:rsidRDefault="00FC3CFE" w:rsidP="00FC3CFE">
      <w:pPr>
        <w:pStyle w:val="Teksts"/>
      </w:pPr>
      <w:commentRangeStart w:id="151"/>
      <w:r w:rsidRPr="00FC3CFE">
        <w:t xml:space="preserve">Eksperimentā </w:t>
      </w:r>
      <w:commentRangeEnd w:id="151"/>
      <w:r w:rsidR="00700DEC" w:rsidRPr="00FC3CFE">
        <w:rPr>
          <w:rStyle w:val="CommentReference"/>
          <w:sz w:val="24"/>
          <w:szCs w:val="24"/>
        </w:rPr>
        <w:commentReference w:id="151"/>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7675AB" w:rsidRPr="007675AB">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D85881">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163B7DCF" w:rsidR="00856EB4" w:rsidRDefault="00856EB4" w:rsidP="00D151E7">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rsidP="00D151E7">
      <w:pPr>
        <w:pStyle w:val="Uzsk-cipars-ar-punktu"/>
        <w:numPr>
          <w:ilvl w:val="0"/>
          <w:numId w:val="14"/>
        </w:numPr>
      </w:pPr>
      <w:r w:rsidRPr="006462FF">
        <w:lastRenderedPageBreak/>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rsidP="00D151E7">
      <w:pPr>
        <w:pStyle w:val="Uzsk-cipars-ar-punktu"/>
        <w:numPr>
          <w:ilvl w:val="0"/>
          <w:numId w:val="14"/>
        </w:numPr>
      </w:pPr>
      <w:r w:rsidRPr="00891AA0">
        <w:t>Izmantojot iegulšanas</w:t>
      </w:r>
      <w:r>
        <w:t xml:space="preserve"> (</w:t>
      </w:r>
      <w:r w:rsidRPr="00D151E7">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bookmarkStart w:id="152" w:name="_Toc230115261"/>
      <w:r w:rsidRPr="00B12C6C">
        <w:t xml:space="preserve">Modeļa arhitektūra </w:t>
      </w:r>
      <w:r w:rsidR="003231F8">
        <w:t>un apmācībā</w:t>
      </w:r>
      <w:bookmarkEnd w:id="152"/>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D151E7">
      <w:pPr>
        <w:pStyle w:val="Uzsk-cipars-ar-punktu"/>
        <w:numPr>
          <w:ilvl w:val="0"/>
          <w:numId w:val="15"/>
        </w:numPr>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53"/>
      <w:r>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53"/>
      <w:r w:rsidR="00700DEC">
        <w:rPr>
          <w:rStyle w:val="CommentReference"/>
          <w:sz w:val="24"/>
          <w:szCs w:val="24"/>
        </w:rPr>
        <w:commentReference w:id="153"/>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54"/>
      <w:commentRangeStart w:id="155"/>
      <w:r>
        <w:t>l</w:t>
      </w:r>
      <w:r w:rsidR="003547B2" w:rsidRPr="003547B2">
        <w:t xml:space="preserve">ineārs izvades slānis: </w:t>
      </w:r>
      <w:r w:rsidR="003547B2" w:rsidRPr="00D151E7">
        <w:rPr>
          <w:i/>
          <w:iCs/>
        </w:rPr>
        <w:t>nn.Linear(16 + 4, 1).</w:t>
      </w:r>
      <w:commentRangeEnd w:id="155"/>
      <w:r w:rsidR="00700DEC" w:rsidRPr="00D151E7">
        <w:rPr>
          <w:rStyle w:val="CommentReference"/>
          <w:i/>
          <w:iCs/>
          <w:sz w:val="24"/>
          <w:szCs w:val="24"/>
        </w:rPr>
        <w:commentReference w:id="155"/>
      </w:r>
      <w:commentRangeEnd w:id="154"/>
      <w:r w:rsidR="00700DEC" w:rsidRPr="00D151E7">
        <w:rPr>
          <w:rStyle w:val="CommentReference"/>
          <w:i/>
          <w:iCs/>
          <w:sz w:val="24"/>
          <w:szCs w:val="24"/>
        </w:rPr>
        <w:commentReference w:id="154"/>
      </w:r>
    </w:p>
    <w:p w14:paraId="3D7A90A7" w14:textId="4C229BDA" w:rsidR="004D35BC" w:rsidRDefault="00E4738B" w:rsidP="00E4738B">
      <w:pPr>
        <w:pStyle w:val="Teksts"/>
      </w:pPr>
      <w:r w:rsidRPr="00E4738B">
        <w:t xml:space="preserve">Hiperparametri ir fiksēti faila sākumā: </w:t>
      </w:r>
      <w:commentRangeStart w:id="156"/>
      <w:r w:rsidRPr="00E4738B">
        <w:t>3 mēnešu logs</w:t>
      </w:r>
      <w:commentRangeEnd w:id="156"/>
      <w:r w:rsidR="00D85881" w:rsidRPr="00E4738B">
        <w:rPr>
          <w:rStyle w:val="CommentReference"/>
          <w:sz w:val="24"/>
          <w:szCs w:val="24"/>
        </w:rPr>
        <w:commentReference w:id="156"/>
      </w:r>
      <w:r w:rsidRPr="00E4738B">
        <w:t xml:space="preserve">, 16 slēptā stāvokļa lielums, 4 iegulšanas lielums, 400 </w:t>
      </w:r>
      <w:r w:rsidR="006637BF">
        <w:t>epohas apmācībai un</w:t>
      </w:r>
      <w:r w:rsidRPr="00E4738B">
        <w:t xml:space="preserve"> mācīšanās ātrums 0,01.</w:t>
      </w:r>
    </w:p>
    <w:p w14:paraId="39E74C7F" w14:textId="642E2436" w:rsidR="001E6E36" w:rsidRPr="00DB199A" w:rsidRDefault="003231F8" w:rsidP="001E6E36">
      <w:pPr>
        <w:pStyle w:val="Teksts"/>
      </w:pPr>
      <w:commentRangeStart w:id="157"/>
      <w:r w:rsidRPr="003231F8">
        <w:lastRenderedPageBreak/>
        <w:t xml:space="preserve">Apmācība </w:t>
      </w:r>
      <w:commentRangeEnd w:id="157"/>
      <w:r w:rsidR="00D85881" w:rsidRPr="003231F8">
        <w:rPr>
          <w:rStyle w:val="CommentReference"/>
          <w:sz w:val="24"/>
          <w:szCs w:val="24"/>
        </w:rPr>
        <w:commentReference w:id="157"/>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F8784C" w:rsidRPr="00F8784C">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3C6F21">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lastRenderedPageBreak/>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58" w:name="_Toc230115262"/>
      <w:r w:rsidRPr="00BB767B">
        <w:t>Procentuālās kļūdas ierobežojumi un papildu relatīvās kļūdas rādītāji</w:t>
      </w:r>
      <w:bookmarkEnd w:id="158"/>
    </w:p>
    <w:p w14:paraId="3ECEDC3F" w14:textId="1DEE8BD4" w:rsidR="002A15B9" w:rsidRDefault="002A15B9" w:rsidP="002A15B9">
      <w:pPr>
        <w:pStyle w:val="Teksts"/>
      </w:pPr>
      <w:commentRangeStart w:id="159"/>
      <w:r w:rsidRPr="002A15B9">
        <w:t xml:space="preserve">Kā </w:t>
      </w:r>
      <w:commentRangeEnd w:id="159"/>
      <w:r w:rsidR="00D85881" w:rsidRPr="002A15B9">
        <w:rPr>
          <w:rStyle w:val="CommentReference"/>
          <w:sz w:val="24"/>
          <w:szCs w:val="24"/>
        </w:rPr>
        <w:commentReference w:id="159"/>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60"/>
      <w:r w:rsidRPr="000C1B61">
        <w:t xml:space="preserve">Varētu </w:t>
      </w:r>
      <w:commentRangeEnd w:id="160"/>
      <w:r w:rsidR="00D85881" w:rsidRPr="000C1B61">
        <w:rPr>
          <w:rStyle w:val="CommentReference"/>
          <w:sz w:val="24"/>
          <w:szCs w:val="24"/>
        </w:rPr>
        <w:commentReference w:id="160"/>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61"/>
      <w:r w:rsidRPr="002A15B9">
        <w:t xml:space="preserve">Lai </w:t>
      </w:r>
      <w:commentRangeEnd w:id="161"/>
      <w:r w:rsidR="00D85881" w:rsidRPr="002A15B9">
        <w:rPr>
          <w:rStyle w:val="CommentReference"/>
          <w:sz w:val="24"/>
          <w:szCs w:val="24"/>
        </w:rPr>
        <w:commentReference w:id="161"/>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62"/>
      <w:r w:rsidRPr="00D73235">
        <w:lastRenderedPageBreak/>
        <w:t xml:space="preserve">Citiem </w:t>
      </w:r>
      <w:commentRangeEnd w:id="162"/>
      <w:r w:rsidR="00D85881" w:rsidRPr="00D73235">
        <w:rPr>
          <w:rStyle w:val="CommentReference"/>
          <w:sz w:val="24"/>
          <w:szCs w:val="24"/>
        </w:rPr>
        <w:commentReference w:id="162"/>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63"/>
      <w:r w:rsidRPr="00972BAA">
        <w:t xml:space="preserve">Šī </w:t>
      </w:r>
      <w:commentRangeEnd w:id="163"/>
      <w:r w:rsidR="00D85881" w:rsidRPr="00972BAA">
        <w:rPr>
          <w:rStyle w:val="CommentReference"/>
          <w:sz w:val="24"/>
          <w:szCs w:val="24"/>
        </w:rPr>
        <w:commentReference w:id="163"/>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64"/>
      <w:r w:rsidRPr="008C4EAC">
        <w:t xml:space="preserve">Šis </w:t>
      </w:r>
      <w:commentRangeEnd w:id="164"/>
      <w:r w:rsidR="00D85881" w:rsidRPr="008C4EAC">
        <w:rPr>
          <w:rStyle w:val="CommentReference"/>
          <w:sz w:val="24"/>
          <w:szCs w:val="24"/>
        </w:rPr>
        <w:commentReference w:id="164"/>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2239D003" w:rsidR="00C05611" w:rsidRPr="00C05611" w:rsidRDefault="00C05611" w:rsidP="00C05611">
      <w:pPr>
        <w:pStyle w:val="Teksts"/>
        <w:tabs>
          <w:tab w:val="center" w:pos="4395"/>
          <w:tab w:val="right" w:pos="8222"/>
        </w:tabs>
      </w:pPr>
      <w:commentRangeStart w:id="165"/>
      <w:r w:rsidRPr="00C05611">
        <w:t xml:space="preserve">Tika </w:t>
      </w:r>
      <w:commentRangeEnd w:id="165"/>
      <w:r w:rsidR="00D85881" w:rsidRPr="00C05611">
        <w:rPr>
          <w:rStyle w:val="CommentReference"/>
          <w:sz w:val="24"/>
          <w:szCs w:val="24"/>
        </w:rPr>
        <w:commentReference w:id="165"/>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66"/>
      <w:r w:rsidRPr="00EE48C2">
        <w:t xml:space="preserve">Vienkārši </w:t>
      </w:r>
      <w:commentRangeEnd w:id="166"/>
      <w:r w:rsidR="0028358B" w:rsidRPr="00EE48C2">
        <w:rPr>
          <w:rStyle w:val="CommentReference"/>
          <w:sz w:val="24"/>
          <w:szCs w:val="24"/>
        </w:rPr>
        <w:commentReference w:id="166"/>
      </w:r>
      <w:r w:rsidRPr="00EE48C2">
        <w:t>sakot, WAPE parāda, cik liela ir</w:t>
      </w:r>
      <w:r w:rsidR="007124DA">
        <w:t xml:space="preserve"> modeli vai metodes</w:t>
      </w:r>
      <w:r w:rsidRPr="00EE48C2">
        <w:t xml:space="preserve"> kopējā absolūtā prognozes kļūda, salīdzinot ar kopējo faktisko pārdošanas apjomu visā testa kopā. Tā </w:t>
      </w:r>
      <w:r w:rsidRPr="00EE48C2">
        <w:lastRenderedPageBreak/>
        <w:t xml:space="preserve">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67"/>
      <w:r w:rsidR="00DA2B4C" w:rsidRPr="00DA2B4C">
        <w:t xml:space="preserve">Tāpēc </w:t>
      </w:r>
      <w:commentRangeEnd w:id="167"/>
      <w:r w:rsidR="0028358B" w:rsidRPr="00DA2B4C">
        <w:rPr>
          <w:rStyle w:val="CommentReference"/>
          <w:sz w:val="24"/>
          <w:szCs w:val="24"/>
        </w:rPr>
        <w:commentReference w:id="167"/>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68" w:name="_Toc230115263"/>
      <w:commentRangeStart w:id="169"/>
      <w:r w:rsidRPr="0045446F">
        <w:t>Metožu salīdzinājums un starpsecinājumi</w:t>
      </w:r>
      <w:bookmarkEnd w:id="168"/>
      <w:commentRangeEnd w:id="169"/>
      <w:r w:rsidR="0028358B">
        <w:rPr>
          <w:rStyle w:val="CommentReference"/>
          <w:sz w:val="28"/>
          <w:szCs w:val="28"/>
        </w:rPr>
        <w:commentReference w:id="169"/>
      </w:r>
    </w:p>
    <w:p w14:paraId="25D597E6" w14:textId="5D4C7641" w:rsidR="0080026C" w:rsidRDefault="00037987" w:rsidP="00DB199A">
      <w:pPr>
        <w:pStyle w:val="Teksts"/>
      </w:pPr>
      <w:commentRangeStart w:id="170"/>
      <w:r w:rsidRPr="00037987">
        <w:t xml:space="preserve">Lai </w:t>
      </w:r>
      <w:commentRangeEnd w:id="170"/>
      <w:r w:rsidR="0028358B" w:rsidRPr="00037987">
        <w:rPr>
          <w:rStyle w:val="CommentReference"/>
          <w:sz w:val="24"/>
          <w:szCs w:val="24"/>
        </w:rPr>
        <w:commentReference w:id="170"/>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71"/>
      <w:r w:rsidRPr="00037987">
        <w:t xml:space="preserve">Apkopotie </w:t>
      </w:r>
      <w:commentRangeEnd w:id="171"/>
      <w:r w:rsidR="0028358B" w:rsidRPr="00037987">
        <w:rPr>
          <w:rStyle w:val="CommentReference"/>
          <w:sz w:val="24"/>
          <w:szCs w:val="24"/>
        </w:rPr>
        <w:commentReference w:id="171"/>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72"/>
      <w:r w:rsidRPr="00C559E9">
        <w:lastRenderedPageBreak/>
        <w:t xml:space="preserve">Saskaņā </w:t>
      </w:r>
      <w:commentRangeEnd w:id="172"/>
      <w:r w:rsidR="0028358B" w:rsidRPr="00C559E9">
        <w:rPr>
          <w:rStyle w:val="CommentReference"/>
          <w:sz w:val="24"/>
          <w:szCs w:val="24"/>
        </w:rPr>
        <w:commentReference w:id="172"/>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4836B9F" w:rsidR="004A2405" w:rsidRDefault="004A2405" w:rsidP="004A2405">
      <w:pPr>
        <w:pStyle w:val="Teksts"/>
      </w:pPr>
      <w:commentRangeStart w:id="173"/>
      <w:r w:rsidRPr="004A2405">
        <w:t xml:space="preserve">SES </w:t>
      </w:r>
      <w:commentRangeEnd w:id="173"/>
      <w:r w:rsidR="0028358B" w:rsidRPr="004A2405">
        <w:rPr>
          <w:rStyle w:val="CommentReference"/>
          <w:sz w:val="24"/>
          <w:szCs w:val="24"/>
        </w:rPr>
        <w:commentReference w:id="173"/>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6752DD">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74"/>
      <w:r w:rsidRPr="00AC7036">
        <w:t xml:space="preserve">ARIMA </w:t>
      </w:r>
      <w:commentRangeEnd w:id="174"/>
      <w:r w:rsidR="0028358B" w:rsidRPr="00AC7036">
        <w:rPr>
          <w:rStyle w:val="CommentReference"/>
          <w:sz w:val="24"/>
          <w:szCs w:val="24"/>
        </w:rPr>
        <w:commentReference w:id="174"/>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65E736B4" w:rsidR="007E0C39" w:rsidRDefault="007E0C39" w:rsidP="004A2405">
      <w:pPr>
        <w:pStyle w:val="Teksts"/>
      </w:pPr>
      <w:commentRangeStart w:id="175"/>
      <w:r w:rsidRPr="007E0C39">
        <w:t xml:space="preserve">LSTM </w:t>
      </w:r>
      <w:commentRangeEnd w:id="175"/>
      <w:r w:rsidR="0028358B" w:rsidRPr="007E0C39">
        <w:rPr>
          <w:rStyle w:val="CommentReference"/>
          <w:sz w:val="24"/>
          <w:szCs w:val="24"/>
        </w:rPr>
        <w:commentReference w:id="175"/>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Pašreizējais eksperiments ne tikai tos nesniedza</w:t>
      </w:r>
      <w:r w:rsidR="00B34FCC">
        <w:t xml:space="preserve"> (pietiekami daudz piemēru)</w:t>
      </w:r>
      <w:r w:rsidRPr="007E0C39">
        <w:t xml:space="preserve">, bet arī materiālu grupu skaits un nulles pārdošanas gadījumi padarīja prognozēšanu vēl nestabilāku.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 xml:space="preserve">Rezultāti arī parāda, kāpēc modeļi jāvērtē pēc vairākiem rādītājiem, nevis tikai viena. MAE un RMSE parāda prognozēšanas kļūdas absolūto lielumu kubikmetros, </w:t>
      </w:r>
      <w:r w:rsidRPr="00574739">
        <w:lastRenderedPageBreak/>
        <w:t>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76" w:name="_Toc230115264"/>
      <w:r>
        <w:lastRenderedPageBreak/>
        <w:t>D</w:t>
      </w:r>
      <w:r w:rsidR="00AF5D68" w:rsidRPr="00AF5D68">
        <w:t>atu papildināšana ar sintētiskajiem datiem</w:t>
      </w:r>
      <w:bookmarkEnd w:id="176"/>
    </w:p>
    <w:p w14:paraId="40439285" w14:textId="7B431F7F"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77" w:name="_Toc230115265"/>
      <w:r w:rsidRPr="005E2A55">
        <w:t>Iespējamās palielināšanas pieejas</w:t>
      </w:r>
      <w:bookmarkEnd w:id="177"/>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0284ADB7"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F8784C" w:rsidRPr="00F8784C">
            <w:rPr>
              <w:noProof/>
            </w:rPr>
            <w:t>(Semenoglou, Spiliotis, &amp; Assimakopoulos, 2023; Wen, et al., 2021)</w:t>
          </w:r>
          <w:r w:rsidR="00F8784C">
            <w:fldChar w:fldCharType="end"/>
          </w:r>
        </w:sdtContent>
      </w:sdt>
      <w:r w:rsidRPr="001C69EA">
        <w:t xml:space="preserve">. </w:t>
      </w:r>
    </w:p>
    <w:p w14:paraId="3C61A52B" w14:textId="1CCDA6D6"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 Tāpēc šobrīd pēdējie divi modeļi ir labāk uzskatāmi par nākotnes darbu.</w:t>
      </w:r>
    </w:p>
    <w:p w14:paraId="52F10112" w14:textId="21810E5F"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78"/>
      <w:r w:rsidRPr="00662570">
        <w:t xml:space="preserve">Novērtēšanas </w:t>
      </w:r>
      <w:commentRangeEnd w:id="178"/>
      <w:r w:rsidR="0028358B" w:rsidRPr="00662570">
        <w:rPr>
          <w:rStyle w:val="CommentReference"/>
          <w:sz w:val="24"/>
          <w:szCs w:val="24"/>
        </w:rPr>
        <w:commentReference w:id="178"/>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79" w:name="_Toc230115266"/>
      <w:r w:rsidRPr="007A0314">
        <w:t>Trūkstošo mēnešu problēma</w:t>
      </w:r>
      <w:bookmarkEnd w:id="179"/>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80" w:name="_Toc230115267"/>
      <w:r w:rsidRPr="00C96A94">
        <w:t xml:space="preserve">Python </w:t>
      </w:r>
      <w:r>
        <w:t>implementācija</w:t>
      </w:r>
      <w:bookmarkEnd w:id="180"/>
    </w:p>
    <w:p w14:paraId="710CF798" w14:textId="2120B620" w:rsidR="00C96A94" w:rsidRDefault="00FF1BF2" w:rsidP="00FF1BF2">
      <w:pPr>
        <w:pStyle w:val="Teksts"/>
      </w:pPr>
      <w:commentRangeStart w:id="181"/>
      <w:r w:rsidRPr="00FF1BF2">
        <w:t xml:space="preserve">Papildināšanas </w:t>
      </w:r>
      <w:commentRangeEnd w:id="181"/>
      <w:r w:rsidR="0028358B" w:rsidRPr="00FF1BF2">
        <w:rPr>
          <w:rStyle w:val="CommentReference"/>
          <w:sz w:val="24"/>
          <w:szCs w:val="24"/>
        </w:rPr>
        <w:commentReference w:id="181"/>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82" w:name="_Toc230115268"/>
      <w:r w:rsidRPr="0070184C">
        <w:lastRenderedPageBreak/>
        <w:t>LSTM novērtēšana ar papildinātiem apmācības datiem</w:t>
      </w:r>
      <w:bookmarkEnd w:id="182"/>
    </w:p>
    <w:p w14:paraId="56644385" w14:textId="090DFEC0" w:rsidR="002D0C9F" w:rsidRDefault="002D0C9F" w:rsidP="002D0C9F">
      <w:pPr>
        <w:pStyle w:val="Teksts"/>
      </w:pPr>
      <w:commentRangeStart w:id="183"/>
      <w:r w:rsidRPr="002D0C9F">
        <w:t xml:space="preserve">Salīdzinājums </w:t>
      </w:r>
      <w:commentRangeEnd w:id="183"/>
      <w:r w:rsidR="0028358B" w:rsidRPr="002D0C9F">
        <w:rPr>
          <w:rStyle w:val="CommentReference"/>
          <w:sz w:val="24"/>
          <w:szCs w:val="24"/>
        </w:rPr>
        <w:commentReference w:id="183"/>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3"/>
        <w:gridCol w:w="945"/>
        <w:gridCol w:w="1661"/>
        <w:gridCol w:w="1312"/>
        <w:gridCol w:w="1298"/>
        <w:gridCol w:w="1084"/>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77777777" w:rsidR="00942355" w:rsidRPr="00037987" w:rsidRDefault="00942355" w:rsidP="00052691">
            <w:pPr>
              <w:pStyle w:val="Tab-kolonnas-nosaukums"/>
            </w:pPr>
            <w:r w:rsidRPr="00037987">
              <w:t>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7777777" w:rsidR="00942355" w:rsidRPr="00A6518C" w:rsidRDefault="00942355" w:rsidP="00A375BE">
            <w:pPr>
              <w:pStyle w:val="Tab-saturs"/>
            </w:pPr>
            <w:r w:rsidRPr="00A6518C">
              <w:t>130.3</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77777777" w:rsidR="00942355" w:rsidRPr="00A6518C" w:rsidRDefault="00942355" w:rsidP="00A375BE">
            <w:pPr>
              <w:pStyle w:val="Tab-saturs"/>
            </w:pPr>
            <w:r w:rsidRPr="00A6518C">
              <w:t>254.9</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48738321" w:rsidR="00CB2762" w:rsidRPr="00A375BE" w:rsidRDefault="00CB2762" w:rsidP="00A375BE">
            <w:pPr>
              <w:pStyle w:val="Tab-saturs"/>
            </w:pPr>
            <w:r w:rsidRPr="00A375BE">
              <w:t>252.60</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84"/>
      <w:r w:rsidRPr="00C87B2C">
        <w:t xml:space="preserve">Rezultāti </w:t>
      </w:r>
      <w:commentRangeEnd w:id="184"/>
      <w:r w:rsidR="0028358B" w:rsidRPr="00C87B2C">
        <w:rPr>
          <w:rStyle w:val="CommentReference"/>
          <w:sz w:val="24"/>
          <w:szCs w:val="24"/>
        </w:rPr>
        <w:commentReference w:id="184"/>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85"/>
      <w:r w:rsidRPr="00C02484">
        <w:t xml:space="preserve">Rezultātā </w:t>
      </w:r>
      <w:commentRangeEnd w:id="185"/>
      <w:r w:rsidR="0028358B" w:rsidRPr="00C02484">
        <w:rPr>
          <w:rStyle w:val="CommentReference"/>
          <w:sz w:val="24"/>
          <w:szCs w:val="24"/>
        </w:rPr>
        <w:commentReference w:id="185"/>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2FCA0477" w:rsidR="00795BA7" w:rsidRDefault="0068097F" w:rsidP="00C87B2C">
      <w:pPr>
        <w:pStyle w:val="Teksts"/>
      </w:pPr>
      <w:commentRangeStart w:id="186"/>
      <w:r w:rsidRPr="0068097F">
        <w:t xml:space="preserve">6.9. tabulā </w:t>
      </w:r>
      <w:commentRangeEnd w:id="186"/>
      <w:r w:rsidR="0028358B" w:rsidRPr="0068097F">
        <w:rPr>
          <w:rStyle w:val="CommentReference"/>
          <w:sz w:val="24"/>
          <w:szCs w:val="24"/>
        </w:rPr>
        <w:commentReference w:id="186"/>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 xml:space="preserve">Lai to pierādītu, testa gadījumi tika sadalīti trīs grupās, kuras pēc tam tika analizētas individuāli, kā redzams 6.10. tabulā.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3862B4ED" w14:textId="6FB3D9CC" w:rsidR="0030221C" w:rsidRDefault="0030221C" w:rsidP="0030221C">
      <w:pPr>
        <w:pStyle w:val="Teksts"/>
      </w:pPr>
      <w:commentRangeStart w:id="187"/>
      <w:r w:rsidRPr="0030221C">
        <w:t xml:space="preserve">Sadalījums </w:t>
      </w:r>
      <w:commentRangeEnd w:id="187"/>
      <w:r w:rsidR="0028358B" w:rsidRPr="0030221C">
        <w:rPr>
          <w:rStyle w:val="CommentReference"/>
          <w:sz w:val="24"/>
          <w:szCs w:val="24"/>
        </w:rPr>
        <w:commentReference w:id="187"/>
      </w:r>
      <w:r w:rsidRPr="0030221C">
        <w:t xml:space="preserve">rāda, ka </w:t>
      </w:r>
      <w:r w:rsidR="00AF5D68">
        <w:t>papildināts</w:t>
      </w:r>
      <w:r w:rsidRPr="0030221C">
        <w:t xml:space="preserve"> LSTM galvenokārt uzlaboja prognozes nulles pārdošanas gadījumiem. Šajā grupā MAE samazinājās no 3</w:t>
      </w:r>
      <w:r w:rsidR="00EF3A1D">
        <w:t>.</w:t>
      </w:r>
      <w:r w:rsidRPr="0030221C">
        <w:t>420 līdz 1</w:t>
      </w:r>
      <w:r w:rsidR="00EF3A1D">
        <w:t>.</w:t>
      </w:r>
      <w:r w:rsidRPr="0030221C">
        <w:t xml:space="preserve">851, un </w:t>
      </w:r>
      <w:r w:rsidR="00AF5D68">
        <w:t>papildināts</w:t>
      </w:r>
      <w:r w:rsidRPr="0030221C">
        <w:t xml:space="preserve"> modelis uzlaboja 5 no 8 gadījumiem. Tomēr abās </w:t>
      </w:r>
      <w:r w:rsidR="00A13B81">
        <w:t>ne</w:t>
      </w:r>
      <w:r w:rsidRPr="0030221C">
        <w:t xml:space="preserve">nulles grupās </w:t>
      </w:r>
      <w:r w:rsidR="00AF5D68">
        <w:lastRenderedPageBreak/>
        <w:t>papildināts</w:t>
      </w:r>
      <w:r w:rsidRPr="0030221C">
        <w:t xml:space="preserve"> modelis darbojās sliktāk: maza apjoma </w:t>
      </w:r>
      <w:r w:rsidR="0025229B">
        <w:t xml:space="preserve">nenulles </w:t>
      </w:r>
      <w:r w:rsidRPr="0030221C">
        <w:t>gadījumos WAPE palielinājās no 356</w:t>
      </w:r>
      <w:r w:rsidR="00B54F1D">
        <w:t>.</w:t>
      </w:r>
      <w:r w:rsidRPr="0030221C">
        <w:t>95% līdz 490</w:t>
      </w:r>
      <w:r w:rsidR="00B54F1D">
        <w:t>.</w:t>
      </w:r>
      <w:r w:rsidRPr="0030221C">
        <w:t>99%; liela apjoma - no 135</w:t>
      </w:r>
      <w:r w:rsidR="005B69EA">
        <w:t>.</w:t>
      </w:r>
      <w:r w:rsidRPr="0030221C">
        <w:t>23% līdz 168</w:t>
      </w:r>
      <w:r w:rsidR="005B69EA">
        <w:t>.</w:t>
      </w:r>
      <w:r w:rsidRPr="0030221C">
        <w:t>82%.</w:t>
      </w:r>
      <w:r w:rsidR="00AA5C9C">
        <w:t xml:space="preserve"> </w:t>
      </w:r>
      <w:commentRangeStart w:id="188"/>
      <w:r w:rsidR="00AA5C9C" w:rsidRPr="00AA5C9C">
        <w:t xml:space="preserve">Šis </w:t>
      </w:r>
      <w:commentRangeEnd w:id="188"/>
      <w:r w:rsidR="0028358B" w:rsidRPr="00AA5C9C">
        <w:rPr>
          <w:rStyle w:val="CommentReference"/>
          <w:sz w:val="24"/>
          <w:szCs w:val="24"/>
        </w:rPr>
        <w:commentReference w:id="188"/>
      </w:r>
      <w:r w:rsidR="00AA5C9C" w:rsidRPr="00AA5C9C">
        <w:t xml:space="preserve">rezultāts izskaidro nelielo WAPE uzlabojumu </w:t>
      </w:r>
      <w:r w:rsidR="00F17C6A">
        <w:t>–</w:t>
      </w:r>
      <w:r w:rsidR="00AA5C9C" w:rsidRPr="00AA5C9C">
        <w:t xml:space="preserve"> nulles pārdošanas gadījumu kopējā kļūda samazinājās, samazinot kopējo absolūto kļūdu, bet uzlabojumu lielākoties kompensēja sliktākas </w:t>
      </w:r>
      <w:r w:rsidR="00774CA2">
        <w:t xml:space="preserve">nenulles faktiskās pārošanas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1736B0CC" w:rsidR="003A5142" w:rsidRDefault="003A5142" w:rsidP="003A5142">
      <w:pPr>
        <w:pStyle w:val="Teksts"/>
      </w:pPr>
      <w:commentRangeStart w:id="189"/>
      <w:r w:rsidRPr="003A5142">
        <w:t xml:space="preserve">Šāds </w:t>
      </w:r>
      <w:commentRangeEnd w:id="189"/>
      <w:r w:rsidR="0028358B" w:rsidRPr="003A5142">
        <w:rPr>
          <w:rStyle w:val="CommentReference"/>
          <w:sz w:val="24"/>
          <w:szCs w:val="24"/>
        </w:rPr>
        <w:commentReference w:id="189"/>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67E02">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5737B6">
            <w:rPr>
              <w:noProof/>
            </w:rPr>
            <w:t>(2021)</w:t>
          </w:r>
          <w:r w:rsidR="00AE3334">
            <w:fldChar w:fldCharType="end"/>
          </w:r>
        </w:sdtContent>
      </w:sdt>
      <w:r w:rsidRPr="003A5142">
        <w:t xml:space="preserve"> līdzīgi runā par nepieciešamību saglabāt reālu datu īpašības, izmantojot datu papildināšanas metodes.</w:t>
      </w:r>
    </w:p>
    <w:p w14:paraId="19209F79" w14:textId="5EA3BC44"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F8784C" w:rsidRPr="00F8784C">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90" w:name="_Toc230115269"/>
      <w:r w:rsidRPr="00946BAE">
        <w:lastRenderedPageBreak/>
        <w:t>Rezultāti un secinājumi</w:t>
      </w:r>
      <w:bookmarkEnd w:id="190"/>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0229B3C4"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AE79B4">
        <w:t>K</w:t>
      </w:r>
      <w:r w:rsidRPr="00846AE3">
        <w:t>roston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3"/>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91" w:name="_Toc88602609"/>
      <w:bookmarkStart w:id="192" w:name="_Toc230115270"/>
      <w:r w:rsidRPr="00946BAE">
        <w:lastRenderedPageBreak/>
        <w:t>Izmantotie informācijas avoti</w:t>
      </w:r>
      <w:bookmarkEnd w:id="191"/>
      <w:bookmarkEnd w:id="192"/>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4803DAB6" w14:textId="77777777" w:rsidR="006D3E7D" w:rsidRDefault="00CC36A1" w:rsidP="006D3E7D">
              <w:pPr>
                <w:pStyle w:val="Bibliography"/>
                <w:ind w:left="720" w:hanging="720"/>
                <w:rPr>
                  <w:noProof/>
                </w:rPr>
              </w:pPr>
              <w:r w:rsidRPr="00946BAE">
                <w:fldChar w:fldCharType="begin"/>
              </w:r>
              <w:r w:rsidRPr="00946BAE">
                <w:instrText>BIBLIOGRAPHY</w:instrText>
              </w:r>
              <w:r w:rsidRPr="00946BAE">
                <w:fldChar w:fldCharType="separate"/>
              </w:r>
              <w:r w:rsidR="006D3E7D">
                <w:rPr>
                  <w:noProof/>
                </w:rPr>
                <w:t xml:space="preserve">Abbasimehr, H., Abri, A., Oskouei, A. G., &amp; Noshad, A. (2025). Multi-view clustering for localized global time series forecasting. </w:t>
              </w:r>
              <w:r w:rsidR="006D3E7D">
                <w:rPr>
                  <w:i/>
                  <w:iCs/>
                  <w:noProof/>
                </w:rPr>
                <w:t>Neurocomputing, 653</w:t>
              </w:r>
              <w:r w:rsidR="006D3E7D">
                <w:rPr>
                  <w:noProof/>
                </w:rPr>
                <w:t>. doi:10.1016/j.neucom.2025.131183</w:t>
              </w:r>
            </w:p>
            <w:p w14:paraId="56EA4298" w14:textId="77777777" w:rsidR="006D3E7D" w:rsidRDefault="006D3E7D" w:rsidP="006D3E7D">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7409B02F" w14:textId="77777777" w:rsidR="006D3E7D" w:rsidRDefault="006D3E7D" w:rsidP="006D3E7D">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2B8FBA7" w14:textId="77777777" w:rsidR="006D3E7D" w:rsidRDefault="006D3E7D" w:rsidP="006D3E7D">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D9B03D1" w14:textId="77777777" w:rsidR="006D3E7D" w:rsidRDefault="006D3E7D" w:rsidP="006D3E7D">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3EEE5413" w14:textId="77777777" w:rsidR="006D3E7D" w:rsidRDefault="006D3E7D" w:rsidP="006D3E7D">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581C2D26" w14:textId="77777777" w:rsidR="006D3E7D" w:rsidRDefault="006D3E7D" w:rsidP="006D3E7D">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4BFCF940" w14:textId="77777777" w:rsidR="006D3E7D" w:rsidRDefault="006D3E7D" w:rsidP="006D3E7D">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2F2DC0C" w14:textId="77777777" w:rsidR="006D3E7D" w:rsidRDefault="006D3E7D" w:rsidP="006D3E7D">
              <w:pPr>
                <w:pStyle w:val="Bibliography"/>
                <w:ind w:left="720" w:hanging="720"/>
                <w:rPr>
                  <w:noProof/>
                </w:rPr>
              </w:pPr>
              <w:r>
                <w:rPr>
                  <w:noProof/>
                </w:rPr>
                <w:t xml:space="preserve">Demir, S., Mincev, K., Kok, K., &amp; Paterakis, N. G. (2021). Data augmentation for time series regression: Applying transformations, autoencoders and adversarial </w:t>
              </w:r>
              <w:r>
                <w:rPr>
                  <w:noProof/>
                </w:rPr>
                <w:lastRenderedPageBreak/>
                <w:t xml:space="preserve">networks to electricity price forecasting. </w:t>
              </w:r>
              <w:r>
                <w:rPr>
                  <w:i/>
                  <w:iCs/>
                  <w:noProof/>
                </w:rPr>
                <w:t>Applied Energy, 304</w:t>
              </w:r>
              <w:r>
                <w:rPr>
                  <w:noProof/>
                </w:rPr>
                <w:t xml:space="preserve">. doi:10.1016/j.apenergy.2021.117695 </w:t>
              </w:r>
            </w:p>
            <w:p w14:paraId="79F0A35B" w14:textId="77777777" w:rsidR="006D3E7D" w:rsidRDefault="006D3E7D" w:rsidP="006D3E7D">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1FB7C296" w14:textId="77777777" w:rsidR="006D3E7D" w:rsidRDefault="006D3E7D" w:rsidP="006D3E7D">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67B0B6F4" w14:textId="77777777" w:rsidR="006D3E7D" w:rsidRDefault="006D3E7D" w:rsidP="006D3E7D">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01678CE8" w14:textId="77777777" w:rsidR="006D3E7D" w:rsidRDefault="006D3E7D" w:rsidP="006D3E7D">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C9540B9" w14:textId="77777777" w:rsidR="006D3E7D" w:rsidRDefault="006D3E7D" w:rsidP="006D3E7D">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4E0EC01" w14:textId="77777777" w:rsidR="006D3E7D" w:rsidRDefault="006D3E7D" w:rsidP="006D3E7D">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3CA8581" w14:textId="77777777" w:rsidR="006D3E7D" w:rsidRDefault="006D3E7D" w:rsidP="006D3E7D">
              <w:pPr>
                <w:pStyle w:val="Bibliography"/>
                <w:ind w:left="720" w:hanging="720"/>
                <w:rPr>
                  <w:noProof/>
                </w:rPr>
              </w:pPr>
              <w:r>
                <w:rPr>
                  <w:noProof/>
                </w:rPr>
                <w:t>Forbes, K. F. (2021). 2021 17th International Conference on the European Energy Market (EEM). (lpp. Pages). IEEE. doi:10.1109/EEM54602.2021.9605077</w:t>
              </w:r>
            </w:p>
            <w:p w14:paraId="4B7086F8" w14:textId="77777777" w:rsidR="006D3E7D" w:rsidRDefault="006D3E7D" w:rsidP="006D3E7D">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36F6C185" w14:textId="77777777" w:rsidR="006D3E7D" w:rsidRDefault="006D3E7D" w:rsidP="006D3E7D">
              <w:pPr>
                <w:pStyle w:val="Bibliography"/>
                <w:ind w:left="720" w:hanging="720"/>
                <w:rPr>
                  <w:noProof/>
                </w:rPr>
              </w:pPr>
              <w:r>
                <w:rPr>
                  <w:noProof/>
                </w:rPr>
                <w:t>Hu, J., Hu, Z., Li, T., &amp; Du, S. (2023). A contrastive learning based universal representation for time series forecasting. 86-98. doi:10.1016/j.ins.2023.03.143</w:t>
              </w:r>
            </w:p>
            <w:p w14:paraId="336AD499" w14:textId="77777777" w:rsidR="006D3E7D" w:rsidRDefault="006D3E7D" w:rsidP="006D3E7D">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246ABDC9" w14:textId="77777777" w:rsidR="006D3E7D" w:rsidRDefault="006D3E7D" w:rsidP="006D3E7D">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DFF9772" w14:textId="77777777" w:rsidR="006D3E7D" w:rsidRDefault="006D3E7D" w:rsidP="006D3E7D">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4161B892" w14:textId="77777777" w:rsidR="006D3E7D" w:rsidRDefault="006D3E7D" w:rsidP="006D3E7D">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5CF28FCE" w14:textId="77777777" w:rsidR="006D3E7D" w:rsidRDefault="006D3E7D" w:rsidP="006D3E7D">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6083B8B6" w14:textId="77777777" w:rsidR="006D3E7D" w:rsidRDefault="006D3E7D" w:rsidP="006D3E7D">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8520705" w14:textId="77777777" w:rsidR="006D3E7D" w:rsidRDefault="006D3E7D" w:rsidP="006D3E7D">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DE409AF" w14:textId="77777777" w:rsidR="006D3E7D" w:rsidRDefault="006D3E7D" w:rsidP="006D3E7D">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70544142" w14:textId="77777777" w:rsidR="006D3E7D" w:rsidRDefault="006D3E7D" w:rsidP="006D3E7D">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587424" w14:textId="77777777" w:rsidR="006D3E7D" w:rsidRDefault="006D3E7D" w:rsidP="006D3E7D">
              <w:pPr>
                <w:pStyle w:val="Bibliography"/>
                <w:ind w:left="720" w:hanging="720"/>
                <w:rPr>
                  <w:noProof/>
                </w:rPr>
              </w:pPr>
              <w:r>
                <w:rPr>
                  <w:noProof/>
                </w:rPr>
                <w:t>Pongdatu, G., &amp; Putra, Y. (2018). Seasonal Time Series Forecasting using SARIMA and Holt Winter's Exponential Smoothing. doi:10.1088/1757-899X/407/1/012153</w:t>
              </w:r>
            </w:p>
            <w:p w14:paraId="3B6C69F6" w14:textId="77777777" w:rsidR="006D3E7D" w:rsidRDefault="006D3E7D" w:rsidP="006D3E7D">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929D6F6" w14:textId="77777777" w:rsidR="006D3E7D" w:rsidRDefault="006D3E7D" w:rsidP="006D3E7D">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652877FA" w14:textId="77777777" w:rsidR="006D3E7D" w:rsidRDefault="006D3E7D" w:rsidP="006D3E7D">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C8F9F24" w14:textId="77777777" w:rsidR="006D3E7D" w:rsidRDefault="006D3E7D" w:rsidP="006D3E7D">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0CD90272" w14:textId="77777777" w:rsidR="006D3E7D" w:rsidRDefault="006D3E7D" w:rsidP="006D3E7D">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C3F8522" w14:textId="77777777" w:rsidR="006D3E7D" w:rsidRDefault="006D3E7D" w:rsidP="006D3E7D">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BE3729F" w14:textId="77777777" w:rsidR="006D3E7D" w:rsidRDefault="006D3E7D" w:rsidP="006D3E7D">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4FB10E9C" w14:textId="77777777" w:rsidR="006D3E7D" w:rsidRDefault="006D3E7D" w:rsidP="006D3E7D">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68A5023" w14:textId="77777777" w:rsidR="006D3E7D" w:rsidRDefault="006D3E7D" w:rsidP="006D3E7D">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33123E9" w14:textId="77777777" w:rsidR="006D3E7D" w:rsidRDefault="006D3E7D" w:rsidP="006D3E7D">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F3B6946" w14:textId="77777777" w:rsidR="006D3E7D" w:rsidRDefault="006D3E7D" w:rsidP="006D3E7D">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05429526" w14:textId="77777777" w:rsidR="006D3E7D" w:rsidRDefault="006D3E7D" w:rsidP="006D3E7D">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6089CD" w14:textId="77777777" w:rsidR="006D3E7D" w:rsidRDefault="006D3E7D" w:rsidP="006D3E7D">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09363C1" w14:textId="77777777" w:rsidR="006D3E7D" w:rsidRDefault="006D3E7D" w:rsidP="006D3E7D">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6D3E7D">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93" w:name="_Toc88602610"/>
      <w:bookmarkStart w:id="194" w:name="_Toc230115271"/>
      <w:r w:rsidRPr="00946BAE">
        <w:t>Pielikumi</w:t>
      </w:r>
      <w:bookmarkEnd w:id="193"/>
      <w:bookmarkEnd w:id="194"/>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95"/>
      <w:r w:rsidRPr="00946BAE">
        <w:t xml:space="preserve">Uzņēmuma </w:t>
      </w:r>
      <w:r w:rsidR="00BC20EE" w:rsidRPr="00946BAE">
        <w:t>Excel dati</w:t>
      </w:r>
      <w:commentRangeEnd w:id="195"/>
      <w:r w:rsidR="0047669B" w:rsidRPr="00946BAE">
        <w:rPr>
          <w:rStyle w:val="CommentReference"/>
          <w:sz w:val="24"/>
          <w:szCs w:val="24"/>
        </w:rPr>
        <w:commentReference w:id="195"/>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4"/>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96"/>
      <w:r>
        <w:t>Naiva metodes</w:t>
      </w:r>
      <w:r w:rsidRPr="004A37C9">
        <w:t xml:space="preserve"> rezultāt</w:t>
      </w:r>
      <w:r>
        <w:t>s</w:t>
      </w:r>
      <w:commentRangeEnd w:id="196"/>
      <w:r w:rsidR="0047669B">
        <w:rPr>
          <w:rStyle w:val="CommentReference"/>
          <w:sz w:val="24"/>
          <w:szCs w:val="24"/>
        </w:rPr>
        <w:commentReference w:id="196"/>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5"/>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5F8BDACB" w14:textId="6C5885E2" w:rsidR="00202440" w:rsidRDefault="00000000">
      <w:pPr>
        <w:pStyle w:val="CommentText"/>
      </w:pPr>
      <w:r>
        <w:rPr>
          <w:noProof/>
        </w:rPr>
        <w:t>u.c. -&gt; et al.</w:t>
      </w: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1" w:author="Deniss" w:date="2026-05-18T17:45:00Z" w:initials="D">
    <w:p w14:paraId="0E29FF7F" w14:textId="34FC1289" w:rsidR="00BA2D32" w:rsidRDefault="00BA2D32">
      <w:pPr>
        <w:pStyle w:val="CommentText"/>
      </w:pPr>
      <w:r>
        <w:rPr>
          <w:rStyle w:val="CommentReference"/>
        </w:rPr>
        <w:annotationRef/>
      </w:r>
      <w:r>
        <w:rPr>
          <w:noProof/>
        </w:rPr>
        <w:t>update</w:t>
      </w:r>
    </w:p>
  </w:comment>
  <w:comment w:id="17"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6" w:author="Deniss" w:date="2026-05-11T21:53:00Z" w:initials="D">
    <w:p w14:paraId="3C52E7FE" w14:textId="77777777" w:rsidR="00820D03" w:rsidRDefault="00820D03">
      <w:pPr>
        <w:pStyle w:val="CommentText"/>
        <w:rPr>
          <w:noProof/>
        </w:rPr>
      </w:pPr>
      <w:r>
        <w:rPr>
          <w:rStyle w:val="CommentReference"/>
        </w:rPr>
        <w:annotationRef/>
      </w:r>
      <w:r w:rsidRPr="00820D03">
        <w:t>Ievadā skaidri formulēt, ka viens no darba pētījuma jautājumiem ir pārbaudīt, vai LSTM modelis ar plašāku ievades pazīmju kopu dod precīzāku mēneša pārdošanas prognozi nekā tradicionālās laikrindu bāzes metodes</w:t>
      </w:r>
    </w:p>
    <w:p w14:paraId="7085BCDD" w14:textId="77777777" w:rsidR="00820D03" w:rsidRDefault="00820D03">
      <w:pPr>
        <w:pStyle w:val="CommentText"/>
        <w:rPr>
          <w:noProof/>
        </w:rPr>
      </w:pPr>
    </w:p>
    <w:p w14:paraId="631D7931" w14:textId="0D64700D" w:rsidR="00820D03" w:rsidRDefault="00000000">
      <w:pPr>
        <w:pStyle w:val="CommentText"/>
      </w:pPr>
      <w:r>
        <w:rPr>
          <w:noProof/>
        </w:rPr>
        <w:t>(var būt tas jau ir uzrakstīts, hz)</w:t>
      </w:r>
    </w:p>
  </w:comment>
  <w:comment w:id="15" w:author="Deniss" w:date="2026-05-12T19:36:00Z" w:initials="D">
    <w:p w14:paraId="61322995" w14:textId="65E639E4" w:rsidR="002B63CD" w:rsidRDefault="002B63CD">
      <w:pPr>
        <w:pStyle w:val="CommentText"/>
      </w:pPr>
      <w:r>
        <w:rPr>
          <w:rStyle w:val="CommentReference"/>
        </w:rPr>
        <w:annotationRef/>
      </w:r>
      <w:r>
        <w:rPr>
          <w:noProof/>
        </w:rPr>
        <w:t xml:space="preserve">TODO add: </w:t>
      </w:r>
      <w:r w:rsidRPr="002B63CD">
        <w:t>In addition, the work evaluates whether synthetically augmented training samples improve the forecasting accuracy of the LSTM model under the conditions of limited historical company data.</w:t>
      </w:r>
    </w:p>
  </w:comment>
  <w:comment w:id="20"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1626CEF" w:rsidR="00C07A73" w:rsidRDefault="00C07A73">
      <w:pPr>
        <w:pStyle w:val="CommentText"/>
      </w:pPr>
      <w:r w:rsidRPr="00C07A73">
        <w:t>“piegāžu dati tiks izvērtēti kā papildu pazīme; tomēr, ņemot vērā to nepilnīgumu, eksperimentu daļā primāri tiks izmantoti pārdošanas dati, bet piegādes – tikai tur, kur tās ir pietiekami pilnīgas.”</w:t>
      </w:r>
    </w:p>
  </w:comment>
  <w:comment w:id="21"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2"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24"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25"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7" w:author="Deniss" w:date="2026-05-17T14:39:00Z" w:initials="D">
    <w:p w14:paraId="64B44173" w14:textId="5D224C6E" w:rsidR="00206368" w:rsidRDefault="00206368">
      <w:pPr>
        <w:pStyle w:val="CommentText"/>
      </w:pPr>
      <w:r>
        <w:rPr>
          <w:rStyle w:val="CommentReference"/>
        </w:rPr>
        <w:annotationRef/>
      </w:r>
      <w:r>
        <w:rPr>
          <w:noProof/>
        </w:rPr>
        <w:t>questions mark allowed?</w:t>
      </w:r>
    </w:p>
  </w:comment>
  <w:comment w:id="28"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30" w:author="Deniss" w:date="2026-05-14T17:27:00Z" w:initials="D">
    <w:p w14:paraId="1329DA36" w14:textId="29D77380" w:rsidR="00160101" w:rsidRDefault="00160101">
      <w:pPr>
        <w:pStyle w:val="CommentText"/>
      </w:pPr>
      <w:r>
        <w:rPr>
          <w:rStyle w:val="CommentReference"/>
        </w:rPr>
        <w:annotationRef/>
      </w:r>
      <w:r>
        <w:rPr>
          <w:noProof/>
        </w:rPr>
        <w:t xml:space="preserve">DONE add: </w:t>
      </w:r>
      <w:r w:rsidRPr="00160101">
        <w:rPr>
          <w:noProof/>
        </w:rPr>
        <w:t>In addition to general time-series methods, intermittent-demand forecasting methods such as Croston-type approaches, SBA and TSB are used when demand contains many zero periods and irregular non-zero demand. These methods were not selected for the main experiment because the work focused on comparing a neural-network approach with commonly used traditional baselines and because the dataset was aggregated by material groups. However, they remain relevant for future research if forecasting is later performed at the level of individual materials or lower-volume groups.</w:t>
      </w:r>
    </w:p>
  </w:comment>
  <w:comment w:id="31"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2"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33"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34"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5"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7"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8"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39"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1"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43" w:author="Deniss" w:date="2026-03-27T12:10:00Z" w:initials="D">
    <w:p w14:paraId="307A9EE5" w14:textId="201739A9" w:rsidR="00FA626E" w:rsidRPr="00946BAE" w:rsidRDefault="00FA626E">
      <w:pPr>
        <w:pStyle w:val="CommentText"/>
      </w:pPr>
      <w:r w:rsidRPr="00946BAE">
        <w:rPr>
          <w:rStyle w:val="CommentReference"/>
        </w:rPr>
        <w:annotationRef/>
      </w:r>
      <w:r w:rsidRPr="00946BAE">
        <w:t xml:space="preserve">В обзоре по retail sales forecasting метрики описываются прямо как стандарт оценки качества прогноза: MAE </w:t>
      </w:r>
      <w:r w:rsidR="00F17C6A">
        <w:t>–</w:t>
      </w:r>
      <w:r w:rsidRPr="00946BAE">
        <w:t xml:space="preserve"> средняя абсолютная ошибка, MAPE </w:t>
      </w:r>
      <w:r w:rsidR="00F17C6A">
        <w:t>–</w:t>
      </w:r>
      <w:r w:rsidRPr="00946BAE">
        <w:t xml:space="preserve"> средняя абсолютная процентная ошибка, RMSE </w:t>
      </w:r>
      <w:r w:rsidR="00F17C6A">
        <w:t>–</w:t>
      </w:r>
      <w:r w:rsidRPr="00946BAE">
        <w:t xml:space="preserve">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44" w:author="Deniss" w:date="2026-05-17T13:22:00Z" w:initials="D">
    <w:p w14:paraId="00CAAFBA" w14:textId="37B8F0E9" w:rsidR="00553FDF" w:rsidRDefault="00553FDF">
      <w:pPr>
        <w:pStyle w:val="CommentText"/>
      </w:pPr>
      <w:r>
        <w:rPr>
          <w:rStyle w:val="CommentReference"/>
        </w:rPr>
        <w:annotationRef/>
      </w:r>
      <w:r>
        <w:rPr>
          <w:noProof/>
        </w:rPr>
        <w:t>let the AI find the exact for each reference</w:t>
      </w:r>
    </w:p>
  </w:comment>
  <w:comment w:id="47"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46" w:author="Deniss" w:date="2026-05-17T13:30:00Z" w:initials="D">
    <w:p w14:paraId="473FE446" w14:textId="69E22550" w:rsidR="001E1E52" w:rsidRDefault="001E1E52">
      <w:pPr>
        <w:pStyle w:val="CommentText"/>
      </w:pPr>
      <w:r>
        <w:rPr>
          <w:rStyle w:val="CommentReference"/>
        </w:rPr>
        <w:annotationRef/>
      </w:r>
      <w:r>
        <w:rPr>
          <w:noProof/>
        </w:rPr>
        <w:t>awkward wording</w:t>
      </w:r>
    </w:p>
  </w:comment>
  <w:comment w:id="48" w:author="Deniss" w:date="2026-05-17T13:30:00Z" w:initials="D">
    <w:p w14:paraId="703E554B" w14:textId="5E565599" w:rsidR="001E1E52" w:rsidRDefault="001E1E52">
      <w:pPr>
        <w:pStyle w:val="CommentText"/>
      </w:pPr>
      <w:r>
        <w:rPr>
          <w:rStyle w:val="CommentReference"/>
        </w:rPr>
        <w:annotationRef/>
      </w:r>
      <w:r>
        <w:rPr>
          <w:noProof/>
        </w:rPr>
        <w:t>justify why it was not used in the end</w:t>
      </w:r>
    </w:p>
  </w:comment>
  <w:comment w:id="49"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0"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3"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2"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54"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5"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6"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57"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58"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59"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0"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1"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2"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3"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4"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5"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6"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67"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68" w:author="Deniss" w:date="2026-05-15T18:44:00Z" w:initials="D">
    <w:p w14:paraId="44E47A9D" w14:textId="67ACA909" w:rsidR="00FC01F3" w:rsidRDefault="00FC01F3">
      <w:pPr>
        <w:pStyle w:val="CommentText"/>
      </w:pPr>
      <w:r>
        <w:rPr>
          <w:rStyle w:val="CommentReference"/>
        </w:rPr>
        <w:annotationRef/>
      </w:r>
      <w:r>
        <w:rPr>
          <w:noProof/>
        </w:rPr>
        <w:t>remake</w:t>
      </w: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4"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5"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6"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7" w:author="Deniss" w:date="2026-05-17T13:34:00Z" w:initials="D">
    <w:p w14:paraId="3C143554" w14:textId="58E0EB2C" w:rsidR="001E1E52" w:rsidRDefault="001E1E52">
      <w:pPr>
        <w:pStyle w:val="CommentText"/>
      </w:pPr>
      <w:r>
        <w:rPr>
          <w:rStyle w:val="CommentReference"/>
        </w:rPr>
        <w:annotationRef/>
      </w:r>
      <w:r>
        <w:rPr>
          <w:noProof/>
        </w:rPr>
        <w:t>what does y-axis represent? currently it represents both the amount of documented materials (orange and grey), and the sales in m3 (blue). either split the last line into separate graph or into separate y-axis. because otherwise it feels like we are comparing amount to m3</w:t>
      </w:r>
    </w:p>
  </w:comment>
  <w:comment w:id="78"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9"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80"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82"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3"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4"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5"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6" w:author="Deniss" w:date="2026-03-30T19:45:00Z" w:initials="D">
    <w:p w14:paraId="0747B42C" w14:textId="118BFBA7" w:rsidR="001E26DE" w:rsidRDefault="001E26DE">
      <w:pPr>
        <w:pStyle w:val="CommentText"/>
      </w:pPr>
      <w:r>
        <w:rPr>
          <w:rStyle w:val="CommentReference"/>
        </w:rPr>
        <w:annotationRef/>
      </w:r>
      <w:r w:rsidRPr="001E26DE">
        <w:t xml:space="preserve">Следовательно, в рамках данной работы продажи принимаются как основной объект анализа и прогноза, а поставки </w:t>
      </w:r>
      <w:r w:rsidR="00F17C6A">
        <w:t>–</w:t>
      </w:r>
      <w:r w:rsidRPr="001E26DE">
        <w:t xml:space="preserve"> как дополнительный контекстный фактор, который в дальнейшем может быть использован только в более сложной модели.</w:t>
      </w:r>
    </w:p>
  </w:comment>
  <w:comment w:id="88"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9"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90"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91"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92" w:author="Deniss" w:date="2026-05-17T13:39:00Z" w:initials="D">
    <w:p w14:paraId="152D3974" w14:textId="6D327AF0" w:rsidR="001E1E52" w:rsidRDefault="001E1E52">
      <w:pPr>
        <w:pStyle w:val="CommentText"/>
      </w:pPr>
      <w:r>
        <w:rPr>
          <w:rStyle w:val="CommentReference"/>
        </w:rPr>
        <w:annotationRef/>
      </w:r>
      <w:r>
        <w:rPr>
          <w:noProof/>
        </w:rPr>
        <w:t>iirc leave a blnk line after image?</w:t>
      </w:r>
    </w:p>
  </w:comment>
  <w:comment w:id="93"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4"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5"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6"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7" w:author="Deniss" w:date="2026-04-10T14:35:00Z" w:initials="D">
    <w:p w14:paraId="63E15D1F" w14:textId="02C86EC1" w:rsidR="001770E9" w:rsidRDefault="001770E9">
      <w:pPr>
        <w:pStyle w:val="CommentText"/>
      </w:pPr>
      <w:r>
        <w:rPr>
          <w:rStyle w:val="CommentReference"/>
        </w:rPr>
        <w:annotationRef/>
      </w:r>
      <w:r>
        <w:rPr>
          <w:noProof/>
        </w:rPr>
        <w:t>1.</w:t>
      </w:r>
    </w:p>
  </w:comment>
  <w:comment w:id="98"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9" w:author="Deniss" w:date="2026-04-10T14:35:00Z" w:initials="D">
    <w:p w14:paraId="5CD8527E" w14:textId="4E46A56E" w:rsidR="001770E9" w:rsidRDefault="001770E9">
      <w:pPr>
        <w:pStyle w:val="CommentText"/>
      </w:pPr>
      <w:r>
        <w:rPr>
          <w:rStyle w:val="CommentReference"/>
        </w:rPr>
        <w:annotationRef/>
      </w:r>
      <w:r>
        <w:rPr>
          <w:noProof/>
        </w:rPr>
        <w:t>3.</w:t>
      </w:r>
    </w:p>
  </w:comment>
  <w:comment w:id="102"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101"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103"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6"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5" w:author="Deniss" w:date="2026-05-15T18:42:00Z" w:initials="D">
    <w:p w14:paraId="7AD5328E" w14:textId="032CC736" w:rsidR="00FC01F3" w:rsidRPr="008B4865" w:rsidRDefault="00FC01F3">
      <w:pPr>
        <w:pStyle w:val="CommentText"/>
        <w:rPr>
          <w:lang w:val="ru-RU"/>
        </w:rPr>
      </w:pPr>
      <w:r>
        <w:rPr>
          <w:rStyle w:val="CommentReference"/>
        </w:rPr>
        <w:annotationRef/>
      </w:r>
      <w:r>
        <w:rPr>
          <w:noProof/>
          <w:lang w:val="en-GB"/>
        </w:rPr>
        <w:t>rename</w:t>
      </w:r>
      <w:r w:rsidRPr="008B4865">
        <w:rPr>
          <w:noProof/>
          <w:lang w:val="ru-RU"/>
        </w:rPr>
        <w:t>?</w:t>
      </w:r>
    </w:p>
  </w:comment>
  <w:comment w:id="107"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8"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10" w:author="Deniss" w:date="2026-04-10T14:39:00Z" w:initials="D">
    <w:p w14:paraId="6DD215FC" w14:textId="2EA7FBB1" w:rsidR="001770E9" w:rsidRDefault="001770E9">
      <w:pPr>
        <w:pStyle w:val="CommentText"/>
      </w:pPr>
      <w:r>
        <w:rPr>
          <w:rStyle w:val="CommentReference"/>
        </w:rPr>
        <w:annotationRef/>
      </w:r>
      <w:r>
        <w:rPr>
          <w:noProof/>
        </w:rPr>
        <w:t>4.</w:t>
      </w:r>
    </w:p>
  </w:comment>
  <w:comment w:id="111"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12"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15" w:author="Deniss" w:date="2026-04-10T14:42:00Z" w:initials="D">
    <w:p w14:paraId="3999C4E3" w14:textId="6BE3F86D" w:rsidR="00BC1C36" w:rsidRDefault="00BC1C36" w:rsidP="00BC1C36">
      <w:pPr>
        <w:pStyle w:val="CommentText"/>
      </w:pPr>
      <w:r>
        <w:rPr>
          <w:rStyle w:val="CommentReference"/>
        </w:rPr>
        <w:annotationRef/>
      </w:r>
      <w:r>
        <w:t xml:space="preserve">Для честной оценки моделей используется обучение всегда выполняется только на прошлых данных, а тестирование </w:t>
      </w:r>
      <w:r w:rsidR="00F17C6A">
        <w:t>–</w:t>
      </w:r>
      <w:r>
        <w:t xml:space="preserve">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16"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18"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19"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120"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21"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23"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24" w:author="Deniss" w:date="2026-04-10T18:36:00Z" w:initials="D">
    <w:p w14:paraId="23396962" w14:textId="6C8CA838" w:rsidR="00C7776F" w:rsidRDefault="00C7776F">
      <w:pPr>
        <w:pStyle w:val="CommentText"/>
      </w:pPr>
      <w:r>
        <w:rPr>
          <w:rStyle w:val="CommentReference"/>
        </w:rPr>
        <w:annotationRef/>
      </w:r>
    </w:p>
  </w:comment>
  <w:comment w:id="125"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27"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28"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31"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30"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32"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33"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34"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37"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38"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39"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40"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41"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48"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50"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51"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53"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55"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54"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56"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57"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59"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60"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61"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62"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63"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64"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65"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66"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67"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69"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70"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71"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72"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73"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74"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75"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78"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81"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83"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84"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85"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86"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87"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88"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89"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95"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96"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664D92D5" w15:done="0"/>
  <w15:commentEx w15:paraId="0E29FF7F" w15:done="0"/>
  <w15:commentEx w15:paraId="72ECF663" w15:done="0"/>
  <w15:commentEx w15:paraId="631D7931" w15:done="0"/>
  <w15:commentEx w15:paraId="61322995" w15:done="0"/>
  <w15:commentEx w15:paraId="5FB9DE96" w15:done="0"/>
  <w15:commentEx w15:paraId="1E8926FE" w15:done="0"/>
  <w15:commentEx w15:paraId="730D8FFE" w15:done="0"/>
  <w15:commentEx w15:paraId="38B7557E" w15:done="0"/>
  <w15:commentEx w15:paraId="3B9AF3F3" w15:done="1"/>
  <w15:commentEx w15:paraId="64B44173" w15:done="0"/>
  <w15:commentEx w15:paraId="5CA778F5" w15:done="1"/>
  <w15:commentEx w15:paraId="1329DA36" w15:done="1"/>
  <w15:commentEx w15:paraId="6932FF60" w15:done="1"/>
  <w15:commentEx w15:paraId="4CD4C789" w15:done="1"/>
  <w15:commentEx w15:paraId="4AE3D603" w15:done="1"/>
  <w15:commentEx w15:paraId="1D41F954" w15:done="1"/>
  <w15:commentEx w15:paraId="3A6C3321" w15:done="1"/>
  <w15:commentEx w15:paraId="39A7D956" w15:done="1"/>
  <w15:commentEx w15:paraId="417D379D" w15:done="1"/>
  <w15:commentEx w15:paraId="2E3729D3" w15:done="1"/>
  <w15:commentEx w15:paraId="4F1D9268" w15:done="1"/>
  <w15:commentEx w15:paraId="307A9EE5" w15:done="1"/>
  <w15:commentEx w15:paraId="00CAAFBA" w15:done="0"/>
  <w15:commentEx w15:paraId="07408B86" w15:done="1"/>
  <w15:commentEx w15:paraId="473FE446" w15:done="0"/>
  <w15:commentEx w15:paraId="703E554B" w15:done="0"/>
  <w15:commentEx w15:paraId="2D3289AC" w15:done="1"/>
  <w15:commentEx w15:paraId="15021E30" w15:done="0"/>
  <w15:commentEx w15:paraId="08B056A4" w15:done="0"/>
  <w15:commentEx w15:paraId="07462B2D" w15:done="0"/>
  <w15:commentEx w15:paraId="057CC0DF" w15:done="1"/>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0262D6B" w15:done="1"/>
  <w15:commentEx w15:paraId="01769B50" w15:done="1"/>
  <w15:commentEx w15:paraId="442D4927" w15:done="1"/>
  <w15:commentEx w15:paraId="1B057BE2" w15:done="1"/>
  <w15:commentEx w15:paraId="44E47A9D" w15:done="0"/>
  <w15:commentEx w15:paraId="0260BBC1" w15:done="1"/>
  <w15:commentEx w15:paraId="4709D2D1" w15:done="1"/>
  <w15:commentEx w15:paraId="69B579A0" w15:done="1"/>
  <w15:commentEx w15:paraId="1DDFB060" w15:done="0"/>
  <w15:commentEx w15:paraId="3F9F0C67" w15:done="1"/>
  <w15:commentEx w15:paraId="3C143554" w15:done="0"/>
  <w15:commentEx w15:paraId="08B900BC" w15:done="1"/>
  <w15:commentEx w15:paraId="3C7BF8CC" w15:done="1"/>
  <w15:commentEx w15:paraId="633D4486" w15:done="1"/>
  <w15:commentEx w15:paraId="5C6591A6" w15:done="1"/>
  <w15:commentEx w15:paraId="6A0FF1B8" w15:done="1"/>
  <w15:commentEx w15:paraId="4E187C41" w15:done="1"/>
  <w15:commentEx w15:paraId="70AA48BA" w15:done="1"/>
  <w15:commentEx w15:paraId="0747B42C" w15:done="1"/>
  <w15:commentEx w15:paraId="5951D6CB" w15:done="1"/>
  <w15:commentEx w15:paraId="5272623C" w15:done="1"/>
  <w15:commentEx w15:paraId="7537EDD2" w15:done="1"/>
  <w15:commentEx w15:paraId="1DE8EB26" w15:done="1"/>
  <w15:commentEx w15:paraId="152D3974" w15:done="0"/>
  <w15:commentEx w15:paraId="09C3E246" w15:done="1"/>
  <w15:commentEx w15:paraId="2DB7669E" w15:done="1"/>
  <w15:commentEx w15:paraId="40F94984" w15:done="1"/>
  <w15:commentEx w15:paraId="12CFE427" w15:done="1"/>
  <w15:commentEx w15:paraId="63E15D1F" w15:done="0"/>
  <w15:commentEx w15:paraId="0ED5443C" w15:done="1"/>
  <w15:commentEx w15:paraId="5CD8527E" w15:done="0"/>
  <w15:commentEx w15:paraId="681430EA" w15:done="1"/>
  <w15:commentEx w15:paraId="07420C52" w15:done="0"/>
  <w15:commentEx w15:paraId="3559F115" w15:done="1"/>
  <w15:commentEx w15:paraId="55D1D705" w15:done="0"/>
  <w15:commentEx w15:paraId="7AD5328E" w15:done="0"/>
  <w15:commentEx w15:paraId="17BE2623" w15:done="1"/>
  <w15:commentEx w15:paraId="429E30CE" w15:done="1"/>
  <w15:commentEx w15:paraId="6DD215FC" w15:done="0"/>
  <w15:commentEx w15:paraId="7F21EFCC" w15:done="0"/>
  <w15:commentEx w15:paraId="3CDC78AA" w15:done="0"/>
  <w15:commentEx w15:paraId="7C45D317" w15:done="1"/>
  <w15:commentEx w15:paraId="46F028C3" w15:done="1"/>
  <w15:commentEx w15:paraId="3C9025BB" w15:done="1"/>
  <w15:commentEx w15:paraId="43102174" w15:done="1"/>
  <w15:commentEx w15:paraId="64101442" w15:done="1"/>
  <w15:commentEx w15:paraId="64D73A3A" w15:done="1"/>
  <w15:commentEx w15:paraId="4D6F9CDC" w15:done="1"/>
  <w15:commentEx w15:paraId="23396962" w15:done="0"/>
  <w15:commentEx w15:paraId="2466CB2B" w15:done="1"/>
  <w15:commentEx w15:paraId="14F77C91" w15:done="1"/>
  <w15:commentEx w15:paraId="74FD3A2C" w15:done="1"/>
  <w15:commentEx w15:paraId="1167FAA7" w15:done="1"/>
  <w15:commentEx w15:paraId="6C7ED268" w15:done="1"/>
  <w15:commentEx w15:paraId="3DD6CF64" w15:done="1"/>
  <w15:commentEx w15:paraId="104072A3"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20A3F0A7"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CAA0AD" w16cex:dateUtc="2026-05-18T14:56:00Z"/>
  <w16cex:commentExtensible w16cex:durableId="02AE63D6" w16cex:dateUtc="2026-05-18T14:45:00Z"/>
  <w16cex:commentExtensible w16cex:durableId="17932FDB" w16cex:dateUtc="2026-01-16T15:11:00Z"/>
  <w16cex:commentExtensible w16cex:durableId="5D5C9A32" w16cex:dateUtc="2026-05-11T18:53:00Z"/>
  <w16cex:commentExtensible w16cex:durableId="00F0D029" w16cex:dateUtc="2026-05-12T16:36:00Z"/>
  <w16cex:commentExtensible w16cex:durableId="7D3097E8" w16cex:dateUtc="2026-03-27T15:3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8FB44" w16cex:dateUtc="2026-05-17T11:56:00Z"/>
  <w16cex:commentExtensible w16cex:durableId="58500071" w16cex:dateUtc="2026-05-17T11:39:00Z"/>
  <w16cex:commentExtensible w16cex:durableId="1A5D0579" w16cex:dateUtc="2026-05-17T17:41:00Z"/>
  <w16cex:commentExtensible w16cex:durableId="5AC3C76E" w16cex:dateUtc="2026-05-14T14:27: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340D15B1" w16cex:dateUtc="2026-05-17T10:22:00Z"/>
  <w16cex:commentExtensible w16cex:durableId="50B7E173" w16cex:dateUtc="2026-03-27T10:10:00Z"/>
  <w16cex:commentExtensible w16cex:durableId="7331470D" w16cex:dateUtc="2026-05-17T10:30:00Z"/>
  <w16cex:commentExtensible w16cex:durableId="1A15C2FA" w16cex:dateUtc="2026-05-17T10:30:00Z"/>
  <w16cex:commentExtensible w16cex:durableId="0C5EF01D" w16cex:dateUtc="2026-03-30T12:12:00Z"/>
  <w16cex:commentExtensible w16cex:durableId="0D27E8E2" w16cex:dateUtc="2026-03-30T12:14:00Z"/>
  <w16cex:commentExtensible w16cex:durableId="489FFB4C" w16cex:dateUtc="2026-04-09T23:31:00Z"/>
  <w16cex:commentExtensible w16cex:durableId="49AC7254" w16cex:dateUtc="2026-05-16T13:05: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3EF40CF3" w16cex:dateUtc="2026-05-15T15:44: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753B32FF" w16cex:dateUtc="2026-05-17T10:34: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0331FB09" w16cex:dateUtc="2026-05-17T10:39: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22A82B87" w16cex:dateUtc="2026-05-15T15:42: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4CF59650" w16cex:dateUtc="2026-04-13T13:18: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845BB17" w16cex:dateUtc="2026-04-18T10:32: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664D92D5" w16cid:durableId="29CAA0AD"/>
  <w16cid:commentId w16cid:paraId="0E29FF7F" w16cid:durableId="02AE63D6"/>
  <w16cid:commentId w16cid:paraId="72ECF663" w16cid:durableId="17932FDB"/>
  <w16cid:commentId w16cid:paraId="631D7931" w16cid:durableId="5D5C9A32"/>
  <w16cid:commentId w16cid:paraId="61322995" w16cid:durableId="00F0D029"/>
  <w16cid:commentId w16cid:paraId="5FB9DE96" w16cid:durableId="7D3097E8"/>
  <w16cid:commentId w16cid:paraId="1E8926FE" w16cid:durableId="7BB90083"/>
  <w16cid:commentId w16cid:paraId="730D8FFE" w16cid:durableId="5898A044"/>
  <w16cid:commentId w16cid:paraId="38B7557E" w16cid:durableId="69D8B699"/>
  <w16cid:commentId w16cid:paraId="3B9AF3F3" w16cid:durableId="73B8FB44"/>
  <w16cid:commentId w16cid:paraId="64B44173" w16cid:durableId="58500071"/>
  <w16cid:commentId w16cid:paraId="5CA778F5" w16cid:durableId="1A5D0579"/>
  <w16cid:commentId w16cid:paraId="1329DA36" w16cid:durableId="5AC3C76E"/>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0CAAFBA" w16cid:durableId="340D15B1"/>
  <w16cid:commentId w16cid:paraId="07408B86" w16cid:durableId="50B7E173"/>
  <w16cid:commentId w16cid:paraId="473FE446" w16cid:durableId="7331470D"/>
  <w16cid:commentId w16cid:paraId="703E554B" w16cid:durableId="1A15C2FA"/>
  <w16cid:commentId w16cid:paraId="2D3289AC" w16cid:durableId="0C5EF01D"/>
  <w16cid:commentId w16cid:paraId="15021E30" w16cid:durableId="0D27E8E2"/>
  <w16cid:commentId w16cid:paraId="08B056A4" w16cid:durableId="489FFB4C"/>
  <w16cid:commentId w16cid:paraId="07462B2D" w16cid:durableId="49AC7254"/>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44E47A9D" w16cid:durableId="3EF40CF3"/>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3C143554" w16cid:durableId="753B32FF"/>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152D3974" w16cid:durableId="0331FB09"/>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7AD5328E" w16cid:durableId="22A82B87"/>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104072A3" w16cid:durableId="4CF59650"/>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20A3F0A7" w16cid:durableId="3845BB17"/>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07C6A" w14:textId="77777777" w:rsidR="00FA1198" w:rsidRPr="00946BAE" w:rsidRDefault="00FA1198" w:rsidP="00055D79">
      <w:r w:rsidRPr="00946BAE">
        <w:separator/>
      </w:r>
    </w:p>
  </w:endnote>
  <w:endnote w:type="continuationSeparator" w:id="0">
    <w:p w14:paraId="11B704E3" w14:textId="77777777" w:rsidR="00FA1198" w:rsidRPr="00946BAE" w:rsidRDefault="00FA1198"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9E881" w14:textId="77777777" w:rsidR="00FA1198" w:rsidRPr="00946BAE" w:rsidRDefault="00FA1198" w:rsidP="00055D79">
      <w:r w:rsidRPr="00946BAE">
        <w:separator/>
      </w:r>
    </w:p>
  </w:footnote>
  <w:footnote w:type="continuationSeparator" w:id="0">
    <w:p w14:paraId="69B39C88" w14:textId="77777777" w:rsidR="00FA1198" w:rsidRPr="00946BAE" w:rsidRDefault="00FA1198"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7"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4"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3"/>
  </w:num>
  <w:num w:numId="3" w16cid:durableId="966472513">
    <w:abstractNumId w:val="0"/>
  </w:num>
  <w:num w:numId="4" w16cid:durableId="873079553">
    <w:abstractNumId w:val="11"/>
  </w:num>
  <w:num w:numId="5" w16cid:durableId="20476847">
    <w:abstractNumId w:val="8"/>
  </w:num>
  <w:num w:numId="6" w16cid:durableId="780959187">
    <w:abstractNumId w:val="1"/>
  </w:num>
  <w:num w:numId="7" w16cid:durableId="898134108">
    <w:abstractNumId w:val="6"/>
  </w:num>
  <w:num w:numId="8" w16cid:durableId="561647063">
    <w:abstractNumId w:val="13"/>
    <w:lvlOverride w:ilvl="0">
      <w:startOverride w:val="1"/>
    </w:lvlOverride>
  </w:num>
  <w:num w:numId="9" w16cid:durableId="555973886">
    <w:abstractNumId w:val="13"/>
    <w:lvlOverride w:ilvl="0">
      <w:startOverride w:val="1"/>
    </w:lvlOverride>
  </w:num>
  <w:num w:numId="10" w16cid:durableId="1400517491">
    <w:abstractNumId w:val="7"/>
  </w:num>
  <w:num w:numId="11" w16cid:durableId="535969338">
    <w:abstractNumId w:val="15"/>
  </w:num>
  <w:num w:numId="12" w16cid:durableId="1010451416">
    <w:abstractNumId w:val="13"/>
    <w:lvlOverride w:ilvl="0">
      <w:startOverride w:val="1"/>
    </w:lvlOverride>
  </w:num>
  <w:num w:numId="13" w16cid:durableId="143813488">
    <w:abstractNumId w:val="13"/>
    <w:lvlOverride w:ilvl="0">
      <w:startOverride w:val="1"/>
    </w:lvlOverride>
  </w:num>
  <w:num w:numId="14" w16cid:durableId="17393249">
    <w:abstractNumId w:val="13"/>
    <w:lvlOverride w:ilvl="0">
      <w:startOverride w:val="1"/>
    </w:lvlOverride>
  </w:num>
  <w:num w:numId="15" w16cid:durableId="314651286">
    <w:abstractNumId w:val="13"/>
    <w:lvlOverride w:ilvl="0">
      <w:startOverride w:val="1"/>
    </w:lvlOverride>
  </w:num>
  <w:num w:numId="16" w16cid:durableId="423458548">
    <w:abstractNumId w:val="13"/>
    <w:lvlOverride w:ilvl="0">
      <w:startOverride w:val="1"/>
    </w:lvlOverride>
  </w:num>
  <w:num w:numId="17" w16cid:durableId="204486325">
    <w:abstractNumId w:val="3"/>
  </w:num>
  <w:num w:numId="18" w16cid:durableId="934676549">
    <w:abstractNumId w:val="10"/>
  </w:num>
  <w:num w:numId="19" w16cid:durableId="246035772">
    <w:abstractNumId w:val="14"/>
  </w:num>
  <w:num w:numId="20" w16cid:durableId="1382436332">
    <w:abstractNumId w:val="2"/>
  </w:num>
  <w:num w:numId="21" w16cid:durableId="31931321">
    <w:abstractNumId w:val="9"/>
  </w:num>
  <w:num w:numId="22" w16cid:durableId="1590116229">
    <w:abstractNumId w:val="12"/>
  </w:num>
  <w:num w:numId="23" w16cid:durableId="1127548139">
    <w:abstractNumId w:val="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5048"/>
    <w:rsid w:val="00005230"/>
    <w:rsid w:val="00006027"/>
    <w:rsid w:val="000061A2"/>
    <w:rsid w:val="000069F5"/>
    <w:rsid w:val="000072F0"/>
    <w:rsid w:val="000075F1"/>
    <w:rsid w:val="00010132"/>
    <w:rsid w:val="000113C8"/>
    <w:rsid w:val="00011A63"/>
    <w:rsid w:val="00012010"/>
    <w:rsid w:val="00014DD8"/>
    <w:rsid w:val="00014EA6"/>
    <w:rsid w:val="000172F8"/>
    <w:rsid w:val="000234B6"/>
    <w:rsid w:val="00024F69"/>
    <w:rsid w:val="000301B4"/>
    <w:rsid w:val="0003109D"/>
    <w:rsid w:val="00031817"/>
    <w:rsid w:val="00032C51"/>
    <w:rsid w:val="00034709"/>
    <w:rsid w:val="0003624F"/>
    <w:rsid w:val="00037651"/>
    <w:rsid w:val="00037987"/>
    <w:rsid w:val="000402AF"/>
    <w:rsid w:val="0004030A"/>
    <w:rsid w:val="00040F25"/>
    <w:rsid w:val="000412F8"/>
    <w:rsid w:val="00043411"/>
    <w:rsid w:val="000456C9"/>
    <w:rsid w:val="0005111C"/>
    <w:rsid w:val="00052009"/>
    <w:rsid w:val="00052BBE"/>
    <w:rsid w:val="00054C95"/>
    <w:rsid w:val="00055D79"/>
    <w:rsid w:val="00057377"/>
    <w:rsid w:val="00060E90"/>
    <w:rsid w:val="00062178"/>
    <w:rsid w:val="00062525"/>
    <w:rsid w:val="00062C54"/>
    <w:rsid w:val="0006338E"/>
    <w:rsid w:val="000648E7"/>
    <w:rsid w:val="00064F8B"/>
    <w:rsid w:val="0006556B"/>
    <w:rsid w:val="00065A70"/>
    <w:rsid w:val="00067508"/>
    <w:rsid w:val="00067960"/>
    <w:rsid w:val="000701E4"/>
    <w:rsid w:val="00070870"/>
    <w:rsid w:val="00070B78"/>
    <w:rsid w:val="000714FF"/>
    <w:rsid w:val="00071717"/>
    <w:rsid w:val="00071847"/>
    <w:rsid w:val="00072453"/>
    <w:rsid w:val="00072884"/>
    <w:rsid w:val="000728F4"/>
    <w:rsid w:val="00072B44"/>
    <w:rsid w:val="00074303"/>
    <w:rsid w:val="000747F1"/>
    <w:rsid w:val="00075B8D"/>
    <w:rsid w:val="0007764D"/>
    <w:rsid w:val="0008026A"/>
    <w:rsid w:val="0008180E"/>
    <w:rsid w:val="00081BE8"/>
    <w:rsid w:val="00081F50"/>
    <w:rsid w:val="000840BD"/>
    <w:rsid w:val="00084BBC"/>
    <w:rsid w:val="00087AE3"/>
    <w:rsid w:val="0009012B"/>
    <w:rsid w:val="000904A5"/>
    <w:rsid w:val="00090DED"/>
    <w:rsid w:val="00090FEE"/>
    <w:rsid w:val="000916D7"/>
    <w:rsid w:val="00091B7C"/>
    <w:rsid w:val="00093123"/>
    <w:rsid w:val="00094426"/>
    <w:rsid w:val="0009499E"/>
    <w:rsid w:val="00095615"/>
    <w:rsid w:val="00096CC6"/>
    <w:rsid w:val="000A2186"/>
    <w:rsid w:val="000A2B0E"/>
    <w:rsid w:val="000A38B8"/>
    <w:rsid w:val="000A4211"/>
    <w:rsid w:val="000A52EE"/>
    <w:rsid w:val="000B2C67"/>
    <w:rsid w:val="000B4001"/>
    <w:rsid w:val="000B545B"/>
    <w:rsid w:val="000B6811"/>
    <w:rsid w:val="000B7809"/>
    <w:rsid w:val="000C182C"/>
    <w:rsid w:val="000C1B61"/>
    <w:rsid w:val="000C3B22"/>
    <w:rsid w:val="000C50FF"/>
    <w:rsid w:val="000C5A87"/>
    <w:rsid w:val="000D4CAB"/>
    <w:rsid w:val="000D4F29"/>
    <w:rsid w:val="000D5718"/>
    <w:rsid w:val="000D7113"/>
    <w:rsid w:val="000E01DD"/>
    <w:rsid w:val="000E12A0"/>
    <w:rsid w:val="000E32D6"/>
    <w:rsid w:val="000E373E"/>
    <w:rsid w:val="000E64A2"/>
    <w:rsid w:val="000E69BC"/>
    <w:rsid w:val="000E6C39"/>
    <w:rsid w:val="000E6CC4"/>
    <w:rsid w:val="000E7095"/>
    <w:rsid w:val="000F04C9"/>
    <w:rsid w:val="000F1478"/>
    <w:rsid w:val="000F1AB2"/>
    <w:rsid w:val="000F287D"/>
    <w:rsid w:val="000F681E"/>
    <w:rsid w:val="0010008F"/>
    <w:rsid w:val="0010178B"/>
    <w:rsid w:val="00101B26"/>
    <w:rsid w:val="00102772"/>
    <w:rsid w:val="00102976"/>
    <w:rsid w:val="00112CB4"/>
    <w:rsid w:val="00113FB4"/>
    <w:rsid w:val="001141BE"/>
    <w:rsid w:val="00114AA7"/>
    <w:rsid w:val="00116214"/>
    <w:rsid w:val="00117ED1"/>
    <w:rsid w:val="00121E10"/>
    <w:rsid w:val="0012385D"/>
    <w:rsid w:val="00124FC6"/>
    <w:rsid w:val="00126A09"/>
    <w:rsid w:val="00127A38"/>
    <w:rsid w:val="00127E93"/>
    <w:rsid w:val="00130790"/>
    <w:rsid w:val="00130B23"/>
    <w:rsid w:val="00130E90"/>
    <w:rsid w:val="00131B01"/>
    <w:rsid w:val="00132129"/>
    <w:rsid w:val="00136BD4"/>
    <w:rsid w:val="001374B1"/>
    <w:rsid w:val="00137E4B"/>
    <w:rsid w:val="00141C6B"/>
    <w:rsid w:val="0014214C"/>
    <w:rsid w:val="00142DE1"/>
    <w:rsid w:val="001439A8"/>
    <w:rsid w:val="001444CE"/>
    <w:rsid w:val="0014519F"/>
    <w:rsid w:val="00145E4C"/>
    <w:rsid w:val="001461A0"/>
    <w:rsid w:val="00146C64"/>
    <w:rsid w:val="00147817"/>
    <w:rsid w:val="001479B5"/>
    <w:rsid w:val="00150BCB"/>
    <w:rsid w:val="00151203"/>
    <w:rsid w:val="00154419"/>
    <w:rsid w:val="00154686"/>
    <w:rsid w:val="00154720"/>
    <w:rsid w:val="00154A99"/>
    <w:rsid w:val="0015550C"/>
    <w:rsid w:val="00160101"/>
    <w:rsid w:val="0016027A"/>
    <w:rsid w:val="00161E8B"/>
    <w:rsid w:val="001629F9"/>
    <w:rsid w:val="001654FF"/>
    <w:rsid w:val="00166F5E"/>
    <w:rsid w:val="001675E4"/>
    <w:rsid w:val="00170CAF"/>
    <w:rsid w:val="00170F2A"/>
    <w:rsid w:val="00171AA7"/>
    <w:rsid w:val="001721C2"/>
    <w:rsid w:val="00172FB8"/>
    <w:rsid w:val="00173522"/>
    <w:rsid w:val="001743BB"/>
    <w:rsid w:val="001745CB"/>
    <w:rsid w:val="001754E7"/>
    <w:rsid w:val="0017594F"/>
    <w:rsid w:val="00176AFF"/>
    <w:rsid w:val="001770E9"/>
    <w:rsid w:val="00177671"/>
    <w:rsid w:val="00177DD8"/>
    <w:rsid w:val="00177F02"/>
    <w:rsid w:val="00181043"/>
    <w:rsid w:val="00183120"/>
    <w:rsid w:val="00184097"/>
    <w:rsid w:val="001856EE"/>
    <w:rsid w:val="0018707A"/>
    <w:rsid w:val="001870B0"/>
    <w:rsid w:val="00193DCD"/>
    <w:rsid w:val="0019556A"/>
    <w:rsid w:val="001A0938"/>
    <w:rsid w:val="001A0A11"/>
    <w:rsid w:val="001A0D21"/>
    <w:rsid w:val="001A17D0"/>
    <w:rsid w:val="001A1DAF"/>
    <w:rsid w:val="001A28AD"/>
    <w:rsid w:val="001A29D1"/>
    <w:rsid w:val="001A2B30"/>
    <w:rsid w:val="001A35EB"/>
    <w:rsid w:val="001A50E3"/>
    <w:rsid w:val="001A5A86"/>
    <w:rsid w:val="001A5DCE"/>
    <w:rsid w:val="001A6888"/>
    <w:rsid w:val="001A6D44"/>
    <w:rsid w:val="001B0675"/>
    <w:rsid w:val="001B30DE"/>
    <w:rsid w:val="001B3D4D"/>
    <w:rsid w:val="001B595E"/>
    <w:rsid w:val="001B73C7"/>
    <w:rsid w:val="001C017E"/>
    <w:rsid w:val="001C2A07"/>
    <w:rsid w:val="001C2E48"/>
    <w:rsid w:val="001C5B80"/>
    <w:rsid w:val="001C5EBA"/>
    <w:rsid w:val="001C69EA"/>
    <w:rsid w:val="001D06CA"/>
    <w:rsid w:val="001D135B"/>
    <w:rsid w:val="001D23BE"/>
    <w:rsid w:val="001D41EA"/>
    <w:rsid w:val="001D4C14"/>
    <w:rsid w:val="001E1E52"/>
    <w:rsid w:val="001E263D"/>
    <w:rsid w:val="001E26DE"/>
    <w:rsid w:val="001E296F"/>
    <w:rsid w:val="001E5621"/>
    <w:rsid w:val="001E6E36"/>
    <w:rsid w:val="001E7E02"/>
    <w:rsid w:val="001F0922"/>
    <w:rsid w:val="001F1494"/>
    <w:rsid w:val="001F3B92"/>
    <w:rsid w:val="001F433B"/>
    <w:rsid w:val="001F74D6"/>
    <w:rsid w:val="001F7BC7"/>
    <w:rsid w:val="002001DB"/>
    <w:rsid w:val="00200926"/>
    <w:rsid w:val="00202440"/>
    <w:rsid w:val="0020301D"/>
    <w:rsid w:val="002053AF"/>
    <w:rsid w:val="00206368"/>
    <w:rsid w:val="002063B0"/>
    <w:rsid w:val="002068A4"/>
    <w:rsid w:val="0020694E"/>
    <w:rsid w:val="00207C29"/>
    <w:rsid w:val="00212CBB"/>
    <w:rsid w:val="0021731E"/>
    <w:rsid w:val="0022052C"/>
    <w:rsid w:val="00222A0A"/>
    <w:rsid w:val="00223155"/>
    <w:rsid w:val="00223D6A"/>
    <w:rsid w:val="002243A1"/>
    <w:rsid w:val="002245B1"/>
    <w:rsid w:val="002257F8"/>
    <w:rsid w:val="00227D8C"/>
    <w:rsid w:val="00227EB2"/>
    <w:rsid w:val="00230280"/>
    <w:rsid w:val="00231155"/>
    <w:rsid w:val="00233797"/>
    <w:rsid w:val="00233E5E"/>
    <w:rsid w:val="0023587D"/>
    <w:rsid w:val="00235F45"/>
    <w:rsid w:val="00237C34"/>
    <w:rsid w:val="00240D8C"/>
    <w:rsid w:val="002413C4"/>
    <w:rsid w:val="00241E5C"/>
    <w:rsid w:val="00242FF4"/>
    <w:rsid w:val="002430CC"/>
    <w:rsid w:val="00243EFB"/>
    <w:rsid w:val="002474B9"/>
    <w:rsid w:val="00250653"/>
    <w:rsid w:val="0025174F"/>
    <w:rsid w:val="00251DCB"/>
    <w:rsid w:val="00252166"/>
    <w:rsid w:val="0025229B"/>
    <w:rsid w:val="00253497"/>
    <w:rsid w:val="00253766"/>
    <w:rsid w:val="00253A36"/>
    <w:rsid w:val="00256B25"/>
    <w:rsid w:val="00260083"/>
    <w:rsid w:val="00260E9A"/>
    <w:rsid w:val="00263FB4"/>
    <w:rsid w:val="00267E02"/>
    <w:rsid w:val="00270597"/>
    <w:rsid w:val="002711E0"/>
    <w:rsid w:val="0027143C"/>
    <w:rsid w:val="00271B53"/>
    <w:rsid w:val="00273563"/>
    <w:rsid w:val="00274C65"/>
    <w:rsid w:val="00275BB7"/>
    <w:rsid w:val="00275DD9"/>
    <w:rsid w:val="00276065"/>
    <w:rsid w:val="00276080"/>
    <w:rsid w:val="0027769A"/>
    <w:rsid w:val="002778E0"/>
    <w:rsid w:val="00281923"/>
    <w:rsid w:val="00281C94"/>
    <w:rsid w:val="00282A8E"/>
    <w:rsid w:val="0028358B"/>
    <w:rsid w:val="00283C99"/>
    <w:rsid w:val="00290295"/>
    <w:rsid w:val="0029078A"/>
    <w:rsid w:val="00290B08"/>
    <w:rsid w:val="002912FE"/>
    <w:rsid w:val="002920BC"/>
    <w:rsid w:val="00292549"/>
    <w:rsid w:val="0029340C"/>
    <w:rsid w:val="00294661"/>
    <w:rsid w:val="0029664E"/>
    <w:rsid w:val="00296CD1"/>
    <w:rsid w:val="0029759C"/>
    <w:rsid w:val="002A15B9"/>
    <w:rsid w:val="002A17D9"/>
    <w:rsid w:val="002A23C1"/>
    <w:rsid w:val="002A2AB0"/>
    <w:rsid w:val="002A3B77"/>
    <w:rsid w:val="002A47AE"/>
    <w:rsid w:val="002A4956"/>
    <w:rsid w:val="002A54B5"/>
    <w:rsid w:val="002A67B3"/>
    <w:rsid w:val="002A71DB"/>
    <w:rsid w:val="002A73A3"/>
    <w:rsid w:val="002A7451"/>
    <w:rsid w:val="002A767E"/>
    <w:rsid w:val="002B25F6"/>
    <w:rsid w:val="002B27EC"/>
    <w:rsid w:val="002B39E7"/>
    <w:rsid w:val="002B63CD"/>
    <w:rsid w:val="002C170D"/>
    <w:rsid w:val="002C1EA3"/>
    <w:rsid w:val="002C4E9D"/>
    <w:rsid w:val="002C5D19"/>
    <w:rsid w:val="002C5E26"/>
    <w:rsid w:val="002D01B0"/>
    <w:rsid w:val="002D0C9F"/>
    <w:rsid w:val="002D1204"/>
    <w:rsid w:val="002D1CAF"/>
    <w:rsid w:val="002D1E25"/>
    <w:rsid w:val="002D247D"/>
    <w:rsid w:val="002D267D"/>
    <w:rsid w:val="002D2E21"/>
    <w:rsid w:val="002D459C"/>
    <w:rsid w:val="002D4627"/>
    <w:rsid w:val="002D50C2"/>
    <w:rsid w:val="002D63F5"/>
    <w:rsid w:val="002D7F51"/>
    <w:rsid w:val="002E0B59"/>
    <w:rsid w:val="002E1E95"/>
    <w:rsid w:val="002E2074"/>
    <w:rsid w:val="002E30AE"/>
    <w:rsid w:val="002E6846"/>
    <w:rsid w:val="002E73FB"/>
    <w:rsid w:val="002E75F1"/>
    <w:rsid w:val="002E78FA"/>
    <w:rsid w:val="002F04CC"/>
    <w:rsid w:val="002F0615"/>
    <w:rsid w:val="002F0970"/>
    <w:rsid w:val="002F200B"/>
    <w:rsid w:val="002F2DA2"/>
    <w:rsid w:val="002F3A34"/>
    <w:rsid w:val="002F6875"/>
    <w:rsid w:val="003000FF"/>
    <w:rsid w:val="00301348"/>
    <w:rsid w:val="0030221C"/>
    <w:rsid w:val="003023AD"/>
    <w:rsid w:val="00304003"/>
    <w:rsid w:val="00304DD8"/>
    <w:rsid w:val="003052F7"/>
    <w:rsid w:val="003061F8"/>
    <w:rsid w:val="0030698D"/>
    <w:rsid w:val="0030756B"/>
    <w:rsid w:val="00310E01"/>
    <w:rsid w:val="00312CA9"/>
    <w:rsid w:val="00313B36"/>
    <w:rsid w:val="00314D79"/>
    <w:rsid w:val="00317546"/>
    <w:rsid w:val="0031772B"/>
    <w:rsid w:val="00321B50"/>
    <w:rsid w:val="0032202E"/>
    <w:rsid w:val="0032205C"/>
    <w:rsid w:val="003231F8"/>
    <w:rsid w:val="00323D67"/>
    <w:rsid w:val="0032504A"/>
    <w:rsid w:val="00326720"/>
    <w:rsid w:val="0032684B"/>
    <w:rsid w:val="00326E7C"/>
    <w:rsid w:val="00327734"/>
    <w:rsid w:val="003303D5"/>
    <w:rsid w:val="0033333E"/>
    <w:rsid w:val="003346D3"/>
    <w:rsid w:val="00335307"/>
    <w:rsid w:val="003368CE"/>
    <w:rsid w:val="003408B3"/>
    <w:rsid w:val="003424F8"/>
    <w:rsid w:val="0034274D"/>
    <w:rsid w:val="0034364B"/>
    <w:rsid w:val="0034377D"/>
    <w:rsid w:val="00343CAB"/>
    <w:rsid w:val="00344153"/>
    <w:rsid w:val="00344436"/>
    <w:rsid w:val="00344E24"/>
    <w:rsid w:val="00346314"/>
    <w:rsid w:val="00346AF8"/>
    <w:rsid w:val="00347FB4"/>
    <w:rsid w:val="0035025F"/>
    <w:rsid w:val="003502DB"/>
    <w:rsid w:val="00350518"/>
    <w:rsid w:val="00350EE8"/>
    <w:rsid w:val="00352179"/>
    <w:rsid w:val="003525A9"/>
    <w:rsid w:val="00353376"/>
    <w:rsid w:val="003547B2"/>
    <w:rsid w:val="003553DD"/>
    <w:rsid w:val="003564E4"/>
    <w:rsid w:val="00357404"/>
    <w:rsid w:val="0035791E"/>
    <w:rsid w:val="003628F3"/>
    <w:rsid w:val="00362AC5"/>
    <w:rsid w:val="003630B0"/>
    <w:rsid w:val="00364C7C"/>
    <w:rsid w:val="00364DA6"/>
    <w:rsid w:val="00365168"/>
    <w:rsid w:val="00365398"/>
    <w:rsid w:val="00366470"/>
    <w:rsid w:val="003672D8"/>
    <w:rsid w:val="0036732D"/>
    <w:rsid w:val="00371DAA"/>
    <w:rsid w:val="00371FC9"/>
    <w:rsid w:val="00373B14"/>
    <w:rsid w:val="00374D10"/>
    <w:rsid w:val="00376E52"/>
    <w:rsid w:val="00377613"/>
    <w:rsid w:val="00377DB8"/>
    <w:rsid w:val="0038178A"/>
    <w:rsid w:val="00381AF5"/>
    <w:rsid w:val="00381F4F"/>
    <w:rsid w:val="003826E7"/>
    <w:rsid w:val="00384CF1"/>
    <w:rsid w:val="003853CF"/>
    <w:rsid w:val="003854C7"/>
    <w:rsid w:val="0038621F"/>
    <w:rsid w:val="00386C00"/>
    <w:rsid w:val="00387509"/>
    <w:rsid w:val="00387DDB"/>
    <w:rsid w:val="00391441"/>
    <w:rsid w:val="0039163F"/>
    <w:rsid w:val="003936FB"/>
    <w:rsid w:val="00393D19"/>
    <w:rsid w:val="00394590"/>
    <w:rsid w:val="00395B68"/>
    <w:rsid w:val="00396690"/>
    <w:rsid w:val="00396A50"/>
    <w:rsid w:val="003A069A"/>
    <w:rsid w:val="003A0EA9"/>
    <w:rsid w:val="003A1FA7"/>
    <w:rsid w:val="003A2AF3"/>
    <w:rsid w:val="003A2D00"/>
    <w:rsid w:val="003A365B"/>
    <w:rsid w:val="003A3BE4"/>
    <w:rsid w:val="003A5142"/>
    <w:rsid w:val="003A517E"/>
    <w:rsid w:val="003A51EF"/>
    <w:rsid w:val="003A58BE"/>
    <w:rsid w:val="003A5E76"/>
    <w:rsid w:val="003A6B5E"/>
    <w:rsid w:val="003B0E6A"/>
    <w:rsid w:val="003B26B3"/>
    <w:rsid w:val="003B4734"/>
    <w:rsid w:val="003B5738"/>
    <w:rsid w:val="003C0971"/>
    <w:rsid w:val="003C2177"/>
    <w:rsid w:val="003C6F21"/>
    <w:rsid w:val="003C7F17"/>
    <w:rsid w:val="003D2004"/>
    <w:rsid w:val="003D27B4"/>
    <w:rsid w:val="003D31D6"/>
    <w:rsid w:val="003D42DE"/>
    <w:rsid w:val="003D4833"/>
    <w:rsid w:val="003D6058"/>
    <w:rsid w:val="003D7B5E"/>
    <w:rsid w:val="003E27C4"/>
    <w:rsid w:val="003E31FE"/>
    <w:rsid w:val="003E3877"/>
    <w:rsid w:val="003E5402"/>
    <w:rsid w:val="003E61B0"/>
    <w:rsid w:val="003F0A16"/>
    <w:rsid w:val="003F0D10"/>
    <w:rsid w:val="003F1610"/>
    <w:rsid w:val="003F1DEA"/>
    <w:rsid w:val="003F335E"/>
    <w:rsid w:val="003F4E59"/>
    <w:rsid w:val="003F6424"/>
    <w:rsid w:val="003F6675"/>
    <w:rsid w:val="004004D2"/>
    <w:rsid w:val="00401583"/>
    <w:rsid w:val="00402E3F"/>
    <w:rsid w:val="00403132"/>
    <w:rsid w:val="00405862"/>
    <w:rsid w:val="00405EC0"/>
    <w:rsid w:val="0040658E"/>
    <w:rsid w:val="00407168"/>
    <w:rsid w:val="00412A8C"/>
    <w:rsid w:val="004132A9"/>
    <w:rsid w:val="0041443C"/>
    <w:rsid w:val="00416A28"/>
    <w:rsid w:val="00416DFD"/>
    <w:rsid w:val="004203B7"/>
    <w:rsid w:val="004205F6"/>
    <w:rsid w:val="00422EDF"/>
    <w:rsid w:val="004306CF"/>
    <w:rsid w:val="00430D30"/>
    <w:rsid w:val="00432952"/>
    <w:rsid w:val="0043327D"/>
    <w:rsid w:val="00433E64"/>
    <w:rsid w:val="00433EFE"/>
    <w:rsid w:val="004356E6"/>
    <w:rsid w:val="004427CC"/>
    <w:rsid w:val="004432E8"/>
    <w:rsid w:val="004439B5"/>
    <w:rsid w:val="00443A21"/>
    <w:rsid w:val="004445C8"/>
    <w:rsid w:val="0044473C"/>
    <w:rsid w:val="00446082"/>
    <w:rsid w:val="0045013E"/>
    <w:rsid w:val="00451518"/>
    <w:rsid w:val="0045446F"/>
    <w:rsid w:val="0045557F"/>
    <w:rsid w:val="00455632"/>
    <w:rsid w:val="0045636B"/>
    <w:rsid w:val="00457298"/>
    <w:rsid w:val="00457E42"/>
    <w:rsid w:val="004601B6"/>
    <w:rsid w:val="0046044B"/>
    <w:rsid w:val="004610AF"/>
    <w:rsid w:val="0046593D"/>
    <w:rsid w:val="00465B95"/>
    <w:rsid w:val="00465F95"/>
    <w:rsid w:val="00466C74"/>
    <w:rsid w:val="004677A9"/>
    <w:rsid w:val="00467BB1"/>
    <w:rsid w:val="0047013B"/>
    <w:rsid w:val="0047273F"/>
    <w:rsid w:val="0047537F"/>
    <w:rsid w:val="00476439"/>
    <w:rsid w:val="0047669B"/>
    <w:rsid w:val="00476A61"/>
    <w:rsid w:val="00476B06"/>
    <w:rsid w:val="00481703"/>
    <w:rsid w:val="0048174F"/>
    <w:rsid w:val="0048307C"/>
    <w:rsid w:val="00483285"/>
    <w:rsid w:val="0048554E"/>
    <w:rsid w:val="00487AA5"/>
    <w:rsid w:val="00491DB7"/>
    <w:rsid w:val="00492618"/>
    <w:rsid w:val="004935CC"/>
    <w:rsid w:val="0049372D"/>
    <w:rsid w:val="004943B0"/>
    <w:rsid w:val="00495DD3"/>
    <w:rsid w:val="00496508"/>
    <w:rsid w:val="00497A7E"/>
    <w:rsid w:val="004A1CE5"/>
    <w:rsid w:val="004A2405"/>
    <w:rsid w:val="004A37C9"/>
    <w:rsid w:val="004A39E3"/>
    <w:rsid w:val="004A4740"/>
    <w:rsid w:val="004A539E"/>
    <w:rsid w:val="004A70BE"/>
    <w:rsid w:val="004B2494"/>
    <w:rsid w:val="004B2C26"/>
    <w:rsid w:val="004B2FF6"/>
    <w:rsid w:val="004B352A"/>
    <w:rsid w:val="004C2699"/>
    <w:rsid w:val="004C40EB"/>
    <w:rsid w:val="004C5C3E"/>
    <w:rsid w:val="004C6703"/>
    <w:rsid w:val="004C75F7"/>
    <w:rsid w:val="004D1B47"/>
    <w:rsid w:val="004D248A"/>
    <w:rsid w:val="004D25BD"/>
    <w:rsid w:val="004D35BC"/>
    <w:rsid w:val="004D6F74"/>
    <w:rsid w:val="004E0950"/>
    <w:rsid w:val="004E0A61"/>
    <w:rsid w:val="004E1896"/>
    <w:rsid w:val="004E1D43"/>
    <w:rsid w:val="004E2D19"/>
    <w:rsid w:val="004E3740"/>
    <w:rsid w:val="004E72A2"/>
    <w:rsid w:val="004E72E2"/>
    <w:rsid w:val="004E7A43"/>
    <w:rsid w:val="004E7CBC"/>
    <w:rsid w:val="004F020B"/>
    <w:rsid w:val="004F041D"/>
    <w:rsid w:val="004F0659"/>
    <w:rsid w:val="004F0CFC"/>
    <w:rsid w:val="004F0DAA"/>
    <w:rsid w:val="004F173F"/>
    <w:rsid w:val="004F3B01"/>
    <w:rsid w:val="004F3B77"/>
    <w:rsid w:val="004F410B"/>
    <w:rsid w:val="004F5D78"/>
    <w:rsid w:val="004F77AB"/>
    <w:rsid w:val="00501C98"/>
    <w:rsid w:val="0050302E"/>
    <w:rsid w:val="00503409"/>
    <w:rsid w:val="00503432"/>
    <w:rsid w:val="00503985"/>
    <w:rsid w:val="00504960"/>
    <w:rsid w:val="00506194"/>
    <w:rsid w:val="00507302"/>
    <w:rsid w:val="0050737E"/>
    <w:rsid w:val="00512F77"/>
    <w:rsid w:val="00514735"/>
    <w:rsid w:val="00514CFD"/>
    <w:rsid w:val="00515903"/>
    <w:rsid w:val="005163AB"/>
    <w:rsid w:val="00520301"/>
    <w:rsid w:val="005204EC"/>
    <w:rsid w:val="005226AA"/>
    <w:rsid w:val="00522D6F"/>
    <w:rsid w:val="005236AC"/>
    <w:rsid w:val="0052539E"/>
    <w:rsid w:val="00525B4D"/>
    <w:rsid w:val="005270FB"/>
    <w:rsid w:val="00527AD7"/>
    <w:rsid w:val="00527F23"/>
    <w:rsid w:val="00531238"/>
    <w:rsid w:val="00533661"/>
    <w:rsid w:val="00535B54"/>
    <w:rsid w:val="00537D81"/>
    <w:rsid w:val="00542461"/>
    <w:rsid w:val="00545472"/>
    <w:rsid w:val="00545EDE"/>
    <w:rsid w:val="00550684"/>
    <w:rsid w:val="00550D96"/>
    <w:rsid w:val="005511E9"/>
    <w:rsid w:val="00553FDF"/>
    <w:rsid w:val="005567AA"/>
    <w:rsid w:val="00556C60"/>
    <w:rsid w:val="005616FE"/>
    <w:rsid w:val="00564596"/>
    <w:rsid w:val="00566786"/>
    <w:rsid w:val="0056781F"/>
    <w:rsid w:val="00567EE7"/>
    <w:rsid w:val="00570219"/>
    <w:rsid w:val="0057225F"/>
    <w:rsid w:val="005736C1"/>
    <w:rsid w:val="005737B6"/>
    <w:rsid w:val="00573950"/>
    <w:rsid w:val="00574739"/>
    <w:rsid w:val="00574789"/>
    <w:rsid w:val="005749E3"/>
    <w:rsid w:val="00575A78"/>
    <w:rsid w:val="00576270"/>
    <w:rsid w:val="005808C8"/>
    <w:rsid w:val="00580BBF"/>
    <w:rsid w:val="005811CA"/>
    <w:rsid w:val="005817F3"/>
    <w:rsid w:val="0058241F"/>
    <w:rsid w:val="00583614"/>
    <w:rsid w:val="00583B9E"/>
    <w:rsid w:val="005840A6"/>
    <w:rsid w:val="00585000"/>
    <w:rsid w:val="00585CFD"/>
    <w:rsid w:val="00587CA8"/>
    <w:rsid w:val="00587CBF"/>
    <w:rsid w:val="00591342"/>
    <w:rsid w:val="005934A5"/>
    <w:rsid w:val="00593535"/>
    <w:rsid w:val="00593543"/>
    <w:rsid w:val="00594C4E"/>
    <w:rsid w:val="00596AC6"/>
    <w:rsid w:val="0059714F"/>
    <w:rsid w:val="00597454"/>
    <w:rsid w:val="005A12CC"/>
    <w:rsid w:val="005A1B28"/>
    <w:rsid w:val="005A2421"/>
    <w:rsid w:val="005A371C"/>
    <w:rsid w:val="005A476E"/>
    <w:rsid w:val="005A5522"/>
    <w:rsid w:val="005A5F20"/>
    <w:rsid w:val="005A7860"/>
    <w:rsid w:val="005B0F7D"/>
    <w:rsid w:val="005B1F69"/>
    <w:rsid w:val="005B24E1"/>
    <w:rsid w:val="005B3A11"/>
    <w:rsid w:val="005B3BB2"/>
    <w:rsid w:val="005B5FB3"/>
    <w:rsid w:val="005B6228"/>
    <w:rsid w:val="005B6247"/>
    <w:rsid w:val="005B69EA"/>
    <w:rsid w:val="005C0439"/>
    <w:rsid w:val="005C1532"/>
    <w:rsid w:val="005C1642"/>
    <w:rsid w:val="005C2CEF"/>
    <w:rsid w:val="005C58CA"/>
    <w:rsid w:val="005C7CDD"/>
    <w:rsid w:val="005D300F"/>
    <w:rsid w:val="005D3DAE"/>
    <w:rsid w:val="005D41DE"/>
    <w:rsid w:val="005D620E"/>
    <w:rsid w:val="005D696A"/>
    <w:rsid w:val="005E1C0D"/>
    <w:rsid w:val="005E2A55"/>
    <w:rsid w:val="005E3020"/>
    <w:rsid w:val="005E3660"/>
    <w:rsid w:val="005E52D3"/>
    <w:rsid w:val="005F1CA9"/>
    <w:rsid w:val="005F26B0"/>
    <w:rsid w:val="005F3972"/>
    <w:rsid w:val="005F4794"/>
    <w:rsid w:val="005F4CF5"/>
    <w:rsid w:val="00600288"/>
    <w:rsid w:val="006010B5"/>
    <w:rsid w:val="00602205"/>
    <w:rsid w:val="00602E87"/>
    <w:rsid w:val="00604564"/>
    <w:rsid w:val="006049F5"/>
    <w:rsid w:val="00605F73"/>
    <w:rsid w:val="0060615F"/>
    <w:rsid w:val="00606303"/>
    <w:rsid w:val="00607219"/>
    <w:rsid w:val="00607999"/>
    <w:rsid w:val="00610177"/>
    <w:rsid w:val="00610BF9"/>
    <w:rsid w:val="0061264C"/>
    <w:rsid w:val="00612B9B"/>
    <w:rsid w:val="00613544"/>
    <w:rsid w:val="006137C9"/>
    <w:rsid w:val="0061444D"/>
    <w:rsid w:val="00614E36"/>
    <w:rsid w:val="00614E44"/>
    <w:rsid w:val="00615546"/>
    <w:rsid w:val="006157A2"/>
    <w:rsid w:val="00616B91"/>
    <w:rsid w:val="00616EF1"/>
    <w:rsid w:val="00616F25"/>
    <w:rsid w:val="00617485"/>
    <w:rsid w:val="00617FBB"/>
    <w:rsid w:val="006225BF"/>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470E9"/>
    <w:rsid w:val="00650CDF"/>
    <w:rsid w:val="00652923"/>
    <w:rsid w:val="00652ED2"/>
    <w:rsid w:val="006538D4"/>
    <w:rsid w:val="00655317"/>
    <w:rsid w:val="006615BB"/>
    <w:rsid w:val="006617AB"/>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377B"/>
    <w:rsid w:val="00673BB0"/>
    <w:rsid w:val="00674259"/>
    <w:rsid w:val="00674377"/>
    <w:rsid w:val="006752DD"/>
    <w:rsid w:val="006767C9"/>
    <w:rsid w:val="00676823"/>
    <w:rsid w:val="00677164"/>
    <w:rsid w:val="0068097F"/>
    <w:rsid w:val="0068160F"/>
    <w:rsid w:val="006833D0"/>
    <w:rsid w:val="00684226"/>
    <w:rsid w:val="00685FA0"/>
    <w:rsid w:val="00686A1F"/>
    <w:rsid w:val="0068717D"/>
    <w:rsid w:val="00687EFE"/>
    <w:rsid w:val="00687FC9"/>
    <w:rsid w:val="00692B2F"/>
    <w:rsid w:val="00692B53"/>
    <w:rsid w:val="00695D6D"/>
    <w:rsid w:val="006A15D6"/>
    <w:rsid w:val="006A3541"/>
    <w:rsid w:val="006A40F0"/>
    <w:rsid w:val="006A4E87"/>
    <w:rsid w:val="006A577F"/>
    <w:rsid w:val="006B0F1E"/>
    <w:rsid w:val="006B0F27"/>
    <w:rsid w:val="006B1253"/>
    <w:rsid w:val="006B2015"/>
    <w:rsid w:val="006B356A"/>
    <w:rsid w:val="006B7166"/>
    <w:rsid w:val="006B7BC5"/>
    <w:rsid w:val="006B7C0F"/>
    <w:rsid w:val="006C06D8"/>
    <w:rsid w:val="006C1FE3"/>
    <w:rsid w:val="006C24A2"/>
    <w:rsid w:val="006C2A53"/>
    <w:rsid w:val="006C2C6A"/>
    <w:rsid w:val="006C2E0B"/>
    <w:rsid w:val="006C52C0"/>
    <w:rsid w:val="006C5AE9"/>
    <w:rsid w:val="006C623D"/>
    <w:rsid w:val="006C7381"/>
    <w:rsid w:val="006C7BD9"/>
    <w:rsid w:val="006D0137"/>
    <w:rsid w:val="006D0833"/>
    <w:rsid w:val="006D1618"/>
    <w:rsid w:val="006D1682"/>
    <w:rsid w:val="006D1A3D"/>
    <w:rsid w:val="006D2A09"/>
    <w:rsid w:val="006D369C"/>
    <w:rsid w:val="006D3E7D"/>
    <w:rsid w:val="006D514D"/>
    <w:rsid w:val="006D522E"/>
    <w:rsid w:val="006D6AF1"/>
    <w:rsid w:val="006E37D6"/>
    <w:rsid w:val="006E3896"/>
    <w:rsid w:val="006E48BD"/>
    <w:rsid w:val="006E4CA0"/>
    <w:rsid w:val="006E4F88"/>
    <w:rsid w:val="006E524A"/>
    <w:rsid w:val="006E6850"/>
    <w:rsid w:val="006E7E50"/>
    <w:rsid w:val="006F11F3"/>
    <w:rsid w:val="006F4B0C"/>
    <w:rsid w:val="006F706F"/>
    <w:rsid w:val="006F7CEE"/>
    <w:rsid w:val="0070059C"/>
    <w:rsid w:val="00700DEC"/>
    <w:rsid w:val="00701045"/>
    <w:rsid w:val="007016CE"/>
    <w:rsid w:val="0070184C"/>
    <w:rsid w:val="007021CD"/>
    <w:rsid w:val="00703678"/>
    <w:rsid w:val="007051B2"/>
    <w:rsid w:val="00710FE0"/>
    <w:rsid w:val="00711AF4"/>
    <w:rsid w:val="00711D88"/>
    <w:rsid w:val="00711E16"/>
    <w:rsid w:val="007124DA"/>
    <w:rsid w:val="00712A41"/>
    <w:rsid w:val="007154CC"/>
    <w:rsid w:val="007168FE"/>
    <w:rsid w:val="007172EC"/>
    <w:rsid w:val="00720177"/>
    <w:rsid w:val="00720680"/>
    <w:rsid w:val="007206AA"/>
    <w:rsid w:val="00721D77"/>
    <w:rsid w:val="00724262"/>
    <w:rsid w:val="00724351"/>
    <w:rsid w:val="00724728"/>
    <w:rsid w:val="00725347"/>
    <w:rsid w:val="007266BC"/>
    <w:rsid w:val="007271BD"/>
    <w:rsid w:val="00727558"/>
    <w:rsid w:val="00727AE7"/>
    <w:rsid w:val="00727B3E"/>
    <w:rsid w:val="00730B2C"/>
    <w:rsid w:val="007317BF"/>
    <w:rsid w:val="00732103"/>
    <w:rsid w:val="00732472"/>
    <w:rsid w:val="00732D7E"/>
    <w:rsid w:val="00732DAB"/>
    <w:rsid w:val="0073366B"/>
    <w:rsid w:val="00733979"/>
    <w:rsid w:val="00734AC8"/>
    <w:rsid w:val="00735E7D"/>
    <w:rsid w:val="0073681E"/>
    <w:rsid w:val="007419C5"/>
    <w:rsid w:val="00741A8C"/>
    <w:rsid w:val="00743E4D"/>
    <w:rsid w:val="00743E7D"/>
    <w:rsid w:val="007459EB"/>
    <w:rsid w:val="0074641F"/>
    <w:rsid w:val="0074684A"/>
    <w:rsid w:val="007477CF"/>
    <w:rsid w:val="00747C5A"/>
    <w:rsid w:val="00750754"/>
    <w:rsid w:val="007541D8"/>
    <w:rsid w:val="007572BB"/>
    <w:rsid w:val="0076009A"/>
    <w:rsid w:val="00760549"/>
    <w:rsid w:val="00764564"/>
    <w:rsid w:val="00764951"/>
    <w:rsid w:val="00765340"/>
    <w:rsid w:val="00767354"/>
    <w:rsid w:val="007675AB"/>
    <w:rsid w:val="00767754"/>
    <w:rsid w:val="007706F7"/>
    <w:rsid w:val="00774944"/>
    <w:rsid w:val="00774CA2"/>
    <w:rsid w:val="00774F48"/>
    <w:rsid w:val="00775528"/>
    <w:rsid w:val="00776F51"/>
    <w:rsid w:val="00777122"/>
    <w:rsid w:val="00777880"/>
    <w:rsid w:val="00780D6C"/>
    <w:rsid w:val="007824A3"/>
    <w:rsid w:val="0078321B"/>
    <w:rsid w:val="00786CF2"/>
    <w:rsid w:val="0078767C"/>
    <w:rsid w:val="007911A6"/>
    <w:rsid w:val="007912AE"/>
    <w:rsid w:val="00792DAA"/>
    <w:rsid w:val="00795BA7"/>
    <w:rsid w:val="0079666D"/>
    <w:rsid w:val="00796A24"/>
    <w:rsid w:val="00796F95"/>
    <w:rsid w:val="007976DC"/>
    <w:rsid w:val="007A0020"/>
    <w:rsid w:val="007A0314"/>
    <w:rsid w:val="007A0F7F"/>
    <w:rsid w:val="007A35CA"/>
    <w:rsid w:val="007A5DC0"/>
    <w:rsid w:val="007A5E4A"/>
    <w:rsid w:val="007A763A"/>
    <w:rsid w:val="007B0D14"/>
    <w:rsid w:val="007B21B9"/>
    <w:rsid w:val="007B3160"/>
    <w:rsid w:val="007B32F0"/>
    <w:rsid w:val="007B4CF6"/>
    <w:rsid w:val="007B4DA2"/>
    <w:rsid w:val="007B5590"/>
    <w:rsid w:val="007B5C2E"/>
    <w:rsid w:val="007B5EFC"/>
    <w:rsid w:val="007B6674"/>
    <w:rsid w:val="007B7456"/>
    <w:rsid w:val="007B7E2D"/>
    <w:rsid w:val="007C1F43"/>
    <w:rsid w:val="007C3BDC"/>
    <w:rsid w:val="007C3C91"/>
    <w:rsid w:val="007C40D5"/>
    <w:rsid w:val="007C4498"/>
    <w:rsid w:val="007C50D1"/>
    <w:rsid w:val="007C5E2C"/>
    <w:rsid w:val="007D1100"/>
    <w:rsid w:val="007D1DD9"/>
    <w:rsid w:val="007D23B7"/>
    <w:rsid w:val="007D3062"/>
    <w:rsid w:val="007D39DA"/>
    <w:rsid w:val="007D4919"/>
    <w:rsid w:val="007D5451"/>
    <w:rsid w:val="007D61B6"/>
    <w:rsid w:val="007E041F"/>
    <w:rsid w:val="007E0686"/>
    <w:rsid w:val="007E0C39"/>
    <w:rsid w:val="007E1530"/>
    <w:rsid w:val="007E1AF0"/>
    <w:rsid w:val="007E33D3"/>
    <w:rsid w:val="007E356F"/>
    <w:rsid w:val="007E4187"/>
    <w:rsid w:val="007E5DA7"/>
    <w:rsid w:val="007E60E5"/>
    <w:rsid w:val="007F02F9"/>
    <w:rsid w:val="007F3A35"/>
    <w:rsid w:val="007F4191"/>
    <w:rsid w:val="007F42FE"/>
    <w:rsid w:val="0080026C"/>
    <w:rsid w:val="00802702"/>
    <w:rsid w:val="0080361E"/>
    <w:rsid w:val="00803E3B"/>
    <w:rsid w:val="00804D66"/>
    <w:rsid w:val="00805AB5"/>
    <w:rsid w:val="008068A6"/>
    <w:rsid w:val="00806DD0"/>
    <w:rsid w:val="008103BB"/>
    <w:rsid w:val="00810C09"/>
    <w:rsid w:val="00811035"/>
    <w:rsid w:val="00812938"/>
    <w:rsid w:val="008151FF"/>
    <w:rsid w:val="0081596D"/>
    <w:rsid w:val="00817BDC"/>
    <w:rsid w:val="00820A2C"/>
    <w:rsid w:val="00820D03"/>
    <w:rsid w:val="008219C2"/>
    <w:rsid w:val="00823B50"/>
    <w:rsid w:val="00825193"/>
    <w:rsid w:val="008256ED"/>
    <w:rsid w:val="00825C2E"/>
    <w:rsid w:val="0082787C"/>
    <w:rsid w:val="008314C9"/>
    <w:rsid w:val="008319B5"/>
    <w:rsid w:val="00831B83"/>
    <w:rsid w:val="00831EFB"/>
    <w:rsid w:val="008327E0"/>
    <w:rsid w:val="0083428A"/>
    <w:rsid w:val="00834C24"/>
    <w:rsid w:val="0083520A"/>
    <w:rsid w:val="00835E51"/>
    <w:rsid w:val="00837B08"/>
    <w:rsid w:val="00840616"/>
    <w:rsid w:val="00840E62"/>
    <w:rsid w:val="00841404"/>
    <w:rsid w:val="00845383"/>
    <w:rsid w:val="0084610A"/>
    <w:rsid w:val="00846AE3"/>
    <w:rsid w:val="00850453"/>
    <w:rsid w:val="00855219"/>
    <w:rsid w:val="00856EB4"/>
    <w:rsid w:val="00861A80"/>
    <w:rsid w:val="00862B0F"/>
    <w:rsid w:val="008639F0"/>
    <w:rsid w:val="008640A4"/>
    <w:rsid w:val="00864DF2"/>
    <w:rsid w:val="008656B8"/>
    <w:rsid w:val="0086625F"/>
    <w:rsid w:val="00871795"/>
    <w:rsid w:val="00871C12"/>
    <w:rsid w:val="00871FA4"/>
    <w:rsid w:val="00873276"/>
    <w:rsid w:val="0087517A"/>
    <w:rsid w:val="008770BA"/>
    <w:rsid w:val="00882246"/>
    <w:rsid w:val="00882887"/>
    <w:rsid w:val="00882A6E"/>
    <w:rsid w:val="00883734"/>
    <w:rsid w:val="00883B8F"/>
    <w:rsid w:val="00885BBD"/>
    <w:rsid w:val="00891176"/>
    <w:rsid w:val="00891A88"/>
    <w:rsid w:val="00891AA0"/>
    <w:rsid w:val="00893930"/>
    <w:rsid w:val="00894BEB"/>
    <w:rsid w:val="0089580A"/>
    <w:rsid w:val="0089613F"/>
    <w:rsid w:val="00897355"/>
    <w:rsid w:val="00897362"/>
    <w:rsid w:val="008A0088"/>
    <w:rsid w:val="008A01D0"/>
    <w:rsid w:val="008A0DC5"/>
    <w:rsid w:val="008A0E63"/>
    <w:rsid w:val="008A10C8"/>
    <w:rsid w:val="008A18C7"/>
    <w:rsid w:val="008A3023"/>
    <w:rsid w:val="008A40AE"/>
    <w:rsid w:val="008A48D9"/>
    <w:rsid w:val="008A4B45"/>
    <w:rsid w:val="008A5698"/>
    <w:rsid w:val="008A63ED"/>
    <w:rsid w:val="008A663D"/>
    <w:rsid w:val="008B1BBB"/>
    <w:rsid w:val="008B2EE0"/>
    <w:rsid w:val="008B4865"/>
    <w:rsid w:val="008B7F85"/>
    <w:rsid w:val="008C0D14"/>
    <w:rsid w:val="008C0E69"/>
    <w:rsid w:val="008C2576"/>
    <w:rsid w:val="008C4C03"/>
    <w:rsid w:val="008C4CEF"/>
    <w:rsid w:val="008C4E15"/>
    <w:rsid w:val="008C4EAC"/>
    <w:rsid w:val="008C52BE"/>
    <w:rsid w:val="008C577E"/>
    <w:rsid w:val="008C6072"/>
    <w:rsid w:val="008C6323"/>
    <w:rsid w:val="008C7839"/>
    <w:rsid w:val="008D19F3"/>
    <w:rsid w:val="008D1FB4"/>
    <w:rsid w:val="008D250E"/>
    <w:rsid w:val="008D501D"/>
    <w:rsid w:val="008D68D3"/>
    <w:rsid w:val="008D7E4C"/>
    <w:rsid w:val="008E1B77"/>
    <w:rsid w:val="008E2A07"/>
    <w:rsid w:val="008E3900"/>
    <w:rsid w:val="008E40C7"/>
    <w:rsid w:val="008E4854"/>
    <w:rsid w:val="008E50E8"/>
    <w:rsid w:val="008E5160"/>
    <w:rsid w:val="008E6607"/>
    <w:rsid w:val="008F036F"/>
    <w:rsid w:val="008F2136"/>
    <w:rsid w:val="008F2819"/>
    <w:rsid w:val="008F5BE2"/>
    <w:rsid w:val="00900618"/>
    <w:rsid w:val="0090141C"/>
    <w:rsid w:val="00902068"/>
    <w:rsid w:val="00902628"/>
    <w:rsid w:val="00904BC7"/>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6192"/>
    <w:rsid w:val="00917EA0"/>
    <w:rsid w:val="00922A19"/>
    <w:rsid w:val="00923548"/>
    <w:rsid w:val="00924718"/>
    <w:rsid w:val="00925091"/>
    <w:rsid w:val="0092576A"/>
    <w:rsid w:val="00925ABC"/>
    <w:rsid w:val="00927053"/>
    <w:rsid w:val="009307EE"/>
    <w:rsid w:val="00932555"/>
    <w:rsid w:val="00933484"/>
    <w:rsid w:val="009376F9"/>
    <w:rsid w:val="00942042"/>
    <w:rsid w:val="00942355"/>
    <w:rsid w:val="009431F4"/>
    <w:rsid w:val="00944992"/>
    <w:rsid w:val="00945C49"/>
    <w:rsid w:val="00946BAE"/>
    <w:rsid w:val="009478F7"/>
    <w:rsid w:val="00947DF2"/>
    <w:rsid w:val="00950350"/>
    <w:rsid w:val="00950C03"/>
    <w:rsid w:val="00951CC9"/>
    <w:rsid w:val="009529B2"/>
    <w:rsid w:val="00953A1D"/>
    <w:rsid w:val="00957962"/>
    <w:rsid w:val="00960129"/>
    <w:rsid w:val="00960136"/>
    <w:rsid w:val="0096321C"/>
    <w:rsid w:val="00965155"/>
    <w:rsid w:val="009653F8"/>
    <w:rsid w:val="00967A2C"/>
    <w:rsid w:val="00967F9A"/>
    <w:rsid w:val="0097151C"/>
    <w:rsid w:val="00972BAA"/>
    <w:rsid w:val="009730F7"/>
    <w:rsid w:val="009733E5"/>
    <w:rsid w:val="009742BA"/>
    <w:rsid w:val="00976776"/>
    <w:rsid w:val="009769E1"/>
    <w:rsid w:val="00976B52"/>
    <w:rsid w:val="0097765B"/>
    <w:rsid w:val="00981D33"/>
    <w:rsid w:val="00983554"/>
    <w:rsid w:val="00983CB9"/>
    <w:rsid w:val="00984AC2"/>
    <w:rsid w:val="00985030"/>
    <w:rsid w:val="00985780"/>
    <w:rsid w:val="00986660"/>
    <w:rsid w:val="0098676F"/>
    <w:rsid w:val="00986B71"/>
    <w:rsid w:val="009874F8"/>
    <w:rsid w:val="00990943"/>
    <w:rsid w:val="0099159B"/>
    <w:rsid w:val="009916F0"/>
    <w:rsid w:val="009919FB"/>
    <w:rsid w:val="009925C2"/>
    <w:rsid w:val="0099297E"/>
    <w:rsid w:val="00993695"/>
    <w:rsid w:val="00996714"/>
    <w:rsid w:val="00997B06"/>
    <w:rsid w:val="009A096A"/>
    <w:rsid w:val="009A1B9F"/>
    <w:rsid w:val="009A4EDB"/>
    <w:rsid w:val="009A585B"/>
    <w:rsid w:val="009A5B54"/>
    <w:rsid w:val="009A6F0F"/>
    <w:rsid w:val="009A766F"/>
    <w:rsid w:val="009B082E"/>
    <w:rsid w:val="009B120F"/>
    <w:rsid w:val="009B488F"/>
    <w:rsid w:val="009B5CE0"/>
    <w:rsid w:val="009C078D"/>
    <w:rsid w:val="009C17F4"/>
    <w:rsid w:val="009C1D6C"/>
    <w:rsid w:val="009C2A3A"/>
    <w:rsid w:val="009C2D64"/>
    <w:rsid w:val="009C32B9"/>
    <w:rsid w:val="009C44F9"/>
    <w:rsid w:val="009C6110"/>
    <w:rsid w:val="009C7C2E"/>
    <w:rsid w:val="009D030C"/>
    <w:rsid w:val="009D03B4"/>
    <w:rsid w:val="009D29A7"/>
    <w:rsid w:val="009D3F84"/>
    <w:rsid w:val="009D6740"/>
    <w:rsid w:val="009D69D4"/>
    <w:rsid w:val="009D6EBF"/>
    <w:rsid w:val="009D7298"/>
    <w:rsid w:val="009D7A91"/>
    <w:rsid w:val="009E01A7"/>
    <w:rsid w:val="009E14D8"/>
    <w:rsid w:val="009E27C6"/>
    <w:rsid w:val="009E326C"/>
    <w:rsid w:val="009E4394"/>
    <w:rsid w:val="009E48ED"/>
    <w:rsid w:val="009E4F57"/>
    <w:rsid w:val="009F275D"/>
    <w:rsid w:val="009F5641"/>
    <w:rsid w:val="009F6DD4"/>
    <w:rsid w:val="00A0253C"/>
    <w:rsid w:val="00A0336E"/>
    <w:rsid w:val="00A06D2E"/>
    <w:rsid w:val="00A07527"/>
    <w:rsid w:val="00A10372"/>
    <w:rsid w:val="00A10F29"/>
    <w:rsid w:val="00A11643"/>
    <w:rsid w:val="00A1247E"/>
    <w:rsid w:val="00A12783"/>
    <w:rsid w:val="00A13B81"/>
    <w:rsid w:val="00A144A7"/>
    <w:rsid w:val="00A1698E"/>
    <w:rsid w:val="00A208EC"/>
    <w:rsid w:val="00A223BE"/>
    <w:rsid w:val="00A2249C"/>
    <w:rsid w:val="00A22BCE"/>
    <w:rsid w:val="00A237CD"/>
    <w:rsid w:val="00A25548"/>
    <w:rsid w:val="00A273A8"/>
    <w:rsid w:val="00A306C0"/>
    <w:rsid w:val="00A31305"/>
    <w:rsid w:val="00A3136E"/>
    <w:rsid w:val="00A329D7"/>
    <w:rsid w:val="00A3486B"/>
    <w:rsid w:val="00A35772"/>
    <w:rsid w:val="00A3605F"/>
    <w:rsid w:val="00A375BE"/>
    <w:rsid w:val="00A4118F"/>
    <w:rsid w:val="00A42ABA"/>
    <w:rsid w:val="00A42C4C"/>
    <w:rsid w:val="00A4466E"/>
    <w:rsid w:val="00A44768"/>
    <w:rsid w:val="00A451D6"/>
    <w:rsid w:val="00A45397"/>
    <w:rsid w:val="00A4679C"/>
    <w:rsid w:val="00A46E6E"/>
    <w:rsid w:val="00A4730F"/>
    <w:rsid w:val="00A475EF"/>
    <w:rsid w:val="00A47B52"/>
    <w:rsid w:val="00A5015D"/>
    <w:rsid w:val="00A50943"/>
    <w:rsid w:val="00A50D9C"/>
    <w:rsid w:val="00A514F6"/>
    <w:rsid w:val="00A526EA"/>
    <w:rsid w:val="00A5278B"/>
    <w:rsid w:val="00A52FD5"/>
    <w:rsid w:val="00A57C07"/>
    <w:rsid w:val="00A60043"/>
    <w:rsid w:val="00A60EFF"/>
    <w:rsid w:val="00A61500"/>
    <w:rsid w:val="00A6169F"/>
    <w:rsid w:val="00A62753"/>
    <w:rsid w:val="00A62BDE"/>
    <w:rsid w:val="00A648D2"/>
    <w:rsid w:val="00A6518C"/>
    <w:rsid w:val="00A655D1"/>
    <w:rsid w:val="00A656F4"/>
    <w:rsid w:val="00A661AE"/>
    <w:rsid w:val="00A66633"/>
    <w:rsid w:val="00A67BD1"/>
    <w:rsid w:val="00A704AA"/>
    <w:rsid w:val="00A70A1E"/>
    <w:rsid w:val="00A71876"/>
    <w:rsid w:val="00A71CF5"/>
    <w:rsid w:val="00A73038"/>
    <w:rsid w:val="00A73216"/>
    <w:rsid w:val="00A746B6"/>
    <w:rsid w:val="00A74B79"/>
    <w:rsid w:val="00A756E7"/>
    <w:rsid w:val="00A75D27"/>
    <w:rsid w:val="00A76051"/>
    <w:rsid w:val="00A77052"/>
    <w:rsid w:val="00A8068E"/>
    <w:rsid w:val="00A82205"/>
    <w:rsid w:val="00A84BA0"/>
    <w:rsid w:val="00A86FBE"/>
    <w:rsid w:val="00A8780B"/>
    <w:rsid w:val="00A90B30"/>
    <w:rsid w:val="00A924DB"/>
    <w:rsid w:val="00A92D6E"/>
    <w:rsid w:val="00A92F4A"/>
    <w:rsid w:val="00A93316"/>
    <w:rsid w:val="00A93757"/>
    <w:rsid w:val="00A96439"/>
    <w:rsid w:val="00A96CA2"/>
    <w:rsid w:val="00A96FAA"/>
    <w:rsid w:val="00AA0BE0"/>
    <w:rsid w:val="00AA1987"/>
    <w:rsid w:val="00AA2065"/>
    <w:rsid w:val="00AA2F90"/>
    <w:rsid w:val="00AA4929"/>
    <w:rsid w:val="00AA51AE"/>
    <w:rsid w:val="00AA5C9C"/>
    <w:rsid w:val="00AA6263"/>
    <w:rsid w:val="00AA68DA"/>
    <w:rsid w:val="00AA7AD8"/>
    <w:rsid w:val="00AB1A96"/>
    <w:rsid w:val="00AB1CAF"/>
    <w:rsid w:val="00AB2054"/>
    <w:rsid w:val="00AB2AE7"/>
    <w:rsid w:val="00AB3D64"/>
    <w:rsid w:val="00AB402C"/>
    <w:rsid w:val="00AB4A16"/>
    <w:rsid w:val="00AB55A1"/>
    <w:rsid w:val="00AB62EA"/>
    <w:rsid w:val="00AB6B68"/>
    <w:rsid w:val="00AB6E85"/>
    <w:rsid w:val="00AC0A3B"/>
    <w:rsid w:val="00AC0AD4"/>
    <w:rsid w:val="00AC0C02"/>
    <w:rsid w:val="00AC2208"/>
    <w:rsid w:val="00AC3038"/>
    <w:rsid w:val="00AC33EE"/>
    <w:rsid w:val="00AC503A"/>
    <w:rsid w:val="00AC7036"/>
    <w:rsid w:val="00AC7E6A"/>
    <w:rsid w:val="00AD18B7"/>
    <w:rsid w:val="00AD22ED"/>
    <w:rsid w:val="00AD3161"/>
    <w:rsid w:val="00AD3E30"/>
    <w:rsid w:val="00AD6584"/>
    <w:rsid w:val="00AE01A6"/>
    <w:rsid w:val="00AE0F14"/>
    <w:rsid w:val="00AE0F96"/>
    <w:rsid w:val="00AE11FB"/>
    <w:rsid w:val="00AE2092"/>
    <w:rsid w:val="00AE30E1"/>
    <w:rsid w:val="00AE3334"/>
    <w:rsid w:val="00AE5984"/>
    <w:rsid w:val="00AE79B4"/>
    <w:rsid w:val="00AE7F4A"/>
    <w:rsid w:val="00AF1487"/>
    <w:rsid w:val="00AF50D0"/>
    <w:rsid w:val="00AF57CD"/>
    <w:rsid w:val="00AF5843"/>
    <w:rsid w:val="00AF5D68"/>
    <w:rsid w:val="00AF6286"/>
    <w:rsid w:val="00AF6499"/>
    <w:rsid w:val="00B003D8"/>
    <w:rsid w:val="00B0283C"/>
    <w:rsid w:val="00B03ED8"/>
    <w:rsid w:val="00B04CA1"/>
    <w:rsid w:val="00B050F6"/>
    <w:rsid w:val="00B05FC3"/>
    <w:rsid w:val="00B0640E"/>
    <w:rsid w:val="00B06806"/>
    <w:rsid w:val="00B069C9"/>
    <w:rsid w:val="00B07260"/>
    <w:rsid w:val="00B106ED"/>
    <w:rsid w:val="00B1186D"/>
    <w:rsid w:val="00B11F6D"/>
    <w:rsid w:val="00B12C6C"/>
    <w:rsid w:val="00B15113"/>
    <w:rsid w:val="00B1544C"/>
    <w:rsid w:val="00B16363"/>
    <w:rsid w:val="00B1681D"/>
    <w:rsid w:val="00B2022F"/>
    <w:rsid w:val="00B20413"/>
    <w:rsid w:val="00B21EBF"/>
    <w:rsid w:val="00B24E5D"/>
    <w:rsid w:val="00B24EAD"/>
    <w:rsid w:val="00B256C8"/>
    <w:rsid w:val="00B26221"/>
    <w:rsid w:val="00B26491"/>
    <w:rsid w:val="00B27070"/>
    <w:rsid w:val="00B27E39"/>
    <w:rsid w:val="00B33631"/>
    <w:rsid w:val="00B34FCC"/>
    <w:rsid w:val="00B36DC9"/>
    <w:rsid w:val="00B3737D"/>
    <w:rsid w:val="00B406AC"/>
    <w:rsid w:val="00B413E3"/>
    <w:rsid w:val="00B41D77"/>
    <w:rsid w:val="00B42D0F"/>
    <w:rsid w:val="00B4375A"/>
    <w:rsid w:val="00B459DA"/>
    <w:rsid w:val="00B46239"/>
    <w:rsid w:val="00B50896"/>
    <w:rsid w:val="00B50915"/>
    <w:rsid w:val="00B5165A"/>
    <w:rsid w:val="00B52174"/>
    <w:rsid w:val="00B5383B"/>
    <w:rsid w:val="00B54F1D"/>
    <w:rsid w:val="00B56642"/>
    <w:rsid w:val="00B57248"/>
    <w:rsid w:val="00B574C7"/>
    <w:rsid w:val="00B61A48"/>
    <w:rsid w:val="00B62A4C"/>
    <w:rsid w:val="00B63755"/>
    <w:rsid w:val="00B64F4B"/>
    <w:rsid w:val="00B66150"/>
    <w:rsid w:val="00B67045"/>
    <w:rsid w:val="00B67DD5"/>
    <w:rsid w:val="00B702A0"/>
    <w:rsid w:val="00B703DF"/>
    <w:rsid w:val="00B71A8C"/>
    <w:rsid w:val="00B72D09"/>
    <w:rsid w:val="00B7397B"/>
    <w:rsid w:val="00B742EF"/>
    <w:rsid w:val="00B74590"/>
    <w:rsid w:val="00B76CA1"/>
    <w:rsid w:val="00B76FB2"/>
    <w:rsid w:val="00B77B99"/>
    <w:rsid w:val="00B804EE"/>
    <w:rsid w:val="00B81831"/>
    <w:rsid w:val="00B8284F"/>
    <w:rsid w:val="00B83BC5"/>
    <w:rsid w:val="00B83F04"/>
    <w:rsid w:val="00B849AC"/>
    <w:rsid w:val="00B851A2"/>
    <w:rsid w:val="00B8520E"/>
    <w:rsid w:val="00B9074A"/>
    <w:rsid w:val="00B90CD1"/>
    <w:rsid w:val="00B9176F"/>
    <w:rsid w:val="00B928F1"/>
    <w:rsid w:val="00B92CF5"/>
    <w:rsid w:val="00B93EDB"/>
    <w:rsid w:val="00B94818"/>
    <w:rsid w:val="00B94C44"/>
    <w:rsid w:val="00BA00E5"/>
    <w:rsid w:val="00BA18CA"/>
    <w:rsid w:val="00BA2A38"/>
    <w:rsid w:val="00BA2B89"/>
    <w:rsid w:val="00BA2D32"/>
    <w:rsid w:val="00BA32FB"/>
    <w:rsid w:val="00BA40BA"/>
    <w:rsid w:val="00BA468A"/>
    <w:rsid w:val="00BA5742"/>
    <w:rsid w:val="00BA62A8"/>
    <w:rsid w:val="00BA6365"/>
    <w:rsid w:val="00BA7374"/>
    <w:rsid w:val="00BA7C10"/>
    <w:rsid w:val="00BB084E"/>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C4585"/>
    <w:rsid w:val="00BC6B69"/>
    <w:rsid w:val="00BC79F1"/>
    <w:rsid w:val="00BD15E3"/>
    <w:rsid w:val="00BD1AA6"/>
    <w:rsid w:val="00BD2E01"/>
    <w:rsid w:val="00BD3206"/>
    <w:rsid w:val="00BD35D4"/>
    <w:rsid w:val="00BD37FE"/>
    <w:rsid w:val="00BD5655"/>
    <w:rsid w:val="00BD7B53"/>
    <w:rsid w:val="00BE016E"/>
    <w:rsid w:val="00BE0A25"/>
    <w:rsid w:val="00BE262C"/>
    <w:rsid w:val="00BE2F30"/>
    <w:rsid w:val="00BE3B08"/>
    <w:rsid w:val="00BE55BF"/>
    <w:rsid w:val="00BF1ECC"/>
    <w:rsid w:val="00BF223D"/>
    <w:rsid w:val="00BF32A3"/>
    <w:rsid w:val="00BF478E"/>
    <w:rsid w:val="00C008EF"/>
    <w:rsid w:val="00C00A02"/>
    <w:rsid w:val="00C02484"/>
    <w:rsid w:val="00C04B32"/>
    <w:rsid w:val="00C05409"/>
    <w:rsid w:val="00C05611"/>
    <w:rsid w:val="00C05BD8"/>
    <w:rsid w:val="00C07A73"/>
    <w:rsid w:val="00C11890"/>
    <w:rsid w:val="00C11BF6"/>
    <w:rsid w:val="00C13F28"/>
    <w:rsid w:val="00C16675"/>
    <w:rsid w:val="00C21B02"/>
    <w:rsid w:val="00C21E38"/>
    <w:rsid w:val="00C23D11"/>
    <w:rsid w:val="00C26BFD"/>
    <w:rsid w:val="00C26E51"/>
    <w:rsid w:val="00C27AAC"/>
    <w:rsid w:val="00C30DC1"/>
    <w:rsid w:val="00C3414C"/>
    <w:rsid w:val="00C34964"/>
    <w:rsid w:val="00C34B1F"/>
    <w:rsid w:val="00C37405"/>
    <w:rsid w:val="00C4033C"/>
    <w:rsid w:val="00C41935"/>
    <w:rsid w:val="00C42A17"/>
    <w:rsid w:val="00C42E48"/>
    <w:rsid w:val="00C43560"/>
    <w:rsid w:val="00C4436B"/>
    <w:rsid w:val="00C459C0"/>
    <w:rsid w:val="00C45DEA"/>
    <w:rsid w:val="00C47E25"/>
    <w:rsid w:val="00C523C2"/>
    <w:rsid w:val="00C5265B"/>
    <w:rsid w:val="00C5396A"/>
    <w:rsid w:val="00C556C7"/>
    <w:rsid w:val="00C559E9"/>
    <w:rsid w:val="00C56293"/>
    <w:rsid w:val="00C57410"/>
    <w:rsid w:val="00C63617"/>
    <w:rsid w:val="00C640EA"/>
    <w:rsid w:val="00C64A72"/>
    <w:rsid w:val="00C64D00"/>
    <w:rsid w:val="00C65CFF"/>
    <w:rsid w:val="00C6774B"/>
    <w:rsid w:val="00C7087C"/>
    <w:rsid w:val="00C70EEE"/>
    <w:rsid w:val="00C71383"/>
    <w:rsid w:val="00C72608"/>
    <w:rsid w:val="00C72F0D"/>
    <w:rsid w:val="00C74396"/>
    <w:rsid w:val="00C75192"/>
    <w:rsid w:val="00C76BA3"/>
    <w:rsid w:val="00C7776F"/>
    <w:rsid w:val="00C778BE"/>
    <w:rsid w:val="00C80312"/>
    <w:rsid w:val="00C807D2"/>
    <w:rsid w:val="00C84C53"/>
    <w:rsid w:val="00C858E8"/>
    <w:rsid w:val="00C869F1"/>
    <w:rsid w:val="00C86B95"/>
    <w:rsid w:val="00C87279"/>
    <w:rsid w:val="00C87B2C"/>
    <w:rsid w:val="00C90304"/>
    <w:rsid w:val="00C91221"/>
    <w:rsid w:val="00C9464E"/>
    <w:rsid w:val="00C958F6"/>
    <w:rsid w:val="00C95B50"/>
    <w:rsid w:val="00C96A94"/>
    <w:rsid w:val="00C97DDC"/>
    <w:rsid w:val="00CA0970"/>
    <w:rsid w:val="00CA0FD4"/>
    <w:rsid w:val="00CA2E36"/>
    <w:rsid w:val="00CA3698"/>
    <w:rsid w:val="00CB14E1"/>
    <w:rsid w:val="00CB1DE6"/>
    <w:rsid w:val="00CB2762"/>
    <w:rsid w:val="00CB6643"/>
    <w:rsid w:val="00CB7AD9"/>
    <w:rsid w:val="00CC02E9"/>
    <w:rsid w:val="00CC041B"/>
    <w:rsid w:val="00CC36A1"/>
    <w:rsid w:val="00CC3E21"/>
    <w:rsid w:val="00CC5B43"/>
    <w:rsid w:val="00CC712A"/>
    <w:rsid w:val="00CD139F"/>
    <w:rsid w:val="00CD1A34"/>
    <w:rsid w:val="00CD293C"/>
    <w:rsid w:val="00CD2948"/>
    <w:rsid w:val="00CD667A"/>
    <w:rsid w:val="00CD6803"/>
    <w:rsid w:val="00CD7F82"/>
    <w:rsid w:val="00CE1F2F"/>
    <w:rsid w:val="00CE20B5"/>
    <w:rsid w:val="00CE36A9"/>
    <w:rsid w:val="00CE4276"/>
    <w:rsid w:val="00CE56F8"/>
    <w:rsid w:val="00CE5DB5"/>
    <w:rsid w:val="00CE624E"/>
    <w:rsid w:val="00CE74C3"/>
    <w:rsid w:val="00CF028D"/>
    <w:rsid w:val="00CF0B24"/>
    <w:rsid w:val="00CF2D5F"/>
    <w:rsid w:val="00CF3D72"/>
    <w:rsid w:val="00CF4562"/>
    <w:rsid w:val="00CF4BB1"/>
    <w:rsid w:val="00CF5629"/>
    <w:rsid w:val="00CF59F0"/>
    <w:rsid w:val="00CF7C83"/>
    <w:rsid w:val="00D0088E"/>
    <w:rsid w:val="00D01693"/>
    <w:rsid w:val="00D02F47"/>
    <w:rsid w:val="00D03D15"/>
    <w:rsid w:val="00D03F03"/>
    <w:rsid w:val="00D04042"/>
    <w:rsid w:val="00D0478B"/>
    <w:rsid w:val="00D04B71"/>
    <w:rsid w:val="00D04DEB"/>
    <w:rsid w:val="00D05579"/>
    <w:rsid w:val="00D055ED"/>
    <w:rsid w:val="00D07A4B"/>
    <w:rsid w:val="00D10674"/>
    <w:rsid w:val="00D10B0A"/>
    <w:rsid w:val="00D10F6D"/>
    <w:rsid w:val="00D12EC7"/>
    <w:rsid w:val="00D151E7"/>
    <w:rsid w:val="00D162E5"/>
    <w:rsid w:val="00D16CB5"/>
    <w:rsid w:val="00D17FA3"/>
    <w:rsid w:val="00D20A1B"/>
    <w:rsid w:val="00D2119F"/>
    <w:rsid w:val="00D21970"/>
    <w:rsid w:val="00D21AB7"/>
    <w:rsid w:val="00D22E25"/>
    <w:rsid w:val="00D239DB"/>
    <w:rsid w:val="00D23AE1"/>
    <w:rsid w:val="00D24FF8"/>
    <w:rsid w:val="00D25548"/>
    <w:rsid w:val="00D26CFC"/>
    <w:rsid w:val="00D30262"/>
    <w:rsid w:val="00D31AD3"/>
    <w:rsid w:val="00D327B5"/>
    <w:rsid w:val="00D32807"/>
    <w:rsid w:val="00D32C14"/>
    <w:rsid w:val="00D34736"/>
    <w:rsid w:val="00D35345"/>
    <w:rsid w:val="00D35C93"/>
    <w:rsid w:val="00D367F6"/>
    <w:rsid w:val="00D369E4"/>
    <w:rsid w:val="00D4181D"/>
    <w:rsid w:val="00D43352"/>
    <w:rsid w:val="00D43A0E"/>
    <w:rsid w:val="00D4540D"/>
    <w:rsid w:val="00D470A5"/>
    <w:rsid w:val="00D5128A"/>
    <w:rsid w:val="00D52BD8"/>
    <w:rsid w:val="00D53509"/>
    <w:rsid w:val="00D536D4"/>
    <w:rsid w:val="00D539A8"/>
    <w:rsid w:val="00D54526"/>
    <w:rsid w:val="00D54D91"/>
    <w:rsid w:val="00D55B98"/>
    <w:rsid w:val="00D61A15"/>
    <w:rsid w:val="00D652BB"/>
    <w:rsid w:val="00D652D3"/>
    <w:rsid w:val="00D67EBE"/>
    <w:rsid w:val="00D726A5"/>
    <w:rsid w:val="00D73235"/>
    <w:rsid w:val="00D73CBD"/>
    <w:rsid w:val="00D75AC5"/>
    <w:rsid w:val="00D766DA"/>
    <w:rsid w:val="00D77A13"/>
    <w:rsid w:val="00D8002D"/>
    <w:rsid w:val="00D80338"/>
    <w:rsid w:val="00D81901"/>
    <w:rsid w:val="00D82B66"/>
    <w:rsid w:val="00D82CE9"/>
    <w:rsid w:val="00D85881"/>
    <w:rsid w:val="00D8634C"/>
    <w:rsid w:val="00D8657C"/>
    <w:rsid w:val="00D86C3A"/>
    <w:rsid w:val="00D903F0"/>
    <w:rsid w:val="00D911D4"/>
    <w:rsid w:val="00D9373F"/>
    <w:rsid w:val="00DA033F"/>
    <w:rsid w:val="00DA0A4A"/>
    <w:rsid w:val="00DA2B4C"/>
    <w:rsid w:val="00DA2BD5"/>
    <w:rsid w:val="00DA30E8"/>
    <w:rsid w:val="00DA3953"/>
    <w:rsid w:val="00DA4585"/>
    <w:rsid w:val="00DA56B7"/>
    <w:rsid w:val="00DA64B7"/>
    <w:rsid w:val="00DA6AF9"/>
    <w:rsid w:val="00DA7AA6"/>
    <w:rsid w:val="00DB0292"/>
    <w:rsid w:val="00DB199A"/>
    <w:rsid w:val="00DB2336"/>
    <w:rsid w:val="00DB24AE"/>
    <w:rsid w:val="00DB28F7"/>
    <w:rsid w:val="00DB34A7"/>
    <w:rsid w:val="00DB3FB8"/>
    <w:rsid w:val="00DB42DE"/>
    <w:rsid w:val="00DB4B29"/>
    <w:rsid w:val="00DB5798"/>
    <w:rsid w:val="00DB664A"/>
    <w:rsid w:val="00DB774E"/>
    <w:rsid w:val="00DC0576"/>
    <w:rsid w:val="00DC0F47"/>
    <w:rsid w:val="00DC158C"/>
    <w:rsid w:val="00DC1B6F"/>
    <w:rsid w:val="00DC4088"/>
    <w:rsid w:val="00DC4AC9"/>
    <w:rsid w:val="00DC66B6"/>
    <w:rsid w:val="00DD05A7"/>
    <w:rsid w:val="00DD143E"/>
    <w:rsid w:val="00DD1D3A"/>
    <w:rsid w:val="00DD2E52"/>
    <w:rsid w:val="00DD3CB4"/>
    <w:rsid w:val="00DD4258"/>
    <w:rsid w:val="00DD4EC5"/>
    <w:rsid w:val="00DD508F"/>
    <w:rsid w:val="00DE0692"/>
    <w:rsid w:val="00DE2F18"/>
    <w:rsid w:val="00DE326A"/>
    <w:rsid w:val="00DE5DAD"/>
    <w:rsid w:val="00DE675A"/>
    <w:rsid w:val="00DE6BF0"/>
    <w:rsid w:val="00DE7A5E"/>
    <w:rsid w:val="00DF3F60"/>
    <w:rsid w:val="00DF4C04"/>
    <w:rsid w:val="00DF5938"/>
    <w:rsid w:val="00DF7C02"/>
    <w:rsid w:val="00E0128B"/>
    <w:rsid w:val="00E014B8"/>
    <w:rsid w:val="00E028F1"/>
    <w:rsid w:val="00E02E92"/>
    <w:rsid w:val="00E06A85"/>
    <w:rsid w:val="00E06C2A"/>
    <w:rsid w:val="00E0729F"/>
    <w:rsid w:val="00E1161F"/>
    <w:rsid w:val="00E12DAB"/>
    <w:rsid w:val="00E14929"/>
    <w:rsid w:val="00E14BB8"/>
    <w:rsid w:val="00E151A1"/>
    <w:rsid w:val="00E151B8"/>
    <w:rsid w:val="00E16A61"/>
    <w:rsid w:val="00E1779D"/>
    <w:rsid w:val="00E17E7D"/>
    <w:rsid w:val="00E2108A"/>
    <w:rsid w:val="00E228F9"/>
    <w:rsid w:val="00E235A2"/>
    <w:rsid w:val="00E251A8"/>
    <w:rsid w:val="00E26D45"/>
    <w:rsid w:val="00E2715B"/>
    <w:rsid w:val="00E27DF2"/>
    <w:rsid w:val="00E30BC6"/>
    <w:rsid w:val="00E3311C"/>
    <w:rsid w:val="00E34AEB"/>
    <w:rsid w:val="00E366C4"/>
    <w:rsid w:val="00E36FC2"/>
    <w:rsid w:val="00E3770C"/>
    <w:rsid w:val="00E4013B"/>
    <w:rsid w:val="00E40ADA"/>
    <w:rsid w:val="00E41421"/>
    <w:rsid w:val="00E41B1F"/>
    <w:rsid w:val="00E425AD"/>
    <w:rsid w:val="00E45501"/>
    <w:rsid w:val="00E45B15"/>
    <w:rsid w:val="00E46DE6"/>
    <w:rsid w:val="00E4738B"/>
    <w:rsid w:val="00E474CE"/>
    <w:rsid w:val="00E47624"/>
    <w:rsid w:val="00E50E5B"/>
    <w:rsid w:val="00E53DB4"/>
    <w:rsid w:val="00E559C0"/>
    <w:rsid w:val="00E56501"/>
    <w:rsid w:val="00E60D52"/>
    <w:rsid w:val="00E62058"/>
    <w:rsid w:val="00E633FC"/>
    <w:rsid w:val="00E653F8"/>
    <w:rsid w:val="00E65E48"/>
    <w:rsid w:val="00E67EE6"/>
    <w:rsid w:val="00E7129B"/>
    <w:rsid w:val="00E71A42"/>
    <w:rsid w:val="00E7362F"/>
    <w:rsid w:val="00E736D2"/>
    <w:rsid w:val="00E765CE"/>
    <w:rsid w:val="00E76ADC"/>
    <w:rsid w:val="00E80F3F"/>
    <w:rsid w:val="00E8157C"/>
    <w:rsid w:val="00E82269"/>
    <w:rsid w:val="00E82694"/>
    <w:rsid w:val="00E82798"/>
    <w:rsid w:val="00E82A60"/>
    <w:rsid w:val="00E83AB9"/>
    <w:rsid w:val="00E83CAA"/>
    <w:rsid w:val="00E846B3"/>
    <w:rsid w:val="00E856F1"/>
    <w:rsid w:val="00E85A75"/>
    <w:rsid w:val="00E85AE6"/>
    <w:rsid w:val="00E90460"/>
    <w:rsid w:val="00E9149D"/>
    <w:rsid w:val="00E924D1"/>
    <w:rsid w:val="00E926F9"/>
    <w:rsid w:val="00E927F6"/>
    <w:rsid w:val="00E95BD9"/>
    <w:rsid w:val="00E972F6"/>
    <w:rsid w:val="00E97AA6"/>
    <w:rsid w:val="00E97DEC"/>
    <w:rsid w:val="00E97E0E"/>
    <w:rsid w:val="00EA13E9"/>
    <w:rsid w:val="00EA5C9C"/>
    <w:rsid w:val="00EA7B63"/>
    <w:rsid w:val="00EA7FF5"/>
    <w:rsid w:val="00EB0C73"/>
    <w:rsid w:val="00EB180B"/>
    <w:rsid w:val="00EB25B8"/>
    <w:rsid w:val="00EB3132"/>
    <w:rsid w:val="00EB3F7C"/>
    <w:rsid w:val="00EB4083"/>
    <w:rsid w:val="00EB5FBB"/>
    <w:rsid w:val="00EB6C3D"/>
    <w:rsid w:val="00EB71AA"/>
    <w:rsid w:val="00EB7A33"/>
    <w:rsid w:val="00EC38A0"/>
    <w:rsid w:val="00EC4876"/>
    <w:rsid w:val="00EC52E1"/>
    <w:rsid w:val="00EC5A00"/>
    <w:rsid w:val="00EC6AA6"/>
    <w:rsid w:val="00EC70BC"/>
    <w:rsid w:val="00EC7B5D"/>
    <w:rsid w:val="00ED0C02"/>
    <w:rsid w:val="00ED12CE"/>
    <w:rsid w:val="00ED2407"/>
    <w:rsid w:val="00ED34BA"/>
    <w:rsid w:val="00ED3F7D"/>
    <w:rsid w:val="00ED4FF1"/>
    <w:rsid w:val="00ED7FF1"/>
    <w:rsid w:val="00EE1002"/>
    <w:rsid w:val="00EE4432"/>
    <w:rsid w:val="00EE48C2"/>
    <w:rsid w:val="00EE539C"/>
    <w:rsid w:val="00EE6B11"/>
    <w:rsid w:val="00EF0060"/>
    <w:rsid w:val="00EF09F2"/>
    <w:rsid w:val="00EF0C8F"/>
    <w:rsid w:val="00EF2AF3"/>
    <w:rsid w:val="00EF319F"/>
    <w:rsid w:val="00EF3722"/>
    <w:rsid w:val="00EF3A1D"/>
    <w:rsid w:val="00EF4199"/>
    <w:rsid w:val="00EF569D"/>
    <w:rsid w:val="00EF5754"/>
    <w:rsid w:val="00EF6E5D"/>
    <w:rsid w:val="00F0089E"/>
    <w:rsid w:val="00F027B4"/>
    <w:rsid w:val="00F030D6"/>
    <w:rsid w:val="00F03893"/>
    <w:rsid w:val="00F04E7E"/>
    <w:rsid w:val="00F0711E"/>
    <w:rsid w:val="00F079BF"/>
    <w:rsid w:val="00F103F6"/>
    <w:rsid w:val="00F10682"/>
    <w:rsid w:val="00F107C6"/>
    <w:rsid w:val="00F108E4"/>
    <w:rsid w:val="00F112BD"/>
    <w:rsid w:val="00F117FD"/>
    <w:rsid w:val="00F11D9F"/>
    <w:rsid w:val="00F16C0F"/>
    <w:rsid w:val="00F16FE1"/>
    <w:rsid w:val="00F17659"/>
    <w:rsid w:val="00F17C6A"/>
    <w:rsid w:val="00F20FAD"/>
    <w:rsid w:val="00F211D3"/>
    <w:rsid w:val="00F25C3B"/>
    <w:rsid w:val="00F325B8"/>
    <w:rsid w:val="00F3286C"/>
    <w:rsid w:val="00F3352B"/>
    <w:rsid w:val="00F33671"/>
    <w:rsid w:val="00F33C57"/>
    <w:rsid w:val="00F34FE6"/>
    <w:rsid w:val="00F351A1"/>
    <w:rsid w:val="00F35787"/>
    <w:rsid w:val="00F359C4"/>
    <w:rsid w:val="00F35F05"/>
    <w:rsid w:val="00F360AE"/>
    <w:rsid w:val="00F366A6"/>
    <w:rsid w:val="00F3704D"/>
    <w:rsid w:val="00F37B4B"/>
    <w:rsid w:val="00F41134"/>
    <w:rsid w:val="00F44158"/>
    <w:rsid w:val="00F44F13"/>
    <w:rsid w:val="00F46F0E"/>
    <w:rsid w:val="00F502D9"/>
    <w:rsid w:val="00F50407"/>
    <w:rsid w:val="00F50C03"/>
    <w:rsid w:val="00F50EF2"/>
    <w:rsid w:val="00F523DA"/>
    <w:rsid w:val="00F52897"/>
    <w:rsid w:val="00F53057"/>
    <w:rsid w:val="00F550DD"/>
    <w:rsid w:val="00F55629"/>
    <w:rsid w:val="00F557AC"/>
    <w:rsid w:val="00F55A16"/>
    <w:rsid w:val="00F60021"/>
    <w:rsid w:val="00F611E5"/>
    <w:rsid w:val="00F626C5"/>
    <w:rsid w:val="00F634AC"/>
    <w:rsid w:val="00F63B98"/>
    <w:rsid w:val="00F64616"/>
    <w:rsid w:val="00F64962"/>
    <w:rsid w:val="00F66F6E"/>
    <w:rsid w:val="00F672DF"/>
    <w:rsid w:val="00F675A7"/>
    <w:rsid w:val="00F67685"/>
    <w:rsid w:val="00F67F97"/>
    <w:rsid w:val="00F7128B"/>
    <w:rsid w:val="00F7132C"/>
    <w:rsid w:val="00F71FC1"/>
    <w:rsid w:val="00F75BA5"/>
    <w:rsid w:val="00F766C7"/>
    <w:rsid w:val="00F77344"/>
    <w:rsid w:val="00F77992"/>
    <w:rsid w:val="00F868D0"/>
    <w:rsid w:val="00F86E17"/>
    <w:rsid w:val="00F8784C"/>
    <w:rsid w:val="00F90206"/>
    <w:rsid w:val="00F93202"/>
    <w:rsid w:val="00F9351C"/>
    <w:rsid w:val="00F93E3B"/>
    <w:rsid w:val="00F9776C"/>
    <w:rsid w:val="00F977D9"/>
    <w:rsid w:val="00FA056B"/>
    <w:rsid w:val="00FA1198"/>
    <w:rsid w:val="00FA151F"/>
    <w:rsid w:val="00FA4519"/>
    <w:rsid w:val="00FA626E"/>
    <w:rsid w:val="00FA7C2B"/>
    <w:rsid w:val="00FB09A0"/>
    <w:rsid w:val="00FB0A64"/>
    <w:rsid w:val="00FB12F5"/>
    <w:rsid w:val="00FB44BA"/>
    <w:rsid w:val="00FB5ED2"/>
    <w:rsid w:val="00FB5F5A"/>
    <w:rsid w:val="00FB638A"/>
    <w:rsid w:val="00FB7271"/>
    <w:rsid w:val="00FC010B"/>
    <w:rsid w:val="00FC01F3"/>
    <w:rsid w:val="00FC0B49"/>
    <w:rsid w:val="00FC192F"/>
    <w:rsid w:val="00FC1FDA"/>
    <w:rsid w:val="00FC2138"/>
    <w:rsid w:val="00FC2EFA"/>
    <w:rsid w:val="00FC30CA"/>
    <w:rsid w:val="00FC3B6C"/>
    <w:rsid w:val="00FC3CFE"/>
    <w:rsid w:val="00FC3D41"/>
    <w:rsid w:val="00FC4A80"/>
    <w:rsid w:val="00FC6097"/>
    <w:rsid w:val="00FC63DB"/>
    <w:rsid w:val="00FC760E"/>
    <w:rsid w:val="00FD387C"/>
    <w:rsid w:val="00FD3E4A"/>
    <w:rsid w:val="00FD3EAB"/>
    <w:rsid w:val="00FD4A84"/>
    <w:rsid w:val="00FD56DB"/>
    <w:rsid w:val="00FE0397"/>
    <w:rsid w:val="00FE194D"/>
    <w:rsid w:val="00FE2858"/>
    <w:rsid w:val="00FE52D6"/>
    <w:rsid w:val="00FE7F1F"/>
    <w:rsid w:val="00FF0656"/>
    <w:rsid w:val="00FF0952"/>
    <w:rsid w:val="00FF12CE"/>
    <w:rsid w:val="00FF1BF2"/>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footer" Target="footer3.xml"/><Relationship Id="rId28" Type="http://schemas.openxmlformats.org/officeDocument/2006/relationships/glossaryDocument" Target="glossary/document.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79B5"/>
    <w:rsid w:val="001548F8"/>
    <w:rsid w:val="00172FB8"/>
    <w:rsid w:val="002203B8"/>
    <w:rsid w:val="00220E7B"/>
    <w:rsid w:val="00227D8C"/>
    <w:rsid w:val="00260E9A"/>
    <w:rsid w:val="002B2BCE"/>
    <w:rsid w:val="002B78D9"/>
    <w:rsid w:val="002E2074"/>
    <w:rsid w:val="002F7E83"/>
    <w:rsid w:val="00344153"/>
    <w:rsid w:val="00354CE7"/>
    <w:rsid w:val="00384029"/>
    <w:rsid w:val="003D42DE"/>
    <w:rsid w:val="003E7C31"/>
    <w:rsid w:val="00443008"/>
    <w:rsid w:val="004A34AB"/>
    <w:rsid w:val="004A43FC"/>
    <w:rsid w:val="004B610F"/>
    <w:rsid w:val="00590CA3"/>
    <w:rsid w:val="005934A5"/>
    <w:rsid w:val="005C4988"/>
    <w:rsid w:val="005E78D3"/>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E6607"/>
    <w:rsid w:val="00903C5C"/>
    <w:rsid w:val="00942F17"/>
    <w:rsid w:val="00960E16"/>
    <w:rsid w:val="00984AC2"/>
    <w:rsid w:val="009E14D8"/>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14</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38</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39</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12</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40</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11</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15</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41</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10</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13</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16</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9</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18</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19</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20</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21</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23</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24</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25</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26</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27</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28</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29</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30</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31</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32</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33</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34</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35</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43</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37</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22</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17</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s>
</file>

<file path=customXml/itemProps1.xml><?xml version="1.0" encoding="utf-8"?>
<ds:datastoreItem xmlns:ds="http://schemas.openxmlformats.org/officeDocument/2006/customXml" ds:itemID="{678E6E1C-3046-4606-B10D-56CECC3A8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10861</TotalTime>
  <Pages>68</Pages>
  <Words>82913</Words>
  <Characters>47261</Characters>
  <Application>Microsoft Office Word</Application>
  <DocSecurity>0</DocSecurity>
  <Lines>393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1647</cp:revision>
  <cp:lastPrinted>2026-05-13T20:00:00Z</cp:lastPrinted>
  <dcterms:created xsi:type="dcterms:W3CDTF">2026-01-16T15:04:00Z</dcterms:created>
  <dcterms:modified xsi:type="dcterms:W3CDTF">2026-05-19T17:43:00Z</dcterms:modified>
</cp:coreProperties>
</file>