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9983" w14:textId="06EA1BB4" w:rsidR="0034274D" w:rsidRPr="00946BAE" w:rsidRDefault="0034274D" w:rsidP="00B9074A">
      <w:pPr>
        <w:jc w:val="center"/>
        <w:rPr>
          <w:b/>
          <w:bCs/>
          <w:sz w:val="32"/>
          <w:szCs w:val="32"/>
        </w:rPr>
      </w:pPr>
      <w:r w:rsidRPr="00946BAE">
        <w:rPr>
          <w:rFonts w:eastAsia="Times New Roman Bold"/>
          <w:b/>
          <w:bCs/>
          <w:sz w:val="32"/>
          <w:szCs w:val="32"/>
        </w:rPr>
        <w:t>RĪGAS TEHNISKĀ UNIVERSITĀTE</w:t>
      </w:r>
    </w:p>
    <w:p w14:paraId="02FE008C" w14:textId="77777777" w:rsidR="0034274D" w:rsidRPr="00946BAE" w:rsidRDefault="0034274D" w:rsidP="00B9074A">
      <w:pPr>
        <w:jc w:val="center"/>
        <w:rPr>
          <w:sz w:val="30"/>
          <w:szCs w:val="30"/>
        </w:rPr>
      </w:pPr>
      <w:r w:rsidRPr="00946BAE">
        <w:rPr>
          <w:rFonts w:eastAsia="Times New Roman"/>
          <w:sz w:val="30"/>
          <w:szCs w:val="30"/>
        </w:rPr>
        <w:t>Datorzinātnes</w:t>
      </w:r>
      <w:r w:rsidR="00B61A48" w:rsidRPr="00946BAE">
        <w:rPr>
          <w:rFonts w:eastAsia="Times New Roman"/>
          <w:sz w:val="30"/>
          <w:szCs w:val="30"/>
        </w:rPr>
        <w:t>,</w:t>
      </w:r>
      <w:r w:rsidRPr="00946BAE">
        <w:rPr>
          <w:rFonts w:eastAsia="Times New Roman"/>
          <w:sz w:val="30"/>
          <w:szCs w:val="30"/>
        </w:rPr>
        <w:t xml:space="preserve"> informācijas tehnoloģijas </w:t>
      </w:r>
      <w:r w:rsidR="00B61A48" w:rsidRPr="00946BAE">
        <w:rPr>
          <w:rFonts w:eastAsia="Times New Roman"/>
          <w:sz w:val="30"/>
          <w:szCs w:val="30"/>
        </w:rPr>
        <w:t xml:space="preserve">un enerģētikas </w:t>
      </w:r>
      <w:r w:rsidRPr="00946BAE">
        <w:rPr>
          <w:rFonts w:eastAsia="Times New Roman"/>
          <w:sz w:val="30"/>
          <w:szCs w:val="30"/>
        </w:rPr>
        <w:t>fakultāte</w:t>
      </w:r>
    </w:p>
    <w:sdt>
      <w:sdtPr>
        <w:rPr>
          <w:sz w:val="28"/>
          <w:szCs w:val="28"/>
        </w:rPr>
        <w:id w:val="-1560553968"/>
        <w:lock w:val="sdtLocked"/>
        <w:placeholder>
          <w:docPart w:val="CCB6A60E9E784634A2FBAAC8607524B3"/>
        </w:placeholder>
        <w:dropDownList>
          <w:listItem w:displayText="&lt;Izvēlies institūta nosaukumu&gt;" w:value="&lt;Izvēlies institūta nosaukumu&gt;"/>
          <w:listItem w:displayText="Digitālo humanitāro zinātņu institūts" w:value="Digitālo humanitāro zinātņu institūts"/>
          <w:listItem w:displayText="Fotonikas, elektronikas un elektronisko sakaru institūts" w:value="Fotonikas, elektronikas un elektronisko sakaru institūts"/>
          <w:listItem w:displayText="Industriālās elektronikas, elektrotehnikas un enerģētikas institūts" w:value="Industriālās elektronikas, elektrotehnikas un enerģētikas institūts"/>
          <w:listItem w:displayText="Informācijas tehnoloģijas institūts" w:value="Informācijas tehnoloģijas institūts"/>
          <w:listItem w:displayText="Lietišķās matemātikas institūts" w:value="Lietišķās matemātikas institūts"/>
          <w:listItem w:displayText="Lietišķo datorsistēmu institūts" w:value="Lietišķo datorsistēmu institūts"/>
        </w:dropDownList>
      </w:sdtPr>
      <w:sdtContent>
        <w:p w14:paraId="6567B90C" w14:textId="77777777" w:rsidR="0034274D" w:rsidRPr="00946BAE" w:rsidRDefault="00D766DA" w:rsidP="004F3B77">
          <w:pPr>
            <w:jc w:val="center"/>
          </w:pPr>
          <w:r w:rsidRPr="00946BAE">
            <w:rPr>
              <w:sz w:val="28"/>
              <w:szCs w:val="28"/>
            </w:rPr>
            <w:t>Informācijas tehnoloģijas institūts</w:t>
          </w:r>
        </w:p>
      </w:sdtContent>
    </w:sdt>
    <w:p w14:paraId="5732F86C" w14:textId="77777777" w:rsidR="0034274D" w:rsidRPr="00946BAE" w:rsidRDefault="0034274D" w:rsidP="00E95BD9">
      <w:pPr>
        <w:rPr>
          <w:rFonts w:eastAsia="Times New Roman"/>
        </w:rPr>
      </w:pPr>
    </w:p>
    <w:p w14:paraId="597129C4" w14:textId="77777777" w:rsidR="0034274D" w:rsidRPr="00946BAE" w:rsidRDefault="0034274D" w:rsidP="00E95BD9"/>
    <w:p w14:paraId="655C1892" w14:textId="77777777" w:rsidR="00CF7C83" w:rsidRPr="00946BAE" w:rsidRDefault="00CF7C83" w:rsidP="00E95BD9"/>
    <w:sdt>
      <w:sdtPr>
        <w:rPr>
          <w:rStyle w:val="Studejosais"/>
        </w:rPr>
        <w:id w:val="1259332509"/>
        <w:lock w:val="sdtLocked"/>
        <w:placeholder>
          <w:docPart w:val="A26087178D364F40BFD6A5BAFAD36C66"/>
        </w:placeholder>
      </w:sdtPr>
      <w:sdtContent>
        <w:p w14:paraId="1927871D" w14:textId="7A349A76" w:rsidR="0034274D" w:rsidRPr="00946BAE" w:rsidRDefault="009B488F" w:rsidP="003E27C4">
          <w:pPr>
            <w:jc w:val="center"/>
            <w:rPr>
              <w:b/>
              <w:bCs/>
              <w:sz w:val="32"/>
              <w:szCs w:val="32"/>
            </w:rPr>
          </w:pPr>
          <w:r w:rsidRPr="00946BAE">
            <w:rPr>
              <w:rStyle w:val="Studejosais"/>
            </w:rPr>
            <w:t>Deniss Grabovskis</w:t>
          </w:r>
        </w:p>
      </w:sdtContent>
    </w:sdt>
    <w:sdt>
      <w:sdtPr>
        <w:rPr>
          <w:rFonts w:eastAsia="Times New Roman"/>
        </w:rPr>
        <w:id w:val="-816418973"/>
        <w:lock w:val="sdtLocked"/>
        <w:placeholder>
          <w:docPart w:val="B258E312848140E49D8BB6F2EC101AAB"/>
        </w:placeholder>
        <w:dropDownList>
          <w:listItem w:displayText="&lt;Izvēlies studiju programmas veidu&gt;" w:value="&lt;Izvēlies studiju programmas veidu&gt;"/>
          <w:listItem w:displayText="Akadēmisko bakalaura (pirmā cikla) studiju programmas" w:value="Akadēmisko bakalaura (pirmā cikla) studiju programmas"/>
          <w:listItem w:displayText="Profesionālo bakalaura (pirmā cikla) studiju programmas" w:value="Profesionālo bakalaura (pirmā cikla) studiju programmas"/>
          <w:listItem w:displayText="Akadēmisko maģistra (otrā cikla) studiju programmas" w:value="Akadēmisko maģistra (otrā cikla) studiju programmas"/>
          <w:listItem w:displayText="Profesionālo maģistra (otrā cikla) studiju programmas" w:value="Profesionālo maģistra (otrā cikla) studiju programmas"/>
        </w:dropDownList>
      </w:sdtPr>
      <w:sdtContent>
        <w:p w14:paraId="1C77107F" w14:textId="77777777" w:rsidR="00A45397" w:rsidRPr="00946BAE" w:rsidRDefault="00D766DA" w:rsidP="003E27C4">
          <w:pPr>
            <w:jc w:val="center"/>
            <w:rPr>
              <w:rFonts w:eastAsia="Times New Roman"/>
            </w:rPr>
          </w:pPr>
          <w:r w:rsidRPr="00946BAE">
            <w:rPr>
              <w:rFonts w:eastAsia="Times New Roman"/>
            </w:rPr>
            <w:t>Akadēmisko bakalaura (pirmā cikla) studiju programmas</w:t>
          </w:r>
        </w:p>
      </w:sdtContent>
    </w:sdt>
    <w:sdt>
      <w:sdtPr>
        <w:rPr>
          <w:rFonts w:eastAsia="Times New Roman"/>
        </w:rPr>
        <w:id w:val="956297964"/>
        <w:lock w:val="sdtLocked"/>
        <w:placeholder>
          <w:docPart w:val="252C278EAD7A4CFAA5B24F924FD594B8"/>
        </w:placeholder>
        <w:comboBox>
          <w:listItem w:displayText="&lt;Izvēlies studiju programmas nosaukumu&gt;" w:value="&lt;Izvēlies studiju programmas nosaukumu&gt;"/>
          <w:listItem w:displayText="Adaptronika" w:value="Adaptronika"/>
          <w:listItem w:displayText="Datorsistēmas" w:value="Datorsistēmas"/>
          <w:listItem w:displayText="Elektrotehnoloģiju datorvadība" w:value="Elektrotehnoloģiju datorvadība"/>
          <w:listItem w:displayText="Finanšu inženierija" w:value="Finanšu inženierija"/>
          <w:listItem w:displayText="Finanšu inženiermatemātika" w:value="Finanšu inženiermatemātika"/>
          <w:listItem w:displayText="Finanšu pārvaldības informācijas sistēmas" w:value="Finanšu pārvaldības informācijas sistēmas"/>
          <w:listItem w:displayText="Informācijas tehnoloģija" w:value="Informācijas tehnoloģija"/>
          <w:listItem w:displayText="Informācijas tehnoloģijas projektu vadība" w:value="Informācijas tehnoloģijas projektu vadība"/>
          <w:listItem w:displayText="Intelektuālas robotizētas sistēmas" w:value="Intelektuālas robotizētas sistēmas"/>
          <w:listItem w:displayText="Tehniskā tulkošana" w:value="Tehniskā tulkošana"/>
          <w:listItem w:displayText="Telekomunikāciju tehnoloģijas un datu pārraides inženierija" w:value="Telekomunikāciju tehnoloģijas un datu pārraides inženierija"/>
          <w:listItem w:displayText="Telekomunikāciju tehnoloģijas un tīklu pārvaldība" w:value="Telekomunikāciju tehnoloģijas un tīklu pārvaldība"/>
          <w:listItem w:displayText="Telemātika un transporta elektroniskās sistēmas" w:value="Telemātika un transporta elektroniskās sistēmas"/>
          <w:listItem w:displayText="Viedā elektroenerģētika" w:value="Viedā elektroenerģētika"/>
          <w:listItem w:displayText="Viedās datortehnoloģijas" w:value="Viedās datortehnoloģijas"/>
          <w:listItem w:displayText="Viedās elektroniskās sistēmas" w:value="Viedās elektroniskās sistēmas"/>
        </w:comboBox>
      </w:sdtPr>
      <w:sdtContent>
        <w:p w14:paraId="1EC08B04" w14:textId="77777777" w:rsidR="00942042" w:rsidRPr="00946BAE" w:rsidRDefault="00D766DA" w:rsidP="003E27C4">
          <w:pPr>
            <w:jc w:val="center"/>
            <w:rPr>
              <w:rFonts w:eastAsia="Times New Roman"/>
            </w:rPr>
          </w:pPr>
          <w:r w:rsidRPr="00946BAE">
            <w:rPr>
              <w:rFonts w:eastAsia="Times New Roman"/>
            </w:rPr>
            <w:t>Informācijas tehnoloģija</w:t>
          </w:r>
        </w:p>
      </w:sdtContent>
    </w:sdt>
    <w:p w14:paraId="5BA1D8BE" w14:textId="6EBDD3F8" w:rsidR="0034274D" w:rsidRPr="00946BAE" w:rsidRDefault="00000000" w:rsidP="003E27C4">
      <w:pPr>
        <w:jc w:val="center"/>
        <w:rPr>
          <w:rFonts w:eastAsia="Times New Roman"/>
        </w:rPr>
      </w:pPr>
      <w:sdt>
        <w:sdtPr>
          <w:rPr>
            <w:rFonts w:eastAsia="Times New Roman"/>
          </w:rPr>
          <w:id w:val="1339270480"/>
          <w:lock w:val="sdtLocked"/>
          <w:placeholder>
            <w:docPart w:val="252C278EAD7A4CFAA5B24F924FD594B8"/>
          </w:placeholder>
          <w:comboBox>
            <w:listItem w:displayText="&lt;Izvēlies&gt;" w:value="&lt;Izvēlies&gt;"/>
            <w:listItem w:displayText="students" w:value="students"/>
            <w:listItem w:displayText="studente" w:value="studente"/>
          </w:comboBox>
        </w:sdtPr>
        <w:sdtContent>
          <w:r w:rsidR="009B488F" w:rsidRPr="00946BAE">
            <w:rPr>
              <w:rFonts w:eastAsia="Times New Roman"/>
            </w:rPr>
            <w:t>students</w:t>
          </w:r>
        </w:sdtContent>
      </w:sdt>
      <w:r w:rsidR="0034274D" w:rsidRPr="00946BAE">
        <w:rPr>
          <w:rFonts w:eastAsia="Times New Roman"/>
        </w:rPr>
        <w:t xml:space="preserve">, stud. apl. nr. </w:t>
      </w:r>
      <w:sdt>
        <w:sdtPr>
          <w:rPr>
            <w:rStyle w:val="Titullapasteksts"/>
          </w:rPr>
          <w:id w:val="-724677942"/>
          <w:lock w:val="sdtLocked"/>
          <w:placeholder>
            <w:docPart w:val="A26087178D364F40BFD6A5BAFAD36C66"/>
          </w:placeholder>
        </w:sdtPr>
        <w:sdtContent>
          <w:r w:rsidR="009B488F" w:rsidRPr="00946BAE">
            <w:rPr>
              <w:rStyle w:val="Titullapasteksts"/>
            </w:rPr>
            <w:t>231RDB217</w:t>
          </w:r>
        </w:sdtContent>
      </w:sdt>
    </w:p>
    <w:p w14:paraId="6B04C504" w14:textId="77777777" w:rsidR="0034274D" w:rsidRPr="00946BAE" w:rsidRDefault="0034274D" w:rsidP="00E95BD9">
      <w:pPr>
        <w:rPr>
          <w:rFonts w:eastAsia="Times New Roman"/>
        </w:rPr>
      </w:pPr>
    </w:p>
    <w:p w14:paraId="31071C0C" w14:textId="77777777" w:rsidR="00942042" w:rsidRPr="00946BAE" w:rsidRDefault="00942042" w:rsidP="00E95BD9">
      <w:pPr>
        <w:rPr>
          <w:rFonts w:eastAsia="Times New Roman"/>
        </w:rPr>
      </w:pPr>
    </w:p>
    <w:p w14:paraId="78CBB9EB" w14:textId="77777777" w:rsidR="00CF7C83" w:rsidRPr="00946BAE" w:rsidRDefault="00CF7C83" w:rsidP="00E95BD9"/>
    <w:p w14:paraId="3AA86A1A" w14:textId="77777777" w:rsidR="00925091" w:rsidRPr="00946BAE" w:rsidRDefault="00925091" w:rsidP="00E95BD9"/>
    <w:sdt>
      <w:sdtPr>
        <w:rPr>
          <w:rStyle w:val="Darbanosaukums"/>
        </w:rPr>
        <w:id w:val="433484078"/>
        <w:placeholder>
          <w:docPart w:val="A26087178D364F40BFD6A5BAFAD36C66"/>
        </w:placeholder>
      </w:sdtPr>
      <w:sdtContent>
        <w:p w14:paraId="69FB397D" w14:textId="7A3B59C7" w:rsidR="0034274D" w:rsidRPr="00946BAE" w:rsidRDefault="00BB6D47" w:rsidP="003E27C4">
          <w:pPr>
            <w:jc w:val="center"/>
            <w:rPr>
              <w:b/>
              <w:bCs/>
              <w:sz w:val="48"/>
              <w:szCs w:val="48"/>
            </w:rPr>
          </w:pPr>
          <w:r w:rsidRPr="00946BAE">
            <w:rPr>
              <w:rStyle w:val="Darbanosaukums"/>
            </w:rPr>
            <w:t>Kokmateriālu pieprasījuma prognozēšana ar mākslīgajiem neironu tīkliem un sintētiskajiem datiem</w:t>
          </w:r>
        </w:p>
      </w:sdtContent>
    </w:sdt>
    <w:sdt>
      <w:sdtPr>
        <w:rPr>
          <w:rFonts w:ascii="Times New Roman Bold" w:eastAsia="Times New Roman Bold" w:hAnsi="Times New Roman Bold"/>
          <w:b/>
          <w:bCs/>
          <w:caps/>
          <w:sz w:val="32"/>
          <w:szCs w:val="32"/>
        </w:rPr>
        <w:id w:val="983587783"/>
        <w:lock w:val="sdtLocked"/>
        <w:placeholder>
          <w:docPart w:val="252C278EAD7A4CFAA5B24F924FD594B8"/>
        </w:placeholder>
        <w:dropDownList>
          <w:listItem w:displayText="&lt;Izvēlies noslēguma darba tipu&gt;" w:value="&lt;Izvēlies noslēguma darba tipu&gt;"/>
          <w:listItem w:displayText="Bakalaura darbs" w:value="Bakalaura darbs"/>
          <w:listItem w:displayText="Maģistra darbs" w:value="Maģistra darbs"/>
          <w:listItem w:displayText="Diplomdarbs" w:value="Diplomdarbs"/>
          <w:listItem w:displayText="Kvalifikācijas darbs" w:value="Kvalifikācijas darbs"/>
        </w:dropDownList>
      </w:sdtPr>
      <w:sdtContent>
        <w:p w14:paraId="65D96CA4" w14:textId="77777777" w:rsidR="0034274D" w:rsidRPr="00946BAE" w:rsidRDefault="00D766DA" w:rsidP="003E27C4">
          <w:pPr>
            <w:jc w:val="center"/>
            <w:rPr>
              <w:rFonts w:ascii="Times New Roman Bold" w:hAnsi="Times New Roman Bold"/>
              <w:b/>
              <w:bCs/>
              <w:caps/>
              <w:sz w:val="32"/>
              <w:szCs w:val="32"/>
            </w:rPr>
          </w:pPr>
          <w:r w:rsidRPr="00946BAE">
            <w:rPr>
              <w:rFonts w:ascii="Times New Roman Bold" w:eastAsia="Times New Roman Bold" w:hAnsi="Times New Roman Bold"/>
              <w:b/>
              <w:bCs/>
              <w:caps/>
              <w:sz w:val="32"/>
              <w:szCs w:val="32"/>
            </w:rPr>
            <w:t>Bakalaura darbs</w:t>
          </w:r>
        </w:p>
      </w:sdtContent>
    </w:sdt>
    <w:p w14:paraId="6129AF8F" w14:textId="77777777" w:rsidR="0034274D" w:rsidRPr="00946BAE" w:rsidRDefault="0034274D" w:rsidP="00E95BD9">
      <w:pPr>
        <w:rPr>
          <w:rFonts w:eastAsia="Times New Roman"/>
        </w:rPr>
      </w:pPr>
    </w:p>
    <w:p w14:paraId="32017BEC" w14:textId="77777777" w:rsidR="0034274D" w:rsidRPr="00946BAE" w:rsidRDefault="0034274D" w:rsidP="00E95BD9">
      <w:pPr>
        <w:rPr>
          <w:rFonts w:eastAsia="Times New Roman"/>
        </w:rPr>
      </w:pPr>
    </w:p>
    <w:p w14:paraId="7DFBD350" w14:textId="77777777" w:rsidR="0034274D" w:rsidRPr="00946BAE" w:rsidRDefault="0034274D" w:rsidP="00E95BD9">
      <w:pPr>
        <w:rPr>
          <w:rFonts w:eastAsia="Times New Roman"/>
        </w:rPr>
      </w:pPr>
    </w:p>
    <w:p w14:paraId="40E6A850" w14:textId="23155B0D" w:rsidR="0034274D" w:rsidRPr="00946BAE" w:rsidRDefault="00000000" w:rsidP="00CF7C83">
      <w:pPr>
        <w:jc w:val="right"/>
        <w:rPr>
          <w:rFonts w:eastAsia="Times New Roman"/>
        </w:rPr>
      </w:pPr>
      <w:sdt>
        <w:sdtPr>
          <w:rPr>
            <w:rFonts w:eastAsia="Times New Roman"/>
          </w:rPr>
          <w:id w:val="-1161463049"/>
          <w:lock w:val="sdtLocked"/>
          <w:placeholder>
            <w:docPart w:val="252C278EAD7A4CFAA5B24F924FD594B8"/>
          </w:placeholder>
          <w:comboBox>
            <w:listItem w:displayText="&lt;Izvēlies&gt;" w:value="&lt;Izvēlies&gt;"/>
            <w:listItem w:displayText="Zinātniskais vadītājs" w:value="Zinātniskais vadītājs"/>
            <w:listItem w:displayText="Zinātniskā vadītāja" w:value="Zinātniskā vadītāja"/>
          </w:comboBox>
        </w:sdtPr>
        <w:sdtContent>
          <w:r w:rsidR="00CF3D72" w:rsidRPr="00946BAE">
            <w:rPr>
              <w:rFonts w:eastAsia="Times New Roman"/>
            </w:rPr>
            <w:t>Zinātniskais vadītājs</w:t>
          </w:r>
        </w:sdtContent>
      </w:sdt>
      <w:r w:rsidR="0034274D" w:rsidRPr="00946BAE">
        <w:rPr>
          <w:rFonts w:eastAsia="Times New Roman"/>
        </w:rPr>
        <w:t xml:space="preserve"> </w:t>
      </w:r>
      <w:sdt>
        <w:sdtPr>
          <w:rPr>
            <w:rStyle w:val="Titullapasteksts"/>
          </w:rPr>
          <w:id w:val="-764839046"/>
          <w:lock w:val="sdtLocked"/>
          <w:placeholder>
            <w:docPart w:val="A26087178D364F40BFD6A5BAFAD36C66"/>
          </w:placeholder>
        </w:sdtPr>
        <w:sdtContent>
          <w:r w:rsidR="00CF3D72" w:rsidRPr="00946BAE">
            <w:rPr>
              <w:rStyle w:val="Titullapasteksts"/>
            </w:rPr>
            <w:t>Dr.sc.ing.</w:t>
          </w:r>
        </w:sdtContent>
      </w:sdt>
    </w:p>
    <w:sdt>
      <w:sdtPr>
        <w:rPr>
          <w:rStyle w:val="Vaditajs"/>
        </w:rPr>
        <w:id w:val="2092971739"/>
        <w:placeholder>
          <w:docPart w:val="A26087178D364F40BFD6A5BAFAD36C66"/>
        </w:placeholder>
      </w:sdtPr>
      <w:sdtContent>
        <w:p w14:paraId="5C718457" w14:textId="25281DA7" w:rsidR="009137F7" w:rsidRPr="00946BAE" w:rsidRDefault="00CF3D72" w:rsidP="00CF3D72">
          <w:pPr>
            <w:jc w:val="right"/>
            <w:rPr>
              <w:rFonts w:eastAsia="Times New Roman"/>
              <w:sz w:val="32"/>
              <w:szCs w:val="32"/>
            </w:rPr>
          </w:pPr>
          <w:r w:rsidRPr="00946BAE">
            <w:rPr>
              <w:rStyle w:val="Vaditajs"/>
            </w:rPr>
            <w:t>Henrihs Gorskis</w:t>
          </w:r>
        </w:p>
      </w:sdtContent>
    </w:sdt>
    <w:p w14:paraId="09EEEC6E" w14:textId="77777777" w:rsidR="00925091" w:rsidRPr="00946BAE" w:rsidRDefault="00925091" w:rsidP="00E95BD9">
      <w:pPr>
        <w:rPr>
          <w:rFonts w:eastAsia="Times New Roman"/>
        </w:rPr>
      </w:pPr>
    </w:p>
    <w:p w14:paraId="2DF0DDE0" w14:textId="77777777" w:rsidR="0034274D" w:rsidRPr="00946BAE" w:rsidRDefault="0034274D" w:rsidP="00CF7C83">
      <w:pPr>
        <w:jc w:val="center"/>
        <w:rPr>
          <w:sz w:val="32"/>
          <w:szCs w:val="32"/>
        </w:rPr>
      </w:pPr>
      <w:r w:rsidRPr="00946BAE">
        <w:rPr>
          <w:rFonts w:eastAsia="Times New Roman"/>
          <w:sz w:val="32"/>
          <w:szCs w:val="32"/>
        </w:rPr>
        <w:t xml:space="preserve">RĪGA </w:t>
      </w:r>
      <w:sdt>
        <w:sdtPr>
          <w:rPr>
            <w:rStyle w:val="Vaditajs"/>
          </w:rPr>
          <w:id w:val="1337350107"/>
          <w:lock w:val="sdtLocked"/>
          <w:placeholder>
            <w:docPart w:val="A26087178D364F40BFD6A5BAFAD36C66"/>
          </w:placeholder>
        </w:sdtPr>
        <w:sdtContent>
          <w:r w:rsidR="00D766DA" w:rsidRPr="00946BAE">
            <w:rPr>
              <w:rStyle w:val="Vaditajs"/>
            </w:rPr>
            <w:t>2026</w:t>
          </w:r>
        </w:sdtContent>
      </w:sdt>
    </w:p>
    <w:p w14:paraId="0C7CB0C5" w14:textId="77777777" w:rsidR="0034274D" w:rsidRPr="00946BAE" w:rsidRDefault="00A648D2" w:rsidP="00D43A0E">
      <w:pPr>
        <w:spacing w:after="160" w:line="259" w:lineRule="auto"/>
        <w:jc w:val="center"/>
        <w:rPr>
          <w:b/>
          <w:bCs/>
          <w:sz w:val="28"/>
          <w:szCs w:val="28"/>
        </w:rPr>
      </w:pPr>
      <w:r w:rsidRPr="00946BAE">
        <w:rPr>
          <w:b/>
          <w:bCs/>
          <w:sz w:val="28"/>
          <w:szCs w:val="28"/>
        </w:rPr>
        <w:br w:type="page"/>
      </w:r>
      <w:r w:rsidR="0034274D" w:rsidRPr="00946BAE">
        <w:rPr>
          <w:b/>
          <w:bCs/>
          <w:sz w:val="28"/>
          <w:szCs w:val="28"/>
        </w:rPr>
        <w:lastRenderedPageBreak/>
        <w:t>RĪGAS TEHNISKĀ UNIVERSITĀTE</w:t>
      </w:r>
    </w:p>
    <w:p w14:paraId="2696399A" w14:textId="77777777" w:rsidR="0034274D" w:rsidRPr="00946BAE" w:rsidRDefault="0034274D" w:rsidP="00F44F13">
      <w:pPr>
        <w:jc w:val="center"/>
        <w:rPr>
          <w:b/>
          <w:bCs/>
        </w:rPr>
      </w:pPr>
      <w:r w:rsidRPr="00946BAE">
        <w:rPr>
          <w:b/>
          <w:bCs/>
        </w:rPr>
        <w:t>DATORZINĀTNES</w:t>
      </w:r>
      <w:r w:rsidR="00B61A48" w:rsidRPr="00946BAE">
        <w:rPr>
          <w:b/>
          <w:bCs/>
        </w:rPr>
        <w:t>,</w:t>
      </w:r>
      <w:r w:rsidRPr="00946BAE">
        <w:rPr>
          <w:b/>
          <w:bCs/>
        </w:rPr>
        <w:t xml:space="preserve"> INFORMĀCIJAS TEHNOLOĢIJAS </w:t>
      </w:r>
      <w:r w:rsidR="00B61A48" w:rsidRPr="00946BAE">
        <w:rPr>
          <w:b/>
          <w:bCs/>
        </w:rPr>
        <w:t xml:space="preserve">UN ENERĢĒTIKAS </w:t>
      </w:r>
      <w:r w:rsidRPr="00946BAE">
        <w:rPr>
          <w:b/>
          <w:bCs/>
        </w:rPr>
        <w:t>FAKULTĀTE</w:t>
      </w:r>
    </w:p>
    <w:sdt>
      <w:sdtPr>
        <w:id w:val="687032482"/>
        <w:lock w:val="sdtLocked"/>
        <w:placeholder>
          <w:docPart w:val="252C278EAD7A4CFAA5B24F924FD594B8"/>
        </w:placeholder>
        <w:dropDownList>
          <w:listItem w:displayText="&lt;Izvēlies institūta nosaukumu&gt;" w:value="&lt;Izvēlies institūta nosaukumu&gt;"/>
          <w:listItem w:displayText="Digitālo humanitāro zinātņu institūts" w:value="Digitālo humanitāro zinātņu institūts"/>
          <w:listItem w:displayText="Fotonikas, elektronikas un elektronisko sakaru institūts" w:value="Fotonikas, elektronikas un elektronisko sakaru institūts"/>
          <w:listItem w:displayText="Industriālās elektronikas, elektrotehnikas un enerģētikas institūts" w:value="Industriālās elektronikas, elektrotehnikas un enerģētikas institūts"/>
          <w:listItem w:displayText="Informācijas tehnoloģijas institūts" w:value="Informācijas tehnoloģijas institūts"/>
          <w:listItem w:displayText="Lietišķās matemātikas institūts" w:value="Lietišķās matemātikas institūts"/>
          <w:listItem w:displayText="Lietišķo datorsistēmu institūts" w:value="Lietišķo datorsistēmu institūts"/>
        </w:dropDownList>
      </w:sdtPr>
      <w:sdtContent>
        <w:p w14:paraId="6C2CA016" w14:textId="77777777" w:rsidR="0034274D" w:rsidRPr="00946BAE" w:rsidRDefault="00D766DA" w:rsidP="00F44F13">
          <w:pPr>
            <w:jc w:val="center"/>
          </w:pPr>
          <w:r w:rsidRPr="00946BAE">
            <w:t>Informācijas tehnoloģijas institūts</w:t>
          </w:r>
        </w:p>
      </w:sdtContent>
    </w:sdt>
    <w:p w14:paraId="07064F5A" w14:textId="77777777" w:rsidR="0034274D" w:rsidRPr="00946BAE" w:rsidRDefault="0034274D" w:rsidP="00E95BD9"/>
    <w:p w14:paraId="181EDDC7" w14:textId="77777777" w:rsidR="00684226" w:rsidRPr="00946BAE" w:rsidRDefault="00684226" w:rsidP="00E95BD9"/>
    <w:p w14:paraId="732EE9F7" w14:textId="77777777" w:rsidR="00684226" w:rsidRPr="00946BAE" w:rsidRDefault="00684226" w:rsidP="00E95BD9"/>
    <w:p w14:paraId="69D29E4A" w14:textId="77777777" w:rsidR="00B61A48" w:rsidRPr="00946BAE" w:rsidRDefault="00B61A48" w:rsidP="00E95BD9"/>
    <w:p w14:paraId="500F7CEF" w14:textId="77777777" w:rsidR="0034274D" w:rsidRPr="00946BAE" w:rsidRDefault="00000000" w:rsidP="00684226">
      <w:pPr>
        <w:pStyle w:val="WorkTaskPage"/>
        <w:spacing w:line="360" w:lineRule="auto"/>
      </w:pPr>
      <w:sdt>
        <w:sdtPr>
          <w:rPr>
            <w:b/>
            <w:szCs w:val="24"/>
          </w:rPr>
          <w:id w:val="-416634926"/>
          <w:lock w:val="sdtLocked"/>
          <w:placeholder>
            <w:docPart w:val="252C278EAD7A4CFAA5B24F924FD594B8"/>
          </w:placeholder>
          <w:dropDownList>
            <w:listItem w:displayText="&lt;Izvēlies noslēguma darba tipu&gt;" w:value="&lt;Izvēlies noslēguma darba tipu&gt;"/>
            <w:listItem w:displayText="Bakalaura darba" w:value="Bakalaura darba"/>
            <w:listItem w:displayText="Diplomdarba" w:value="Diplomdarba"/>
            <w:listItem w:displayText="Maģistra darba" w:value="Maģistra darba"/>
            <w:listItem w:displayText="Kvalifikācijas darba" w:value="Kvalifikācijas darba"/>
          </w:dropDownList>
        </w:sdtPr>
        <w:sdtContent>
          <w:r w:rsidR="00D766DA" w:rsidRPr="00946BAE">
            <w:rPr>
              <w:b/>
              <w:szCs w:val="24"/>
            </w:rPr>
            <w:t>Bakalaura darba</w:t>
          </w:r>
        </w:sdtContent>
      </w:sdt>
      <w:r w:rsidR="0034274D" w:rsidRPr="00946BAE">
        <w:rPr>
          <w:b/>
          <w:szCs w:val="24"/>
        </w:rPr>
        <w:t xml:space="preserve"> izpildes lapa</w:t>
      </w:r>
    </w:p>
    <w:p w14:paraId="7D38C6EB" w14:textId="77777777" w:rsidR="0034274D" w:rsidRPr="00946BAE" w:rsidRDefault="0034274D" w:rsidP="00E95BD9">
      <w:pPr>
        <w:pStyle w:val="WorkTaskPage"/>
        <w:spacing w:line="360" w:lineRule="auto"/>
      </w:pPr>
    </w:p>
    <w:p w14:paraId="06342D5F" w14:textId="77777777" w:rsidR="0034274D" w:rsidRPr="00946BAE" w:rsidRDefault="0034274D" w:rsidP="00E95BD9">
      <w:pPr>
        <w:pStyle w:val="WorkTaskPage"/>
        <w:spacing w:line="360" w:lineRule="auto"/>
      </w:pPr>
    </w:p>
    <w:p w14:paraId="1ABD3CB4" w14:textId="77777777" w:rsidR="00684226" w:rsidRPr="00946BAE" w:rsidRDefault="00684226" w:rsidP="00E95BD9">
      <w:pPr>
        <w:pStyle w:val="WorkTaskPage"/>
        <w:spacing w:line="360" w:lineRule="auto"/>
      </w:pPr>
    </w:p>
    <w:p w14:paraId="68CE78CA" w14:textId="77777777" w:rsidR="00684226" w:rsidRPr="00946BAE" w:rsidRDefault="00684226" w:rsidP="00E95BD9">
      <w:pPr>
        <w:pStyle w:val="WorkTaskPage"/>
        <w:spacing w:line="360" w:lineRule="auto"/>
      </w:pPr>
    </w:p>
    <w:p w14:paraId="53FCCE73" w14:textId="77777777" w:rsidR="00684226" w:rsidRPr="00946BAE" w:rsidRDefault="00684226" w:rsidP="00E95BD9">
      <w:pPr>
        <w:pStyle w:val="WorkTaskPage"/>
        <w:spacing w:line="360" w:lineRule="auto"/>
      </w:pPr>
    </w:p>
    <w:p w14:paraId="2488EF4A" w14:textId="77777777" w:rsidR="0034274D" w:rsidRPr="00946BAE" w:rsidRDefault="0034274D" w:rsidP="00E95BD9">
      <w:pPr>
        <w:pStyle w:val="WorkTaskPage"/>
        <w:spacing w:line="360" w:lineRule="auto"/>
      </w:pPr>
    </w:p>
    <w:p w14:paraId="3450B7BC" w14:textId="77777777" w:rsidR="0034274D" w:rsidRPr="00946BAE" w:rsidRDefault="0034274D" w:rsidP="00E95BD9">
      <w:pPr>
        <w:pStyle w:val="WorkTaskPage"/>
        <w:spacing w:line="360" w:lineRule="auto"/>
      </w:pPr>
      <w:r w:rsidRPr="00946BAE">
        <w:t>Noslēguma darba autors:</w:t>
      </w:r>
    </w:p>
    <w:p w14:paraId="17A57693" w14:textId="1061F7B8" w:rsidR="0034274D" w:rsidRPr="00946BAE" w:rsidRDefault="00000000" w:rsidP="00E95BD9">
      <w:pPr>
        <w:pStyle w:val="WorkTaskPage"/>
        <w:spacing w:line="360" w:lineRule="auto"/>
        <w:jc w:val="both"/>
      </w:pPr>
      <w:sdt>
        <w:sdtPr>
          <w:id w:val="-1295972763"/>
          <w:lock w:val="sdtLocked"/>
          <w:placeholder>
            <w:docPart w:val="252C278EAD7A4CFAA5B24F924FD594B8"/>
          </w:placeholder>
          <w:dropDownList>
            <w:listItem w:displayText="&lt;Izvēlies&gt;" w:value="&lt;Izvēlies&gt;"/>
            <w:listItem w:displayText="students" w:value="students"/>
            <w:listItem w:displayText="studente" w:value="studente"/>
          </w:dropDownList>
        </w:sdtPr>
        <w:sdtContent>
          <w:r w:rsidR="00640ACA" w:rsidRPr="00946BAE">
            <w:t>students</w:t>
          </w:r>
        </w:sdtContent>
      </w:sdt>
      <w:r w:rsidR="00A35772" w:rsidRPr="00946BAE">
        <w:t xml:space="preserve"> </w:t>
      </w:r>
      <w:sdt>
        <w:sdtPr>
          <w:rPr>
            <w:rStyle w:val="Titullapasteksts"/>
          </w:rPr>
          <w:id w:val="-2050600884"/>
          <w:lock w:val="sdtLocked"/>
          <w:placeholder>
            <w:docPart w:val="A26087178D364F40BFD6A5BAFAD36C66"/>
          </w:placeholder>
        </w:sdtPr>
        <w:sdtContent>
          <w:r w:rsidR="00640ACA" w:rsidRPr="00946BAE">
            <w:rPr>
              <w:rStyle w:val="Titullapasteksts"/>
            </w:rPr>
            <w:t>Deniss Grabovskis</w:t>
          </w:r>
        </w:sdtContent>
      </w:sdt>
      <w:r w:rsidR="0034274D" w:rsidRPr="00946BAE">
        <w:rPr>
          <w:b/>
          <w:bCs/>
        </w:rPr>
        <w:t xml:space="preserve"> </w:t>
      </w:r>
      <w:r w:rsidR="00A35772" w:rsidRPr="00946BAE">
        <w:rPr>
          <w:b/>
          <w:bCs/>
        </w:rPr>
        <w:tab/>
      </w:r>
      <w:r w:rsidR="007477CF" w:rsidRPr="00946BAE">
        <w:t>_______________________</w:t>
      </w:r>
    </w:p>
    <w:p w14:paraId="41C29F9F" w14:textId="77777777" w:rsidR="0034274D" w:rsidRPr="00946BAE" w:rsidRDefault="0034274D" w:rsidP="00E95BD9">
      <w:pPr>
        <w:pStyle w:val="WorkTaskPage"/>
        <w:spacing w:line="360" w:lineRule="auto"/>
        <w:ind w:left="6480"/>
        <w:rPr>
          <w:vertAlign w:val="superscript"/>
        </w:rPr>
      </w:pPr>
      <w:r w:rsidRPr="00946BAE">
        <w:rPr>
          <w:vertAlign w:val="superscript"/>
        </w:rPr>
        <w:t>(paraksts, datums)</w:t>
      </w:r>
    </w:p>
    <w:p w14:paraId="627275C5" w14:textId="77777777" w:rsidR="0034274D" w:rsidRPr="00946BAE" w:rsidRDefault="0034274D" w:rsidP="00E95BD9">
      <w:pPr>
        <w:pStyle w:val="WorkTaskPage"/>
        <w:spacing w:line="360" w:lineRule="auto"/>
      </w:pPr>
    </w:p>
    <w:p w14:paraId="5C1CECB1" w14:textId="77777777" w:rsidR="0034274D" w:rsidRPr="00946BAE" w:rsidRDefault="0034274D" w:rsidP="00E95BD9">
      <w:pPr>
        <w:pStyle w:val="WorkTaskPage"/>
        <w:spacing w:line="360" w:lineRule="auto"/>
      </w:pPr>
    </w:p>
    <w:p w14:paraId="5CB1323E" w14:textId="77777777" w:rsidR="0034274D" w:rsidRPr="00946BAE" w:rsidRDefault="0034274D" w:rsidP="00E95BD9">
      <w:pPr>
        <w:pStyle w:val="WorkTaskPage"/>
        <w:spacing w:line="360" w:lineRule="auto"/>
      </w:pPr>
    </w:p>
    <w:p w14:paraId="14E15C9A" w14:textId="77777777" w:rsidR="0034274D" w:rsidRPr="00946BAE" w:rsidRDefault="0034274D" w:rsidP="00E95BD9">
      <w:pPr>
        <w:pStyle w:val="WorkTaskPage"/>
        <w:spacing w:line="360" w:lineRule="auto"/>
      </w:pPr>
    </w:p>
    <w:p w14:paraId="24AA3EE3" w14:textId="77777777" w:rsidR="0034274D" w:rsidRPr="00946BAE" w:rsidRDefault="0034274D" w:rsidP="00E95BD9">
      <w:pPr>
        <w:pStyle w:val="WorkTaskPage"/>
        <w:spacing w:line="360" w:lineRule="auto"/>
      </w:pPr>
      <w:r w:rsidRPr="00946BAE">
        <w:t>Noslēguma darbs ieteikts aizstāvēšanai:</w:t>
      </w:r>
    </w:p>
    <w:p w14:paraId="323B541F" w14:textId="77777777" w:rsidR="0034274D" w:rsidRPr="00946BAE" w:rsidRDefault="0034274D" w:rsidP="00E95BD9">
      <w:pPr>
        <w:pStyle w:val="WorkTaskPage"/>
        <w:spacing w:line="360" w:lineRule="auto"/>
      </w:pPr>
    </w:p>
    <w:p w14:paraId="2916F1F2" w14:textId="2ECC103D" w:rsidR="0034274D" w:rsidRPr="00946BAE" w:rsidRDefault="00000000" w:rsidP="00E95BD9">
      <w:pPr>
        <w:pStyle w:val="WorkTaskPage"/>
        <w:spacing w:line="360" w:lineRule="auto"/>
      </w:pPr>
      <w:sdt>
        <w:sdtPr>
          <w:id w:val="-2087070649"/>
          <w:lock w:val="sdtLocked"/>
          <w:placeholder>
            <w:docPart w:val="252C278EAD7A4CFAA5B24F924FD594B8"/>
          </w:placeholder>
          <w:dropDownList>
            <w:listItem w:displayText="&lt;Izvēlies&gt;" w:value="&lt;Izvēlies&gt;"/>
            <w:listItem w:displayText="Zinātniskais vadītājs:" w:value="Zinātniskais vadītājs:"/>
            <w:listItem w:displayText="Zinātniskā vadītāja:" w:value="Zinātniskā vadītāja:"/>
          </w:dropDownList>
        </w:sdtPr>
        <w:sdtContent>
          <w:r w:rsidR="00147817" w:rsidRPr="00946BAE">
            <w:t>Zinātniskais vadītājs:</w:t>
          </w:r>
        </w:sdtContent>
      </w:sdt>
    </w:p>
    <w:p w14:paraId="704C8BBB" w14:textId="2E636F30" w:rsidR="0034274D" w:rsidRPr="00946BAE" w:rsidRDefault="00000000" w:rsidP="00E95BD9">
      <w:pPr>
        <w:pStyle w:val="WorkTaskPage"/>
        <w:spacing w:line="360" w:lineRule="auto"/>
        <w:jc w:val="both"/>
      </w:pPr>
      <w:sdt>
        <w:sdtPr>
          <w:rPr>
            <w:rStyle w:val="Titullapasteksts"/>
          </w:rPr>
          <w:id w:val="-233398386"/>
          <w:lock w:val="sdtLocked"/>
          <w:placeholder>
            <w:docPart w:val="A26087178D364F40BFD6A5BAFAD36C66"/>
          </w:placeholder>
        </w:sdtPr>
        <w:sdtContent>
          <w:r w:rsidR="00147817" w:rsidRPr="00946BAE">
            <w:rPr>
              <w:rStyle w:val="Titullapasteksts"/>
            </w:rPr>
            <w:t>Dr.sc.ing.</w:t>
          </w:r>
          <w:r w:rsidR="00B459DA" w:rsidRPr="00946BAE">
            <w:rPr>
              <w:rStyle w:val="Titullapasteksts"/>
            </w:rPr>
            <w:t xml:space="preserve"> Henrihs Gorskis</w:t>
          </w:r>
        </w:sdtContent>
      </w:sdt>
      <w:r w:rsidR="007477CF" w:rsidRPr="00946BAE">
        <w:tab/>
      </w:r>
      <w:r w:rsidR="0034274D" w:rsidRPr="00946BAE">
        <w:t>_____________________</w:t>
      </w:r>
    </w:p>
    <w:p w14:paraId="43997553" w14:textId="77777777" w:rsidR="0034274D" w:rsidRPr="00946BAE" w:rsidRDefault="0034274D" w:rsidP="00E95BD9">
      <w:pPr>
        <w:pStyle w:val="WorkTaskPage"/>
        <w:spacing w:line="360" w:lineRule="auto"/>
        <w:ind w:left="6480"/>
        <w:rPr>
          <w:vertAlign w:val="superscript"/>
        </w:rPr>
      </w:pPr>
      <w:r w:rsidRPr="00946BAE">
        <w:rPr>
          <w:vertAlign w:val="superscript"/>
        </w:rPr>
        <w:t>(paraksts, datums)</w:t>
      </w:r>
    </w:p>
    <w:p w14:paraId="7136DCAC" w14:textId="77777777" w:rsidR="0034274D" w:rsidRPr="00946BAE" w:rsidRDefault="0034274D" w:rsidP="00E95BD9">
      <w:pPr>
        <w:pStyle w:val="WorkTaskPage"/>
        <w:spacing w:line="360" w:lineRule="auto"/>
      </w:pPr>
    </w:p>
    <w:p w14:paraId="60BCA56C" w14:textId="77777777" w:rsidR="0034274D" w:rsidRPr="00946BAE" w:rsidRDefault="0034274D" w:rsidP="00E95BD9">
      <w:pPr>
        <w:pStyle w:val="WorkTaskPage"/>
        <w:spacing w:line="360" w:lineRule="auto"/>
      </w:pPr>
    </w:p>
    <w:p w14:paraId="402312A6" w14:textId="77777777" w:rsidR="000D4CAB" w:rsidRPr="00946BAE" w:rsidRDefault="000D4CAB" w:rsidP="00126A09">
      <w:pPr>
        <w:pStyle w:val="Virsraksts-neiekaujams-rdtj"/>
      </w:pPr>
      <w:bookmarkStart w:id="0" w:name="_Toc88601890"/>
      <w:bookmarkStart w:id="1" w:name="_Toc88602594"/>
      <w:bookmarkStart w:id="2" w:name="_Ref84599159"/>
      <w:bookmarkStart w:id="3" w:name="_Toc95713114"/>
      <w:bookmarkStart w:id="4" w:name="_Toc99252554"/>
      <w:bookmarkStart w:id="5" w:name="_Toc442989572"/>
      <w:commentRangeStart w:id="6"/>
      <w:r w:rsidRPr="00946BAE">
        <w:lastRenderedPageBreak/>
        <w:t>Anotācija</w:t>
      </w:r>
      <w:bookmarkEnd w:id="0"/>
      <w:bookmarkEnd w:id="1"/>
      <w:commentRangeEnd w:id="6"/>
      <w:r w:rsidR="005567AA" w:rsidRPr="00946BAE">
        <w:rPr>
          <w:rStyle w:val="CommentReference"/>
          <w:sz w:val="28"/>
          <w:szCs w:val="28"/>
        </w:rPr>
        <w:commentReference w:id="6"/>
      </w:r>
    </w:p>
    <w:p w14:paraId="0290A303" w14:textId="6B3DD489" w:rsidR="00950350" w:rsidRPr="00946BAE" w:rsidRDefault="00E97DEC" w:rsidP="00950350">
      <w:pPr>
        <w:pStyle w:val="Teksts"/>
        <w:rPr>
          <w:strike/>
        </w:rPr>
      </w:pPr>
      <w:commentRangeStart w:id="7"/>
      <w:r w:rsidRPr="00946BAE">
        <w:rPr>
          <w:strike/>
        </w:rPr>
        <w:t>K</w:t>
      </w:r>
      <w:r w:rsidR="00950350" w:rsidRPr="00946BAE">
        <w:rPr>
          <w:strike/>
        </w:rPr>
        <w:t>okmateriāli, pieprasījuma prognozēšana, neironu tīkli, laika rindas, sintētiskie dati</w:t>
      </w:r>
      <w:r w:rsidR="00503985" w:rsidRPr="00946BAE">
        <w:rPr>
          <w:strike/>
        </w:rPr>
        <w:t>.</w:t>
      </w:r>
    </w:p>
    <w:p w14:paraId="01CA636A" w14:textId="21BCAF6D" w:rsidR="00950350" w:rsidRPr="00946BAE" w:rsidRDefault="00950350" w:rsidP="00950350">
      <w:pPr>
        <w:pStyle w:val="Teksts"/>
        <w:rPr>
          <w:strike/>
        </w:rPr>
      </w:pPr>
      <w:r w:rsidRPr="00946BAE">
        <w:rPr>
          <w:strike/>
        </w:rPr>
        <w:t>Bakalaura darb</w:t>
      </w:r>
      <w:r w:rsidR="00503985" w:rsidRPr="00946BAE">
        <w:rPr>
          <w:strike/>
        </w:rPr>
        <w:t>s</w:t>
      </w:r>
      <w:r w:rsidRPr="00946BAE">
        <w:rPr>
          <w:strike/>
        </w:rPr>
        <w:t xml:space="preserve"> ir </w:t>
      </w:r>
      <w:r w:rsidR="00503985" w:rsidRPr="00946BAE">
        <w:rPr>
          <w:strike/>
        </w:rPr>
        <w:t xml:space="preserve">par </w:t>
      </w:r>
      <w:r w:rsidRPr="00946BAE">
        <w:rPr>
          <w:strike/>
        </w:rPr>
        <w:t xml:space="preserve">kokmateriālu pieprasījuma prognozēšanai uzņēmuma plānošanas vajadzībām, </w:t>
      </w:r>
      <w:r w:rsidR="004A539E" w:rsidRPr="00946BAE">
        <w:rPr>
          <w:strike/>
        </w:rPr>
        <w:t xml:space="preserve">izmantojot </w:t>
      </w:r>
      <w:r w:rsidR="00D22E25" w:rsidRPr="00946BAE">
        <w:rPr>
          <w:strike/>
        </w:rPr>
        <w:t>pieprasījuma izmaiņ</w:t>
      </w:r>
      <w:r w:rsidR="004A539E" w:rsidRPr="00946BAE">
        <w:rPr>
          <w:strike/>
        </w:rPr>
        <w:t>as</w:t>
      </w:r>
      <w:r w:rsidR="00D22E25" w:rsidRPr="00946BAE">
        <w:rPr>
          <w:strike/>
        </w:rPr>
        <w:t xml:space="preserve"> laika periodā </w:t>
      </w:r>
      <w:r w:rsidRPr="00946BAE">
        <w:rPr>
          <w:strike/>
        </w:rPr>
        <w:t xml:space="preserve">un mākslīgos neironu tīklus. Kokmateriālu nozarē pieprasījums bieži ir sezonāls un tirgus apstākļi ir mainīgi, tāpēc neprecīzas prognozes var radīt </w:t>
      </w:r>
      <w:r w:rsidR="00FD4A84" w:rsidRPr="00946BAE">
        <w:rPr>
          <w:strike/>
        </w:rPr>
        <w:t>pārkrājamus</w:t>
      </w:r>
      <w:r w:rsidRPr="00946BAE">
        <w:rPr>
          <w:strike/>
        </w:rPr>
        <w:t xml:space="preserve"> </w:t>
      </w:r>
      <w:r w:rsidR="000E32D6" w:rsidRPr="00946BAE">
        <w:rPr>
          <w:strike/>
        </w:rPr>
        <w:t xml:space="preserve">(vai deficītu) </w:t>
      </w:r>
      <w:r w:rsidRPr="00946BAE">
        <w:rPr>
          <w:strike/>
        </w:rPr>
        <w:t xml:space="preserve">un izmaksas. Darba mērķis ir izpētīt, vai neironu tīklu pieejas spēj nodrošināt labāku prognozēšanas kvalitāti salīdzinājumā ar </w:t>
      </w:r>
      <w:r w:rsidR="000E32D6" w:rsidRPr="00946BAE">
        <w:rPr>
          <w:strike/>
        </w:rPr>
        <w:t xml:space="preserve">tradicionālām </w:t>
      </w:r>
      <w:r w:rsidRPr="00946BAE">
        <w:rPr>
          <w:strike/>
        </w:rPr>
        <w:t xml:space="preserve">metodēm, kā arī novērtēt, vai sintētisko datu ģenerēšana var uzlabot modeļu veiktspēju situācijās, kad reālie dati ir ierobežoti. </w:t>
      </w:r>
      <w:commentRangeStart w:id="8"/>
      <w:commentRangeStart w:id="9"/>
      <w:r w:rsidRPr="00946BAE">
        <w:rPr>
          <w:strike/>
        </w:rPr>
        <w:t xml:space="preserve">Darba ietvaros </w:t>
      </w:r>
      <w:r w:rsidR="00A71CF5" w:rsidRPr="00946BAE">
        <w:rPr>
          <w:strike/>
        </w:rPr>
        <w:t>tiks izstrādāti atkārtoti lietojami prognozēšanas metode un prototips, kas ļauj citam lietotājam ievadīt savus pieprasījuma laika rindas datus un iegūt kokmateriālu pieprasījuma prognozi</w:t>
      </w:r>
      <w:commentRangeEnd w:id="9"/>
      <w:r w:rsidR="00515903" w:rsidRPr="00946BAE">
        <w:rPr>
          <w:rStyle w:val="CommentReference"/>
          <w:strike/>
          <w:sz w:val="24"/>
          <w:szCs w:val="24"/>
        </w:rPr>
        <w:commentReference w:id="9"/>
      </w:r>
      <w:r w:rsidRPr="00946BAE">
        <w:rPr>
          <w:strike/>
        </w:rPr>
        <w:t>.</w:t>
      </w:r>
      <w:commentRangeEnd w:id="8"/>
      <w:r w:rsidR="00515903" w:rsidRPr="00946BAE">
        <w:rPr>
          <w:rStyle w:val="CommentReference"/>
          <w:strike/>
          <w:sz w:val="24"/>
          <w:szCs w:val="24"/>
        </w:rPr>
        <w:commentReference w:id="8"/>
      </w:r>
    </w:p>
    <w:p w14:paraId="4C548B43" w14:textId="61332A25" w:rsidR="00950350" w:rsidRPr="00946BAE" w:rsidRDefault="00950350" w:rsidP="00950350">
      <w:pPr>
        <w:pStyle w:val="Teksts"/>
        <w:rPr>
          <w:strike/>
        </w:rPr>
      </w:pPr>
      <w:r w:rsidRPr="00946BAE">
        <w:rPr>
          <w:strike/>
        </w:rPr>
        <w:t>Darba apjoms</w:t>
      </w:r>
      <w:r w:rsidR="00C008EF" w:rsidRPr="00946BAE">
        <w:rPr>
          <w:strike/>
        </w:rPr>
        <w:t>:</w:t>
      </w:r>
      <w:r w:rsidRPr="00946BAE">
        <w:rPr>
          <w:strike/>
        </w:rPr>
        <w:t xml:space="preserve"> </w:t>
      </w:r>
      <w:commentRangeStart w:id="10"/>
      <w:r w:rsidRPr="00946BAE">
        <w:rPr>
          <w:strike/>
        </w:rPr>
        <w:t>5</w:t>
      </w:r>
      <w:r w:rsidR="00C008EF" w:rsidRPr="00946BAE">
        <w:rPr>
          <w:strike/>
        </w:rPr>
        <w:t>0</w:t>
      </w:r>
      <w:commentRangeEnd w:id="10"/>
      <w:r w:rsidR="00515903" w:rsidRPr="00946BAE">
        <w:rPr>
          <w:rStyle w:val="CommentReference"/>
          <w:strike/>
          <w:sz w:val="24"/>
          <w:szCs w:val="24"/>
        </w:rPr>
        <w:commentReference w:id="10"/>
      </w:r>
      <w:r w:rsidRPr="00946BAE">
        <w:rPr>
          <w:strike/>
        </w:rPr>
        <w:t xml:space="preserve"> lappuses. Attēlu skaits: </w:t>
      </w:r>
      <w:commentRangeStart w:id="11"/>
      <w:r w:rsidRPr="00946BAE">
        <w:rPr>
          <w:strike/>
        </w:rPr>
        <w:t>tiks precizēts darba izstrādes gaitā</w:t>
      </w:r>
      <w:commentRangeEnd w:id="11"/>
      <w:r w:rsidR="00515903" w:rsidRPr="00946BAE">
        <w:rPr>
          <w:rStyle w:val="CommentReference"/>
          <w:strike/>
          <w:sz w:val="24"/>
          <w:szCs w:val="24"/>
        </w:rPr>
        <w:commentReference w:id="11"/>
      </w:r>
      <w:r w:rsidRPr="00946BAE">
        <w:rPr>
          <w:strike/>
        </w:rPr>
        <w:t xml:space="preserve">. Tabulu skaits: </w:t>
      </w:r>
      <w:commentRangeStart w:id="12"/>
      <w:r w:rsidRPr="00946BAE">
        <w:rPr>
          <w:strike/>
        </w:rPr>
        <w:t>tiks precizēts darba izstrādes gaitā</w:t>
      </w:r>
      <w:commentRangeEnd w:id="12"/>
      <w:r w:rsidR="00515903" w:rsidRPr="00946BAE">
        <w:rPr>
          <w:rStyle w:val="CommentReference"/>
          <w:strike/>
          <w:sz w:val="24"/>
          <w:szCs w:val="24"/>
        </w:rPr>
        <w:commentReference w:id="12"/>
      </w:r>
      <w:r w:rsidRPr="00946BAE">
        <w:rPr>
          <w:strike/>
        </w:rPr>
        <w:t xml:space="preserve">. Pielikumu skaits: </w:t>
      </w:r>
      <w:commentRangeStart w:id="13"/>
      <w:r w:rsidRPr="00946BAE">
        <w:rPr>
          <w:strike/>
        </w:rPr>
        <w:t>tiks precizēts darba izstrādes gaitā</w:t>
      </w:r>
      <w:commentRangeEnd w:id="13"/>
      <w:r w:rsidR="00515903" w:rsidRPr="00946BAE">
        <w:rPr>
          <w:rStyle w:val="CommentReference"/>
          <w:strike/>
          <w:sz w:val="24"/>
          <w:szCs w:val="24"/>
        </w:rPr>
        <w:commentReference w:id="13"/>
      </w:r>
      <w:r w:rsidRPr="00946BAE">
        <w:rPr>
          <w:strike/>
        </w:rPr>
        <w:t xml:space="preserve">. Izmantoto informācijas avotu skaits: plānoti ap </w:t>
      </w:r>
      <w:commentRangeStart w:id="14"/>
      <w:r w:rsidRPr="00946BAE">
        <w:rPr>
          <w:strike/>
        </w:rPr>
        <w:t>20</w:t>
      </w:r>
      <w:commentRangeEnd w:id="14"/>
      <w:r w:rsidR="00515903" w:rsidRPr="00946BAE">
        <w:rPr>
          <w:rStyle w:val="CommentReference"/>
          <w:strike/>
          <w:sz w:val="24"/>
          <w:szCs w:val="24"/>
        </w:rPr>
        <w:commentReference w:id="14"/>
      </w:r>
      <w:r w:rsidRPr="00946BAE">
        <w:rPr>
          <w:strike/>
        </w:rPr>
        <w:t>. Rasējumu daļa: nav paredzēta.</w:t>
      </w:r>
      <w:commentRangeEnd w:id="7"/>
      <w:r w:rsidR="00515903" w:rsidRPr="00946BAE">
        <w:rPr>
          <w:rStyle w:val="CommentReference"/>
          <w:strike/>
          <w:sz w:val="24"/>
          <w:szCs w:val="24"/>
        </w:rPr>
        <w:commentReference w:id="7"/>
      </w:r>
    </w:p>
    <w:p w14:paraId="04EFC09D" w14:textId="77777777" w:rsidR="00950350" w:rsidRPr="00B12C6C" w:rsidRDefault="00950350" w:rsidP="005E52D3">
      <w:pPr>
        <w:pStyle w:val="Teksts"/>
        <w:rPr>
          <w:strike/>
        </w:rPr>
      </w:pPr>
    </w:p>
    <w:p w14:paraId="21740E3E" w14:textId="77777777" w:rsidR="000D4CAB" w:rsidRPr="00946BAE" w:rsidRDefault="000D4CAB" w:rsidP="00A4730F">
      <w:pPr>
        <w:rPr>
          <w:strike/>
        </w:rPr>
      </w:pPr>
      <w:r w:rsidRPr="00946BAE">
        <w:rPr>
          <w:strike/>
        </w:rPr>
        <w:br w:type="page"/>
      </w:r>
    </w:p>
    <w:p w14:paraId="7C5325E7" w14:textId="77777777" w:rsidR="000D4CAB" w:rsidRPr="00946BAE" w:rsidRDefault="000D4CAB" w:rsidP="00126A09">
      <w:pPr>
        <w:pStyle w:val="Virsraksts-neiekaujams-rdtj"/>
      </w:pPr>
      <w:bookmarkStart w:id="15" w:name="_Toc88601891"/>
      <w:bookmarkStart w:id="16" w:name="_Toc88602595"/>
      <w:r w:rsidRPr="00946BAE">
        <w:lastRenderedPageBreak/>
        <w:t>Abstract</w:t>
      </w:r>
      <w:bookmarkEnd w:id="15"/>
      <w:bookmarkEnd w:id="16"/>
    </w:p>
    <w:p w14:paraId="79B8C771" w14:textId="305B8569" w:rsidR="005567AA" w:rsidRPr="00946BAE" w:rsidRDefault="005567AA" w:rsidP="005567AA">
      <w:pPr>
        <w:pStyle w:val="Atslgvrdi"/>
      </w:pPr>
      <w:commentRangeStart w:id="17"/>
      <w:r w:rsidRPr="00946BAE">
        <w:t>3-5 keywords that describe the research field and are separated by commas</w:t>
      </w:r>
    </w:p>
    <w:p w14:paraId="28901CD2" w14:textId="3A92E4AD" w:rsidR="0004030A" w:rsidRPr="00946BAE" w:rsidRDefault="005567AA" w:rsidP="005567AA">
      <w:pPr>
        <w:pStyle w:val="Atslgvrdi"/>
      </w:pPr>
      <w:r w:rsidRPr="00946BAE">
        <w:t>Translation of the abstract from Latvian into English. The translation must be identical in content to the abstract written in Latvian.</w:t>
      </w:r>
      <w:commentRangeEnd w:id="17"/>
      <w:r w:rsidRPr="00946BAE">
        <w:rPr>
          <w:rStyle w:val="CommentReference"/>
          <w:sz w:val="24"/>
          <w:szCs w:val="24"/>
        </w:rPr>
        <w:commentReference w:id="17"/>
      </w:r>
    </w:p>
    <w:p w14:paraId="3BAE5FEF" w14:textId="47CDEE8F" w:rsidR="0034274D" w:rsidRPr="00946BAE" w:rsidRDefault="0034274D" w:rsidP="00126A09">
      <w:pPr>
        <w:pStyle w:val="Virsraksts-neiekaujams-rdtj"/>
      </w:pPr>
      <w:bookmarkStart w:id="18" w:name="_Toc88601892"/>
      <w:bookmarkStart w:id="19" w:name="_Toc88602596"/>
      <w:bookmarkEnd w:id="2"/>
      <w:bookmarkEnd w:id="3"/>
      <w:bookmarkEnd w:id="4"/>
      <w:bookmarkEnd w:id="5"/>
      <w:r w:rsidRPr="00946BAE">
        <w:lastRenderedPageBreak/>
        <w:t>Satura rādītāj</w:t>
      </w:r>
      <w:r w:rsidR="000D4CAB" w:rsidRPr="00946BAE">
        <w:t>s</w:t>
      </w:r>
      <w:bookmarkEnd w:id="18"/>
      <w:bookmarkEnd w:id="19"/>
    </w:p>
    <w:p w14:paraId="2306E4AE" w14:textId="77F17162" w:rsidR="002E1E95" w:rsidRDefault="00126A09">
      <w:pPr>
        <w:pStyle w:val="TOC1"/>
        <w:tabs>
          <w:tab w:val="right" w:leader="dot" w:pos="8291"/>
        </w:tabs>
        <w:rPr>
          <w:rFonts w:asciiTheme="minorHAnsi" w:eastAsiaTheme="minorEastAsia" w:hAnsiTheme="minorHAnsi" w:cstheme="minorBidi"/>
          <w:caps w:val="0"/>
          <w:noProof/>
          <w:kern w:val="2"/>
          <w:szCs w:val="24"/>
          <w14:ligatures w14:val="standardContextual"/>
        </w:rPr>
      </w:pPr>
      <w:r w:rsidRPr="00946BAE">
        <w:rPr>
          <w:caps w:val="0"/>
        </w:rPr>
        <w:fldChar w:fldCharType="begin"/>
      </w:r>
      <w:r w:rsidRPr="00946BAE">
        <w:rPr>
          <w:caps w:val="0"/>
        </w:rPr>
        <w:instrText xml:space="preserve"> TOC \o "1-3" \h \z \u </w:instrText>
      </w:r>
      <w:r w:rsidRPr="00946BAE">
        <w:rPr>
          <w:caps w:val="0"/>
        </w:rPr>
        <w:fldChar w:fldCharType="separate"/>
      </w:r>
      <w:hyperlink w:anchor="_Toc225535000" w:history="1">
        <w:r w:rsidR="002E1E95" w:rsidRPr="006977D7">
          <w:rPr>
            <w:rStyle w:val="Hyperlink"/>
            <w:noProof/>
          </w:rPr>
          <w:t>Ievads</w:t>
        </w:r>
        <w:r w:rsidR="002E1E95">
          <w:rPr>
            <w:noProof/>
            <w:webHidden/>
          </w:rPr>
          <w:tab/>
        </w:r>
        <w:r w:rsidR="002E1E95">
          <w:rPr>
            <w:noProof/>
            <w:webHidden/>
          </w:rPr>
          <w:fldChar w:fldCharType="begin"/>
        </w:r>
        <w:r w:rsidR="002E1E95">
          <w:rPr>
            <w:noProof/>
            <w:webHidden/>
          </w:rPr>
          <w:instrText xml:space="preserve"> PAGEREF _Toc225535000 \h </w:instrText>
        </w:r>
        <w:r w:rsidR="002E1E95">
          <w:rPr>
            <w:noProof/>
            <w:webHidden/>
          </w:rPr>
        </w:r>
        <w:r w:rsidR="002E1E95">
          <w:rPr>
            <w:noProof/>
            <w:webHidden/>
          </w:rPr>
          <w:fldChar w:fldCharType="separate"/>
        </w:r>
        <w:r w:rsidR="002E1E95">
          <w:rPr>
            <w:noProof/>
            <w:webHidden/>
          </w:rPr>
          <w:t>6</w:t>
        </w:r>
        <w:r w:rsidR="002E1E95">
          <w:rPr>
            <w:noProof/>
            <w:webHidden/>
          </w:rPr>
          <w:fldChar w:fldCharType="end"/>
        </w:r>
      </w:hyperlink>
    </w:p>
    <w:p w14:paraId="5A7FA181" w14:textId="4861A88E" w:rsidR="002E1E95" w:rsidRDefault="002E1E95">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25535001" w:history="1">
        <w:r w:rsidRPr="006977D7">
          <w:rPr>
            <w:rStyle w:val="Hyperlink"/>
            <w:noProof/>
          </w:rPr>
          <w:t>1.</w:t>
        </w:r>
        <w:r>
          <w:rPr>
            <w:rFonts w:asciiTheme="minorHAnsi" w:eastAsiaTheme="minorEastAsia" w:hAnsiTheme="minorHAnsi" w:cstheme="minorBidi"/>
            <w:caps w:val="0"/>
            <w:noProof/>
            <w:kern w:val="2"/>
            <w:szCs w:val="24"/>
            <w14:ligatures w14:val="standardContextual"/>
          </w:rPr>
          <w:tab/>
        </w:r>
        <w:r w:rsidRPr="006977D7">
          <w:rPr>
            <w:rStyle w:val="Hyperlink"/>
            <w:noProof/>
          </w:rPr>
          <w:t>Uzņēmuma apraksts un sākotnējie dati</w:t>
        </w:r>
        <w:r>
          <w:rPr>
            <w:noProof/>
            <w:webHidden/>
          </w:rPr>
          <w:tab/>
        </w:r>
        <w:r>
          <w:rPr>
            <w:noProof/>
            <w:webHidden/>
          </w:rPr>
          <w:fldChar w:fldCharType="begin"/>
        </w:r>
        <w:r>
          <w:rPr>
            <w:noProof/>
            <w:webHidden/>
          </w:rPr>
          <w:instrText xml:space="preserve"> PAGEREF _Toc225535001 \h </w:instrText>
        </w:r>
        <w:r>
          <w:rPr>
            <w:noProof/>
            <w:webHidden/>
          </w:rPr>
        </w:r>
        <w:r>
          <w:rPr>
            <w:noProof/>
            <w:webHidden/>
          </w:rPr>
          <w:fldChar w:fldCharType="separate"/>
        </w:r>
        <w:r>
          <w:rPr>
            <w:noProof/>
            <w:webHidden/>
          </w:rPr>
          <w:t>7</w:t>
        </w:r>
        <w:r>
          <w:rPr>
            <w:noProof/>
            <w:webHidden/>
          </w:rPr>
          <w:fldChar w:fldCharType="end"/>
        </w:r>
      </w:hyperlink>
    </w:p>
    <w:p w14:paraId="6D63B7D7" w14:textId="4B5AC093" w:rsidR="002E1E95" w:rsidRDefault="002E1E95">
      <w:pPr>
        <w:pStyle w:val="TOC2"/>
        <w:rPr>
          <w:rFonts w:asciiTheme="minorHAnsi" w:eastAsiaTheme="minorEastAsia" w:hAnsiTheme="minorHAnsi" w:cstheme="minorBidi"/>
          <w:noProof/>
          <w:kern w:val="2"/>
          <w:szCs w:val="24"/>
          <w14:ligatures w14:val="standardContextual"/>
        </w:rPr>
      </w:pPr>
      <w:hyperlink w:anchor="_Toc225535002" w:history="1">
        <w:r w:rsidRPr="006977D7">
          <w:rPr>
            <w:rStyle w:val="Hyperlink"/>
            <w:noProof/>
          </w:rPr>
          <w:t>1.1.</w:t>
        </w:r>
        <w:r>
          <w:rPr>
            <w:rFonts w:asciiTheme="minorHAnsi" w:eastAsiaTheme="minorEastAsia" w:hAnsiTheme="minorHAnsi" w:cstheme="minorBidi"/>
            <w:noProof/>
            <w:kern w:val="2"/>
            <w:szCs w:val="24"/>
            <w14:ligatures w14:val="standardContextual"/>
          </w:rPr>
          <w:tab/>
        </w:r>
        <w:r w:rsidRPr="006977D7">
          <w:rPr>
            <w:rStyle w:val="Hyperlink"/>
            <w:noProof/>
          </w:rPr>
          <w:t>Datu apraksts</w:t>
        </w:r>
        <w:r>
          <w:rPr>
            <w:noProof/>
            <w:webHidden/>
          </w:rPr>
          <w:tab/>
        </w:r>
        <w:r>
          <w:rPr>
            <w:noProof/>
            <w:webHidden/>
          </w:rPr>
          <w:fldChar w:fldCharType="begin"/>
        </w:r>
        <w:r>
          <w:rPr>
            <w:noProof/>
            <w:webHidden/>
          </w:rPr>
          <w:instrText xml:space="preserve"> PAGEREF _Toc225535002 \h </w:instrText>
        </w:r>
        <w:r>
          <w:rPr>
            <w:noProof/>
            <w:webHidden/>
          </w:rPr>
        </w:r>
        <w:r>
          <w:rPr>
            <w:noProof/>
            <w:webHidden/>
          </w:rPr>
          <w:fldChar w:fldCharType="separate"/>
        </w:r>
        <w:r>
          <w:rPr>
            <w:noProof/>
            <w:webHidden/>
          </w:rPr>
          <w:t>7</w:t>
        </w:r>
        <w:r>
          <w:rPr>
            <w:noProof/>
            <w:webHidden/>
          </w:rPr>
          <w:fldChar w:fldCharType="end"/>
        </w:r>
      </w:hyperlink>
    </w:p>
    <w:p w14:paraId="2590951D" w14:textId="0D5102E6" w:rsidR="002E1E95" w:rsidRDefault="002E1E95">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25535003" w:history="1">
        <w:r w:rsidRPr="006977D7">
          <w:rPr>
            <w:rStyle w:val="Hyperlink"/>
            <w:noProof/>
          </w:rPr>
          <w:t>2.</w:t>
        </w:r>
        <w:r>
          <w:rPr>
            <w:rFonts w:asciiTheme="minorHAnsi" w:eastAsiaTheme="minorEastAsia" w:hAnsiTheme="minorHAnsi" w:cstheme="minorBidi"/>
            <w:caps w:val="0"/>
            <w:noProof/>
            <w:kern w:val="2"/>
            <w:szCs w:val="24"/>
            <w14:ligatures w14:val="standardContextual"/>
          </w:rPr>
          <w:tab/>
        </w:r>
        <w:r w:rsidRPr="006977D7">
          <w:rPr>
            <w:rStyle w:val="Hyperlink"/>
            <w:noProof/>
          </w:rPr>
          <w:t>Literatūras apraksts</w:t>
        </w:r>
        <w:r>
          <w:rPr>
            <w:noProof/>
            <w:webHidden/>
          </w:rPr>
          <w:tab/>
        </w:r>
        <w:r>
          <w:rPr>
            <w:noProof/>
            <w:webHidden/>
          </w:rPr>
          <w:fldChar w:fldCharType="begin"/>
        </w:r>
        <w:r>
          <w:rPr>
            <w:noProof/>
            <w:webHidden/>
          </w:rPr>
          <w:instrText xml:space="preserve"> PAGEREF _Toc225535003 \h </w:instrText>
        </w:r>
        <w:r>
          <w:rPr>
            <w:noProof/>
            <w:webHidden/>
          </w:rPr>
        </w:r>
        <w:r>
          <w:rPr>
            <w:noProof/>
            <w:webHidden/>
          </w:rPr>
          <w:fldChar w:fldCharType="separate"/>
        </w:r>
        <w:r>
          <w:rPr>
            <w:noProof/>
            <w:webHidden/>
          </w:rPr>
          <w:t>10</w:t>
        </w:r>
        <w:r>
          <w:rPr>
            <w:noProof/>
            <w:webHidden/>
          </w:rPr>
          <w:fldChar w:fldCharType="end"/>
        </w:r>
      </w:hyperlink>
    </w:p>
    <w:p w14:paraId="36B5437E" w14:textId="3CEC327A" w:rsidR="002E1E95" w:rsidRDefault="002E1E95">
      <w:pPr>
        <w:pStyle w:val="TOC2"/>
        <w:rPr>
          <w:rFonts w:asciiTheme="minorHAnsi" w:eastAsiaTheme="minorEastAsia" w:hAnsiTheme="minorHAnsi" w:cstheme="minorBidi"/>
          <w:noProof/>
          <w:kern w:val="2"/>
          <w:szCs w:val="24"/>
          <w14:ligatures w14:val="standardContextual"/>
        </w:rPr>
      </w:pPr>
      <w:hyperlink w:anchor="_Toc225535004" w:history="1">
        <w:r w:rsidRPr="006977D7">
          <w:rPr>
            <w:rStyle w:val="Hyperlink"/>
            <w:noProof/>
          </w:rPr>
          <w:t>2.1.</w:t>
        </w:r>
        <w:r>
          <w:rPr>
            <w:rFonts w:asciiTheme="minorHAnsi" w:eastAsiaTheme="minorEastAsia" w:hAnsiTheme="minorHAnsi" w:cstheme="minorBidi"/>
            <w:noProof/>
            <w:kern w:val="2"/>
            <w:szCs w:val="24"/>
            <w14:ligatures w14:val="standardContextual"/>
          </w:rPr>
          <w:tab/>
        </w:r>
        <w:r w:rsidRPr="006977D7">
          <w:rPr>
            <w:rStyle w:val="Hyperlink"/>
            <w:noProof/>
          </w:rPr>
          <w:t>Kāpēc uzņēmuma dati tiek uzskatīti par laika rindām?</w:t>
        </w:r>
        <w:r>
          <w:rPr>
            <w:noProof/>
            <w:webHidden/>
          </w:rPr>
          <w:tab/>
        </w:r>
        <w:r>
          <w:rPr>
            <w:noProof/>
            <w:webHidden/>
          </w:rPr>
          <w:fldChar w:fldCharType="begin"/>
        </w:r>
        <w:r>
          <w:rPr>
            <w:noProof/>
            <w:webHidden/>
          </w:rPr>
          <w:instrText xml:space="preserve"> PAGEREF _Toc225535004 \h </w:instrText>
        </w:r>
        <w:r>
          <w:rPr>
            <w:noProof/>
            <w:webHidden/>
          </w:rPr>
        </w:r>
        <w:r>
          <w:rPr>
            <w:noProof/>
            <w:webHidden/>
          </w:rPr>
          <w:fldChar w:fldCharType="separate"/>
        </w:r>
        <w:r>
          <w:rPr>
            <w:noProof/>
            <w:webHidden/>
          </w:rPr>
          <w:t>10</w:t>
        </w:r>
        <w:r>
          <w:rPr>
            <w:noProof/>
            <w:webHidden/>
          </w:rPr>
          <w:fldChar w:fldCharType="end"/>
        </w:r>
      </w:hyperlink>
    </w:p>
    <w:p w14:paraId="62EAF6F6" w14:textId="156D395E" w:rsidR="002E1E95" w:rsidRDefault="002E1E95">
      <w:pPr>
        <w:pStyle w:val="TOC2"/>
        <w:rPr>
          <w:rFonts w:asciiTheme="minorHAnsi" w:eastAsiaTheme="minorEastAsia" w:hAnsiTheme="minorHAnsi" w:cstheme="minorBidi"/>
          <w:noProof/>
          <w:kern w:val="2"/>
          <w:szCs w:val="24"/>
          <w14:ligatures w14:val="standardContextual"/>
        </w:rPr>
      </w:pPr>
      <w:hyperlink w:anchor="_Toc225535005" w:history="1">
        <w:r w:rsidRPr="006977D7">
          <w:rPr>
            <w:rStyle w:val="Hyperlink"/>
            <w:noProof/>
          </w:rPr>
          <w:t>2.2.</w:t>
        </w:r>
        <w:r>
          <w:rPr>
            <w:rFonts w:asciiTheme="minorHAnsi" w:eastAsiaTheme="minorEastAsia" w:hAnsiTheme="minorHAnsi" w:cstheme="minorBidi"/>
            <w:noProof/>
            <w:kern w:val="2"/>
            <w:szCs w:val="24"/>
            <w14:ligatures w14:val="standardContextual"/>
          </w:rPr>
          <w:tab/>
        </w:r>
        <w:r w:rsidRPr="006977D7">
          <w:rPr>
            <w:rStyle w:val="Hyperlink"/>
            <w:noProof/>
          </w:rPr>
          <w:t>Tradicionālās prognozēšanas metodes un bāzes modeļu izvēle.</w:t>
        </w:r>
        <w:r>
          <w:rPr>
            <w:noProof/>
            <w:webHidden/>
          </w:rPr>
          <w:tab/>
        </w:r>
        <w:r>
          <w:rPr>
            <w:noProof/>
            <w:webHidden/>
          </w:rPr>
          <w:fldChar w:fldCharType="begin"/>
        </w:r>
        <w:r>
          <w:rPr>
            <w:noProof/>
            <w:webHidden/>
          </w:rPr>
          <w:instrText xml:space="preserve"> PAGEREF _Toc225535005 \h </w:instrText>
        </w:r>
        <w:r>
          <w:rPr>
            <w:noProof/>
            <w:webHidden/>
          </w:rPr>
        </w:r>
        <w:r>
          <w:rPr>
            <w:noProof/>
            <w:webHidden/>
          </w:rPr>
          <w:fldChar w:fldCharType="separate"/>
        </w:r>
        <w:r>
          <w:rPr>
            <w:noProof/>
            <w:webHidden/>
          </w:rPr>
          <w:t>10</w:t>
        </w:r>
        <w:r>
          <w:rPr>
            <w:noProof/>
            <w:webHidden/>
          </w:rPr>
          <w:fldChar w:fldCharType="end"/>
        </w:r>
      </w:hyperlink>
    </w:p>
    <w:p w14:paraId="6B11326D" w14:textId="6BC8C392" w:rsidR="002E1E95" w:rsidRDefault="002E1E95">
      <w:pPr>
        <w:pStyle w:val="TOC2"/>
        <w:rPr>
          <w:rFonts w:asciiTheme="minorHAnsi" w:eastAsiaTheme="minorEastAsia" w:hAnsiTheme="minorHAnsi" w:cstheme="minorBidi"/>
          <w:noProof/>
          <w:kern w:val="2"/>
          <w:szCs w:val="24"/>
          <w14:ligatures w14:val="standardContextual"/>
        </w:rPr>
      </w:pPr>
      <w:hyperlink w:anchor="_Toc225535006" w:history="1">
        <w:r w:rsidRPr="006977D7">
          <w:rPr>
            <w:rStyle w:val="Hyperlink"/>
            <w:noProof/>
          </w:rPr>
          <w:t>2.3.</w:t>
        </w:r>
        <w:r>
          <w:rPr>
            <w:rFonts w:asciiTheme="minorHAnsi" w:eastAsiaTheme="minorEastAsia" w:hAnsiTheme="minorHAnsi" w:cstheme="minorBidi"/>
            <w:noProof/>
            <w:kern w:val="2"/>
            <w:szCs w:val="24"/>
            <w14:ligatures w14:val="standardContextual"/>
          </w:rPr>
          <w:tab/>
        </w:r>
        <w:r w:rsidRPr="006977D7">
          <w:rPr>
            <w:rStyle w:val="Hyperlink"/>
            <w:noProof/>
          </w:rPr>
          <w:t>Neironu tīkli laika rindām</w:t>
        </w:r>
        <w:r>
          <w:rPr>
            <w:noProof/>
            <w:webHidden/>
          </w:rPr>
          <w:tab/>
        </w:r>
        <w:r>
          <w:rPr>
            <w:noProof/>
            <w:webHidden/>
          </w:rPr>
          <w:fldChar w:fldCharType="begin"/>
        </w:r>
        <w:r>
          <w:rPr>
            <w:noProof/>
            <w:webHidden/>
          </w:rPr>
          <w:instrText xml:space="preserve"> PAGEREF _Toc225535006 \h </w:instrText>
        </w:r>
        <w:r>
          <w:rPr>
            <w:noProof/>
            <w:webHidden/>
          </w:rPr>
        </w:r>
        <w:r>
          <w:rPr>
            <w:noProof/>
            <w:webHidden/>
          </w:rPr>
          <w:fldChar w:fldCharType="separate"/>
        </w:r>
        <w:r>
          <w:rPr>
            <w:noProof/>
            <w:webHidden/>
          </w:rPr>
          <w:t>12</w:t>
        </w:r>
        <w:r>
          <w:rPr>
            <w:noProof/>
            <w:webHidden/>
          </w:rPr>
          <w:fldChar w:fldCharType="end"/>
        </w:r>
      </w:hyperlink>
    </w:p>
    <w:p w14:paraId="0DC8717E" w14:textId="74FD2B1A" w:rsidR="002E1E95" w:rsidRDefault="002E1E95">
      <w:pPr>
        <w:pStyle w:val="TOC2"/>
        <w:rPr>
          <w:rFonts w:asciiTheme="minorHAnsi" w:eastAsiaTheme="minorEastAsia" w:hAnsiTheme="minorHAnsi" w:cstheme="minorBidi"/>
          <w:noProof/>
          <w:kern w:val="2"/>
          <w:szCs w:val="24"/>
          <w14:ligatures w14:val="standardContextual"/>
        </w:rPr>
      </w:pPr>
      <w:hyperlink w:anchor="_Toc225535007" w:history="1">
        <w:r w:rsidRPr="006977D7">
          <w:rPr>
            <w:rStyle w:val="Hyperlink"/>
            <w:noProof/>
          </w:rPr>
          <w:t>2.4.</w:t>
        </w:r>
        <w:r>
          <w:rPr>
            <w:rFonts w:asciiTheme="minorHAnsi" w:eastAsiaTheme="minorEastAsia" w:hAnsiTheme="minorHAnsi" w:cstheme="minorBidi"/>
            <w:noProof/>
            <w:kern w:val="2"/>
            <w:szCs w:val="24"/>
            <w14:ligatures w14:val="standardContextual"/>
          </w:rPr>
          <w:tab/>
        </w:r>
        <w:r w:rsidRPr="006977D7">
          <w:rPr>
            <w:rStyle w:val="Hyperlink"/>
            <w:noProof/>
          </w:rPr>
          <w:t>Sintētiskie dati un ierobežota piemērojamība darba kontekstā</w:t>
        </w:r>
        <w:r>
          <w:rPr>
            <w:noProof/>
            <w:webHidden/>
          </w:rPr>
          <w:tab/>
        </w:r>
        <w:r>
          <w:rPr>
            <w:noProof/>
            <w:webHidden/>
          </w:rPr>
          <w:fldChar w:fldCharType="begin"/>
        </w:r>
        <w:r>
          <w:rPr>
            <w:noProof/>
            <w:webHidden/>
          </w:rPr>
          <w:instrText xml:space="preserve"> PAGEREF _Toc225535007 \h </w:instrText>
        </w:r>
        <w:r>
          <w:rPr>
            <w:noProof/>
            <w:webHidden/>
          </w:rPr>
        </w:r>
        <w:r>
          <w:rPr>
            <w:noProof/>
            <w:webHidden/>
          </w:rPr>
          <w:fldChar w:fldCharType="separate"/>
        </w:r>
        <w:r>
          <w:rPr>
            <w:noProof/>
            <w:webHidden/>
          </w:rPr>
          <w:t>13</w:t>
        </w:r>
        <w:r>
          <w:rPr>
            <w:noProof/>
            <w:webHidden/>
          </w:rPr>
          <w:fldChar w:fldCharType="end"/>
        </w:r>
      </w:hyperlink>
    </w:p>
    <w:p w14:paraId="5DB6A5D8" w14:textId="492BD8E1" w:rsidR="002E1E95" w:rsidRDefault="002E1E95">
      <w:pPr>
        <w:pStyle w:val="TOC2"/>
        <w:rPr>
          <w:rFonts w:asciiTheme="minorHAnsi" w:eastAsiaTheme="minorEastAsia" w:hAnsiTheme="minorHAnsi" w:cstheme="minorBidi"/>
          <w:noProof/>
          <w:kern w:val="2"/>
          <w:szCs w:val="24"/>
          <w14:ligatures w14:val="standardContextual"/>
        </w:rPr>
      </w:pPr>
      <w:hyperlink w:anchor="_Toc225535008" w:history="1">
        <w:r w:rsidRPr="006977D7">
          <w:rPr>
            <w:rStyle w:val="Hyperlink"/>
            <w:noProof/>
          </w:rPr>
          <w:t>2.5.</w:t>
        </w:r>
        <w:r>
          <w:rPr>
            <w:rFonts w:asciiTheme="minorHAnsi" w:eastAsiaTheme="minorEastAsia" w:hAnsiTheme="minorHAnsi" w:cstheme="minorBidi"/>
            <w:noProof/>
            <w:kern w:val="2"/>
            <w:szCs w:val="24"/>
            <w14:ligatures w14:val="standardContextual"/>
          </w:rPr>
          <w:tab/>
        </w:r>
        <w:r w:rsidRPr="006977D7">
          <w:rPr>
            <w:rStyle w:val="Hyperlink"/>
            <w:noProof/>
          </w:rPr>
          <w:t>Kvalitātes rādītāji, modeļu salīdzināšanas sistēma un nākamie soļi</w:t>
        </w:r>
        <w:r>
          <w:rPr>
            <w:noProof/>
            <w:webHidden/>
          </w:rPr>
          <w:tab/>
        </w:r>
        <w:r>
          <w:rPr>
            <w:noProof/>
            <w:webHidden/>
          </w:rPr>
          <w:fldChar w:fldCharType="begin"/>
        </w:r>
        <w:r>
          <w:rPr>
            <w:noProof/>
            <w:webHidden/>
          </w:rPr>
          <w:instrText xml:space="preserve"> PAGEREF _Toc225535008 \h </w:instrText>
        </w:r>
        <w:r>
          <w:rPr>
            <w:noProof/>
            <w:webHidden/>
          </w:rPr>
        </w:r>
        <w:r>
          <w:rPr>
            <w:noProof/>
            <w:webHidden/>
          </w:rPr>
          <w:fldChar w:fldCharType="separate"/>
        </w:r>
        <w:r>
          <w:rPr>
            <w:noProof/>
            <w:webHidden/>
          </w:rPr>
          <w:t>13</w:t>
        </w:r>
        <w:r>
          <w:rPr>
            <w:noProof/>
            <w:webHidden/>
          </w:rPr>
          <w:fldChar w:fldCharType="end"/>
        </w:r>
      </w:hyperlink>
    </w:p>
    <w:p w14:paraId="43053CB7" w14:textId="5E0DE939" w:rsidR="002E1E95" w:rsidRDefault="002E1E95">
      <w:pPr>
        <w:pStyle w:val="TOC3"/>
        <w:tabs>
          <w:tab w:val="left" w:pos="1440"/>
          <w:tab w:val="right" w:leader="dot" w:pos="8291"/>
        </w:tabs>
        <w:rPr>
          <w:rFonts w:asciiTheme="minorHAnsi" w:eastAsiaTheme="minorEastAsia" w:hAnsiTheme="minorHAnsi" w:cstheme="minorBidi"/>
          <w:noProof/>
          <w:kern w:val="2"/>
          <w:szCs w:val="24"/>
          <w14:ligatures w14:val="standardContextual"/>
        </w:rPr>
      </w:pPr>
      <w:hyperlink w:anchor="_Toc225535009" w:history="1">
        <w:r w:rsidRPr="006977D7">
          <w:rPr>
            <w:rStyle w:val="Hyperlink"/>
            <w:noProof/>
          </w:rPr>
          <w:t>2.5.1.</w:t>
        </w:r>
        <w:r>
          <w:rPr>
            <w:rFonts w:asciiTheme="minorHAnsi" w:eastAsiaTheme="minorEastAsia" w:hAnsiTheme="minorHAnsi" w:cstheme="minorBidi"/>
            <w:noProof/>
            <w:kern w:val="2"/>
            <w:szCs w:val="24"/>
            <w14:ligatures w14:val="standardContextual"/>
          </w:rPr>
          <w:tab/>
        </w:r>
        <w:r w:rsidRPr="006977D7">
          <w:rPr>
            <w:rStyle w:val="Hyperlink"/>
            <w:noProof/>
          </w:rPr>
          <w:t>Kā salīdzināt izvēlētās metodes un literatūras analīzes secinājums</w:t>
        </w:r>
        <w:r>
          <w:rPr>
            <w:noProof/>
            <w:webHidden/>
          </w:rPr>
          <w:tab/>
        </w:r>
        <w:r>
          <w:rPr>
            <w:noProof/>
            <w:webHidden/>
          </w:rPr>
          <w:fldChar w:fldCharType="begin"/>
        </w:r>
        <w:r>
          <w:rPr>
            <w:noProof/>
            <w:webHidden/>
          </w:rPr>
          <w:instrText xml:space="preserve"> PAGEREF _Toc225535009 \h </w:instrText>
        </w:r>
        <w:r>
          <w:rPr>
            <w:noProof/>
            <w:webHidden/>
          </w:rPr>
        </w:r>
        <w:r>
          <w:rPr>
            <w:noProof/>
            <w:webHidden/>
          </w:rPr>
          <w:fldChar w:fldCharType="separate"/>
        </w:r>
        <w:r>
          <w:rPr>
            <w:noProof/>
            <w:webHidden/>
          </w:rPr>
          <w:t>14</w:t>
        </w:r>
        <w:r>
          <w:rPr>
            <w:noProof/>
            <w:webHidden/>
          </w:rPr>
          <w:fldChar w:fldCharType="end"/>
        </w:r>
      </w:hyperlink>
    </w:p>
    <w:p w14:paraId="3AF70BE0" w14:textId="137973FE" w:rsidR="002E1E95" w:rsidRDefault="002E1E95">
      <w:pPr>
        <w:pStyle w:val="TOC1"/>
        <w:tabs>
          <w:tab w:val="left" w:pos="482"/>
          <w:tab w:val="right" w:leader="dot" w:pos="8291"/>
        </w:tabs>
        <w:rPr>
          <w:rFonts w:asciiTheme="minorHAnsi" w:eastAsiaTheme="minorEastAsia" w:hAnsiTheme="minorHAnsi" w:cstheme="minorBidi"/>
          <w:caps w:val="0"/>
          <w:noProof/>
          <w:kern w:val="2"/>
          <w:szCs w:val="24"/>
          <w14:ligatures w14:val="standardContextual"/>
        </w:rPr>
      </w:pPr>
      <w:hyperlink w:anchor="_Toc225535010" w:history="1">
        <w:r w:rsidRPr="006977D7">
          <w:rPr>
            <w:rStyle w:val="Hyperlink"/>
            <w:noProof/>
            <w:lang w:val="ru-RU"/>
          </w:rPr>
          <w:t>3.</w:t>
        </w:r>
        <w:r>
          <w:rPr>
            <w:rFonts w:asciiTheme="minorHAnsi" w:eastAsiaTheme="minorEastAsia" w:hAnsiTheme="minorHAnsi" w:cstheme="minorBidi"/>
            <w:caps w:val="0"/>
            <w:noProof/>
            <w:kern w:val="2"/>
            <w:szCs w:val="24"/>
            <w14:ligatures w14:val="standardContextual"/>
          </w:rPr>
          <w:tab/>
        </w:r>
        <w:r w:rsidRPr="006977D7">
          <w:rPr>
            <w:rStyle w:val="Hyperlink"/>
            <w:noProof/>
          </w:rPr>
          <w:t>Datu parsēšana</w:t>
        </w:r>
        <w:r>
          <w:rPr>
            <w:noProof/>
            <w:webHidden/>
          </w:rPr>
          <w:tab/>
        </w:r>
        <w:r>
          <w:rPr>
            <w:noProof/>
            <w:webHidden/>
          </w:rPr>
          <w:fldChar w:fldCharType="begin"/>
        </w:r>
        <w:r>
          <w:rPr>
            <w:noProof/>
            <w:webHidden/>
          </w:rPr>
          <w:instrText xml:space="preserve"> PAGEREF _Toc225535010 \h </w:instrText>
        </w:r>
        <w:r>
          <w:rPr>
            <w:noProof/>
            <w:webHidden/>
          </w:rPr>
        </w:r>
        <w:r>
          <w:rPr>
            <w:noProof/>
            <w:webHidden/>
          </w:rPr>
          <w:fldChar w:fldCharType="separate"/>
        </w:r>
        <w:r>
          <w:rPr>
            <w:noProof/>
            <w:webHidden/>
          </w:rPr>
          <w:t>15</w:t>
        </w:r>
        <w:r>
          <w:rPr>
            <w:noProof/>
            <w:webHidden/>
          </w:rPr>
          <w:fldChar w:fldCharType="end"/>
        </w:r>
      </w:hyperlink>
    </w:p>
    <w:p w14:paraId="328F7096" w14:textId="46F9D77B" w:rsidR="002E1E95" w:rsidRDefault="002E1E95">
      <w:pPr>
        <w:pStyle w:val="TOC1"/>
        <w:tabs>
          <w:tab w:val="right" w:leader="dot" w:pos="8291"/>
        </w:tabs>
        <w:rPr>
          <w:rFonts w:asciiTheme="minorHAnsi" w:eastAsiaTheme="minorEastAsia" w:hAnsiTheme="minorHAnsi" w:cstheme="minorBidi"/>
          <w:caps w:val="0"/>
          <w:noProof/>
          <w:kern w:val="2"/>
          <w:szCs w:val="24"/>
          <w14:ligatures w14:val="standardContextual"/>
        </w:rPr>
      </w:pPr>
      <w:hyperlink w:anchor="_Toc225535011" w:history="1">
        <w:r w:rsidRPr="006977D7">
          <w:rPr>
            <w:rStyle w:val="Hyperlink"/>
            <w:noProof/>
          </w:rPr>
          <w:t>Rezultāti un secinājumi</w:t>
        </w:r>
        <w:r>
          <w:rPr>
            <w:noProof/>
            <w:webHidden/>
          </w:rPr>
          <w:tab/>
        </w:r>
        <w:r>
          <w:rPr>
            <w:noProof/>
            <w:webHidden/>
          </w:rPr>
          <w:fldChar w:fldCharType="begin"/>
        </w:r>
        <w:r>
          <w:rPr>
            <w:noProof/>
            <w:webHidden/>
          </w:rPr>
          <w:instrText xml:space="preserve"> PAGEREF _Toc225535011 \h </w:instrText>
        </w:r>
        <w:r>
          <w:rPr>
            <w:noProof/>
            <w:webHidden/>
          </w:rPr>
        </w:r>
        <w:r>
          <w:rPr>
            <w:noProof/>
            <w:webHidden/>
          </w:rPr>
          <w:fldChar w:fldCharType="separate"/>
        </w:r>
        <w:r>
          <w:rPr>
            <w:noProof/>
            <w:webHidden/>
          </w:rPr>
          <w:t>20</w:t>
        </w:r>
        <w:r>
          <w:rPr>
            <w:noProof/>
            <w:webHidden/>
          </w:rPr>
          <w:fldChar w:fldCharType="end"/>
        </w:r>
      </w:hyperlink>
    </w:p>
    <w:p w14:paraId="43DEE6A9" w14:textId="333DA465" w:rsidR="002E1E95" w:rsidRDefault="002E1E95">
      <w:pPr>
        <w:pStyle w:val="TOC1"/>
        <w:tabs>
          <w:tab w:val="right" w:leader="dot" w:pos="8291"/>
        </w:tabs>
        <w:rPr>
          <w:rFonts w:asciiTheme="minorHAnsi" w:eastAsiaTheme="minorEastAsia" w:hAnsiTheme="minorHAnsi" w:cstheme="minorBidi"/>
          <w:caps w:val="0"/>
          <w:noProof/>
          <w:kern w:val="2"/>
          <w:szCs w:val="24"/>
          <w14:ligatures w14:val="standardContextual"/>
        </w:rPr>
      </w:pPr>
      <w:hyperlink w:anchor="_Toc225535012" w:history="1">
        <w:r w:rsidRPr="006977D7">
          <w:rPr>
            <w:rStyle w:val="Hyperlink"/>
            <w:noProof/>
          </w:rPr>
          <w:t>Izmantotie informācijas avoti</w:t>
        </w:r>
        <w:r>
          <w:rPr>
            <w:noProof/>
            <w:webHidden/>
          </w:rPr>
          <w:tab/>
        </w:r>
        <w:r>
          <w:rPr>
            <w:noProof/>
            <w:webHidden/>
          </w:rPr>
          <w:fldChar w:fldCharType="begin"/>
        </w:r>
        <w:r>
          <w:rPr>
            <w:noProof/>
            <w:webHidden/>
          </w:rPr>
          <w:instrText xml:space="preserve"> PAGEREF _Toc225535012 \h </w:instrText>
        </w:r>
        <w:r>
          <w:rPr>
            <w:noProof/>
            <w:webHidden/>
          </w:rPr>
        </w:r>
        <w:r>
          <w:rPr>
            <w:noProof/>
            <w:webHidden/>
          </w:rPr>
          <w:fldChar w:fldCharType="separate"/>
        </w:r>
        <w:r>
          <w:rPr>
            <w:noProof/>
            <w:webHidden/>
          </w:rPr>
          <w:t>21</w:t>
        </w:r>
        <w:r>
          <w:rPr>
            <w:noProof/>
            <w:webHidden/>
          </w:rPr>
          <w:fldChar w:fldCharType="end"/>
        </w:r>
      </w:hyperlink>
    </w:p>
    <w:p w14:paraId="5943B5C3" w14:textId="30E93439" w:rsidR="002E1E95" w:rsidRDefault="002E1E95">
      <w:pPr>
        <w:pStyle w:val="TOC1"/>
        <w:tabs>
          <w:tab w:val="right" w:leader="dot" w:pos="8291"/>
        </w:tabs>
        <w:rPr>
          <w:rFonts w:asciiTheme="minorHAnsi" w:eastAsiaTheme="minorEastAsia" w:hAnsiTheme="minorHAnsi" w:cstheme="minorBidi"/>
          <w:caps w:val="0"/>
          <w:noProof/>
          <w:kern w:val="2"/>
          <w:szCs w:val="24"/>
          <w14:ligatures w14:val="standardContextual"/>
        </w:rPr>
      </w:pPr>
      <w:hyperlink w:anchor="_Toc225535013" w:history="1">
        <w:r w:rsidRPr="006977D7">
          <w:rPr>
            <w:rStyle w:val="Hyperlink"/>
            <w:noProof/>
          </w:rPr>
          <w:t>Pielikumi</w:t>
        </w:r>
        <w:r>
          <w:rPr>
            <w:noProof/>
            <w:webHidden/>
          </w:rPr>
          <w:tab/>
        </w:r>
        <w:r>
          <w:rPr>
            <w:noProof/>
            <w:webHidden/>
          </w:rPr>
          <w:fldChar w:fldCharType="begin"/>
        </w:r>
        <w:r>
          <w:rPr>
            <w:noProof/>
            <w:webHidden/>
          </w:rPr>
          <w:instrText xml:space="preserve"> PAGEREF _Toc225535013 \h </w:instrText>
        </w:r>
        <w:r>
          <w:rPr>
            <w:noProof/>
            <w:webHidden/>
          </w:rPr>
        </w:r>
        <w:r>
          <w:rPr>
            <w:noProof/>
            <w:webHidden/>
          </w:rPr>
          <w:fldChar w:fldCharType="separate"/>
        </w:r>
        <w:r>
          <w:rPr>
            <w:noProof/>
            <w:webHidden/>
          </w:rPr>
          <w:t>23</w:t>
        </w:r>
        <w:r>
          <w:rPr>
            <w:noProof/>
            <w:webHidden/>
          </w:rPr>
          <w:fldChar w:fldCharType="end"/>
        </w:r>
      </w:hyperlink>
    </w:p>
    <w:p w14:paraId="7C29FF26" w14:textId="15A0E7EA" w:rsidR="00BD15E3" w:rsidRPr="00946BAE" w:rsidRDefault="00126A09" w:rsidP="00126A09">
      <w:pPr>
        <w:sectPr w:rsidR="00BD15E3" w:rsidRPr="00946BAE" w:rsidSect="00B1186D">
          <w:headerReference w:type="even" r:id="rId12"/>
          <w:headerReference w:type="default" r:id="rId13"/>
          <w:footerReference w:type="even" r:id="rId14"/>
          <w:footerReference w:type="default" r:id="rId15"/>
          <w:pgSz w:w="11907" w:h="16840" w:code="9"/>
          <w:pgMar w:top="1440" w:right="1803" w:bottom="1440" w:left="1803" w:header="720" w:footer="720" w:gutter="0"/>
          <w:pgNumType w:start="1"/>
          <w:cols w:space="720"/>
          <w:titlePg/>
          <w:docGrid w:linePitch="326"/>
        </w:sectPr>
      </w:pPr>
      <w:r w:rsidRPr="00946BAE">
        <w:rPr>
          <w:rFonts w:eastAsia="Times New Roman"/>
          <w:caps/>
          <w:szCs w:val="20"/>
          <w:lang w:eastAsia="lv-LV"/>
        </w:rPr>
        <w:fldChar w:fldCharType="end"/>
      </w:r>
    </w:p>
    <w:p w14:paraId="722E3CBA" w14:textId="77777777" w:rsidR="000D4CAB" w:rsidRPr="00946BAE" w:rsidRDefault="000D4CAB" w:rsidP="00610177">
      <w:pPr>
        <w:pStyle w:val="1-lm-nenumurts-virsraksts"/>
      </w:pPr>
      <w:bookmarkStart w:id="20" w:name="_Toc225535000"/>
      <w:commentRangeStart w:id="21"/>
      <w:commentRangeStart w:id="22"/>
      <w:r w:rsidRPr="00946BAE">
        <w:lastRenderedPageBreak/>
        <w:t>Ievads</w:t>
      </w:r>
      <w:bookmarkEnd w:id="20"/>
      <w:commentRangeEnd w:id="22"/>
      <w:r w:rsidR="00950350" w:rsidRPr="00946BAE">
        <w:rPr>
          <w:rStyle w:val="CommentReference"/>
          <w:sz w:val="28"/>
          <w:szCs w:val="28"/>
        </w:rPr>
        <w:commentReference w:id="22"/>
      </w:r>
      <w:commentRangeEnd w:id="21"/>
      <w:r w:rsidR="00820D03" w:rsidRPr="00946BAE">
        <w:rPr>
          <w:rStyle w:val="CommentReference"/>
          <w:sz w:val="28"/>
          <w:szCs w:val="28"/>
        </w:rPr>
        <w:commentReference w:id="21"/>
      </w:r>
    </w:p>
    <w:p w14:paraId="00278810" w14:textId="24F770BE" w:rsidR="0049372D" w:rsidRPr="00946BAE" w:rsidRDefault="0049372D" w:rsidP="00950350">
      <w:pPr>
        <w:pStyle w:val="Teksts"/>
      </w:pPr>
      <w:r w:rsidRPr="00946BAE">
        <w:t>Pieprasījuma prognozēšana ir uzņēmuma plānošanas rīks, kas ietekmē iepirkumu, ražošanas un piegādes lēmumus. Līdz ar to prognozēšanas kļūdas var radīt zaudējumus: pārmērīgs krājums nozīmē pārtēriņus, savukārt nepietiekams krājumu daudzums var izraisīt nokavētus pasūtījumus un sliktu klientu apkalpošanu.</w:t>
      </w:r>
    </w:p>
    <w:p w14:paraId="709FDC7C" w14:textId="163517A4" w:rsidR="00CB14E1" w:rsidRPr="00946BAE" w:rsidRDefault="00CB14E1" w:rsidP="00950350">
      <w:pPr>
        <w:pStyle w:val="Teksts"/>
      </w:pPr>
      <w:commentRangeStart w:id="23"/>
      <w:r w:rsidRPr="00946BAE">
        <w:t>Tradicionālās prognozēšanas pieejas parasti balstās uz vēsturiskiem pārdošanas datiem, lai gan pats pieprasījums ir nelineārs un var būt atkarīgs no vairākiem citiem faktoriem</w:t>
      </w:r>
      <w:commentRangeEnd w:id="23"/>
      <w:r w:rsidR="00A60043" w:rsidRPr="00946BAE">
        <w:rPr>
          <w:rStyle w:val="CommentReference"/>
          <w:sz w:val="24"/>
          <w:szCs w:val="24"/>
        </w:rPr>
        <w:commentReference w:id="23"/>
      </w:r>
      <w:r w:rsidRPr="00946BAE">
        <w:t xml:space="preserve">. </w:t>
      </w:r>
      <w:commentRangeStart w:id="24"/>
      <w:r w:rsidRPr="00946BAE">
        <w:t>Neironu tīkli bieži</w:t>
      </w:r>
      <w:r w:rsidR="00AA7AD8">
        <w:t xml:space="preserve"> ir</w:t>
      </w:r>
      <w:r w:rsidRPr="00946BAE">
        <w:t xml:space="preserve"> </w:t>
      </w:r>
      <w:r w:rsidR="00A60043" w:rsidRPr="00946BAE">
        <w:t>modernāks risinājums šāda veida problēmai</w:t>
      </w:r>
      <w:commentRangeEnd w:id="24"/>
      <w:r w:rsidR="00A60043" w:rsidRPr="00946BAE">
        <w:rPr>
          <w:rStyle w:val="CommentReference"/>
          <w:sz w:val="24"/>
          <w:szCs w:val="24"/>
        </w:rPr>
        <w:commentReference w:id="24"/>
      </w:r>
      <w:r w:rsidRPr="00946BAE">
        <w:t>.</w:t>
      </w:r>
    </w:p>
    <w:p w14:paraId="7CFF6186" w14:textId="65948183" w:rsidR="00CB14E1" w:rsidRPr="00946BAE" w:rsidRDefault="00CB14E1" w:rsidP="00950350">
      <w:pPr>
        <w:pStyle w:val="Teksts"/>
      </w:pPr>
      <w:r w:rsidRPr="00946BAE">
        <w:t xml:space="preserve">Turklāt </w:t>
      </w:r>
      <w:r w:rsidR="00A60043" w:rsidRPr="00946BAE">
        <w:t>dokumentēšanu</w:t>
      </w:r>
      <w:r w:rsidRPr="00946BAE">
        <w:t xml:space="preserve"> uzņēmumos var veikt, izmantojot novecojušas metodes vai metodes, kas izstrādātas, izmantojot izmēģinājumu un kļūdu metodi. Šīs metodes ir ērtas ierobežotam cilvēku skaitam (parasti uzņēmuma darbiniekiem), taču bieži vien tās nav saprotamas ārējiem lietotājiem vai pat nesaderīgas ar datu pārvaldības sistēmas prasībām. Šādos gadījumos dati ir jāsagatavo individuāli, padarot tos lasāmus.</w:t>
      </w:r>
    </w:p>
    <w:p w14:paraId="0B450C9D" w14:textId="31DA53F0" w:rsidR="00CB14E1" w:rsidRPr="00946BAE" w:rsidRDefault="00CB14E1" w:rsidP="00950350">
      <w:pPr>
        <w:pStyle w:val="Teksts"/>
      </w:pPr>
      <w:r w:rsidRPr="00946BAE">
        <w:t xml:space="preserve">Trešais izaicinājums prognozēšanā ir pietiekama datu apjoma jautājums: to trūkums </w:t>
      </w:r>
      <w:commentRangeStart w:id="25"/>
      <w:r w:rsidRPr="00946BAE">
        <w:t>tieši ietekmē prognozēšanas metožu precizitāti</w:t>
      </w:r>
      <w:commentRangeEnd w:id="25"/>
      <w:r w:rsidR="00720177" w:rsidRPr="00946BAE">
        <w:rPr>
          <w:rStyle w:val="CommentReference"/>
          <w:sz w:val="24"/>
          <w:szCs w:val="24"/>
        </w:rPr>
        <w:commentReference w:id="25"/>
      </w:r>
      <w:r w:rsidRPr="00946BAE">
        <w:t xml:space="preserve">. Šī problēma bieži tiek risināta, izmantojot mākslīgu </w:t>
      </w:r>
      <w:commentRangeStart w:id="26"/>
      <w:r w:rsidRPr="00946BAE">
        <w:t>datu sintēzi</w:t>
      </w:r>
      <w:commentRangeEnd w:id="26"/>
      <w:r w:rsidR="00233E5E" w:rsidRPr="00946BAE">
        <w:rPr>
          <w:rStyle w:val="CommentReference"/>
          <w:sz w:val="24"/>
          <w:szCs w:val="24"/>
        </w:rPr>
        <w:commentReference w:id="26"/>
      </w:r>
      <w:r w:rsidRPr="00946BAE">
        <w:t xml:space="preserve">, taču tā var darboties atšķirīgi dažādos apstākļos: dažos gadījumos tā var uzlabot prognozes precizitāti, bet citos tā var to faktiski pasliktināt. Tāpēc šajā </w:t>
      </w:r>
      <w:r w:rsidR="008E4854">
        <w:t>darbā</w:t>
      </w:r>
      <w:r w:rsidRPr="00946BAE">
        <w:t xml:space="preserve"> tiek izvirzīti vairāki jautājumi: vai neironu tīkli nodrošinās precīzākus pārdošanas prognozēšanas rezultātus nekā tradicionālās metodes, un vai mākslīgā datu sintēze sniegs reālu labumu? Šī darba mērķis ir identificēt, izpētīt un pielietot dažādas pārdošanas prognozēšanas metodes</w:t>
      </w:r>
      <w:r w:rsidR="00233E5E" w:rsidRPr="00946BAE">
        <w:t xml:space="preserve"> (</w:t>
      </w:r>
      <w:r w:rsidRPr="00946BAE">
        <w:t>gan tradicionālās, gan uz neironu tīkliem balstītas</w:t>
      </w:r>
      <w:r w:rsidR="00233E5E" w:rsidRPr="00946BAE">
        <w:t>) kok</w:t>
      </w:r>
      <w:r w:rsidR="00951CC9" w:rsidRPr="00946BAE">
        <w:t xml:space="preserve">apstrādes </w:t>
      </w:r>
      <w:r w:rsidR="00233E5E" w:rsidRPr="00946BAE">
        <w:t>nozar</w:t>
      </w:r>
      <w:r w:rsidR="00E251A8">
        <w:t>ē</w:t>
      </w:r>
      <w:r w:rsidRPr="00946BAE">
        <w:t>, salīdzināt rezultātus ar un bez sintētiskiem datiem un noteikt precīzāko metodi.</w:t>
      </w:r>
    </w:p>
    <w:p w14:paraId="75DED4D7" w14:textId="1BD0E227" w:rsidR="00950350" w:rsidRPr="00946BAE" w:rsidRDefault="00CB14E1" w:rsidP="00950350">
      <w:pPr>
        <w:pStyle w:val="Teksts"/>
      </w:pPr>
      <w:r w:rsidRPr="00946BAE">
        <w:t xml:space="preserve">Lai sasniegtu šo mērķi, šajā darbā tiks veikti šādi uzdevumi: </w:t>
      </w:r>
      <w:r w:rsidR="003A1FA7" w:rsidRPr="00946BAE">
        <w:t xml:space="preserve">izpētīt uzņēmuma datus, </w:t>
      </w:r>
      <w:r w:rsidRPr="00946BAE">
        <w:t xml:space="preserve">izpētīt dažādas </w:t>
      </w:r>
      <w:r w:rsidR="003A1FA7" w:rsidRPr="00946BAE">
        <w:t xml:space="preserve">doto datu tipam pieņemtas </w:t>
      </w:r>
      <w:r w:rsidRPr="00946BAE">
        <w:t>prognozēšanas metodes, izpētīt neironu tīklu izmantošanu darbam, apstrādāt pārdošanas datus no reāla uzņēmuma, pielietot šīs metodes ar un bez sintētiskiem datiem, salīdzināt tās un atbildēt uz jautājumu, vai neironu tīklu izmantošana pārdošanas prognozēšanā kokapstrādes nozarē sniedz reālas priekšrocības salīdzinājumā ar tradicionālajām metodēm.</w:t>
      </w:r>
    </w:p>
    <w:p w14:paraId="4FA92F86" w14:textId="27FD4122" w:rsidR="00D369E4" w:rsidRPr="00946BAE" w:rsidRDefault="00D369E4" w:rsidP="00D369E4">
      <w:pPr>
        <w:pStyle w:val="1-lm-numurts-virsraksts"/>
        <w:ind w:left="714" w:hanging="357"/>
      </w:pPr>
      <w:bookmarkStart w:id="27" w:name="_Toc225535001"/>
      <w:r w:rsidRPr="00946BAE">
        <w:lastRenderedPageBreak/>
        <w:t>Uzņēmuma apraksts</w:t>
      </w:r>
      <w:r w:rsidR="00E06C2A" w:rsidRPr="00946BAE">
        <w:t xml:space="preserve"> un sākotnējie dati</w:t>
      </w:r>
      <w:bookmarkEnd w:id="27"/>
    </w:p>
    <w:p w14:paraId="78F2FA96" w14:textId="1853B6C8" w:rsidR="00E06C2A" w:rsidRPr="00946BAE" w:rsidRDefault="00512F77" w:rsidP="00950350">
      <w:pPr>
        <w:pStyle w:val="Teksts"/>
      </w:pPr>
      <w:r w:rsidRPr="00946BAE">
        <w:t>P</w:t>
      </w:r>
      <w:r w:rsidR="00E06C2A" w:rsidRPr="00946BAE">
        <w:t xml:space="preserve">ētījuma teorētiskā un praktiskā daļa balstīsies uz datiem no reāla uzņēmuma. Uzņēmums apstrādā koksni un pārdod dažādus materiālus, sākot no maziem dēļiem un sagatavēm līdz gatavām koka konstrukcijām. Uzņēmums nodarbojas arī ar neliela apjoma kokmateriālu piegādi. </w:t>
      </w:r>
    </w:p>
    <w:p w14:paraId="5A5F54BF" w14:textId="16B4620A" w:rsidR="00D369E4" w:rsidRPr="00946BAE" w:rsidRDefault="00E06C2A" w:rsidP="00950350">
      <w:pPr>
        <w:pStyle w:val="Teksts"/>
      </w:pPr>
      <w:r w:rsidRPr="00946BAE">
        <w:t xml:space="preserve">Lai īstenotu šo pētījumu, uzņēmums autoram sniedza reālus pārdošanas un pirkšanas datus vairāku </w:t>
      </w:r>
      <w:r w:rsidR="00C858E8" w:rsidRPr="00946BAE">
        <w:t xml:space="preserve">ierakstu </w:t>
      </w:r>
      <w:r w:rsidRPr="00946BAE">
        <w:t xml:space="preserve">veidā. Kopējais datu kopums ietver simtiem atsevišķu rindu. Tas ļauj prognozēšanas uzdevumu uzskatīt nevis par abstraktu piemēru, bet gan par praktisku problēmu, kas saistīta ar datu apstrādi no reāla uzņēmuma. Strādājot ar šiem datiem, radās jautājums par to pietiekamību stabilām prognozēm. Neskatoties uz pieņemama </w:t>
      </w:r>
      <w:r w:rsidR="00C858E8" w:rsidRPr="00946BAE">
        <w:t>ierakstu</w:t>
      </w:r>
      <w:r w:rsidRPr="00946BAE">
        <w:t xml:space="preserve"> skaita pieejamību, to garums un tajās ietvertās informācijas pilnīgums var būt ierobežots. Tas bija viens no iemesliem, lai </w:t>
      </w:r>
      <w:r w:rsidR="00925ABC" w:rsidRPr="00946BAE">
        <w:t>apskatītu</w:t>
      </w:r>
      <w:r w:rsidRPr="00946BAE">
        <w:t xml:space="preserve"> pieeju, kas ietver datu sintēzi turpmākai izmantošanai prognozēšanā.</w:t>
      </w:r>
    </w:p>
    <w:p w14:paraId="6AE075B3" w14:textId="0979C9B5" w:rsidR="00985030" w:rsidRPr="00946BAE" w:rsidRDefault="00985030" w:rsidP="00985030">
      <w:pPr>
        <w:pStyle w:val="2-lm-virsraksts"/>
      </w:pPr>
      <w:bookmarkStart w:id="28" w:name="_Toc225535002"/>
      <w:r w:rsidRPr="00946BAE">
        <w:t>Datu apraksts</w:t>
      </w:r>
      <w:bookmarkEnd w:id="28"/>
    </w:p>
    <w:p w14:paraId="361A7AF3" w14:textId="66F08971" w:rsidR="00985030" w:rsidRPr="00946BAE" w:rsidRDefault="000172F8" w:rsidP="00985030">
      <w:pPr>
        <w:pStyle w:val="Teksts"/>
      </w:pPr>
      <w:r w:rsidRPr="00946BAE">
        <w:t xml:space="preserve">Uzņēmuma sniegtie dati satur informāciju par pārdošanas un pirkšanas apjomiem konkrētos laika periodos. Lai gan šajā darbā tiks prognozēti tikai pārdošanas apjomi, </w:t>
      </w:r>
      <w:commentRangeStart w:id="29"/>
      <w:r w:rsidRPr="00946BAE">
        <w:t>tiks ņemti vērā arī pirkšanas dati, vismaz izmantojot neironu tīklus</w:t>
      </w:r>
      <w:commentRangeEnd w:id="29"/>
      <w:r w:rsidR="00C07A73" w:rsidRPr="00946BAE">
        <w:rPr>
          <w:rStyle w:val="CommentReference"/>
          <w:sz w:val="24"/>
          <w:szCs w:val="24"/>
        </w:rPr>
        <w:commentReference w:id="29"/>
      </w:r>
      <w:r w:rsidRPr="00946BAE">
        <w:t>. Tas ir tāpēc, ka, kā minēts ievadā, tirgus ir nelineārs un pieprasījumu var ietekmēt saistītie faktori.</w:t>
      </w:r>
    </w:p>
    <w:p w14:paraId="2D5CA08E" w14:textId="4C1C8606" w:rsidR="008219C2" w:rsidRPr="00946BAE" w:rsidRDefault="008219C2" w:rsidP="008219C2">
      <w:pPr>
        <w:pStyle w:val="Teksts"/>
      </w:pPr>
      <w:r w:rsidRPr="00946BAE">
        <w:t>Neapstrādāti dati tiek glabāti programmā Excel. Katrs fails atbilst vienam pārdošanas gadam, un gandrīz katra lapa šajā failā atbilst atsevišķam mēnesim. "Gandrīz katra", jo uzņēmums nolēma metadatus glabāt atsevišķās lapās. Lai gan dati šajos divu veidu lapās ir vizuāli atšķirīgi, tos ir vieglāk atšķirt pēc materiālu lapu nosaukumu formāta, proti, mm</w:t>
      </w:r>
      <w:r w:rsidR="00C07A73">
        <w:t>.</w:t>
      </w:r>
      <w:r w:rsidRPr="00946BAE">
        <w:t>yyyy modeļa.</w:t>
      </w:r>
    </w:p>
    <w:p w14:paraId="55883F7A" w14:textId="26B1E4C3" w:rsidR="008219C2" w:rsidRPr="00946BAE" w:rsidRDefault="00E251A8" w:rsidP="008219C2">
      <w:pPr>
        <w:pStyle w:val="Teksts"/>
      </w:pPr>
      <w:r w:rsidRPr="00E251A8">
        <w:t>Katram materiālam tiek piešķirta viena datu rinda lapā</w:t>
      </w:r>
      <w:r w:rsidR="008219C2" w:rsidRPr="00946BAE">
        <w:t>. Lai gan tas ir ērti uzņēmuma darbiniekiem, no datu un datubāzes normalizācijas viedokļa tā ir nepareiza pieeja, jo tā pārkāpj vairākus datu glabāšanas noteikumus:</w:t>
      </w:r>
    </w:p>
    <w:p w14:paraId="66F807A1" w14:textId="2BD113CD" w:rsidR="008219C2" w:rsidRPr="00946BAE" w:rsidRDefault="008219C2" w:rsidP="008A4B45">
      <w:pPr>
        <w:pStyle w:val="Uzsk-aizzmes"/>
      </w:pPr>
      <w:commentRangeStart w:id="30"/>
      <w:r w:rsidRPr="00946BAE">
        <w:t>materiāla īpašības (izmēri, zīmols, kvalitāte) tiek atkārtotas no lapas uz lapu: ja īpašība mainās vienā vietā, tā ir jāmaina desmitiem citu;</w:t>
      </w:r>
      <w:commentRangeEnd w:id="30"/>
      <w:r w:rsidR="006010B5" w:rsidRPr="00946BAE">
        <w:rPr>
          <w:rStyle w:val="CommentReference"/>
          <w:sz w:val="24"/>
          <w:szCs w:val="24"/>
        </w:rPr>
        <w:commentReference w:id="30"/>
      </w:r>
    </w:p>
    <w:p w14:paraId="5449A34C" w14:textId="5FCACF1D" w:rsidR="008219C2" w:rsidRPr="00946BAE" w:rsidRDefault="008219C2" w:rsidP="008A4B45">
      <w:pPr>
        <w:pStyle w:val="Uzsk-aizzmes"/>
      </w:pPr>
      <w:r w:rsidRPr="00946BAE">
        <w:t>lai gan tas nodrošina atsevišķu materiālu cenu un atlaižu vēsturi, vienam materiālam viena mēneša laikā nevar būt vairāk par vienu izmaiņu;</w:t>
      </w:r>
    </w:p>
    <w:p w14:paraId="280A8575" w14:textId="625F8851" w:rsidR="008219C2" w:rsidRPr="00946BAE" w:rsidRDefault="008219C2" w:rsidP="008A4B45">
      <w:pPr>
        <w:pStyle w:val="Uzsk-aizzmes"/>
      </w:pPr>
      <w:r w:rsidRPr="00946BAE">
        <w:lastRenderedPageBreak/>
        <w:t>kolonnu skalaritāte netiek saglabāta: pārdošanas un pirkšanas apjomi konkrētajā mēnesī tiek reģistrēti vienā šūnā. Datubāzē šo problēmu varētu atrisināt, izveidojot atsevišķas pārdošanas un iepirkumu tabulas ar saitēm uz materiāliem;</w:t>
      </w:r>
    </w:p>
    <w:p w14:paraId="673FC758" w14:textId="4936AE5F" w:rsidR="008219C2" w:rsidRPr="00946BAE" w:rsidRDefault="008219C2" w:rsidP="008A4B45">
      <w:pPr>
        <w:pStyle w:val="Uzsk-aizzmes"/>
      </w:pPr>
      <w:r w:rsidRPr="00946BAE">
        <w:t>iepriekšējā mēneša atlikušā materiāla apjoma atkārtošana, lai gan darbiniekiem ir ērti, atkal pārkāpj unikalitātes noteikumu.</w:t>
      </w:r>
    </w:p>
    <w:p w14:paraId="2F1B066E" w14:textId="470D2E66" w:rsidR="00EB5FBB" w:rsidRDefault="008219C2" w:rsidP="008219C2">
      <w:pPr>
        <w:pStyle w:val="Teksts"/>
      </w:pPr>
      <w:r w:rsidRPr="00946BAE">
        <w:t>Visas šīs problēmas tiek atrisinātas datu parsēšanas posmā.</w:t>
      </w:r>
      <w:r w:rsidR="00BC20EE" w:rsidRPr="00946BAE">
        <w:t xml:space="preserve"> </w:t>
      </w:r>
      <w:r w:rsidRPr="00946BAE">
        <w:t xml:space="preserve">Pilna informācija par materiāliem ir sniegta </w:t>
      </w:r>
      <w:r w:rsidR="00C07A73">
        <w:t>1</w:t>
      </w:r>
      <w:r w:rsidR="007B5C2E" w:rsidRPr="00946BAE">
        <w:t>.</w:t>
      </w:r>
      <w:r w:rsidRPr="00946BAE">
        <w:t>1. tabulā.</w:t>
      </w:r>
    </w:p>
    <w:p w14:paraId="51C77839" w14:textId="1C0A30B0" w:rsidR="005A5522" w:rsidRPr="00E1779D" w:rsidRDefault="005A5522" w:rsidP="00E1779D">
      <w:pPr>
        <w:pStyle w:val="Tab-numurs"/>
      </w:pPr>
      <w:r w:rsidRPr="00E1779D">
        <w:fldChar w:fldCharType="begin"/>
      </w:r>
      <w:r w:rsidRPr="00E1779D">
        <w:instrText xml:space="preserve"> STYLEREF  \s 1-līm-numurēts-virsraksts </w:instrText>
      </w:r>
      <w:r w:rsidRPr="00E1779D">
        <w:fldChar w:fldCharType="separate"/>
      </w:r>
      <w:r w:rsidRPr="00E1779D">
        <w:t>1</w:t>
      </w:r>
      <w:r w:rsidRPr="00E1779D">
        <w:fldChar w:fldCharType="end"/>
      </w:r>
      <w:r w:rsidRPr="00E1779D">
        <w:t>.</w:t>
      </w:r>
      <w:r w:rsidRPr="00E1779D">
        <w:fldChar w:fldCharType="begin"/>
      </w:r>
      <w:r w:rsidRPr="00E1779D">
        <w:instrText xml:space="preserve"> SEQ ._tabula \* ARABIC \s 1 </w:instrText>
      </w:r>
      <w:r w:rsidRPr="00E1779D">
        <w:fldChar w:fldCharType="separate"/>
      </w:r>
      <w:r w:rsidRPr="00E1779D">
        <w:t>1</w:t>
      </w:r>
      <w:r w:rsidRPr="00E1779D">
        <w:fldChar w:fldCharType="end"/>
      </w:r>
      <w:r w:rsidRPr="00E1779D">
        <w:t>. tabula</w:t>
      </w:r>
    </w:p>
    <w:p w14:paraId="78644DC2" w14:textId="661270A6" w:rsidR="007B5C2E" w:rsidRPr="00946BAE" w:rsidRDefault="007B5C2E" w:rsidP="00E1779D">
      <w:pPr>
        <w:pStyle w:val="Tab-virsraksts"/>
      </w:pPr>
      <w:r w:rsidRPr="00946BAE">
        <w:t>Materiālu datu apraksts</w:t>
      </w:r>
    </w:p>
    <w:tbl>
      <w:tblPr>
        <w:tblW w:w="9024"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557"/>
        <w:gridCol w:w="3118"/>
        <w:gridCol w:w="4349"/>
      </w:tblGrid>
      <w:tr w:rsidR="00C869F1" w:rsidRPr="00946BAE" w14:paraId="78170E6A" w14:textId="77777777" w:rsidTr="006010B5">
        <w:trPr>
          <w:trHeight w:val="439"/>
          <w:jc w:val="center"/>
        </w:trPr>
        <w:tc>
          <w:tcPr>
            <w:tcW w:w="4675" w:type="dxa"/>
            <w:gridSpan w:val="2"/>
          </w:tcPr>
          <w:p w14:paraId="37BBF301" w14:textId="11B8F7C6" w:rsidR="00C869F1" w:rsidRPr="00946BAE" w:rsidRDefault="00C869F1" w:rsidP="00A53E01">
            <w:pPr>
              <w:pStyle w:val="Tab-kolonnas-nosaukums"/>
              <w:rPr>
                <w:rFonts w:ascii="Times New Roman Bold" w:hAnsi="Times New Roman Bold" w:hint="eastAsia"/>
              </w:rPr>
            </w:pPr>
            <w:commentRangeStart w:id="31"/>
            <w:r w:rsidRPr="00946BAE">
              <w:rPr>
                <w:rFonts w:ascii="Times New Roman Bold" w:hAnsi="Times New Roman Bold"/>
              </w:rPr>
              <w:t>Excel kolonnas nosaukums</w:t>
            </w:r>
          </w:p>
        </w:tc>
        <w:tc>
          <w:tcPr>
            <w:tcW w:w="4349" w:type="dxa"/>
          </w:tcPr>
          <w:p w14:paraId="3C3C8069" w14:textId="216EEE62" w:rsidR="00C869F1" w:rsidRPr="00946BAE" w:rsidRDefault="00C869F1" w:rsidP="00A53E01">
            <w:pPr>
              <w:pStyle w:val="Tab-kolonnas-nosaukums"/>
              <w:rPr>
                <w:rFonts w:ascii="Times New Roman Bold" w:hAnsi="Times New Roman Bold" w:hint="eastAsia"/>
              </w:rPr>
            </w:pPr>
            <w:r w:rsidRPr="00946BAE">
              <w:rPr>
                <w:rFonts w:ascii="Times New Roman Bold" w:hAnsi="Times New Roman Bold"/>
              </w:rPr>
              <w:t>Glabātās vērtības apraksts</w:t>
            </w:r>
          </w:p>
        </w:tc>
      </w:tr>
      <w:tr w:rsidR="00C869F1" w:rsidRPr="00946BAE" w14:paraId="5968C4E9" w14:textId="77777777" w:rsidTr="006010B5">
        <w:trPr>
          <w:trHeight w:val="358"/>
          <w:jc w:val="center"/>
        </w:trPr>
        <w:tc>
          <w:tcPr>
            <w:tcW w:w="1557" w:type="dxa"/>
            <w:vMerge w:val="restart"/>
            <w:vAlign w:val="center"/>
          </w:tcPr>
          <w:p w14:paraId="2790E348" w14:textId="253ADC38" w:rsidR="00C869F1" w:rsidRPr="00946BAE" w:rsidRDefault="00C869F1" w:rsidP="00C869F1">
            <w:pPr>
              <w:pStyle w:val="Tab-saturs"/>
            </w:pPr>
            <w:r w:rsidRPr="00946BAE">
              <w:t>Galvenes, kas neatrodas tieši augšējā rindā</w:t>
            </w:r>
          </w:p>
        </w:tc>
        <w:tc>
          <w:tcPr>
            <w:tcW w:w="3118" w:type="dxa"/>
          </w:tcPr>
          <w:p w14:paraId="2CACDFBF" w14:textId="0547A316" w:rsidR="00C869F1" w:rsidRPr="00946BAE" w:rsidRDefault="00C869F1" w:rsidP="00C869F1">
            <w:pPr>
              <w:pStyle w:val="Tab-saturs"/>
            </w:pPr>
            <w:r w:rsidRPr="00946BAE">
              <w:t>Pirmā, bez nosaukuma, vertikāli apvienotā uz vairākām rindām</w:t>
            </w:r>
          </w:p>
        </w:tc>
        <w:tc>
          <w:tcPr>
            <w:tcW w:w="4349" w:type="dxa"/>
          </w:tcPr>
          <w:p w14:paraId="7C6C14D9" w14:textId="40663931" w:rsidR="00C869F1" w:rsidRPr="00946BAE" w:rsidRDefault="00C869F1" w:rsidP="00C869F1">
            <w:pPr>
              <w:pStyle w:val="Tab-saturs"/>
            </w:pPr>
            <w:r w:rsidRPr="00946BAE">
              <w:t xml:space="preserve">Zīmola nosaukums. Pastāv vairāki – Kartex, Buvnieks, Rondi. </w:t>
            </w:r>
          </w:p>
        </w:tc>
      </w:tr>
      <w:tr w:rsidR="00C869F1" w:rsidRPr="00946BAE" w14:paraId="5B4DF59F" w14:textId="77777777" w:rsidTr="006010B5">
        <w:trPr>
          <w:trHeight w:val="358"/>
          <w:jc w:val="center"/>
        </w:trPr>
        <w:tc>
          <w:tcPr>
            <w:tcW w:w="1557" w:type="dxa"/>
            <w:vMerge/>
          </w:tcPr>
          <w:p w14:paraId="2357170E" w14:textId="3663DB8D" w:rsidR="00C869F1" w:rsidRPr="00946BAE" w:rsidRDefault="00C869F1" w:rsidP="00C869F1">
            <w:pPr>
              <w:pStyle w:val="Tab-saturs"/>
            </w:pPr>
          </w:p>
        </w:tc>
        <w:tc>
          <w:tcPr>
            <w:tcW w:w="3118" w:type="dxa"/>
          </w:tcPr>
          <w:p w14:paraId="36EAA9B3" w14:textId="2848375E" w:rsidR="00C869F1" w:rsidRPr="00946BAE" w:rsidRDefault="00C869F1" w:rsidP="00C869F1">
            <w:pPr>
              <w:pStyle w:val="Tab-saturs"/>
            </w:pPr>
            <w:r w:rsidRPr="00946BAE">
              <w:t>Pirmā rinda zem visām galvenēm, uz brūna fona</w:t>
            </w:r>
          </w:p>
        </w:tc>
        <w:tc>
          <w:tcPr>
            <w:tcW w:w="4349" w:type="dxa"/>
          </w:tcPr>
          <w:p w14:paraId="5F1C49F4" w14:textId="7F107F25" w:rsidR="00C869F1" w:rsidRPr="00946BAE" w:rsidRDefault="00C869F1" w:rsidP="00C869F1">
            <w:pPr>
              <w:pStyle w:val="Tab-saturs"/>
            </w:pPr>
            <w:r w:rsidRPr="00946BAE">
              <w:t>Kategorijas nosaukums. Zem šī rindas aprakstītie materiāli ir iekļauti šī kategorijā</w:t>
            </w:r>
          </w:p>
        </w:tc>
      </w:tr>
      <w:tr w:rsidR="00C869F1" w:rsidRPr="00946BAE" w14:paraId="0D0731AF" w14:textId="77777777" w:rsidTr="006010B5">
        <w:trPr>
          <w:trHeight w:val="358"/>
          <w:jc w:val="center"/>
        </w:trPr>
        <w:tc>
          <w:tcPr>
            <w:tcW w:w="1557" w:type="dxa"/>
            <w:tcBorders>
              <w:right w:val="nil"/>
            </w:tcBorders>
          </w:tcPr>
          <w:p w14:paraId="14F3ECE4" w14:textId="6896B1A2" w:rsidR="00C869F1" w:rsidRPr="00946BAE" w:rsidRDefault="00C869F1" w:rsidP="00C869F1">
            <w:pPr>
              <w:pStyle w:val="Tab-saturs"/>
            </w:pPr>
          </w:p>
        </w:tc>
        <w:tc>
          <w:tcPr>
            <w:tcW w:w="3118" w:type="dxa"/>
            <w:tcBorders>
              <w:left w:val="nil"/>
            </w:tcBorders>
          </w:tcPr>
          <w:p w14:paraId="4EFE1083" w14:textId="78298703" w:rsidR="00C869F1" w:rsidRPr="00946BAE" w:rsidRDefault="00C869F1" w:rsidP="00C869F1">
            <w:pPr>
              <w:pStyle w:val="Tab-saturs"/>
            </w:pPr>
            <w:r w:rsidRPr="00946BAE">
              <w:t>KVALITĀTE</w:t>
            </w:r>
          </w:p>
        </w:tc>
        <w:tc>
          <w:tcPr>
            <w:tcW w:w="4349" w:type="dxa"/>
          </w:tcPr>
          <w:p w14:paraId="6CD39BA6" w14:textId="637D0A39" w:rsidR="00C869F1" w:rsidRPr="00946BAE" w:rsidRDefault="00C869F1" w:rsidP="00C869F1">
            <w:pPr>
              <w:pStyle w:val="Tab-saturs"/>
            </w:pPr>
            <w:r w:rsidRPr="00946BAE">
              <w:t xml:space="preserve">Kokmateriālā kvalitāte vai nosaukums </w:t>
            </w:r>
          </w:p>
        </w:tc>
      </w:tr>
      <w:tr w:rsidR="00C869F1" w:rsidRPr="00946BAE" w14:paraId="79FF51A2" w14:textId="77777777" w:rsidTr="006010B5">
        <w:trPr>
          <w:trHeight w:val="358"/>
          <w:jc w:val="center"/>
        </w:trPr>
        <w:tc>
          <w:tcPr>
            <w:tcW w:w="1557" w:type="dxa"/>
            <w:vMerge w:val="restart"/>
            <w:vAlign w:val="center"/>
          </w:tcPr>
          <w:p w14:paraId="67F61F07" w14:textId="12819A7D" w:rsidR="00C869F1" w:rsidRPr="00946BAE" w:rsidRDefault="00C869F1" w:rsidP="009C2D64">
            <w:pPr>
              <w:pStyle w:val="Tab-saturs"/>
            </w:pPr>
            <w:r w:rsidRPr="00946BAE">
              <w:t>Ar izmēriem saistītas kolon</w:t>
            </w:r>
            <w:r w:rsidR="00C807D2" w:rsidRPr="00946BAE">
              <w:t>ā</w:t>
            </w:r>
            <w:r w:rsidRPr="00946BAE">
              <w:t>s</w:t>
            </w:r>
          </w:p>
        </w:tc>
        <w:tc>
          <w:tcPr>
            <w:tcW w:w="3118" w:type="dxa"/>
          </w:tcPr>
          <w:p w14:paraId="4F261041" w14:textId="477284FD" w:rsidR="00C869F1" w:rsidRPr="00946BAE" w:rsidRDefault="00C869F1" w:rsidP="00C869F1">
            <w:pPr>
              <w:pStyle w:val="Tab-saturs"/>
            </w:pPr>
            <w:r w:rsidRPr="00946BAE">
              <w:t>BIEZUMS (m) vai AUGSTUMS (m)</w:t>
            </w:r>
          </w:p>
        </w:tc>
        <w:tc>
          <w:tcPr>
            <w:tcW w:w="4349" w:type="dxa"/>
          </w:tcPr>
          <w:p w14:paraId="681147E0" w14:textId="09B59D4C" w:rsidR="00C869F1" w:rsidRPr="00946BAE" w:rsidRDefault="00C869F1" w:rsidP="00C869F1">
            <w:pPr>
              <w:pStyle w:val="Tab-saturs"/>
            </w:pPr>
            <w:r w:rsidRPr="00946BAE">
              <w:t xml:space="preserve">Metriskā vērtība, </w:t>
            </w:r>
            <w:r w:rsidR="00064F8B">
              <w:t>kolonna</w:t>
            </w:r>
            <w:r w:rsidRPr="00946BAE">
              <w:t>s nosaukums tika pamainīts ar laiku</w:t>
            </w:r>
          </w:p>
        </w:tc>
      </w:tr>
      <w:tr w:rsidR="00C869F1" w:rsidRPr="00946BAE" w14:paraId="02DA0069" w14:textId="77777777" w:rsidTr="006010B5">
        <w:trPr>
          <w:trHeight w:val="358"/>
          <w:jc w:val="center"/>
        </w:trPr>
        <w:tc>
          <w:tcPr>
            <w:tcW w:w="1557" w:type="dxa"/>
            <w:vMerge/>
            <w:vAlign w:val="center"/>
          </w:tcPr>
          <w:p w14:paraId="2C2B1901" w14:textId="77777777" w:rsidR="00C869F1" w:rsidRPr="00946BAE" w:rsidRDefault="00C869F1" w:rsidP="009C2D64">
            <w:pPr>
              <w:pStyle w:val="Tab-saturs"/>
            </w:pPr>
          </w:p>
        </w:tc>
        <w:tc>
          <w:tcPr>
            <w:tcW w:w="3118" w:type="dxa"/>
          </w:tcPr>
          <w:p w14:paraId="7B69DF11" w14:textId="6E457073" w:rsidR="00C869F1" w:rsidRPr="00946BAE" w:rsidRDefault="00C869F1" w:rsidP="00C869F1">
            <w:pPr>
              <w:pStyle w:val="Tab-saturs"/>
            </w:pPr>
            <w:r w:rsidRPr="00946BAE">
              <w:t>PLATUMS (m)</w:t>
            </w:r>
          </w:p>
        </w:tc>
        <w:tc>
          <w:tcPr>
            <w:tcW w:w="4349" w:type="dxa"/>
          </w:tcPr>
          <w:p w14:paraId="0C6B138F" w14:textId="5B856544" w:rsidR="00C869F1" w:rsidRPr="00946BAE" w:rsidRDefault="00C869F1" w:rsidP="00C869F1">
            <w:pPr>
              <w:pStyle w:val="Tab-saturs"/>
            </w:pPr>
            <w:r w:rsidRPr="00946BAE">
              <w:t>Metriskā vērtība</w:t>
            </w:r>
          </w:p>
        </w:tc>
      </w:tr>
      <w:tr w:rsidR="00C869F1" w:rsidRPr="00946BAE" w14:paraId="1F6F5967" w14:textId="77777777" w:rsidTr="006010B5">
        <w:trPr>
          <w:trHeight w:val="358"/>
          <w:jc w:val="center"/>
        </w:trPr>
        <w:tc>
          <w:tcPr>
            <w:tcW w:w="1557" w:type="dxa"/>
            <w:vMerge/>
            <w:vAlign w:val="center"/>
          </w:tcPr>
          <w:p w14:paraId="3C25C74C" w14:textId="77777777" w:rsidR="00C869F1" w:rsidRPr="00946BAE" w:rsidRDefault="00C869F1" w:rsidP="009C2D64">
            <w:pPr>
              <w:pStyle w:val="Tab-saturs"/>
            </w:pPr>
          </w:p>
        </w:tc>
        <w:tc>
          <w:tcPr>
            <w:tcW w:w="3118" w:type="dxa"/>
          </w:tcPr>
          <w:p w14:paraId="30775777" w14:textId="4E5964E9" w:rsidR="00C869F1" w:rsidRPr="00946BAE" w:rsidRDefault="00C869F1" w:rsidP="00C869F1">
            <w:pPr>
              <w:pStyle w:val="Tab-saturs"/>
            </w:pPr>
            <w:r w:rsidRPr="00946BAE">
              <w:t>GARUMS (m)</w:t>
            </w:r>
          </w:p>
        </w:tc>
        <w:tc>
          <w:tcPr>
            <w:tcW w:w="4349" w:type="dxa"/>
          </w:tcPr>
          <w:p w14:paraId="105B739F" w14:textId="5D722616" w:rsidR="00C869F1" w:rsidRPr="00946BAE" w:rsidRDefault="00C869F1" w:rsidP="00C869F1">
            <w:pPr>
              <w:pStyle w:val="Tab-saturs"/>
            </w:pPr>
            <w:r w:rsidRPr="00946BAE">
              <w:t>Metriskā vērtība</w:t>
            </w:r>
          </w:p>
        </w:tc>
      </w:tr>
      <w:tr w:rsidR="00C869F1" w:rsidRPr="00946BAE" w14:paraId="1F887510" w14:textId="77777777" w:rsidTr="006010B5">
        <w:trPr>
          <w:trHeight w:val="358"/>
          <w:jc w:val="center"/>
        </w:trPr>
        <w:tc>
          <w:tcPr>
            <w:tcW w:w="1557" w:type="dxa"/>
            <w:vMerge/>
            <w:vAlign w:val="center"/>
          </w:tcPr>
          <w:p w14:paraId="07591504" w14:textId="77777777" w:rsidR="00C869F1" w:rsidRPr="00946BAE" w:rsidRDefault="00C869F1" w:rsidP="009C2D64">
            <w:pPr>
              <w:pStyle w:val="Tab-saturs"/>
            </w:pPr>
          </w:p>
        </w:tc>
        <w:tc>
          <w:tcPr>
            <w:tcW w:w="3118" w:type="dxa"/>
          </w:tcPr>
          <w:p w14:paraId="12B36205" w14:textId="4A616635" w:rsidR="00C869F1" w:rsidRPr="00946BAE" w:rsidRDefault="00C869F1" w:rsidP="00C869F1">
            <w:pPr>
              <w:pStyle w:val="Tab-saturs"/>
            </w:pPr>
            <w:r w:rsidRPr="00946BAE">
              <w:t>m3 (1 gb)</w:t>
            </w:r>
          </w:p>
        </w:tc>
        <w:tc>
          <w:tcPr>
            <w:tcW w:w="4349" w:type="dxa"/>
          </w:tcPr>
          <w:p w14:paraId="7F880082" w14:textId="44BA17C6" w:rsidR="00C869F1" w:rsidRPr="00946BAE" w:rsidRDefault="00C869F1" w:rsidP="00C869F1">
            <w:pPr>
              <w:pStyle w:val="Tab-saturs"/>
            </w:pPr>
            <w:r w:rsidRPr="00946BAE">
              <w:t>Metriskā vērtība, sareizināts biezums, platums un garums</w:t>
            </w:r>
          </w:p>
        </w:tc>
      </w:tr>
      <w:tr w:rsidR="009C2D64" w:rsidRPr="00946BAE" w14:paraId="5EF905AE" w14:textId="77777777" w:rsidTr="006010B5">
        <w:trPr>
          <w:trHeight w:val="358"/>
          <w:jc w:val="center"/>
        </w:trPr>
        <w:tc>
          <w:tcPr>
            <w:tcW w:w="1557" w:type="dxa"/>
            <w:vMerge/>
            <w:vAlign w:val="center"/>
          </w:tcPr>
          <w:p w14:paraId="179470C3" w14:textId="77777777" w:rsidR="009C2D64" w:rsidRPr="00946BAE" w:rsidRDefault="009C2D64" w:rsidP="009C2D64">
            <w:pPr>
              <w:pStyle w:val="Tab-saturs"/>
            </w:pPr>
          </w:p>
        </w:tc>
        <w:tc>
          <w:tcPr>
            <w:tcW w:w="3118" w:type="dxa"/>
          </w:tcPr>
          <w:p w14:paraId="2ABD423B" w14:textId="39A28A88" w:rsidR="009C2D64" w:rsidRPr="00946BAE" w:rsidRDefault="009C2D64" w:rsidP="009C2D64">
            <w:pPr>
              <w:pStyle w:val="Tab-saturs"/>
            </w:pPr>
            <w:r w:rsidRPr="00946BAE">
              <w:t>m2 (1 gb)</w:t>
            </w:r>
          </w:p>
        </w:tc>
        <w:tc>
          <w:tcPr>
            <w:tcW w:w="4349" w:type="dxa"/>
          </w:tcPr>
          <w:p w14:paraId="34B6AC34" w14:textId="430907D4" w:rsidR="009C2D64" w:rsidRPr="00946BAE" w:rsidRDefault="009C2D64" w:rsidP="009C2D64">
            <w:pPr>
              <w:pStyle w:val="Tab-saturs"/>
            </w:pPr>
            <w:r w:rsidRPr="00946BAE">
              <w:t>Metriskā vērtība, sareizināts platums un garums</w:t>
            </w:r>
          </w:p>
        </w:tc>
      </w:tr>
      <w:tr w:rsidR="009C2D64" w:rsidRPr="00946BAE" w14:paraId="5FEE3CE6" w14:textId="77777777" w:rsidTr="006010B5">
        <w:trPr>
          <w:trHeight w:val="358"/>
          <w:jc w:val="center"/>
        </w:trPr>
        <w:tc>
          <w:tcPr>
            <w:tcW w:w="1557" w:type="dxa"/>
            <w:vMerge w:val="restart"/>
            <w:tcBorders>
              <w:right w:val="single" w:sz="4" w:space="0" w:color="auto"/>
            </w:tcBorders>
            <w:vAlign w:val="center"/>
          </w:tcPr>
          <w:p w14:paraId="6A20DE0D" w14:textId="4AD4AC23" w:rsidR="009C2D64" w:rsidRPr="00946BAE" w:rsidRDefault="009C2D64" w:rsidP="009C2D64">
            <w:pPr>
              <w:pStyle w:val="Tab-saturs"/>
            </w:pPr>
            <w:r w:rsidRPr="00946BAE">
              <w:t>Ar cenu saistītas kolon</w:t>
            </w:r>
            <w:r w:rsidR="00C807D2" w:rsidRPr="00946BAE">
              <w:t>ā</w:t>
            </w:r>
            <w:r w:rsidRPr="00946BAE">
              <w:t>s</w:t>
            </w:r>
          </w:p>
        </w:tc>
        <w:tc>
          <w:tcPr>
            <w:tcW w:w="3118" w:type="dxa"/>
            <w:tcBorders>
              <w:left w:val="single" w:sz="4" w:space="0" w:color="auto"/>
            </w:tcBorders>
          </w:tcPr>
          <w:p w14:paraId="2C52DEFD" w14:textId="68D526C7" w:rsidR="009C2D64" w:rsidRPr="00946BAE" w:rsidRDefault="009C2D64" w:rsidP="009C2D64">
            <w:pPr>
              <w:pStyle w:val="Tab-saturs"/>
            </w:pPr>
            <w:r w:rsidRPr="00946BAE">
              <w:t>Iepirkuma cena</w:t>
            </w:r>
          </w:p>
        </w:tc>
        <w:tc>
          <w:tcPr>
            <w:tcW w:w="4349" w:type="dxa"/>
          </w:tcPr>
          <w:p w14:paraId="09F39029" w14:textId="0B3AD2D8" w:rsidR="009C2D64" w:rsidRPr="00946BAE" w:rsidRDefault="009C2D64" w:rsidP="009C2D64">
            <w:pPr>
              <w:pStyle w:val="Tab-saturs"/>
            </w:pPr>
            <w:r w:rsidRPr="00946BAE">
              <w:t>EUR</w:t>
            </w:r>
          </w:p>
        </w:tc>
      </w:tr>
      <w:tr w:rsidR="009C2D64" w:rsidRPr="00946BAE" w14:paraId="76ADBDA1" w14:textId="77777777" w:rsidTr="006010B5">
        <w:trPr>
          <w:trHeight w:val="358"/>
          <w:jc w:val="center"/>
        </w:trPr>
        <w:tc>
          <w:tcPr>
            <w:tcW w:w="1557" w:type="dxa"/>
            <w:vMerge/>
            <w:tcBorders>
              <w:right w:val="single" w:sz="4" w:space="0" w:color="auto"/>
            </w:tcBorders>
          </w:tcPr>
          <w:p w14:paraId="41BEFC8B" w14:textId="77777777" w:rsidR="009C2D64" w:rsidRPr="00946BAE" w:rsidRDefault="009C2D64" w:rsidP="009C2D64">
            <w:pPr>
              <w:pStyle w:val="Tab-saturs"/>
            </w:pPr>
          </w:p>
        </w:tc>
        <w:tc>
          <w:tcPr>
            <w:tcW w:w="3118" w:type="dxa"/>
            <w:tcBorders>
              <w:left w:val="single" w:sz="4" w:space="0" w:color="auto"/>
            </w:tcBorders>
          </w:tcPr>
          <w:p w14:paraId="56EB3ADC" w14:textId="0679C7F5" w:rsidR="009C2D64" w:rsidRPr="00946BAE" w:rsidRDefault="009C2D64" w:rsidP="009C2D64">
            <w:pPr>
              <w:pStyle w:val="Tab-saturs"/>
            </w:pPr>
            <w:r w:rsidRPr="00946BAE">
              <w:t>Cena m3</w:t>
            </w:r>
          </w:p>
        </w:tc>
        <w:tc>
          <w:tcPr>
            <w:tcW w:w="4349" w:type="dxa"/>
          </w:tcPr>
          <w:p w14:paraId="193DE603" w14:textId="4551CA8C" w:rsidR="009C2D64" w:rsidRPr="00946BAE" w:rsidRDefault="009C2D64" w:rsidP="009C2D64">
            <w:pPr>
              <w:pStyle w:val="Tab-saturs"/>
            </w:pPr>
            <w:r w:rsidRPr="00946BAE">
              <w:t>EUR, iepirkuma cena reizināt</w:t>
            </w:r>
            <w:r w:rsidR="0032202E">
              <w:t>a</w:t>
            </w:r>
            <w:r w:rsidRPr="00946BAE">
              <w:t xml:space="preserve"> ar materiālām individuāli piešķirto konstantu.</w:t>
            </w:r>
          </w:p>
        </w:tc>
      </w:tr>
      <w:tr w:rsidR="009C2D64" w:rsidRPr="00946BAE" w14:paraId="6855DCCA" w14:textId="77777777" w:rsidTr="006010B5">
        <w:trPr>
          <w:trHeight w:val="358"/>
          <w:jc w:val="center"/>
        </w:trPr>
        <w:tc>
          <w:tcPr>
            <w:tcW w:w="1557" w:type="dxa"/>
            <w:vMerge/>
            <w:tcBorders>
              <w:right w:val="single" w:sz="4" w:space="0" w:color="auto"/>
            </w:tcBorders>
          </w:tcPr>
          <w:p w14:paraId="2236A31B" w14:textId="77777777" w:rsidR="009C2D64" w:rsidRPr="00946BAE" w:rsidRDefault="009C2D64" w:rsidP="009C2D64">
            <w:pPr>
              <w:pStyle w:val="Tab-saturs"/>
            </w:pPr>
          </w:p>
        </w:tc>
        <w:tc>
          <w:tcPr>
            <w:tcW w:w="3118" w:type="dxa"/>
            <w:tcBorders>
              <w:left w:val="single" w:sz="4" w:space="0" w:color="auto"/>
            </w:tcBorders>
          </w:tcPr>
          <w:p w14:paraId="251C0187" w14:textId="5D4CFC47" w:rsidR="009C2D64" w:rsidRPr="00946BAE" w:rsidRDefault="009C2D64" w:rsidP="009C2D64">
            <w:pPr>
              <w:pStyle w:val="Tab-saturs"/>
            </w:pPr>
            <w:r w:rsidRPr="00946BAE">
              <w:t>Cena 1 gb</w:t>
            </w:r>
          </w:p>
        </w:tc>
        <w:tc>
          <w:tcPr>
            <w:tcW w:w="4349" w:type="dxa"/>
          </w:tcPr>
          <w:p w14:paraId="3E734CCB" w14:textId="01E15B97" w:rsidR="009C2D64" w:rsidRPr="00946BAE" w:rsidRDefault="009C2D64" w:rsidP="009C2D64">
            <w:pPr>
              <w:pStyle w:val="Tab-saturs"/>
            </w:pPr>
            <w:r w:rsidRPr="00946BAE">
              <w:t>EUR, iepirkuma cena reizināt</w:t>
            </w:r>
            <w:r w:rsidR="0032202E">
              <w:t>a</w:t>
            </w:r>
            <w:r w:rsidRPr="00946BAE">
              <w:t xml:space="preserve"> ar materiālām individuāli piešķirto citu konstantu, reizināta ar 1.21 un ar ‘m3 (1gb)’ kolonu</w:t>
            </w:r>
          </w:p>
        </w:tc>
      </w:tr>
      <w:tr w:rsidR="009C2D64" w:rsidRPr="00946BAE" w14:paraId="6CE4E8AD" w14:textId="77777777" w:rsidTr="006010B5">
        <w:trPr>
          <w:trHeight w:val="358"/>
          <w:jc w:val="center"/>
        </w:trPr>
        <w:tc>
          <w:tcPr>
            <w:tcW w:w="1557" w:type="dxa"/>
            <w:vMerge/>
            <w:tcBorders>
              <w:bottom w:val="single" w:sz="2" w:space="0" w:color="000000"/>
              <w:right w:val="single" w:sz="4" w:space="0" w:color="auto"/>
            </w:tcBorders>
          </w:tcPr>
          <w:p w14:paraId="5D073180" w14:textId="77777777" w:rsidR="009C2D64" w:rsidRPr="00946BAE" w:rsidRDefault="009C2D64" w:rsidP="009C2D64">
            <w:pPr>
              <w:pStyle w:val="Tab-saturs"/>
            </w:pPr>
          </w:p>
        </w:tc>
        <w:tc>
          <w:tcPr>
            <w:tcW w:w="3118" w:type="dxa"/>
            <w:tcBorders>
              <w:left w:val="single" w:sz="4" w:space="0" w:color="auto"/>
            </w:tcBorders>
          </w:tcPr>
          <w:p w14:paraId="7802D45D" w14:textId="2B016743" w:rsidR="009C2D64" w:rsidRPr="00946BAE" w:rsidRDefault="009C2D64" w:rsidP="009C2D64">
            <w:pPr>
              <w:pStyle w:val="Tab-saturs"/>
            </w:pPr>
            <w:r w:rsidRPr="00946BAE">
              <w:t>Cena m2</w:t>
            </w:r>
          </w:p>
        </w:tc>
        <w:tc>
          <w:tcPr>
            <w:tcW w:w="4349" w:type="dxa"/>
          </w:tcPr>
          <w:p w14:paraId="1F99DDF6" w14:textId="3984D5D0" w:rsidR="009C2D64" w:rsidRPr="00946BAE" w:rsidRDefault="009C2D64" w:rsidP="009C2D64">
            <w:pPr>
              <w:pStyle w:val="Tab-saturs"/>
            </w:pPr>
            <w:r w:rsidRPr="00946BAE">
              <w:t xml:space="preserve">EUR, cena par </w:t>
            </w:r>
            <w:r w:rsidR="00064F8B">
              <w:t>vienu</w:t>
            </w:r>
            <w:r w:rsidRPr="00946BAE">
              <w:t xml:space="preserve"> gabali izdalītā ar platuma un garuma reizinājumu  </w:t>
            </w:r>
          </w:p>
        </w:tc>
      </w:tr>
      <w:tr w:rsidR="00C807D2" w:rsidRPr="00946BAE" w14:paraId="17E221BF" w14:textId="77777777" w:rsidTr="006010B5">
        <w:trPr>
          <w:trHeight w:val="358"/>
          <w:jc w:val="center"/>
        </w:trPr>
        <w:tc>
          <w:tcPr>
            <w:tcW w:w="1557" w:type="dxa"/>
            <w:vMerge w:val="restart"/>
            <w:tcBorders>
              <w:right w:val="single" w:sz="4" w:space="0" w:color="auto"/>
            </w:tcBorders>
            <w:vAlign w:val="center"/>
          </w:tcPr>
          <w:p w14:paraId="1E176B9D" w14:textId="5B549957" w:rsidR="00C807D2" w:rsidRPr="00946BAE" w:rsidRDefault="00C807D2" w:rsidP="00C807D2">
            <w:pPr>
              <w:pStyle w:val="Tab-saturs"/>
            </w:pPr>
            <w:r w:rsidRPr="00946BAE">
              <w:t xml:space="preserve">Ar daudzumu saistītās </w:t>
            </w:r>
            <w:r w:rsidR="00064F8B">
              <w:t>kolonna</w:t>
            </w:r>
            <w:r w:rsidRPr="00946BAE">
              <w:t>s</w:t>
            </w:r>
          </w:p>
        </w:tc>
        <w:tc>
          <w:tcPr>
            <w:tcW w:w="3118" w:type="dxa"/>
            <w:tcBorders>
              <w:left w:val="single" w:sz="4" w:space="0" w:color="auto"/>
            </w:tcBorders>
          </w:tcPr>
          <w:p w14:paraId="0388364A" w14:textId="2A28BBC0" w:rsidR="00C807D2" w:rsidRPr="00946BAE" w:rsidRDefault="00C807D2" w:rsidP="009C2D64">
            <w:pPr>
              <w:pStyle w:val="Tab-saturs"/>
            </w:pPr>
            <w:r w:rsidRPr="00946BAE">
              <w:t>DAUDZUMS (gb.)</w:t>
            </w:r>
          </w:p>
        </w:tc>
        <w:tc>
          <w:tcPr>
            <w:tcW w:w="4349" w:type="dxa"/>
          </w:tcPr>
          <w:p w14:paraId="1B97569A" w14:textId="59817B88" w:rsidR="00C807D2" w:rsidRPr="00946BAE" w:rsidRDefault="00C807D2" w:rsidP="009C2D64">
            <w:pPr>
              <w:pStyle w:val="Tab-saturs"/>
            </w:pPr>
            <w:r w:rsidRPr="00946BAE">
              <w:t>No atlikums gabalos atņemts pārdots gabalos, piešķirts saņemts gabalos</w:t>
            </w:r>
          </w:p>
        </w:tc>
      </w:tr>
      <w:tr w:rsidR="00C807D2" w:rsidRPr="00946BAE" w14:paraId="37D97154" w14:textId="77777777" w:rsidTr="006010B5">
        <w:trPr>
          <w:trHeight w:val="358"/>
          <w:jc w:val="center"/>
        </w:trPr>
        <w:tc>
          <w:tcPr>
            <w:tcW w:w="1557" w:type="dxa"/>
            <w:vMerge/>
            <w:tcBorders>
              <w:right w:val="single" w:sz="4" w:space="0" w:color="auto"/>
            </w:tcBorders>
          </w:tcPr>
          <w:p w14:paraId="7530AE88" w14:textId="77777777" w:rsidR="00C807D2" w:rsidRPr="00946BAE" w:rsidRDefault="00C807D2" w:rsidP="009C2D64">
            <w:pPr>
              <w:pStyle w:val="Tab-saturs"/>
            </w:pPr>
          </w:p>
        </w:tc>
        <w:tc>
          <w:tcPr>
            <w:tcW w:w="3118" w:type="dxa"/>
            <w:tcBorders>
              <w:left w:val="single" w:sz="4" w:space="0" w:color="auto"/>
            </w:tcBorders>
          </w:tcPr>
          <w:p w14:paraId="67A4A073" w14:textId="72F311C0" w:rsidR="00C807D2" w:rsidRPr="00946BAE" w:rsidRDefault="00C807D2" w:rsidP="009C2D64">
            <w:pPr>
              <w:pStyle w:val="Tab-saturs"/>
            </w:pPr>
            <w:r w:rsidRPr="00946BAE">
              <w:t>Kopā m3</w:t>
            </w:r>
          </w:p>
        </w:tc>
        <w:tc>
          <w:tcPr>
            <w:tcW w:w="4349" w:type="dxa"/>
          </w:tcPr>
          <w:p w14:paraId="31AC3E29" w14:textId="3E66A691" w:rsidR="00C807D2" w:rsidRPr="00946BAE" w:rsidRDefault="00C807D2" w:rsidP="009C2D64">
            <w:pPr>
              <w:pStyle w:val="Tab-saturs"/>
            </w:pPr>
            <w:r w:rsidRPr="00946BAE">
              <w:t>Daudzums gabalos rēķināts ar ‘m3 (1gb)’ kolonu</w:t>
            </w:r>
          </w:p>
        </w:tc>
      </w:tr>
      <w:tr w:rsidR="00C807D2" w:rsidRPr="00946BAE" w14:paraId="43779ED4" w14:textId="77777777" w:rsidTr="006010B5">
        <w:trPr>
          <w:trHeight w:val="358"/>
          <w:jc w:val="center"/>
        </w:trPr>
        <w:tc>
          <w:tcPr>
            <w:tcW w:w="1557" w:type="dxa"/>
            <w:vMerge/>
            <w:tcBorders>
              <w:bottom w:val="single" w:sz="2" w:space="0" w:color="000000"/>
              <w:right w:val="single" w:sz="4" w:space="0" w:color="auto"/>
            </w:tcBorders>
          </w:tcPr>
          <w:p w14:paraId="5EC0034F" w14:textId="77777777" w:rsidR="00C807D2" w:rsidRPr="00946BAE" w:rsidRDefault="00C807D2" w:rsidP="009C2D64">
            <w:pPr>
              <w:pStyle w:val="Tab-saturs"/>
            </w:pPr>
          </w:p>
        </w:tc>
        <w:tc>
          <w:tcPr>
            <w:tcW w:w="3118" w:type="dxa"/>
            <w:tcBorders>
              <w:left w:val="single" w:sz="4" w:space="0" w:color="auto"/>
            </w:tcBorders>
          </w:tcPr>
          <w:p w14:paraId="074BD794" w14:textId="28527C4B" w:rsidR="00C807D2" w:rsidRPr="00946BAE" w:rsidRDefault="00C807D2" w:rsidP="009C2D64">
            <w:pPr>
              <w:pStyle w:val="Tab-saturs"/>
            </w:pPr>
            <w:r w:rsidRPr="00946BAE">
              <w:t>Kopā m2</w:t>
            </w:r>
          </w:p>
        </w:tc>
        <w:tc>
          <w:tcPr>
            <w:tcW w:w="4349" w:type="dxa"/>
          </w:tcPr>
          <w:p w14:paraId="0399EF22" w14:textId="30408FC3" w:rsidR="00C807D2" w:rsidRPr="00946BAE" w:rsidRDefault="00C807D2" w:rsidP="009C2D64">
            <w:pPr>
              <w:pStyle w:val="Tab-saturs"/>
            </w:pPr>
            <w:r w:rsidRPr="00946BAE">
              <w:t>Daudzums gabalos rēķināts ar ‘m2 (1gb)’ kolonu</w:t>
            </w:r>
          </w:p>
        </w:tc>
      </w:tr>
      <w:tr w:rsidR="005F4794" w:rsidRPr="00946BAE" w14:paraId="5CE103A1" w14:textId="77777777" w:rsidTr="006010B5">
        <w:trPr>
          <w:trHeight w:val="358"/>
          <w:jc w:val="center"/>
        </w:trPr>
        <w:tc>
          <w:tcPr>
            <w:tcW w:w="1557" w:type="dxa"/>
            <w:vMerge w:val="restart"/>
            <w:tcBorders>
              <w:right w:val="single" w:sz="4" w:space="0" w:color="auto"/>
            </w:tcBorders>
            <w:vAlign w:val="center"/>
          </w:tcPr>
          <w:p w14:paraId="408D178A" w14:textId="1C7600A4" w:rsidR="005F4794" w:rsidRPr="00946BAE" w:rsidRDefault="005F4794" w:rsidP="005F4794">
            <w:pPr>
              <w:pStyle w:val="Tab-saturs"/>
            </w:pPr>
            <w:r w:rsidRPr="00946BAE">
              <w:t xml:space="preserve">Ar pieprasījumu saistītās </w:t>
            </w:r>
            <w:r w:rsidR="00064F8B">
              <w:t>kolonna</w:t>
            </w:r>
            <w:r w:rsidRPr="00946BAE">
              <w:t xml:space="preserve">s </w:t>
            </w:r>
          </w:p>
        </w:tc>
        <w:tc>
          <w:tcPr>
            <w:tcW w:w="3118" w:type="dxa"/>
            <w:tcBorders>
              <w:left w:val="single" w:sz="4" w:space="0" w:color="auto"/>
            </w:tcBorders>
          </w:tcPr>
          <w:p w14:paraId="7FCCEF2E" w14:textId="0CC91D3F" w:rsidR="005F4794" w:rsidRPr="00946BAE" w:rsidRDefault="005F4794" w:rsidP="009C2D64">
            <w:pPr>
              <w:pStyle w:val="Tab-saturs"/>
            </w:pPr>
            <w:r w:rsidRPr="00946BAE">
              <w:t>PĀRDOTS (gb.)</w:t>
            </w:r>
          </w:p>
        </w:tc>
        <w:tc>
          <w:tcPr>
            <w:tcW w:w="4349" w:type="dxa"/>
          </w:tcPr>
          <w:p w14:paraId="7400C70C" w14:textId="74991964" w:rsidR="005F4794" w:rsidRPr="00946BAE" w:rsidRDefault="005F4794" w:rsidP="009C2D64">
            <w:pPr>
              <w:pStyle w:val="Tab-saturs"/>
            </w:pPr>
            <w:r w:rsidRPr="00946BAE">
              <w:t>Skaitlis vai formula, kas sasummē vairākās pārdošanas (=1+2+3+…)</w:t>
            </w:r>
          </w:p>
        </w:tc>
      </w:tr>
      <w:tr w:rsidR="005F4794" w:rsidRPr="00946BAE" w14:paraId="54B19873" w14:textId="77777777" w:rsidTr="006010B5">
        <w:trPr>
          <w:trHeight w:val="358"/>
          <w:jc w:val="center"/>
        </w:trPr>
        <w:tc>
          <w:tcPr>
            <w:tcW w:w="1557" w:type="dxa"/>
            <w:vMerge/>
            <w:tcBorders>
              <w:right w:val="single" w:sz="4" w:space="0" w:color="auto"/>
            </w:tcBorders>
          </w:tcPr>
          <w:p w14:paraId="131754E9" w14:textId="77777777" w:rsidR="005F4794" w:rsidRPr="00946BAE" w:rsidRDefault="005F4794" w:rsidP="009C2D64">
            <w:pPr>
              <w:pStyle w:val="Tab-saturs"/>
            </w:pPr>
          </w:p>
        </w:tc>
        <w:tc>
          <w:tcPr>
            <w:tcW w:w="3118" w:type="dxa"/>
            <w:tcBorders>
              <w:left w:val="single" w:sz="4" w:space="0" w:color="auto"/>
            </w:tcBorders>
          </w:tcPr>
          <w:p w14:paraId="01212772" w14:textId="0B949DC0" w:rsidR="005F4794" w:rsidRPr="00946BAE" w:rsidRDefault="005F4794" w:rsidP="009C2D64">
            <w:pPr>
              <w:pStyle w:val="Tab-saturs"/>
            </w:pPr>
            <w:r w:rsidRPr="00946BAE">
              <w:t>PĀRDOTS (m3)</w:t>
            </w:r>
          </w:p>
        </w:tc>
        <w:tc>
          <w:tcPr>
            <w:tcW w:w="4349" w:type="dxa"/>
          </w:tcPr>
          <w:p w14:paraId="6FF2E7C0" w14:textId="57DEF2AB" w:rsidR="005F4794" w:rsidRPr="00946BAE" w:rsidRDefault="005F4794" w:rsidP="009C2D64">
            <w:pPr>
              <w:pStyle w:val="Tab-saturs"/>
            </w:pPr>
            <w:r w:rsidRPr="00946BAE">
              <w:t>Pārdots gabalos reizināts ar kolonu ‘m3 (1 gb)’</w:t>
            </w:r>
          </w:p>
        </w:tc>
      </w:tr>
      <w:tr w:rsidR="005F4794" w:rsidRPr="00946BAE" w14:paraId="3BE2A529" w14:textId="77777777" w:rsidTr="006010B5">
        <w:trPr>
          <w:trHeight w:val="358"/>
          <w:jc w:val="center"/>
        </w:trPr>
        <w:tc>
          <w:tcPr>
            <w:tcW w:w="1557" w:type="dxa"/>
            <w:vMerge/>
            <w:tcBorders>
              <w:bottom w:val="single" w:sz="2" w:space="0" w:color="000000"/>
              <w:right w:val="single" w:sz="4" w:space="0" w:color="auto"/>
            </w:tcBorders>
          </w:tcPr>
          <w:p w14:paraId="455219B7" w14:textId="77777777" w:rsidR="005F4794" w:rsidRPr="00946BAE" w:rsidRDefault="005F4794" w:rsidP="009C2D64">
            <w:pPr>
              <w:pStyle w:val="Tab-saturs"/>
            </w:pPr>
          </w:p>
        </w:tc>
        <w:tc>
          <w:tcPr>
            <w:tcW w:w="3118" w:type="dxa"/>
            <w:tcBorders>
              <w:left w:val="single" w:sz="4" w:space="0" w:color="auto"/>
            </w:tcBorders>
          </w:tcPr>
          <w:p w14:paraId="79B15EEA" w14:textId="5DF1356F" w:rsidR="005F4794" w:rsidRPr="00946BAE" w:rsidRDefault="005F4794" w:rsidP="009C2D64">
            <w:pPr>
              <w:pStyle w:val="Tab-saturs"/>
            </w:pPr>
            <w:r w:rsidRPr="00946BAE">
              <w:t>PĀRDOTS (€)</w:t>
            </w:r>
          </w:p>
        </w:tc>
        <w:tc>
          <w:tcPr>
            <w:tcW w:w="4349" w:type="dxa"/>
          </w:tcPr>
          <w:p w14:paraId="24932441" w14:textId="317238C1" w:rsidR="005F4794" w:rsidRPr="00946BAE" w:rsidRDefault="005F4794" w:rsidP="009C2D64">
            <w:pPr>
              <w:pStyle w:val="Tab-saturs"/>
            </w:pPr>
            <w:r w:rsidRPr="00946BAE">
              <w:t>Skaitlis vai formulas, kas sasummē vairāku pārdošanas saņemto naudu (=10+20+30+…)</w:t>
            </w:r>
          </w:p>
        </w:tc>
      </w:tr>
      <w:tr w:rsidR="005F4794" w:rsidRPr="00946BAE" w14:paraId="681A147A" w14:textId="77777777" w:rsidTr="006010B5">
        <w:trPr>
          <w:trHeight w:val="358"/>
          <w:jc w:val="center"/>
        </w:trPr>
        <w:tc>
          <w:tcPr>
            <w:tcW w:w="1557" w:type="dxa"/>
            <w:vMerge w:val="restart"/>
            <w:tcBorders>
              <w:right w:val="single" w:sz="4" w:space="0" w:color="auto"/>
            </w:tcBorders>
            <w:vAlign w:val="center"/>
          </w:tcPr>
          <w:p w14:paraId="224EB794" w14:textId="7861E364" w:rsidR="005F4794" w:rsidRPr="00946BAE" w:rsidRDefault="005F4794" w:rsidP="005F4794">
            <w:pPr>
              <w:pStyle w:val="Tab-saturs"/>
            </w:pPr>
            <w:r w:rsidRPr="00946BAE">
              <w:t xml:space="preserve">Ar iepirkumu saistītās </w:t>
            </w:r>
            <w:r w:rsidR="00064F8B">
              <w:t>kolonna</w:t>
            </w:r>
            <w:r w:rsidRPr="00946BAE">
              <w:t>s</w:t>
            </w:r>
          </w:p>
        </w:tc>
        <w:tc>
          <w:tcPr>
            <w:tcW w:w="3118" w:type="dxa"/>
            <w:tcBorders>
              <w:left w:val="single" w:sz="4" w:space="0" w:color="auto"/>
            </w:tcBorders>
          </w:tcPr>
          <w:p w14:paraId="40E56276" w14:textId="73ADD5A2" w:rsidR="005F4794" w:rsidRPr="00946BAE" w:rsidRDefault="005F4794" w:rsidP="005F4794">
            <w:pPr>
              <w:pStyle w:val="Tab-saturs"/>
            </w:pPr>
            <w:r w:rsidRPr="00946BAE">
              <w:t>SAŅEMAM (gb.)</w:t>
            </w:r>
          </w:p>
        </w:tc>
        <w:tc>
          <w:tcPr>
            <w:tcW w:w="4349" w:type="dxa"/>
          </w:tcPr>
          <w:p w14:paraId="3AFF1D76" w14:textId="29010036" w:rsidR="005F4794" w:rsidRPr="00946BAE" w:rsidRDefault="005F4794" w:rsidP="005F4794">
            <w:pPr>
              <w:pStyle w:val="Tab-saturs"/>
            </w:pPr>
            <w:r w:rsidRPr="00946BAE">
              <w:t>Skaitlis vai formula, kas sasummē vairākās saņemšanas (=1+2+3+…)</w:t>
            </w:r>
          </w:p>
        </w:tc>
      </w:tr>
      <w:tr w:rsidR="005F4794" w:rsidRPr="00946BAE" w14:paraId="4D44AF5F" w14:textId="77777777" w:rsidTr="006010B5">
        <w:trPr>
          <w:trHeight w:val="358"/>
          <w:jc w:val="center"/>
        </w:trPr>
        <w:tc>
          <w:tcPr>
            <w:tcW w:w="1557" w:type="dxa"/>
            <w:vMerge/>
            <w:tcBorders>
              <w:bottom w:val="single" w:sz="2" w:space="0" w:color="000000"/>
              <w:right w:val="single" w:sz="4" w:space="0" w:color="auto"/>
            </w:tcBorders>
          </w:tcPr>
          <w:p w14:paraId="30BE543C" w14:textId="77777777" w:rsidR="005F4794" w:rsidRPr="00946BAE" w:rsidRDefault="005F4794" w:rsidP="005F4794">
            <w:pPr>
              <w:pStyle w:val="Tab-saturs"/>
            </w:pPr>
          </w:p>
        </w:tc>
        <w:tc>
          <w:tcPr>
            <w:tcW w:w="3118" w:type="dxa"/>
            <w:tcBorders>
              <w:left w:val="single" w:sz="4" w:space="0" w:color="auto"/>
            </w:tcBorders>
          </w:tcPr>
          <w:p w14:paraId="10B2429D" w14:textId="13154540" w:rsidR="005F4794" w:rsidRPr="00946BAE" w:rsidRDefault="005F4794" w:rsidP="005F4794">
            <w:pPr>
              <w:pStyle w:val="Tab-saturs"/>
            </w:pPr>
            <w:r w:rsidRPr="00946BAE">
              <w:t>SAŅEMAM (m3)</w:t>
            </w:r>
          </w:p>
        </w:tc>
        <w:tc>
          <w:tcPr>
            <w:tcW w:w="4349" w:type="dxa"/>
          </w:tcPr>
          <w:p w14:paraId="21B23915" w14:textId="2A60A69F" w:rsidR="005F4794" w:rsidRPr="00946BAE" w:rsidRDefault="005F4794" w:rsidP="005F4794">
            <w:pPr>
              <w:pStyle w:val="Tab-saturs"/>
            </w:pPr>
            <w:r w:rsidRPr="00946BAE">
              <w:t>Saņemto materiālu skaits reizināta ar ‘m3 (1gb)’ kolonu</w:t>
            </w:r>
          </w:p>
        </w:tc>
      </w:tr>
      <w:tr w:rsidR="0074641F" w:rsidRPr="00946BAE" w14:paraId="22DAF119" w14:textId="77777777" w:rsidTr="006010B5">
        <w:trPr>
          <w:trHeight w:val="358"/>
          <w:jc w:val="center"/>
        </w:trPr>
        <w:tc>
          <w:tcPr>
            <w:tcW w:w="1557" w:type="dxa"/>
            <w:vMerge w:val="restart"/>
            <w:tcBorders>
              <w:right w:val="single" w:sz="4" w:space="0" w:color="auto"/>
            </w:tcBorders>
            <w:vAlign w:val="center"/>
          </w:tcPr>
          <w:p w14:paraId="7DC8CF9B" w14:textId="409F0BBE" w:rsidR="0074641F" w:rsidRPr="00946BAE" w:rsidRDefault="0074641F" w:rsidP="0074641F">
            <w:pPr>
              <w:pStyle w:val="Tab-saturs"/>
            </w:pPr>
            <w:r w:rsidRPr="00946BAE">
              <w:lastRenderedPageBreak/>
              <w:t xml:space="preserve">Ar atlikumu saistītās </w:t>
            </w:r>
            <w:r w:rsidR="00064F8B">
              <w:t>kolonna</w:t>
            </w:r>
            <w:r w:rsidRPr="00946BAE">
              <w:t>s</w:t>
            </w:r>
          </w:p>
        </w:tc>
        <w:tc>
          <w:tcPr>
            <w:tcW w:w="3118" w:type="dxa"/>
            <w:tcBorders>
              <w:left w:val="single" w:sz="4" w:space="0" w:color="auto"/>
            </w:tcBorders>
          </w:tcPr>
          <w:p w14:paraId="1BD16186" w14:textId="1D050907" w:rsidR="0074641F" w:rsidRPr="00946BAE" w:rsidRDefault="0074641F" w:rsidP="005F4794">
            <w:pPr>
              <w:pStyle w:val="Tab-saturs"/>
            </w:pPr>
            <w:r w:rsidRPr="00946BAE">
              <w:t>ATLIKUMS (gb.)</w:t>
            </w:r>
            <w:r w:rsidRPr="00946BAE">
              <w:br/>
              <w:t>vai</w:t>
            </w:r>
            <w:r w:rsidRPr="00946BAE">
              <w:br/>
              <w:t>IEPRIEKŠĒJAIS ATLIKUMS (gb.)</w:t>
            </w:r>
          </w:p>
        </w:tc>
        <w:tc>
          <w:tcPr>
            <w:tcW w:w="4349" w:type="dxa"/>
          </w:tcPr>
          <w:p w14:paraId="4A972107" w14:textId="77168B91" w:rsidR="0074641F" w:rsidRPr="00946BAE" w:rsidRDefault="0074641F" w:rsidP="005F4794">
            <w:pPr>
              <w:pStyle w:val="Tab-saturs"/>
            </w:pPr>
            <w:r w:rsidRPr="00946BAE">
              <w:t xml:space="preserve">Iepriekšējā mēneša ‘DAUDZUMS (gb.)’ </w:t>
            </w:r>
            <w:r w:rsidR="00064F8B">
              <w:t>kolonna</w:t>
            </w:r>
            <w:r w:rsidRPr="00946BAE">
              <w:t>s vērtība. Ar laiku tika pārsauktā</w:t>
            </w:r>
          </w:p>
        </w:tc>
      </w:tr>
      <w:tr w:rsidR="0074641F" w:rsidRPr="00946BAE" w14:paraId="2C919ED1" w14:textId="77777777" w:rsidTr="006010B5">
        <w:trPr>
          <w:trHeight w:val="358"/>
          <w:jc w:val="center"/>
        </w:trPr>
        <w:tc>
          <w:tcPr>
            <w:tcW w:w="1557" w:type="dxa"/>
            <w:vMerge/>
            <w:tcBorders>
              <w:right w:val="single" w:sz="4" w:space="0" w:color="auto"/>
            </w:tcBorders>
          </w:tcPr>
          <w:p w14:paraId="4DA3A444" w14:textId="77777777" w:rsidR="0074641F" w:rsidRPr="00946BAE" w:rsidRDefault="0074641F" w:rsidP="005F4794">
            <w:pPr>
              <w:pStyle w:val="Tab-saturs"/>
            </w:pPr>
          </w:p>
        </w:tc>
        <w:tc>
          <w:tcPr>
            <w:tcW w:w="3118" w:type="dxa"/>
            <w:tcBorders>
              <w:left w:val="single" w:sz="4" w:space="0" w:color="auto"/>
            </w:tcBorders>
          </w:tcPr>
          <w:p w14:paraId="19E1ADC1" w14:textId="3A9CB556" w:rsidR="0074641F" w:rsidRPr="00946BAE" w:rsidRDefault="0074641F" w:rsidP="005F4794">
            <w:pPr>
              <w:pStyle w:val="Tab-saturs"/>
            </w:pPr>
            <w:r w:rsidRPr="00946BAE">
              <w:t>ATLIKUMS (m3)</w:t>
            </w:r>
          </w:p>
        </w:tc>
        <w:tc>
          <w:tcPr>
            <w:tcW w:w="4349" w:type="dxa"/>
          </w:tcPr>
          <w:p w14:paraId="01D391EB" w14:textId="798BF35A" w:rsidR="0074641F" w:rsidRPr="00946BAE" w:rsidRDefault="0074641F" w:rsidP="005F4794">
            <w:pPr>
              <w:pStyle w:val="Tab-saturs"/>
            </w:pPr>
            <w:r w:rsidRPr="00946BAE">
              <w:t>Atlikums gabalos reizināts ar ‘m3 (1 gb)’ kolonu. Ar laiku tika noņemta</w:t>
            </w:r>
          </w:p>
        </w:tc>
      </w:tr>
      <w:tr w:rsidR="0074641F" w:rsidRPr="00946BAE" w14:paraId="4AB9C548" w14:textId="77777777" w:rsidTr="006010B5">
        <w:trPr>
          <w:trHeight w:val="358"/>
          <w:jc w:val="center"/>
        </w:trPr>
        <w:tc>
          <w:tcPr>
            <w:tcW w:w="1557" w:type="dxa"/>
            <w:vMerge/>
            <w:tcBorders>
              <w:right w:val="single" w:sz="4" w:space="0" w:color="auto"/>
            </w:tcBorders>
          </w:tcPr>
          <w:p w14:paraId="3ADE5A57" w14:textId="77777777" w:rsidR="0074641F" w:rsidRPr="00946BAE" w:rsidRDefault="0074641F" w:rsidP="005F4794">
            <w:pPr>
              <w:pStyle w:val="Tab-saturs"/>
            </w:pPr>
          </w:p>
        </w:tc>
        <w:tc>
          <w:tcPr>
            <w:tcW w:w="3118" w:type="dxa"/>
            <w:tcBorders>
              <w:left w:val="single" w:sz="4" w:space="0" w:color="auto"/>
            </w:tcBorders>
          </w:tcPr>
          <w:p w14:paraId="7F3C87CE" w14:textId="3B5EB169" w:rsidR="0074641F" w:rsidRPr="00946BAE" w:rsidRDefault="0074641F" w:rsidP="005F4794">
            <w:pPr>
              <w:pStyle w:val="Tab-saturs"/>
            </w:pPr>
            <w:r w:rsidRPr="00946BAE">
              <w:t>ATLIKUMS (m2)</w:t>
            </w:r>
          </w:p>
        </w:tc>
        <w:tc>
          <w:tcPr>
            <w:tcW w:w="4349" w:type="dxa"/>
          </w:tcPr>
          <w:p w14:paraId="5032DF9F" w14:textId="3E4E0D8A" w:rsidR="0074641F" w:rsidRPr="00946BAE" w:rsidRDefault="0074641F" w:rsidP="005F4794">
            <w:pPr>
              <w:pStyle w:val="Tab-saturs"/>
            </w:pPr>
            <w:r w:rsidRPr="00946BAE">
              <w:t>Atlikums gabalos reizināts ar ‘m2 (1 gb)’ kolonu. Ar laiku tika noņemta</w:t>
            </w:r>
          </w:p>
        </w:tc>
      </w:tr>
      <w:tr w:rsidR="0074641F" w:rsidRPr="00946BAE" w14:paraId="4E88A35D" w14:textId="77777777" w:rsidTr="006010B5">
        <w:trPr>
          <w:trHeight w:val="358"/>
          <w:jc w:val="center"/>
        </w:trPr>
        <w:tc>
          <w:tcPr>
            <w:tcW w:w="1557" w:type="dxa"/>
            <w:vMerge/>
            <w:tcBorders>
              <w:right w:val="single" w:sz="4" w:space="0" w:color="auto"/>
            </w:tcBorders>
          </w:tcPr>
          <w:p w14:paraId="65922C89" w14:textId="77777777" w:rsidR="0074641F" w:rsidRPr="00946BAE" w:rsidRDefault="0074641F" w:rsidP="005F4794">
            <w:pPr>
              <w:pStyle w:val="Tab-saturs"/>
            </w:pPr>
          </w:p>
        </w:tc>
        <w:tc>
          <w:tcPr>
            <w:tcW w:w="3118" w:type="dxa"/>
            <w:tcBorders>
              <w:left w:val="single" w:sz="4" w:space="0" w:color="auto"/>
            </w:tcBorders>
          </w:tcPr>
          <w:p w14:paraId="33C36BFF" w14:textId="05B5E18F" w:rsidR="0074641F" w:rsidRPr="00946BAE" w:rsidRDefault="0074641F" w:rsidP="005F4794">
            <w:pPr>
              <w:pStyle w:val="Tab-saturs"/>
            </w:pPr>
            <w:r w:rsidRPr="00946BAE">
              <w:t>ATLIKUMS (€)</w:t>
            </w:r>
          </w:p>
        </w:tc>
        <w:tc>
          <w:tcPr>
            <w:tcW w:w="4349" w:type="dxa"/>
          </w:tcPr>
          <w:p w14:paraId="6B12E283" w14:textId="4EEEFB95" w:rsidR="0074641F" w:rsidRPr="00946BAE" w:rsidRDefault="0074641F" w:rsidP="005F4794">
            <w:pPr>
              <w:pStyle w:val="Tab-saturs"/>
            </w:pPr>
            <w:r w:rsidRPr="00946BAE">
              <w:t>Atlikums gabalos reizināts ar ‘Cena m3’ kolonu</w:t>
            </w:r>
            <w:commentRangeEnd w:id="31"/>
            <w:r w:rsidR="006010B5" w:rsidRPr="00946BAE">
              <w:rPr>
                <w:rStyle w:val="CommentReference"/>
                <w:sz w:val="22"/>
                <w:szCs w:val="22"/>
              </w:rPr>
              <w:commentReference w:id="31"/>
            </w:r>
          </w:p>
        </w:tc>
      </w:tr>
    </w:tbl>
    <w:p w14:paraId="4EEF9D29" w14:textId="102A0D2D" w:rsidR="007B5C2E" w:rsidRPr="00946BAE" w:rsidRDefault="00E251A8" w:rsidP="00636043">
      <w:pPr>
        <w:pStyle w:val="Teksts"/>
        <w:spacing w:before="120"/>
      </w:pPr>
      <w:r w:rsidRPr="00E251A8">
        <w:t>Reālo datu piemēru Excel failā var ieraudzīt 1. pielikumā</w:t>
      </w:r>
      <w:r w:rsidR="003F0D10" w:rsidRPr="00946BAE">
        <w:t>.</w:t>
      </w:r>
    </w:p>
    <w:p w14:paraId="1F3F186D" w14:textId="4740A6F1" w:rsidR="00072B44" w:rsidRPr="00946BAE" w:rsidRDefault="00072B44" w:rsidP="008219C2">
      <w:pPr>
        <w:pStyle w:val="Teksts"/>
      </w:pPr>
      <w:r w:rsidRPr="00946BAE">
        <w:t>Ir svarīgi atzīmēt, ka dati ir ierobežoti laikā: dokumentēti tikai aptuveni deviņu mēnešu pārdošanas apjomi (no 2025. gada jūlija līdz 2026. gada martam). Tas var tieši ietekmēt prognozes precizitāti, jo nav pieejams pilnīgs gada cikls, lai pilnībā ņemtu vērā sezonālos modeļus. Turklāt, neskatoties uz to, ka reģistrēšana sākās 2025. gada jūlijā, materiālu saraksts rakstīšanas laikā turpina paplašināties. 1.1. attēlā parādīts reģistrēto materiālu skaita pieaugums. Tomēr šis pieaugums ne vienmēr ir saistīts ar jaunu vienību parādīšanos uzņēmuma darbībā; visbiežāk tas ir saistīts ar dažiem materiāliem, kas iepriekš nav reģistrēti vai ir pievienoti sistēmai ar kavēšanos.</w:t>
      </w:r>
    </w:p>
    <w:p w14:paraId="38D3912F" w14:textId="10CCCA8D" w:rsidR="00882887" w:rsidRPr="00946BAE" w:rsidRDefault="00882887" w:rsidP="008219C2">
      <w:pPr>
        <w:pStyle w:val="Teksts"/>
      </w:pPr>
      <w:r w:rsidRPr="00946BAE">
        <w:rPr>
          <w:noProof/>
        </w:rPr>
        <w:drawing>
          <wp:inline distT="0" distB="0" distL="0" distR="0" wp14:anchorId="1B83423D" wp14:editId="146BF6A8">
            <wp:extent cx="4578350" cy="2806700"/>
            <wp:effectExtent l="0" t="0" r="12700" b="12700"/>
            <wp:docPr id="1851125695" name="Chart 1">
              <a:extLst xmlns:a="http://schemas.openxmlformats.org/drawingml/2006/main">
                <a:ext uri="{FF2B5EF4-FFF2-40B4-BE49-F238E27FC236}">
                  <a16:creationId xmlns:a16="http://schemas.microsoft.com/office/drawing/2014/main" id="{64BA70EE-D5CA-B81C-B1A4-5FFA5943DEC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6C86E7CB" w14:textId="6F78A274" w:rsidR="006D1618" w:rsidRPr="00946BAE" w:rsidRDefault="005840A6" w:rsidP="008068A6">
      <w:pPr>
        <w:pStyle w:val="Att-nos-ar-skaidrojumiem"/>
      </w:pPr>
      <w:fldSimple w:instr=" STYLEREF  \s 1-līm-numurēts-virsraksts  \* MERGEFORMAT ">
        <w:r>
          <w:rPr>
            <w:noProof/>
          </w:rPr>
          <w:t>1</w:t>
        </w:r>
      </w:fldSimple>
      <w:r w:rsidR="00594C4E">
        <w:t>.</w:t>
      </w:r>
      <w:r w:rsidR="00594C4E">
        <w:fldChar w:fldCharType="begin"/>
      </w:r>
      <w:r w:rsidR="00594C4E">
        <w:instrText xml:space="preserve"> SEQ ._att. \* ARABIC \s 1 </w:instrText>
      </w:r>
      <w:r w:rsidR="00594C4E">
        <w:fldChar w:fldCharType="separate"/>
      </w:r>
      <w:r w:rsidR="00594C4E">
        <w:rPr>
          <w:noProof/>
        </w:rPr>
        <w:t>1</w:t>
      </w:r>
      <w:r w:rsidR="00594C4E">
        <w:fldChar w:fldCharType="end"/>
      </w:r>
      <w:commentRangeStart w:id="32"/>
      <w:r w:rsidR="00882887" w:rsidRPr="00946BAE">
        <w:t xml:space="preserve">. att. </w:t>
      </w:r>
      <w:r w:rsidR="006D1618" w:rsidRPr="00946BAE">
        <w:t xml:space="preserve">Dokumentēto </w:t>
      </w:r>
      <w:commentRangeEnd w:id="32"/>
      <w:r w:rsidR="00071717" w:rsidRPr="00946BAE">
        <w:rPr>
          <w:rStyle w:val="CommentReference"/>
          <w:sz w:val="24"/>
          <w:szCs w:val="24"/>
        </w:rPr>
        <w:commentReference w:id="32"/>
      </w:r>
      <w:r w:rsidR="006D1618" w:rsidRPr="00946BAE">
        <w:t>materiālu daudzums</w:t>
      </w:r>
    </w:p>
    <w:p w14:paraId="495562AD" w14:textId="0E774D23" w:rsidR="00072B44" w:rsidRPr="00946BAE" w:rsidRDefault="00072B44" w:rsidP="00AD22ED">
      <w:pPr>
        <w:pStyle w:val="Caption"/>
      </w:pPr>
    </w:p>
    <w:p w14:paraId="64244D19" w14:textId="5AB6FCF2" w:rsidR="003F0D10" w:rsidRPr="00946BAE" w:rsidRDefault="00515903" w:rsidP="00515903">
      <w:pPr>
        <w:pStyle w:val="1-lm-numurts-virsraksts"/>
      </w:pPr>
      <w:bookmarkStart w:id="33" w:name="_Toc225535003"/>
      <w:commentRangeStart w:id="34"/>
      <w:r w:rsidRPr="00946BAE">
        <w:lastRenderedPageBreak/>
        <w:t>Literatūras apraksts</w:t>
      </w:r>
      <w:bookmarkEnd w:id="33"/>
      <w:commentRangeEnd w:id="34"/>
      <w:r w:rsidR="00A10F29" w:rsidRPr="00946BAE">
        <w:rPr>
          <w:rStyle w:val="CommentReference"/>
          <w:sz w:val="28"/>
          <w:szCs w:val="28"/>
        </w:rPr>
        <w:commentReference w:id="34"/>
      </w:r>
    </w:p>
    <w:p w14:paraId="572747E1" w14:textId="2F2FE9CB" w:rsidR="00C858E8" w:rsidRPr="00946BAE" w:rsidRDefault="00C858E8" w:rsidP="00C858E8">
      <w:pPr>
        <w:pStyle w:val="2-lm-virsraksts"/>
      </w:pPr>
      <w:bookmarkStart w:id="35" w:name="_Toc225535004"/>
      <w:r w:rsidRPr="00946BAE">
        <w:t>Kāpēc uzņēmuma dati tiek uzskatīti par laika rindām?</w:t>
      </w:r>
      <w:bookmarkEnd w:id="35"/>
    </w:p>
    <w:p w14:paraId="4095E750" w14:textId="565F5682" w:rsidR="00C858E8" w:rsidRPr="00946BAE" w:rsidRDefault="00C858E8" w:rsidP="00C858E8">
      <w:pPr>
        <w:pStyle w:val="Teksts"/>
      </w:pPr>
      <w:commentRangeStart w:id="36"/>
      <w:r w:rsidRPr="00946BAE">
        <w:t xml:space="preserve">Formāli </w:t>
      </w:r>
      <w:commentRangeEnd w:id="36"/>
      <w:r w:rsidR="00A10F29" w:rsidRPr="00946BAE">
        <w:rPr>
          <w:rStyle w:val="CommentReference"/>
          <w:sz w:val="24"/>
          <w:szCs w:val="24"/>
        </w:rPr>
        <w:commentReference w:id="36"/>
      </w:r>
      <w:r w:rsidRPr="00946BAE">
        <w:t xml:space="preserve">pārdošanas prognozēšanas problēma ir saistīta ar laika gaitā novērota lieluma vērtību prognozēšanu: pārdošanas apjomi tiek reģistrēti ar datuma atsauci, kas nozīmē, ka katrai produkta pozīcijai var izveidot sakārtotu vērtību secību (piemēram, pārdošanas apjomi pa dienām/nedēļām/mēnešiem). Literatūrā šāds objekts parasti tiek uzskatīts par laika rindu, kurai tiek izmantotas laika rindu prognozēšanas metodes </w:t>
      </w:r>
      <w:sdt>
        <w:sdtPr>
          <w:id w:val="-68194564"/>
          <w:citation/>
        </w:sdtPr>
        <w:sdtContent>
          <w:r w:rsidR="00117ED1">
            <w:fldChar w:fldCharType="begin"/>
          </w:r>
          <w:r w:rsidR="00117ED1" w:rsidRPr="00117ED1">
            <w:instrText xml:space="preserve"> CITATION Ali2023SalesForecastingComparison \l 1049 </w:instrText>
          </w:r>
          <w:r w:rsidR="00117ED1">
            <w:fldChar w:fldCharType="separate"/>
          </w:r>
          <w:r w:rsidR="00A4466E" w:rsidRPr="00A4466E">
            <w:rPr>
              <w:noProof/>
            </w:rPr>
            <w:t>(Ali &amp; Nakti, 2023)</w:t>
          </w:r>
          <w:r w:rsidR="00117ED1">
            <w:fldChar w:fldCharType="end"/>
          </w:r>
        </w:sdtContent>
      </w:sdt>
      <w:r w:rsidRPr="00946BAE">
        <w:t xml:space="preserve">. Fakts, ka laika rindas bieži tiek uzskatītas par straumējošiem un galvenokārt reāli vērtīgiem datiem, vēl vairāk tiek uzsvērts rindu prezentācijas un apstrādes kontekstā </w:t>
      </w:r>
      <w:sdt>
        <w:sdtPr>
          <w:id w:val="1090812242"/>
          <w:citation/>
        </w:sdtPr>
        <w:sdtContent>
          <w:r w:rsidR="00242FF4">
            <w:fldChar w:fldCharType="begin"/>
          </w:r>
          <w:r w:rsidR="00242FF4">
            <w:instrText xml:space="preserve">CITATION Jes03 \l 2057 </w:instrText>
          </w:r>
          <w:r w:rsidR="00242FF4">
            <w:fldChar w:fldCharType="separate"/>
          </w:r>
          <w:r w:rsidR="00A4466E" w:rsidRPr="00A4466E">
            <w:rPr>
              <w:noProof/>
            </w:rPr>
            <w:t>(Lin, Keogh, Lonardi, &amp; Chiu, 2003)</w:t>
          </w:r>
          <w:r w:rsidR="00242FF4">
            <w:fldChar w:fldCharType="end"/>
          </w:r>
        </w:sdtContent>
      </w:sdt>
    </w:p>
    <w:p w14:paraId="71BB469C" w14:textId="77777777" w:rsidR="00FB7271" w:rsidRPr="00946BAE" w:rsidRDefault="00C858E8" w:rsidP="00C858E8">
      <w:pPr>
        <w:pStyle w:val="Teksts"/>
      </w:pPr>
      <w:commentRangeStart w:id="37"/>
      <w:r w:rsidRPr="00946BAE">
        <w:t xml:space="preserve">Praksē </w:t>
      </w:r>
      <w:commentRangeEnd w:id="37"/>
      <w:r w:rsidR="00A10F29" w:rsidRPr="00946BAE">
        <w:rPr>
          <w:rStyle w:val="CommentReference"/>
          <w:sz w:val="24"/>
          <w:szCs w:val="24"/>
        </w:rPr>
        <w:commentReference w:id="37"/>
      </w:r>
      <w:r w:rsidRPr="00946BAE">
        <w:t xml:space="preserve">tas nozīmē, ka uzņēmuma sākotnējā Excel izklājlapa jāinterpretē kā laika rindu kopa (pēc materiāla vai pēc apkopotām materiālu grupām), un sekojošā modeļu izvēle ir pārdošanas apjomiem/pieprasījumam piemērojamo laika rindu prognozēšanas modeļu izvēle. </w:t>
      </w:r>
    </w:p>
    <w:p w14:paraId="6B82DCF6" w14:textId="61541520" w:rsidR="00C858E8" w:rsidRPr="00946BAE" w:rsidRDefault="00C858E8" w:rsidP="00FB7271">
      <w:pPr>
        <w:pStyle w:val="2-lm-virsraksts"/>
      </w:pPr>
      <w:bookmarkStart w:id="38" w:name="_Toc225535005"/>
      <w:r w:rsidRPr="00946BAE">
        <w:t>Tradicionālās prognozēšanas metodes un bāzes modeļu izvēle</w:t>
      </w:r>
      <w:r w:rsidR="00FB7271" w:rsidRPr="00946BAE">
        <w:t>.</w:t>
      </w:r>
      <w:bookmarkEnd w:id="38"/>
    </w:p>
    <w:p w14:paraId="710EE115" w14:textId="4981B3A1" w:rsidR="00FB7271" w:rsidRPr="00946BAE" w:rsidRDefault="00FB7271" w:rsidP="00C858E8">
      <w:pPr>
        <w:pStyle w:val="Teksts"/>
      </w:pPr>
      <w:commentRangeStart w:id="39"/>
      <w:r w:rsidRPr="00946BAE">
        <w:t xml:space="preserve">Pārskatos </w:t>
      </w:r>
      <w:commentRangeEnd w:id="39"/>
      <w:r w:rsidR="00A10F29" w:rsidRPr="00946BAE">
        <w:rPr>
          <w:rStyle w:val="CommentReference"/>
          <w:sz w:val="24"/>
          <w:szCs w:val="24"/>
        </w:rPr>
        <w:commentReference w:id="39"/>
      </w:r>
      <w:r w:rsidRPr="00946BAE">
        <w:t xml:space="preserve">par pieprasījuma prognozēšanu ražošanas un piegādes ķēdēs tradicionālās kvantitatīvās metodes tiek raksturotas kā pieejas, kas izmanto vēsturiskos datus, identificē tendences/modeļus un veido prognozes nākotnes periodiem. Šīs pieejas izšķir vienkāršus bāzes modeļus (naivos), slīdošos vidējos un ARIMA saimi </w:t>
      </w:r>
      <w:sdt>
        <w:sdtPr>
          <w:id w:val="125893598"/>
          <w:citation/>
        </w:sdtPr>
        <w:sdtContent>
          <w:r w:rsidR="001F7BC7">
            <w:fldChar w:fldCharType="begin"/>
          </w:r>
          <w:r w:rsidR="001F7BC7" w:rsidRPr="001F7BC7">
            <w:instrText xml:space="preserve"> CITATION Bender2024AdvancesDemandForecasting \l 2057 </w:instrText>
          </w:r>
          <w:r w:rsidR="001F7BC7">
            <w:fldChar w:fldCharType="separate"/>
          </w:r>
          <w:r w:rsidR="00A4466E" w:rsidRPr="00A4466E">
            <w:rPr>
              <w:noProof/>
            </w:rPr>
            <w:t>(Bender, Bretschneider, &amp; Fattah-Weil, 2024)</w:t>
          </w:r>
          <w:r w:rsidR="001F7BC7">
            <w:fldChar w:fldCharType="end"/>
          </w:r>
        </w:sdtContent>
      </w:sdt>
      <w:r w:rsidRPr="00946BAE">
        <w:t>. Šajā pašā avotā ir skaidri norādīts, ka vienkāršs slīdošais vidējais prognozē nākotni, aprēķinot pagātnes vidējo vērtību, svērtais slīdošais vidējais prognozē nākotni, sverot pagātnes datu punktus, un ARIMA modelis integrē autoregresiju, diferenciāciju un slīdošo vidējo vērtību</w:t>
      </w:r>
      <w:r w:rsidR="001F7BC7" w:rsidRPr="001F7BC7">
        <w:t xml:space="preserve"> </w:t>
      </w:r>
      <w:sdt>
        <w:sdtPr>
          <w:id w:val="1185085421"/>
          <w:citation/>
        </w:sdtPr>
        <w:sdtContent>
          <w:r w:rsidR="001F7BC7">
            <w:fldChar w:fldCharType="begin"/>
          </w:r>
          <w:r w:rsidR="001F7BC7" w:rsidRPr="001F7BC7">
            <w:instrText xml:space="preserve"> CITATION Bender2024AdvancesDemandForecasting \l 2057 </w:instrText>
          </w:r>
          <w:r w:rsidR="001F7BC7">
            <w:fldChar w:fldCharType="separate"/>
          </w:r>
          <w:r w:rsidR="00A4466E" w:rsidRPr="00A4466E">
            <w:rPr>
              <w:noProof/>
            </w:rPr>
            <w:t>(Bender, Bretschneider, &amp; Fattah-Weil, 2024)</w:t>
          </w:r>
          <w:r w:rsidR="001F7BC7">
            <w:fldChar w:fldCharType="end"/>
          </w:r>
        </w:sdtContent>
      </w:sdt>
      <w:r w:rsidRPr="00946BAE">
        <w:t xml:space="preserve">. Sezonālajām rindām lietišķās pieprasījuma problēmās SARIMA/ARIMAX/SARIMAX ir īpaši minēti kā rīki sezonalitātes un/vai eksogēno mainīgo ņemšanai vērā </w:t>
      </w:r>
      <w:sdt>
        <w:sdtPr>
          <w:id w:val="-859509906"/>
          <w:citation/>
        </w:sdtPr>
        <w:sdtContent>
          <w:r w:rsidR="00276080">
            <w:fldChar w:fldCharType="begin"/>
          </w:r>
          <w:r w:rsidR="00276080" w:rsidRPr="001F7BC7">
            <w:instrText xml:space="preserve"> CITATION Bender2024AdvancesDemandForecasting \l 2057 </w:instrText>
          </w:r>
          <w:r w:rsidR="00276080">
            <w:fldChar w:fldCharType="separate"/>
          </w:r>
          <w:r w:rsidR="00A4466E" w:rsidRPr="00A4466E">
            <w:rPr>
              <w:noProof/>
            </w:rPr>
            <w:t>(Bender, Bretschneider, &amp; Fattah-Weil, 2024)</w:t>
          </w:r>
          <w:r w:rsidR="00276080">
            <w:fldChar w:fldCharType="end"/>
          </w:r>
        </w:sdtContent>
      </w:sdt>
      <w:r w:rsidRPr="00946BAE">
        <w:t>.</w:t>
      </w:r>
    </w:p>
    <w:p w14:paraId="26D494C4" w14:textId="6D081C98" w:rsidR="00FB7271" w:rsidRPr="00946BAE" w:rsidRDefault="00FB7271" w:rsidP="00C858E8">
      <w:pPr>
        <w:pStyle w:val="Teksts"/>
      </w:pPr>
      <w:commentRangeStart w:id="40"/>
      <w:r w:rsidRPr="00946BAE">
        <w:t xml:space="preserve">Sašaurinot </w:t>
      </w:r>
      <w:commentRangeEnd w:id="40"/>
      <w:r w:rsidR="00A10F29" w:rsidRPr="00946BAE">
        <w:rPr>
          <w:rStyle w:val="CommentReference"/>
          <w:sz w:val="24"/>
          <w:szCs w:val="24"/>
        </w:rPr>
        <w:commentReference w:id="40"/>
      </w:r>
      <w:r w:rsidRPr="00946BAE">
        <w:t xml:space="preserve">fokusu uz pārdošanas apjomiem, mazumtirdzniecības literatūrā tiek uzsvērts, ka laikrindu modeļi vēsturiski ir plaši izmantoti kopējo pārdošanas apjomu prognozēšanai, visbiežāk izmantojot vienkāršo eksponenciālo izlīdzināšanu un tās paplašinājumus, kā arī ARIMA </w:t>
      </w:r>
      <w:sdt>
        <w:sdtPr>
          <w:id w:val="1747690391"/>
          <w:citation/>
        </w:sdtPr>
        <w:sdtContent>
          <w:r w:rsidR="001A29D1">
            <w:fldChar w:fldCharType="begin"/>
          </w:r>
          <w:r w:rsidR="001A29D1" w:rsidRPr="001A29D1">
            <w:instrText xml:space="preserve"> CITATION Emerson2022RetailSalesIS \l 2057 </w:instrText>
          </w:r>
          <w:r w:rsidR="001A29D1">
            <w:fldChar w:fldCharType="separate"/>
          </w:r>
          <w:r w:rsidR="00A4466E" w:rsidRPr="00A4466E">
            <w:rPr>
              <w:noProof/>
            </w:rPr>
            <w:t>(Emerson &amp; Napoleao, 2022)</w:t>
          </w:r>
          <w:r w:rsidR="001A29D1">
            <w:fldChar w:fldCharType="end"/>
          </w:r>
        </w:sdtContent>
      </w:sdt>
      <w:r w:rsidRPr="00946BAE">
        <w:t xml:space="preserve">. Lietišķajos </w:t>
      </w:r>
      <w:r w:rsidRPr="00946BAE">
        <w:lastRenderedPageBreak/>
        <w:t xml:space="preserve">salīdzinājumos pārdošanas apjomu prognozēšanai ar sezonalitāti tradicionālās metodes parasti ietver slīdošo vidējo, ARIMA un SARIMA, un pēc tam tās tiek salīdzinātas ar modernākiem modeļiem </w:t>
      </w:r>
      <w:sdt>
        <w:sdtPr>
          <w:id w:val="-1459252545"/>
          <w:citation/>
        </w:sdtPr>
        <w:sdtContent>
          <w:r w:rsidR="00C07A73">
            <w:fldChar w:fldCharType="begin"/>
          </w:r>
          <w:r w:rsidR="00C07A73">
            <w:instrText xml:space="preserve"> CITATION Ali2023SalesForecastingComparison \l 1062 </w:instrText>
          </w:r>
          <w:r w:rsidR="00C07A73">
            <w:fldChar w:fldCharType="separate"/>
          </w:r>
          <w:r w:rsidR="00A4466E">
            <w:rPr>
              <w:noProof/>
            </w:rPr>
            <w:t>(Ali &amp; Nakti, 2023)</w:t>
          </w:r>
          <w:r w:rsidR="00C07A73">
            <w:fldChar w:fldCharType="end"/>
          </w:r>
        </w:sdtContent>
      </w:sdt>
      <w:r w:rsidRPr="00946BAE">
        <w:t>. Mazumtirdzniecības prognozēšanas pārskatā arī skaidri norādīta eksponenciālā izlīdzināšana, laikrindu sadalīšana, ARIMA un Holt</w:t>
      </w:r>
      <w:r w:rsidR="00ED3F7D">
        <w:t>-Winters</w:t>
      </w:r>
      <w:r w:rsidRPr="00946BAE">
        <w:t xml:space="preserve"> metode kā tradicionālās izmantotās metodes </w:t>
      </w:r>
      <w:sdt>
        <w:sdtPr>
          <w:id w:val="-373697133"/>
          <w:citation/>
        </w:sdtPr>
        <w:sdtContent>
          <w:r w:rsidR="0015550C">
            <w:fldChar w:fldCharType="begin"/>
          </w:r>
          <w:r w:rsidR="00032C51">
            <w:instrText xml:space="preserve">CITATION SBS2023RetailSalesForecasting \l 2057 </w:instrText>
          </w:r>
          <w:r w:rsidR="0015550C">
            <w:fldChar w:fldCharType="separate"/>
          </w:r>
          <w:r w:rsidR="00A4466E" w:rsidRPr="00A4466E">
            <w:rPr>
              <w:noProof/>
            </w:rPr>
            <w:t>(Suresh &amp; Suresh, 2023)</w:t>
          </w:r>
          <w:r w:rsidR="0015550C">
            <w:fldChar w:fldCharType="end"/>
          </w:r>
        </w:sdtContent>
      </w:sdt>
      <w:r w:rsidRPr="00946BAE">
        <w:t>.</w:t>
      </w:r>
    </w:p>
    <w:p w14:paraId="4688EB60" w14:textId="10088512" w:rsidR="00FB7271" w:rsidRPr="00946BAE" w:rsidRDefault="00FB7271" w:rsidP="00C858E8">
      <w:pPr>
        <w:pStyle w:val="Teksts"/>
      </w:pPr>
      <w:commentRangeStart w:id="41"/>
      <w:r w:rsidRPr="00946BAE">
        <w:t xml:space="preserve">Tā </w:t>
      </w:r>
      <w:commentRangeEnd w:id="41"/>
      <w:r w:rsidR="00A10F29" w:rsidRPr="00946BAE">
        <w:rPr>
          <w:rStyle w:val="CommentReference"/>
          <w:sz w:val="24"/>
          <w:szCs w:val="24"/>
        </w:rPr>
        <w:commentReference w:id="41"/>
      </w:r>
      <w:r w:rsidRPr="00946BAE">
        <w:t xml:space="preserve">kā SARIMA un eksponenciālā izlīdzināšana tiek konsekventi izmantota pārdošanas literatūrā, </w:t>
      </w:r>
      <w:r w:rsidR="00BA00E5">
        <w:t>būtu</w:t>
      </w:r>
      <w:r w:rsidRPr="00946BAE">
        <w:t xml:space="preserve"> lietderīgi t</w:t>
      </w:r>
      <w:r w:rsidR="00BA00E5">
        <w:t>as</w:t>
      </w:r>
      <w:r w:rsidRPr="00946BAE">
        <w:t xml:space="preserve"> iekļaut</w:t>
      </w:r>
      <w:r w:rsidR="00BA00E5">
        <w:t>u</w:t>
      </w:r>
      <w:r w:rsidRPr="00946BAE">
        <w:t xml:space="preserve"> kā statistiskās bāzes līnijas salīdzināšanai ar neironu tīklu </w:t>
      </w:r>
      <w:sdt>
        <w:sdtPr>
          <w:id w:val="-220982857"/>
          <w:citation/>
        </w:sdtPr>
        <w:sdtContent>
          <w:r w:rsidR="00C07A73">
            <w:fldChar w:fldCharType="begin"/>
          </w:r>
          <w:r w:rsidR="00C07A73">
            <w:instrText xml:space="preserve"> CITATION Ali2023SalesForecastingComparison \l 1062 </w:instrText>
          </w:r>
          <w:r w:rsidR="00C07A73">
            <w:fldChar w:fldCharType="separate"/>
          </w:r>
          <w:r w:rsidR="00A4466E">
            <w:rPr>
              <w:noProof/>
            </w:rPr>
            <w:t>(Ali &amp; Nakti, 2023)</w:t>
          </w:r>
          <w:r w:rsidR="00C07A73">
            <w:fldChar w:fldCharType="end"/>
          </w:r>
        </w:sdtContent>
      </w:sdt>
      <w:r w:rsidR="00C07A73">
        <w:t xml:space="preserve"> </w:t>
      </w:r>
      <w:r w:rsidRPr="00946BAE">
        <w:t xml:space="preserve">un kā "klasisko" etalonu </w:t>
      </w:r>
      <w:sdt>
        <w:sdtPr>
          <w:id w:val="-1939047821"/>
          <w:citation/>
        </w:sdtPr>
        <w:sdtContent>
          <w:r w:rsidR="0015550C">
            <w:fldChar w:fldCharType="begin"/>
          </w:r>
          <w:r w:rsidR="0015550C" w:rsidRPr="0015550C">
            <w:instrText xml:space="preserve"> CITATION Emerson2022RetailSalesIS \l 2057 </w:instrText>
          </w:r>
          <w:r w:rsidR="0015550C">
            <w:fldChar w:fldCharType="separate"/>
          </w:r>
          <w:r w:rsidR="00A4466E" w:rsidRPr="00A4466E">
            <w:rPr>
              <w:noProof/>
            </w:rPr>
            <w:t>(Emerson &amp; Napoleao, 2022)</w:t>
          </w:r>
          <w:r w:rsidR="0015550C">
            <w:fldChar w:fldCharType="end"/>
          </w:r>
        </w:sdtContent>
      </w:sdt>
      <w:r w:rsidR="004E1896">
        <w:t>, tomēr datu analīzes nodaļa ir skaidrots kāpēc tā vietā tiks paņemta ARIMA metode</w:t>
      </w:r>
      <w:r w:rsidRPr="00946BAE">
        <w:t xml:space="preserve">. Ir arī lietderīgi paturēt prātā, ka vienkāršas metodes (piemēram, eksponenciālā izlīdzināšana) dažkārt var pārspēt sarežģītākus ARIMA iestatījumus lietišķajos salīdzinājumos, kas atbalsta ideju iekļaut vienkāršas bāzes līnijas </w:t>
      </w:r>
      <w:sdt>
        <w:sdtPr>
          <w:id w:val="628816696"/>
          <w:citation/>
        </w:sdtPr>
        <w:sdtContent>
          <w:r w:rsidR="0015550C">
            <w:fldChar w:fldCharType="begin"/>
          </w:r>
          <w:r w:rsidR="0015550C" w:rsidRPr="0015550C">
            <w:instrText xml:space="preserve"> CITATION Rosenblad2021AccuracyAutomaticForecasting \l 2057 </w:instrText>
          </w:r>
          <w:r w:rsidR="0015550C">
            <w:fldChar w:fldCharType="separate"/>
          </w:r>
          <w:r w:rsidR="00A4466E" w:rsidRPr="00A4466E">
            <w:rPr>
              <w:noProof/>
            </w:rPr>
            <w:t>(Rosenblad, 2021)</w:t>
          </w:r>
          <w:r w:rsidR="0015550C">
            <w:fldChar w:fldCharType="end"/>
          </w:r>
        </w:sdtContent>
      </w:sdt>
      <w:r w:rsidRPr="00946BAE">
        <w:t>.</w:t>
      </w:r>
    </w:p>
    <w:p w14:paraId="5F0878C3" w14:textId="712CB1E6" w:rsidR="00FB7271" w:rsidRPr="00946BAE" w:rsidRDefault="00FB7271" w:rsidP="00C858E8">
      <w:pPr>
        <w:pStyle w:val="Teksts"/>
      </w:pPr>
      <w:commentRangeStart w:id="42"/>
      <w:r w:rsidRPr="00946BAE">
        <w:t xml:space="preserve">SARIMA </w:t>
      </w:r>
      <w:commentRangeEnd w:id="42"/>
      <w:r w:rsidR="00A10F29" w:rsidRPr="00946BAE">
        <w:rPr>
          <w:rStyle w:val="CommentReference"/>
          <w:sz w:val="24"/>
          <w:szCs w:val="24"/>
        </w:rPr>
        <w:commentReference w:id="42"/>
      </w:r>
      <w:r w:rsidRPr="00946BAE">
        <w:t xml:space="preserve">ir ARIMA paplašinājums sezonālām rindām: modelis izmanto divus parametru kopumus — nesezonālos (p, d, q) un sezonālos (P, D, Q, s), kur p/q veido AR/MA komponentus, d veido diferenciācijas secību, un sezonālie parametri pievieno līdzīgu struktūru sezonālajā nobīdēs </w:t>
      </w:r>
      <w:sdt>
        <w:sdtPr>
          <w:id w:val="1838040957"/>
          <w:citation/>
        </w:sdtPr>
        <w:sdtContent>
          <w:r w:rsidR="0015550C">
            <w:fldChar w:fldCharType="begin"/>
          </w:r>
          <w:r w:rsidR="0015550C" w:rsidRPr="0015550C">
            <w:instrText xml:space="preserve"> CITATION Sirisha2022ProfitPrediction \l 2057 </w:instrText>
          </w:r>
          <w:r w:rsidR="0015550C">
            <w:fldChar w:fldCharType="separate"/>
          </w:r>
          <w:r w:rsidR="00A4466E" w:rsidRPr="00A4466E">
            <w:rPr>
              <w:noProof/>
            </w:rPr>
            <w:t>(Sirisha, Belavagi, &amp; Attigeri, 2022)</w:t>
          </w:r>
          <w:r w:rsidR="0015550C">
            <w:fldChar w:fldCharType="end"/>
          </w:r>
        </w:sdtContent>
      </w:sdt>
      <w:r w:rsidRPr="00946BAE">
        <w:t>. Praksē SARIMA pielietojumu parasti raksturo kā procesu: stacionaritātes pārbaude/nodrošināšana, AR un MA struktūras pielāgošana, parametru novērtēšana, validācija un pēc tam prognozēšana</w:t>
      </w:r>
      <w:sdt>
        <w:sdtPr>
          <w:id w:val="187578016"/>
          <w:citation/>
        </w:sdtPr>
        <w:sdtContent>
          <w:r w:rsidR="0015550C">
            <w:fldChar w:fldCharType="begin"/>
          </w:r>
          <w:r w:rsidR="0015550C" w:rsidRPr="0015550C">
            <w:instrText xml:space="preserve"> CITATION Pongdatu2018SeasonalTimeSeries \l 2057 </w:instrText>
          </w:r>
          <w:r w:rsidR="0015550C">
            <w:fldChar w:fldCharType="separate"/>
          </w:r>
          <w:r w:rsidR="00A4466E">
            <w:rPr>
              <w:noProof/>
            </w:rPr>
            <w:t xml:space="preserve"> </w:t>
          </w:r>
          <w:r w:rsidR="00A4466E" w:rsidRPr="00A4466E">
            <w:rPr>
              <w:noProof/>
            </w:rPr>
            <w:t>(Pongdatu &amp; Putra, 2018)</w:t>
          </w:r>
          <w:r w:rsidR="0015550C">
            <w:fldChar w:fldCharType="end"/>
          </w:r>
        </w:sdtContent>
      </w:sdt>
      <w:r w:rsidR="0015550C">
        <w:t xml:space="preserve">. </w:t>
      </w:r>
      <w:r w:rsidRPr="00946BAE">
        <w:t xml:space="preserve">Sezonālās izpārdošanas gadījumā SARIMA bieži tiek uzskatīta par nozīmīgu bāzes līniju: salīdzinot sezonāli raksturīgus mazumtirdzniecības pārdošanas datus, kļūdas dēļ tika izvēlēta labākā SARIMA konfigurācija (MAD) un atzīta par piemērotu turpmākai prognozēšanai </w:t>
      </w:r>
      <w:sdt>
        <w:sdtPr>
          <w:id w:val="-109984051"/>
          <w:citation/>
        </w:sdtPr>
        <w:sdtContent>
          <w:r w:rsidR="00E90460">
            <w:fldChar w:fldCharType="begin"/>
          </w:r>
          <w:r w:rsidR="00E90460" w:rsidRPr="0015550C">
            <w:instrText xml:space="preserve"> CITATION Pongdatu2018SeasonalTimeSeries \l 2057 </w:instrText>
          </w:r>
          <w:r w:rsidR="00E90460">
            <w:fldChar w:fldCharType="separate"/>
          </w:r>
          <w:r w:rsidR="00A4466E" w:rsidRPr="00A4466E">
            <w:rPr>
              <w:noProof/>
            </w:rPr>
            <w:t>(Pongdatu &amp; Putra, 2018)</w:t>
          </w:r>
          <w:r w:rsidR="00E90460">
            <w:fldChar w:fldCharType="end"/>
          </w:r>
        </w:sdtContent>
      </w:sdt>
      <w:r w:rsidRPr="00946BAE">
        <w:t xml:space="preserve">, un "tradicionālā vai modernā" salīdzinājumā tā ir īpaši ieteicama ātras aprites un sezonāliem pārdošanas apjomiem </w:t>
      </w:r>
      <w:sdt>
        <w:sdtPr>
          <w:id w:val="882524051"/>
          <w:citation/>
        </w:sdtPr>
        <w:sdtContent>
          <w:r w:rsidR="00C07A73">
            <w:fldChar w:fldCharType="begin"/>
          </w:r>
          <w:r w:rsidR="00C07A73">
            <w:instrText xml:space="preserve"> CITATION Ali2023SalesForecastingComparison \l 1062 </w:instrText>
          </w:r>
          <w:r w:rsidR="00C07A73">
            <w:fldChar w:fldCharType="separate"/>
          </w:r>
          <w:r w:rsidR="00A4466E">
            <w:rPr>
              <w:noProof/>
            </w:rPr>
            <w:t>(Ali &amp; Nakti, 2023)</w:t>
          </w:r>
          <w:r w:rsidR="00C07A73">
            <w:fldChar w:fldCharType="end"/>
          </w:r>
        </w:sdtContent>
      </w:sdt>
      <w:r w:rsidRPr="00946BAE">
        <w:t>.</w:t>
      </w:r>
    </w:p>
    <w:p w14:paraId="211A63CA" w14:textId="578CAE29" w:rsidR="006D1682" w:rsidRDefault="006D1682" w:rsidP="00C858E8">
      <w:pPr>
        <w:pStyle w:val="Teksts"/>
      </w:pPr>
      <w:commentRangeStart w:id="43"/>
      <w:r w:rsidRPr="00946BAE">
        <w:t>Holt</w:t>
      </w:r>
      <w:r w:rsidR="00ED3F7D">
        <w:t>-Winters</w:t>
      </w:r>
      <w:r w:rsidRPr="00946BAE">
        <w:t xml:space="preserve"> </w:t>
      </w:r>
      <w:commentRangeEnd w:id="43"/>
      <w:r w:rsidR="00A10F29" w:rsidRPr="00946BAE">
        <w:rPr>
          <w:rStyle w:val="CommentReference"/>
          <w:sz w:val="24"/>
          <w:szCs w:val="24"/>
        </w:rPr>
        <w:commentReference w:id="43"/>
      </w:r>
      <w:r w:rsidRPr="00946BAE">
        <w:t>metode ir eksponenciālās izlīdzināšanas metožu saime, kas paplašina vienkāršu izlīdzināšanu, lai ņemtu vērā tendences un sezonalitāti. Lietišķajā literatūrā tā ir skaidri aprakstīta kā metode, ko izmanto, ja dati uzrāda tendences un sezonālu uzvedību, un tā ir arī sadalīta multiplikatīvos un aditīvos sezonalitātes variantos</w:t>
      </w:r>
      <w:sdt>
        <w:sdtPr>
          <w:id w:val="1988364661"/>
          <w:citation/>
        </w:sdtPr>
        <w:sdtContent>
          <w:r w:rsidR="00E90460">
            <w:fldChar w:fldCharType="begin"/>
          </w:r>
          <w:r w:rsidR="00E90460" w:rsidRPr="0015550C">
            <w:instrText xml:space="preserve"> CITATION Pongdatu2018SeasonalTimeSeries \l 2057 </w:instrText>
          </w:r>
          <w:r w:rsidR="00E90460">
            <w:fldChar w:fldCharType="separate"/>
          </w:r>
          <w:r w:rsidR="00A4466E">
            <w:rPr>
              <w:noProof/>
            </w:rPr>
            <w:t xml:space="preserve"> </w:t>
          </w:r>
          <w:r w:rsidR="00A4466E" w:rsidRPr="00A4466E">
            <w:rPr>
              <w:noProof/>
            </w:rPr>
            <w:t>(Pongdatu &amp; Putra, 2018)</w:t>
          </w:r>
          <w:r w:rsidR="00E90460">
            <w:fldChar w:fldCharType="end"/>
          </w:r>
        </w:sdtContent>
      </w:sdt>
      <w:r w:rsidRPr="00946BAE">
        <w:t>. Mazumtirdzniecības prognozēšanas pārskatā Holt-</w:t>
      </w:r>
      <w:r w:rsidR="00ED3F7D">
        <w:t xml:space="preserve">Winters </w:t>
      </w:r>
      <w:r w:rsidRPr="00946BAE">
        <w:t xml:space="preserve">metode parādās arī kā viena no standarta tradicionālajām metodēm līdzās ARIMA un eksponenciālajai izlīdzināšanai </w:t>
      </w:r>
      <w:sdt>
        <w:sdtPr>
          <w:id w:val="595448423"/>
          <w:citation/>
        </w:sdtPr>
        <w:sdtContent>
          <w:r w:rsidR="000069F5">
            <w:fldChar w:fldCharType="begin"/>
          </w:r>
          <w:r w:rsidR="00032C51">
            <w:instrText xml:space="preserve">CITATION SBS2023RetailSalesForecasting \l 2057 </w:instrText>
          </w:r>
          <w:r w:rsidR="000069F5">
            <w:fldChar w:fldCharType="separate"/>
          </w:r>
          <w:r w:rsidR="00A4466E" w:rsidRPr="00A4466E">
            <w:rPr>
              <w:noProof/>
            </w:rPr>
            <w:t>(Suresh &amp; Suresh, 2023)</w:t>
          </w:r>
          <w:r w:rsidR="000069F5">
            <w:fldChar w:fldCharType="end"/>
          </w:r>
        </w:sdtContent>
      </w:sdt>
      <w:r w:rsidRPr="00946BAE">
        <w:t>. Šī darbā Holt-</w:t>
      </w:r>
      <w:r w:rsidR="00ED3F7D">
        <w:t>Winters</w:t>
      </w:r>
      <w:r w:rsidRPr="00946BAE">
        <w:t xml:space="preserve"> metode</w:t>
      </w:r>
      <w:r w:rsidR="00E80F3F">
        <w:t xml:space="preserve"> netiks izmantota, kas ir paskaidrots datu analīzes nodaļā</w:t>
      </w:r>
      <w:r w:rsidRPr="00946BAE">
        <w:t>.</w:t>
      </w:r>
    </w:p>
    <w:p w14:paraId="3D28FBAB" w14:textId="17FC9E2E" w:rsidR="006D1682" w:rsidRPr="00946BAE" w:rsidRDefault="006D1682" w:rsidP="006D1682">
      <w:pPr>
        <w:pStyle w:val="2-lm-virsraksts"/>
      </w:pPr>
      <w:bookmarkStart w:id="44" w:name="_Toc225535006"/>
      <w:r w:rsidRPr="00946BAE">
        <w:lastRenderedPageBreak/>
        <w:t>Neironu tīkli laika rindām</w:t>
      </w:r>
      <w:bookmarkEnd w:id="44"/>
    </w:p>
    <w:p w14:paraId="2B130D25" w14:textId="59E6B2A3" w:rsidR="00EE6B11" w:rsidRPr="00946BAE" w:rsidRDefault="00EE6B11" w:rsidP="00EE6B11">
      <w:pPr>
        <w:pStyle w:val="Teksts"/>
      </w:pPr>
      <w:commentRangeStart w:id="45"/>
      <w:r w:rsidRPr="00946BAE">
        <w:t xml:space="preserve">Neironu </w:t>
      </w:r>
      <w:commentRangeEnd w:id="45"/>
      <w:r w:rsidR="00A10F29" w:rsidRPr="00946BAE">
        <w:rPr>
          <w:rStyle w:val="CommentReference"/>
          <w:sz w:val="24"/>
          <w:szCs w:val="24"/>
        </w:rPr>
        <w:commentReference w:id="45"/>
      </w:r>
      <w:r w:rsidRPr="00946BAE">
        <w:t xml:space="preserve">tīklu izmantošanu pārdošanas prognozēšanā apstiprina sistemātiski mazumtirdzniecības nozares pārskati: dziļās mācīšanās modeļi tiek uzskatīti par atsevišķu jomu, pārskatos ir uzskaitīti DL ietvari un izmantotie novērtēšanas rādītāji, kā arī tiek apspriestas DL priekšrocības un ierobežojumi pārdošanas prognozēšanā </w:t>
      </w:r>
      <w:sdt>
        <w:sdtPr>
          <w:id w:val="-1823109802"/>
          <w:citation/>
        </w:sdtPr>
        <w:sdtContent>
          <w:r w:rsidR="00C76BA3">
            <w:fldChar w:fldCharType="begin"/>
          </w:r>
          <w:r w:rsidR="00C76BA3" w:rsidRPr="00C76BA3">
            <w:instrText xml:space="preserve"> CITATION Eglite2022RetailSalesForecasting \l 2057 </w:instrText>
          </w:r>
          <w:r w:rsidR="00C76BA3">
            <w:fldChar w:fldCharType="separate"/>
          </w:r>
          <w:r w:rsidR="00A4466E" w:rsidRPr="00A4466E">
            <w:rPr>
              <w:noProof/>
            </w:rPr>
            <w:t>(Eglite &amp; Birzniece, 2022)</w:t>
          </w:r>
          <w:r w:rsidR="00C76BA3">
            <w:fldChar w:fldCharType="end"/>
          </w:r>
        </w:sdtContent>
      </w:sdt>
      <w:r w:rsidRPr="00946BAE">
        <w:t xml:space="preserve">. Sezonāli koriģētu pārdošanas datu modeļu salīdzināšanas lietišķajā līmenī mūsdienu pētījumos bieži tiek iekļauts LSTM un tā varianti </w:t>
      </w:r>
      <w:sdt>
        <w:sdtPr>
          <w:id w:val="-433828881"/>
          <w:citation/>
        </w:sdtPr>
        <w:sdtContent>
          <w:r w:rsidR="00C07A73">
            <w:fldChar w:fldCharType="begin"/>
          </w:r>
          <w:r w:rsidR="00C07A73">
            <w:instrText xml:space="preserve"> CITATION Ali2023SalesForecastingComparison \l 1062 </w:instrText>
          </w:r>
          <w:r w:rsidR="00C07A73">
            <w:fldChar w:fldCharType="separate"/>
          </w:r>
          <w:r w:rsidR="00A4466E">
            <w:rPr>
              <w:noProof/>
            </w:rPr>
            <w:t>(Ali &amp; Nakti, 2023)</w:t>
          </w:r>
          <w:r w:rsidR="00C07A73">
            <w:fldChar w:fldCharType="end"/>
          </w:r>
        </w:sdtContent>
      </w:sdt>
      <w:r w:rsidRPr="00946BAE">
        <w:t xml:space="preserve">. Papildus LSTM pārdošanā tiek izmantotas arī citas atkārtotas arhitektūras: piemēram, PRNN tiek uzskatīti par tīkliem, kas ir labi piemēroti laika rindu prognozēšanai, un tiek salīdzināti ar statistiskiem etaloniem reālos pārdošanas datos </w:t>
      </w:r>
      <w:sdt>
        <w:sdtPr>
          <w:id w:val="-1681661593"/>
          <w:citation/>
        </w:sdtPr>
        <w:sdtContent>
          <w:r w:rsidR="00C76BA3">
            <w:fldChar w:fldCharType="begin"/>
          </w:r>
          <w:r w:rsidR="00C76BA3" w:rsidRPr="00C76BA3">
            <w:instrText xml:space="preserve"> CITATION MullerNavarra2015SalesForecastingPRNN \l 2057 </w:instrText>
          </w:r>
          <w:r w:rsidR="00C76BA3">
            <w:fldChar w:fldCharType="separate"/>
          </w:r>
          <w:r w:rsidR="00A4466E" w:rsidRPr="00A4466E">
            <w:rPr>
              <w:noProof/>
            </w:rPr>
            <w:t>(Müller-Navarra, Lessmann, &amp; Voß, 2015)</w:t>
          </w:r>
          <w:r w:rsidR="00C76BA3">
            <w:fldChar w:fldCharType="end"/>
          </w:r>
        </w:sdtContent>
      </w:sdt>
      <w:r w:rsidRPr="00946BAE">
        <w:t>. Tas kopumā apstiprina secinājumu: neironu tīkli nav eksotiski, bet gan standarta modeļu klase pārdošanas prognozēšanai kā laika rindas.</w:t>
      </w:r>
    </w:p>
    <w:p w14:paraId="74FDD70E" w14:textId="33AC28E7" w:rsidR="00EE6B11" w:rsidRPr="00946BAE" w:rsidRDefault="00EE6B11" w:rsidP="00EE6B11">
      <w:pPr>
        <w:pStyle w:val="Teksts"/>
      </w:pPr>
      <w:commentRangeStart w:id="46"/>
      <w:r w:rsidRPr="00946BAE">
        <w:t xml:space="preserve">Literatūrā </w:t>
      </w:r>
      <w:commentRangeEnd w:id="46"/>
      <w:r w:rsidR="00A10F29" w:rsidRPr="00946BAE">
        <w:rPr>
          <w:rStyle w:val="CommentReference"/>
          <w:sz w:val="24"/>
          <w:szCs w:val="24"/>
        </w:rPr>
        <w:commentReference w:id="46"/>
      </w:r>
      <w:r w:rsidRPr="00946BAE">
        <w:t xml:space="preserve">par laika rindu prognozēšanu LSTM parasti tiek identificēts kā RNN paplašinājums, kas risina tradicionālo RNN "īstermiņa atmiņas" problēmu un ļauj saglabāt atkarības ilgākā laika periodā, izmantojot šūnas stāvokli un vārtu mehānismu </w:t>
      </w:r>
      <w:sdt>
        <w:sdtPr>
          <w:id w:val="840896877"/>
          <w:citation/>
        </w:sdtPr>
        <w:sdtContent>
          <w:r w:rsidR="00C76BA3">
            <w:fldChar w:fldCharType="begin"/>
          </w:r>
          <w:r w:rsidR="00C76BA3" w:rsidRPr="00C76BA3">
            <w:instrText xml:space="preserve"> CITATION Yunita2025NeuralNetworkArchitectures \l 2057 </w:instrText>
          </w:r>
          <w:r w:rsidR="00C76BA3">
            <w:fldChar w:fldCharType="separate"/>
          </w:r>
          <w:r w:rsidR="00A4466E" w:rsidRPr="00A4466E">
            <w:rPr>
              <w:noProof/>
            </w:rPr>
            <w:t>(Yunita, et al., 2025)</w:t>
          </w:r>
          <w:r w:rsidR="00C76BA3">
            <w:fldChar w:fldCharType="end"/>
          </w:r>
        </w:sdtContent>
      </w:sdt>
      <w:r w:rsidRPr="00946BAE">
        <w:t xml:space="preserve">. Lietišķā rakstā par pieprasījuma prognozēšanu piegādes ķēdēs LSTM tiek nepārprotami uzskatīts par modeli, kas spēj labāk uztvert laika rindu nelineārās iezīmes nekā dažas statistiskās un mašīnmācīšanās bāzes līnijas, un tiek salīdzināts ar ETS, ARIMA un RNN, izmantojot vēsturiskos pārdošanas datus </w:t>
      </w:r>
      <w:sdt>
        <w:sdtPr>
          <w:id w:val="-853347936"/>
          <w:citation/>
        </w:sdtPr>
        <w:sdtContent>
          <w:r w:rsidR="00C76BA3">
            <w:fldChar w:fldCharType="begin"/>
          </w:r>
          <w:r w:rsidR="00C76BA3" w:rsidRPr="00C76BA3">
            <w:instrText xml:space="preserve"> CITATION Filali2022SupplyChainLSTM \l 2057 </w:instrText>
          </w:r>
          <w:r w:rsidR="00C76BA3">
            <w:fldChar w:fldCharType="separate"/>
          </w:r>
          <w:r w:rsidR="00A4466E" w:rsidRPr="00A4466E">
            <w:rPr>
              <w:noProof/>
            </w:rPr>
            <w:t>(Filali, et al., 2022)</w:t>
          </w:r>
          <w:r w:rsidR="00C76BA3">
            <w:fldChar w:fldCharType="end"/>
          </w:r>
        </w:sdtContent>
      </w:sdt>
      <w:r w:rsidRPr="00946BAE">
        <w:t>. Laika rindu neironu tīklu arhitektūru salīdzinājums parāda, ka galīgā "labākā" iespēja ir atkarīga no metrikas un datu kopas, bet hibrīdi, kuru pamatā ir LSTM/GRU, bieži vien šķiet spēcīgāki nekā "</w:t>
      </w:r>
      <w:r w:rsidR="005840A6">
        <w:t>vienkāršas</w:t>
      </w:r>
      <w:r w:rsidRPr="00946BAE">
        <w:t xml:space="preserve"> RNN", un atšķirības ne vienmēr ir statistiski nozīmīgas </w:t>
      </w:r>
      <w:sdt>
        <w:sdtPr>
          <w:id w:val="-1521925901"/>
          <w:citation/>
        </w:sdtPr>
        <w:sdtContent>
          <w:r w:rsidR="00C76BA3">
            <w:fldChar w:fldCharType="begin"/>
          </w:r>
          <w:r w:rsidR="00C76BA3" w:rsidRPr="00C76BA3">
            <w:instrText xml:space="preserve"> CITATION Yunita2025NeuralNetworkArchitectures \l 2057 </w:instrText>
          </w:r>
          <w:r w:rsidR="00C76BA3">
            <w:fldChar w:fldCharType="separate"/>
          </w:r>
          <w:r w:rsidR="00A4466E" w:rsidRPr="00A4466E">
            <w:rPr>
              <w:noProof/>
            </w:rPr>
            <w:t>(Yunita, et al., 2025)</w:t>
          </w:r>
          <w:r w:rsidR="00C76BA3">
            <w:fldChar w:fldCharType="end"/>
          </w:r>
        </w:sdtContent>
      </w:sdt>
      <w:r w:rsidRPr="00946BAE">
        <w:t>.</w:t>
      </w:r>
    </w:p>
    <w:p w14:paraId="012E29B1" w14:textId="67EC3B9B" w:rsidR="00EE6B11" w:rsidRPr="00946BAE" w:rsidRDefault="00EE6B11" w:rsidP="00EE6B11">
      <w:pPr>
        <w:pStyle w:val="Teksts"/>
      </w:pPr>
      <w:commentRangeStart w:id="47"/>
      <w:r w:rsidRPr="00946BAE">
        <w:t xml:space="preserve">LSTM </w:t>
      </w:r>
      <w:commentRangeEnd w:id="47"/>
      <w:r w:rsidR="00A10F29" w:rsidRPr="00946BAE">
        <w:rPr>
          <w:rStyle w:val="CommentReference"/>
          <w:sz w:val="24"/>
          <w:szCs w:val="24"/>
        </w:rPr>
        <w:commentReference w:id="47"/>
      </w:r>
      <w:r w:rsidRPr="00946BAE">
        <w:t xml:space="preserve">ir rekurents tīkls, kas laika gaitā izplata ne tikai slēpto stāvokli, bet arī šūnas stāvokli; šī stāvokļa atjaunināšanu kontrolē vārti (ievade/aizmirstība/izvade), kas samazina gradientu izzušanas problēmu un palīdz saglabāt atbilstošu informāciju no pagātnes </w:t>
      </w:r>
      <w:sdt>
        <w:sdtPr>
          <w:id w:val="-207958793"/>
          <w:citation/>
        </w:sdtPr>
        <w:sdtContent>
          <w:r w:rsidR="00C76BA3">
            <w:fldChar w:fldCharType="begin"/>
          </w:r>
          <w:r w:rsidR="00C76BA3" w:rsidRPr="00C76BA3">
            <w:instrText xml:space="preserve"> CITATION Yunita2025NeuralNetworkArchitectures \l 2057 </w:instrText>
          </w:r>
          <w:r w:rsidR="00C76BA3">
            <w:fldChar w:fldCharType="separate"/>
          </w:r>
          <w:r w:rsidR="00A4466E" w:rsidRPr="00A4466E">
            <w:rPr>
              <w:noProof/>
            </w:rPr>
            <w:t>(Yunita, et al., 2025)</w:t>
          </w:r>
          <w:r w:rsidR="00C76BA3">
            <w:fldChar w:fldCharType="end"/>
          </w:r>
        </w:sdtContent>
      </w:sdt>
      <w:r w:rsidRPr="00946BAE">
        <w:t xml:space="preserve">. LSTM mehānikas aprakstā ir uzsvērts, ka RNN tiek pievienoti “šūnu stāvokļi un vārtu mehānisms”, un vadības vārti kontrolē, kāda informācija no pagātnes tiek saglabāta un kā tā ietekmē pašreizējo soli, kas padara mācīšanos robustāku secībās </w:t>
      </w:r>
      <w:sdt>
        <w:sdtPr>
          <w:id w:val="-819955842"/>
          <w:citation/>
        </w:sdtPr>
        <w:sdtContent>
          <w:r w:rsidR="00C76BA3">
            <w:fldChar w:fldCharType="begin"/>
          </w:r>
          <w:r w:rsidR="00C76BA3" w:rsidRPr="00C76BA3">
            <w:instrText xml:space="preserve"> CITATION Filali2022SupplyChainLSTM \l 2057 </w:instrText>
          </w:r>
          <w:r w:rsidR="00C76BA3">
            <w:fldChar w:fldCharType="separate"/>
          </w:r>
          <w:r w:rsidR="00A4466E" w:rsidRPr="00A4466E">
            <w:rPr>
              <w:noProof/>
            </w:rPr>
            <w:t>(Filali, et al., 2022)</w:t>
          </w:r>
          <w:r w:rsidR="00C76BA3">
            <w:fldChar w:fldCharType="end"/>
          </w:r>
        </w:sdtContent>
      </w:sdt>
      <w:r w:rsidRPr="00946BAE">
        <w:t xml:space="preserve">. Praktiski pārdošanas problēmas gadījumā tas nozīmē: modelis mācās no sērijas iepriekšējo vērtību secībām un prognozē </w:t>
      </w:r>
      <w:r w:rsidRPr="00946BAE">
        <w:lastRenderedPageBreak/>
        <w:t xml:space="preserve">nākamo vērtību/vērtību kopu, mēģinot uztvert nelineāras atkarības, kuras ne vienmēr uztver SARIMA/Holt-Winters </w:t>
      </w:r>
      <w:sdt>
        <w:sdtPr>
          <w:id w:val="1460989812"/>
          <w:citation/>
        </w:sdtPr>
        <w:sdtContent>
          <w:r w:rsidR="00C76BA3">
            <w:fldChar w:fldCharType="begin"/>
          </w:r>
          <w:r w:rsidR="00C76BA3" w:rsidRPr="00C76BA3">
            <w:instrText xml:space="preserve"> CITATION Filali2022SupplyChainLSTM \l 2057 </w:instrText>
          </w:r>
          <w:r w:rsidR="00C76BA3">
            <w:fldChar w:fldCharType="separate"/>
          </w:r>
          <w:r w:rsidR="00A4466E" w:rsidRPr="00A4466E">
            <w:rPr>
              <w:noProof/>
            </w:rPr>
            <w:t>(Filali, et al., 2022)</w:t>
          </w:r>
          <w:r w:rsidR="00C76BA3">
            <w:fldChar w:fldCharType="end"/>
          </w:r>
        </w:sdtContent>
      </w:sdt>
      <w:r w:rsidRPr="00946BAE">
        <w:t>.</w:t>
      </w:r>
    </w:p>
    <w:p w14:paraId="5B6D12E6" w14:textId="391A892A" w:rsidR="00EE6B11" w:rsidRPr="00946BAE" w:rsidRDefault="00EE6B11" w:rsidP="00EE6B11">
      <w:pPr>
        <w:pStyle w:val="2-lm-virsraksts"/>
        <w:rPr>
          <w:rFonts w:asciiTheme="minorHAnsi" w:hAnsiTheme="minorHAnsi"/>
        </w:rPr>
      </w:pPr>
      <w:bookmarkStart w:id="48" w:name="_Toc225535007"/>
      <w:r w:rsidRPr="00946BAE">
        <w:t>Sintētiskie dati un ierobežota piemērojamība darba kontekstā</w:t>
      </w:r>
      <w:bookmarkEnd w:id="48"/>
    </w:p>
    <w:p w14:paraId="0D4D75AC" w14:textId="7AC0331A" w:rsidR="00BD1AA6" w:rsidRPr="00946BAE" w:rsidRDefault="00BD1AA6" w:rsidP="00BD1AA6">
      <w:pPr>
        <w:pStyle w:val="Teksts"/>
      </w:pPr>
      <w:commentRangeStart w:id="49"/>
      <w:r w:rsidRPr="00946BAE">
        <w:t xml:space="preserve">Pētījumos </w:t>
      </w:r>
      <w:commentRangeEnd w:id="49"/>
      <w:r w:rsidR="00A10F29" w:rsidRPr="00946BAE">
        <w:rPr>
          <w:rStyle w:val="CommentReference"/>
          <w:sz w:val="24"/>
          <w:szCs w:val="24"/>
        </w:rPr>
        <w:commentReference w:id="49"/>
      </w:r>
      <w:r w:rsidRPr="00946BAE">
        <w:t xml:space="preserve">par sintētiskajām laika rindām sintētiskie dati tiek uzskatīti par veidu, kā iegūt papildu laika rindas, kur reāli novērojumi ir nepietiekami. Rakstā par sintētiskajām akām mērķis ir skaidri formulēts kā sintētiskas gruntsūdens līmeņa laika rindas ģenerēšana datu trūkuma pārvaldības uzdevumiem, un ģenerēšana tiek veikta, izmantojot ML sintezatoru (SDV PAR), novērtējot sintētisko datu līdzības kvalitāti ar reālajiem datiem </w:t>
      </w:r>
      <w:sdt>
        <w:sdtPr>
          <w:id w:val="1961292906"/>
          <w:citation/>
        </w:sdtPr>
        <w:sdtContent>
          <w:r w:rsidR="00C76BA3">
            <w:fldChar w:fldCharType="begin"/>
          </w:r>
          <w:r w:rsidR="00C76BA3" w:rsidRPr="00C76BA3">
            <w:instrText xml:space="preserve"> CITATION Pulla2024SyntheticTimeSeries \l 2057 </w:instrText>
          </w:r>
          <w:r w:rsidR="00C76BA3">
            <w:fldChar w:fldCharType="separate"/>
          </w:r>
          <w:r w:rsidR="00A4466E" w:rsidRPr="00A4466E">
            <w:rPr>
              <w:noProof/>
            </w:rPr>
            <w:t>(Pulla, Yasarer, &amp; Yarbrough, 2024)</w:t>
          </w:r>
          <w:r w:rsidR="00C76BA3">
            <w:fldChar w:fldCharType="end"/>
          </w:r>
        </w:sdtContent>
      </w:sdt>
      <w:r w:rsidRPr="00946BAE">
        <w:t xml:space="preserve">. No otras puses, sintētiskajiem datiem ir nepieciešama atsevišķa kvalitātes kontrole: GAN pieejās ir skaidri norādītas apmācības grūtības, procesa nestabilitāte un neobjektīvu datu risks </w:t>
      </w:r>
      <w:sdt>
        <w:sdtPr>
          <w:id w:val="-670721659"/>
          <w:citation/>
        </w:sdtPr>
        <w:sdtContent>
          <w:r w:rsidR="00C76BA3">
            <w:fldChar w:fldCharType="begin"/>
          </w:r>
          <w:r w:rsidR="00C76BA3" w:rsidRPr="00C76BA3">
            <w:instrText xml:space="preserve"> CITATION Pulla2024SyntheticTimeSeries \l 2057 </w:instrText>
          </w:r>
          <w:r w:rsidR="00C76BA3">
            <w:fldChar w:fldCharType="separate"/>
          </w:r>
          <w:r w:rsidR="00A4466E" w:rsidRPr="00A4466E">
            <w:rPr>
              <w:noProof/>
            </w:rPr>
            <w:t>(Pulla, Yasarer, &amp; Yarbrough, 2024)</w:t>
          </w:r>
          <w:r w:rsidR="00C76BA3">
            <w:fldChar w:fldCharType="end"/>
          </w:r>
        </w:sdtContent>
      </w:sdt>
      <w:r w:rsidRPr="00946BAE">
        <w:t xml:space="preserve">, savukārt laika domēna papildināšanā tiek uzsvērts traucējumu risks no trokšņa un neatbilstošiem mainīgajiem </w:t>
      </w:r>
      <w:sdt>
        <w:sdtPr>
          <w:id w:val="-1942285116"/>
          <w:citation/>
        </w:sdtPr>
        <w:sdtContent>
          <w:r w:rsidR="00C76BA3">
            <w:fldChar w:fldCharType="begin"/>
          </w:r>
          <w:r w:rsidR="00C76BA3" w:rsidRPr="00C76BA3">
            <w:instrText xml:space="preserve"> CITATION Hu2023ContrastiveLearning \l 2057 </w:instrText>
          </w:r>
          <w:r w:rsidR="00C76BA3">
            <w:fldChar w:fldCharType="separate"/>
          </w:r>
          <w:r w:rsidR="00A4466E" w:rsidRPr="00A4466E">
            <w:rPr>
              <w:noProof/>
            </w:rPr>
            <w:t>(Hu, Hu, Li, &amp; Du, 2023)</w:t>
          </w:r>
          <w:r w:rsidR="00C76BA3">
            <w:fldChar w:fldCharType="end"/>
          </w:r>
        </w:sdtContent>
      </w:sdt>
      <w:r w:rsidRPr="00946BAE">
        <w:t>.</w:t>
      </w:r>
    </w:p>
    <w:p w14:paraId="5CC35971" w14:textId="516854E0" w:rsidR="00A451D6" w:rsidRPr="00946BAE" w:rsidRDefault="00A451D6" w:rsidP="00A451D6">
      <w:pPr>
        <w:pStyle w:val="2-lm-virsraksts"/>
      </w:pPr>
      <w:bookmarkStart w:id="50" w:name="_Toc225535008"/>
      <w:r w:rsidRPr="00946BAE">
        <w:t>Kvalitātes rādītāji, modeļu salīdzināšanas sistēma un nākamie soļi</w:t>
      </w:r>
      <w:bookmarkEnd w:id="50"/>
    </w:p>
    <w:p w14:paraId="0FAB8747" w14:textId="79A74EE1" w:rsidR="00A451D6" w:rsidRPr="00946BAE" w:rsidRDefault="00A451D6" w:rsidP="00A451D6">
      <w:pPr>
        <w:pStyle w:val="Teksts"/>
      </w:pPr>
      <w:commentRangeStart w:id="51"/>
      <w:r w:rsidRPr="00946BAE">
        <w:t xml:space="preserve">Mazumtirdzniecības </w:t>
      </w:r>
      <w:commentRangeEnd w:id="51"/>
      <w:r w:rsidR="00A10F29" w:rsidRPr="00946BAE">
        <w:rPr>
          <w:rStyle w:val="CommentReference"/>
          <w:sz w:val="24"/>
          <w:szCs w:val="24"/>
        </w:rPr>
        <w:commentReference w:id="51"/>
      </w:r>
      <w:r w:rsidRPr="00946BAE">
        <w:t xml:space="preserve">prognozēšanas pārskatā rādītāji ir tieši aprakstīti kā standarti prognozes kvalitātes novērtēšanai: MAE — vidējā absolūtā kļūda, MAPE — vidējā absolūtā procentuālā kļūda, RMSE — vidējā kvadrātiskā kļūda, norādot, ka MAPE ir ērti salīdzināšanai procentos, un zemāka RMSE nozīmē mazāku kļūdu diapazonu </w:t>
      </w:r>
      <w:sdt>
        <w:sdtPr>
          <w:id w:val="616574115"/>
          <w:citation/>
        </w:sdtPr>
        <w:sdtContent>
          <w:r w:rsidR="005E3660">
            <w:fldChar w:fldCharType="begin"/>
          </w:r>
          <w:r w:rsidR="005E3660" w:rsidRPr="005E3660">
            <w:instrText xml:space="preserve"> CITATION Eglite2022RetailSalesForecasting \l 2057 </w:instrText>
          </w:r>
          <w:r w:rsidR="005E3660">
            <w:fldChar w:fldCharType="separate"/>
          </w:r>
          <w:r w:rsidR="00A4466E" w:rsidRPr="00A4466E">
            <w:rPr>
              <w:noProof/>
            </w:rPr>
            <w:t>(Eglite &amp; Birzniece, 2022)</w:t>
          </w:r>
          <w:r w:rsidR="005E3660">
            <w:fldChar w:fldCharType="end"/>
          </w:r>
        </w:sdtContent>
      </w:sdt>
      <w:r w:rsidRPr="00946BAE">
        <w:t xml:space="preserve">. Salīdzinot pārdošanas modeļus ar sezonalitāti, novērtēšanai tiek izmantota RMSE </w:t>
      </w:r>
      <w:sdt>
        <w:sdtPr>
          <w:id w:val="-1469661071"/>
          <w:citation/>
        </w:sdtPr>
        <w:sdtContent>
          <w:r w:rsidR="00C07A73">
            <w:fldChar w:fldCharType="begin"/>
          </w:r>
          <w:r w:rsidR="00C07A73">
            <w:instrText xml:space="preserve"> CITATION Ali2023SalesForecastingComparison \l 1062 </w:instrText>
          </w:r>
          <w:r w:rsidR="00C07A73">
            <w:fldChar w:fldCharType="separate"/>
          </w:r>
          <w:r w:rsidR="00A4466E">
            <w:rPr>
              <w:noProof/>
            </w:rPr>
            <w:t>(Ali &amp; Nakti, 2023)</w:t>
          </w:r>
          <w:r w:rsidR="00C07A73">
            <w:fldChar w:fldCharType="end"/>
          </w:r>
        </w:sdtContent>
      </w:sdt>
      <w:r w:rsidRPr="00946BAE">
        <w:t xml:space="preserve">. ARIMA salīdzinājumā atsevišķi tiek izmantots MAD, un MSE tiek minēts kā kopīgs rādītājs </w:t>
      </w:r>
      <w:sdt>
        <w:sdtPr>
          <w:id w:val="1204138316"/>
          <w:citation/>
        </w:sdtPr>
        <w:sdtContent>
          <w:r w:rsidR="00B71A8C">
            <w:fldChar w:fldCharType="begin"/>
          </w:r>
          <w:r w:rsidR="00B71A8C" w:rsidRPr="00B71A8C">
            <w:instrText xml:space="preserve"> CITATION Pongdatu2018SeasonalTimeSeries \l 2057 </w:instrText>
          </w:r>
          <w:r w:rsidR="00B71A8C">
            <w:fldChar w:fldCharType="separate"/>
          </w:r>
          <w:r w:rsidR="00A4466E" w:rsidRPr="00A4466E">
            <w:rPr>
              <w:noProof/>
            </w:rPr>
            <w:t>(Pongdatu &amp; Putra, 2018)</w:t>
          </w:r>
          <w:r w:rsidR="00B71A8C">
            <w:fldChar w:fldCharType="end"/>
          </w:r>
        </w:sdtContent>
      </w:sdt>
      <w:r w:rsidRPr="00946BAE">
        <w:t xml:space="preserve">. Salīdzinošā pētījumā par RNN/LSTM/GRU arhitektūrām tiek izmantota MAE, MAPE un RMSE, un atsevišķi tiek apspriests, ka “labākais” rezultāts var atšķirties atkarībā no rādītāja un tā, kas tieši tiek uzskatīts par prioritāti </w:t>
      </w:r>
      <w:sdt>
        <w:sdtPr>
          <w:id w:val="-190461716"/>
          <w:citation/>
        </w:sdtPr>
        <w:sdtContent>
          <w:r w:rsidR="00B71A8C">
            <w:fldChar w:fldCharType="begin"/>
          </w:r>
          <w:r w:rsidR="00B71A8C" w:rsidRPr="00B71A8C">
            <w:instrText xml:space="preserve"> CITATION Yunita2025NeuralNetworkArchitectures \l 2057 </w:instrText>
          </w:r>
          <w:r w:rsidR="00B71A8C">
            <w:fldChar w:fldCharType="separate"/>
          </w:r>
          <w:r w:rsidR="00A4466E" w:rsidRPr="00A4466E">
            <w:rPr>
              <w:noProof/>
            </w:rPr>
            <w:t>(Yunita, et al., 2025)</w:t>
          </w:r>
          <w:r w:rsidR="00B71A8C">
            <w:fldChar w:fldCharType="end"/>
          </w:r>
        </w:sdtContent>
      </w:sdt>
      <w:r w:rsidRPr="00946BAE">
        <w:t xml:space="preserve">. Standarta kļūdu rādītāji tiek izmantoti arī LSTM pieprasījuma prognozēšanai piegādes ķēdēs (RMSE/MAPE/SMAPE ir minēti tekstā), kas parāda to tipisko pielietojumu pieeju salīdzināšanai lietišķās pieprasījuma problēmās </w:t>
      </w:r>
      <w:sdt>
        <w:sdtPr>
          <w:id w:val="-1671094158"/>
          <w:citation/>
        </w:sdtPr>
        <w:sdtContent>
          <w:r w:rsidR="00B71A8C">
            <w:fldChar w:fldCharType="begin"/>
          </w:r>
          <w:r w:rsidR="00B71A8C" w:rsidRPr="00B71A8C">
            <w:instrText xml:space="preserve"> CITATION Filali2022SupplyChainLSTM \l 2057 </w:instrText>
          </w:r>
          <w:r w:rsidR="00B71A8C">
            <w:fldChar w:fldCharType="separate"/>
          </w:r>
          <w:r w:rsidR="00A4466E" w:rsidRPr="00A4466E">
            <w:rPr>
              <w:noProof/>
            </w:rPr>
            <w:t>(Filali, et al., 2022)</w:t>
          </w:r>
          <w:r w:rsidR="00B71A8C">
            <w:fldChar w:fldCharType="end"/>
          </w:r>
        </w:sdtContent>
      </w:sdt>
      <w:r w:rsidRPr="00946BAE">
        <w:t>.</w:t>
      </w:r>
    </w:p>
    <w:p w14:paraId="0DDF48F1" w14:textId="2F1B64CE" w:rsidR="00FA626E" w:rsidRPr="00946BAE" w:rsidRDefault="00FA626E" w:rsidP="00FA626E">
      <w:pPr>
        <w:pStyle w:val="3-lm-virsraksts"/>
      </w:pPr>
      <w:bookmarkStart w:id="52" w:name="_Toc225535009"/>
      <w:r w:rsidRPr="00946BAE">
        <w:lastRenderedPageBreak/>
        <w:t>Kā salīdzināt izvēlētās metodes</w:t>
      </w:r>
      <w:r w:rsidR="00D652BB" w:rsidRPr="00946BAE">
        <w:t xml:space="preserve"> un </w:t>
      </w:r>
      <w:r w:rsidR="007911A6" w:rsidRPr="00946BAE">
        <w:t xml:space="preserve">literatūras </w:t>
      </w:r>
      <w:r w:rsidR="004601B6" w:rsidRPr="00946BAE">
        <w:t>analīzes</w:t>
      </w:r>
      <w:r w:rsidR="007911A6" w:rsidRPr="00946BAE">
        <w:t xml:space="preserve"> </w:t>
      </w:r>
      <w:r w:rsidR="00D652BB" w:rsidRPr="00946BAE">
        <w:t>secinājums</w:t>
      </w:r>
      <w:bookmarkEnd w:id="52"/>
    </w:p>
    <w:p w14:paraId="5110A96D" w14:textId="329A5744" w:rsidR="00FA626E" w:rsidRPr="00946BAE" w:rsidRDefault="00FA626E" w:rsidP="00FA626E">
      <w:pPr>
        <w:pStyle w:val="Teksts"/>
      </w:pPr>
      <w:commentRangeStart w:id="53"/>
      <w:r w:rsidRPr="00946BAE">
        <w:t xml:space="preserve">Šajā </w:t>
      </w:r>
      <w:commentRangeEnd w:id="53"/>
      <w:r w:rsidR="00A10F29">
        <w:rPr>
          <w:rStyle w:val="CommentReference"/>
          <w:sz w:val="24"/>
          <w:szCs w:val="24"/>
        </w:rPr>
        <w:commentReference w:id="53"/>
      </w:r>
      <w:r w:rsidR="008E4854">
        <w:t>darbā</w:t>
      </w:r>
      <w:r w:rsidRPr="00946BAE">
        <w:t xml:space="preserve"> pārdošanas/laikrindu avotos tieši atbalstīto metriku kopums ir RMSE + MAE + MAPE </w:t>
      </w:r>
      <w:sdt>
        <w:sdtPr>
          <w:id w:val="13892294"/>
          <w:citation/>
        </w:sdtPr>
        <w:sdtContent>
          <w:r w:rsidR="007A5E4A">
            <w:fldChar w:fldCharType="begin"/>
          </w:r>
          <w:r w:rsidR="007A5E4A" w:rsidRPr="007A5E4A">
            <w:instrText xml:space="preserve"> CITATION Eglite2022RetailSalesForecasting \l 2057 </w:instrText>
          </w:r>
          <w:r w:rsidR="007A5E4A">
            <w:fldChar w:fldCharType="separate"/>
          </w:r>
          <w:r w:rsidR="00A4466E" w:rsidRPr="00A4466E">
            <w:rPr>
              <w:noProof/>
            </w:rPr>
            <w:t>(Eglite &amp; Birzniece, 2022)</w:t>
          </w:r>
          <w:r w:rsidR="007A5E4A">
            <w:fldChar w:fldCharType="end"/>
          </w:r>
        </w:sdtContent>
      </w:sdt>
      <w:r w:rsidRPr="00946BAE">
        <w:t xml:space="preserve">. SMAPE var pievienot kā alternatīvu procentuālajai kļūdai, jo tā tiek skaidri izmantota pieprasījuma prognozēšanā </w:t>
      </w:r>
      <w:sdt>
        <w:sdtPr>
          <w:id w:val="-1555921366"/>
          <w:citation/>
        </w:sdtPr>
        <w:sdtContent>
          <w:r w:rsidR="007A5E4A">
            <w:fldChar w:fldCharType="begin"/>
          </w:r>
          <w:r w:rsidR="007A5E4A" w:rsidRPr="007A5E4A">
            <w:instrText xml:space="preserve"> CITATION Filali2022SupplyChainLSTM \l 2057 </w:instrText>
          </w:r>
          <w:r w:rsidR="007A5E4A">
            <w:fldChar w:fldCharType="separate"/>
          </w:r>
          <w:r w:rsidR="00A4466E" w:rsidRPr="00A4466E">
            <w:rPr>
              <w:noProof/>
            </w:rPr>
            <w:t>(Filali, et al., 2022)</w:t>
          </w:r>
          <w:r w:rsidR="007A5E4A">
            <w:fldChar w:fldCharType="end"/>
          </w:r>
        </w:sdtContent>
      </w:sdt>
      <w:r w:rsidRPr="00946BAE">
        <w:t xml:space="preserve">. MAD </w:t>
      </w:r>
      <w:r w:rsidR="004E1D43">
        <w:t xml:space="preserve">ir </w:t>
      </w:r>
      <w:r w:rsidRPr="00946BAE">
        <w:t>metrik</w:t>
      </w:r>
      <w:r w:rsidR="00663619">
        <w:t xml:space="preserve">a </w:t>
      </w:r>
      <w:r w:rsidRPr="00946BAE">
        <w:t xml:space="preserve">SARIMA </w:t>
      </w:r>
      <w:r w:rsidR="004E1D43">
        <w:t>novērtēšanai</w:t>
      </w:r>
      <w:r w:rsidRPr="00946BAE">
        <w:t xml:space="preserve"> </w:t>
      </w:r>
      <w:sdt>
        <w:sdtPr>
          <w:id w:val="2019659495"/>
          <w:citation/>
        </w:sdtPr>
        <w:sdtContent>
          <w:r w:rsidR="007A5E4A">
            <w:fldChar w:fldCharType="begin"/>
          </w:r>
          <w:r w:rsidR="007A5E4A" w:rsidRPr="007A5E4A">
            <w:instrText xml:space="preserve"> CITATION Pongdatu2018SeasonalTimeSeries \l 2057 </w:instrText>
          </w:r>
          <w:r w:rsidR="007A5E4A">
            <w:fldChar w:fldCharType="separate"/>
          </w:r>
          <w:r w:rsidR="00A4466E" w:rsidRPr="00A4466E">
            <w:rPr>
              <w:noProof/>
            </w:rPr>
            <w:t>(Pongdatu &amp; Putra, 2018)</w:t>
          </w:r>
          <w:r w:rsidR="007A5E4A">
            <w:fldChar w:fldCharType="end"/>
          </w:r>
        </w:sdtContent>
      </w:sdt>
      <w:r w:rsidRPr="00946BAE">
        <w:t>, bet lielākajai daļai salīdzinājumu pietiek ar MAE/RMSE/MAPE.</w:t>
      </w:r>
    </w:p>
    <w:p w14:paraId="71B656C0" w14:textId="17D54EE8" w:rsidR="00D652BB" w:rsidRPr="00946BAE" w:rsidRDefault="003F4E59" w:rsidP="00FA626E">
      <w:pPr>
        <w:pStyle w:val="Teksts"/>
      </w:pPr>
      <w:commentRangeStart w:id="54"/>
      <w:r>
        <w:t xml:space="preserve">Šī </w:t>
      </w:r>
      <w:commentRangeEnd w:id="54"/>
      <w:r w:rsidR="00A10F29">
        <w:rPr>
          <w:rStyle w:val="CommentReference"/>
          <w:sz w:val="24"/>
          <w:szCs w:val="24"/>
        </w:rPr>
        <w:commentReference w:id="54"/>
      </w:r>
      <w:r>
        <w:t xml:space="preserve">darba </w:t>
      </w:r>
      <w:r w:rsidR="00D652BB" w:rsidRPr="00946BAE">
        <w:t xml:space="preserve">ieeja ir apmācīt/pielāgot modeļus ar tiem pašiem apmācības datiem un salīdzināt tos vienā un tajā pašā testa periodā. Tas tiek darīts arī tradicionālo un moderno pārdošanas modeļu salīdzinājumā, kur modeļi tiek apmācīti ar apstrādātiem datiem un salīdzināti, izmantojot vienu veiktspējas rādītāju </w:t>
      </w:r>
      <w:sdt>
        <w:sdtPr>
          <w:id w:val="-1974433984"/>
          <w:citation/>
        </w:sdtPr>
        <w:sdtContent>
          <w:r w:rsidR="00C07A73">
            <w:fldChar w:fldCharType="begin"/>
          </w:r>
          <w:r w:rsidR="00C07A73">
            <w:instrText xml:space="preserve"> CITATION Ali2023SalesForecastingComparison \l 1062 </w:instrText>
          </w:r>
          <w:r w:rsidR="00C07A73">
            <w:fldChar w:fldCharType="separate"/>
          </w:r>
          <w:r w:rsidR="00A4466E">
            <w:rPr>
              <w:noProof/>
            </w:rPr>
            <w:t>(Ali &amp; Nakti, 2023)</w:t>
          </w:r>
          <w:r w:rsidR="00C07A73">
            <w:fldChar w:fldCharType="end"/>
          </w:r>
        </w:sdtContent>
      </w:sdt>
      <w:r w:rsidR="00D652BB" w:rsidRPr="00946BAE">
        <w:t xml:space="preserve">. Pētījumi par "automatizēto prognozēšanu" arī parāda, ka modeļu saimes salīdzināšanai ir jēga tikai ar vienotu novērtēšanas protokolu un salīdzināmiem nosacījumiem </w:t>
      </w:r>
      <w:sdt>
        <w:sdtPr>
          <w:id w:val="397105825"/>
          <w:citation/>
        </w:sdtPr>
        <w:sdtContent>
          <w:r w:rsidR="007A5E4A">
            <w:fldChar w:fldCharType="begin"/>
          </w:r>
          <w:r w:rsidR="007A5E4A" w:rsidRPr="007A5E4A">
            <w:instrText xml:space="preserve"> CITATION Rosenblad2021AccuracyAutomaticForecasting \l 2057 </w:instrText>
          </w:r>
          <w:r w:rsidR="007A5E4A">
            <w:fldChar w:fldCharType="separate"/>
          </w:r>
          <w:r w:rsidR="00A4466E" w:rsidRPr="00A4466E">
            <w:rPr>
              <w:noProof/>
            </w:rPr>
            <w:t>(Rosenblad, 2021)</w:t>
          </w:r>
          <w:r w:rsidR="007A5E4A">
            <w:fldChar w:fldCharType="end"/>
          </w:r>
        </w:sdtContent>
      </w:sdt>
      <w:r w:rsidR="00D652BB" w:rsidRPr="00946BAE">
        <w:t>.</w:t>
      </w:r>
    </w:p>
    <w:p w14:paraId="77527332" w14:textId="3068FC1E" w:rsidR="00D652BB" w:rsidRPr="002F2DA2" w:rsidRDefault="00D652BB" w:rsidP="00FA626E">
      <w:pPr>
        <w:pStyle w:val="Teksts"/>
      </w:pPr>
      <w:commentRangeStart w:id="55"/>
      <w:r w:rsidRPr="00946BAE">
        <w:t xml:space="preserve">Tāpēc nākamais solis ir sagatavot uzņēmuma datus laika rindai: laika soļa saskaņošana, pārdošanas apjomu apkopošana, nepilnību apstrāde un "laboto" datu apvienošana, lai modelis netiktu apmācīts ar viena un tā paša produkta dublikātiem. Šī rezultāta atkarība no ievades datu kvalitātes un struktūras (vēsturiskie pārdošanas apjomi kā bāze un datu/datu stratēģijas nozīme) tiek pastāvīgi uzsvērta pārskatos par pieprasījuma prognozēšanu </w:t>
      </w:r>
      <w:sdt>
        <w:sdtPr>
          <w:id w:val="-690991597"/>
          <w:citation/>
        </w:sdtPr>
        <w:sdtContent>
          <w:r w:rsidR="007A5E4A">
            <w:fldChar w:fldCharType="begin"/>
          </w:r>
          <w:r w:rsidR="007A5E4A" w:rsidRPr="007A5E4A">
            <w:instrText xml:space="preserve"> CITATION Bender2024AdvancesDemandForecasting \l 2057 </w:instrText>
          </w:r>
          <w:r w:rsidR="007A5E4A">
            <w:fldChar w:fldCharType="separate"/>
          </w:r>
          <w:r w:rsidR="00A4466E" w:rsidRPr="00A4466E">
            <w:rPr>
              <w:noProof/>
            </w:rPr>
            <w:t>(Bender, Bretschneider, &amp; Fattah-Weil, 2024)</w:t>
          </w:r>
          <w:r w:rsidR="007A5E4A">
            <w:fldChar w:fldCharType="end"/>
          </w:r>
        </w:sdtContent>
      </w:sdt>
      <w:r w:rsidRPr="00946BAE">
        <w:t xml:space="preserve"> un pārskatos par mazumtirdzniecības pārdošanas prognozēšanu </w:t>
      </w:r>
      <w:sdt>
        <w:sdtPr>
          <w:id w:val="201144243"/>
          <w:citation/>
        </w:sdtPr>
        <w:sdtContent>
          <w:r w:rsidR="007A5E4A">
            <w:fldChar w:fldCharType="begin"/>
          </w:r>
          <w:r w:rsidR="007A5E4A" w:rsidRPr="007A5E4A">
            <w:instrText xml:space="preserve"> CITATION Eglite2022RetailSalesForecasting \l 2057 </w:instrText>
          </w:r>
          <w:r w:rsidR="007A5E4A">
            <w:fldChar w:fldCharType="separate"/>
          </w:r>
          <w:r w:rsidR="00A4466E" w:rsidRPr="00A4466E">
            <w:rPr>
              <w:noProof/>
            </w:rPr>
            <w:t>(Eglite &amp; Birzniece, 2022)</w:t>
          </w:r>
          <w:r w:rsidR="007A5E4A">
            <w:fldChar w:fldCharType="end"/>
          </w:r>
        </w:sdtContent>
      </w:sdt>
      <w:r w:rsidRPr="00946BAE">
        <w:t>.</w:t>
      </w:r>
      <w:commentRangeEnd w:id="55"/>
      <w:r w:rsidR="00A10F29" w:rsidRPr="002F2DA2">
        <w:rPr>
          <w:rStyle w:val="CommentReference"/>
          <w:sz w:val="24"/>
          <w:szCs w:val="24"/>
        </w:rPr>
        <w:commentReference w:id="55"/>
      </w:r>
    </w:p>
    <w:p w14:paraId="0B3F5DE3" w14:textId="3AFA42A0" w:rsidR="0045636B" w:rsidRDefault="0048307C" w:rsidP="0048307C">
      <w:pPr>
        <w:pStyle w:val="1-lm-numurts-virsraksts"/>
        <w:rPr>
          <w:rFonts w:asciiTheme="minorHAnsi" w:hAnsiTheme="minorHAnsi"/>
          <w:lang w:val="ru-RU"/>
        </w:rPr>
      </w:pPr>
      <w:bookmarkStart w:id="56" w:name="_Toc225535010"/>
      <w:commentRangeStart w:id="57"/>
      <w:r w:rsidRPr="00946BAE">
        <w:lastRenderedPageBreak/>
        <w:t>Datu parsēšana</w:t>
      </w:r>
      <w:bookmarkEnd w:id="56"/>
      <w:commentRangeEnd w:id="57"/>
      <w:r w:rsidR="00A10F29">
        <w:rPr>
          <w:rStyle w:val="CommentReference"/>
          <w:rFonts w:asciiTheme="minorHAnsi" w:hAnsiTheme="minorHAnsi"/>
          <w:sz w:val="28"/>
          <w:szCs w:val="28"/>
          <w:lang w:val="ru-RU"/>
        </w:rPr>
        <w:commentReference w:id="57"/>
      </w:r>
    </w:p>
    <w:p w14:paraId="50630686" w14:textId="37A3412F" w:rsidR="008A4B45" w:rsidRPr="008A4B45" w:rsidRDefault="008A4B45" w:rsidP="008A4B45">
      <w:pPr>
        <w:pStyle w:val="Teksts"/>
        <w:rPr>
          <w:lang w:val="ru-RU"/>
        </w:rPr>
      </w:pPr>
      <w:commentRangeStart w:id="58"/>
      <w:r w:rsidRPr="008A4B45">
        <w:t xml:space="preserve">Python </w:t>
      </w:r>
      <w:commentRangeEnd w:id="58"/>
      <w:r w:rsidR="00A10F29" w:rsidRPr="008A4B45">
        <w:rPr>
          <w:rStyle w:val="CommentReference"/>
          <w:sz w:val="24"/>
          <w:szCs w:val="24"/>
        </w:rPr>
        <w:commentReference w:id="58"/>
      </w:r>
      <w:r w:rsidRPr="008A4B45">
        <w:t xml:space="preserve">palīgskripts tika izstrādāts uzņēmuma datu par materiāliem, pārdošanu un piegādēm sākotnējai apstrādei un normalizēšanai. timber_parse.py skripts īsteno ETL pieeju: </w:t>
      </w:r>
      <w:r w:rsidR="0031772B">
        <w:t>t</w:t>
      </w:r>
      <w:r w:rsidRPr="00946BAE">
        <w:t>ā mērķis ir paņemt neapstrādātus Excel failus no avotu mapes, atrast lapas, kurās ir ikmēneša dati, no šīm lapām iegūt informāciju par materiāliem, krājumiem, pārdošanas apjomiem un piegādēm un pēc tam visu to konvertēt normalizētākā SQLite datubāzes struktūrā — timber.sqlite</w:t>
      </w:r>
      <w:r w:rsidR="0031772B">
        <w:t xml:space="preserve"> – ko r</w:t>
      </w:r>
      <w:r w:rsidR="00E65E48">
        <w:t>a</w:t>
      </w:r>
      <w:r w:rsidR="0031772B">
        <w:t>da no jau</w:t>
      </w:r>
      <w:r w:rsidR="00E65E48">
        <w:t>n</w:t>
      </w:r>
      <w:r w:rsidR="0031772B">
        <w:t>a</w:t>
      </w:r>
      <w:r w:rsidR="0031772B" w:rsidRPr="0031772B">
        <w:t xml:space="preserve"> </w:t>
      </w:r>
      <w:r w:rsidR="0031772B">
        <w:t>ar katru skriptu palaišanu</w:t>
      </w:r>
      <w:r w:rsidRPr="008A4B45">
        <w:t xml:space="preserve">. </w:t>
      </w:r>
    </w:p>
    <w:p w14:paraId="01FE2451" w14:textId="77777777" w:rsidR="008A4B45" w:rsidRDefault="008A4B45" w:rsidP="008A4B45">
      <w:pPr>
        <w:pStyle w:val="Uzsk-cipars-ar-punktu"/>
      </w:pPr>
      <w:r w:rsidRPr="00946BAE">
        <w:rPr>
          <w:b/>
          <w:bCs/>
        </w:rPr>
        <w:t>E</w:t>
      </w:r>
      <w:r w:rsidRPr="00946BAE">
        <w:t xml:space="preserve">xtract — izvelk datus no Excel. </w:t>
      </w:r>
    </w:p>
    <w:p w14:paraId="0DC3DE8B" w14:textId="77777777" w:rsidR="008A4B45" w:rsidRDefault="008A4B45" w:rsidP="008A4B45">
      <w:pPr>
        <w:pStyle w:val="Uzsk-cipars-ar-punktu"/>
      </w:pPr>
      <w:r w:rsidRPr="00946BAE">
        <w:rPr>
          <w:b/>
          <w:bCs/>
        </w:rPr>
        <w:t>T</w:t>
      </w:r>
      <w:r w:rsidRPr="00946BAE">
        <w:t xml:space="preserve">ransform — attīra, normalizē, labo īpašos gadījumos un sadala apkopotos laukus atsevišķos ierakstos. </w:t>
      </w:r>
    </w:p>
    <w:p w14:paraId="2E3D26EF" w14:textId="77777777" w:rsidR="008A4B45" w:rsidRPr="008A4B45" w:rsidRDefault="008A4B45" w:rsidP="008A4B45">
      <w:pPr>
        <w:pStyle w:val="Uzsk-cipars-ar-punktu"/>
      </w:pPr>
      <w:r w:rsidRPr="00946BAE">
        <w:rPr>
          <w:b/>
          <w:bCs/>
        </w:rPr>
        <w:t>L</w:t>
      </w:r>
      <w:r w:rsidRPr="00946BAE">
        <w:t>oad — ielādē rezultātu SQLite.</w:t>
      </w:r>
    </w:p>
    <w:p w14:paraId="5A6C1018" w14:textId="4CBE53A8" w:rsidR="008A4B45" w:rsidRDefault="008A4B45" w:rsidP="008A4B45">
      <w:pPr>
        <w:pStyle w:val="Teksts"/>
      </w:pPr>
      <w:r w:rsidRPr="008A4B45">
        <w:t xml:space="preserve">Log.py palīgmodulis tiek izmantots buferētai servisa ziņojumu izvadei apstrādes laikā. </w:t>
      </w:r>
      <w:r w:rsidRPr="003303D5">
        <w:t xml:space="preserve">Tas izmanto standarta </w:t>
      </w:r>
      <w:r>
        <w:t>izvadi</w:t>
      </w:r>
      <w:r w:rsidRPr="003303D5">
        <w:t>, bet ievieš vienkāršu pielāgotu mehānismu.</w:t>
      </w:r>
      <w:r>
        <w:t xml:space="preserve"> Tas satur funkcijas kā:</w:t>
      </w:r>
    </w:p>
    <w:p w14:paraId="7EB24D45" w14:textId="77777777" w:rsidR="008A4B45" w:rsidRDefault="008A4B45" w:rsidP="008A4B45">
      <w:pPr>
        <w:pStyle w:val="Uzsk-aizzmes"/>
      </w:pPr>
      <w:r w:rsidRPr="00DD4258">
        <w:t>prefikss()</w:t>
      </w:r>
      <w:r>
        <w:t xml:space="preserve"> - </w:t>
      </w:r>
      <w:r w:rsidRPr="00DD4258">
        <w:t>konteksta pārvaldnieks</w:t>
      </w:r>
      <w:r>
        <w:t xml:space="preserve"> -</w:t>
      </w:r>
      <w:r w:rsidRPr="00DD4258">
        <w:t xml:space="preserve"> īslaicīgi iest</w:t>
      </w:r>
      <w:r>
        <w:t>āda</w:t>
      </w:r>
      <w:r w:rsidRPr="00DD4258">
        <w:t xml:space="preserve"> kopīgu prefiksu</w:t>
      </w:r>
      <w:r>
        <w:t xml:space="preserve"> visiem</w:t>
      </w:r>
      <w:r w:rsidRPr="00DD4258">
        <w:t xml:space="preserve"> </w:t>
      </w:r>
      <w:r>
        <w:t xml:space="preserve">izvadītiem </w:t>
      </w:r>
      <w:r w:rsidRPr="008A4B45">
        <w:t>ziņojumiem</w:t>
      </w:r>
      <w:r>
        <w:t xml:space="preserve"> </w:t>
      </w:r>
      <w:r w:rsidRPr="00DD4258">
        <w:t xml:space="preserve">drukāšanu. </w:t>
      </w:r>
    </w:p>
    <w:p w14:paraId="194B4721" w14:textId="77777777" w:rsidR="008A4B45" w:rsidRDefault="008A4B45" w:rsidP="008A4B45">
      <w:pPr>
        <w:pStyle w:val="Uzsk-aizzmes"/>
      </w:pPr>
      <w:r>
        <w:t xml:space="preserve">log() - </w:t>
      </w:r>
      <w:r w:rsidRPr="003A517E">
        <w:t>drukā ziņojumus</w:t>
      </w:r>
      <w:r>
        <w:t xml:space="preserve"> </w:t>
      </w:r>
    </w:p>
    <w:p w14:paraId="77F48896" w14:textId="77777777" w:rsidR="008A4B45" w:rsidRDefault="008A4B45" w:rsidP="008A4B45">
      <w:pPr>
        <w:pStyle w:val="Uzsk-aizzmes"/>
      </w:pPr>
      <w:r>
        <w:t>enable() – iespējot visu moduli</w:t>
      </w:r>
    </w:p>
    <w:p w14:paraId="31251CC7" w14:textId="52E362BD" w:rsidR="00B46239" w:rsidRPr="00B46239" w:rsidRDefault="008A4B45" w:rsidP="00B46239">
      <w:pPr>
        <w:pStyle w:val="Uzsk-aizzmes"/>
      </w:pPr>
      <w:r>
        <w:t>throttle() – iespējot buferi, kas sāks izvadīt ziņojumus pēc daļām</w:t>
      </w:r>
      <w:r w:rsidRPr="003A517E">
        <w:t xml:space="preserve"> , lai konsole netiktu pastāvīgi pārblīvēta.</w:t>
      </w:r>
    </w:p>
    <w:p w14:paraId="3014D37E" w14:textId="2D885908" w:rsidR="00430D30" w:rsidRPr="00117ED1" w:rsidRDefault="008A4B45" w:rsidP="00430D30">
      <w:pPr>
        <w:pStyle w:val="Teksts"/>
      </w:pPr>
      <w:commentRangeStart w:id="59"/>
      <w:r w:rsidRPr="008A4B45">
        <w:t xml:space="preserve">Apstrāde </w:t>
      </w:r>
      <w:commentRangeEnd w:id="59"/>
      <w:r w:rsidR="00A10F29" w:rsidRPr="008A4B45">
        <w:rPr>
          <w:rStyle w:val="CommentReference"/>
          <w:sz w:val="24"/>
          <w:szCs w:val="24"/>
        </w:rPr>
        <w:commentReference w:id="59"/>
      </w:r>
      <w:r w:rsidRPr="008A4B45">
        <w:t xml:space="preserve">sākas, meklējot Excel failus avotu direktorijā. Katram failam darbgrāmata tiek ielādēta divas reizes: vienreiz, lai nolasītu aprēķinātās šūnu vērtības, un vienreiz, lai nolasītu formulas. </w:t>
      </w:r>
      <w:r w:rsidR="0020694E" w:rsidRPr="0020694E">
        <w:t>Šī ir galvenā ieviešanas ideja: skripts vienlaikus paļaujas gan uz šūnas teksta/skaitlisko saturu, gan uz formulu, ja ir nepieciešams rekonstruēt vairākus atsevišķus pārdošanas vai piegādes darījumus no vienas šūnas. Piemēram, ja Excel šūnā ir tāda formula kā =1+2+3, skripts nav ierobežots ar galīgo vērtību 6, bet var rekonstruēt trīs atsevišķus darījumus.</w:t>
      </w:r>
    </w:p>
    <w:p w14:paraId="416ED8E0" w14:textId="5947A526" w:rsidR="00986B71" w:rsidRPr="008E4854" w:rsidRDefault="00B46239" w:rsidP="00B46239">
      <w:pPr>
        <w:pStyle w:val="Teksts"/>
      </w:pPr>
      <w:commentRangeStart w:id="60"/>
      <w:r w:rsidRPr="00B46239">
        <w:t xml:space="preserve">Skripts </w:t>
      </w:r>
      <w:commentRangeEnd w:id="60"/>
      <w:r w:rsidR="00A10F29">
        <w:rPr>
          <w:rStyle w:val="CommentReference"/>
          <w:sz w:val="24"/>
          <w:szCs w:val="24"/>
        </w:rPr>
        <w:commentReference w:id="60"/>
      </w:r>
      <w:r w:rsidR="00986B71">
        <w:t xml:space="preserve">ar </w:t>
      </w:r>
      <w:commentRangeStart w:id="61"/>
      <w:r w:rsidR="00986B71" w:rsidRPr="00986B71">
        <w:rPr>
          <w:i/>
          <w:iCs/>
        </w:rPr>
        <w:t>read_periods</w:t>
      </w:r>
      <w:commentRangeEnd w:id="61"/>
      <w:r w:rsidR="00A10F29" w:rsidRPr="00986B71">
        <w:rPr>
          <w:rStyle w:val="CommentReference"/>
          <w:i/>
          <w:iCs/>
          <w:sz w:val="24"/>
          <w:szCs w:val="24"/>
        </w:rPr>
        <w:commentReference w:id="61"/>
      </w:r>
      <w:r w:rsidR="00986B71" w:rsidRPr="00986B71">
        <w:rPr>
          <w:i/>
          <w:iCs/>
        </w:rPr>
        <w:t>()</w:t>
      </w:r>
      <w:r w:rsidR="00986B71">
        <w:t xml:space="preserve"> </w:t>
      </w:r>
      <w:r w:rsidRPr="00B46239">
        <w:t>atlasa tikai tās lapas, kuru nosaukumi atbilst mm.</w:t>
      </w:r>
      <w:r w:rsidR="00C07A73">
        <w:t>yyyy</w:t>
      </w:r>
      <w:r w:rsidRPr="00B46239">
        <w:t xml:space="preserve"> formātam, kas nozīmē, ka tās attēlo atsevišķus mēneša periodus. </w:t>
      </w:r>
      <w:r w:rsidR="00986B71" w:rsidRPr="009D03B4">
        <w:t>Tas atdala lapas, kas satur mēneša datus, no lietderības lapām, kas satur metadatus. Katrai atbilstošajai lapai funkcija atgriež struktūru, kas satur pašu lapu, tās formulu pāri un parsēto mēnesi un gadu</w:t>
      </w:r>
      <w:r w:rsidR="0048174F">
        <w:t xml:space="preserve">. </w:t>
      </w:r>
    </w:p>
    <w:p w14:paraId="064BA113" w14:textId="579F7852" w:rsidR="003A6B5E" w:rsidRDefault="00B46239" w:rsidP="003A6B5E">
      <w:pPr>
        <w:pStyle w:val="Teksts"/>
      </w:pPr>
      <w:r w:rsidRPr="00B46239">
        <w:lastRenderedPageBreak/>
        <w:t>Pēc tam</w:t>
      </w:r>
      <w:r w:rsidR="003A6B5E">
        <w:t xml:space="preserve"> ar </w:t>
      </w:r>
      <w:commentRangeStart w:id="62"/>
      <w:r w:rsidR="003A6B5E" w:rsidRPr="003A6B5E">
        <w:rPr>
          <w:i/>
          <w:iCs/>
        </w:rPr>
        <w:t>worksheet_records</w:t>
      </w:r>
      <w:commentRangeEnd w:id="62"/>
      <w:r w:rsidR="00A10F29" w:rsidRPr="003A6B5E">
        <w:rPr>
          <w:rStyle w:val="CommentReference"/>
          <w:i/>
          <w:iCs/>
          <w:sz w:val="24"/>
          <w:szCs w:val="24"/>
        </w:rPr>
        <w:commentReference w:id="62"/>
      </w:r>
      <w:r w:rsidR="003A6B5E" w:rsidRPr="003A6B5E">
        <w:rPr>
          <w:i/>
          <w:iCs/>
        </w:rPr>
        <w:t>()</w:t>
      </w:r>
      <w:r w:rsidRPr="00B46239">
        <w:t xml:space="preserve"> no katras lapas tiek iegūtas materiālu rindas. Tas ļauj veikt gan vērtību attīrīšanu, gan detalizētāku apkopoto ierakstu analīzi</w:t>
      </w:r>
      <w:r w:rsidR="003A6B5E">
        <w:t xml:space="preserve">: </w:t>
      </w:r>
    </w:p>
    <w:p w14:paraId="1E6F1991" w14:textId="77777777" w:rsidR="003A6B5E" w:rsidRDefault="003A6B5E">
      <w:pPr>
        <w:pStyle w:val="Uzsk-cipars-ar-punktu"/>
        <w:numPr>
          <w:ilvl w:val="0"/>
          <w:numId w:val="9"/>
        </w:numPr>
      </w:pPr>
      <w:r w:rsidRPr="00883B8F">
        <w:t xml:space="preserve">Pirmajās 10 rindās tā meklē galvenes rindu, izmantojot KVALITĀTE galvenes klātbūtni kā atsauci. </w:t>
      </w:r>
    </w:p>
    <w:p w14:paraId="273483FA" w14:textId="77777777" w:rsidR="003A6B5E" w:rsidRDefault="003A6B5E">
      <w:pPr>
        <w:pStyle w:val="Uzsk-cipars-ar-punktu"/>
        <w:numPr>
          <w:ilvl w:val="1"/>
          <w:numId w:val="9"/>
        </w:numPr>
      </w:pPr>
      <w:r w:rsidRPr="00883B8F">
        <w:t xml:space="preserve">Ja galvenes netiek atrastas, funkcija vienkārši pārtrauc darbu. </w:t>
      </w:r>
    </w:p>
    <w:p w14:paraId="24B7DF6B" w14:textId="77777777" w:rsidR="003A6B5E" w:rsidRDefault="003A6B5E">
      <w:pPr>
        <w:pStyle w:val="Uzsk-cipars-ar-punktu"/>
        <w:numPr>
          <w:ilvl w:val="0"/>
          <w:numId w:val="9"/>
        </w:numPr>
      </w:pPr>
      <w:r w:rsidRPr="00883B8F">
        <w:t xml:space="preserve">Pēc tam tā sāk lapas rindu pa rindai pārskatīšanu. </w:t>
      </w:r>
    </w:p>
    <w:p w14:paraId="3D02DE4B" w14:textId="77777777" w:rsidR="003A6B5E" w:rsidRDefault="003A6B5E">
      <w:pPr>
        <w:pStyle w:val="Uzsk-cipars-ar-punktu"/>
        <w:numPr>
          <w:ilvl w:val="1"/>
          <w:numId w:val="9"/>
        </w:numPr>
      </w:pPr>
      <w:r w:rsidRPr="00883B8F">
        <w:t xml:space="preserve">Ja tiek atrasta KOPĀ VISS, tabula ir beigusies. </w:t>
      </w:r>
    </w:p>
    <w:p w14:paraId="3216B598" w14:textId="77777777" w:rsidR="003A6B5E" w:rsidRDefault="003A6B5E">
      <w:pPr>
        <w:pStyle w:val="Uzsk-cipars-ar-punktu"/>
        <w:numPr>
          <w:ilvl w:val="1"/>
          <w:numId w:val="9"/>
        </w:numPr>
      </w:pPr>
      <w:r w:rsidRPr="00883B8F">
        <w:t>Zīmolu nosaka pirmā kolonna un atjaunina, kad sākas jauns diapazons.</w:t>
      </w:r>
    </w:p>
    <w:p w14:paraId="2C415399" w14:textId="77777777" w:rsidR="003A6B5E" w:rsidRDefault="003A6B5E">
      <w:pPr>
        <w:pStyle w:val="Uzsk-cipars-ar-punktu"/>
        <w:numPr>
          <w:ilvl w:val="1"/>
          <w:numId w:val="9"/>
        </w:numPr>
      </w:pPr>
      <w:r w:rsidRPr="00883B8F">
        <w:t xml:space="preserve">Kategorija tiek ņemta no otrās kolonnas un atiestatīta, ja rindā ir KOPĀ. </w:t>
      </w:r>
    </w:p>
    <w:p w14:paraId="6130E414" w14:textId="77777777" w:rsidR="003A6B5E" w:rsidRDefault="003A6B5E">
      <w:pPr>
        <w:pStyle w:val="Uzsk-cipars-ar-punktu"/>
        <w:numPr>
          <w:ilvl w:val="0"/>
          <w:numId w:val="9"/>
        </w:numPr>
      </w:pPr>
      <w:r w:rsidRPr="00883B8F">
        <w:t xml:space="preserve">Tukšas rindas tiek izlaistas. </w:t>
      </w:r>
    </w:p>
    <w:p w14:paraId="2BAAC8C1" w14:textId="77777777" w:rsidR="003A6B5E" w:rsidRDefault="003A6B5E">
      <w:pPr>
        <w:pStyle w:val="Uzsk-cipars-ar-punktu"/>
        <w:numPr>
          <w:ilvl w:val="0"/>
          <w:numId w:val="9"/>
        </w:numPr>
      </w:pPr>
      <w:r w:rsidRPr="00883B8F">
        <w:t xml:space="preserve">Katrai rindai tiek izveidota ierakstu vārdnīca. Katrā kolonnā ieraksts saglabā vairākas reprezentācijas: </w:t>
      </w:r>
    </w:p>
    <w:p w14:paraId="51E466C2" w14:textId="77777777" w:rsidR="003A6B5E" w:rsidRDefault="003A6B5E">
      <w:pPr>
        <w:pStyle w:val="Uzsk-cipars-ar-punktu"/>
        <w:numPr>
          <w:ilvl w:val="1"/>
          <w:numId w:val="9"/>
        </w:numPr>
      </w:pPr>
      <w:r w:rsidRPr="00883B8F">
        <w:t xml:space="preserve">text — normalizētais šūnas teksts; </w:t>
      </w:r>
    </w:p>
    <w:p w14:paraId="424707BA" w14:textId="77777777" w:rsidR="003A6B5E" w:rsidRDefault="003A6B5E">
      <w:pPr>
        <w:pStyle w:val="Uzsk-cipars-ar-punktu"/>
        <w:numPr>
          <w:ilvl w:val="1"/>
          <w:numId w:val="9"/>
        </w:numPr>
      </w:pPr>
      <w:r w:rsidRPr="00883B8F">
        <w:t xml:space="preserve">formula — formula bez </w:t>
      </w:r>
      <w:r>
        <w:t>‘</w:t>
      </w:r>
      <w:r w:rsidRPr="00883B8F">
        <w:t>=</w:t>
      </w:r>
      <w:r>
        <w:t>’</w:t>
      </w:r>
      <w:r w:rsidRPr="00883B8F">
        <w:t xml:space="preserve"> zīmes</w:t>
      </w:r>
      <w:r>
        <w:t>;</w:t>
      </w:r>
      <w:r w:rsidRPr="00883B8F">
        <w:t xml:space="preserve"> </w:t>
      </w:r>
    </w:p>
    <w:p w14:paraId="3A004FF3" w14:textId="77777777" w:rsidR="003A6B5E" w:rsidRDefault="003A6B5E">
      <w:pPr>
        <w:pStyle w:val="Uzsk-cipars-ar-punktu"/>
        <w:numPr>
          <w:ilvl w:val="1"/>
          <w:numId w:val="9"/>
        </w:numPr>
      </w:pPr>
      <w:r w:rsidRPr="00883B8F">
        <w:t xml:space="preserve">float — skaitliskā reprezentācija; </w:t>
      </w:r>
    </w:p>
    <w:p w14:paraId="3907EDE7" w14:textId="77777777" w:rsidR="003A6B5E" w:rsidRDefault="003A6B5E">
      <w:pPr>
        <w:pStyle w:val="Uzsk-cipars-ar-punktu"/>
        <w:numPr>
          <w:ilvl w:val="1"/>
          <w:numId w:val="9"/>
        </w:numPr>
      </w:pPr>
      <w:r w:rsidRPr="00883B8F">
        <w:t xml:space="preserve">_text_cell — atsauce uz sākotnējo openpyxl šūnu. </w:t>
      </w:r>
    </w:p>
    <w:p w14:paraId="4E15C8AA" w14:textId="373A6E1F" w:rsidR="00B46239" w:rsidRPr="003A6B5E" w:rsidRDefault="003A6B5E" w:rsidP="00B413E3">
      <w:pPr>
        <w:pStyle w:val="Teksts"/>
      </w:pPr>
      <w:r w:rsidRPr="00883B8F">
        <w:t>Šis ir ļoti spēcīgs koda fragments. Tas padara ierakstu</w:t>
      </w:r>
      <w:r>
        <w:t xml:space="preserve">s, lai varētu </w:t>
      </w:r>
      <w:r w:rsidRPr="00883B8F">
        <w:t>izmantot sākotnējo tekstu</w:t>
      </w:r>
      <w:r>
        <w:t xml:space="preserve">, </w:t>
      </w:r>
      <w:r w:rsidRPr="00883B8F">
        <w:t>iepriekš aprēķinātu skaitli</w:t>
      </w:r>
      <w:r>
        <w:t xml:space="preserve"> un, </w:t>
      </w:r>
      <w:r w:rsidRPr="00883B8F">
        <w:t>ja nepieciešams, sadalīt apkopotās vērtības no formulas. Šī funkcija ir lapas centrālais "parsētājs". Tā pārveido neapstrādātu Excel tabulas struktūru standartizētā iekšējā Python struktūrā.</w:t>
      </w:r>
    </w:p>
    <w:p w14:paraId="47B65838" w14:textId="5E136C03" w:rsidR="003B4734" w:rsidRDefault="00B46239" w:rsidP="003B4734">
      <w:pPr>
        <w:pStyle w:val="Teksts"/>
      </w:pPr>
      <w:commentRangeStart w:id="63"/>
      <w:r w:rsidRPr="00B46239">
        <w:t xml:space="preserve">Īpašu </w:t>
      </w:r>
      <w:commentRangeEnd w:id="63"/>
      <w:r w:rsidR="00A10F29" w:rsidRPr="00B46239">
        <w:rPr>
          <w:rStyle w:val="CommentReference"/>
          <w:sz w:val="24"/>
          <w:szCs w:val="24"/>
        </w:rPr>
        <w:commentReference w:id="63"/>
      </w:r>
      <w:r w:rsidRPr="00B46239">
        <w:t>gadījumu apstrāde ir galvenā ieviešanas iezīme. Uzņēmuma dati satur nepilnīgus, nekonsekventus un daļēji kļūdainus ierakstus, tāpēc kodā ir iekļauts (</w:t>
      </w:r>
      <w:r w:rsidRPr="00B46239">
        <w:rPr>
          <w:i/>
          <w:iCs/>
        </w:rPr>
        <w:t>hardcoded</w:t>
      </w:r>
      <w:r>
        <w:t xml:space="preserve">) </w:t>
      </w:r>
      <w:r w:rsidRPr="00B46239">
        <w:t>noteikumu kopums to labošanai. Konkrēti, zīmolu un kategoriju nosaukumi tiek normalizēti, trūkstošās dimensijas tiek atjaunotas un trūkstošās atlikumu vērtības tiek aizpildītas. Tādējādi skripts ņem vērā avota datu faktiskās īpašības, ne tikai to formālo struktūru.</w:t>
      </w:r>
      <w:r w:rsidR="003B4734">
        <w:t xml:space="preserve"> Tas ir realizēts ar </w:t>
      </w:r>
      <w:commentRangeStart w:id="64"/>
      <w:r w:rsidR="003B4734" w:rsidRPr="009D030C">
        <w:rPr>
          <w:i/>
          <w:iCs/>
        </w:rPr>
        <w:t>handle_special_cases</w:t>
      </w:r>
      <w:commentRangeEnd w:id="64"/>
      <w:r w:rsidR="00A10F29" w:rsidRPr="00014EA6">
        <w:rPr>
          <w:rStyle w:val="CommentReference"/>
          <w:b/>
          <w:bCs/>
          <w:sz w:val="24"/>
          <w:szCs w:val="24"/>
        </w:rPr>
        <w:commentReference w:id="64"/>
      </w:r>
      <w:r w:rsidR="003B4734" w:rsidRPr="00014EA6">
        <w:rPr>
          <w:b/>
          <w:bCs/>
        </w:rPr>
        <w:t>()</w:t>
      </w:r>
      <w:r w:rsidR="003B4734">
        <w:t xml:space="preserve"> funkcijas palīdzību – tieši tā glabā </w:t>
      </w:r>
      <w:r w:rsidR="003B4734" w:rsidRPr="008D68D3">
        <w:t xml:space="preserve">manuālus izņēmumus un labošanas noteikumus. </w:t>
      </w:r>
      <w:r w:rsidR="003B4734" w:rsidRPr="004E2D19">
        <w:t>Tai ir divi darbības režīmi</w:t>
      </w:r>
      <w:r w:rsidR="003B4734">
        <w:t xml:space="preserve">: </w:t>
      </w:r>
    </w:p>
    <w:p w14:paraId="39633D74" w14:textId="77777777" w:rsidR="003B4734" w:rsidRDefault="003B4734">
      <w:pPr>
        <w:pStyle w:val="Uzsk-cipars-ar-punktu"/>
        <w:numPr>
          <w:ilvl w:val="0"/>
          <w:numId w:val="8"/>
        </w:numPr>
      </w:pPr>
      <w:r w:rsidRPr="004E2D19">
        <w:t>tiek nodots iepriekš formatēts ieraksts, un funkcija izlabo problemātiskos laukus</w:t>
      </w:r>
      <w:r>
        <w:t>:</w:t>
      </w:r>
    </w:p>
    <w:p w14:paraId="2F394E34" w14:textId="523CE9B8" w:rsidR="003B4734" w:rsidRDefault="003B4734">
      <w:pPr>
        <w:pStyle w:val="Uzsk-cipars-ar-punktu"/>
        <w:numPr>
          <w:ilvl w:val="1"/>
          <w:numId w:val="8"/>
        </w:numPr>
      </w:pPr>
      <w:r w:rsidRPr="004E2D19">
        <w:t>aizstāj tekstu "Daniil" pirkuma cenas laukā ar 0</w:t>
      </w:r>
      <w:r w:rsidR="007B7456">
        <w:t xml:space="preserve">. </w:t>
      </w:r>
      <w:r w:rsidR="009925C2">
        <w:t>Š</w:t>
      </w:r>
      <w:r w:rsidR="009925C2" w:rsidRPr="009925C2">
        <w:t>ī vērtība uzņēmuma datos tika izmantota kā iekšējs apzīmējums, kas nav tieši izmantojams skaitliskajā analīzē</w:t>
      </w:r>
      <w:r w:rsidR="007B7456">
        <w:t xml:space="preserve">. Kamēr darbiniekiem tas ir ērta pieeja, datu </w:t>
      </w:r>
      <w:r w:rsidR="007B7456">
        <w:lastRenderedPageBreak/>
        <w:t>pārsēšanai un turpmākai analīzei tas traucētu, ja tā nebūtu aizstāvētā ar skaitlisko vērtību</w:t>
      </w:r>
      <w:r w:rsidRPr="004E2D19">
        <w:t xml:space="preserve">; </w:t>
      </w:r>
    </w:p>
    <w:p w14:paraId="4479EA2C" w14:textId="79751600" w:rsidR="003B4734" w:rsidRDefault="003B4734">
      <w:pPr>
        <w:pStyle w:val="Uzsk-cipars-ar-punktu"/>
        <w:numPr>
          <w:ilvl w:val="1"/>
          <w:numId w:val="8"/>
        </w:numPr>
      </w:pPr>
      <w:r w:rsidRPr="004E2D19">
        <w:t>aizstāj biezumu no augstuma un otrādi, ja trūkst kāda no dimensijām</w:t>
      </w:r>
      <w:r w:rsidR="00075B8D">
        <w:t xml:space="preserve">. Kā bija minēts </w:t>
      </w:r>
      <w:r w:rsidR="00DE5DAD">
        <w:t xml:space="preserve">datu aprakstā, dažādas </w:t>
      </w:r>
      <w:r w:rsidR="00064F8B">
        <w:t>kolonna</w:t>
      </w:r>
      <w:r w:rsidR="00DE5DAD">
        <w:t>s tika pārsauktās ar laiku. Šī ir viena no tiem</w:t>
      </w:r>
      <w:r w:rsidRPr="004E2D19">
        <w:t xml:space="preserve">; </w:t>
      </w:r>
    </w:p>
    <w:p w14:paraId="14196631" w14:textId="15028254" w:rsidR="003B4734" w:rsidRDefault="003B4734">
      <w:pPr>
        <w:pStyle w:val="Uzsk-cipars-ar-punktu"/>
        <w:numPr>
          <w:ilvl w:val="1"/>
          <w:numId w:val="8"/>
        </w:numPr>
      </w:pPr>
      <w:r w:rsidRPr="004E2D19">
        <w:t xml:space="preserve">atlikušā daudzuma </w:t>
      </w:r>
      <w:r w:rsidR="00064F8B">
        <w:t>kolonna</w:t>
      </w:r>
      <w:r w:rsidRPr="004E2D19">
        <w:t xml:space="preserve"> </w:t>
      </w:r>
      <w:r w:rsidR="00A475EF">
        <w:t xml:space="preserve">arī tika pārsaukta, tas arī bija jāatrisina; </w:t>
      </w:r>
    </w:p>
    <w:p w14:paraId="2D720EDD" w14:textId="0B559702" w:rsidR="003B4734" w:rsidRDefault="0012385D">
      <w:pPr>
        <w:pStyle w:val="Uzsk-cipars-ar-punktu"/>
        <w:numPr>
          <w:ilvl w:val="1"/>
          <w:numId w:val="8"/>
        </w:numPr>
      </w:pPr>
      <w:r>
        <w:t xml:space="preserve">ar laiku </w:t>
      </w:r>
      <w:r w:rsidR="00064F8B">
        <w:t>kolonna</w:t>
      </w:r>
      <w:r>
        <w:t xml:space="preserve">s, kas glabāja </w:t>
      </w:r>
      <w:r w:rsidR="003B4734" w:rsidRPr="004E2D19">
        <w:t>atlikuš</w:t>
      </w:r>
      <w:r>
        <w:t>o</w:t>
      </w:r>
      <w:r w:rsidR="003B4734" w:rsidRPr="004E2D19">
        <w:t xml:space="preserve"> daudzum</w:t>
      </w:r>
      <w:r>
        <w:t>u</w:t>
      </w:r>
      <w:r w:rsidR="003B4734" w:rsidRPr="004E2D19">
        <w:t xml:space="preserve"> m3 vai m2</w:t>
      </w:r>
      <w:r>
        <w:t xml:space="preserve"> tika noņemti</w:t>
      </w:r>
      <w:r w:rsidR="00DD143E">
        <w:t>;</w:t>
      </w:r>
    </w:p>
    <w:p w14:paraId="0BB0FC72" w14:textId="77777777" w:rsidR="003B4734" w:rsidRDefault="003B4734">
      <w:pPr>
        <w:pStyle w:val="Uzsk-cipars-ar-punktu"/>
        <w:numPr>
          <w:ilvl w:val="0"/>
          <w:numId w:val="8"/>
        </w:numPr>
      </w:pPr>
      <w:r>
        <w:t xml:space="preserve">kad </w:t>
      </w:r>
      <w:r w:rsidRPr="004E2D19">
        <w:t>kategorijas jau ir nodotas atsevišķi. Šajā gadījumā funkcija normalizē zīmolus un kategorijas:</w:t>
      </w:r>
    </w:p>
    <w:p w14:paraId="1FD151D2" w14:textId="77777777" w:rsidR="003B4734" w:rsidRDefault="003B4734">
      <w:pPr>
        <w:pStyle w:val="Uzsk-cipars-ar-punktu"/>
        <w:numPr>
          <w:ilvl w:val="1"/>
          <w:numId w:val="8"/>
        </w:numPr>
      </w:pPr>
      <w:r w:rsidRPr="004E2D19">
        <w:t xml:space="preserve">BUVNIEKS gadījumā tā izlabo kategorijas "Zāģmateriali" un "Ēvelēts/Ēvelēti"; </w:t>
      </w:r>
    </w:p>
    <w:p w14:paraId="3C3CA5CE" w14:textId="77777777" w:rsidR="003B4734" w:rsidRDefault="003B4734">
      <w:pPr>
        <w:pStyle w:val="Uzsk-cipars-ar-punktu"/>
        <w:numPr>
          <w:ilvl w:val="1"/>
          <w:numId w:val="8"/>
        </w:numPr>
      </w:pPr>
      <w:r w:rsidRPr="004E2D19">
        <w:t xml:space="preserve">KARTEX WOOD saīsināti tiek saukts par KARTEX; </w:t>
      </w:r>
    </w:p>
    <w:p w14:paraId="7DB1925E" w14:textId="77777777" w:rsidR="003B4734" w:rsidRDefault="003B4734">
      <w:pPr>
        <w:pStyle w:val="Uzsk-cipars-ar-punktu"/>
        <w:numPr>
          <w:ilvl w:val="1"/>
          <w:numId w:val="8"/>
        </w:numPr>
      </w:pPr>
      <w:r w:rsidRPr="004E2D19">
        <w:t>RONDI gadījumā tas normalizē C24 kategoriju "no Zviedrijas" uz C24.</w:t>
      </w:r>
    </w:p>
    <w:p w14:paraId="20492BBE" w14:textId="5790D9EA" w:rsidR="003B4734" w:rsidRDefault="003B4734" w:rsidP="003B4734">
      <w:pPr>
        <w:pStyle w:val="Teksts"/>
      </w:pPr>
      <w:r w:rsidRPr="004E2D19">
        <w:t xml:space="preserve">Tas nozīmē, ka šī funkcija nav universāla, bet gan pielāgota </w:t>
      </w:r>
      <w:r w:rsidR="000075F1">
        <w:t xml:space="preserve">šīm </w:t>
      </w:r>
      <w:r w:rsidRPr="004E2D19">
        <w:t>konkrēta</w:t>
      </w:r>
      <w:r w:rsidR="000075F1">
        <w:t>m</w:t>
      </w:r>
      <w:r w:rsidRPr="004E2D19">
        <w:t xml:space="preserve"> uzņēmuma</w:t>
      </w:r>
      <w:r w:rsidR="000075F1">
        <w:t>m</w:t>
      </w:r>
      <w:r w:rsidRPr="004E2D19">
        <w:t xml:space="preserve"> datu kopas faktiskajām problēmām. To var skaidri uzsvērt koda sadaļā: tīrīšana netiek veikta abstrakti, bet gan pamatojoties uz faktiskajām anomālijām, kas atrastas uzņēmuma Excel failos.</w:t>
      </w:r>
    </w:p>
    <w:p w14:paraId="461880AB" w14:textId="77777777" w:rsidR="002A3B77" w:rsidRDefault="0018707A" w:rsidP="002A3B77">
      <w:pPr>
        <w:pStyle w:val="Teksts"/>
      </w:pPr>
      <w:r w:rsidRPr="0018707A">
        <w:t>Apstrādes rezultāts tiek sadalīts četrās tabulās SQLite datubāzē</w:t>
      </w:r>
      <w:r w:rsidR="002A3B77">
        <w:t xml:space="preserve">. </w:t>
      </w:r>
    </w:p>
    <w:p w14:paraId="50BB230F" w14:textId="77777777" w:rsidR="002A3B77" w:rsidRDefault="0018707A" w:rsidP="002A3B77">
      <w:pPr>
        <w:pStyle w:val="Teksts"/>
      </w:pPr>
      <w:commentRangeStart w:id="65"/>
      <w:r w:rsidRPr="0020694E">
        <w:t xml:space="preserve">Materiālu </w:t>
      </w:r>
      <w:commentRangeEnd w:id="65"/>
      <w:r w:rsidR="00A10F29" w:rsidRPr="0020694E">
        <w:rPr>
          <w:rStyle w:val="CommentReference"/>
          <w:sz w:val="24"/>
          <w:szCs w:val="24"/>
        </w:rPr>
        <w:commentReference w:id="65"/>
      </w:r>
      <w:r w:rsidRPr="0020694E">
        <w:t>tabulā tiek glabāts pats materiāla objekts: zīmols, kategorija, kvalitāte, izmēri un rindas izcelsmes metadati. Šī ir materiālu uzziņu grāmata. Katrs materiāls saņem ID</w:t>
      </w:r>
      <w:r w:rsidR="002A3B77">
        <w:t xml:space="preserve"> ar </w:t>
      </w:r>
      <w:commentRangeStart w:id="66"/>
      <w:r w:rsidR="002A3B77" w:rsidRPr="002A3B77">
        <w:rPr>
          <w:i/>
          <w:iCs/>
        </w:rPr>
        <w:t>material_hash</w:t>
      </w:r>
      <w:commentRangeEnd w:id="66"/>
      <w:r w:rsidR="00A10F29" w:rsidRPr="002A3B77">
        <w:rPr>
          <w:rStyle w:val="CommentReference"/>
          <w:i/>
          <w:iCs/>
          <w:sz w:val="24"/>
          <w:szCs w:val="24"/>
        </w:rPr>
        <w:commentReference w:id="66"/>
      </w:r>
      <w:r w:rsidR="002A3B77" w:rsidRPr="002A3B77">
        <w:rPr>
          <w:i/>
          <w:iCs/>
        </w:rPr>
        <w:t>()</w:t>
      </w:r>
      <w:r w:rsidR="002A3B77" w:rsidRPr="009D7298">
        <w:t> funkcija</w:t>
      </w:r>
      <w:r w:rsidR="002A3B77">
        <w:t>s palīdzību, kas</w:t>
      </w:r>
      <w:r w:rsidR="002A3B77" w:rsidRPr="009D7298">
        <w:t xml:space="preserve"> atgriež materiāla </w:t>
      </w:r>
      <w:r w:rsidR="002A3B77">
        <w:t xml:space="preserve">SHA256 </w:t>
      </w:r>
      <w:r w:rsidR="002A3B77" w:rsidRPr="009D7298">
        <w:t>jaucējkodu (hash), pamatojoties uz tā zīmolu, kategoriju, kvalitāti</w:t>
      </w:r>
      <w:r w:rsidR="002A3B77">
        <w:t xml:space="preserve"> un mērījumu kombināciju</w:t>
      </w:r>
      <w:r w:rsidR="002A3B77" w:rsidRPr="009D7298">
        <w:t>. Tas nozīmē, ka identiskiem materiāliem, kas atrodami dažādās lapās, būs viens un tas pats ID. Šī pieeja samazina dublēšanos un palīdz pārveidot modeli "viena Excel rinda = viens objekts" par normalizētu modeli "materiāls + saistītie notikumi un stāvokļi"</w:t>
      </w:r>
      <w:r w:rsidR="002A3B77">
        <w:t xml:space="preserve">. </w:t>
      </w:r>
    </w:p>
    <w:p w14:paraId="0C74E1A2" w14:textId="77777777" w:rsidR="002A3B77" w:rsidRDefault="0018707A" w:rsidP="002A3B77">
      <w:pPr>
        <w:pStyle w:val="Teksts"/>
      </w:pPr>
      <w:commentRangeStart w:id="67"/>
      <w:r w:rsidRPr="00446082">
        <w:t xml:space="preserve">Tabulā </w:t>
      </w:r>
      <w:commentRangeEnd w:id="67"/>
      <w:r w:rsidR="00A10F29" w:rsidRPr="00446082">
        <w:rPr>
          <w:rStyle w:val="CommentReference"/>
          <w:i/>
          <w:iCs/>
          <w:sz w:val="24"/>
          <w:szCs w:val="24"/>
        </w:rPr>
        <w:commentReference w:id="67"/>
      </w:r>
      <w:r w:rsidRPr="00446082">
        <w:rPr>
          <w:i/>
          <w:iCs/>
        </w:rPr>
        <w:t>end_of_month_material_stats</w:t>
      </w:r>
      <w:r w:rsidRPr="00446082">
        <w:t xml:space="preserve"> tiek glabāts materiāla statusa momentuzņēmums mēneša beigās. Tajā ir ietvertas pirkšanas un pārdošanas cenas dažādās mērvienībās, kā arī atlikumi gabalos, kubikmetros, kvadrātmetros un eiro. Šī vairs nav uzziņu grāmata, bet gan materiāla mēneša statistika. </w:t>
      </w:r>
    </w:p>
    <w:p w14:paraId="214CC0EF" w14:textId="79C87A1F" w:rsidR="0018707A" w:rsidRDefault="0018707A" w:rsidP="00F34FE6">
      <w:pPr>
        <w:pStyle w:val="Teksts"/>
      </w:pPr>
      <w:commentRangeStart w:id="68"/>
      <w:r w:rsidRPr="00446082">
        <w:t xml:space="preserve">Pārdošanas </w:t>
      </w:r>
      <w:commentRangeEnd w:id="68"/>
      <w:r w:rsidR="00A10F29" w:rsidRPr="00446082">
        <w:rPr>
          <w:rStyle w:val="CommentReference"/>
          <w:sz w:val="24"/>
          <w:szCs w:val="24"/>
        </w:rPr>
        <w:commentReference w:id="68"/>
      </w:r>
      <w:r w:rsidRPr="00446082">
        <w:t xml:space="preserve">tabulā tiek glabāti pārdošanas apjomi. Katrs ieraksts ir saistīts ar materiālu, gadu un mēnesi. </w:t>
      </w:r>
      <w:r w:rsidR="002A3B77" w:rsidRPr="002A3B77">
        <w:t xml:space="preserve">Ja pārdošanas tika reģistrētas, izmantojot formulu, piemēram, </w:t>
      </w:r>
      <w:r w:rsidR="00900618">
        <w:t>=</w:t>
      </w:r>
      <w:r w:rsidR="002A3B77" w:rsidRPr="002A3B77">
        <w:t xml:space="preserve">1+2+3, skripts to interpretē kā vairākus atsevišķus darījumus un izveido </w:t>
      </w:r>
      <w:r w:rsidR="002A3B77" w:rsidRPr="002A3B77">
        <w:lastRenderedPageBreak/>
        <w:t>tiem vairākus ierakstus tabulās</w:t>
      </w:r>
      <w:r w:rsidR="00A655D1">
        <w:t xml:space="preserve">. </w:t>
      </w:r>
      <w:r w:rsidR="00AA51AE" w:rsidRPr="009D7298">
        <w:t>Tas ir svarīgi: sākotnējā failā vairākas transakcijas, iespējams, tika apvienotas vienā šūnā, izmantojot formulu, taču skripts mēģina tās atgriezt kā vairākas rindas pārdošanas un piegāžu tabulās</w:t>
      </w:r>
      <w:r w:rsidRPr="00446082">
        <w:t xml:space="preserve">. Piegāžu tabula ir strukturēta līdzīgi kā pārdošanas apjomi, bet attiecas uz materiālu saņemšanu. </w:t>
      </w:r>
      <w:r w:rsidR="00A655D1">
        <w:t xml:space="preserve">Formulas interpretēšana ir realizēta ar </w:t>
      </w:r>
      <w:commentRangeStart w:id="69"/>
      <w:r w:rsidR="00A655D1" w:rsidRPr="00A655D1">
        <w:rPr>
          <w:i/>
          <w:iCs/>
        </w:rPr>
        <w:t>parse_sales()</w:t>
      </w:r>
      <w:r w:rsidR="00A655D1" w:rsidRPr="009D7298">
        <w:t xml:space="preserve"> un </w:t>
      </w:r>
      <w:r w:rsidR="00A655D1" w:rsidRPr="00A655D1">
        <w:rPr>
          <w:i/>
          <w:iCs/>
        </w:rPr>
        <w:t>parse_deliveries</w:t>
      </w:r>
      <w:commentRangeEnd w:id="69"/>
      <w:r w:rsidR="00A10F29" w:rsidRPr="00A655D1">
        <w:rPr>
          <w:rStyle w:val="CommentReference"/>
          <w:i/>
          <w:iCs/>
          <w:sz w:val="24"/>
          <w:szCs w:val="24"/>
        </w:rPr>
        <w:commentReference w:id="69"/>
      </w:r>
      <w:r w:rsidR="00A655D1" w:rsidRPr="00A655D1">
        <w:rPr>
          <w:i/>
          <w:iCs/>
        </w:rPr>
        <w:t>()</w:t>
      </w:r>
      <w:r w:rsidR="00A655D1" w:rsidRPr="009D7298">
        <w:t xml:space="preserve"> funkcij</w:t>
      </w:r>
      <w:r w:rsidR="00A655D1">
        <w:t>ām</w:t>
      </w:r>
      <w:r w:rsidR="00433EFE">
        <w:t>, respektīvi</w:t>
      </w:r>
      <w:r w:rsidR="00AA51AE">
        <w:t>.</w:t>
      </w:r>
      <w:r w:rsidR="00A655D1" w:rsidRPr="009D7298">
        <w:t xml:space="preserve"> </w:t>
      </w:r>
    </w:p>
    <w:p w14:paraId="009CC57A" w14:textId="3A87C162" w:rsidR="0018707A" w:rsidRDefault="0018707A" w:rsidP="0018707A">
      <w:pPr>
        <w:pStyle w:val="Teksts"/>
      </w:pPr>
      <w:commentRangeStart w:id="70"/>
      <w:r w:rsidRPr="00446082">
        <w:t xml:space="preserve">Visās </w:t>
      </w:r>
      <w:commentRangeEnd w:id="70"/>
      <w:r w:rsidR="00A10F29" w:rsidRPr="00446082">
        <w:rPr>
          <w:rStyle w:val="CommentReference"/>
          <w:sz w:val="24"/>
          <w:szCs w:val="24"/>
        </w:rPr>
        <w:commentReference w:id="70"/>
      </w:r>
      <w:r w:rsidRPr="00446082">
        <w:t>tabulās ir ietverti faila file_</w:t>
      </w:r>
      <w:r w:rsidRPr="0018707A">
        <w:t>name, sheet_name, sheet_name_orderable un row</w:t>
      </w:r>
      <w:r w:rsidRPr="00446082">
        <w:t>. Tas ir ļoti noderīgi izsekošanai: jebkuru ierakstu datubāzē var izmantot, lai noteiktu failu, lapu un rindu, no kuras tas nācis.</w:t>
      </w:r>
    </w:p>
    <w:p w14:paraId="609CEB4E" w14:textId="38528A14" w:rsidR="008D68D3" w:rsidRPr="00117ED1" w:rsidRDefault="00986B71" w:rsidP="006B7166">
      <w:pPr>
        <w:pStyle w:val="Teksts"/>
      </w:pPr>
      <w:r w:rsidRPr="00986B71">
        <w:t>Galīgā ielāde datubāzē tiek veikta partijās. Pēc katras lapas apstrādes uzkrātie ieraksti tiek ievietoti SQLite, novēršot ID konfliktus. Tas novērš materiālu dublēšanos un saglabā galīgās datu struktūras konsekvenci.</w:t>
      </w:r>
    </w:p>
    <w:p w14:paraId="62C38D16" w14:textId="6D508BCC" w:rsidR="00D652BB" w:rsidRDefault="006B7166" w:rsidP="00FA626E">
      <w:pPr>
        <w:pStyle w:val="Teksts"/>
      </w:pPr>
      <w:commentRangeStart w:id="71"/>
      <w:r>
        <w:t>Pilno blokshēmu skriptam var ieraudzīt zemāk:</w:t>
      </w:r>
      <w:commentRangeEnd w:id="71"/>
      <w:r w:rsidR="00A10F29">
        <w:rPr>
          <w:rStyle w:val="CommentReference"/>
          <w:sz w:val="24"/>
          <w:szCs w:val="24"/>
        </w:rPr>
        <w:commentReference w:id="71"/>
      </w:r>
    </w:p>
    <w:p w14:paraId="6CA0F36B" w14:textId="36C82906" w:rsidR="006B7166" w:rsidRPr="00117ED1" w:rsidRDefault="009A096A" w:rsidP="00FA626E">
      <w:pPr>
        <w:pStyle w:val="Teksts"/>
        <w:rPr>
          <w:noProof/>
        </w:rPr>
      </w:pPr>
      <w:r w:rsidRPr="009A096A">
        <w:rPr>
          <w:noProof/>
          <w:lang w:val="ru-RU"/>
        </w:rPr>
        <w:drawing>
          <wp:inline distT="0" distB="0" distL="0" distR="0" wp14:anchorId="540F7E54" wp14:editId="50F3D8CF">
            <wp:extent cx="2251267" cy="5336274"/>
            <wp:effectExtent l="0" t="0" r="0" b="0"/>
            <wp:docPr id="2067749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749863" name=""/>
                    <pic:cNvPicPr/>
                  </pic:nvPicPr>
                  <pic:blipFill rotWithShape="1">
                    <a:blip r:embed="rId17"/>
                    <a:srcRect b="48229"/>
                    <a:stretch>
                      <a:fillRect/>
                    </a:stretch>
                  </pic:blipFill>
                  <pic:spPr bwMode="auto">
                    <a:xfrm>
                      <a:off x="0" y="0"/>
                      <a:ext cx="2252995" cy="5340370"/>
                    </a:xfrm>
                    <a:prstGeom prst="rect">
                      <a:avLst/>
                    </a:prstGeom>
                    <a:ln>
                      <a:noFill/>
                    </a:ln>
                    <a:extLst>
                      <a:ext uri="{53640926-AAD7-44D8-BBD7-CCE9431645EC}">
                        <a14:shadowObscured xmlns:a14="http://schemas.microsoft.com/office/drawing/2010/main"/>
                      </a:ext>
                    </a:extLst>
                  </pic:spPr>
                </pic:pic>
              </a:graphicData>
            </a:graphic>
          </wp:inline>
        </w:drawing>
      </w:r>
      <w:r w:rsidRPr="009A096A">
        <w:rPr>
          <w:noProof/>
        </w:rPr>
        <w:t xml:space="preserve"> </w:t>
      </w:r>
      <w:r w:rsidRPr="009A096A">
        <w:rPr>
          <w:noProof/>
          <w:lang w:val="ru-RU"/>
        </w:rPr>
        <w:drawing>
          <wp:inline distT="0" distB="0" distL="0" distR="0" wp14:anchorId="2466ECF8" wp14:editId="5B67E322">
            <wp:extent cx="2384425" cy="5307805"/>
            <wp:effectExtent l="0" t="0" r="0" b="7620"/>
            <wp:docPr id="212033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3829" name=""/>
                    <pic:cNvPicPr/>
                  </pic:nvPicPr>
                  <pic:blipFill rotWithShape="1">
                    <a:blip r:embed="rId18"/>
                    <a:srcRect t="51381"/>
                    <a:stretch>
                      <a:fillRect/>
                    </a:stretch>
                  </pic:blipFill>
                  <pic:spPr bwMode="auto">
                    <a:xfrm>
                      <a:off x="0" y="0"/>
                      <a:ext cx="2395721" cy="5332950"/>
                    </a:xfrm>
                    <a:prstGeom prst="rect">
                      <a:avLst/>
                    </a:prstGeom>
                    <a:ln>
                      <a:noFill/>
                    </a:ln>
                    <a:extLst>
                      <a:ext uri="{53640926-AAD7-44D8-BBD7-CCE9431645EC}">
                        <a14:shadowObscured xmlns:a14="http://schemas.microsoft.com/office/drawing/2010/main"/>
                      </a:ext>
                    </a:extLst>
                  </pic:spPr>
                </pic:pic>
              </a:graphicData>
            </a:graphic>
          </wp:inline>
        </w:drawing>
      </w:r>
    </w:p>
    <w:p w14:paraId="5527BAB3" w14:textId="1C1D14B5" w:rsidR="006B7166" w:rsidRPr="008068A6" w:rsidRDefault="009D030C" w:rsidP="008068A6">
      <w:pPr>
        <w:pStyle w:val="Att-nos-ar-skaidrojumiem"/>
      </w:pPr>
      <w:fldSimple w:instr=" STYLEREF  \s 1-līm-numurēts-virsraksts  \* MERGEFORMAT ">
        <w:r>
          <w:rPr>
            <w:noProof/>
          </w:rPr>
          <w:t>3</w:t>
        </w:r>
      </w:fldSimple>
      <w:r w:rsidR="00594C4E">
        <w:t>.</w:t>
      </w:r>
      <w:r w:rsidR="00594C4E">
        <w:fldChar w:fldCharType="begin"/>
      </w:r>
      <w:r w:rsidR="00594C4E">
        <w:instrText xml:space="preserve"> SEQ ._att. \* ARABIC \s 1 </w:instrText>
      </w:r>
      <w:r w:rsidR="00594C4E">
        <w:fldChar w:fldCharType="separate"/>
      </w:r>
      <w:r w:rsidR="00594C4E">
        <w:rPr>
          <w:noProof/>
        </w:rPr>
        <w:t>2</w:t>
      </w:r>
      <w:r w:rsidR="00594C4E">
        <w:fldChar w:fldCharType="end"/>
      </w:r>
      <w:r w:rsidR="009A096A" w:rsidRPr="008068A6">
        <w:t>. att.</w:t>
      </w:r>
      <w:r w:rsidR="007021CD" w:rsidRPr="008068A6">
        <w:t xml:space="preserve"> Parsēšanas skripta blokshēma</w:t>
      </w:r>
    </w:p>
    <w:p w14:paraId="3786369C" w14:textId="4D91ACE7" w:rsidR="00FA626E" w:rsidRDefault="002E0B59" w:rsidP="002E0B59">
      <w:pPr>
        <w:pStyle w:val="1-lm-numurts-virsraksts"/>
        <w:rPr>
          <w:rFonts w:asciiTheme="minorHAnsi" w:hAnsiTheme="minorHAnsi"/>
          <w:lang w:val="ru-RU"/>
        </w:rPr>
      </w:pPr>
      <w:r w:rsidRPr="002E0B59">
        <w:rPr>
          <w:lang w:val="ru-RU"/>
        </w:rPr>
        <w:lastRenderedPageBreak/>
        <w:t>Datu analīze</w:t>
      </w:r>
    </w:p>
    <w:p w14:paraId="4C9D24D5" w14:textId="321D8DF0" w:rsidR="00F46F0E" w:rsidRPr="00F46F0E" w:rsidRDefault="00F46F0E" w:rsidP="00F46F0E">
      <w:pPr>
        <w:pStyle w:val="2-lm-virsraksts"/>
        <w:rPr>
          <w:rFonts w:asciiTheme="minorHAnsi" w:hAnsiTheme="minorHAnsi"/>
        </w:rPr>
      </w:pPr>
      <w:r w:rsidRPr="00F46F0E">
        <w:t>Prognozēšanas datu kopas īss apraksts</w:t>
      </w:r>
    </w:p>
    <w:p w14:paraId="0BB5DDC7" w14:textId="092798C7" w:rsidR="00F46F0E" w:rsidRDefault="00F46F0E" w:rsidP="00F46F0E">
      <w:pPr>
        <w:pStyle w:val="Teksts"/>
      </w:pPr>
      <w:r w:rsidRPr="00F46F0E">
        <w:t>Kā parādīts iepriekšējās nodaļās, uzņēmuma avota dati tika parsēti no Excel failiem un pārveidoti strukturētā formā SQLite datubāzē.</w:t>
      </w:r>
    </w:p>
    <w:p w14:paraId="1F15E44E" w14:textId="00181D0A" w:rsidR="00F46F0E" w:rsidRDefault="00F46F0E" w:rsidP="00F46F0E">
      <w:pPr>
        <w:pStyle w:val="Teksts"/>
      </w:pPr>
      <w:commentRangeStart w:id="72"/>
      <w:r w:rsidRPr="00F46F0E">
        <w:t>Prognozēšanas uzdevumā pārdošanas tabula ir primāri interesanta, jo tā ir pamats mērķa mainīgā, kas saistīts ar pārdošanas apjomu, turpmākai veidošanai. Piegāžu tabulai tomēr ir papildu nozīme, jo piegādes var izmantot kā papildu ievades funkciju neironu tīkla pieejā, bet ne kā galveno prognozes objektu.</w:t>
      </w:r>
      <w:commentRangeEnd w:id="72"/>
      <w:r w:rsidR="00A10F29">
        <w:rPr>
          <w:rStyle w:val="CommentReference"/>
          <w:sz w:val="24"/>
          <w:szCs w:val="24"/>
        </w:rPr>
        <w:commentReference w:id="72"/>
      </w:r>
    </w:p>
    <w:p w14:paraId="37A52838" w14:textId="64D4C115" w:rsidR="006253BB" w:rsidRDefault="00DE326A" w:rsidP="00E1779D">
      <w:pPr>
        <w:pStyle w:val="Tab-numurs"/>
      </w:pPr>
      <w:r>
        <w:fldChar w:fldCharType="begin"/>
      </w:r>
      <w:r>
        <w:instrText xml:space="preserve"> STYLEREF  \s 1-līm-numurēts-virsraksts </w:instrText>
      </w:r>
      <w:r>
        <w:fldChar w:fldCharType="separate"/>
      </w:r>
      <w:r>
        <w:rPr>
          <w:noProof/>
        </w:rPr>
        <w:t>4</w:t>
      </w:r>
      <w:r>
        <w:fldChar w:fldCharType="end"/>
      </w:r>
      <w:r w:rsidR="005A5522">
        <w:t>.</w:t>
      </w:r>
      <w:r w:rsidR="005A5522">
        <w:fldChar w:fldCharType="begin"/>
      </w:r>
      <w:r w:rsidR="005A5522">
        <w:instrText xml:space="preserve"> SEQ ._tabula \* ARABIC \s 1 </w:instrText>
      </w:r>
      <w:r w:rsidR="005A5522">
        <w:fldChar w:fldCharType="separate"/>
      </w:r>
      <w:r w:rsidR="005A5522">
        <w:rPr>
          <w:noProof/>
        </w:rPr>
        <w:t>2</w:t>
      </w:r>
      <w:r w:rsidR="005A5522">
        <w:fldChar w:fldCharType="end"/>
      </w:r>
      <w:r w:rsidR="006253BB">
        <w:t>. tabula</w:t>
      </w:r>
    </w:p>
    <w:p w14:paraId="7B5D5702" w14:textId="6FE1AF60" w:rsidR="006253BB" w:rsidRDefault="009916F0" w:rsidP="00E1779D">
      <w:pPr>
        <w:pStyle w:val="Tab-virsraksts"/>
      </w:pPr>
      <w:r>
        <w:t>Datu bāzes</w:t>
      </w:r>
      <w:r w:rsidR="006253BB" w:rsidRPr="00946BAE">
        <w:t xml:space="preserve"> apraksts</w:t>
      </w:r>
    </w:p>
    <w:tbl>
      <w:tblPr>
        <w:tblStyle w:val="TableGrid"/>
        <w:tblW w:w="8404" w:type="dxa"/>
        <w:tblLook w:val="04A0" w:firstRow="1" w:lastRow="0" w:firstColumn="1" w:lastColumn="0" w:noHBand="0" w:noVBand="1"/>
      </w:tblPr>
      <w:tblGrid>
        <w:gridCol w:w="2870"/>
        <w:gridCol w:w="2036"/>
        <w:gridCol w:w="1136"/>
        <w:gridCol w:w="2362"/>
      </w:tblGrid>
      <w:tr w:rsidR="006D0137" w:rsidRPr="00151203" w14:paraId="7DBD0C6E" w14:textId="77777777" w:rsidTr="00933484">
        <w:tc>
          <w:tcPr>
            <w:tcW w:w="2870" w:type="dxa"/>
            <w:hideMark/>
          </w:tcPr>
          <w:p w14:paraId="6E8F4C40" w14:textId="0F4D12E2" w:rsidR="00151203" w:rsidRPr="00151203" w:rsidRDefault="00151203" w:rsidP="00151203">
            <w:pPr>
              <w:pStyle w:val="Tab-kolonnas-nosaukums"/>
              <w:rPr>
                <w:rFonts w:ascii="Times New Roman Bold" w:hAnsi="Times New Roman Bold" w:hint="eastAsia"/>
              </w:rPr>
            </w:pPr>
            <w:r w:rsidRPr="00151203">
              <w:rPr>
                <w:rFonts w:ascii="Times New Roman Bold" w:hAnsi="Times New Roman Bold"/>
              </w:rPr>
              <w:t>Datu bāzes tabula</w:t>
            </w:r>
          </w:p>
        </w:tc>
        <w:tc>
          <w:tcPr>
            <w:tcW w:w="2036" w:type="dxa"/>
            <w:hideMark/>
          </w:tcPr>
          <w:p w14:paraId="0A6D358E" w14:textId="40DE7606" w:rsidR="00151203" w:rsidRPr="00151203" w:rsidRDefault="00151203" w:rsidP="00151203">
            <w:pPr>
              <w:pStyle w:val="Tab-kolonnas-nosaukums"/>
              <w:rPr>
                <w:rFonts w:ascii="Times New Roman Bold" w:hAnsi="Times New Roman Bold" w:hint="eastAsia"/>
              </w:rPr>
            </w:pPr>
            <w:r w:rsidRPr="00151203">
              <w:rPr>
                <w:rFonts w:ascii="Times New Roman Bold" w:hAnsi="Times New Roman Bold"/>
              </w:rPr>
              <w:t>Mērķis</w:t>
            </w:r>
          </w:p>
        </w:tc>
        <w:tc>
          <w:tcPr>
            <w:tcW w:w="1136" w:type="dxa"/>
            <w:hideMark/>
          </w:tcPr>
          <w:p w14:paraId="1AAC3745" w14:textId="41B3FD27" w:rsidR="00151203" w:rsidRPr="00151203" w:rsidRDefault="00151203" w:rsidP="00151203">
            <w:pPr>
              <w:pStyle w:val="Tab-kolonnas-nosaukums"/>
              <w:rPr>
                <w:rFonts w:ascii="Times New Roman Bold" w:hAnsi="Times New Roman Bold" w:hint="eastAsia"/>
              </w:rPr>
            </w:pPr>
            <w:r w:rsidRPr="00151203">
              <w:rPr>
                <w:rFonts w:ascii="Times New Roman Bold" w:hAnsi="Times New Roman Bold"/>
              </w:rPr>
              <w:t>Ierakstu skaits</w:t>
            </w:r>
          </w:p>
        </w:tc>
        <w:tc>
          <w:tcPr>
            <w:tcW w:w="2362" w:type="dxa"/>
            <w:hideMark/>
          </w:tcPr>
          <w:p w14:paraId="5BD10BC3" w14:textId="299FAB7F" w:rsidR="00151203" w:rsidRPr="00151203" w:rsidRDefault="00151203" w:rsidP="00151203">
            <w:pPr>
              <w:pStyle w:val="Tab-kolonnas-nosaukums"/>
              <w:rPr>
                <w:rFonts w:ascii="Times New Roman Bold" w:hAnsi="Times New Roman Bold" w:hint="eastAsia"/>
              </w:rPr>
            </w:pPr>
            <w:r w:rsidRPr="00151203">
              <w:rPr>
                <w:rFonts w:ascii="Times New Roman Bold" w:hAnsi="Times New Roman Bold"/>
              </w:rPr>
              <w:t>Izmantošana prognozēšanā</w:t>
            </w:r>
          </w:p>
        </w:tc>
      </w:tr>
      <w:tr w:rsidR="006D0137" w:rsidRPr="00151203" w14:paraId="04AECFA5" w14:textId="77777777" w:rsidTr="00933484">
        <w:tc>
          <w:tcPr>
            <w:tcW w:w="2870" w:type="dxa"/>
            <w:hideMark/>
          </w:tcPr>
          <w:p w14:paraId="5892DAEF" w14:textId="77777777" w:rsidR="00151203" w:rsidRPr="00151203" w:rsidRDefault="00151203" w:rsidP="006D0137">
            <w:pPr>
              <w:pStyle w:val="Tab-saturs"/>
            </w:pPr>
            <w:r w:rsidRPr="00151203">
              <w:t>materials</w:t>
            </w:r>
          </w:p>
        </w:tc>
        <w:tc>
          <w:tcPr>
            <w:tcW w:w="2036" w:type="dxa"/>
            <w:hideMark/>
          </w:tcPr>
          <w:p w14:paraId="14E5F026" w14:textId="0C1B04EA" w:rsidR="00151203" w:rsidRPr="00151203" w:rsidRDefault="00151203" w:rsidP="006D0137">
            <w:pPr>
              <w:pStyle w:val="Tab-saturs"/>
            </w:pPr>
            <w:r w:rsidRPr="006D0137">
              <w:t>Materiālu direktorijs: zīmols, kategorija, izmēri, kvalitāte</w:t>
            </w:r>
          </w:p>
        </w:tc>
        <w:tc>
          <w:tcPr>
            <w:tcW w:w="1136" w:type="dxa"/>
            <w:hideMark/>
          </w:tcPr>
          <w:p w14:paraId="543A95CE" w14:textId="2E0C65AC" w:rsidR="00151203" w:rsidRPr="00151203" w:rsidRDefault="00151203" w:rsidP="006D0137">
            <w:pPr>
              <w:pStyle w:val="Tab-saturs"/>
            </w:pPr>
            <w:r w:rsidRPr="006D0137">
              <w:t>206</w:t>
            </w:r>
          </w:p>
        </w:tc>
        <w:tc>
          <w:tcPr>
            <w:tcW w:w="2362" w:type="dxa"/>
            <w:hideMark/>
          </w:tcPr>
          <w:p w14:paraId="6691DBEC" w14:textId="7A390F6F" w:rsidR="00151203" w:rsidRPr="00151203" w:rsidRDefault="00151203" w:rsidP="006D0137">
            <w:pPr>
              <w:pStyle w:val="Tab-saturs"/>
            </w:pPr>
            <w:r w:rsidRPr="006D0137">
              <w:t>Izmanto agregēšanai (zīmols+kategorija)</w:t>
            </w:r>
          </w:p>
        </w:tc>
      </w:tr>
      <w:tr w:rsidR="006D0137" w:rsidRPr="00151203" w14:paraId="103D5EC7" w14:textId="77777777" w:rsidTr="00933484">
        <w:tc>
          <w:tcPr>
            <w:tcW w:w="2870" w:type="dxa"/>
            <w:hideMark/>
          </w:tcPr>
          <w:p w14:paraId="4160976D" w14:textId="77777777" w:rsidR="00151203" w:rsidRPr="00151203" w:rsidRDefault="00151203" w:rsidP="006D0137">
            <w:pPr>
              <w:pStyle w:val="Tab-saturs"/>
            </w:pPr>
            <w:r w:rsidRPr="00151203">
              <w:t>sales</w:t>
            </w:r>
          </w:p>
        </w:tc>
        <w:tc>
          <w:tcPr>
            <w:tcW w:w="2036" w:type="dxa"/>
            <w:hideMark/>
          </w:tcPr>
          <w:p w14:paraId="319E0A10" w14:textId="1C2061C2" w:rsidR="00151203" w:rsidRPr="00151203" w:rsidRDefault="00151203" w:rsidP="006D0137">
            <w:pPr>
              <w:pStyle w:val="Tab-saturs"/>
            </w:pPr>
            <w:r w:rsidRPr="006D0137">
              <w:t>Pārdošanas ieraksti pa materiāliem un mēnešiem</w:t>
            </w:r>
          </w:p>
        </w:tc>
        <w:tc>
          <w:tcPr>
            <w:tcW w:w="1136" w:type="dxa"/>
            <w:hideMark/>
          </w:tcPr>
          <w:p w14:paraId="569BEC92" w14:textId="23620D7D" w:rsidR="00151203" w:rsidRPr="006D0137" w:rsidRDefault="00151203" w:rsidP="006D0137">
            <w:pPr>
              <w:pStyle w:val="Tab-saturs"/>
            </w:pPr>
            <w:r w:rsidRPr="006D0137">
              <w:t>502</w:t>
            </w:r>
          </w:p>
          <w:p w14:paraId="519A35B1" w14:textId="77777777" w:rsidR="00151203" w:rsidRPr="006D0137" w:rsidRDefault="00151203" w:rsidP="006D0137">
            <w:pPr>
              <w:pStyle w:val="Tab-saturs"/>
            </w:pPr>
          </w:p>
          <w:p w14:paraId="16F4DD02" w14:textId="77777777" w:rsidR="00151203" w:rsidRPr="00151203" w:rsidRDefault="00151203" w:rsidP="006D0137">
            <w:pPr>
              <w:pStyle w:val="Tab-saturs"/>
            </w:pPr>
          </w:p>
        </w:tc>
        <w:tc>
          <w:tcPr>
            <w:tcW w:w="2362" w:type="dxa"/>
            <w:hideMark/>
          </w:tcPr>
          <w:p w14:paraId="4ACF5D5C" w14:textId="4E991BAE" w:rsidR="00151203" w:rsidRPr="00151203" w:rsidRDefault="00151203" w:rsidP="006D0137">
            <w:pPr>
              <w:pStyle w:val="Tab-saturs"/>
            </w:pPr>
            <w:r w:rsidRPr="006D0137">
              <w:t>Mērķa mainīgā primārais avots (sale_m3)</w:t>
            </w:r>
          </w:p>
        </w:tc>
      </w:tr>
      <w:tr w:rsidR="006D0137" w:rsidRPr="00151203" w14:paraId="325D57E0" w14:textId="77777777" w:rsidTr="00933484">
        <w:tc>
          <w:tcPr>
            <w:tcW w:w="2870" w:type="dxa"/>
            <w:hideMark/>
          </w:tcPr>
          <w:p w14:paraId="1D69AF4B" w14:textId="77777777" w:rsidR="00151203" w:rsidRPr="00151203" w:rsidRDefault="00151203" w:rsidP="006D0137">
            <w:pPr>
              <w:pStyle w:val="Tab-saturs"/>
            </w:pPr>
            <w:r w:rsidRPr="00151203">
              <w:t>deliveries</w:t>
            </w:r>
          </w:p>
        </w:tc>
        <w:tc>
          <w:tcPr>
            <w:tcW w:w="2036" w:type="dxa"/>
            <w:hideMark/>
          </w:tcPr>
          <w:p w14:paraId="7A769028" w14:textId="762BA576" w:rsidR="00151203" w:rsidRPr="00151203" w:rsidRDefault="00151203" w:rsidP="006D0137">
            <w:pPr>
              <w:pStyle w:val="Tab-saturs"/>
            </w:pPr>
            <w:r w:rsidRPr="006D0137">
              <w:t>Materiālu piegādes ieraksti</w:t>
            </w:r>
          </w:p>
        </w:tc>
        <w:tc>
          <w:tcPr>
            <w:tcW w:w="1136" w:type="dxa"/>
            <w:hideMark/>
          </w:tcPr>
          <w:p w14:paraId="31854C69" w14:textId="77777777" w:rsidR="00151203" w:rsidRPr="00151203" w:rsidRDefault="00151203" w:rsidP="006D0137">
            <w:pPr>
              <w:pStyle w:val="Tab-saturs"/>
            </w:pPr>
            <w:r w:rsidRPr="00151203">
              <w:t>46</w:t>
            </w:r>
          </w:p>
        </w:tc>
        <w:tc>
          <w:tcPr>
            <w:tcW w:w="2362" w:type="dxa"/>
            <w:hideMark/>
          </w:tcPr>
          <w:p w14:paraId="61D137FA" w14:textId="370005FA" w:rsidR="00151203" w:rsidRPr="00151203" w:rsidRDefault="00151203" w:rsidP="006D0137">
            <w:pPr>
              <w:pStyle w:val="Tab-saturs"/>
            </w:pPr>
            <w:r w:rsidRPr="006D0137">
              <w:t>Izmanto kā palīgfunkciju (tikai priekš NN)</w:t>
            </w:r>
          </w:p>
        </w:tc>
      </w:tr>
      <w:tr w:rsidR="006D0137" w:rsidRPr="00151203" w14:paraId="7045B635" w14:textId="77777777" w:rsidTr="00933484">
        <w:tc>
          <w:tcPr>
            <w:tcW w:w="2870" w:type="dxa"/>
            <w:hideMark/>
          </w:tcPr>
          <w:p w14:paraId="4200EEFD" w14:textId="77777777" w:rsidR="00151203" w:rsidRPr="00151203" w:rsidRDefault="00151203" w:rsidP="006D0137">
            <w:pPr>
              <w:pStyle w:val="Tab-saturs"/>
            </w:pPr>
            <w:r w:rsidRPr="00151203">
              <w:t>end_of_month_material_stats</w:t>
            </w:r>
          </w:p>
        </w:tc>
        <w:tc>
          <w:tcPr>
            <w:tcW w:w="2036" w:type="dxa"/>
            <w:hideMark/>
          </w:tcPr>
          <w:p w14:paraId="38DD25BE" w14:textId="1215AE00" w:rsidR="00151203" w:rsidRPr="00151203" w:rsidRDefault="00151203" w:rsidP="006D0137">
            <w:pPr>
              <w:pStyle w:val="Tab-saturs"/>
            </w:pPr>
            <w:r w:rsidRPr="006D0137">
              <w:t>Materiālu statuss mēneša beigās (cenas, atlikumi utt.)</w:t>
            </w:r>
          </w:p>
        </w:tc>
        <w:tc>
          <w:tcPr>
            <w:tcW w:w="1136" w:type="dxa"/>
            <w:hideMark/>
          </w:tcPr>
          <w:p w14:paraId="16FDCEF4" w14:textId="6417A1E3" w:rsidR="00151203" w:rsidRPr="00151203" w:rsidRDefault="00151203" w:rsidP="006D0137">
            <w:pPr>
              <w:pStyle w:val="Tab-saturs"/>
            </w:pPr>
            <w:r w:rsidRPr="006D0137">
              <w:t>1417</w:t>
            </w:r>
          </w:p>
        </w:tc>
        <w:tc>
          <w:tcPr>
            <w:tcW w:w="2362" w:type="dxa"/>
            <w:hideMark/>
          </w:tcPr>
          <w:p w14:paraId="21F933D2" w14:textId="7AF856D9" w:rsidR="00151203" w:rsidRPr="00151203" w:rsidRDefault="00151203" w:rsidP="006D0137">
            <w:pPr>
              <w:pStyle w:val="Tab-saturs"/>
            </w:pPr>
            <w:r w:rsidRPr="006D0137">
              <w:t>Izmanto papildu datu analīzei</w:t>
            </w:r>
          </w:p>
        </w:tc>
      </w:tr>
    </w:tbl>
    <w:p w14:paraId="0FDB1C10" w14:textId="5A5309E0" w:rsidR="00F46F0E" w:rsidRPr="00F46F0E" w:rsidRDefault="009C44F9" w:rsidP="0070059C">
      <w:pPr>
        <w:pStyle w:val="Teksts"/>
        <w:spacing w:before="120"/>
      </w:pPr>
      <w:commentRangeStart w:id="73"/>
      <w:r w:rsidRPr="009C44F9">
        <w:t xml:space="preserve">Tādējādi </w:t>
      </w:r>
      <w:commentRangeEnd w:id="73"/>
      <w:r w:rsidR="00A10F29" w:rsidRPr="009C44F9">
        <w:rPr>
          <w:rStyle w:val="CommentReference"/>
          <w:sz w:val="24"/>
          <w:szCs w:val="24"/>
        </w:rPr>
        <w:commentReference w:id="73"/>
      </w:r>
      <w:r w:rsidRPr="009C44F9">
        <w:t>šajā posmā var uzskatīt, ka sākotnējie dati jau ir pārveidoti analītiski piemērotā formā, un nākamais uzdevums ir novērtēt, cik lielā mērā šie dati ir piemēroti prognozējošo modeļu konstruēšanai.</w:t>
      </w:r>
    </w:p>
    <w:p w14:paraId="5848FE54" w14:textId="26C82151" w:rsidR="00FA626E" w:rsidRDefault="00587CBF" w:rsidP="00587CBF">
      <w:pPr>
        <w:pStyle w:val="2-lm-virsraksts"/>
      </w:pPr>
      <w:r w:rsidRPr="00587CBF">
        <w:t>Datu laika pārklājums un novērojumu ierobežojumi</w:t>
      </w:r>
    </w:p>
    <w:p w14:paraId="28674D4A" w14:textId="35788035" w:rsidR="00587CBF" w:rsidRPr="00ED3F7D" w:rsidRDefault="000072F0" w:rsidP="00587CBF">
      <w:pPr>
        <w:pStyle w:val="Teksts"/>
      </w:pPr>
      <w:commentRangeStart w:id="74"/>
      <w:r w:rsidRPr="000072F0">
        <w:t xml:space="preserve">Kā </w:t>
      </w:r>
      <w:commentRangeEnd w:id="74"/>
      <w:r w:rsidR="00A10F29" w:rsidRPr="000072F0">
        <w:rPr>
          <w:rStyle w:val="CommentReference"/>
          <w:sz w:val="24"/>
          <w:szCs w:val="24"/>
        </w:rPr>
        <w:commentReference w:id="74"/>
      </w:r>
      <w:r w:rsidRPr="000072F0">
        <w:t xml:space="preserve">jau minēts iepriekš, pieejamie novērojumi aptver periodu no 2025. gada jūlija līdz </w:t>
      </w:r>
      <w:commentRangeStart w:id="75"/>
      <w:r w:rsidRPr="000072F0">
        <w:t xml:space="preserve">2026. gada martam </w:t>
      </w:r>
      <w:commentRangeEnd w:id="75"/>
      <w:r w:rsidR="00A10F29" w:rsidRPr="000072F0">
        <w:rPr>
          <w:rStyle w:val="CommentReference"/>
          <w:sz w:val="24"/>
          <w:szCs w:val="24"/>
        </w:rPr>
        <w:commentReference w:id="75"/>
      </w:r>
      <w:r w:rsidRPr="000072F0">
        <w:t>(ieskaitot). Tas nozīmē, ka ir pieejami tikai deviņu secīgu mēnešu novērojumi. Tas vien jau rada būtiskus ierobežojumus turpmākajai prognozēšanai, jo datos trūkst pat viena pilnīga gada cikla. Līdz ar to, pat ja pārdošanas paradumos ir sezonalitāte, to ir grūti pilnībā noteikt un pārbaudīt tik ilgā laika periodā.</w:t>
      </w:r>
    </w:p>
    <w:p w14:paraId="5DBB6E5E" w14:textId="751D4BDD" w:rsidR="00D30262" w:rsidRPr="00C34B1F" w:rsidRDefault="00C34B1F" w:rsidP="00587CBF">
      <w:pPr>
        <w:pStyle w:val="Teksts"/>
      </w:pPr>
      <w:commentRangeStart w:id="76"/>
      <w:r w:rsidRPr="00C34B1F">
        <w:lastRenderedPageBreak/>
        <w:t xml:space="preserve">Papildu </w:t>
      </w:r>
      <w:commentRangeEnd w:id="76"/>
      <w:r w:rsidR="00A10F29" w:rsidRPr="00C34B1F">
        <w:rPr>
          <w:rStyle w:val="CommentReference"/>
          <w:sz w:val="24"/>
          <w:szCs w:val="24"/>
        </w:rPr>
        <w:commentReference w:id="76"/>
      </w:r>
      <w:r w:rsidRPr="00C34B1F">
        <w:t>sarežģījums ir tas, ka novērojumu bāze ir ne tikai īsa, bet arī tiek veidota pakāpeniski. Pirmajos grāmatvedības mēnešos dokumentēto materiālu saraksts turpināja paplašināties, kas nozīmē, ka daži produkti netika nekavējoties ievadīti sistēmā. Tāpēc agrīnās vērtības sērijā var atspoguļot ne tikai faktiskos pārdošanas apjomus, bet arī pašas grāmatvedības pilnīgumu. Tas nozīmē, ka zemāki pārdošanas apjomi sākumā (pirmajos mēnešos) ne vienmēr norāda uz tikpat zemu faktisko pieprasījumu.</w:t>
      </w:r>
    </w:p>
    <w:p w14:paraId="6A8CBC5B" w14:textId="195E5522" w:rsidR="00BD1AA6" w:rsidRDefault="00597454" w:rsidP="00E765CE">
      <w:pPr>
        <w:pStyle w:val="Attls"/>
        <w:rPr>
          <w:lang w:val="en-GB"/>
        </w:rPr>
      </w:pPr>
      <w:r>
        <w:drawing>
          <wp:inline distT="0" distB="0" distL="0" distR="0" wp14:anchorId="52F4B897" wp14:editId="491EAD3A">
            <wp:extent cx="5271135" cy="2792730"/>
            <wp:effectExtent l="0" t="0" r="5715" b="7620"/>
            <wp:docPr id="589744022" name="Chart 1">
              <a:extLst xmlns:a="http://schemas.openxmlformats.org/drawingml/2006/main">
                <a:ext uri="{FF2B5EF4-FFF2-40B4-BE49-F238E27FC236}">
                  <a16:creationId xmlns:a16="http://schemas.microsoft.com/office/drawing/2014/main" id="{CA8E6672-2D5B-1B18-1EAE-7152C79A873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2C8850B" w14:textId="59764C0E" w:rsidR="008068A6" w:rsidRDefault="008068A6" w:rsidP="008068A6">
      <w:pPr>
        <w:pStyle w:val="Att-nos-ar-skaidrojumiem"/>
        <w:tabs>
          <w:tab w:val="center" w:pos="4150"/>
          <w:tab w:val="left" w:pos="5409"/>
        </w:tabs>
        <w:jc w:val="left"/>
      </w:pPr>
      <w:commentRangeStart w:id="77"/>
      <w:r>
        <w:tab/>
      </w:r>
      <w:fldSimple w:instr=" STYLEREF  \s 1-līm-numurēts-virsraksts  \* MERGEFORMAT ">
        <w:r w:rsidR="00B256C8">
          <w:rPr>
            <w:noProof/>
          </w:rPr>
          <w:t>4</w:t>
        </w:r>
      </w:fldSimple>
      <w:r w:rsidR="00594C4E">
        <w:t>.</w:t>
      </w:r>
      <w:r w:rsidR="00594C4E">
        <w:fldChar w:fldCharType="begin"/>
      </w:r>
      <w:r w:rsidR="00594C4E">
        <w:instrText xml:space="preserve"> SEQ ._att. \* ARABIC \s 1 </w:instrText>
      </w:r>
      <w:r w:rsidR="00594C4E">
        <w:fldChar w:fldCharType="separate"/>
      </w:r>
      <w:r w:rsidR="00594C4E">
        <w:rPr>
          <w:noProof/>
        </w:rPr>
        <w:t>3</w:t>
      </w:r>
      <w:r w:rsidR="00594C4E">
        <w:fldChar w:fldCharType="end"/>
      </w:r>
      <w:r>
        <w:t xml:space="preserve">. att. </w:t>
      </w:r>
      <w:r w:rsidRPr="008068A6">
        <w:t>Pārdošanas apjoms</w:t>
      </w:r>
      <w:r w:rsidR="00357404">
        <w:t xml:space="preserve"> un dokumentētie materiālie</w:t>
      </w:r>
      <w:r w:rsidRPr="008068A6">
        <w:t xml:space="preserve"> pa mēnešiem </w:t>
      </w:r>
      <w:commentRangeEnd w:id="77"/>
      <w:r w:rsidR="00A10F29">
        <w:rPr>
          <w:rStyle w:val="CommentReference"/>
          <w:sz w:val="24"/>
          <w:szCs w:val="24"/>
        </w:rPr>
        <w:commentReference w:id="77"/>
      </w:r>
    </w:p>
    <w:p w14:paraId="6924BDD2" w14:textId="07A9108B" w:rsidR="00574789" w:rsidRPr="00ED3F7D" w:rsidRDefault="004A1CE5" w:rsidP="004A1CE5">
      <w:pPr>
        <w:pStyle w:val="Teksts"/>
      </w:pPr>
      <w:r w:rsidRPr="004A1CE5">
        <w:tab/>
      </w:r>
      <w:commentRangeStart w:id="78"/>
      <w:r w:rsidRPr="004A1CE5">
        <w:t xml:space="preserve">Grafikā </w:t>
      </w:r>
      <w:commentRangeEnd w:id="78"/>
      <w:r w:rsidR="00A10F29" w:rsidRPr="004A1CE5">
        <w:rPr>
          <w:rStyle w:val="CommentReference"/>
          <w:sz w:val="24"/>
          <w:szCs w:val="24"/>
        </w:rPr>
        <w:commentReference w:id="78"/>
      </w:r>
      <w:r w:rsidRPr="004A1CE5">
        <w:t>redzams, ka novērotais periods patiešām ir īss: laika ass attēlo tikai daļu no gada, un neatkārtojas tie paši otrā gada mēneši. Tas nozīmē, ka prognozei vajadzētu mazāk paļauties uz sezonalitāti, nekā sākotnēji pieņemts. Vienlaikus grafikā redzams, ka pirmajos mēnešos materiālu apjoms joprojām tika ģenerēts, kas nozīmē, ka agrīnie periodi jāvērtē piesardzīgi. Ir arī vērts atzīmēt, ka dokumentēto materiālu apjoms turpmākajos mēnešos samazinājās. Tas var būt saistīts ar dažādiem procesiem uzņēmumā, un teorētiski tam nevajadzētu ietekmēt prognozi, taču ir vērts to paturēt prātā.</w:t>
      </w:r>
    </w:p>
    <w:p w14:paraId="402865AC" w14:textId="4ABAB3C2" w:rsidR="00D34736" w:rsidRPr="00ED3F7D" w:rsidRDefault="00D34736" w:rsidP="004A1CE5">
      <w:pPr>
        <w:pStyle w:val="Teksts"/>
      </w:pPr>
      <w:commentRangeStart w:id="79"/>
      <w:r w:rsidRPr="00D34736">
        <w:t xml:space="preserve">Tas </w:t>
      </w:r>
      <w:commentRangeEnd w:id="79"/>
      <w:r w:rsidR="00A10F29" w:rsidRPr="00D34736">
        <w:rPr>
          <w:rStyle w:val="CommentReference"/>
          <w:sz w:val="24"/>
          <w:szCs w:val="24"/>
        </w:rPr>
        <w:commentReference w:id="79"/>
      </w:r>
      <w:r w:rsidRPr="00D34736">
        <w:t>noved pie svarīga starpsecinājuma: pieejamie dati ir ierobežoti gan laika horizonta ilguma, gan agrīno novērojumu pilnīguma ziņā. Tas savukārt kļūst par vienu no galvenajiem argumentiem par labu plašākam prognožu apgabalam, nevis detalizētākam (individuālu datu līmenī).</w:t>
      </w:r>
    </w:p>
    <w:p w14:paraId="3232F156" w14:textId="497B164E" w:rsidR="00067960" w:rsidRPr="00ED3F7D" w:rsidRDefault="00067960" w:rsidP="00067960">
      <w:pPr>
        <w:pStyle w:val="2-lm-virsraksts"/>
        <w:rPr>
          <w:rFonts w:asciiTheme="minorHAnsi" w:hAnsiTheme="minorHAnsi"/>
        </w:rPr>
      </w:pPr>
      <w:r w:rsidRPr="00067960">
        <w:lastRenderedPageBreak/>
        <w:t>Pārdošana un piegādes kā analīzes objekti</w:t>
      </w:r>
    </w:p>
    <w:p w14:paraId="1517021A" w14:textId="7CB6AB27" w:rsidR="003D27B4" w:rsidRPr="003D27B4" w:rsidRDefault="003D27B4" w:rsidP="003D27B4">
      <w:pPr>
        <w:pStyle w:val="Teksts"/>
      </w:pPr>
      <w:commentRangeStart w:id="80"/>
      <w:r w:rsidRPr="003D27B4">
        <w:t xml:space="preserve">No </w:t>
      </w:r>
      <w:commentRangeEnd w:id="80"/>
      <w:r w:rsidR="00A10F29" w:rsidRPr="003D27B4">
        <w:rPr>
          <w:rStyle w:val="CommentReference"/>
          <w:sz w:val="24"/>
          <w:szCs w:val="24"/>
        </w:rPr>
        <w:commentReference w:id="80"/>
      </w:r>
      <w:r w:rsidRPr="003D27B4">
        <w:t>prognozēšanas viedokļa pārdošanas un piegādes datiem ir atšķirīga loma. Pārdošanas apjomi tieši atspoguļo faktisko pieprasījumu un tāpēc dabiski kļūst par prognozēšanas galveno uzmanības objektu. Savukārt piedāvājums raksturo krājumu papildināšanu un ir atkarīgs ne tikai no pieprasījuma, bet arī no iekšējiem lēmumiem un nezināmiem uzņēmuma procesiem.</w:t>
      </w:r>
    </w:p>
    <w:p w14:paraId="1888CA32" w14:textId="4F240EC3" w:rsidR="00D34736" w:rsidRDefault="00AE0F14" w:rsidP="004A1CE5">
      <w:pPr>
        <w:pStyle w:val="Teksts"/>
      </w:pPr>
      <w:commentRangeStart w:id="81"/>
      <w:r w:rsidRPr="00AE0F14">
        <w:t xml:space="preserve">Datubāzē </w:t>
      </w:r>
      <w:commentRangeEnd w:id="81"/>
      <w:r w:rsidR="00A10F29" w:rsidRPr="00AE0F14">
        <w:rPr>
          <w:rStyle w:val="CommentReference"/>
          <w:sz w:val="24"/>
          <w:szCs w:val="24"/>
        </w:rPr>
        <w:commentReference w:id="81"/>
      </w:r>
      <w:r w:rsidRPr="00AE0F14">
        <w:t xml:space="preserve">ir arī skaidri nošķirti pārdošanas un pirkšanas apjomi: pārdošanas </w:t>
      </w:r>
      <w:r w:rsidR="00FD3E4A">
        <w:t>ierakstu</w:t>
      </w:r>
      <w:r w:rsidRPr="00AE0F14">
        <w:t xml:space="preserve"> ir desmitiem reižu </w:t>
      </w:r>
      <w:r w:rsidR="00282A8E">
        <w:t xml:space="preserve">vairāki </w:t>
      </w:r>
      <w:r w:rsidRPr="00AE0F14">
        <w:t>nekā piegādes. Piegādes visā pieejamajā periodā ir maz un ļoti neregulāras. Tāpēc piegāžu izmantošana kā mainīgais šajā pētījumā ir nepraktiska. Pat ja piegādes prognoze būtu praktiski interesanta, pašreizējais datu apjoms ir nepietiekams.</w:t>
      </w:r>
    </w:p>
    <w:p w14:paraId="2CDD776E" w14:textId="1AA94DA2" w:rsidR="000C5A87" w:rsidRDefault="000C5A87" w:rsidP="000C5A87">
      <w:pPr>
        <w:pStyle w:val="Attls"/>
      </w:pPr>
      <w:commentRangeStart w:id="82"/>
      <w:r>
        <w:drawing>
          <wp:inline distT="0" distB="0" distL="0" distR="0" wp14:anchorId="6C140874" wp14:editId="16321784">
            <wp:extent cx="4572000" cy="2743200"/>
            <wp:effectExtent l="0" t="0" r="0" b="0"/>
            <wp:docPr id="1374705673" name="Chart 1">
              <a:extLst xmlns:a="http://schemas.openxmlformats.org/drawingml/2006/main">
                <a:ext uri="{FF2B5EF4-FFF2-40B4-BE49-F238E27FC236}">
                  <a16:creationId xmlns:a16="http://schemas.microsoft.com/office/drawing/2014/main" id="{6EDD5151-26D8-7073-379C-6488474740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commentRangeEnd w:id="82"/>
      <w:r w:rsidR="00A10F29">
        <w:rPr>
          <w:rStyle w:val="CommentReference"/>
          <w:sz w:val="24"/>
          <w:szCs w:val="24"/>
        </w:rPr>
        <w:commentReference w:id="82"/>
      </w:r>
    </w:p>
    <w:p w14:paraId="52C6FC96" w14:textId="74899783" w:rsidR="000C5A87" w:rsidRPr="00AE0F14" w:rsidRDefault="00D25548" w:rsidP="000C5A87">
      <w:pPr>
        <w:pStyle w:val="Att-nos-ar-skaidrojumiem"/>
      </w:pPr>
      <w:fldSimple w:instr=" STYLEREF  \s 1-līm-numurēts-virsraksts  \* MERGEFORMAT ">
        <w:r>
          <w:rPr>
            <w:noProof/>
          </w:rPr>
          <w:t>4</w:t>
        </w:r>
      </w:fldSimple>
      <w:r w:rsidR="00594C4E">
        <w:t>.</w:t>
      </w:r>
      <w:r w:rsidR="00594C4E">
        <w:fldChar w:fldCharType="begin"/>
      </w:r>
      <w:r w:rsidR="00594C4E">
        <w:instrText xml:space="preserve"> SEQ ._att. \* ARABIC \s 1 </w:instrText>
      </w:r>
      <w:r w:rsidR="00594C4E">
        <w:fldChar w:fldCharType="separate"/>
      </w:r>
      <w:r w:rsidR="00594C4E">
        <w:rPr>
          <w:noProof/>
        </w:rPr>
        <w:t>4</w:t>
      </w:r>
      <w:r w:rsidR="00594C4E">
        <w:fldChar w:fldCharType="end"/>
      </w:r>
      <w:r w:rsidR="000C5A87">
        <w:t xml:space="preserve">. att. </w:t>
      </w:r>
      <w:r w:rsidR="000C5A87" w:rsidRPr="000C5A87">
        <w:t xml:space="preserve">Kopējie pārdošanas un piegādes </w:t>
      </w:r>
      <w:r w:rsidR="00614E44">
        <w:t xml:space="preserve">ieraksti </w:t>
      </w:r>
      <w:r w:rsidR="000C5A87" w:rsidRPr="000C5A87">
        <w:t>pa mēnešiem</w:t>
      </w:r>
    </w:p>
    <w:p w14:paraId="05F7140A" w14:textId="6103F0D3" w:rsidR="008068A6" w:rsidRPr="00ED3F7D" w:rsidRDefault="00904BC7" w:rsidP="00904BC7">
      <w:pPr>
        <w:pStyle w:val="Teksts"/>
      </w:pPr>
      <w:commentRangeStart w:id="83"/>
      <w:r w:rsidRPr="00904BC7">
        <w:t xml:space="preserve">Šis </w:t>
      </w:r>
      <w:commentRangeEnd w:id="83"/>
      <w:r w:rsidR="00A10F29" w:rsidRPr="00904BC7">
        <w:rPr>
          <w:rStyle w:val="CommentReference"/>
          <w:sz w:val="24"/>
          <w:szCs w:val="24"/>
        </w:rPr>
        <w:commentReference w:id="83"/>
      </w:r>
      <w:r w:rsidRPr="00904BC7">
        <w:t>novērojums ir īpaši svarīgs tradicionālajiem modeļiem. Tā kā piegādes veido tik īsu un nestabilu sēriju, tās nav piemērotas kā prognozējošs mainīgais. Neironu tīkla pieejā situācija ir citāda: pat retas piegādes var būt noderīgas kā papildu ievades signāls, ja modelis vienlaikus izmanto vairākas funkcijas. Tomēr pat šajā gadījumā piegādes nevajadzētu uzskatīt par atsevišķu prognozēšanas uzdevumu, bet gan par iespējamu papildu informāciju pārdošanas prognozēšanas modelim.</w:t>
      </w:r>
    </w:p>
    <w:p w14:paraId="2A07EF04" w14:textId="0D265BE8" w:rsidR="00EF3722" w:rsidRDefault="00E27DF2" w:rsidP="00904BC7">
      <w:pPr>
        <w:pStyle w:val="Teksts"/>
      </w:pPr>
      <w:commentRangeStart w:id="84"/>
      <w:r w:rsidRPr="00E27DF2">
        <w:t xml:space="preserve">Tāpēc </w:t>
      </w:r>
      <w:commentRangeEnd w:id="84"/>
      <w:r w:rsidR="00A10F29" w:rsidRPr="00E27DF2">
        <w:rPr>
          <w:rStyle w:val="CommentReference"/>
          <w:sz w:val="24"/>
          <w:szCs w:val="24"/>
        </w:rPr>
        <w:commentReference w:id="84"/>
      </w:r>
      <w:r w:rsidRPr="00E27DF2">
        <w:t>šajā darbā pārdošanas apjomi tiek uzskatīti par galveno prognozēšanas objektu, bet piegādes - par papildu kontekstu, ko var tālāk izmantot sarežģītos modeļos.</w:t>
      </w:r>
    </w:p>
    <w:p w14:paraId="311CF021" w14:textId="467C168F" w:rsidR="001E26DE" w:rsidRPr="00ED3F7D" w:rsidRDefault="001E26DE" w:rsidP="001E26DE">
      <w:pPr>
        <w:pStyle w:val="2-lm-virsraksts"/>
        <w:rPr>
          <w:rFonts w:asciiTheme="minorHAnsi" w:hAnsiTheme="minorHAnsi"/>
        </w:rPr>
      </w:pPr>
      <w:r w:rsidRPr="001E26DE">
        <w:lastRenderedPageBreak/>
        <w:t>Pārdošanas apjoma trūkums individuālā materiāla līmenī un apkopošanas līmeņa izvēle</w:t>
      </w:r>
    </w:p>
    <w:p w14:paraId="597F64B7" w14:textId="3031C225" w:rsidR="001E26DE" w:rsidRDefault="008D501D" w:rsidP="001E26DE">
      <w:pPr>
        <w:pStyle w:val="Teksts"/>
      </w:pPr>
      <w:commentRangeStart w:id="85"/>
      <w:r w:rsidRPr="008D501D">
        <w:t xml:space="preserve">Nākamais </w:t>
      </w:r>
      <w:commentRangeEnd w:id="85"/>
      <w:r w:rsidR="00A10F29" w:rsidRPr="008D501D">
        <w:rPr>
          <w:rStyle w:val="CommentReference"/>
          <w:sz w:val="24"/>
          <w:szCs w:val="24"/>
        </w:rPr>
        <w:commentReference w:id="85"/>
      </w:r>
      <w:r w:rsidRPr="008D501D">
        <w:t xml:space="preserve">svarīgais jautājums ir, kādā līmenī jāveido prognoze: atsevišķu materiālu līmenī vai lielāku produktu grupu līmenī. Formāli avota dati ļauj veidot laika rindu katram materiālam atsevišķi. Tomēr, analizējot pārdošanas apjomu sadalījumu pa mēnešiem, kļūst skaidrs, ka šāds detalizācijas līmenis vairumā gadījumu nav piemērots prognozēšanai: ievērojamai daļai materiālu pieejamā periodā nav pārdošanas vispār vai arī tie tiek pārdoti reti. 88 no 206 materiāliem datubāzē nav reģistrēts neviens pārdošanas mēnesis. </w:t>
      </w:r>
      <w:commentRangeStart w:id="86"/>
      <w:r w:rsidRPr="008D501D">
        <w:t xml:space="preserve">Mediānais </w:t>
      </w:r>
      <w:commentRangeEnd w:id="86"/>
      <w:r w:rsidR="00A10F29" w:rsidRPr="008D501D">
        <w:rPr>
          <w:rStyle w:val="CommentReference"/>
          <w:sz w:val="24"/>
          <w:szCs w:val="24"/>
        </w:rPr>
        <w:commentReference w:id="86"/>
      </w:r>
      <w:r w:rsidRPr="008D501D">
        <w:t>materiāls tiek pārdots tikai divos no deviņiem mēnešiem, kā redzams 4.5. attēlā. Tikai ļoti neliels skaits materiālu uzrāda pārdošanas apjomus lielākajā daļā pieejamo mēnešu. Izmantojot atsevišķus materiālus kā galveno prognozēšanas mērķi, modeļu salīdzinājumi tiktu veikti, izmantojot pārāk īsas un retas laika rindas.</w:t>
      </w:r>
    </w:p>
    <w:p w14:paraId="1E9F2401" w14:textId="57CDEED7" w:rsidR="0016027A" w:rsidRDefault="0016027A" w:rsidP="0016027A">
      <w:pPr>
        <w:pStyle w:val="Tab-numurs"/>
      </w:pPr>
      <w:r>
        <w:fldChar w:fldCharType="begin"/>
      </w:r>
      <w:r>
        <w:instrText xml:space="preserve"> STYLEREF  \s 1-līm-numurēts-virsraksts </w:instrText>
      </w:r>
      <w:r>
        <w:fldChar w:fldCharType="separate"/>
      </w:r>
      <w:r>
        <w:rPr>
          <w:noProof/>
        </w:rPr>
        <w:t>4</w:t>
      </w:r>
      <w:r>
        <w:fldChar w:fldCharType="end"/>
      </w:r>
      <w:r>
        <w:t>.3. tabula</w:t>
      </w:r>
    </w:p>
    <w:p w14:paraId="7B419933" w14:textId="1EFE43E8" w:rsidR="0016027A" w:rsidRDefault="0016027A" w:rsidP="0016027A">
      <w:pPr>
        <w:pStyle w:val="Tab-virsraksts"/>
      </w:pPr>
      <w:commentRangeStart w:id="87"/>
      <w:r w:rsidRPr="0016027A">
        <w:t>Materiālu sadalījums pēc pārdošanas mēnešu skaita</w:t>
      </w:r>
      <w:commentRangeEnd w:id="87"/>
      <w:r w:rsidR="00A10F29">
        <w:rPr>
          <w:rStyle w:val="CommentReference"/>
          <w:sz w:val="24"/>
          <w:szCs w:val="24"/>
        </w:rPr>
        <w:commentReference w:id="87"/>
      </w:r>
    </w:p>
    <w:tbl>
      <w:tblPr>
        <w:tblStyle w:val="TableGrid"/>
        <w:tblW w:w="0" w:type="auto"/>
        <w:jc w:val="center"/>
        <w:tblLook w:val="04A0" w:firstRow="1" w:lastRow="0" w:firstColumn="1" w:lastColumn="0" w:noHBand="0" w:noVBand="1"/>
      </w:tblPr>
      <w:tblGrid>
        <w:gridCol w:w="2405"/>
        <w:gridCol w:w="1843"/>
      </w:tblGrid>
      <w:tr w:rsidR="0016027A" w:rsidRPr="0016027A" w14:paraId="2B241258" w14:textId="77777777" w:rsidTr="004427CC">
        <w:trPr>
          <w:trHeight w:val="556"/>
          <w:jc w:val="center"/>
        </w:trPr>
        <w:tc>
          <w:tcPr>
            <w:tcW w:w="2405" w:type="dxa"/>
          </w:tcPr>
          <w:p w14:paraId="6FEDD356" w14:textId="7D1ABACA" w:rsidR="0016027A" w:rsidRPr="004427CC" w:rsidRDefault="0016027A" w:rsidP="002A767E">
            <w:pPr>
              <w:pStyle w:val="Tab-saturs"/>
              <w:rPr>
                <w:b/>
                <w:bCs/>
              </w:rPr>
            </w:pPr>
            <w:r w:rsidRPr="004427CC">
              <w:rPr>
                <w:b/>
                <w:bCs/>
              </w:rPr>
              <w:t>Mēnešu skaits ar pārdošanas apjomu</w:t>
            </w:r>
          </w:p>
        </w:tc>
        <w:tc>
          <w:tcPr>
            <w:tcW w:w="1843" w:type="dxa"/>
          </w:tcPr>
          <w:p w14:paraId="11D1728C" w14:textId="3A3A6D46" w:rsidR="0016027A" w:rsidRPr="004427CC" w:rsidRDefault="002A767E" w:rsidP="002A767E">
            <w:pPr>
              <w:pStyle w:val="Tab-saturs"/>
              <w:rPr>
                <w:b/>
                <w:bCs/>
              </w:rPr>
            </w:pPr>
            <w:r w:rsidRPr="004427CC">
              <w:rPr>
                <w:b/>
                <w:bCs/>
              </w:rPr>
              <w:t>Materiālu skaits</w:t>
            </w:r>
          </w:p>
        </w:tc>
      </w:tr>
      <w:tr w:rsidR="0016027A" w:rsidRPr="0016027A" w14:paraId="0EF4AEBF" w14:textId="77777777" w:rsidTr="00290295">
        <w:trPr>
          <w:trHeight w:val="253"/>
          <w:jc w:val="center"/>
        </w:trPr>
        <w:tc>
          <w:tcPr>
            <w:tcW w:w="2405" w:type="dxa"/>
          </w:tcPr>
          <w:p w14:paraId="7BE5F795" w14:textId="3FB22897" w:rsidR="0016027A" w:rsidRPr="0016027A" w:rsidRDefault="00290295" w:rsidP="002A767E">
            <w:pPr>
              <w:pStyle w:val="Tab-saturs"/>
            </w:pPr>
            <w:r>
              <w:t>0</w:t>
            </w:r>
          </w:p>
        </w:tc>
        <w:tc>
          <w:tcPr>
            <w:tcW w:w="1843" w:type="dxa"/>
          </w:tcPr>
          <w:p w14:paraId="40581A45" w14:textId="1FE33D91" w:rsidR="0016027A" w:rsidRPr="0016027A" w:rsidRDefault="00290295" w:rsidP="002A767E">
            <w:pPr>
              <w:pStyle w:val="Tab-saturs"/>
            </w:pPr>
            <w:r>
              <w:t>88</w:t>
            </w:r>
          </w:p>
        </w:tc>
      </w:tr>
      <w:tr w:rsidR="00290295" w:rsidRPr="0016027A" w14:paraId="78A3C29A" w14:textId="77777777" w:rsidTr="004427CC">
        <w:trPr>
          <w:trHeight w:val="253"/>
          <w:jc w:val="center"/>
        </w:trPr>
        <w:tc>
          <w:tcPr>
            <w:tcW w:w="2405" w:type="dxa"/>
          </w:tcPr>
          <w:p w14:paraId="2B858EF1" w14:textId="63A756B0" w:rsidR="00290295" w:rsidRPr="0016027A" w:rsidRDefault="00290295" w:rsidP="00290295">
            <w:pPr>
              <w:pStyle w:val="Tab-saturs"/>
            </w:pPr>
            <w:r w:rsidRPr="0016027A">
              <w:t>1</w:t>
            </w:r>
          </w:p>
        </w:tc>
        <w:tc>
          <w:tcPr>
            <w:tcW w:w="1843" w:type="dxa"/>
          </w:tcPr>
          <w:p w14:paraId="3DC98FF0" w14:textId="25B584BE" w:rsidR="00290295" w:rsidRPr="0016027A" w:rsidRDefault="00290295" w:rsidP="00290295">
            <w:pPr>
              <w:pStyle w:val="Tab-saturs"/>
            </w:pPr>
            <w:r w:rsidRPr="0016027A">
              <w:t>50</w:t>
            </w:r>
          </w:p>
        </w:tc>
      </w:tr>
      <w:tr w:rsidR="00290295" w:rsidRPr="0016027A" w14:paraId="6E8B2A2A" w14:textId="77777777" w:rsidTr="004427CC">
        <w:trPr>
          <w:trHeight w:val="253"/>
          <w:jc w:val="center"/>
        </w:trPr>
        <w:tc>
          <w:tcPr>
            <w:tcW w:w="2405" w:type="dxa"/>
            <w:hideMark/>
          </w:tcPr>
          <w:p w14:paraId="5BE09B85" w14:textId="77777777" w:rsidR="00290295" w:rsidRPr="0016027A" w:rsidRDefault="00290295" w:rsidP="00290295">
            <w:pPr>
              <w:pStyle w:val="Tab-saturs"/>
            </w:pPr>
            <w:r w:rsidRPr="0016027A">
              <w:t>2</w:t>
            </w:r>
          </w:p>
        </w:tc>
        <w:tc>
          <w:tcPr>
            <w:tcW w:w="1843" w:type="dxa"/>
            <w:hideMark/>
          </w:tcPr>
          <w:p w14:paraId="52BB17C1" w14:textId="77777777" w:rsidR="00290295" w:rsidRPr="0016027A" w:rsidRDefault="00290295" w:rsidP="00290295">
            <w:pPr>
              <w:pStyle w:val="Tab-saturs"/>
            </w:pPr>
            <w:r w:rsidRPr="0016027A">
              <w:t>27</w:t>
            </w:r>
          </w:p>
        </w:tc>
      </w:tr>
      <w:tr w:rsidR="00290295" w:rsidRPr="0016027A" w14:paraId="5F6CE940" w14:textId="77777777" w:rsidTr="004427CC">
        <w:trPr>
          <w:trHeight w:val="253"/>
          <w:jc w:val="center"/>
        </w:trPr>
        <w:tc>
          <w:tcPr>
            <w:tcW w:w="2405" w:type="dxa"/>
            <w:hideMark/>
          </w:tcPr>
          <w:p w14:paraId="6BDD9267" w14:textId="77777777" w:rsidR="00290295" w:rsidRPr="0016027A" w:rsidRDefault="00290295" w:rsidP="00290295">
            <w:pPr>
              <w:pStyle w:val="Tab-saturs"/>
            </w:pPr>
            <w:r w:rsidRPr="0016027A">
              <w:t>3</w:t>
            </w:r>
          </w:p>
        </w:tc>
        <w:tc>
          <w:tcPr>
            <w:tcW w:w="1843" w:type="dxa"/>
            <w:hideMark/>
          </w:tcPr>
          <w:p w14:paraId="2E467114" w14:textId="77777777" w:rsidR="00290295" w:rsidRPr="0016027A" w:rsidRDefault="00290295" w:rsidP="00290295">
            <w:pPr>
              <w:pStyle w:val="Tab-saturs"/>
            </w:pPr>
            <w:r w:rsidRPr="0016027A">
              <w:t>14</w:t>
            </w:r>
          </w:p>
        </w:tc>
      </w:tr>
      <w:tr w:rsidR="00290295" w:rsidRPr="0016027A" w14:paraId="3DD8FAB8" w14:textId="77777777" w:rsidTr="004427CC">
        <w:trPr>
          <w:trHeight w:val="253"/>
          <w:jc w:val="center"/>
        </w:trPr>
        <w:tc>
          <w:tcPr>
            <w:tcW w:w="2405" w:type="dxa"/>
            <w:hideMark/>
          </w:tcPr>
          <w:p w14:paraId="703D260C" w14:textId="77777777" w:rsidR="00290295" w:rsidRPr="0016027A" w:rsidRDefault="00290295" w:rsidP="00290295">
            <w:pPr>
              <w:pStyle w:val="Tab-saturs"/>
            </w:pPr>
            <w:r w:rsidRPr="0016027A">
              <w:t>4</w:t>
            </w:r>
          </w:p>
        </w:tc>
        <w:tc>
          <w:tcPr>
            <w:tcW w:w="1843" w:type="dxa"/>
            <w:hideMark/>
          </w:tcPr>
          <w:p w14:paraId="74E9867A" w14:textId="77777777" w:rsidR="00290295" w:rsidRPr="0016027A" w:rsidRDefault="00290295" w:rsidP="00290295">
            <w:pPr>
              <w:pStyle w:val="Tab-saturs"/>
            </w:pPr>
            <w:r w:rsidRPr="0016027A">
              <w:t>11</w:t>
            </w:r>
          </w:p>
        </w:tc>
      </w:tr>
      <w:tr w:rsidR="00290295" w:rsidRPr="0016027A" w14:paraId="2B6CB177" w14:textId="77777777" w:rsidTr="004427CC">
        <w:trPr>
          <w:trHeight w:val="253"/>
          <w:jc w:val="center"/>
        </w:trPr>
        <w:tc>
          <w:tcPr>
            <w:tcW w:w="2405" w:type="dxa"/>
            <w:hideMark/>
          </w:tcPr>
          <w:p w14:paraId="48173D2F" w14:textId="77777777" w:rsidR="00290295" w:rsidRPr="0016027A" w:rsidRDefault="00290295" w:rsidP="00290295">
            <w:pPr>
              <w:pStyle w:val="Tab-saturs"/>
            </w:pPr>
            <w:r w:rsidRPr="0016027A">
              <w:t>5</w:t>
            </w:r>
          </w:p>
        </w:tc>
        <w:tc>
          <w:tcPr>
            <w:tcW w:w="1843" w:type="dxa"/>
            <w:hideMark/>
          </w:tcPr>
          <w:p w14:paraId="3E9313D5" w14:textId="77777777" w:rsidR="00290295" w:rsidRPr="0016027A" w:rsidRDefault="00290295" w:rsidP="00290295">
            <w:pPr>
              <w:pStyle w:val="Tab-saturs"/>
            </w:pPr>
            <w:r w:rsidRPr="0016027A">
              <w:t>8</w:t>
            </w:r>
          </w:p>
        </w:tc>
      </w:tr>
      <w:tr w:rsidR="00290295" w:rsidRPr="0016027A" w14:paraId="0EDE46E4" w14:textId="77777777" w:rsidTr="004427CC">
        <w:trPr>
          <w:trHeight w:val="253"/>
          <w:jc w:val="center"/>
        </w:trPr>
        <w:tc>
          <w:tcPr>
            <w:tcW w:w="2405" w:type="dxa"/>
            <w:hideMark/>
          </w:tcPr>
          <w:p w14:paraId="03E0E8F7" w14:textId="77777777" w:rsidR="00290295" w:rsidRPr="0016027A" w:rsidRDefault="00290295" w:rsidP="00290295">
            <w:pPr>
              <w:pStyle w:val="Tab-saturs"/>
            </w:pPr>
            <w:r w:rsidRPr="0016027A">
              <w:t>6</w:t>
            </w:r>
          </w:p>
        </w:tc>
        <w:tc>
          <w:tcPr>
            <w:tcW w:w="1843" w:type="dxa"/>
            <w:hideMark/>
          </w:tcPr>
          <w:p w14:paraId="66561130" w14:textId="77777777" w:rsidR="00290295" w:rsidRPr="0016027A" w:rsidRDefault="00290295" w:rsidP="00290295">
            <w:pPr>
              <w:pStyle w:val="Tab-saturs"/>
            </w:pPr>
            <w:r w:rsidRPr="0016027A">
              <w:t>6</w:t>
            </w:r>
          </w:p>
        </w:tc>
      </w:tr>
      <w:tr w:rsidR="00290295" w:rsidRPr="0016027A" w14:paraId="7621E486" w14:textId="77777777" w:rsidTr="004427CC">
        <w:trPr>
          <w:trHeight w:val="241"/>
          <w:jc w:val="center"/>
        </w:trPr>
        <w:tc>
          <w:tcPr>
            <w:tcW w:w="2405" w:type="dxa"/>
            <w:hideMark/>
          </w:tcPr>
          <w:p w14:paraId="00525440" w14:textId="77777777" w:rsidR="00290295" w:rsidRPr="0016027A" w:rsidRDefault="00290295" w:rsidP="00290295">
            <w:pPr>
              <w:pStyle w:val="Tab-saturs"/>
            </w:pPr>
            <w:r w:rsidRPr="0016027A">
              <w:t>8</w:t>
            </w:r>
          </w:p>
        </w:tc>
        <w:tc>
          <w:tcPr>
            <w:tcW w:w="1843" w:type="dxa"/>
            <w:hideMark/>
          </w:tcPr>
          <w:p w14:paraId="7176D04C" w14:textId="77777777" w:rsidR="00290295" w:rsidRPr="0016027A" w:rsidRDefault="00290295" w:rsidP="00290295">
            <w:pPr>
              <w:pStyle w:val="Tab-saturs"/>
            </w:pPr>
            <w:r w:rsidRPr="0016027A">
              <w:t>2</w:t>
            </w:r>
          </w:p>
        </w:tc>
      </w:tr>
    </w:tbl>
    <w:p w14:paraId="2AD2B2A1" w14:textId="77777777" w:rsidR="0016027A" w:rsidRDefault="0016027A" w:rsidP="001E26DE">
      <w:pPr>
        <w:pStyle w:val="Teksts"/>
      </w:pPr>
    </w:p>
    <w:p w14:paraId="07B0A360" w14:textId="268A26F2" w:rsidR="008D501D" w:rsidRDefault="00594C4E" w:rsidP="008D501D">
      <w:pPr>
        <w:pStyle w:val="Attls"/>
      </w:pPr>
      <w:commentRangeStart w:id="88"/>
      <w:r>
        <w:lastRenderedPageBreak/>
        <w:drawing>
          <wp:inline distT="0" distB="0" distL="0" distR="0" wp14:anchorId="1D04C8D7" wp14:editId="2CE887EC">
            <wp:extent cx="5271135" cy="2987675"/>
            <wp:effectExtent l="0" t="0" r="5715" b="3175"/>
            <wp:docPr id="1856650686" name="Chart 1">
              <a:extLst xmlns:a="http://schemas.openxmlformats.org/drawingml/2006/main">
                <a:ext uri="{FF2B5EF4-FFF2-40B4-BE49-F238E27FC236}">
                  <a16:creationId xmlns:a16="http://schemas.microsoft.com/office/drawing/2014/main" id="{5FB7C45B-C65F-DFD6-FF40-41BE1E0A09F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commentRangeEnd w:id="88"/>
      <w:r w:rsidR="00A10F29">
        <w:rPr>
          <w:rStyle w:val="CommentReference"/>
          <w:sz w:val="24"/>
          <w:szCs w:val="24"/>
        </w:rPr>
        <w:commentReference w:id="88"/>
      </w:r>
    </w:p>
    <w:p w14:paraId="2F93F1BB" w14:textId="19A5940C" w:rsidR="008D501D" w:rsidRPr="00ED3F7D" w:rsidRDefault="00594C4E" w:rsidP="00594C4E">
      <w:pPr>
        <w:pStyle w:val="Att-nos-ar-skaidrojumiem"/>
      </w:pPr>
      <w:r>
        <w:fldChar w:fldCharType="begin"/>
      </w:r>
      <w:r>
        <w:instrText xml:space="preserve"> STYLEREF  \s 1-līm-numurēts-virsraksts </w:instrText>
      </w:r>
      <w:r>
        <w:fldChar w:fldCharType="separate"/>
      </w:r>
      <w:r>
        <w:rPr>
          <w:noProof/>
        </w:rPr>
        <w:t>4</w:t>
      </w:r>
      <w:r>
        <w:fldChar w:fldCharType="end"/>
      </w:r>
      <w:r>
        <w:t>.</w:t>
      </w:r>
      <w:r>
        <w:fldChar w:fldCharType="begin"/>
      </w:r>
      <w:r>
        <w:instrText xml:space="preserve"> SEQ ._att. \* ARABIC \s 1 </w:instrText>
      </w:r>
      <w:r>
        <w:fldChar w:fldCharType="separate"/>
      </w:r>
      <w:r>
        <w:rPr>
          <w:noProof/>
        </w:rPr>
        <w:t>5</w:t>
      </w:r>
      <w:r>
        <w:fldChar w:fldCharType="end"/>
      </w:r>
      <w:r>
        <w:t xml:space="preserve">. att. </w:t>
      </w:r>
      <w:r w:rsidR="00E41421">
        <w:t>materiālu mēnešu skaits ar pārdošanām ar mediānu</w:t>
      </w:r>
    </w:p>
    <w:p w14:paraId="1A1486BD" w14:textId="68A5900B" w:rsidR="00335307" w:rsidRPr="00ED3F7D" w:rsidRDefault="00335307" w:rsidP="00335307">
      <w:pPr>
        <w:pStyle w:val="Teksts"/>
      </w:pPr>
      <w:commentRangeStart w:id="89"/>
      <w:r w:rsidRPr="00335307">
        <w:t xml:space="preserve">Šādi </w:t>
      </w:r>
      <w:commentRangeEnd w:id="89"/>
      <w:r w:rsidR="00A10F29" w:rsidRPr="00335307">
        <w:rPr>
          <w:rStyle w:val="CommentReference"/>
          <w:sz w:val="24"/>
          <w:szCs w:val="24"/>
        </w:rPr>
        <w:commentReference w:id="89"/>
      </w:r>
      <w:r w:rsidRPr="00335307">
        <w:t>dati ir neērti ne tikai tradicionālajām metodēm, bet pat salīdzināšanai. Ja prognoze ir balstīta uz individuāliem datiem, tradicionālās metodes tiks novērtētas, izmantojot ļoti retus, nestabilus datu kopumus. Šajā gadījumā salīdzināšanas rezultāts būs atkarīgs nevis no modeļa kvalitātes, bet gan no tā veiksmes trāpīt retam pārdošanas mēnesim. Tas padara secinājumus par metožu salīdzināšanu pārāk vājus.</w:t>
      </w:r>
    </w:p>
    <w:p w14:paraId="6B0E29EA" w14:textId="29ECBD70" w:rsidR="00BB4874" w:rsidRDefault="00BB4874" w:rsidP="00335307">
      <w:pPr>
        <w:pStyle w:val="Teksts"/>
      </w:pPr>
      <w:commentRangeStart w:id="90"/>
      <w:r w:rsidRPr="00BB4874">
        <w:t xml:space="preserve">Tāpēc </w:t>
      </w:r>
      <w:commentRangeEnd w:id="90"/>
      <w:r w:rsidR="00A10F29" w:rsidRPr="00BB4874">
        <w:rPr>
          <w:rStyle w:val="CommentReference"/>
          <w:sz w:val="24"/>
          <w:szCs w:val="24"/>
        </w:rPr>
        <w:commentReference w:id="90"/>
      </w:r>
      <w:r w:rsidRPr="00BB4874">
        <w:t>galvenās problēmas formulējumam tika apsvērts plašāks apkopojuma līmenis — zīmola</w:t>
      </w:r>
      <w:r>
        <w:t>-</w:t>
      </w:r>
      <w:r w:rsidRPr="00BB4874">
        <w:t>kategorijas grupas. Šo izvēli motivēja divi iemesli. Pirmkārt, viena un tā pati kategorija var parādīties dažādiem zīmoliem, tāpēc kategorijas izmantošana tikai kā analīzes vienība nebūtu pietiekami precīza. Otrkārt, apkopojums pēc zīmola+kategorijas samazina sērijas retumu: atsevišķu materiālu reti pārdošanas apjomi vienas grupas ietvaros tiek summēti, padarot sēriju stabilāku.</w:t>
      </w:r>
    </w:p>
    <w:p w14:paraId="24F4F031" w14:textId="55D9CFA5" w:rsidR="008103BB" w:rsidRDefault="008103BB" w:rsidP="008103BB">
      <w:pPr>
        <w:pStyle w:val="Tab-numurs"/>
      </w:pPr>
      <w:r>
        <w:fldChar w:fldCharType="begin"/>
      </w:r>
      <w:r>
        <w:instrText xml:space="preserve"> STYLEREF  \s 1-līm-numurēts-virsraksts </w:instrText>
      </w:r>
      <w:r>
        <w:fldChar w:fldCharType="separate"/>
      </w:r>
      <w:r>
        <w:rPr>
          <w:noProof/>
        </w:rPr>
        <w:t>4</w:t>
      </w:r>
      <w:r>
        <w:fldChar w:fldCharType="end"/>
      </w:r>
      <w:r>
        <w:t>.</w:t>
      </w:r>
      <w:r w:rsidR="00F7128B">
        <w:t>4</w:t>
      </w:r>
      <w:r>
        <w:t>. tabula</w:t>
      </w:r>
    </w:p>
    <w:p w14:paraId="1A540949" w14:textId="667B7E6E" w:rsidR="008103BB" w:rsidRDefault="00882246" w:rsidP="008103BB">
      <w:pPr>
        <w:pStyle w:val="Tab-virsraksts"/>
      </w:pPr>
      <w:commentRangeStart w:id="91"/>
      <w:r w:rsidRPr="00882246">
        <w:t>Zīmolu+kategoriju grupas un mēnešu skaits ar pārdošanas apjomiem, kas nav nulle</w:t>
      </w:r>
      <w:commentRangeEnd w:id="91"/>
      <w:r w:rsidR="00A10F29">
        <w:rPr>
          <w:rStyle w:val="CommentReference"/>
          <w:sz w:val="24"/>
          <w:szCs w:val="24"/>
        </w:rPr>
        <w:commentReference w:id="91"/>
      </w:r>
    </w:p>
    <w:tbl>
      <w:tblPr>
        <w:tblStyle w:val="TableGrid"/>
        <w:tblW w:w="0" w:type="auto"/>
        <w:jc w:val="center"/>
        <w:tblLook w:val="04A0" w:firstRow="1" w:lastRow="0" w:firstColumn="1" w:lastColumn="0" w:noHBand="0" w:noVBand="1"/>
      </w:tblPr>
      <w:tblGrid>
        <w:gridCol w:w="2916"/>
        <w:gridCol w:w="2418"/>
        <w:gridCol w:w="2957"/>
      </w:tblGrid>
      <w:tr w:rsidR="008103BB" w:rsidRPr="008103BB" w14:paraId="2E6B3631" w14:textId="77777777" w:rsidTr="008103BB">
        <w:trPr>
          <w:jc w:val="center"/>
        </w:trPr>
        <w:tc>
          <w:tcPr>
            <w:tcW w:w="0" w:type="auto"/>
          </w:tcPr>
          <w:p w14:paraId="5B9BB1FB" w14:textId="41172EF3" w:rsidR="008103BB" w:rsidRPr="008103BB" w:rsidRDefault="008103BB" w:rsidP="00FF220C">
            <w:pPr>
              <w:pStyle w:val="Tab-kolonnas-nosaukums"/>
            </w:pPr>
            <w:r w:rsidRPr="008103BB">
              <w:t>Zīmols</w:t>
            </w:r>
            <w:r>
              <w:t xml:space="preserve">: </w:t>
            </w:r>
            <w:r w:rsidRPr="008103BB">
              <w:t>kategorija</w:t>
            </w:r>
          </w:p>
        </w:tc>
        <w:tc>
          <w:tcPr>
            <w:tcW w:w="0" w:type="auto"/>
          </w:tcPr>
          <w:p w14:paraId="7F07DF11" w14:textId="268AF464" w:rsidR="008103BB" w:rsidRPr="008103BB" w:rsidRDefault="008103BB" w:rsidP="00FF220C">
            <w:pPr>
              <w:pStyle w:val="Tab-kolonnas-nosaukums"/>
            </w:pPr>
            <w:r w:rsidRPr="008103BB">
              <w:t>Pārdošanas mēnešu skaits</w:t>
            </w:r>
          </w:p>
        </w:tc>
        <w:tc>
          <w:tcPr>
            <w:tcW w:w="0" w:type="auto"/>
          </w:tcPr>
          <w:p w14:paraId="6C059D2A" w14:textId="7DE95B3A" w:rsidR="008103BB" w:rsidRPr="008103BB" w:rsidRDefault="008103BB" w:rsidP="00FF220C">
            <w:pPr>
              <w:pStyle w:val="Tab-kolonnas-nosaukums"/>
            </w:pPr>
            <w:r w:rsidRPr="008103BB">
              <w:t>Kopējais pārdošanas apjoms, m3</w:t>
            </w:r>
          </w:p>
        </w:tc>
      </w:tr>
      <w:tr w:rsidR="004427CC" w:rsidRPr="004427CC" w14:paraId="06DF6AD9" w14:textId="77777777" w:rsidTr="008103BB">
        <w:trPr>
          <w:jc w:val="center"/>
        </w:trPr>
        <w:tc>
          <w:tcPr>
            <w:tcW w:w="0" w:type="auto"/>
            <w:hideMark/>
          </w:tcPr>
          <w:p w14:paraId="7B805A89" w14:textId="77777777" w:rsidR="004427CC" w:rsidRPr="004427CC" w:rsidRDefault="004427CC" w:rsidP="008103BB">
            <w:pPr>
              <w:pStyle w:val="Tab-saturs"/>
            </w:pPr>
            <w:r w:rsidRPr="004427CC">
              <w:t>BUVNIEKS: NEĒVELĒTI</w:t>
            </w:r>
          </w:p>
        </w:tc>
        <w:tc>
          <w:tcPr>
            <w:tcW w:w="0" w:type="auto"/>
            <w:hideMark/>
          </w:tcPr>
          <w:p w14:paraId="061E24EC" w14:textId="77777777" w:rsidR="004427CC" w:rsidRPr="004427CC" w:rsidRDefault="004427CC" w:rsidP="008103BB">
            <w:pPr>
              <w:pStyle w:val="Tab-saturs"/>
            </w:pPr>
            <w:r w:rsidRPr="004427CC">
              <w:t>8</w:t>
            </w:r>
          </w:p>
        </w:tc>
        <w:tc>
          <w:tcPr>
            <w:tcW w:w="0" w:type="auto"/>
            <w:hideMark/>
          </w:tcPr>
          <w:p w14:paraId="4D7B1B9E" w14:textId="77777777" w:rsidR="004427CC" w:rsidRPr="004427CC" w:rsidRDefault="004427CC" w:rsidP="008103BB">
            <w:pPr>
              <w:pStyle w:val="Tab-saturs"/>
            </w:pPr>
            <w:r w:rsidRPr="004427CC">
              <w:t>142.16</w:t>
            </w:r>
          </w:p>
        </w:tc>
      </w:tr>
      <w:tr w:rsidR="004427CC" w:rsidRPr="004427CC" w14:paraId="55439BF9" w14:textId="77777777" w:rsidTr="008103BB">
        <w:trPr>
          <w:jc w:val="center"/>
        </w:trPr>
        <w:tc>
          <w:tcPr>
            <w:tcW w:w="0" w:type="auto"/>
            <w:hideMark/>
          </w:tcPr>
          <w:p w14:paraId="4412B044" w14:textId="77777777" w:rsidR="004427CC" w:rsidRPr="004427CC" w:rsidRDefault="004427CC" w:rsidP="008103BB">
            <w:pPr>
              <w:pStyle w:val="Tab-saturs"/>
            </w:pPr>
            <w:r w:rsidRPr="004427CC">
              <w:t>KARTEX: APDARES DĒĻI</w:t>
            </w:r>
          </w:p>
        </w:tc>
        <w:tc>
          <w:tcPr>
            <w:tcW w:w="0" w:type="auto"/>
            <w:hideMark/>
          </w:tcPr>
          <w:p w14:paraId="1C010BB4" w14:textId="77777777" w:rsidR="004427CC" w:rsidRPr="004427CC" w:rsidRDefault="004427CC" w:rsidP="008103BB">
            <w:pPr>
              <w:pStyle w:val="Tab-saturs"/>
            </w:pPr>
            <w:r w:rsidRPr="004427CC">
              <w:t>8</w:t>
            </w:r>
          </w:p>
        </w:tc>
        <w:tc>
          <w:tcPr>
            <w:tcW w:w="0" w:type="auto"/>
            <w:hideMark/>
          </w:tcPr>
          <w:p w14:paraId="6F2ABA8D" w14:textId="77777777" w:rsidR="004427CC" w:rsidRPr="004427CC" w:rsidRDefault="004427CC" w:rsidP="008103BB">
            <w:pPr>
              <w:pStyle w:val="Tab-saturs"/>
            </w:pPr>
            <w:r w:rsidRPr="004427CC">
              <w:t>22.243</w:t>
            </w:r>
          </w:p>
        </w:tc>
      </w:tr>
      <w:tr w:rsidR="004427CC" w:rsidRPr="004427CC" w14:paraId="41DBF3AC" w14:textId="77777777" w:rsidTr="008103BB">
        <w:trPr>
          <w:jc w:val="center"/>
        </w:trPr>
        <w:tc>
          <w:tcPr>
            <w:tcW w:w="0" w:type="auto"/>
            <w:hideMark/>
          </w:tcPr>
          <w:p w14:paraId="1DC376E7" w14:textId="77777777" w:rsidR="004427CC" w:rsidRPr="004427CC" w:rsidRDefault="004427CC" w:rsidP="008103BB">
            <w:pPr>
              <w:pStyle w:val="Tab-saturs"/>
            </w:pPr>
            <w:r w:rsidRPr="004427CC">
              <w:t>KARTEX: TERASES DĒĻI</w:t>
            </w:r>
          </w:p>
        </w:tc>
        <w:tc>
          <w:tcPr>
            <w:tcW w:w="0" w:type="auto"/>
            <w:hideMark/>
          </w:tcPr>
          <w:p w14:paraId="6EB52E6B" w14:textId="77777777" w:rsidR="004427CC" w:rsidRPr="004427CC" w:rsidRDefault="004427CC" w:rsidP="008103BB">
            <w:pPr>
              <w:pStyle w:val="Tab-saturs"/>
            </w:pPr>
            <w:r w:rsidRPr="004427CC">
              <w:t>7</w:t>
            </w:r>
          </w:p>
        </w:tc>
        <w:tc>
          <w:tcPr>
            <w:tcW w:w="0" w:type="auto"/>
            <w:hideMark/>
          </w:tcPr>
          <w:p w14:paraId="37C2A90C" w14:textId="77777777" w:rsidR="004427CC" w:rsidRPr="004427CC" w:rsidRDefault="004427CC" w:rsidP="008103BB">
            <w:pPr>
              <w:pStyle w:val="Tab-saturs"/>
            </w:pPr>
            <w:r w:rsidRPr="004427CC">
              <w:t>11.326</w:t>
            </w:r>
          </w:p>
        </w:tc>
      </w:tr>
      <w:tr w:rsidR="004427CC" w:rsidRPr="004427CC" w14:paraId="1412CE79" w14:textId="77777777" w:rsidTr="008103BB">
        <w:trPr>
          <w:jc w:val="center"/>
        </w:trPr>
        <w:tc>
          <w:tcPr>
            <w:tcW w:w="0" w:type="auto"/>
            <w:hideMark/>
          </w:tcPr>
          <w:p w14:paraId="2E1FDDCF" w14:textId="77777777" w:rsidR="004427CC" w:rsidRPr="004427CC" w:rsidRDefault="004427CC" w:rsidP="008103BB">
            <w:pPr>
              <w:pStyle w:val="Tab-saturs"/>
            </w:pPr>
            <w:r w:rsidRPr="004427CC">
              <w:t>BUVNIEKS: ĒVELĒTI</w:t>
            </w:r>
          </w:p>
        </w:tc>
        <w:tc>
          <w:tcPr>
            <w:tcW w:w="0" w:type="auto"/>
            <w:hideMark/>
          </w:tcPr>
          <w:p w14:paraId="178D1D40" w14:textId="77777777" w:rsidR="004427CC" w:rsidRPr="004427CC" w:rsidRDefault="004427CC" w:rsidP="008103BB">
            <w:pPr>
              <w:pStyle w:val="Tab-saturs"/>
            </w:pPr>
            <w:r w:rsidRPr="004427CC">
              <w:t>7</w:t>
            </w:r>
          </w:p>
        </w:tc>
        <w:tc>
          <w:tcPr>
            <w:tcW w:w="0" w:type="auto"/>
            <w:hideMark/>
          </w:tcPr>
          <w:p w14:paraId="1BA7EBEE" w14:textId="77777777" w:rsidR="004427CC" w:rsidRPr="004427CC" w:rsidRDefault="004427CC" w:rsidP="008103BB">
            <w:pPr>
              <w:pStyle w:val="Tab-saturs"/>
            </w:pPr>
            <w:r w:rsidRPr="004427CC">
              <w:t>11.32</w:t>
            </w:r>
          </w:p>
        </w:tc>
      </w:tr>
      <w:tr w:rsidR="004427CC" w:rsidRPr="004427CC" w14:paraId="32A9FAFB" w14:textId="77777777" w:rsidTr="008103BB">
        <w:trPr>
          <w:jc w:val="center"/>
        </w:trPr>
        <w:tc>
          <w:tcPr>
            <w:tcW w:w="0" w:type="auto"/>
            <w:hideMark/>
          </w:tcPr>
          <w:p w14:paraId="3087B699" w14:textId="77777777" w:rsidR="004427CC" w:rsidRPr="004427CC" w:rsidRDefault="004427CC" w:rsidP="008103BB">
            <w:pPr>
              <w:pStyle w:val="Tab-saturs"/>
            </w:pPr>
            <w:r w:rsidRPr="004427CC">
              <w:t>KARTEX: KOKMATERIĀLI</w:t>
            </w:r>
          </w:p>
        </w:tc>
        <w:tc>
          <w:tcPr>
            <w:tcW w:w="0" w:type="auto"/>
            <w:hideMark/>
          </w:tcPr>
          <w:p w14:paraId="6174DFBA" w14:textId="77777777" w:rsidR="004427CC" w:rsidRPr="004427CC" w:rsidRDefault="004427CC" w:rsidP="008103BB">
            <w:pPr>
              <w:pStyle w:val="Tab-saturs"/>
            </w:pPr>
            <w:r w:rsidRPr="004427CC">
              <w:t>7</w:t>
            </w:r>
          </w:p>
        </w:tc>
        <w:tc>
          <w:tcPr>
            <w:tcW w:w="0" w:type="auto"/>
            <w:hideMark/>
          </w:tcPr>
          <w:p w14:paraId="5BB7BBBC" w14:textId="77777777" w:rsidR="004427CC" w:rsidRPr="004427CC" w:rsidRDefault="004427CC" w:rsidP="008103BB">
            <w:pPr>
              <w:pStyle w:val="Tab-saturs"/>
            </w:pPr>
            <w:r w:rsidRPr="004427CC">
              <w:t>9.931</w:t>
            </w:r>
          </w:p>
        </w:tc>
      </w:tr>
      <w:tr w:rsidR="004427CC" w:rsidRPr="004427CC" w14:paraId="6198240D" w14:textId="77777777" w:rsidTr="008103BB">
        <w:trPr>
          <w:jc w:val="center"/>
        </w:trPr>
        <w:tc>
          <w:tcPr>
            <w:tcW w:w="0" w:type="auto"/>
            <w:hideMark/>
          </w:tcPr>
          <w:p w14:paraId="3E0E474D" w14:textId="77777777" w:rsidR="004427CC" w:rsidRPr="004427CC" w:rsidRDefault="004427CC" w:rsidP="008103BB">
            <w:pPr>
              <w:pStyle w:val="Tab-saturs"/>
            </w:pPr>
            <w:r w:rsidRPr="004427CC">
              <w:t>KARTEX: KARKASS</w:t>
            </w:r>
          </w:p>
        </w:tc>
        <w:tc>
          <w:tcPr>
            <w:tcW w:w="0" w:type="auto"/>
            <w:hideMark/>
          </w:tcPr>
          <w:p w14:paraId="44D21FD3" w14:textId="77777777" w:rsidR="004427CC" w:rsidRPr="004427CC" w:rsidRDefault="004427CC" w:rsidP="008103BB">
            <w:pPr>
              <w:pStyle w:val="Tab-saturs"/>
            </w:pPr>
            <w:r w:rsidRPr="004427CC">
              <w:t>7</w:t>
            </w:r>
          </w:p>
        </w:tc>
        <w:tc>
          <w:tcPr>
            <w:tcW w:w="0" w:type="auto"/>
            <w:hideMark/>
          </w:tcPr>
          <w:p w14:paraId="4C1BCD19" w14:textId="77777777" w:rsidR="004427CC" w:rsidRPr="004427CC" w:rsidRDefault="004427CC" w:rsidP="008103BB">
            <w:pPr>
              <w:pStyle w:val="Tab-saturs"/>
            </w:pPr>
            <w:r w:rsidRPr="004427CC">
              <w:t>2.237</w:t>
            </w:r>
          </w:p>
        </w:tc>
      </w:tr>
      <w:tr w:rsidR="004427CC" w:rsidRPr="004427CC" w14:paraId="143C7BD2" w14:textId="77777777" w:rsidTr="008103BB">
        <w:trPr>
          <w:jc w:val="center"/>
        </w:trPr>
        <w:tc>
          <w:tcPr>
            <w:tcW w:w="0" w:type="auto"/>
            <w:hideMark/>
          </w:tcPr>
          <w:p w14:paraId="24ABFD1D" w14:textId="77777777" w:rsidR="004427CC" w:rsidRPr="004427CC" w:rsidRDefault="004427CC" w:rsidP="008103BB">
            <w:pPr>
              <w:pStyle w:val="Tab-saturs"/>
            </w:pPr>
            <w:r w:rsidRPr="004427CC">
              <w:t>KARTEX: ŽOGA DĒĻI</w:t>
            </w:r>
          </w:p>
        </w:tc>
        <w:tc>
          <w:tcPr>
            <w:tcW w:w="0" w:type="auto"/>
            <w:hideMark/>
          </w:tcPr>
          <w:p w14:paraId="7519F4B5" w14:textId="77777777" w:rsidR="004427CC" w:rsidRPr="004427CC" w:rsidRDefault="004427CC" w:rsidP="008103BB">
            <w:pPr>
              <w:pStyle w:val="Tab-saturs"/>
            </w:pPr>
            <w:r w:rsidRPr="004427CC">
              <w:t>6</w:t>
            </w:r>
          </w:p>
        </w:tc>
        <w:tc>
          <w:tcPr>
            <w:tcW w:w="0" w:type="auto"/>
            <w:hideMark/>
          </w:tcPr>
          <w:p w14:paraId="7FCDC647" w14:textId="77777777" w:rsidR="004427CC" w:rsidRPr="004427CC" w:rsidRDefault="004427CC" w:rsidP="008103BB">
            <w:pPr>
              <w:pStyle w:val="Tab-saturs"/>
            </w:pPr>
            <w:r w:rsidRPr="004427CC">
              <w:t>1.934</w:t>
            </w:r>
          </w:p>
        </w:tc>
      </w:tr>
      <w:tr w:rsidR="004427CC" w:rsidRPr="004427CC" w14:paraId="053E239B" w14:textId="77777777" w:rsidTr="00BA7374">
        <w:trPr>
          <w:jc w:val="center"/>
        </w:trPr>
        <w:tc>
          <w:tcPr>
            <w:tcW w:w="0" w:type="auto"/>
            <w:shd w:val="clear" w:color="auto" w:fill="FBE4D5" w:themeFill="accent2" w:themeFillTint="33"/>
            <w:hideMark/>
          </w:tcPr>
          <w:p w14:paraId="6F66DBA9" w14:textId="77777777" w:rsidR="004427CC" w:rsidRPr="004427CC" w:rsidRDefault="004427CC" w:rsidP="008103BB">
            <w:pPr>
              <w:pStyle w:val="Tab-saturs"/>
            </w:pPr>
            <w:r w:rsidRPr="004427CC">
              <w:lastRenderedPageBreak/>
              <w:t>RONDI: C24</w:t>
            </w:r>
          </w:p>
        </w:tc>
        <w:tc>
          <w:tcPr>
            <w:tcW w:w="0" w:type="auto"/>
            <w:shd w:val="clear" w:color="auto" w:fill="FBE4D5" w:themeFill="accent2" w:themeFillTint="33"/>
            <w:hideMark/>
          </w:tcPr>
          <w:p w14:paraId="5805E152" w14:textId="77777777" w:rsidR="004427CC" w:rsidRPr="004427CC" w:rsidRDefault="004427CC" w:rsidP="008103BB">
            <w:pPr>
              <w:pStyle w:val="Tab-saturs"/>
            </w:pPr>
            <w:r w:rsidRPr="004427CC">
              <w:t>4</w:t>
            </w:r>
          </w:p>
        </w:tc>
        <w:tc>
          <w:tcPr>
            <w:tcW w:w="0" w:type="auto"/>
            <w:shd w:val="clear" w:color="auto" w:fill="FBE4D5" w:themeFill="accent2" w:themeFillTint="33"/>
            <w:hideMark/>
          </w:tcPr>
          <w:p w14:paraId="74A1FB99" w14:textId="77777777" w:rsidR="004427CC" w:rsidRPr="004427CC" w:rsidRDefault="004427CC" w:rsidP="008103BB">
            <w:pPr>
              <w:pStyle w:val="Tab-saturs"/>
            </w:pPr>
            <w:r w:rsidRPr="004427CC">
              <w:t>22.915</w:t>
            </w:r>
          </w:p>
        </w:tc>
      </w:tr>
      <w:tr w:rsidR="004427CC" w:rsidRPr="004427CC" w14:paraId="1D03DCC8" w14:textId="77777777" w:rsidTr="00BA7374">
        <w:trPr>
          <w:jc w:val="center"/>
        </w:trPr>
        <w:tc>
          <w:tcPr>
            <w:tcW w:w="0" w:type="auto"/>
            <w:shd w:val="clear" w:color="auto" w:fill="FBE4D5" w:themeFill="accent2" w:themeFillTint="33"/>
            <w:hideMark/>
          </w:tcPr>
          <w:p w14:paraId="3BE8B113" w14:textId="77777777" w:rsidR="004427CC" w:rsidRPr="004427CC" w:rsidRDefault="004427CC" w:rsidP="008103BB">
            <w:pPr>
              <w:pStyle w:val="Tab-saturs"/>
            </w:pPr>
            <w:r w:rsidRPr="004427CC">
              <w:t>KARTEX: GRĪDAS DĒĻI</w:t>
            </w:r>
          </w:p>
        </w:tc>
        <w:tc>
          <w:tcPr>
            <w:tcW w:w="0" w:type="auto"/>
            <w:shd w:val="clear" w:color="auto" w:fill="FBE4D5" w:themeFill="accent2" w:themeFillTint="33"/>
            <w:hideMark/>
          </w:tcPr>
          <w:p w14:paraId="68DDEF7B" w14:textId="77777777" w:rsidR="004427CC" w:rsidRPr="004427CC" w:rsidRDefault="004427CC" w:rsidP="008103BB">
            <w:pPr>
              <w:pStyle w:val="Tab-saturs"/>
            </w:pPr>
            <w:r w:rsidRPr="004427CC">
              <w:t>4</w:t>
            </w:r>
          </w:p>
        </w:tc>
        <w:tc>
          <w:tcPr>
            <w:tcW w:w="0" w:type="auto"/>
            <w:shd w:val="clear" w:color="auto" w:fill="FBE4D5" w:themeFill="accent2" w:themeFillTint="33"/>
            <w:hideMark/>
          </w:tcPr>
          <w:p w14:paraId="253929C3" w14:textId="77777777" w:rsidR="004427CC" w:rsidRPr="004427CC" w:rsidRDefault="004427CC" w:rsidP="008103BB">
            <w:pPr>
              <w:pStyle w:val="Tab-saturs"/>
            </w:pPr>
            <w:r w:rsidRPr="004427CC">
              <w:t>0.869</w:t>
            </w:r>
          </w:p>
        </w:tc>
      </w:tr>
      <w:tr w:rsidR="004427CC" w:rsidRPr="004427CC" w14:paraId="3A6A8049" w14:textId="77777777" w:rsidTr="00BA7374">
        <w:trPr>
          <w:jc w:val="center"/>
        </w:trPr>
        <w:tc>
          <w:tcPr>
            <w:tcW w:w="0" w:type="auto"/>
            <w:shd w:val="clear" w:color="auto" w:fill="FBE4D5" w:themeFill="accent2" w:themeFillTint="33"/>
            <w:hideMark/>
          </w:tcPr>
          <w:p w14:paraId="3839AE50" w14:textId="77777777" w:rsidR="004427CC" w:rsidRPr="004427CC" w:rsidRDefault="004427CC" w:rsidP="008103BB">
            <w:pPr>
              <w:pStyle w:val="Tab-saturs"/>
            </w:pPr>
            <w:r w:rsidRPr="004427CC">
              <w:t>KARTEX: PIRTS</w:t>
            </w:r>
          </w:p>
        </w:tc>
        <w:tc>
          <w:tcPr>
            <w:tcW w:w="0" w:type="auto"/>
            <w:shd w:val="clear" w:color="auto" w:fill="FBE4D5" w:themeFill="accent2" w:themeFillTint="33"/>
            <w:hideMark/>
          </w:tcPr>
          <w:p w14:paraId="17E0FBBF" w14:textId="77777777" w:rsidR="004427CC" w:rsidRPr="004427CC" w:rsidRDefault="004427CC" w:rsidP="008103BB">
            <w:pPr>
              <w:pStyle w:val="Tab-saturs"/>
            </w:pPr>
            <w:r w:rsidRPr="004427CC">
              <w:t>2</w:t>
            </w:r>
          </w:p>
        </w:tc>
        <w:tc>
          <w:tcPr>
            <w:tcW w:w="0" w:type="auto"/>
            <w:shd w:val="clear" w:color="auto" w:fill="FBE4D5" w:themeFill="accent2" w:themeFillTint="33"/>
            <w:hideMark/>
          </w:tcPr>
          <w:p w14:paraId="2D268935" w14:textId="77777777" w:rsidR="004427CC" w:rsidRPr="004427CC" w:rsidRDefault="004427CC" w:rsidP="008103BB">
            <w:pPr>
              <w:pStyle w:val="Tab-saturs"/>
            </w:pPr>
            <w:r w:rsidRPr="004427CC">
              <w:t>0.207</w:t>
            </w:r>
          </w:p>
        </w:tc>
      </w:tr>
      <w:tr w:rsidR="004427CC" w:rsidRPr="004427CC" w14:paraId="09BC1783" w14:textId="77777777" w:rsidTr="00BA7374">
        <w:trPr>
          <w:jc w:val="center"/>
        </w:trPr>
        <w:tc>
          <w:tcPr>
            <w:tcW w:w="0" w:type="auto"/>
            <w:shd w:val="clear" w:color="auto" w:fill="FBE4D5" w:themeFill="accent2" w:themeFillTint="33"/>
            <w:hideMark/>
          </w:tcPr>
          <w:p w14:paraId="22C835AE" w14:textId="77777777" w:rsidR="004427CC" w:rsidRPr="004427CC" w:rsidRDefault="004427CC" w:rsidP="008103BB">
            <w:pPr>
              <w:pStyle w:val="Tab-saturs"/>
            </w:pPr>
            <w:r w:rsidRPr="004427CC">
              <w:t>KARTEX: LĪSTE</w:t>
            </w:r>
          </w:p>
        </w:tc>
        <w:tc>
          <w:tcPr>
            <w:tcW w:w="0" w:type="auto"/>
            <w:shd w:val="clear" w:color="auto" w:fill="FBE4D5" w:themeFill="accent2" w:themeFillTint="33"/>
            <w:hideMark/>
          </w:tcPr>
          <w:p w14:paraId="75C020C9" w14:textId="77777777" w:rsidR="004427CC" w:rsidRPr="004427CC" w:rsidRDefault="004427CC" w:rsidP="008103BB">
            <w:pPr>
              <w:pStyle w:val="Tab-saturs"/>
            </w:pPr>
            <w:r w:rsidRPr="004427CC">
              <w:t>0</w:t>
            </w:r>
          </w:p>
        </w:tc>
        <w:tc>
          <w:tcPr>
            <w:tcW w:w="0" w:type="auto"/>
            <w:shd w:val="clear" w:color="auto" w:fill="FBE4D5" w:themeFill="accent2" w:themeFillTint="33"/>
            <w:hideMark/>
          </w:tcPr>
          <w:p w14:paraId="66B6B148" w14:textId="77777777" w:rsidR="004427CC" w:rsidRPr="004427CC" w:rsidRDefault="004427CC" w:rsidP="008103BB">
            <w:pPr>
              <w:pStyle w:val="Tab-saturs"/>
            </w:pPr>
            <w:r w:rsidRPr="004427CC">
              <w:t>0</w:t>
            </w:r>
          </w:p>
        </w:tc>
      </w:tr>
      <w:tr w:rsidR="004427CC" w:rsidRPr="004427CC" w14:paraId="070B13B3" w14:textId="77777777" w:rsidTr="00BA7374">
        <w:trPr>
          <w:jc w:val="center"/>
        </w:trPr>
        <w:tc>
          <w:tcPr>
            <w:tcW w:w="0" w:type="auto"/>
            <w:shd w:val="clear" w:color="auto" w:fill="FBE4D5" w:themeFill="accent2" w:themeFillTint="33"/>
            <w:hideMark/>
          </w:tcPr>
          <w:p w14:paraId="0FDEB5D7" w14:textId="77777777" w:rsidR="004427CC" w:rsidRPr="004427CC" w:rsidRDefault="004427CC" w:rsidP="008103BB">
            <w:pPr>
              <w:pStyle w:val="Tab-saturs"/>
            </w:pPr>
            <w:r w:rsidRPr="004427CC">
              <w:t>KARTEX: DAŽĀDAS PRECES</w:t>
            </w:r>
          </w:p>
        </w:tc>
        <w:tc>
          <w:tcPr>
            <w:tcW w:w="0" w:type="auto"/>
            <w:shd w:val="clear" w:color="auto" w:fill="FBE4D5" w:themeFill="accent2" w:themeFillTint="33"/>
            <w:hideMark/>
          </w:tcPr>
          <w:p w14:paraId="6DF2A3E3" w14:textId="77777777" w:rsidR="004427CC" w:rsidRPr="004427CC" w:rsidRDefault="004427CC" w:rsidP="008103BB">
            <w:pPr>
              <w:pStyle w:val="Tab-saturs"/>
            </w:pPr>
            <w:r w:rsidRPr="004427CC">
              <w:t>0</w:t>
            </w:r>
          </w:p>
        </w:tc>
        <w:tc>
          <w:tcPr>
            <w:tcW w:w="0" w:type="auto"/>
            <w:shd w:val="clear" w:color="auto" w:fill="FBE4D5" w:themeFill="accent2" w:themeFillTint="33"/>
            <w:hideMark/>
          </w:tcPr>
          <w:p w14:paraId="108630CE" w14:textId="77777777" w:rsidR="004427CC" w:rsidRPr="004427CC" w:rsidRDefault="004427CC" w:rsidP="008103BB">
            <w:pPr>
              <w:pStyle w:val="Tab-saturs"/>
            </w:pPr>
            <w:r w:rsidRPr="004427CC">
              <w:t>0.0</w:t>
            </w:r>
          </w:p>
        </w:tc>
      </w:tr>
    </w:tbl>
    <w:p w14:paraId="24858482" w14:textId="1D25C7F0" w:rsidR="00FF220C" w:rsidRDefault="00FF220C" w:rsidP="00FF220C">
      <w:pPr>
        <w:pStyle w:val="Tab-skaidrojums"/>
      </w:pPr>
      <w:r>
        <w:t>Ar sarkano fonu ir parādīti grupas, kas tiks izslegtas</w:t>
      </w:r>
      <w:r w:rsidR="009D030C">
        <w:t>, par to ir rakstīts zemāk</w:t>
      </w:r>
    </w:p>
    <w:p w14:paraId="1A82C94D" w14:textId="5E48A8ED" w:rsidR="00EB6C3D" w:rsidRDefault="00F0711E" w:rsidP="00335307">
      <w:pPr>
        <w:pStyle w:val="Teksts"/>
      </w:pPr>
      <w:commentRangeStart w:id="92"/>
      <w:r w:rsidRPr="00F0711E">
        <w:t xml:space="preserve">Pēc </w:t>
      </w:r>
      <w:commentRangeEnd w:id="92"/>
      <w:r w:rsidR="00A10F29" w:rsidRPr="00F0711E">
        <w:rPr>
          <w:rStyle w:val="CommentReference"/>
          <w:sz w:val="24"/>
          <w:szCs w:val="24"/>
        </w:rPr>
        <w:commentReference w:id="92"/>
      </w:r>
      <w:r w:rsidRPr="00F0711E">
        <w:t xml:space="preserve">šīs apkopošanas izrādījās, ka datos bija ierobežots, bet jau analīzei piemērots grupu skaits, kurās pārdošanas apjomi tika novēroti relatīvi regulāri. </w:t>
      </w:r>
      <w:commentRangeStart w:id="93"/>
      <w:r w:rsidRPr="00F0711E">
        <w:t>Tas padara zīmola+kategorijas līmeni piemērotāku primārajam prognozēšanas uzdevumam nekā atsevišķu produktu līmeni</w:t>
      </w:r>
      <w:commentRangeEnd w:id="93"/>
      <w:r w:rsidR="00A10F29" w:rsidRPr="00F0711E">
        <w:rPr>
          <w:rStyle w:val="CommentReference"/>
          <w:sz w:val="24"/>
          <w:szCs w:val="24"/>
        </w:rPr>
        <w:commentReference w:id="93"/>
      </w:r>
      <w:r w:rsidRPr="00F0711E">
        <w:t>.</w:t>
      </w:r>
      <w:r w:rsidR="00780D6C">
        <w:t xml:space="preserve"> </w:t>
      </w:r>
      <w:r w:rsidR="00780D6C" w:rsidRPr="00780D6C">
        <w:t>Tāpēc prognozēšanas mērķis šajā pētījumā būs zīmolu un kategoriju grupas, nevis atsevišķi materiāli. Šis risinājums labāk atbilst uzņēmuma praktiskajām vajadzībām un padara metožu salīdzinājumu statistiski jēgpilnāku.</w:t>
      </w:r>
    </w:p>
    <w:p w14:paraId="1E1DD10C" w14:textId="475191BA" w:rsidR="00FF1D72" w:rsidRDefault="00193DCD" w:rsidP="00FF1D72">
      <w:pPr>
        <w:pStyle w:val="Teksts"/>
      </w:pPr>
      <w:commentRangeStart w:id="94"/>
      <w:r>
        <w:t xml:space="preserve">Tomēr </w:t>
      </w:r>
      <w:commentRangeEnd w:id="94"/>
      <w:r w:rsidR="00A10F29">
        <w:rPr>
          <w:rStyle w:val="CommentReference"/>
          <w:sz w:val="24"/>
          <w:szCs w:val="24"/>
        </w:rPr>
        <w:commentReference w:id="94"/>
      </w:r>
      <w:r>
        <w:t xml:space="preserve">pat </w:t>
      </w:r>
      <w:r w:rsidR="000E7095" w:rsidRPr="000E7095">
        <w:t xml:space="preserve">pēc pāriešanas uz zīmola+kategorijas līmeni ne visas grupas ir vienlīdz piemērotas prognozēšanai. Dažas grupas joprojām ir retas, izkaisītas un reti rada pārdošanas apjomus. Tāpēc turpmākai eksperimentēšanai ir nepieciešama papildu grupu atlase. Autors nolēma galvenajā eksperimentā iekļaut tikai tās zīmolu+kategoriju grupas, kurās pārdošanas apjomi tika novēroti lielākajā daļā pieejamo mēnešu. Tas nozīmē, ka sērijā jāiekļauj pārdošanas apjomi, kas nav nulle, </w:t>
      </w:r>
      <w:commentRangeStart w:id="95"/>
      <w:r w:rsidR="000E7095" w:rsidRPr="000E7095">
        <w:t>vismaz sešos no deviņiem mēnešiem</w:t>
      </w:r>
      <w:commentRangeEnd w:id="95"/>
      <w:r w:rsidR="00A10F29" w:rsidRPr="000E7095">
        <w:rPr>
          <w:rStyle w:val="CommentReference"/>
          <w:sz w:val="24"/>
          <w:szCs w:val="24"/>
        </w:rPr>
        <w:commentReference w:id="95"/>
      </w:r>
      <w:r w:rsidR="000E7095" w:rsidRPr="000E7095">
        <w:t>. Šis ierobežojums nav ieviests kā universāls noteikums, bet gan kā darba atlases kritērijs, kas balstīts uz datu struktūru. Praksē tas nozīmē, ka galvenajā eksperimentā tiek iekļautas tikai tās grupas, kurās pārdošanas apjomi tiek novēroti pietiekami regulāri, lai sērijā būtu vismaz minimāla pārdošanas dinamika</w:t>
      </w:r>
      <w:r w:rsidR="00296CD1">
        <w:t>, parējās grupas</w:t>
      </w:r>
      <w:r w:rsidR="000E7095" w:rsidRPr="000E7095">
        <w:t xml:space="preserve"> tiek izslēgtas. Grupa "DAŽĀDAS PRECES" ir īpaši izslēgta, jo tā apvieno pārāk dažādus produktus un neveido jēgpilnu prognozēšanas mērķi. Pat ja šādu grupu formāli varētu saglabāt datubāzē, no prognozēšanas viedokļa tā neatspoguļo stabilu pieprasījuma veidu.</w:t>
      </w:r>
    </w:p>
    <w:p w14:paraId="6D758350" w14:textId="33873422" w:rsidR="00193DCD" w:rsidRPr="00ED3F7D" w:rsidRDefault="00193DCD" w:rsidP="00CB7AD9">
      <w:pPr>
        <w:pStyle w:val="2-lm-virsraksts"/>
        <w:rPr>
          <w:rFonts w:asciiTheme="minorHAnsi" w:hAnsiTheme="minorHAnsi"/>
        </w:rPr>
      </w:pPr>
      <w:r w:rsidRPr="00193DCD">
        <w:t>Prognozētā mainīgā izvēle un rindu konstruēšanas noteikumi</w:t>
      </w:r>
    </w:p>
    <w:p w14:paraId="5ACB111B" w14:textId="6A9705DB" w:rsidR="009149A0" w:rsidRPr="00ED3F7D" w:rsidRDefault="009149A0" w:rsidP="009149A0">
      <w:pPr>
        <w:pStyle w:val="Teksts"/>
      </w:pPr>
      <w:commentRangeStart w:id="96"/>
      <w:commentRangeStart w:id="97"/>
      <w:r w:rsidRPr="009149A0">
        <w:t xml:space="preserve">Primārais </w:t>
      </w:r>
      <w:commentRangeEnd w:id="97"/>
      <w:r w:rsidR="00A10F29" w:rsidRPr="009149A0">
        <w:rPr>
          <w:rStyle w:val="CommentReference"/>
          <w:sz w:val="24"/>
          <w:szCs w:val="24"/>
        </w:rPr>
        <w:commentReference w:id="97"/>
      </w:r>
      <w:r w:rsidRPr="009149A0">
        <w:t xml:space="preserve">prognozes mainīgais ir </w:t>
      </w:r>
      <w:r w:rsidRPr="006A40F0">
        <w:rPr>
          <w:i/>
          <w:iCs/>
        </w:rPr>
        <w:t>sale_m3</w:t>
      </w:r>
      <w:r w:rsidRPr="009149A0">
        <w:t xml:space="preserve"> </w:t>
      </w:r>
      <w:commentRangeEnd w:id="96"/>
      <w:r w:rsidR="00A10F29" w:rsidRPr="009149A0">
        <w:rPr>
          <w:rStyle w:val="CommentReference"/>
          <w:sz w:val="24"/>
          <w:szCs w:val="24"/>
        </w:rPr>
        <w:commentReference w:id="96"/>
      </w:r>
      <w:r w:rsidRPr="009149A0">
        <w:t xml:space="preserve">— pārdošanas apjoms kubikmetros. Šo lēmumu nosaka uzņēmuma perspektīva: kokmateriālu iepirkumi tiek mērīti kubikmetros, kas nozīmē, ka tie ir jāprognozē. Ja prognozēšanas uzdevums ir saistīts ar nākamajam periodam nepieciešamo kokmateriālu daudzumu, tad prognoze kubikmetros būs nozīmīgāka. Lai gan tas var nešķist īpaši informatīvi </w:t>
      </w:r>
      <w:r w:rsidRPr="009149A0">
        <w:lastRenderedPageBreak/>
        <w:t xml:space="preserve">zīmola+kategorijas grupas līmenī, jo vienā grupā var atrast dažāda izmēra materiālus, šis rādītājs šim uzdevumam ir pietiekams. Ja dati būtu visaptverošāki un pilnīgāki, būtu piemērotāk prognozēt atsevišķu materiālu pārdošanas apjomus, izmantojot kolonnu </w:t>
      </w:r>
      <w:r w:rsidRPr="00AF5843">
        <w:rPr>
          <w:i/>
          <w:iCs/>
        </w:rPr>
        <w:t>sale_pcs</w:t>
      </w:r>
      <w:r w:rsidRPr="009149A0">
        <w:t xml:space="preserve">. Līdzīgi </w:t>
      </w:r>
      <w:r w:rsidRPr="00AF5843">
        <w:rPr>
          <w:i/>
          <w:iCs/>
        </w:rPr>
        <w:t>sale_eur</w:t>
      </w:r>
      <w:r w:rsidRPr="009149A0">
        <w:t xml:space="preserve"> indikators atspoguļo atkarīgo mainīgo: tas sastāv no cenu izmaiņām, atlaidēm utt., un tāpēc ir mazāk piemērots kā primārais mainīgais.</w:t>
      </w:r>
    </w:p>
    <w:p w14:paraId="577BF98E" w14:textId="2731C21A" w:rsidR="009149A0" w:rsidRDefault="009149A0" w:rsidP="009149A0">
      <w:pPr>
        <w:pStyle w:val="Teksts"/>
      </w:pPr>
      <w:commentRangeStart w:id="98"/>
      <w:r w:rsidRPr="009149A0">
        <w:t xml:space="preserve">Šajā </w:t>
      </w:r>
      <w:commentRangeEnd w:id="98"/>
      <w:r w:rsidR="00A10F29" w:rsidRPr="009149A0">
        <w:rPr>
          <w:rStyle w:val="CommentReference"/>
          <w:sz w:val="24"/>
          <w:szCs w:val="24"/>
        </w:rPr>
        <w:commentReference w:id="98"/>
      </w:r>
      <w:r w:rsidRPr="009149A0">
        <w:t>pētījumā sērijas konstruēšanai tiek izmantots mēneša solis. Katrai izvēlētajai zīmola+kategorijas grupai tiek ģenerēta vērtību secība mēnešiem no 2025. gada jūlija līdz 2026. gada martam. Ja attiecīgajā mēnesī konkrētajai grupai netiek reģistrēti pārdošanas apjomi, tiek pieņemts, ka tā ir nulle. Šis noteikums ir pieņemams tieši apkopotu grupu līmenī, jo mēnesis joprojām ir daļa no kopējā novērošanas perioda, vienkārši bez viena pārdošanas darījuma.</w:t>
      </w:r>
    </w:p>
    <w:p w14:paraId="2A20963B" w14:textId="259B4B38" w:rsidR="009D7A91" w:rsidRPr="009149A0" w:rsidRDefault="00AC0C02" w:rsidP="009D7A91">
      <w:pPr>
        <w:pStyle w:val="Tab-virsraksts"/>
      </w:pPr>
      <w:r>
        <w:t>Pārdošanas apjomu tabulu pēc mēneša un materiālu grupas</w:t>
      </w:r>
    </w:p>
    <w:tbl>
      <w:tblPr>
        <w:tblStyle w:val="TableGrid"/>
        <w:tblW w:w="0" w:type="auto"/>
        <w:jc w:val="center"/>
        <w:tblLook w:val="04A0" w:firstRow="1" w:lastRow="0" w:firstColumn="1" w:lastColumn="0" w:noHBand="0" w:noVBand="1"/>
      </w:tblPr>
      <w:tblGrid>
        <w:gridCol w:w="636"/>
        <w:gridCol w:w="2642"/>
        <w:gridCol w:w="1016"/>
        <w:gridCol w:w="2857"/>
      </w:tblGrid>
      <w:tr w:rsidR="002920BC" w:rsidRPr="002920BC" w14:paraId="5C11F5A3" w14:textId="77777777" w:rsidTr="0098676F">
        <w:trPr>
          <w:jc w:val="center"/>
        </w:trPr>
        <w:tc>
          <w:tcPr>
            <w:tcW w:w="0" w:type="auto"/>
          </w:tcPr>
          <w:p w14:paraId="331889F8" w14:textId="77777777" w:rsidR="002920BC" w:rsidRPr="002920BC" w:rsidRDefault="002920BC" w:rsidP="002920BC">
            <w:pPr>
              <w:pStyle w:val="Tab-kolonnas-nosaukums"/>
            </w:pPr>
          </w:p>
        </w:tc>
        <w:tc>
          <w:tcPr>
            <w:tcW w:w="0" w:type="auto"/>
          </w:tcPr>
          <w:p w14:paraId="5FFC6629" w14:textId="1C9FA302" w:rsidR="002920BC" w:rsidRPr="002920BC" w:rsidRDefault="0098676F" w:rsidP="002920BC">
            <w:pPr>
              <w:pStyle w:val="Tab-kolonnas-nosaukums"/>
            </w:pPr>
            <w:r w:rsidRPr="0098676F">
              <w:t>Zīmols</w:t>
            </w:r>
            <w:r>
              <w:t xml:space="preserve">: </w:t>
            </w:r>
            <w:r w:rsidRPr="0098676F">
              <w:t>kategorija</w:t>
            </w:r>
          </w:p>
        </w:tc>
        <w:tc>
          <w:tcPr>
            <w:tcW w:w="0" w:type="auto"/>
          </w:tcPr>
          <w:p w14:paraId="70E8101A" w14:textId="78EA26F6" w:rsidR="002920BC" w:rsidRPr="002920BC" w:rsidRDefault="0098676F" w:rsidP="002920BC">
            <w:pPr>
              <w:pStyle w:val="Tab-kolonnas-nosaukums"/>
            </w:pPr>
            <w:r w:rsidRPr="0098676F">
              <w:t>Mēnesis</w:t>
            </w:r>
          </w:p>
        </w:tc>
        <w:tc>
          <w:tcPr>
            <w:tcW w:w="0" w:type="auto"/>
          </w:tcPr>
          <w:p w14:paraId="11BEB427" w14:textId="70F9B32A" w:rsidR="002920BC" w:rsidRPr="002920BC" w:rsidRDefault="0098676F" w:rsidP="002920BC">
            <w:pPr>
              <w:pStyle w:val="Tab-kolonnas-nosaukums"/>
            </w:pPr>
            <w:r w:rsidRPr="0098676F">
              <w:t>Pārdošanas apjoms sale_m3</w:t>
            </w:r>
          </w:p>
        </w:tc>
      </w:tr>
      <w:tr w:rsidR="002920BC" w:rsidRPr="002920BC" w14:paraId="297E99C6" w14:textId="77777777" w:rsidTr="0098676F">
        <w:trPr>
          <w:jc w:val="center"/>
        </w:trPr>
        <w:tc>
          <w:tcPr>
            <w:tcW w:w="0" w:type="auto"/>
          </w:tcPr>
          <w:p w14:paraId="5B3C0A3C" w14:textId="181D85E0" w:rsidR="002920BC" w:rsidRPr="002920BC" w:rsidRDefault="002920BC" w:rsidP="002920BC">
            <w:pPr>
              <w:pStyle w:val="Tab-saturs"/>
            </w:pPr>
            <w:r>
              <w:t>1.</w:t>
            </w:r>
          </w:p>
        </w:tc>
        <w:tc>
          <w:tcPr>
            <w:tcW w:w="0" w:type="auto"/>
            <w:hideMark/>
          </w:tcPr>
          <w:p w14:paraId="4B9729E0" w14:textId="4F71C915" w:rsidR="002920BC" w:rsidRPr="002920BC" w:rsidRDefault="002920BC" w:rsidP="002920BC">
            <w:pPr>
              <w:pStyle w:val="Tab-saturs"/>
            </w:pPr>
            <w:r w:rsidRPr="002920BC">
              <w:t>BUVNIEKS: NEĒVELĒTI</w:t>
            </w:r>
          </w:p>
        </w:tc>
        <w:tc>
          <w:tcPr>
            <w:tcW w:w="0" w:type="auto"/>
            <w:hideMark/>
          </w:tcPr>
          <w:p w14:paraId="012E48E0" w14:textId="77777777" w:rsidR="002920BC" w:rsidRPr="002920BC" w:rsidRDefault="002920BC" w:rsidP="002920BC">
            <w:pPr>
              <w:pStyle w:val="Tab-saturs"/>
            </w:pPr>
            <w:r w:rsidRPr="002920BC">
              <w:t>2025-07</w:t>
            </w:r>
          </w:p>
        </w:tc>
        <w:tc>
          <w:tcPr>
            <w:tcW w:w="0" w:type="auto"/>
            <w:hideMark/>
          </w:tcPr>
          <w:p w14:paraId="67AE6C53" w14:textId="77777777" w:rsidR="002920BC" w:rsidRPr="002920BC" w:rsidRDefault="002920BC" w:rsidP="002920BC">
            <w:pPr>
              <w:pStyle w:val="Tab-saturs"/>
            </w:pPr>
            <w:r w:rsidRPr="002920BC">
              <w:t>0</w:t>
            </w:r>
          </w:p>
        </w:tc>
      </w:tr>
      <w:tr w:rsidR="002920BC" w:rsidRPr="002920BC" w14:paraId="45C8AD52" w14:textId="77777777" w:rsidTr="0098676F">
        <w:trPr>
          <w:jc w:val="center"/>
        </w:trPr>
        <w:tc>
          <w:tcPr>
            <w:tcW w:w="0" w:type="auto"/>
          </w:tcPr>
          <w:p w14:paraId="1FF680AD" w14:textId="52273330" w:rsidR="002920BC" w:rsidRPr="002920BC" w:rsidRDefault="002920BC" w:rsidP="002920BC">
            <w:pPr>
              <w:pStyle w:val="Tab-saturs"/>
            </w:pPr>
            <w:r>
              <w:t>2.</w:t>
            </w:r>
          </w:p>
        </w:tc>
        <w:tc>
          <w:tcPr>
            <w:tcW w:w="0" w:type="auto"/>
            <w:hideMark/>
          </w:tcPr>
          <w:p w14:paraId="78DE1C44" w14:textId="2961974F" w:rsidR="002920BC" w:rsidRPr="002920BC" w:rsidRDefault="002920BC" w:rsidP="002920BC">
            <w:pPr>
              <w:pStyle w:val="Tab-saturs"/>
            </w:pPr>
            <w:r w:rsidRPr="002920BC">
              <w:t>BUVNIEKS: NEĒVELĒTI</w:t>
            </w:r>
          </w:p>
        </w:tc>
        <w:tc>
          <w:tcPr>
            <w:tcW w:w="0" w:type="auto"/>
            <w:hideMark/>
          </w:tcPr>
          <w:p w14:paraId="7BEF46A6" w14:textId="77777777" w:rsidR="002920BC" w:rsidRPr="002920BC" w:rsidRDefault="002920BC" w:rsidP="002920BC">
            <w:pPr>
              <w:pStyle w:val="Tab-saturs"/>
            </w:pPr>
            <w:r w:rsidRPr="002920BC">
              <w:t>2025-08</w:t>
            </w:r>
          </w:p>
        </w:tc>
        <w:tc>
          <w:tcPr>
            <w:tcW w:w="0" w:type="auto"/>
            <w:hideMark/>
          </w:tcPr>
          <w:p w14:paraId="25764884" w14:textId="77777777" w:rsidR="002920BC" w:rsidRPr="002920BC" w:rsidRDefault="002920BC" w:rsidP="002920BC">
            <w:pPr>
              <w:pStyle w:val="Tab-saturs"/>
            </w:pPr>
            <w:r w:rsidRPr="002920BC">
              <w:t>20.762</w:t>
            </w:r>
          </w:p>
        </w:tc>
      </w:tr>
      <w:tr w:rsidR="002920BC" w:rsidRPr="00B256C8" w14:paraId="32920A36" w14:textId="77777777" w:rsidTr="0098676F">
        <w:trPr>
          <w:jc w:val="center"/>
        </w:trPr>
        <w:tc>
          <w:tcPr>
            <w:tcW w:w="0" w:type="auto"/>
          </w:tcPr>
          <w:p w14:paraId="4B810414" w14:textId="6C88DBC5" w:rsidR="002920BC" w:rsidRPr="002920BC" w:rsidRDefault="002920BC" w:rsidP="002920BC">
            <w:pPr>
              <w:pStyle w:val="Tab-saturs"/>
            </w:pPr>
            <w:r>
              <w:t>3.</w:t>
            </w:r>
          </w:p>
        </w:tc>
        <w:tc>
          <w:tcPr>
            <w:tcW w:w="0" w:type="auto"/>
            <w:hideMark/>
          </w:tcPr>
          <w:p w14:paraId="3EADF390" w14:textId="4EB3318E" w:rsidR="002920BC" w:rsidRPr="002920BC" w:rsidRDefault="002920BC" w:rsidP="002920BC">
            <w:pPr>
              <w:pStyle w:val="Tab-saturs"/>
            </w:pPr>
            <w:r w:rsidRPr="002920BC">
              <w:t>BUVNIEKS: NEĒVELĒTI</w:t>
            </w:r>
          </w:p>
        </w:tc>
        <w:tc>
          <w:tcPr>
            <w:tcW w:w="0" w:type="auto"/>
            <w:hideMark/>
          </w:tcPr>
          <w:p w14:paraId="3265ADCF" w14:textId="77777777" w:rsidR="002920BC" w:rsidRPr="002920BC" w:rsidRDefault="002920BC" w:rsidP="002920BC">
            <w:pPr>
              <w:pStyle w:val="Tab-saturs"/>
            </w:pPr>
            <w:r w:rsidRPr="002920BC">
              <w:t>2025-09</w:t>
            </w:r>
          </w:p>
        </w:tc>
        <w:tc>
          <w:tcPr>
            <w:tcW w:w="0" w:type="auto"/>
            <w:hideMark/>
          </w:tcPr>
          <w:p w14:paraId="01C9B785" w14:textId="77777777" w:rsidR="002920BC" w:rsidRPr="002920BC" w:rsidRDefault="002920BC" w:rsidP="002920BC">
            <w:pPr>
              <w:pStyle w:val="Tab-saturs"/>
            </w:pPr>
            <w:r w:rsidRPr="002920BC">
              <w:t>36.76175</w:t>
            </w:r>
          </w:p>
        </w:tc>
      </w:tr>
      <w:tr w:rsidR="002920BC" w:rsidRPr="002920BC" w14:paraId="0CB3D65B" w14:textId="77777777" w:rsidTr="0098676F">
        <w:trPr>
          <w:jc w:val="center"/>
        </w:trPr>
        <w:tc>
          <w:tcPr>
            <w:tcW w:w="0" w:type="auto"/>
          </w:tcPr>
          <w:p w14:paraId="4FE6C3DB" w14:textId="6BB20706" w:rsidR="002920BC" w:rsidRPr="002920BC" w:rsidRDefault="002920BC" w:rsidP="002920BC">
            <w:pPr>
              <w:pStyle w:val="Tab-saturs"/>
            </w:pPr>
            <w:r>
              <w:t>4.</w:t>
            </w:r>
          </w:p>
        </w:tc>
        <w:tc>
          <w:tcPr>
            <w:tcW w:w="0" w:type="auto"/>
            <w:hideMark/>
          </w:tcPr>
          <w:p w14:paraId="279E897F" w14:textId="2F8657E5" w:rsidR="002920BC" w:rsidRPr="002920BC" w:rsidRDefault="002920BC" w:rsidP="002920BC">
            <w:pPr>
              <w:pStyle w:val="Tab-saturs"/>
            </w:pPr>
            <w:r w:rsidRPr="002920BC">
              <w:t>BUVNIEKS: NEĒVELĒTI</w:t>
            </w:r>
          </w:p>
        </w:tc>
        <w:tc>
          <w:tcPr>
            <w:tcW w:w="0" w:type="auto"/>
            <w:hideMark/>
          </w:tcPr>
          <w:p w14:paraId="080D8962" w14:textId="77777777" w:rsidR="002920BC" w:rsidRPr="002920BC" w:rsidRDefault="002920BC" w:rsidP="002920BC">
            <w:pPr>
              <w:pStyle w:val="Tab-saturs"/>
            </w:pPr>
            <w:r w:rsidRPr="002920BC">
              <w:t>2025-10</w:t>
            </w:r>
          </w:p>
        </w:tc>
        <w:tc>
          <w:tcPr>
            <w:tcW w:w="0" w:type="auto"/>
            <w:hideMark/>
          </w:tcPr>
          <w:p w14:paraId="0A5C2994" w14:textId="77777777" w:rsidR="002920BC" w:rsidRPr="002920BC" w:rsidRDefault="002920BC" w:rsidP="002920BC">
            <w:pPr>
              <w:pStyle w:val="Tab-saturs"/>
            </w:pPr>
            <w:r w:rsidRPr="002920BC">
              <w:t>14.9934</w:t>
            </w:r>
          </w:p>
        </w:tc>
      </w:tr>
      <w:tr w:rsidR="002920BC" w:rsidRPr="002920BC" w14:paraId="1BB0F9A7" w14:textId="77777777" w:rsidTr="0098676F">
        <w:trPr>
          <w:jc w:val="center"/>
        </w:trPr>
        <w:tc>
          <w:tcPr>
            <w:tcW w:w="0" w:type="auto"/>
          </w:tcPr>
          <w:p w14:paraId="5C37F253" w14:textId="333F10CE" w:rsidR="002920BC" w:rsidRPr="002920BC" w:rsidRDefault="002920BC" w:rsidP="002920BC">
            <w:pPr>
              <w:pStyle w:val="Tab-saturs"/>
            </w:pPr>
            <w:r>
              <w:t>5.</w:t>
            </w:r>
          </w:p>
        </w:tc>
        <w:tc>
          <w:tcPr>
            <w:tcW w:w="0" w:type="auto"/>
            <w:hideMark/>
          </w:tcPr>
          <w:p w14:paraId="6A330E63" w14:textId="62F49654" w:rsidR="002920BC" w:rsidRPr="002920BC" w:rsidRDefault="002920BC" w:rsidP="002920BC">
            <w:pPr>
              <w:pStyle w:val="Tab-saturs"/>
            </w:pPr>
            <w:r w:rsidRPr="002920BC">
              <w:t>BUVNIEKS: NEĒVELĒTI</w:t>
            </w:r>
          </w:p>
        </w:tc>
        <w:tc>
          <w:tcPr>
            <w:tcW w:w="0" w:type="auto"/>
            <w:hideMark/>
          </w:tcPr>
          <w:p w14:paraId="43BBE80C" w14:textId="77777777" w:rsidR="002920BC" w:rsidRPr="002920BC" w:rsidRDefault="002920BC" w:rsidP="002920BC">
            <w:pPr>
              <w:pStyle w:val="Tab-saturs"/>
            </w:pPr>
            <w:r w:rsidRPr="002920BC">
              <w:t>2025-11</w:t>
            </w:r>
          </w:p>
        </w:tc>
        <w:tc>
          <w:tcPr>
            <w:tcW w:w="0" w:type="auto"/>
            <w:hideMark/>
          </w:tcPr>
          <w:p w14:paraId="1AC1E669" w14:textId="77777777" w:rsidR="002920BC" w:rsidRPr="002920BC" w:rsidRDefault="002920BC" w:rsidP="002920BC">
            <w:pPr>
              <w:pStyle w:val="Tab-saturs"/>
            </w:pPr>
            <w:r w:rsidRPr="002920BC">
              <w:t>33.86992</w:t>
            </w:r>
          </w:p>
        </w:tc>
      </w:tr>
      <w:tr w:rsidR="002920BC" w:rsidRPr="002920BC" w14:paraId="7D44F8E8" w14:textId="77777777" w:rsidTr="0098676F">
        <w:trPr>
          <w:jc w:val="center"/>
        </w:trPr>
        <w:tc>
          <w:tcPr>
            <w:tcW w:w="0" w:type="auto"/>
            <w:gridSpan w:val="4"/>
          </w:tcPr>
          <w:p w14:paraId="5D6816F1" w14:textId="695843E0" w:rsidR="002920BC" w:rsidRPr="002920BC" w:rsidRDefault="002920BC" w:rsidP="002920BC">
            <w:pPr>
              <w:pStyle w:val="Tab-saturs"/>
            </w:pPr>
            <w:r>
              <w:t>…</w:t>
            </w:r>
          </w:p>
        </w:tc>
      </w:tr>
      <w:tr w:rsidR="002920BC" w:rsidRPr="002920BC" w14:paraId="03E380AA" w14:textId="77777777" w:rsidTr="0098676F">
        <w:trPr>
          <w:jc w:val="center"/>
        </w:trPr>
        <w:tc>
          <w:tcPr>
            <w:tcW w:w="0" w:type="auto"/>
          </w:tcPr>
          <w:p w14:paraId="4B111A9F" w14:textId="55B15DFA" w:rsidR="002920BC" w:rsidRPr="002920BC" w:rsidRDefault="002920BC" w:rsidP="002920BC">
            <w:pPr>
              <w:pStyle w:val="Tab-saturs"/>
              <w:rPr>
                <w:rFonts w:eastAsiaTheme="minorEastAsia"/>
                <w:sz w:val="24"/>
                <w:szCs w:val="24"/>
                <w:lang w:eastAsia="en-US"/>
              </w:rPr>
            </w:pPr>
            <w:r>
              <w:rPr>
                <w:rFonts w:eastAsiaTheme="minorEastAsia"/>
                <w:sz w:val="24"/>
                <w:szCs w:val="24"/>
                <w:lang w:eastAsia="en-US"/>
              </w:rPr>
              <w:t>106.</w:t>
            </w:r>
          </w:p>
        </w:tc>
        <w:tc>
          <w:tcPr>
            <w:tcW w:w="0" w:type="auto"/>
          </w:tcPr>
          <w:p w14:paraId="1E551241" w14:textId="3D499620"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RONDI: C24</w:t>
            </w:r>
          </w:p>
        </w:tc>
        <w:tc>
          <w:tcPr>
            <w:tcW w:w="0" w:type="auto"/>
          </w:tcPr>
          <w:p w14:paraId="40AA0BB9" w14:textId="77777777"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2026-01</w:t>
            </w:r>
          </w:p>
        </w:tc>
        <w:tc>
          <w:tcPr>
            <w:tcW w:w="0" w:type="auto"/>
          </w:tcPr>
          <w:p w14:paraId="56909651" w14:textId="77777777"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0</w:t>
            </w:r>
          </w:p>
        </w:tc>
      </w:tr>
      <w:tr w:rsidR="002920BC" w:rsidRPr="002920BC" w14:paraId="1B60DFC9" w14:textId="77777777" w:rsidTr="0098676F">
        <w:trPr>
          <w:jc w:val="center"/>
        </w:trPr>
        <w:tc>
          <w:tcPr>
            <w:tcW w:w="0" w:type="auto"/>
          </w:tcPr>
          <w:p w14:paraId="61CC7135" w14:textId="1EF1ACBD" w:rsidR="002920BC" w:rsidRPr="002920BC" w:rsidRDefault="002920BC" w:rsidP="002920BC">
            <w:pPr>
              <w:pStyle w:val="Tab-saturs"/>
              <w:rPr>
                <w:rFonts w:eastAsiaTheme="minorEastAsia"/>
                <w:sz w:val="24"/>
                <w:szCs w:val="24"/>
                <w:lang w:eastAsia="en-US"/>
              </w:rPr>
            </w:pPr>
            <w:r>
              <w:rPr>
                <w:rFonts w:eastAsiaTheme="minorEastAsia"/>
                <w:sz w:val="24"/>
                <w:szCs w:val="24"/>
                <w:lang w:eastAsia="en-US"/>
              </w:rPr>
              <w:t>107.</w:t>
            </w:r>
          </w:p>
        </w:tc>
        <w:tc>
          <w:tcPr>
            <w:tcW w:w="0" w:type="auto"/>
          </w:tcPr>
          <w:p w14:paraId="49CBA810" w14:textId="6A372D29"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RONDI: C24</w:t>
            </w:r>
          </w:p>
        </w:tc>
        <w:tc>
          <w:tcPr>
            <w:tcW w:w="0" w:type="auto"/>
          </w:tcPr>
          <w:p w14:paraId="24FB5165" w14:textId="77777777"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2026-02</w:t>
            </w:r>
          </w:p>
        </w:tc>
        <w:tc>
          <w:tcPr>
            <w:tcW w:w="0" w:type="auto"/>
          </w:tcPr>
          <w:p w14:paraId="586E5287" w14:textId="77777777"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0</w:t>
            </w:r>
          </w:p>
        </w:tc>
      </w:tr>
      <w:tr w:rsidR="002920BC" w:rsidRPr="002920BC" w14:paraId="40E42B81" w14:textId="77777777" w:rsidTr="0098676F">
        <w:trPr>
          <w:jc w:val="center"/>
        </w:trPr>
        <w:tc>
          <w:tcPr>
            <w:tcW w:w="0" w:type="auto"/>
          </w:tcPr>
          <w:p w14:paraId="12D3DE50" w14:textId="3E903F8E" w:rsidR="002920BC" w:rsidRPr="002920BC" w:rsidRDefault="002920BC" w:rsidP="002920BC">
            <w:pPr>
              <w:pStyle w:val="Tab-saturs"/>
              <w:jc w:val="both"/>
              <w:rPr>
                <w:rFonts w:eastAsiaTheme="minorEastAsia"/>
                <w:sz w:val="24"/>
                <w:szCs w:val="24"/>
                <w:lang w:eastAsia="en-US"/>
              </w:rPr>
            </w:pPr>
            <w:r>
              <w:rPr>
                <w:rFonts w:eastAsiaTheme="minorEastAsia"/>
                <w:sz w:val="24"/>
                <w:szCs w:val="24"/>
                <w:lang w:eastAsia="en-US"/>
              </w:rPr>
              <w:t>108.</w:t>
            </w:r>
          </w:p>
        </w:tc>
        <w:tc>
          <w:tcPr>
            <w:tcW w:w="0" w:type="auto"/>
          </w:tcPr>
          <w:p w14:paraId="6E75D438" w14:textId="7B1FECFF"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RONDI: C24</w:t>
            </w:r>
          </w:p>
        </w:tc>
        <w:tc>
          <w:tcPr>
            <w:tcW w:w="0" w:type="auto"/>
          </w:tcPr>
          <w:p w14:paraId="395B5D02" w14:textId="77777777"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2026-03</w:t>
            </w:r>
          </w:p>
        </w:tc>
        <w:tc>
          <w:tcPr>
            <w:tcW w:w="0" w:type="auto"/>
          </w:tcPr>
          <w:p w14:paraId="010BE887" w14:textId="77777777" w:rsidR="002920BC" w:rsidRPr="002920BC" w:rsidRDefault="002920BC" w:rsidP="002920BC">
            <w:pPr>
              <w:pStyle w:val="Tab-saturs"/>
              <w:rPr>
                <w:rFonts w:eastAsiaTheme="minorEastAsia"/>
                <w:sz w:val="24"/>
                <w:szCs w:val="24"/>
                <w:lang w:eastAsia="en-US"/>
              </w:rPr>
            </w:pPr>
            <w:r w:rsidRPr="002920BC">
              <w:rPr>
                <w:rFonts w:eastAsiaTheme="minorEastAsia"/>
                <w:sz w:val="24"/>
                <w:szCs w:val="24"/>
                <w:lang w:eastAsia="en-US"/>
              </w:rPr>
              <w:t>12.33225</w:t>
            </w:r>
          </w:p>
        </w:tc>
      </w:tr>
    </w:tbl>
    <w:p w14:paraId="6EB6874E" w14:textId="709CF1E3" w:rsidR="000E7095" w:rsidRDefault="001856EE" w:rsidP="001856EE">
      <w:pPr>
        <w:pStyle w:val="2-lm-virsraksts"/>
        <w:rPr>
          <w:rFonts w:asciiTheme="minorHAnsi" w:hAnsiTheme="minorHAnsi"/>
          <w:lang w:val="ru-RU"/>
        </w:rPr>
      </w:pPr>
      <w:commentRangeStart w:id="99"/>
      <w:r w:rsidRPr="001856EE">
        <w:t>Laika rindu veidošana prognozēšanai</w:t>
      </w:r>
      <w:commentRangeEnd w:id="99"/>
      <w:r w:rsidR="00A10F29">
        <w:rPr>
          <w:rStyle w:val="CommentReference"/>
          <w:rFonts w:asciiTheme="minorHAnsi" w:hAnsiTheme="minorHAnsi"/>
          <w:sz w:val="28"/>
          <w:szCs w:val="28"/>
          <w:lang w:val="ru-RU"/>
        </w:rPr>
        <w:commentReference w:id="99"/>
      </w:r>
    </w:p>
    <w:p w14:paraId="08EA6677" w14:textId="45588026" w:rsidR="00D25548" w:rsidRPr="00ED3F7D" w:rsidRDefault="00D25548" w:rsidP="00D25548">
      <w:pPr>
        <w:pStyle w:val="Teksts"/>
      </w:pPr>
      <w:commentRangeStart w:id="100"/>
      <w:r w:rsidRPr="00D25548">
        <w:t xml:space="preserve">Atsevišķs </w:t>
      </w:r>
      <w:commentRangeEnd w:id="100"/>
      <w:r w:rsidR="00A10F29" w:rsidRPr="00D25548">
        <w:rPr>
          <w:rStyle w:val="CommentReference"/>
          <w:sz w:val="24"/>
          <w:szCs w:val="24"/>
        </w:rPr>
        <w:commentReference w:id="100"/>
      </w:r>
      <w:r w:rsidRPr="00D25548">
        <w:t>jautājums ir par to, cik labi novērojumu pirmie mēneši atspoguļo faktisko pieprasījumu un cik lielā mērā to ietekmēja pakāpeniska pašas grāmatvedības datubāzes attīstība. Šim nolūkam ir lietderīgi salīdzināt divas vērtības: dokumentēto nozīmīgo materiālu skaitu un kopējo pārdošanas apjomu pa mēnešiem. Šo grafiku var</w:t>
      </w:r>
      <w:r w:rsidR="00010132">
        <w:t>ēja</w:t>
      </w:r>
      <w:r w:rsidRPr="00D25548">
        <w:t xml:space="preserve"> redzēt 4.3. attēlā. Vizuāli pārskata perioda pirmajā daļā ir novērojams abu šo rādītāju kopējais pieaugums. Jo vairāk materiālu tiek ievadīti datubāzē, jo vairāk palielinās arī kopējais reģistrētais pārdošanas apjoms. Tas automātiski nepierāda, ka pārdošanas apjomi pirmajos mēnešos bija ievērojami nepietiekami ziņoti, taču tas norāda uz iespējamu korelāciju starp uzskaites pilnīgumu un pieprasījuma lielumu. Citiem vārdiem sakot, pirmie mēneši var būt vāji ne tikai tāpēc, ka pieprasījums toreiz bija mazāks, bet arī tāpēc, ka uzskaite tajā brīdī vēl neaptvēra visu pārdoto produktu klāstu.</w:t>
      </w:r>
    </w:p>
    <w:p w14:paraId="481D46EE" w14:textId="685C21D0" w:rsidR="000B6811" w:rsidRPr="00ED3F7D" w:rsidRDefault="000B6811" w:rsidP="00D25548">
      <w:pPr>
        <w:pStyle w:val="Teksts"/>
      </w:pPr>
      <w:commentRangeStart w:id="101"/>
      <w:r w:rsidRPr="000B6811">
        <w:lastRenderedPageBreak/>
        <w:t xml:space="preserve">Tas </w:t>
      </w:r>
      <w:commentRangeEnd w:id="101"/>
      <w:r w:rsidR="00A10F29" w:rsidRPr="000B6811">
        <w:rPr>
          <w:rStyle w:val="CommentReference"/>
          <w:sz w:val="24"/>
          <w:szCs w:val="24"/>
        </w:rPr>
        <w:commentReference w:id="101"/>
      </w:r>
      <w:r w:rsidRPr="000B6811">
        <w:t>apstiprina jau izdarīto secinājumu: pieejamos datus ierobežo ne tikai perioda ilgums, bet arī grāmatvedības uzskaites pilnīgums novērošanas perioda sākumā.</w:t>
      </w:r>
    </w:p>
    <w:p w14:paraId="2A8D45BC" w14:textId="32B586D7" w:rsidR="000B6811" w:rsidRDefault="00A42C4C" w:rsidP="00A42C4C">
      <w:pPr>
        <w:pStyle w:val="2-lm-virsraksts"/>
        <w:rPr>
          <w:rFonts w:asciiTheme="minorHAnsi" w:hAnsiTheme="minorHAnsi"/>
          <w:lang w:val="ru-RU"/>
        </w:rPr>
      </w:pPr>
      <w:r w:rsidRPr="00A42C4C">
        <w:t>Prognozēšanas problēmas galīgais izklāsts</w:t>
      </w:r>
    </w:p>
    <w:p w14:paraId="212AFBF0" w14:textId="20FF720C" w:rsidR="00D12EC7" w:rsidRPr="00D12EC7" w:rsidRDefault="00D12EC7" w:rsidP="00D12EC7">
      <w:pPr>
        <w:pStyle w:val="Teksts"/>
      </w:pPr>
      <w:r w:rsidRPr="00D12EC7">
        <w:t xml:space="preserve">Balstoties uz datu analīzi, var formulēt galīgo prognozēšanas problēmas apgalvojumu. Pirmkārt, </w:t>
      </w:r>
      <w:r w:rsidR="004E7A43">
        <w:t xml:space="preserve">tika </w:t>
      </w:r>
      <w:r w:rsidRPr="00D12EC7">
        <w:t>izvēl</w:t>
      </w:r>
      <w:r w:rsidR="004E7A43">
        <w:t>ēta</w:t>
      </w:r>
      <w:r w:rsidRPr="00D12EC7">
        <w:t xml:space="preserve"> zīmola+kategorijas materiālu grupas kā prognozes mērķi. Šis lēmums ir balstīts uz faktu, ka atsevišķu materiālu līmenī sērijas bija pārāk skopas: vairumā gadījumu pārdošanas apjomi tiek reģistrēti tikai vienu vai dažus mēnešus, kas apgrūtina metožu apmācību un rezultātu salīdzināšanu. Apkopošana zīmola+kategorijas līmenī to </w:t>
      </w:r>
      <w:r w:rsidR="007541D8">
        <w:t>uz</w:t>
      </w:r>
      <w:r w:rsidRPr="00D12EC7">
        <w:t xml:space="preserve">labos. </w:t>
      </w:r>
    </w:p>
    <w:p w14:paraId="7669C58A" w14:textId="5E4D67F9" w:rsidR="00D12EC7" w:rsidRPr="00ED3F7D" w:rsidRDefault="00D12EC7" w:rsidP="00D12EC7">
      <w:pPr>
        <w:pStyle w:val="Teksts"/>
      </w:pPr>
      <w:r w:rsidRPr="00D12EC7">
        <w:t xml:space="preserve">Otrkārt, </w:t>
      </w:r>
      <w:r w:rsidR="004439B5">
        <w:t xml:space="preserve">tika </w:t>
      </w:r>
      <w:r w:rsidRPr="00D12EC7">
        <w:t>izvēl</w:t>
      </w:r>
      <w:r w:rsidR="00C91221">
        <w:t>ē</w:t>
      </w:r>
      <w:r w:rsidR="004439B5">
        <w:t>ta</w:t>
      </w:r>
      <w:r w:rsidRPr="00D12EC7">
        <w:t xml:space="preserve"> </w:t>
      </w:r>
      <w:r w:rsidRPr="00E425AD">
        <w:rPr>
          <w:i/>
          <w:iCs/>
        </w:rPr>
        <w:t>sale_m3</w:t>
      </w:r>
      <w:r w:rsidR="00C91221">
        <w:t xml:space="preserve"> </w:t>
      </w:r>
      <w:r w:rsidR="00064F8B">
        <w:t>kolonna</w:t>
      </w:r>
      <w:r w:rsidR="00C91221">
        <w:t xml:space="preserve"> </w:t>
      </w:r>
      <w:r w:rsidRPr="00D12EC7">
        <w:t>— pārdošanas apjoms kubikmetros — kā galveno</w:t>
      </w:r>
      <w:r w:rsidR="0009499E">
        <w:t xml:space="preserve"> (jeb mērķa)</w:t>
      </w:r>
      <w:r w:rsidRPr="00D12EC7">
        <w:t xml:space="preserve"> prognozes mainīgo. Tas ir vissaprātīgāk no uzņēmējdarbības viedokļa, jo uzņēmuma koksnes iepirkumi tiek mērīti kubikmetros. </w:t>
      </w:r>
    </w:p>
    <w:p w14:paraId="4514A745" w14:textId="651FC139" w:rsidR="00D12EC7" w:rsidRPr="00ED3F7D" w:rsidRDefault="00D12EC7" w:rsidP="00D12EC7">
      <w:pPr>
        <w:pStyle w:val="Teksts"/>
      </w:pPr>
      <w:r w:rsidRPr="00D12EC7">
        <w:t xml:space="preserve">Treškārt, galvenajā eksperimentā </w:t>
      </w:r>
      <w:r w:rsidR="008151FF" w:rsidRPr="008151FF">
        <w:t>par pietiekami regulārām tika uzskatītas tās grupas, kurās pārdošana novērota vismaz sešos no deviņiem mēnešiem</w:t>
      </w:r>
      <w:r w:rsidRPr="00D12EC7">
        <w:t xml:space="preserve">. Tas izslēdz sērijas, kas ir pārāk vājas. </w:t>
      </w:r>
    </w:p>
    <w:p w14:paraId="00FCD41D" w14:textId="77777777" w:rsidR="00D12EC7" w:rsidRPr="00ED3F7D" w:rsidRDefault="00D12EC7" w:rsidP="00D12EC7">
      <w:pPr>
        <w:pStyle w:val="Teksts"/>
      </w:pPr>
      <w:r w:rsidRPr="00D12EC7">
        <w:t xml:space="preserve">Ceturtkārt, pārdošanas apjomi </w:t>
      </w:r>
      <w:commentRangeStart w:id="102"/>
      <w:r w:rsidRPr="00D12EC7">
        <w:t>tiks prognozēti vienu mēnesi uz priekšu</w:t>
      </w:r>
      <w:commentRangeEnd w:id="102"/>
      <w:r w:rsidR="00A10F29" w:rsidRPr="00D12EC7">
        <w:rPr>
          <w:rStyle w:val="CommentReference"/>
          <w:sz w:val="24"/>
          <w:szCs w:val="24"/>
        </w:rPr>
        <w:commentReference w:id="102"/>
      </w:r>
      <w:r w:rsidRPr="00D12EC7">
        <w:t xml:space="preserve">. Ar deviņu mēnešu pieejamajiem datiem tas ir tehniski vispiemērotākais. Ilgāki prognozēšanas periodi būtu mazāk ticami ierobežotā datu apjoma dēļ. </w:t>
      </w:r>
    </w:p>
    <w:p w14:paraId="45650D0A" w14:textId="52CC4195" w:rsidR="00D12EC7" w:rsidRPr="00D12EC7" w:rsidRDefault="00D12EC7" w:rsidP="00D12EC7">
      <w:pPr>
        <w:pStyle w:val="Teksts"/>
      </w:pPr>
      <w:r w:rsidRPr="00D12EC7">
        <w:t xml:space="preserve">Visbeidzot, turpmākā metožu salīdzināšana tiks balstīta uz tiem pašiem ievades datiem un to pašu mērķa mainīgo. Galvenie aplūkotie modeļi būs </w:t>
      </w:r>
      <w:commentRangeStart w:id="103"/>
      <w:r w:rsidRPr="00D12EC7">
        <w:t>naivā prognozēšana</w:t>
      </w:r>
      <w:commentRangeEnd w:id="103"/>
      <w:r w:rsidR="00A10F29" w:rsidRPr="00D12EC7">
        <w:rPr>
          <w:rStyle w:val="CommentReference"/>
          <w:sz w:val="24"/>
          <w:szCs w:val="24"/>
        </w:rPr>
        <w:commentReference w:id="103"/>
      </w:r>
      <w:r w:rsidRPr="00D12EC7">
        <w:t xml:space="preserve">, vienkāršā eksponenciālā izlīdzināšana, ARIMA un LSTM. </w:t>
      </w:r>
      <w:commentRangeStart w:id="104"/>
      <w:r w:rsidRPr="00D12EC7">
        <w:t>Iekšējai kvalitātes novērtēšanai secīga validācija tiks veikta vēsturiskajos mēnešos, un galīgā validācija tiks veikta jaunākajā pieejamajā kontroles mēnesī.</w:t>
      </w:r>
      <w:commentRangeEnd w:id="104"/>
      <w:r w:rsidR="00A10F29" w:rsidRPr="00D12EC7">
        <w:rPr>
          <w:rStyle w:val="CommentReference"/>
          <w:sz w:val="24"/>
          <w:szCs w:val="24"/>
        </w:rPr>
        <w:commentReference w:id="104"/>
      </w:r>
    </w:p>
    <w:p w14:paraId="6A25AE6B" w14:textId="4AABD712" w:rsidR="00AF6499" w:rsidRDefault="0045446F" w:rsidP="00314D79">
      <w:pPr>
        <w:pStyle w:val="1-lm-numurts-virsraksts"/>
      </w:pPr>
      <w:r w:rsidRPr="0045446F">
        <w:lastRenderedPageBreak/>
        <w:t>Prognozēšanas metožu realizācija un salīdzināšana</w:t>
      </w:r>
    </w:p>
    <w:p w14:paraId="6A487C10" w14:textId="2563AB72" w:rsidR="00314D79" w:rsidRPr="00314D79" w:rsidRDefault="0045446F" w:rsidP="00314D79">
      <w:pPr>
        <w:pStyle w:val="2-lm-virsraksts"/>
      </w:pPr>
      <w:r w:rsidRPr="0045446F">
        <w:t>Eksperimenta iestatīšana</w:t>
      </w:r>
    </w:p>
    <w:p w14:paraId="5AF036C1" w14:textId="77777777" w:rsidR="001770E9" w:rsidRDefault="001770E9" w:rsidP="001770E9">
      <w:pPr>
        <w:pStyle w:val="Teksts"/>
      </w:pPr>
      <w:commentRangeStart w:id="105"/>
      <w:r>
        <w:t xml:space="preserve">Lai </w:t>
      </w:r>
      <w:commentRangeEnd w:id="105"/>
      <w:r w:rsidR="00A10F29">
        <w:rPr>
          <w:rStyle w:val="CommentReference"/>
          <w:sz w:val="24"/>
          <w:szCs w:val="24"/>
        </w:rPr>
        <w:commentReference w:id="105"/>
      </w:r>
      <w:r>
        <w:t>nodrošinātu godīgu modeļa novērtējumu, apmācība vienmēr tiek veikta tikai ar iepriekšējiem datiem, un testēšana tiek veikta nākamajā mēnesī. Šajā modelī tiek izmantotas trīs validācijas kombinācijas:</w:t>
      </w:r>
    </w:p>
    <w:p w14:paraId="4C71697F" w14:textId="77777777" w:rsidR="001770E9" w:rsidRDefault="001770E9" w:rsidP="001770E9">
      <w:pPr>
        <w:pStyle w:val="Uzsk-aizzmes"/>
      </w:pPr>
      <w:r>
        <w:t>apmācība ar datiem no 2025. gada jūlija līdz 2025. gada decembrim un testēšana 2026. gada janvārī;</w:t>
      </w:r>
    </w:p>
    <w:p w14:paraId="35E90FBE" w14:textId="77777777" w:rsidR="001770E9" w:rsidRDefault="001770E9" w:rsidP="001770E9">
      <w:pPr>
        <w:pStyle w:val="Uzsk-aizzmes"/>
      </w:pPr>
      <w:r>
        <w:t>apmācība ar datiem no 2025. gada jūlija līdz 2026. gada janvārim un testēšana 2026. gada februārī;</w:t>
      </w:r>
    </w:p>
    <w:p w14:paraId="269564E7" w14:textId="6B5F7682" w:rsidR="00BC1C36" w:rsidRPr="00BC1C36" w:rsidRDefault="001770E9" w:rsidP="00BC1C36">
      <w:pPr>
        <w:pStyle w:val="Uzsk-aizzmes"/>
      </w:pPr>
      <w:r>
        <w:t>apmācība ar datiem no 2025. gada jūlija līdz 2026. gada februārim un testēšana 2026. gada martā.</w:t>
      </w:r>
    </w:p>
    <w:p w14:paraId="17C81EF5" w14:textId="276DAA67" w:rsidR="00BC1C36" w:rsidRDefault="00BC1C36" w:rsidP="00BC1C36">
      <w:pPr>
        <w:pStyle w:val="Teksts"/>
      </w:pPr>
      <w:commentRangeStart w:id="106"/>
      <w:r w:rsidRPr="00BC1C36">
        <w:t xml:space="preserve">Tādējādi </w:t>
      </w:r>
      <w:commentRangeEnd w:id="106"/>
      <w:r w:rsidR="00A10F29" w:rsidRPr="00BC1C36">
        <w:rPr>
          <w:rStyle w:val="CommentReference"/>
          <w:sz w:val="24"/>
          <w:szCs w:val="24"/>
        </w:rPr>
        <w:commentReference w:id="106"/>
      </w:r>
      <w:r w:rsidRPr="00BC1C36">
        <w:t>katrā nākamajā eksperimentā tiek izmantots nedaudz vairāk apmācības datu un pārbaudīta nākamā mēneša prognoze. Tas ļauj iegūt vairākus konsekventus rezultātus un salīdzināt metožu robustumu, lai nodrošinātu to efektivitāti.</w:t>
      </w:r>
    </w:p>
    <w:p w14:paraId="3BB0D1C7" w14:textId="58362112" w:rsidR="0045446F" w:rsidRDefault="0045446F" w:rsidP="0045446F">
      <w:pPr>
        <w:pStyle w:val="2-lm-virsraksts"/>
        <w:rPr>
          <w:rFonts w:asciiTheme="minorHAnsi" w:hAnsiTheme="minorHAnsi"/>
          <w:lang w:val="ru-RU"/>
        </w:rPr>
      </w:pPr>
      <w:r w:rsidRPr="0045446F">
        <w:t>Naivā prognoze</w:t>
      </w:r>
    </w:p>
    <w:p w14:paraId="369E5F5A" w14:textId="08393448" w:rsidR="003C2177" w:rsidRPr="003C2177" w:rsidRDefault="003C2177" w:rsidP="003C2177">
      <w:pPr>
        <w:pStyle w:val="Teksts"/>
      </w:pPr>
      <w:commentRangeStart w:id="107"/>
      <w:r w:rsidRPr="003C2177">
        <w:t xml:space="preserve">Naivās </w:t>
      </w:r>
      <w:commentRangeEnd w:id="107"/>
      <w:r w:rsidR="00A10F29" w:rsidRPr="003C2177">
        <w:rPr>
          <w:rStyle w:val="CommentReference"/>
          <w:sz w:val="24"/>
          <w:szCs w:val="24"/>
        </w:rPr>
        <w:commentReference w:id="107"/>
      </w:r>
      <w:r w:rsidRPr="003C2177">
        <w:t>prognozes metode ir vienkāršākā prognozēšanas metode, kurā nākamā mēneša vērtība tiek pieņemta kā vienāda ar iepriekšējā mēneša vērtību. Formāli to var uzrakstīt šādi</w:t>
      </w:r>
      <w:r w:rsidR="00AA1987">
        <w:t xml:space="preserve"> (5.1)</w:t>
      </w:r>
      <w:r w:rsidR="00326E7C">
        <w:t xml:space="preserve">, </w:t>
      </w:r>
      <w:sdt>
        <w:sdtPr>
          <w:id w:val="961621677"/>
          <w:citation/>
        </w:sdtPr>
        <w:sdtContent>
          <w:r w:rsidR="00326E7C">
            <w:fldChar w:fldCharType="begin"/>
          </w:r>
          <w:r w:rsidR="00326E7C">
            <w:instrText xml:space="preserve"> CITATION Rosenblad2021AccuracyAutomaticForecasting \l 1062 </w:instrText>
          </w:r>
          <w:r w:rsidR="00326E7C">
            <w:fldChar w:fldCharType="separate"/>
          </w:r>
          <w:r w:rsidR="00A4466E">
            <w:rPr>
              <w:noProof/>
            </w:rPr>
            <w:t>(Rosenblad, 2021)</w:t>
          </w:r>
          <w:r w:rsidR="00326E7C">
            <w:fldChar w:fldCharType="end"/>
          </w:r>
        </w:sdtContent>
      </w:sdt>
      <w:r w:rsidRPr="003C2177">
        <w:t>:</w:t>
      </w:r>
    </w:p>
    <w:p w14:paraId="74BCCE5E" w14:textId="196E55EC" w:rsidR="003C2177" w:rsidRDefault="001461A0" w:rsidP="00F63B98">
      <w:pPr>
        <w:pStyle w:val="Formula"/>
        <w:rPr>
          <w:i w:val="0"/>
          <w:iCs w:val="0"/>
        </w:rPr>
      </w:pPr>
      <w:r>
        <w:rPr>
          <w:rFonts w:eastAsiaTheme="minorEastAsia"/>
          <w:i w:val="0"/>
        </w:rPr>
        <w:tab/>
      </w:r>
      <m:oMath>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oMath>
      <w:r w:rsidR="00F63B98">
        <w:t>,</w:t>
      </w:r>
      <w:r w:rsidR="00F63B98">
        <w:tab/>
      </w:r>
      <w:r w:rsidR="00F63B98" w:rsidRPr="00EF6E5D">
        <w:rPr>
          <w:i w:val="0"/>
          <w:iCs w:val="0"/>
        </w:rPr>
        <w:t>(</w:t>
      </w:r>
      <w:r w:rsidR="00E85AE6">
        <w:rPr>
          <w:i w:val="0"/>
          <w:iCs w:val="0"/>
        </w:rPr>
        <w:fldChar w:fldCharType="begin"/>
      </w:r>
      <w:r w:rsidR="00E85AE6">
        <w:rPr>
          <w:i w:val="0"/>
          <w:iCs w:val="0"/>
        </w:rPr>
        <w:instrText xml:space="preserve"> STYLEREF  \s 1-līm-numurēts-virsraksts  \* MERGEFORMAT </w:instrText>
      </w:r>
      <w:r w:rsidR="00E85AE6">
        <w:rPr>
          <w:i w:val="0"/>
          <w:iCs w:val="0"/>
        </w:rPr>
        <w:fldChar w:fldCharType="separate"/>
      </w:r>
      <w:r w:rsidR="00E85AE6">
        <w:rPr>
          <w:i w:val="0"/>
          <w:iCs w:val="0"/>
          <w:noProof/>
        </w:rPr>
        <w:t>5</w:t>
      </w:r>
      <w:r w:rsidR="00E85AE6">
        <w:rPr>
          <w:i w:val="0"/>
          <w:iCs w:val="0"/>
        </w:rPr>
        <w:fldChar w:fldCharType="end"/>
      </w:r>
      <w:r w:rsidR="00D16CB5">
        <w:rPr>
          <w:i w:val="0"/>
          <w:iCs w:val="0"/>
        </w:rPr>
        <w:t>.</w:t>
      </w:r>
      <w:r w:rsidR="00D16CB5">
        <w:rPr>
          <w:i w:val="0"/>
          <w:iCs w:val="0"/>
        </w:rPr>
        <w:fldChar w:fldCharType="begin"/>
      </w:r>
      <w:r w:rsidR="00D16CB5">
        <w:rPr>
          <w:i w:val="0"/>
          <w:iCs w:val="0"/>
        </w:rPr>
        <w:instrText xml:space="preserve"> SEQ Vienādojums \* ARABIC \s 1 </w:instrText>
      </w:r>
      <w:r w:rsidR="00D16CB5">
        <w:rPr>
          <w:i w:val="0"/>
          <w:iCs w:val="0"/>
        </w:rPr>
        <w:fldChar w:fldCharType="separate"/>
      </w:r>
      <w:r w:rsidR="00D16CB5">
        <w:rPr>
          <w:i w:val="0"/>
          <w:iCs w:val="0"/>
          <w:noProof/>
        </w:rPr>
        <w:t>1</w:t>
      </w:r>
      <w:r w:rsidR="00D16CB5">
        <w:rPr>
          <w:i w:val="0"/>
          <w:iCs w:val="0"/>
        </w:rPr>
        <w:fldChar w:fldCharType="end"/>
      </w:r>
      <w:r w:rsidR="00F63B98" w:rsidRPr="00EF6E5D">
        <w:rPr>
          <w:i w:val="0"/>
          <w:iCs w:val="0"/>
        </w:rPr>
        <w:t>)</w:t>
      </w:r>
    </w:p>
    <w:p w14:paraId="2C628B79" w14:textId="66C9B1A3" w:rsidR="00B07260" w:rsidRDefault="009874F8" w:rsidP="00252166">
      <w:pPr>
        <w:pStyle w:val="Formulas-simboli"/>
        <w:tabs>
          <w:tab w:val="left" w:pos="426"/>
        </w:tabs>
        <w:rPr>
          <w:lang w:eastAsia="lv-LV"/>
        </w:rPr>
      </w:pPr>
      <w:r>
        <w:rPr>
          <w:lang w:eastAsia="lv-LV"/>
        </w:rPr>
        <w:t>kur</w:t>
      </w:r>
      <w:r w:rsidR="00252166">
        <w:rPr>
          <w:lang w:eastAsia="lv-LV"/>
        </w:rPr>
        <w:tab/>
      </w:r>
      <w:r>
        <w:rPr>
          <w:lang w:eastAsia="lv-LV"/>
        </w:rPr>
        <w:tab/>
      </w:r>
      <w:r w:rsidR="00B07260">
        <w:rPr>
          <w:lang w:eastAsia="lv-LV"/>
        </w:rPr>
        <w:t>t – laika moments</w:t>
      </w:r>
      <w:r w:rsidR="00EF09F2">
        <w:rPr>
          <w:lang w:eastAsia="lv-LV"/>
        </w:rPr>
        <w:t>;</w:t>
      </w:r>
    </w:p>
    <w:p w14:paraId="2741E2BC" w14:textId="0A51AF62" w:rsidR="009874F8" w:rsidRDefault="00252166" w:rsidP="00252166">
      <w:pPr>
        <w:pStyle w:val="Formulas-simboli"/>
        <w:tabs>
          <w:tab w:val="left" w:pos="426"/>
        </w:tabs>
      </w:pPr>
      <w:r>
        <w:rPr>
          <w:lang w:eastAsia="lv-LV"/>
        </w:rPr>
        <w:tab/>
      </w:r>
      <w:r>
        <w:rPr>
          <w:lang w:eastAsia="lv-LV"/>
        </w:rPr>
        <w:tab/>
      </w:r>
      <m:oMath>
        <m:sSub>
          <m:sSubPr>
            <m:ctrlPr>
              <w:rPr>
                <w:rFonts w:ascii="Cambria Math" w:hAnsi="Cambria Math"/>
              </w:rPr>
            </m:ctrlPr>
          </m:sSubPr>
          <m:e>
            <m:r>
              <m:rPr>
                <m:sty m:val="p"/>
              </m:rPr>
              <w:rPr>
                <w:rFonts w:ascii="Cambria Math" w:hAnsi="Cambria Math"/>
              </w:rPr>
              <m:t>ŷ</m:t>
            </m:r>
          </m:e>
          <m:sub>
            <m:r>
              <m:rPr>
                <m:sty m:val="p"/>
              </m:rPr>
              <w:rPr>
                <w:rFonts w:ascii="Cambria Math" w:hAnsi="Cambria Math"/>
              </w:rPr>
              <m:t>t</m:t>
            </m:r>
          </m:sub>
        </m:sSub>
      </m:oMath>
      <w:r w:rsidR="009874F8">
        <w:t xml:space="preserve"> – šī mēneša prognoze;</w:t>
      </w:r>
    </w:p>
    <w:p w14:paraId="44626E11" w14:textId="14684E36" w:rsidR="00F63B98" w:rsidRPr="00F63B98" w:rsidRDefault="00252166" w:rsidP="00252166">
      <w:pPr>
        <w:pStyle w:val="Formulas-simboli"/>
        <w:tabs>
          <w:tab w:val="left" w:pos="426"/>
        </w:tabs>
      </w:pPr>
      <w:r>
        <w:rPr>
          <w:lang w:eastAsia="lv-LV"/>
        </w:rPr>
        <w:tab/>
      </w:r>
      <w:r>
        <w:rPr>
          <w:lang w:eastAsia="lv-LV"/>
        </w:rPr>
        <w:tab/>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t-1</m:t>
            </m:r>
          </m:sub>
        </m:sSub>
      </m:oMath>
      <w:r w:rsidR="008327E0">
        <w:t xml:space="preserve"> – iepriekšēja mēneša prognoze.</w:t>
      </w:r>
    </w:p>
    <w:p w14:paraId="35F0DCCF" w14:textId="2D22F460" w:rsidR="003C2177" w:rsidRPr="003C2177" w:rsidRDefault="003C2177" w:rsidP="000714FF">
      <w:pPr>
        <w:pStyle w:val="Teksts"/>
      </w:pPr>
      <w:commentRangeStart w:id="108"/>
      <w:r w:rsidRPr="003C2177">
        <w:t xml:space="preserve">Tas </w:t>
      </w:r>
      <w:commentRangeEnd w:id="108"/>
      <w:r w:rsidR="00A10F29" w:rsidRPr="003C2177">
        <w:rPr>
          <w:rStyle w:val="CommentReference"/>
          <w:sz w:val="24"/>
          <w:szCs w:val="24"/>
        </w:rPr>
        <w:commentReference w:id="108"/>
      </w:r>
      <w:r w:rsidRPr="003C2177">
        <w:t>ir, prognozējot 2026. gada janvāri, tika izmantota 2025. gada decembra vērtība, prognozējot 2026. gada februāri, tika izmantota 2026. gada janvāra vērtība, un prognozējot 2026. gada martu, tika izmantota 2026. gada februāra vērtība.</w:t>
      </w:r>
    </w:p>
    <w:p w14:paraId="05711725" w14:textId="5A29C992" w:rsidR="003C2177" w:rsidRDefault="003C2177" w:rsidP="003C2177">
      <w:pPr>
        <w:pStyle w:val="Teksts"/>
      </w:pPr>
      <w:commentRangeStart w:id="109"/>
      <w:r w:rsidRPr="003C2177">
        <w:t xml:space="preserve">Šajā </w:t>
      </w:r>
      <w:commentRangeEnd w:id="109"/>
      <w:r w:rsidR="00A10F29" w:rsidRPr="003C2177">
        <w:rPr>
          <w:rStyle w:val="CommentReference"/>
          <w:sz w:val="24"/>
          <w:szCs w:val="24"/>
        </w:rPr>
        <w:commentReference w:id="109"/>
      </w:r>
      <w:r w:rsidRPr="003C2177">
        <w:t>darbā naivā prognoze tiek izmantota kā bāzes līnija salīdzināšanai ar citām metodēm. Ja sarežģītāks modelis nedarbojas labāk nekā vienkārši iepriekšējā mēneša vērtības pārnešana, tā praktisko priekšrocību dotajā datu kopā nevar uzskatīt par apstiprinātu.</w:t>
      </w:r>
      <w:r w:rsidR="000714FF">
        <w:t xml:space="preserve"> </w:t>
      </w:r>
      <w:commentRangeStart w:id="110"/>
      <w:r w:rsidR="000714FF" w:rsidRPr="000714FF">
        <w:t xml:space="preserve">Sakritība </w:t>
      </w:r>
      <w:commentRangeEnd w:id="110"/>
      <w:r w:rsidR="00A10F29" w:rsidRPr="000714FF">
        <w:rPr>
          <w:rStyle w:val="CommentReference"/>
          <w:sz w:val="24"/>
          <w:szCs w:val="24"/>
        </w:rPr>
        <w:commentReference w:id="110"/>
      </w:r>
      <w:r w:rsidR="000714FF" w:rsidRPr="000714FF">
        <w:t>starp sarežģītākā modeļa prognozi un naivo prognozi neti</w:t>
      </w:r>
      <w:r w:rsidR="00455632">
        <w:t>ktu</w:t>
      </w:r>
      <w:r w:rsidR="000714FF" w:rsidRPr="000714FF">
        <w:t xml:space="preserve"> </w:t>
      </w:r>
      <w:r w:rsidR="000714FF" w:rsidRPr="000714FF">
        <w:lastRenderedPageBreak/>
        <w:t>uzskatīta par eksperiment</w:t>
      </w:r>
      <w:r w:rsidR="000714FF">
        <w:t>a</w:t>
      </w:r>
      <w:r w:rsidR="000714FF" w:rsidRPr="000714FF">
        <w:t xml:space="preserve"> kļūdu, bet gan parād</w:t>
      </w:r>
      <w:r w:rsidR="007E4187">
        <w:t>ītu</w:t>
      </w:r>
      <w:r w:rsidR="000714FF" w:rsidRPr="000714FF">
        <w:t>, ka dažos gadījumos bāzes līnija jau adekvāti apraksta pārdošanas dinamiku. Sarežģītākā modeļa priekšrocība atklājas mazāku prognozes kļūdu kombinācijā visos trijos testos. Citiem vārdiem sakot, ja sarežģīta metode dod tādu pašu rezultātu kā naivā metode, tas ir noderīgi — tas ļauj pārbaudīt, vai modeļa sarežģītība, salīdzinot ar bāzes līniju, patiešām ir tā vērta.</w:t>
      </w:r>
    </w:p>
    <w:p w14:paraId="7686C6DF" w14:textId="729C9016" w:rsidR="00E85AE6" w:rsidRDefault="00E85AE6" w:rsidP="003C2177">
      <w:pPr>
        <w:pStyle w:val="Teksts"/>
      </w:pPr>
      <w:r>
        <w:t>Naiva metodes</w:t>
      </w:r>
      <w:r w:rsidRPr="004A37C9">
        <w:t xml:space="preserve"> rezultāt</w:t>
      </w:r>
      <w:r>
        <w:t>a piemēru</w:t>
      </w:r>
      <w:r w:rsidRPr="004A37C9">
        <w:t xml:space="preserve"> var redzēt 5.1. tabulā</w:t>
      </w:r>
      <w:r w:rsidRPr="00ED7FF1">
        <w:t>.</w:t>
      </w:r>
      <w:r>
        <w:t xml:space="preserve"> Pilno tabulu var apskatīt 2. pielikumā.</w:t>
      </w:r>
    </w:p>
    <w:p w14:paraId="68240707" w14:textId="77777777" w:rsidR="00F50407" w:rsidRDefault="00F50407" w:rsidP="00F50407">
      <w:pPr>
        <w:pStyle w:val="Tab-numurs"/>
        <w:rPr>
          <w:noProof/>
        </w:rPr>
      </w:pPr>
      <w:r>
        <w:rPr>
          <w:noProof/>
        </w:rPr>
        <w:fldChar w:fldCharType="begin"/>
      </w:r>
      <w:r>
        <w:rPr>
          <w:noProof/>
        </w:rPr>
        <w:instrText xml:space="preserve"> STYLEREF  \s 1-līm-numurēts-virsraksts </w:instrText>
      </w:r>
      <w:r>
        <w:rPr>
          <w:noProof/>
        </w:rPr>
        <w:fldChar w:fldCharType="separate"/>
      </w:r>
      <w:r>
        <w:rPr>
          <w:noProof/>
        </w:rPr>
        <w:t>5</w:t>
      </w:r>
      <w:r>
        <w:rPr>
          <w:noProof/>
        </w:rPr>
        <w:fldChar w:fldCharType="end"/>
      </w:r>
      <w:r>
        <w:rPr>
          <w:noProof/>
        </w:rPr>
        <w:t>.</w:t>
      </w:r>
      <w:r>
        <w:rPr>
          <w:noProof/>
        </w:rPr>
        <w:fldChar w:fldCharType="begin"/>
      </w:r>
      <w:r>
        <w:rPr>
          <w:noProof/>
        </w:rPr>
        <w:instrText xml:space="preserve"> SEQ Tabula \* ARABIC \s 1 </w:instrText>
      </w:r>
      <w:r>
        <w:rPr>
          <w:noProof/>
        </w:rPr>
        <w:fldChar w:fldCharType="separate"/>
      </w:r>
      <w:r>
        <w:rPr>
          <w:noProof/>
        </w:rPr>
        <w:t>1</w:t>
      </w:r>
      <w:r>
        <w:rPr>
          <w:noProof/>
        </w:rPr>
        <w:fldChar w:fldCharType="end"/>
      </w:r>
      <w:r>
        <w:rPr>
          <w:noProof/>
        </w:rPr>
        <w:t>. tabula</w:t>
      </w:r>
    </w:p>
    <w:p w14:paraId="2F04D9CB" w14:textId="341DEE1E" w:rsidR="00F50407" w:rsidRDefault="00F50407" w:rsidP="00F50407">
      <w:pPr>
        <w:pStyle w:val="Tab-virsraksts"/>
      </w:pPr>
      <w:r>
        <w:t>Naiva metodes</w:t>
      </w:r>
      <w:r w:rsidRPr="004A37C9">
        <w:t xml:space="preserve"> rezultāt</w:t>
      </w:r>
      <w:r>
        <w:t>a piemērs</w:t>
      </w:r>
    </w:p>
    <w:tbl>
      <w:tblPr>
        <w:tblStyle w:val="TableGrid"/>
        <w:tblW w:w="7920" w:type="dxa"/>
        <w:tblLook w:val="04A0" w:firstRow="1" w:lastRow="0" w:firstColumn="1" w:lastColumn="0" w:noHBand="0" w:noVBand="1"/>
      </w:tblPr>
      <w:tblGrid>
        <w:gridCol w:w="1962"/>
        <w:gridCol w:w="1224"/>
        <w:gridCol w:w="929"/>
        <w:gridCol w:w="1141"/>
        <w:gridCol w:w="1106"/>
        <w:gridCol w:w="1000"/>
        <w:gridCol w:w="929"/>
      </w:tblGrid>
      <w:tr w:rsidR="00371FC9" w:rsidRPr="00371FC9" w14:paraId="754F7D40" w14:textId="77777777" w:rsidTr="00371FC9">
        <w:trPr>
          <w:trHeight w:val="300"/>
        </w:trPr>
        <w:tc>
          <w:tcPr>
            <w:tcW w:w="2040" w:type="dxa"/>
            <w:noWrap/>
            <w:hideMark/>
          </w:tcPr>
          <w:p w14:paraId="2BB36C4D" w14:textId="77777777" w:rsidR="00371FC9" w:rsidRPr="00371FC9" w:rsidRDefault="00371FC9" w:rsidP="00371FC9">
            <w:pPr>
              <w:pStyle w:val="Tab-kolonnas-nosaukums"/>
            </w:pPr>
            <w:r w:rsidRPr="00371FC9">
              <w:t>material_group</w:t>
            </w:r>
          </w:p>
        </w:tc>
        <w:tc>
          <w:tcPr>
            <w:tcW w:w="1080" w:type="dxa"/>
            <w:noWrap/>
            <w:hideMark/>
          </w:tcPr>
          <w:p w14:paraId="1D4E8D3B" w14:textId="77777777" w:rsidR="00371FC9" w:rsidRPr="00371FC9" w:rsidRDefault="00371FC9" w:rsidP="00371FC9">
            <w:pPr>
              <w:pStyle w:val="Tab-kolonnas-nosaukums"/>
            </w:pPr>
            <w:r w:rsidRPr="00371FC9">
              <w:t>test_month</w:t>
            </w:r>
          </w:p>
        </w:tc>
        <w:tc>
          <w:tcPr>
            <w:tcW w:w="960" w:type="dxa"/>
            <w:noWrap/>
            <w:hideMark/>
          </w:tcPr>
          <w:p w14:paraId="698CE04E" w14:textId="77777777" w:rsidR="00371FC9" w:rsidRPr="00371FC9" w:rsidRDefault="00371FC9" w:rsidP="00371FC9">
            <w:pPr>
              <w:pStyle w:val="Tab-kolonnas-nosaukums"/>
            </w:pPr>
            <w:r w:rsidRPr="00371FC9">
              <w:t>actual</w:t>
            </w:r>
          </w:p>
        </w:tc>
        <w:tc>
          <w:tcPr>
            <w:tcW w:w="960" w:type="dxa"/>
            <w:noWrap/>
            <w:hideMark/>
          </w:tcPr>
          <w:p w14:paraId="5C86024D" w14:textId="77777777" w:rsidR="00371FC9" w:rsidRPr="00371FC9" w:rsidRDefault="00371FC9" w:rsidP="00371FC9">
            <w:pPr>
              <w:pStyle w:val="Tab-kolonnas-nosaukums"/>
            </w:pPr>
            <w:r w:rsidRPr="00371FC9">
              <w:t>prediction</w:t>
            </w:r>
          </w:p>
        </w:tc>
        <w:tc>
          <w:tcPr>
            <w:tcW w:w="960" w:type="dxa"/>
            <w:noWrap/>
            <w:hideMark/>
          </w:tcPr>
          <w:p w14:paraId="1C132861" w14:textId="77777777" w:rsidR="00371FC9" w:rsidRPr="00371FC9" w:rsidRDefault="00371FC9" w:rsidP="00371FC9">
            <w:pPr>
              <w:pStyle w:val="Tab-kolonnas-nosaukums"/>
            </w:pPr>
            <w:r w:rsidRPr="00371FC9">
              <w:t>abs_error</w:t>
            </w:r>
          </w:p>
        </w:tc>
        <w:tc>
          <w:tcPr>
            <w:tcW w:w="960" w:type="dxa"/>
            <w:noWrap/>
            <w:hideMark/>
          </w:tcPr>
          <w:p w14:paraId="2600D400" w14:textId="77777777" w:rsidR="00371FC9" w:rsidRPr="00371FC9" w:rsidRDefault="00371FC9" w:rsidP="00371FC9">
            <w:pPr>
              <w:pStyle w:val="Tab-kolonnas-nosaukums"/>
            </w:pPr>
            <w:r w:rsidRPr="00371FC9">
              <w:t>sq_error</w:t>
            </w:r>
          </w:p>
        </w:tc>
        <w:tc>
          <w:tcPr>
            <w:tcW w:w="960" w:type="dxa"/>
            <w:noWrap/>
            <w:hideMark/>
          </w:tcPr>
          <w:p w14:paraId="08D1D7C6" w14:textId="77777777" w:rsidR="00371FC9" w:rsidRPr="00371FC9" w:rsidRDefault="00371FC9" w:rsidP="00371FC9">
            <w:pPr>
              <w:pStyle w:val="Tab-kolonnas-nosaukums"/>
            </w:pPr>
            <w:r w:rsidRPr="00371FC9">
              <w:t>ape</w:t>
            </w:r>
          </w:p>
        </w:tc>
      </w:tr>
      <w:tr w:rsidR="00371FC9" w:rsidRPr="00371FC9" w14:paraId="0B8CEC6E" w14:textId="77777777" w:rsidTr="00371FC9">
        <w:trPr>
          <w:trHeight w:val="300"/>
        </w:trPr>
        <w:tc>
          <w:tcPr>
            <w:tcW w:w="2040" w:type="dxa"/>
            <w:noWrap/>
            <w:hideMark/>
          </w:tcPr>
          <w:p w14:paraId="0584F48B" w14:textId="77777777" w:rsidR="00371FC9" w:rsidRPr="00371FC9" w:rsidRDefault="00371FC9" w:rsidP="00371FC9">
            <w:pPr>
              <w:pStyle w:val="Tab-saturs"/>
            </w:pPr>
            <w:r w:rsidRPr="00371FC9">
              <w:t>BUVNIEKS: NEĒVELĒTI</w:t>
            </w:r>
          </w:p>
        </w:tc>
        <w:tc>
          <w:tcPr>
            <w:tcW w:w="1080" w:type="dxa"/>
            <w:noWrap/>
            <w:hideMark/>
          </w:tcPr>
          <w:p w14:paraId="58A62860" w14:textId="77777777" w:rsidR="00371FC9" w:rsidRPr="00371FC9" w:rsidRDefault="00371FC9" w:rsidP="00371FC9">
            <w:pPr>
              <w:pStyle w:val="Tab-saturs"/>
            </w:pPr>
            <w:r w:rsidRPr="00371FC9">
              <w:t>2026-01</w:t>
            </w:r>
          </w:p>
        </w:tc>
        <w:tc>
          <w:tcPr>
            <w:tcW w:w="960" w:type="dxa"/>
            <w:noWrap/>
            <w:hideMark/>
          </w:tcPr>
          <w:p w14:paraId="7967C755" w14:textId="77777777" w:rsidR="00371FC9" w:rsidRPr="00371FC9" w:rsidRDefault="00371FC9" w:rsidP="00371FC9">
            <w:pPr>
              <w:pStyle w:val="Tab-saturs"/>
            </w:pPr>
            <w:r w:rsidRPr="00371FC9">
              <w:t>2.411</w:t>
            </w:r>
          </w:p>
        </w:tc>
        <w:tc>
          <w:tcPr>
            <w:tcW w:w="960" w:type="dxa"/>
            <w:noWrap/>
            <w:hideMark/>
          </w:tcPr>
          <w:p w14:paraId="1D570DA1" w14:textId="77777777" w:rsidR="00371FC9" w:rsidRPr="00371FC9" w:rsidRDefault="00371FC9" w:rsidP="00371FC9">
            <w:pPr>
              <w:pStyle w:val="Tab-saturs"/>
            </w:pPr>
            <w:r w:rsidRPr="00371FC9">
              <w:t>16.863</w:t>
            </w:r>
          </w:p>
        </w:tc>
        <w:tc>
          <w:tcPr>
            <w:tcW w:w="960" w:type="dxa"/>
            <w:noWrap/>
            <w:hideMark/>
          </w:tcPr>
          <w:p w14:paraId="2FB295CF" w14:textId="77777777" w:rsidR="00371FC9" w:rsidRPr="00371FC9" w:rsidRDefault="00371FC9" w:rsidP="00371FC9">
            <w:pPr>
              <w:pStyle w:val="Tab-saturs"/>
            </w:pPr>
            <w:r w:rsidRPr="00371FC9">
              <w:t>14.451</w:t>
            </w:r>
          </w:p>
        </w:tc>
        <w:tc>
          <w:tcPr>
            <w:tcW w:w="960" w:type="dxa"/>
            <w:noWrap/>
            <w:hideMark/>
          </w:tcPr>
          <w:p w14:paraId="7129E224" w14:textId="77777777" w:rsidR="00371FC9" w:rsidRPr="00371FC9" w:rsidRDefault="00371FC9" w:rsidP="00371FC9">
            <w:pPr>
              <w:pStyle w:val="Tab-saturs"/>
            </w:pPr>
            <w:r w:rsidRPr="00371FC9">
              <w:t>208.845</w:t>
            </w:r>
          </w:p>
        </w:tc>
        <w:tc>
          <w:tcPr>
            <w:tcW w:w="960" w:type="dxa"/>
            <w:noWrap/>
            <w:hideMark/>
          </w:tcPr>
          <w:p w14:paraId="6ED564E7" w14:textId="77777777" w:rsidR="00371FC9" w:rsidRPr="00371FC9" w:rsidRDefault="00371FC9" w:rsidP="00371FC9">
            <w:pPr>
              <w:pStyle w:val="Tab-saturs"/>
            </w:pPr>
            <w:r w:rsidRPr="00371FC9">
              <w:t>5.994</w:t>
            </w:r>
          </w:p>
        </w:tc>
      </w:tr>
      <w:tr w:rsidR="00371FC9" w:rsidRPr="00371FC9" w14:paraId="21DC7DBB" w14:textId="77777777" w:rsidTr="00371FC9">
        <w:trPr>
          <w:trHeight w:val="300"/>
        </w:trPr>
        <w:tc>
          <w:tcPr>
            <w:tcW w:w="2040" w:type="dxa"/>
            <w:noWrap/>
            <w:hideMark/>
          </w:tcPr>
          <w:p w14:paraId="3856EAD7" w14:textId="77777777" w:rsidR="00371FC9" w:rsidRPr="00371FC9" w:rsidRDefault="00371FC9" w:rsidP="00371FC9">
            <w:pPr>
              <w:pStyle w:val="Tab-saturs"/>
            </w:pPr>
            <w:r w:rsidRPr="00371FC9">
              <w:t>BUVNIEKS: ĒVELĒTI</w:t>
            </w:r>
          </w:p>
        </w:tc>
        <w:tc>
          <w:tcPr>
            <w:tcW w:w="1080" w:type="dxa"/>
            <w:noWrap/>
            <w:hideMark/>
          </w:tcPr>
          <w:p w14:paraId="797BFA64" w14:textId="77777777" w:rsidR="00371FC9" w:rsidRPr="00371FC9" w:rsidRDefault="00371FC9" w:rsidP="00371FC9">
            <w:pPr>
              <w:pStyle w:val="Tab-saturs"/>
            </w:pPr>
            <w:r w:rsidRPr="00371FC9">
              <w:t>2026-01</w:t>
            </w:r>
          </w:p>
        </w:tc>
        <w:tc>
          <w:tcPr>
            <w:tcW w:w="960" w:type="dxa"/>
            <w:noWrap/>
            <w:hideMark/>
          </w:tcPr>
          <w:p w14:paraId="2441C8B0" w14:textId="77777777" w:rsidR="00371FC9" w:rsidRPr="00371FC9" w:rsidRDefault="00371FC9" w:rsidP="00371FC9">
            <w:pPr>
              <w:pStyle w:val="Tab-saturs"/>
            </w:pPr>
            <w:r w:rsidRPr="00371FC9">
              <w:t>0.878</w:t>
            </w:r>
          </w:p>
        </w:tc>
        <w:tc>
          <w:tcPr>
            <w:tcW w:w="960" w:type="dxa"/>
            <w:noWrap/>
            <w:hideMark/>
          </w:tcPr>
          <w:p w14:paraId="0ABCD33E" w14:textId="77777777" w:rsidR="00371FC9" w:rsidRPr="00371FC9" w:rsidRDefault="00371FC9" w:rsidP="00371FC9">
            <w:pPr>
              <w:pStyle w:val="Tab-saturs"/>
            </w:pPr>
            <w:r w:rsidRPr="00371FC9">
              <w:t>0.059</w:t>
            </w:r>
          </w:p>
        </w:tc>
        <w:tc>
          <w:tcPr>
            <w:tcW w:w="960" w:type="dxa"/>
            <w:noWrap/>
            <w:hideMark/>
          </w:tcPr>
          <w:p w14:paraId="0900BA0F" w14:textId="77777777" w:rsidR="00371FC9" w:rsidRPr="00371FC9" w:rsidRDefault="00371FC9" w:rsidP="00371FC9">
            <w:pPr>
              <w:pStyle w:val="Tab-saturs"/>
            </w:pPr>
            <w:r w:rsidRPr="00371FC9">
              <w:t>0.818</w:t>
            </w:r>
          </w:p>
        </w:tc>
        <w:tc>
          <w:tcPr>
            <w:tcW w:w="960" w:type="dxa"/>
            <w:noWrap/>
            <w:hideMark/>
          </w:tcPr>
          <w:p w14:paraId="7BEE7E54" w14:textId="77777777" w:rsidR="00371FC9" w:rsidRPr="00371FC9" w:rsidRDefault="00371FC9" w:rsidP="00371FC9">
            <w:pPr>
              <w:pStyle w:val="Tab-saturs"/>
            </w:pPr>
            <w:r w:rsidRPr="00371FC9">
              <w:t>0.669</w:t>
            </w:r>
          </w:p>
        </w:tc>
        <w:tc>
          <w:tcPr>
            <w:tcW w:w="960" w:type="dxa"/>
            <w:noWrap/>
            <w:hideMark/>
          </w:tcPr>
          <w:p w14:paraId="07715527" w14:textId="77777777" w:rsidR="00371FC9" w:rsidRPr="00371FC9" w:rsidRDefault="00371FC9" w:rsidP="00371FC9">
            <w:pPr>
              <w:pStyle w:val="Tab-saturs"/>
            </w:pPr>
            <w:r w:rsidRPr="00371FC9">
              <w:t>0.932</w:t>
            </w:r>
          </w:p>
        </w:tc>
      </w:tr>
      <w:tr w:rsidR="00371FC9" w:rsidRPr="00371FC9" w14:paraId="26ECFA7F" w14:textId="77777777" w:rsidTr="00371FC9">
        <w:trPr>
          <w:trHeight w:val="300"/>
        </w:trPr>
        <w:tc>
          <w:tcPr>
            <w:tcW w:w="7920" w:type="dxa"/>
            <w:gridSpan w:val="7"/>
            <w:noWrap/>
            <w:hideMark/>
          </w:tcPr>
          <w:p w14:paraId="22D02A21" w14:textId="77777777" w:rsidR="00371FC9" w:rsidRPr="00371FC9" w:rsidRDefault="00371FC9" w:rsidP="00371FC9">
            <w:pPr>
              <w:pStyle w:val="Tab-saturs"/>
            </w:pPr>
            <w:r w:rsidRPr="00371FC9">
              <w:t>...</w:t>
            </w:r>
          </w:p>
        </w:tc>
      </w:tr>
      <w:tr w:rsidR="00371FC9" w:rsidRPr="00371FC9" w14:paraId="224601D2" w14:textId="77777777" w:rsidTr="00371FC9">
        <w:trPr>
          <w:trHeight w:val="300"/>
        </w:trPr>
        <w:tc>
          <w:tcPr>
            <w:tcW w:w="2040" w:type="dxa"/>
            <w:noWrap/>
            <w:hideMark/>
          </w:tcPr>
          <w:p w14:paraId="6C52B10D" w14:textId="77777777" w:rsidR="00371FC9" w:rsidRPr="00371FC9" w:rsidRDefault="00371FC9" w:rsidP="00371FC9">
            <w:pPr>
              <w:pStyle w:val="Tab-saturs"/>
            </w:pPr>
            <w:r w:rsidRPr="00371FC9">
              <w:t>KARTEX: TERASES DĒĻI</w:t>
            </w:r>
          </w:p>
        </w:tc>
        <w:tc>
          <w:tcPr>
            <w:tcW w:w="1080" w:type="dxa"/>
            <w:noWrap/>
            <w:hideMark/>
          </w:tcPr>
          <w:p w14:paraId="3B5F3489" w14:textId="77777777" w:rsidR="00371FC9" w:rsidRPr="00371FC9" w:rsidRDefault="00371FC9" w:rsidP="00371FC9">
            <w:pPr>
              <w:pStyle w:val="Tab-saturs"/>
            </w:pPr>
            <w:r w:rsidRPr="00371FC9">
              <w:t>2026-03</w:t>
            </w:r>
          </w:p>
        </w:tc>
        <w:tc>
          <w:tcPr>
            <w:tcW w:w="960" w:type="dxa"/>
            <w:noWrap/>
            <w:hideMark/>
          </w:tcPr>
          <w:p w14:paraId="4E6F4C80" w14:textId="77777777" w:rsidR="00371FC9" w:rsidRPr="00371FC9" w:rsidRDefault="00371FC9" w:rsidP="00371FC9">
            <w:pPr>
              <w:pStyle w:val="Tab-saturs"/>
            </w:pPr>
            <w:r w:rsidRPr="00371FC9">
              <w:t>1.579</w:t>
            </w:r>
          </w:p>
        </w:tc>
        <w:tc>
          <w:tcPr>
            <w:tcW w:w="960" w:type="dxa"/>
            <w:noWrap/>
            <w:hideMark/>
          </w:tcPr>
          <w:p w14:paraId="1ED6B773" w14:textId="77777777" w:rsidR="00371FC9" w:rsidRPr="00371FC9" w:rsidRDefault="00371FC9" w:rsidP="00371FC9">
            <w:pPr>
              <w:pStyle w:val="Tab-saturs"/>
            </w:pPr>
            <w:r w:rsidRPr="00371FC9">
              <w:t>0</w:t>
            </w:r>
          </w:p>
        </w:tc>
        <w:tc>
          <w:tcPr>
            <w:tcW w:w="960" w:type="dxa"/>
            <w:noWrap/>
            <w:hideMark/>
          </w:tcPr>
          <w:p w14:paraId="2E486E4D" w14:textId="77777777" w:rsidR="00371FC9" w:rsidRPr="00371FC9" w:rsidRDefault="00371FC9" w:rsidP="00371FC9">
            <w:pPr>
              <w:pStyle w:val="Tab-saturs"/>
            </w:pPr>
            <w:r w:rsidRPr="00371FC9">
              <w:t>1.579</w:t>
            </w:r>
          </w:p>
        </w:tc>
        <w:tc>
          <w:tcPr>
            <w:tcW w:w="960" w:type="dxa"/>
            <w:noWrap/>
            <w:hideMark/>
          </w:tcPr>
          <w:p w14:paraId="2BBC4A4E" w14:textId="77777777" w:rsidR="00371FC9" w:rsidRPr="00371FC9" w:rsidRDefault="00371FC9" w:rsidP="00371FC9">
            <w:pPr>
              <w:pStyle w:val="Tab-saturs"/>
            </w:pPr>
            <w:r w:rsidRPr="00371FC9">
              <w:t>2.492</w:t>
            </w:r>
          </w:p>
        </w:tc>
        <w:tc>
          <w:tcPr>
            <w:tcW w:w="960" w:type="dxa"/>
            <w:noWrap/>
            <w:hideMark/>
          </w:tcPr>
          <w:p w14:paraId="717B4D01" w14:textId="77777777" w:rsidR="00371FC9" w:rsidRPr="00371FC9" w:rsidRDefault="00371FC9" w:rsidP="00371FC9">
            <w:pPr>
              <w:pStyle w:val="Tab-saturs"/>
            </w:pPr>
            <w:r w:rsidRPr="00371FC9">
              <w:t>1</w:t>
            </w:r>
          </w:p>
        </w:tc>
      </w:tr>
      <w:tr w:rsidR="00371FC9" w:rsidRPr="00371FC9" w14:paraId="0E0B86ED" w14:textId="77777777" w:rsidTr="00371FC9">
        <w:trPr>
          <w:trHeight w:val="300"/>
        </w:trPr>
        <w:tc>
          <w:tcPr>
            <w:tcW w:w="2040" w:type="dxa"/>
            <w:noWrap/>
            <w:hideMark/>
          </w:tcPr>
          <w:p w14:paraId="72C0A2D6" w14:textId="77777777" w:rsidR="00371FC9" w:rsidRPr="00371FC9" w:rsidRDefault="00371FC9" w:rsidP="00371FC9">
            <w:pPr>
              <w:pStyle w:val="Tab-saturs"/>
            </w:pPr>
            <w:r w:rsidRPr="00371FC9">
              <w:t>KARTEX: ŽOGA DĒĻI</w:t>
            </w:r>
          </w:p>
        </w:tc>
        <w:tc>
          <w:tcPr>
            <w:tcW w:w="1080" w:type="dxa"/>
            <w:noWrap/>
            <w:hideMark/>
          </w:tcPr>
          <w:p w14:paraId="6333EBDE" w14:textId="77777777" w:rsidR="00371FC9" w:rsidRPr="00371FC9" w:rsidRDefault="00371FC9" w:rsidP="00371FC9">
            <w:pPr>
              <w:pStyle w:val="Tab-saturs"/>
            </w:pPr>
            <w:r w:rsidRPr="00371FC9">
              <w:t>2026-03</w:t>
            </w:r>
          </w:p>
        </w:tc>
        <w:tc>
          <w:tcPr>
            <w:tcW w:w="960" w:type="dxa"/>
            <w:noWrap/>
            <w:hideMark/>
          </w:tcPr>
          <w:p w14:paraId="59EC94DD" w14:textId="77777777" w:rsidR="00371FC9" w:rsidRPr="00371FC9" w:rsidRDefault="00371FC9" w:rsidP="00371FC9">
            <w:pPr>
              <w:pStyle w:val="Tab-saturs"/>
            </w:pPr>
            <w:r w:rsidRPr="00371FC9">
              <w:t>1.27</w:t>
            </w:r>
          </w:p>
        </w:tc>
        <w:tc>
          <w:tcPr>
            <w:tcW w:w="960" w:type="dxa"/>
            <w:noWrap/>
            <w:hideMark/>
          </w:tcPr>
          <w:p w14:paraId="6417CDBB" w14:textId="77777777" w:rsidR="00371FC9" w:rsidRPr="00371FC9" w:rsidRDefault="00371FC9" w:rsidP="00371FC9">
            <w:pPr>
              <w:pStyle w:val="Tab-saturs"/>
            </w:pPr>
            <w:r w:rsidRPr="00371FC9">
              <w:t>0.054</w:t>
            </w:r>
          </w:p>
        </w:tc>
        <w:tc>
          <w:tcPr>
            <w:tcW w:w="960" w:type="dxa"/>
            <w:noWrap/>
            <w:hideMark/>
          </w:tcPr>
          <w:p w14:paraId="003C6AE9" w14:textId="77777777" w:rsidR="00371FC9" w:rsidRPr="00371FC9" w:rsidRDefault="00371FC9" w:rsidP="00371FC9">
            <w:pPr>
              <w:pStyle w:val="Tab-saturs"/>
            </w:pPr>
            <w:r w:rsidRPr="00371FC9">
              <w:t>1.216</w:t>
            </w:r>
          </w:p>
        </w:tc>
        <w:tc>
          <w:tcPr>
            <w:tcW w:w="960" w:type="dxa"/>
            <w:noWrap/>
            <w:hideMark/>
          </w:tcPr>
          <w:p w14:paraId="28DE164E" w14:textId="77777777" w:rsidR="00371FC9" w:rsidRPr="00371FC9" w:rsidRDefault="00371FC9" w:rsidP="00371FC9">
            <w:pPr>
              <w:pStyle w:val="Tab-saturs"/>
            </w:pPr>
            <w:r w:rsidRPr="00371FC9">
              <w:t>1.479</w:t>
            </w:r>
          </w:p>
        </w:tc>
        <w:tc>
          <w:tcPr>
            <w:tcW w:w="960" w:type="dxa"/>
            <w:noWrap/>
            <w:hideMark/>
          </w:tcPr>
          <w:p w14:paraId="6B0A87E0" w14:textId="77777777" w:rsidR="00371FC9" w:rsidRPr="00371FC9" w:rsidRDefault="00371FC9" w:rsidP="00371FC9">
            <w:pPr>
              <w:pStyle w:val="Tab-saturs"/>
            </w:pPr>
            <w:r w:rsidRPr="00371FC9">
              <w:t>0.957</w:t>
            </w:r>
          </w:p>
        </w:tc>
      </w:tr>
    </w:tbl>
    <w:p w14:paraId="524F46AF" w14:textId="77777777" w:rsidR="007D5451" w:rsidRPr="003C2177" w:rsidRDefault="007D5451" w:rsidP="003C2177">
      <w:pPr>
        <w:pStyle w:val="Teksts"/>
      </w:pPr>
    </w:p>
    <w:p w14:paraId="382CB616" w14:textId="0B346D58" w:rsidR="0045446F" w:rsidRDefault="0045446F" w:rsidP="0045446F">
      <w:pPr>
        <w:pStyle w:val="2-lm-virsraksts"/>
        <w:rPr>
          <w:rFonts w:asciiTheme="minorHAnsi" w:hAnsiTheme="minorHAnsi"/>
          <w:lang w:val="ru-RU"/>
        </w:rPr>
      </w:pPr>
      <w:r w:rsidRPr="0045446F">
        <w:t>Vienkāršā eksponenciālā izlīdzināšana</w:t>
      </w:r>
    </w:p>
    <w:p w14:paraId="4FA31156" w14:textId="3BEEA653" w:rsidR="00F63B98" w:rsidRDefault="00F63B98" w:rsidP="00F63B98">
      <w:pPr>
        <w:pStyle w:val="Teksts"/>
      </w:pPr>
      <w:commentRangeStart w:id="111"/>
      <w:r w:rsidRPr="00F63B98">
        <w:t xml:space="preserve">Vienkāršā </w:t>
      </w:r>
      <w:commentRangeEnd w:id="111"/>
      <w:r w:rsidR="00A10F29" w:rsidRPr="00F63B98">
        <w:rPr>
          <w:rStyle w:val="CommentReference"/>
          <w:sz w:val="24"/>
          <w:szCs w:val="24"/>
        </w:rPr>
        <w:commentReference w:id="111"/>
      </w:r>
      <w:r w:rsidRPr="00F63B98">
        <w:t>eksponenciālā izlīdzināšana ir tradicionāla laika rindu prognozēšanas metode, kurā nākamās vērtības prognoze tiek balstīta uz izlīdzinātu rindas līmeni, ņemot vērā iepriekšējos novērojumus. Atšķirībā no naivās prognozēšanas, šī metode balstās uz visām zināmajām rindas vērtībām (ieskaitot agrākās), pakāpeniski samazinot to ietekmi. Formāli metodi var uzrakstīt šādi:</w:t>
      </w:r>
    </w:p>
    <w:p w14:paraId="765BD82D" w14:textId="2C71BA7F" w:rsidR="00F63B98" w:rsidRDefault="001461A0" w:rsidP="001461A0">
      <w:pPr>
        <w:pStyle w:val="Formula"/>
        <w:rPr>
          <w:i w:val="0"/>
          <w:iCs w:val="0"/>
        </w:rPr>
      </w:pPr>
      <w:r w:rsidRPr="0020301D">
        <w:rPr>
          <w:rFonts w:eastAsiaTheme="minorEastAsia"/>
          <w:szCs w:val="24"/>
          <w:lang w:eastAsia="en-US"/>
        </w:rPr>
        <w:tab/>
      </w:r>
      <m:oMath>
        <m:sSub>
          <m:sSubPr>
            <m:ctrlPr>
              <w:rPr>
                <w:rFonts w:ascii="Cambria Math" w:hAnsi="Cambria Math"/>
              </w:rPr>
            </m:ctrlPr>
          </m:sSubPr>
          <m:e>
            <m:r>
              <w:rPr>
                <w:rFonts w:ascii="Cambria Math" w:hAnsi="Cambria Math"/>
              </w:rPr>
              <m:t>ŷ</m:t>
            </m:r>
          </m:e>
          <m:sub>
            <m:r>
              <w:rPr>
                <w:rFonts w:ascii="Cambria Math" w:hAnsi="Cambria Math"/>
              </w:rPr>
              <m:t>t</m:t>
            </m:r>
          </m:sub>
        </m:sSub>
        <m:r>
          <w:rPr>
            <w:rFonts w:ascii="Cambria Math" w:hAnsi="Cambria Math"/>
          </w:rPr>
          <m:t>=</m:t>
        </m:r>
        <m:sSub>
          <m:sSubPr>
            <m:ctrlPr>
              <w:rPr>
                <w:rFonts w:ascii="Cambria Math" w:eastAsiaTheme="minorEastAsia" w:hAnsi="Cambria Math"/>
                <w:szCs w:val="24"/>
                <w:lang w:eastAsia="en-US"/>
              </w:rPr>
            </m:ctrlPr>
          </m:sSubPr>
          <m:e>
            <m:r>
              <w:rPr>
                <w:rFonts w:ascii="Cambria Math" w:hAnsi="Cambria Math"/>
              </w:rPr>
              <m:t>l</m:t>
            </m:r>
          </m:e>
          <m:sub>
            <m:r>
              <w:rPr>
                <w:rFonts w:ascii="Cambria Math" w:hAnsi="Cambria Math"/>
              </w:rPr>
              <m:t>t</m:t>
            </m:r>
          </m:sub>
        </m:sSub>
        <m:r>
          <w:rPr>
            <w:rFonts w:ascii="Cambria Math" w:hAnsi="Cambria Math"/>
          </w:rPr>
          <m:t>=α</m:t>
        </m:r>
        <m:sSub>
          <m:sSubPr>
            <m:ctrlPr>
              <w:rPr>
                <w:rFonts w:ascii="Cambria Math" w:eastAsiaTheme="minorEastAsia" w:hAnsi="Cambria Math"/>
                <w:szCs w:val="24"/>
                <w:lang w:eastAsia="en-US"/>
              </w:rPr>
            </m:ctrlPr>
          </m:sSubPr>
          <m:e>
            <m:r>
              <w:rPr>
                <w:rFonts w:ascii="Cambria Math" w:hAnsi="Cambria Math"/>
              </w:rPr>
              <m:t>y</m:t>
            </m:r>
          </m:e>
          <m:sub>
            <m:r>
              <w:rPr>
                <w:rFonts w:ascii="Cambria Math" w:hAnsi="Cambria Math"/>
              </w:rPr>
              <m:t>t-1</m:t>
            </m:r>
          </m:sub>
        </m:sSub>
        <m:r>
          <w:rPr>
            <w:rFonts w:ascii="Cambria Math" w:hAnsi="Cambria Math"/>
          </w:rPr>
          <m:t>+</m:t>
        </m:r>
        <m:d>
          <m:dPr>
            <m:ctrlPr>
              <w:rPr>
                <w:rFonts w:ascii="Cambria Math" w:hAnsi="Cambria Math"/>
              </w:rPr>
            </m:ctrlPr>
          </m:dPr>
          <m:e>
            <m:r>
              <w:rPr>
                <w:rFonts w:ascii="Cambria Math" w:hAnsi="Cambria Math"/>
              </w:rPr>
              <m:t>1-α</m:t>
            </m:r>
          </m:e>
        </m:d>
        <m:sSub>
          <m:sSubPr>
            <m:ctrlPr>
              <w:rPr>
                <w:rFonts w:ascii="Cambria Math" w:eastAsiaTheme="minorEastAsia" w:hAnsi="Cambria Math"/>
                <w:szCs w:val="24"/>
                <w:lang w:eastAsia="en-US"/>
              </w:rPr>
            </m:ctrlPr>
          </m:sSubPr>
          <m:e>
            <m:r>
              <w:rPr>
                <w:rFonts w:ascii="Cambria Math" w:hAnsi="Cambria Math"/>
              </w:rPr>
              <m:t>l</m:t>
            </m:r>
          </m:e>
          <m:sub>
            <m:r>
              <w:rPr>
                <w:rFonts w:ascii="Cambria Math" w:hAnsi="Cambria Math"/>
              </w:rPr>
              <m:t>t-1</m:t>
            </m:r>
          </m:sub>
        </m:sSub>
      </m:oMath>
      <w:r w:rsidRPr="0020301D">
        <w:t>,</w:t>
      </w:r>
      <w:r w:rsidRPr="001461A0">
        <w:rPr>
          <w:i w:val="0"/>
          <w:iCs w:val="0"/>
        </w:rPr>
        <w:tab/>
        <w:t>(</w:t>
      </w:r>
      <w:r w:rsidR="00F359C4">
        <w:rPr>
          <w:i w:val="0"/>
          <w:iCs w:val="0"/>
        </w:rPr>
        <w:fldChar w:fldCharType="begin"/>
      </w:r>
      <w:r w:rsidR="00F359C4">
        <w:rPr>
          <w:i w:val="0"/>
          <w:iCs w:val="0"/>
        </w:rPr>
        <w:instrText xml:space="preserve"> STYLEREF  \s 1-līm-numurēts-virsraksts  \* MERGEFORMAT </w:instrText>
      </w:r>
      <w:r w:rsidR="00F359C4">
        <w:rPr>
          <w:i w:val="0"/>
          <w:iCs w:val="0"/>
        </w:rPr>
        <w:fldChar w:fldCharType="separate"/>
      </w:r>
      <w:r w:rsidR="00F359C4">
        <w:rPr>
          <w:i w:val="0"/>
          <w:iCs w:val="0"/>
          <w:noProof/>
        </w:rPr>
        <w:t>5</w:t>
      </w:r>
      <w:r w:rsidR="00F359C4">
        <w:rPr>
          <w:i w:val="0"/>
          <w:iCs w:val="0"/>
        </w:rPr>
        <w:fldChar w:fldCharType="end"/>
      </w:r>
      <w:r w:rsidR="00D16CB5">
        <w:rPr>
          <w:i w:val="0"/>
          <w:iCs w:val="0"/>
        </w:rPr>
        <w:t>.</w:t>
      </w:r>
      <w:r w:rsidR="00D16CB5">
        <w:rPr>
          <w:i w:val="0"/>
          <w:iCs w:val="0"/>
        </w:rPr>
        <w:fldChar w:fldCharType="begin"/>
      </w:r>
      <w:r w:rsidR="00D16CB5">
        <w:rPr>
          <w:i w:val="0"/>
          <w:iCs w:val="0"/>
        </w:rPr>
        <w:instrText xml:space="preserve"> SEQ Vienādojums \* ARABIC \s 1 </w:instrText>
      </w:r>
      <w:r w:rsidR="00D16CB5">
        <w:rPr>
          <w:i w:val="0"/>
          <w:iCs w:val="0"/>
        </w:rPr>
        <w:fldChar w:fldCharType="separate"/>
      </w:r>
      <w:r w:rsidR="00D16CB5">
        <w:rPr>
          <w:i w:val="0"/>
          <w:iCs w:val="0"/>
          <w:noProof/>
        </w:rPr>
        <w:t>2</w:t>
      </w:r>
      <w:r w:rsidR="00D16CB5">
        <w:rPr>
          <w:i w:val="0"/>
          <w:iCs w:val="0"/>
        </w:rPr>
        <w:fldChar w:fldCharType="end"/>
      </w:r>
      <w:r w:rsidRPr="001461A0">
        <w:rPr>
          <w:i w:val="0"/>
          <w:iCs w:val="0"/>
        </w:rPr>
        <w:t>)</w:t>
      </w:r>
    </w:p>
    <w:p w14:paraId="35688B51" w14:textId="1650B323" w:rsidR="00EF09F2" w:rsidRDefault="00A329D7" w:rsidP="00252166">
      <w:pPr>
        <w:pStyle w:val="Formulas-simboli"/>
      </w:pPr>
      <w:r>
        <w:rPr>
          <w:lang w:eastAsia="lv-LV"/>
        </w:rPr>
        <w:t>kur</w:t>
      </w:r>
      <w:r w:rsidR="00252166" w:rsidRPr="00ED7FF1">
        <w:rPr>
          <w:lang w:eastAsia="lv-LV"/>
        </w:rPr>
        <w:tab/>
      </w:r>
      <w:r w:rsidR="00252166" w:rsidRPr="00ED7FF1">
        <w:rPr>
          <w:lang w:eastAsia="lv-LV"/>
        </w:rPr>
        <w:tab/>
      </w:r>
      <m:oMath>
        <m:r>
          <w:rPr>
            <w:rFonts w:ascii="Cambria Math" w:hAnsi="Cambria Math"/>
          </w:rPr>
          <m:t>α</m:t>
        </m:r>
      </m:oMath>
      <w:r w:rsidR="00EF09F2">
        <w:t xml:space="preserve"> - </w:t>
      </w:r>
      <w:r w:rsidR="00EF09F2" w:rsidRPr="00EF09F2">
        <w:t>izlīdzināšanas koeficients</w:t>
      </w:r>
      <w:r w:rsidR="00EF09F2">
        <w:t>;</w:t>
      </w:r>
    </w:p>
    <w:p w14:paraId="76E53516" w14:textId="30F4F598" w:rsidR="00EF09F2" w:rsidRPr="00ED7FF1" w:rsidRDefault="00252166" w:rsidP="00252166">
      <w:pPr>
        <w:pStyle w:val="Formulas-simboli"/>
        <w:tabs>
          <w:tab w:val="left" w:pos="709"/>
        </w:tabs>
      </w:pPr>
      <w:r w:rsidRPr="00ED7FF1">
        <w:tab/>
      </w:r>
      <w:r w:rsidRPr="00ED7FF1">
        <w:tab/>
      </w:r>
      <m:oMath>
        <m:sSub>
          <m:sSubPr>
            <m:ctrlPr>
              <w:rPr>
                <w:rFonts w:ascii="Cambria Math" w:hAnsi="Cambria Math"/>
              </w:rPr>
            </m:ctrlPr>
          </m:sSubPr>
          <m:e>
            <m:r>
              <w:rPr>
                <w:rFonts w:ascii="Cambria Math" w:hAnsi="Cambria Math"/>
              </w:rPr>
              <m:t>l</m:t>
            </m:r>
          </m:e>
          <m:sub>
            <m:r>
              <w:rPr>
                <w:rFonts w:ascii="Cambria Math" w:hAnsi="Cambria Math"/>
              </w:rPr>
              <m:t>t</m:t>
            </m:r>
          </m:sub>
        </m:sSub>
      </m:oMath>
      <w:r w:rsidR="00EF09F2">
        <w:t xml:space="preserve"> - </w:t>
      </w:r>
      <w:r w:rsidR="00EF09F2" w:rsidRPr="00EF09F2">
        <w:t xml:space="preserve">izlīdzinātais </w:t>
      </w:r>
      <w:r w:rsidR="00EF09F2">
        <w:t>rindas</w:t>
      </w:r>
      <w:r w:rsidR="00EF09F2" w:rsidRPr="00EF09F2">
        <w:t xml:space="preserve"> līmenis</w:t>
      </w:r>
      <w:r w:rsidR="00353376">
        <w:t>;</w:t>
      </w:r>
    </w:p>
    <w:p w14:paraId="5359AD3D" w14:textId="21A8748D" w:rsidR="00531238" w:rsidRDefault="00531238" w:rsidP="00531238">
      <w:pPr>
        <w:pStyle w:val="Teksts"/>
      </w:pPr>
      <w:commentRangeStart w:id="112"/>
      <w:r w:rsidRPr="0020301D">
        <w:t xml:space="preserve">Lai </w:t>
      </w:r>
      <w:commentRangeEnd w:id="112"/>
      <w:r w:rsidR="00A10F29" w:rsidRPr="0020301D">
        <w:rPr>
          <w:rStyle w:val="CommentReference"/>
          <w:sz w:val="24"/>
          <w:szCs w:val="24"/>
        </w:rPr>
        <w:commentReference w:id="112"/>
      </w:r>
      <w:r w:rsidRPr="0020301D">
        <w:t>pielietotu metodi, dati tika iegūti no iepriekš apspriestās SQLite datubāzes. Šajā posmā kopējais pārdošanas apjoms (sale_m3) tika aprēķināts katrai zīmola+kategorijas grupai un katram mēnesim no 2025. gada jūlija līdz 2026. gada martam</w:t>
      </w:r>
      <w:r>
        <w:t xml:space="preserve"> (kā 4.5. tabulā), bet </w:t>
      </w:r>
      <w:r w:rsidR="00B106ED">
        <w:t xml:space="preserve">beigās </w:t>
      </w:r>
      <w:r w:rsidRPr="0020301D">
        <w:t xml:space="preserve">tika iegūtas tikai tās sērijas (63 no 108), kas atbilda 4.4. tabulā norādītajiem filtrēšanas kritērijiem. Rezultāti tika grupēti pēc grupas </w:t>
      </w:r>
      <w:r w:rsidRPr="0020301D">
        <w:lastRenderedPageBreak/>
        <w:t>nosaukuma, veidojot atsevišķu vien</w:t>
      </w:r>
      <w:r w:rsidR="00E06A85">
        <w:t>dimensiju</w:t>
      </w:r>
      <w:r w:rsidRPr="0020301D">
        <w:t xml:space="preserve"> laika rindu ar mēneša soli, kas pēc tam tika izmantota kā modeļa ievade.</w:t>
      </w:r>
    </w:p>
    <w:p w14:paraId="35B4A7DE" w14:textId="7F8B94F8" w:rsidR="00C7776F" w:rsidRPr="004004D2" w:rsidRDefault="00583614" w:rsidP="00531238">
      <w:pPr>
        <w:pStyle w:val="Teksts"/>
      </w:pPr>
      <w:commentRangeStart w:id="113"/>
      <w:r w:rsidRPr="00583614">
        <w:t xml:space="preserve">Metode </w:t>
      </w:r>
      <w:commentRangeEnd w:id="113"/>
      <w:r w:rsidR="00A10F29" w:rsidRPr="00583614">
        <w:rPr>
          <w:rStyle w:val="CommentReference"/>
          <w:sz w:val="24"/>
          <w:szCs w:val="24"/>
        </w:rPr>
        <w:commentReference w:id="113"/>
      </w:r>
      <w:r w:rsidRPr="00583614">
        <w:t xml:space="preserve">tika ieviesta Python valodā, izmantojot statsmodels bibliotēku, kurā vienkāršu eksponenciālu izlīdzināšanu attēlo SimpleExpSmoothing klase. Katrai grupai modelis tika apmācīts atsevišķi sērijas apmācības daļā. </w:t>
      </w:r>
      <w:r w:rsidR="001A35EB">
        <w:t>Rindas</w:t>
      </w:r>
      <w:r w:rsidRPr="00583614">
        <w:t xml:space="preserve"> sākotnējais līmenis un izlīdzināšanas parametrs tika noteikti automātiski, izsaucot </w:t>
      </w:r>
      <w:r w:rsidRPr="00E97AA6">
        <w:rPr>
          <w:i/>
          <w:iCs/>
        </w:rPr>
        <w:t>fit()</w:t>
      </w:r>
      <w:r w:rsidRPr="00583614">
        <w:t xml:space="preserve"> metodi, pēc tam, izmantojot </w:t>
      </w:r>
      <w:r w:rsidRPr="00E97AA6">
        <w:rPr>
          <w:i/>
          <w:iCs/>
        </w:rPr>
        <w:t>forecast(1)</w:t>
      </w:r>
      <w:r w:rsidRPr="00583614">
        <w:t xml:space="preserve"> metodi, tika konstruēta testa mēneša prognoze. Šī procedūra tika secīgi piemērota visām atlasītajām grupām un visām trim vēsturiskajām sadaļām.</w:t>
      </w:r>
      <w:r w:rsidR="00C7776F" w:rsidRPr="00C7776F">
        <w:t xml:space="preserve"> </w:t>
      </w:r>
      <w:r w:rsidR="00C7776F" w:rsidRPr="004A37C9">
        <w:t>Vienkāršas eksponenciālās izlīdzināšanas rezultāt</w:t>
      </w:r>
      <w:r w:rsidR="004004D2">
        <w:t>a</w:t>
      </w:r>
      <w:r w:rsidR="004A37C9">
        <w:t xml:space="preserve"> piemēru</w:t>
      </w:r>
      <w:r w:rsidR="00C7776F" w:rsidRPr="004A37C9">
        <w:t xml:space="preserve"> var redzēt 5.</w:t>
      </w:r>
      <w:r w:rsidR="006617AB">
        <w:t>2</w:t>
      </w:r>
      <w:r w:rsidR="00C7776F" w:rsidRPr="004A37C9">
        <w:t>. tabulā</w:t>
      </w:r>
      <w:r w:rsidR="00C7776F" w:rsidRPr="00ED7FF1">
        <w:t>.</w:t>
      </w:r>
      <w:r w:rsidR="004004D2">
        <w:t xml:space="preserve"> Pilno tabulu var apskatīt </w:t>
      </w:r>
      <w:r w:rsidR="006617AB">
        <w:t>3</w:t>
      </w:r>
      <w:r w:rsidR="004004D2">
        <w:t>. pielikumā.</w:t>
      </w:r>
    </w:p>
    <w:p w14:paraId="16513B93" w14:textId="77777777" w:rsidR="00527AD7" w:rsidRPr="00ED7FF1" w:rsidRDefault="00527AD7" w:rsidP="00531238">
      <w:pPr>
        <w:pStyle w:val="Teksts"/>
      </w:pPr>
    </w:p>
    <w:p w14:paraId="070ECFAC" w14:textId="45C2FDD3" w:rsidR="00527AD7" w:rsidRDefault="008B2EE0" w:rsidP="008B2EE0">
      <w:pPr>
        <w:pStyle w:val="Tab-numurs"/>
        <w:rPr>
          <w:noProof/>
        </w:rPr>
      </w:pPr>
      <w:r>
        <w:rPr>
          <w:noProof/>
        </w:rPr>
        <w:fldChar w:fldCharType="begin"/>
      </w:r>
      <w:r>
        <w:rPr>
          <w:noProof/>
        </w:rPr>
        <w:instrText xml:space="preserve"> STYLEREF  \s 1-līm-numurēts-virsraksts </w:instrText>
      </w:r>
      <w:r>
        <w:rPr>
          <w:noProof/>
        </w:rPr>
        <w:fldChar w:fldCharType="separate"/>
      </w:r>
      <w:r>
        <w:rPr>
          <w:noProof/>
        </w:rPr>
        <w:t>5</w:t>
      </w:r>
      <w:r>
        <w:rPr>
          <w:noProof/>
        </w:rPr>
        <w:fldChar w:fldCharType="end"/>
      </w:r>
      <w:r>
        <w:rPr>
          <w:noProof/>
        </w:rPr>
        <w:t>.</w:t>
      </w:r>
      <w:r>
        <w:rPr>
          <w:noProof/>
        </w:rPr>
        <w:fldChar w:fldCharType="begin"/>
      </w:r>
      <w:r>
        <w:rPr>
          <w:noProof/>
        </w:rPr>
        <w:instrText xml:space="preserve"> SEQ Tabula \* ARABIC \s 1 </w:instrText>
      </w:r>
      <w:r>
        <w:rPr>
          <w:noProof/>
        </w:rPr>
        <w:fldChar w:fldCharType="separate"/>
      </w:r>
      <w:r w:rsidR="006617AB">
        <w:rPr>
          <w:noProof/>
        </w:rPr>
        <w:t>2</w:t>
      </w:r>
      <w:r>
        <w:rPr>
          <w:noProof/>
        </w:rPr>
        <w:fldChar w:fldCharType="end"/>
      </w:r>
      <w:r>
        <w:rPr>
          <w:noProof/>
        </w:rPr>
        <w:t xml:space="preserve">. </w:t>
      </w:r>
      <w:r w:rsidR="00527AD7">
        <w:rPr>
          <w:noProof/>
        </w:rPr>
        <w:t>tabula</w:t>
      </w:r>
    </w:p>
    <w:p w14:paraId="3E4F6628" w14:textId="3833B1F1" w:rsidR="00527AD7" w:rsidRPr="00527AD7" w:rsidRDefault="00150BCB" w:rsidP="00527AD7">
      <w:pPr>
        <w:pStyle w:val="Tab-virsraksts"/>
      </w:pPr>
      <w:r>
        <w:t>E</w:t>
      </w:r>
      <w:r w:rsidRPr="004A37C9">
        <w:t>ksponenciālās izlīdzināšanas rezultāt</w:t>
      </w:r>
      <w:r>
        <w:t>a piemēr</w:t>
      </w:r>
      <w:r w:rsidR="00465B95">
        <w:t>s</w:t>
      </w:r>
    </w:p>
    <w:tbl>
      <w:tblPr>
        <w:tblStyle w:val="TableGrid"/>
        <w:tblW w:w="7901" w:type="dxa"/>
        <w:tblLook w:val="04A0" w:firstRow="1" w:lastRow="0" w:firstColumn="1" w:lastColumn="0" w:noHBand="0" w:noVBand="1"/>
      </w:tblPr>
      <w:tblGrid>
        <w:gridCol w:w="2298"/>
        <w:gridCol w:w="1655"/>
        <w:gridCol w:w="995"/>
        <w:gridCol w:w="1490"/>
        <w:gridCol w:w="1463"/>
      </w:tblGrid>
      <w:tr w:rsidR="00D24FF8" w:rsidRPr="00C7776F" w14:paraId="34AC2F17" w14:textId="77777777" w:rsidTr="00D24FF8">
        <w:trPr>
          <w:trHeight w:val="286"/>
        </w:trPr>
        <w:tc>
          <w:tcPr>
            <w:tcW w:w="2298" w:type="dxa"/>
            <w:noWrap/>
            <w:hideMark/>
          </w:tcPr>
          <w:p w14:paraId="3739F609" w14:textId="77777777" w:rsidR="00D24FF8" w:rsidRPr="00C7776F" w:rsidRDefault="00D24FF8" w:rsidP="00C7776F">
            <w:pPr>
              <w:pStyle w:val="Tab-kolonnas-nosaukums"/>
            </w:pPr>
            <w:r w:rsidRPr="00C7776F">
              <w:t>material_group</w:t>
            </w:r>
          </w:p>
        </w:tc>
        <w:tc>
          <w:tcPr>
            <w:tcW w:w="1655" w:type="dxa"/>
            <w:noWrap/>
            <w:hideMark/>
          </w:tcPr>
          <w:p w14:paraId="45A07F47" w14:textId="77777777" w:rsidR="00D24FF8" w:rsidRPr="00C7776F" w:rsidRDefault="00D24FF8" w:rsidP="00C7776F">
            <w:pPr>
              <w:pStyle w:val="Tab-kolonnas-nosaukums"/>
            </w:pPr>
            <w:r w:rsidRPr="00C7776F">
              <w:t>test_month</w:t>
            </w:r>
          </w:p>
        </w:tc>
        <w:tc>
          <w:tcPr>
            <w:tcW w:w="995" w:type="dxa"/>
            <w:noWrap/>
            <w:hideMark/>
          </w:tcPr>
          <w:p w14:paraId="393F8FA0" w14:textId="77777777" w:rsidR="00D24FF8" w:rsidRPr="00C7776F" w:rsidRDefault="00D24FF8" w:rsidP="00C7776F">
            <w:pPr>
              <w:pStyle w:val="Tab-kolonnas-nosaukums"/>
            </w:pPr>
            <w:r w:rsidRPr="00C7776F">
              <w:t>actual</w:t>
            </w:r>
          </w:p>
        </w:tc>
        <w:tc>
          <w:tcPr>
            <w:tcW w:w="1490" w:type="dxa"/>
            <w:noWrap/>
            <w:hideMark/>
          </w:tcPr>
          <w:p w14:paraId="5675B5E1" w14:textId="77777777" w:rsidR="00D24FF8" w:rsidRPr="00C7776F" w:rsidRDefault="00D24FF8" w:rsidP="00C7776F">
            <w:pPr>
              <w:pStyle w:val="Tab-kolonnas-nosaukums"/>
            </w:pPr>
            <w:r w:rsidRPr="00C7776F">
              <w:t>prediction</w:t>
            </w:r>
          </w:p>
        </w:tc>
        <w:tc>
          <w:tcPr>
            <w:tcW w:w="1463" w:type="dxa"/>
            <w:noWrap/>
            <w:hideMark/>
          </w:tcPr>
          <w:p w14:paraId="7CCF60E3" w14:textId="77777777" w:rsidR="00D24FF8" w:rsidRPr="00C7776F" w:rsidRDefault="00D24FF8" w:rsidP="00C7776F">
            <w:pPr>
              <w:pStyle w:val="Tab-kolonnas-nosaukums"/>
            </w:pPr>
            <w:r w:rsidRPr="00C7776F">
              <w:t>abs_error</w:t>
            </w:r>
          </w:p>
        </w:tc>
      </w:tr>
      <w:tr w:rsidR="00D24FF8" w:rsidRPr="00C7776F" w14:paraId="0F1A2AB4" w14:textId="77777777" w:rsidTr="00D24FF8">
        <w:trPr>
          <w:trHeight w:val="573"/>
        </w:trPr>
        <w:tc>
          <w:tcPr>
            <w:tcW w:w="2298" w:type="dxa"/>
            <w:noWrap/>
            <w:hideMark/>
          </w:tcPr>
          <w:p w14:paraId="6620535A" w14:textId="77777777" w:rsidR="00D24FF8" w:rsidRPr="00C7776F" w:rsidRDefault="00D24FF8" w:rsidP="00C7776F">
            <w:pPr>
              <w:pStyle w:val="Tab-saturs"/>
            </w:pPr>
            <w:r w:rsidRPr="00C7776F">
              <w:t>BUVNIEKS: NEĒVELĒTI</w:t>
            </w:r>
          </w:p>
        </w:tc>
        <w:tc>
          <w:tcPr>
            <w:tcW w:w="1655" w:type="dxa"/>
            <w:noWrap/>
            <w:hideMark/>
          </w:tcPr>
          <w:p w14:paraId="012A8D93" w14:textId="77777777" w:rsidR="00D24FF8" w:rsidRPr="00C7776F" w:rsidRDefault="00D24FF8" w:rsidP="00C7776F">
            <w:pPr>
              <w:pStyle w:val="Tab-saturs"/>
            </w:pPr>
            <w:r w:rsidRPr="00C7776F">
              <w:t>2026-01</w:t>
            </w:r>
          </w:p>
        </w:tc>
        <w:tc>
          <w:tcPr>
            <w:tcW w:w="995" w:type="dxa"/>
            <w:noWrap/>
            <w:hideMark/>
          </w:tcPr>
          <w:p w14:paraId="5885E6C4" w14:textId="77777777" w:rsidR="00D24FF8" w:rsidRPr="00C7776F" w:rsidRDefault="00D24FF8" w:rsidP="00C7776F">
            <w:pPr>
              <w:pStyle w:val="Tab-saturs"/>
            </w:pPr>
            <w:r w:rsidRPr="00C7776F">
              <w:t>2.411</w:t>
            </w:r>
          </w:p>
        </w:tc>
        <w:tc>
          <w:tcPr>
            <w:tcW w:w="1490" w:type="dxa"/>
            <w:noWrap/>
            <w:hideMark/>
          </w:tcPr>
          <w:p w14:paraId="23F2C70C" w14:textId="77777777" w:rsidR="00D24FF8" w:rsidRPr="00C7776F" w:rsidRDefault="00D24FF8" w:rsidP="00C7776F">
            <w:pPr>
              <w:pStyle w:val="Tab-saturs"/>
            </w:pPr>
            <w:r w:rsidRPr="00C7776F">
              <w:t>20.542</w:t>
            </w:r>
          </w:p>
        </w:tc>
        <w:tc>
          <w:tcPr>
            <w:tcW w:w="1463" w:type="dxa"/>
            <w:noWrap/>
            <w:hideMark/>
          </w:tcPr>
          <w:p w14:paraId="33CACE22" w14:textId="77777777" w:rsidR="00D24FF8" w:rsidRPr="00C7776F" w:rsidRDefault="00D24FF8" w:rsidP="00C7776F">
            <w:pPr>
              <w:pStyle w:val="Tab-saturs"/>
            </w:pPr>
            <w:r w:rsidRPr="00C7776F">
              <w:t>18.13</w:t>
            </w:r>
          </w:p>
        </w:tc>
      </w:tr>
      <w:tr w:rsidR="00D24FF8" w:rsidRPr="00C7776F" w14:paraId="1238B0E5" w14:textId="77777777" w:rsidTr="00D24FF8">
        <w:trPr>
          <w:trHeight w:val="573"/>
        </w:trPr>
        <w:tc>
          <w:tcPr>
            <w:tcW w:w="2298" w:type="dxa"/>
            <w:noWrap/>
            <w:hideMark/>
          </w:tcPr>
          <w:p w14:paraId="62166501" w14:textId="77777777" w:rsidR="00D24FF8" w:rsidRPr="00C7776F" w:rsidRDefault="00D24FF8" w:rsidP="00C7776F">
            <w:pPr>
              <w:pStyle w:val="Tab-saturs"/>
            </w:pPr>
            <w:r w:rsidRPr="00C7776F">
              <w:t>BUVNIEKS: ĒVELĒTI</w:t>
            </w:r>
          </w:p>
        </w:tc>
        <w:tc>
          <w:tcPr>
            <w:tcW w:w="1655" w:type="dxa"/>
            <w:noWrap/>
            <w:hideMark/>
          </w:tcPr>
          <w:p w14:paraId="102DBE18" w14:textId="77777777" w:rsidR="00D24FF8" w:rsidRPr="00C7776F" w:rsidRDefault="00D24FF8" w:rsidP="00C7776F">
            <w:pPr>
              <w:pStyle w:val="Tab-saturs"/>
            </w:pPr>
            <w:r w:rsidRPr="00C7776F">
              <w:t>2026-01</w:t>
            </w:r>
          </w:p>
        </w:tc>
        <w:tc>
          <w:tcPr>
            <w:tcW w:w="995" w:type="dxa"/>
            <w:noWrap/>
            <w:hideMark/>
          </w:tcPr>
          <w:p w14:paraId="45E25352" w14:textId="77777777" w:rsidR="00D24FF8" w:rsidRPr="00C7776F" w:rsidRDefault="00D24FF8" w:rsidP="00C7776F">
            <w:pPr>
              <w:pStyle w:val="Tab-saturs"/>
            </w:pPr>
            <w:r w:rsidRPr="00C7776F">
              <w:t>0.878</w:t>
            </w:r>
          </w:p>
        </w:tc>
        <w:tc>
          <w:tcPr>
            <w:tcW w:w="1490" w:type="dxa"/>
            <w:noWrap/>
            <w:hideMark/>
          </w:tcPr>
          <w:p w14:paraId="16A337E6" w14:textId="77777777" w:rsidR="00D24FF8" w:rsidRPr="00C7776F" w:rsidRDefault="00D24FF8" w:rsidP="00C7776F">
            <w:pPr>
              <w:pStyle w:val="Tab-saturs"/>
            </w:pPr>
            <w:r w:rsidRPr="00C7776F">
              <w:t>1.725</w:t>
            </w:r>
          </w:p>
        </w:tc>
        <w:tc>
          <w:tcPr>
            <w:tcW w:w="1463" w:type="dxa"/>
            <w:noWrap/>
            <w:hideMark/>
          </w:tcPr>
          <w:p w14:paraId="0EA4347F" w14:textId="77777777" w:rsidR="00D24FF8" w:rsidRPr="00C7776F" w:rsidRDefault="00D24FF8" w:rsidP="00C7776F">
            <w:pPr>
              <w:pStyle w:val="Tab-saturs"/>
            </w:pPr>
            <w:r w:rsidRPr="00C7776F">
              <w:t>0.848</w:t>
            </w:r>
          </w:p>
        </w:tc>
      </w:tr>
      <w:tr w:rsidR="00D24FF8" w:rsidRPr="00C7776F" w14:paraId="23DE7D77" w14:textId="77777777" w:rsidTr="00365398">
        <w:trPr>
          <w:trHeight w:val="416"/>
        </w:trPr>
        <w:tc>
          <w:tcPr>
            <w:tcW w:w="7901" w:type="dxa"/>
            <w:gridSpan w:val="5"/>
            <w:noWrap/>
            <w:vAlign w:val="center"/>
          </w:tcPr>
          <w:p w14:paraId="5F4EEEC3" w14:textId="023A3ADD" w:rsidR="00D24FF8" w:rsidRPr="00C7776F" w:rsidRDefault="00D24FF8" w:rsidP="00D24FF8">
            <w:pPr>
              <w:pStyle w:val="Tab-saturs"/>
            </w:pPr>
            <w:r>
              <w:t>…</w:t>
            </w:r>
          </w:p>
        </w:tc>
      </w:tr>
      <w:tr w:rsidR="00D24FF8" w:rsidRPr="00C7776F" w14:paraId="64AC165A" w14:textId="77777777" w:rsidTr="00D24FF8">
        <w:trPr>
          <w:trHeight w:val="573"/>
        </w:trPr>
        <w:tc>
          <w:tcPr>
            <w:tcW w:w="2298" w:type="dxa"/>
            <w:noWrap/>
            <w:hideMark/>
          </w:tcPr>
          <w:p w14:paraId="6EA86DE3" w14:textId="77777777" w:rsidR="00D24FF8" w:rsidRPr="00C7776F" w:rsidRDefault="00D24FF8" w:rsidP="00C7776F">
            <w:pPr>
              <w:pStyle w:val="Tab-saturs"/>
            </w:pPr>
            <w:r w:rsidRPr="00C7776F">
              <w:t>KARTEX: TERASES DĒĻI</w:t>
            </w:r>
          </w:p>
        </w:tc>
        <w:tc>
          <w:tcPr>
            <w:tcW w:w="1655" w:type="dxa"/>
            <w:noWrap/>
            <w:hideMark/>
          </w:tcPr>
          <w:p w14:paraId="4E8CA16A" w14:textId="77777777" w:rsidR="00D24FF8" w:rsidRPr="00C7776F" w:rsidRDefault="00D24FF8" w:rsidP="00C7776F">
            <w:pPr>
              <w:pStyle w:val="Tab-saturs"/>
            </w:pPr>
            <w:r w:rsidRPr="00C7776F">
              <w:t>2026-03</w:t>
            </w:r>
          </w:p>
        </w:tc>
        <w:tc>
          <w:tcPr>
            <w:tcW w:w="995" w:type="dxa"/>
            <w:noWrap/>
            <w:hideMark/>
          </w:tcPr>
          <w:p w14:paraId="041942CB" w14:textId="77777777" w:rsidR="00D24FF8" w:rsidRPr="00C7776F" w:rsidRDefault="00D24FF8" w:rsidP="00C7776F">
            <w:pPr>
              <w:pStyle w:val="Tab-saturs"/>
            </w:pPr>
            <w:r w:rsidRPr="00C7776F">
              <w:t>1.579</w:t>
            </w:r>
          </w:p>
        </w:tc>
        <w:tc>
          <w:tcPr>
            <w:tcW w:w="1490" w:type="dxa"/>
            <w:noWrap/>
            <w:hideMark/>
          </w:tcPr>
          <w:p w14:paraId="58240CB5" w14:textId="77777777" w:rsidR="00D24FF8" w:rsidRPr="00C7776F" w:rsidRDefault="00D24FF8" w:rsidP="00C7776F">
            <w:pPr>
              <w:pStyle w:val="Tab-saturs"/>
            </w:pPr>
            <w:r w:rsidRPr="00C7776F">
              <w:t>1.218</w:t>
            </w:r>
          </w:p>
        </w:tc>
        <w:tc>
          <w:tcPr>
            <w:tcW w:w="1463" w:type="dxa"/>
            <w:noWrap/>
            <w:hideMark/>
          </w:tcPr>
          <w:p w14:paraId="7A0866F9" w14:textId="77777777" w:rsidR="00D24FF8" w:rsidRPr="00C7776F" w:rsidRDefault="00D24FF8" w:rsidP="00C7776F">
            <w:pPr>
              <w:pStyle w:val="Tab-saturs"/>
            </w:pPr>
            <w:r w:rsidRPr="00C7776F">
              <w:t>0.36</w:t>
            </w:r>
          </w:p>
        </w:tc>
      </w:tr>
      <w:tr w:rsidR="00D24FF8" w:rsidRPr="00C7776F" w14:paraId="0CD62E0E" w14:textId="77777777" w:rsidTr="00D24FF8">
        <w:trPr>
          <w:trHeight w:val="573"/>
        </w:trPr>
        <w:tc>
          <w:tcPr>
            <w:tcW w:w="2298" w:type="dxa"/>
            <w:noWrap/>
            <w:hideMark/>
          </w:tcPr>
          <w:p w14:paraId="5E84156C" w14:textId="77777777" w:rsidR="00D24FF8" w:rsidRPr="00C7776F" w:rsidRDefault="00D24FF8" w:rsidP="00C7776F">
            <w:pPr>
              <w:pStyle w:val="Tab-saturs"/>
            </w:pPr>
            <w:r w:rsidRPr="00C7776F">
              <w:t>KARTEX: ŽOGA DĒĻI</w:t>
            </w:r>
          </w:p>
        </w:tc>
        <w:tc>
          <w:tcPr>
            <w:tcW w:w="1655" w:type="dxa"/>
            <w:noWrap/>
            <w:hideMark/>
          </w:tcPr>
          <w:p w14:paraId="0C36B6AA" w14:textId="77777777" w:rsidR="00D24FF8" w:rsidRPr="00C7776F" w:rsidRDefault="00D24FF8" w:rsidP="00C7776F">
            <w:pPr>
              <w:pStyle w:val="Tab-saturs"/>
            </w:pPr>
            <w:r w:rsidRPr="00C7776F">
              <w:t>2026-03</w:t>
            </w:r>
          </w:p>
        </w:tc>
        <w:tc>
          <w:tcPr>
            <w:tcW w:w="995" w:type="dxa"/>
            <w:noWrap/>
            <w:hideMark/>
          </w:tcPr>
          <w:p w14:paraId="2A0A56D9" w14:textId="77777777" w:rsidR="00D24FF8" w:rsidRPr="00C7776F" w:rsidRDefault="00D24FF8" w:rsidP="00C7776F">
            <w:pPr>
              <w:pStyle w:val="Tab-saturs"/>
            </w:pPr>
            <w:r w:rsidRPr="00C7776F">
              <w:t>1.27</w:t>
            </w:r>
          </w:p>
        </w:tc>
        <w:tc>
          <w:tcPr>
            <w:tcW w:w="1490" w:type="dxa"/>
            <w:noWrap/>
            <w:hideMark/>
          </w:tcPr>
          <w:p w14:paraId="69B29A6C" w14:textId="77777777" w:rsidR="00D24FF8" w:rsidRPr="00C7776F" w:rsidRDefault="00D24FF8" w:rsidP="00C7776F">
            <w:pPr>
              <w:pStyle w:val="Tab-saturs"/>
            </w:pPr>
            <w:r w:rsidRPr="00C7776F">
              <w:t>0.083</w:t>
            </w:r>
          </w:p>
        </w:tc>
        <w:tc>
          <w:tcPr>
            <w:tcW w:w="1463" w:type="dxa"/>
            <w:noWrap/>
            <w:hideMark/>
          </w:tcPr>
          <w:p w14:paraId="03DB080A" w14:textId="77777777" w:rsidR="00D24FF8" w:rsidRPr="00C7776F" w:rsidRDefault="00D24FF8" w:rsidP="00C7776F">
            <w:pPr>
              <w:pStyle w:val="Tab-saturs"/>
            </w:pPr>
            <w:r w:rsidRPr="00C7776F">
              <w:t>1.187</w:t>
            </w:r>
          </w:p>
        </w:tc>
      </w:tr>
    </w:tbl>
    <w:p w14:paraId="74693448" w14:textId="7BC5824A" w:rsidR="001461A0" w:rsidRPr="00E559C0" w:rsidRDefault="00527AD7" w:rsidP="00ED7FF1">
      <w:pPr>
        <w:pStyle w:val="Tab-skaidrojums"/>
        <w:rPr>
          <w:lang w:val="en-GB"/>
        </w:rPr>
      </w:pPr>
      <w:r w:rsidRPr="00527AD7">
        <w:rPr>
          <w:lang w:val="it-IT"/>
        </w:rPr>
        <w:t>sq_error un ape e</w:t>
      </w:r>
      <w:r>
        <w:rPr>
          <w:lang w:val="it-IT"/>
        </w:rPr>
        <w:t>rror nav parad</w:t>
      </w:r>
      <w:r>
        <w:t>īti</w:t>
      </w:r>
    </w:p>
    <w:p w14:paraId="63753F22" w14:textId="01C28D2E" w:rsidR="0045446F" w:rsidRDefault="0045446F" w:rsidP="0045446F">
      <w:pPr>
        <w:pStyle w:val="2-lm-virsraksts"/>
        <w:rPr>
          <w:rFonts w:asciiTheme="minorHAnsi" w:hAnsiTheme="minorHAnsi"/>
          <w:lang w:val="ru-RU"/>
        </w:rPr>
      </w:pPr>
      <w:r w:rsidRPr="0045446F">
        <w:t>ARIMA modelis</w:t>
      </w:r>
    </w:p>
    <w:p w14:paraId="4A397E3E" w14:textId="61979034" w:rsidR="00B804EE" w:rsidRDefault="006658ED" w:rsidP="00B804EE">
      <w:pPr>
        <w:pStyle w:val="Teksts"/>
      </w:pPr>
      <w:commentRangeStart w:id="114"/>
      <w:r w:rsidRPr="006658ED">
        <w:t xml:space="preserve">ARIMA </w:t>
      </w:r>
      <w:commentRangeEnd w:id="114"/>
      <w:r w:rsidR="0008026A" w:rsidRPr="006658ED">
        <w:rPr>
          <w:rStyle w:val="CommentReference"/>
          <w:sz w:val="24"/>
          <w:szCs w:val="24"/>
        </w:rPr>
        <w:commentReference w:id="114"/>
      </w:r>
      <w:r w:rsidRPr="006658ED">
        <w:t>modeli definē trīs nenegatīvu veselu skaitļu parametri: p, d un q</w:t>
      </w:r>
      <w:r>
        <w:t xml:space="preserve"> </w:t>
      </w:r>
      <w:sdt>
        <w:sdtPr>
          <w:id w:val="-1484927543"/>
          <w:citation/>
        </w:sdtPr>
        <w:sdtContent>
          <w:r>
            <w:fldChar w:fldCharType="begin"/>
          </w:r>
          <w:r w:rsidRPr="006658ED">
            <w:rPr>
              <w:lang w:val="it-IT"/>
            </w:rPr>
            <w:instrText xml:space="preserve"> CITATION Zha03 \l 2057 </w:instrText>
          </w:r>
          <w:r>
            <w:fldChar w:fldCharType="separate"/>
          </w:r>
          <w:r w:rsidR="00A4466E" w:rsidRPr="00A4466E">
            <w:rPr>
              <w:noProof/>
              <w:lang w:val="it-IT"/>
            </w:rPr>
            <w:t>(Zhang, 2003)</w:t>
          </w:r>
          <w:r>
            <w:fldChar w:fldCharType="end"/>
          </w:r>
        </w:sdtContent>
      </w:sdt>
      <w:r w:rsidRPr="006658ED">
        <w:t xml:space="preserve">. Parametrs p nosaka, cik iepriekšējo sērijas vērtību tiek izmantotas, lai prognozētu nākamo vērtību. Parametrs d norāda diferenciācijas secību, kas nosaka, vai modelis tiek veidots, izmantojot sērijas sākotnējās vērtības, to izmaiņas vai </w:t>
      </w:r>
      <w:r w:rsidR="00FB44BA">
        <w:t xml:space="preserve">to </w:t>
      </w:r>
      <w:r w:rsidRPr="006658ED">
        <w:t xml:space="preserve">izmaiņu izmaiņas utt. Parametrs q nosaka, vai modelis ņem vērā kļūdas, kas radušās iepriekšējos posmos apmācības procesa laikā. </w:t>
      </w:r>
      <w:r w:rsidR="00F11D9F">
        <w:t>Šī darba kontekstā</w:t>
      </w:r>
      <w:r w:rsidR="007F4191">
        <w:t xml:space="preserve"> </w:t>
      </w:r>
      <w:r w:rsidRPr="006658ED">
        <w:t xml:space="preserve">parametrus var uzskatīt </w:t>
      </w:r>
      <w:r w:rsidR="00E26D45">
        <w:t>kā</w:t>
      </w:r>
      <w:r w:rsidRPr="006658ED">
        <w:t>:</w:t>
      </w:r>
    </w:p>
    <w:p w14:paraId="2B245CBE" w14:textId="1029165C" w:rsidR="00BB3B65" w:rsidRDefault="00BB3B65" w:rsidP="00BB3B65">
      <w:pPr>
        <w:pStyle w:val="Uzsk-aizzmes"/>
      </w:pPr>
      <w:r w:rsidRPr="00BB3B65">
        <w:t xml:space="preserve">p nosaka analīzes dziļumu pašā pārdošanas sērijā, </w:t>
      </w:r>
    </w:p>
    <w:p w14:paraId="7411D5C5" w14:textId="33FFF275" w:rsidR="00BB3B65" w:rsidRDefault="00BB3B65" w:rsidP="00BB3B65">
      <w:pPr>
        <w:pStyle w:val="Uzsk-aizzmes"/>
      </w:pPr>
      <w:r w:rsidRPr="00BB3B65">
        <w:t xml:space="preserve">d nosaka, vai pāriet no pārdošanas līmeņiem uz to atšķirībām, </w:t>
      </w:r>
    </w:p>
    <w:p w14:paraId="7BD78F90" w14:textId="7D3D8C1C" w:rsidR="00BB3B65" w:rsidRDefault="00BB3B65" w:rsidP="00BB3B65">
      <w:pPr>
        <w:pStyle w:val="Uzsk-aizzmes"/>
      </w:pPr>
      <w:r w:rsidRPr="00BB3B65">
        <w:t>q nosaka, vai, veidojot nākamo prognozi, ņemt vērā iepriekšējās modeļa kļūdas.</w:t>
      </w:r>
    </w:p>
    <w:p w14:paraId="0FD1239F" w14:textId="08AA9027" w:rsidR="00BE3B08" w:rsidRPr="003A2D00" w:rsidRDefault="00BE3B08" w:rsidP="00BE3B08">
      <w:pPr>
        <w:pStyle w:val="Teksts"/>
      </w:pPr>
      <w:commentRangeStart w:id="115"/>
      <w:r w:rsidRPr="00BE3B08">
        <w:lastRenderedPageBreak/>
        <w:t xml:space="preserve">Pareiza </w:t>
      </w:r>
      <w:commentRangeEnd w:id="115"/>
      <w:r w:rsidR="0008026A" w:rsidRPr="00BE3B08">
        <w:rPr>
          <w:rStyle w:val="CommentReference"/>
          <w:sz w:val="24"/>
          <w:szCs w:val="24"/>
        </w:rPr>
        <w:commentReference w:id="115"/>
      </w:r>
      <w:r w:rsidRPr="00BE3B08">
        <w:t>šo trīs parametru kombinācija sniegtu vislabāko modeļa prognozi. Tā kā pareizo ARIMA konfigurāciju nevar iepriekš zināt, katram koda testam tika pārbaudīts ierobežots p, d un q kandidātu kombināciju kopums, un tika izvēlēta labākā. Labākās konfigurācijas izvēlei tika izmantots AIC kritērijs. Tās standarta formu var uzrakstīt šādi</w:t>
      </w:r>
      <w:r w:rsidR="00D32C14">
        <w:t xml:space="preserve"> </w:t>
      </w:r>
      <w:sdt>
        <w:sdtPr>
          <w:id w:val="-407542625"/>
          <w:citation/>
        </w:sdtPr>
        <w:sdtContent>
          <w:r w:rsidR="00D10B0A">
            <w:fldChar w:fldCharType="begin"/>
          </w:r>
          <w:r w:rsidR="00D10B0A" w:rsidRPr="003A2D00">
            <w:instrText xml:space="preserve"> CITATION Aru21 \l 2057 </w:instrText>
          </w:r>
          <w:r w:rsidR="00D10B0A">
            <w:fldChar w:fldCharType="separate"/>
          </w:r>
          <w:r w:rsidR="00A4466E" w:rsidRPr="00A4466E">
            <w:rPr>
              <w:noProof/>
            </w:rPr>
            <w:t>(ArunKumar, et al., 2021)</w:t>
          </w:r>
          <w:r w:rsidR="00D10B0A">
            <w:fldChar w:fldCharType="end"/>
          </w:r>
        </w:sdtContent>
      </w:sdt>
      <w:r w:rsidRPr="00BE3B08">
        <w:t>:</w:t>
      </w:r>
    </w:p>
    <w:p w14:paraId="64986D43" w14:textId="6A96831D" w:rsidR="005B3A11" w:rsidRDefault="00D16CB5" w:rsidP="00893930">
      <w:pPr>
        <w:pStyle w:val="Teksts"/>
        <w:tabs>
          <w:tab w:val="center" w:pos="4395"/>
          <w:tab w:val="left" w:pos="7688"/>
          <w:tab w:val="right" w:pos="8222"/>
        </w:tabs>
        <w:jc w:val="left"/>
      </w:pPr>
      <w:r w:rsidRPr="003A2D00">
        <w:rPr>
          <w:i/>
          <w:iCs/>
        </w:rPr>
        <w:tab/>
      </w:r>
      <w:bookmarkStart w:id="116" w:name="_Ref226990354"/>
      <m:oMath>
        <m:r>
          <w:rPr>
            <w:rFonts w:ascii="Cambria Math" w:hAnsi="Cambria Math"/>
            <w:lang w:val="it-IT"/>
          </w:rPr>
          <m:t>AIC=-2</m:t>
        </m:r>
        <m:func>
          <m:funcPr>
            <m:ctrlPr>
              <w:rPr>
                <w:rFonts w:ascii="Cambria Math" w:hAnsi="Cambria Math"/>
                <w:i/>
                <w:iCs/>
                <w:lang w:val="en-GB"/>
              </w:rPr>
            </m:ctrlPr>
          </m:funcPr>
          <m:fName>
            <m:r>
              <w:rPr>
                <w:rFonts w:ascii="Cambria Math" w:hAnsi="Cambria Math"/>
                <w:lang w:val="it-IT"/>
              </w:rPr>
              <m:t>ln</m:t>
            </m:r>
          </m:fName>
          <m:e>
            <m:r>
              <w:rPr>
                <w:rFonts w:ascii="Cambria Math" w:hAnsi="Cambria Math"/>
                <w:lang w:val="it-IT"/>
              </w:rPr>
              <m:t>L(</m:t>
            </m:r>
            <m:acc>
              <m:accPr>
                <m:ctrlPr>
                  <w:rPr>
                    <w:rFonts w:ascii="Cambria Math" w:hAnsi="Cambria Math"/>
                    <w:i/>
                    <w:iCs/>
                    <w:lang w:val="en-GB"/>
                  </w:rPr>
                </m:ctrlPr>
              </m:accPr>
              <m:e>
                <m:r>
                  <w:rPr>
                    <w:rFonts w:ascii="Cambria Math" w:hAnsi="Cambria Math"/>
                    <w:lang w:val="en-GB"/>
                  </w:rPr>
                  <m:t>θ</m:t>
                </m:r>
              </m:e>
            </m:acc>
            <m:r>
              <w:rPr>
                <w:rFonts w:ascii="Cambria Math" w:hAnsi="Cambria Math"/>
                <w:lang w:val="it-IT"/>
              </w:rPr>
              <m:t>)+2K</m:t>
            </m:r>
          </m:e>
        </m:func>
      </m:oMath>
      <w:r w:rsidR="00923548" w:rsidRPr="00A526EA">
        <w:rPr>
          <w:i/>
          <w:iCs/>
          <w:lang w:val="it-IT"/>
        </w:rPr>
        <w:t>,</w:t>
      </w:r>
      <w:r w:rsidRPr="00A526EA">
        <w:rPr>
          <w:lang w:val="it-IT"/>
        </w:rPr>
        <w:tab/>
      </w:r>
      <w:r w:rsidR="00893930" w:rsidRPr="00A526EA">
        <w:rPr>
          <w:lang w:val="it-IT"/>
        </w:rPr>
        <w:tab/>
      </w:r>
      <w:r>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Pr>
          <w:noProof/>
        </w:rPr>
        <w:t>3</w:t>
      </w:r>
      <w:r>
        <w:fldChar w:fldCharType="end"/>
      </w:r>
      <w:r>
        <w:t>)</w:t>
      </w:r>
      <w:bookmarkEnd w:id="116"/>
    </w:p>
    <w:p w14:paraId="0EB46CB7" w14:textId="294A8C20" w:rsidR="00923548" w:rsidRDefault="00923548" w:rsidP="00923548">
      <w:pPr>
        <w:pStyle w:val="Teksts"/>
        <w:tabs>
          <w:tab w:val="left" w:pos="1134"/>
        </w:tabs>
      </w:pPr>
      <w:r>
        <w:t>Kur</w:t>
      </w:r>
      <w:r>
        <w:tab/>
      </w:r>
      <m:oMath>
        <m:r>
          <w:rPr>
            <w:rFonts w:ascii="Cambria Math" w:hAnsi="Cambria Math"/>
          </w:rPr>
          <m:t>L</m:t>
        </m:r>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oMath>
      <w:r w:rsidRPr="00923548">
        <w:t xml:space="preserve"> - ticamības funkcija,</w:t>
      </w:r>
    </w:p>
    <w:p w14:paraId="5CC1ED01" w14:textId="4DD57D64" w:rsidR="00923548" w:rsidRDefault="00923548" w:rsidP="00923548">
      <w:pPr>
        <w:pStyle w:val="Teksts"/>
        <w:tabs>
          <w:tab w:val="left" w:pos="1134"/>
        </w:tabs>
      </w:pPr>
      <w:r>
        <w:tab/>
        <w:t xml:space="preserve">K - </w:t>
      </w:r>
      <w:r w:rsidRPr="00923548">
        <w:t>aprēķināto modeļa parametru skaits</w:t>
      </w:r>
      <w:r>
        <w:t>.</w:t>
      </w:r>
    </w:p>
    <w:p w14:paraId="59975630" w14:textId="4C0FB5A0" w:rsidR="006538D4" w:rsidRPr="00616B91" w:rsidRDefault="006538D4" w:rsidP="006538D4">
      <w:pPr>
        <w:pStyle w:val="Teksts"/>
      </w:pPr>
      <w:commentRangeStart w:id="117"/>
      <w:commentRangeStart w:id="118"/>
      <w:r w:rsidRPr="006538D4">
        <w:t xml:space="preserve">Kritērijs </w:t>
      </w:r>
      <w:commentRangeEnd w:id="118"/>
      <w:r w:rsidR="0008026A" w:rsidRPr="006538D4">
        <w:rPr>
          <w:rStyle w:val="CommentReference"/>
          <w:sz w:val="24"/>
          <w:szCs w:val="24"/>
        </w:rPr>
        <w:commentReference w:id="118"/>
      </w:r>
      <w:commentRangeEnd w:id="117"/>
      <w:r w:rsidR="0008026A" w:rsidRPr="006538D4">
        <w:rPr>
          <w:rStyle w:val="CommentReference"/>
          <w:sz w:val="24"/>
          <w:szCs w:val="24"/>
        </w:rPr>
        <w:commentReference w:id="117"/>
      </w:r>
      <w:r w:rsidRPr="006538D4">
        <w:t xml:space="preserve">tiek aprēķināts, pamatojoties uz </w:t>
      </w:r>
      <w:r w:rsidR="001D41EA">
        <w:t>pielāgošanas</w:t>
      </w:r>
      <w:r w:rsidRPr="006538D4">
        <w:t xml:space="preserve"> </w:t>
      </w:r>
      <w:r w:rsidR="001D41EA">
        <w:t>(</w:t>
      </w:r>
      <w:r w:rsidR="001D41EA" w:rsidRPr="006538D4">
        <w:rPr>
          <w:i/>
          <w:iCs/>
        </w:rPr>
        <w:t>fitting</w:t>
      </w:r>
      <w:r w:rsidR="001D41EA">
        <w:t>)</w:t>
      </w:r>
      <w:r w:rsidR="001D41EA" w:rsidRPr="006538D4">
        <w:t xml:space="preserve"> </w:t>
      </w:r>
      <w:r w:rsidRPr="006538D4">
        <w:t>kvalitāti</w:t>
      </w:r>
      <w:r>
        <w:t xml:space="preserve"> </w:t>
      </w:r>
      <w:r w:rsidRPr="006538D4">
        <w:t xml:space="preserve">un iegūtās modeļa konfigurācijas sarežģītību. Zinot to, formulas daļas var interpretēt atšķirīgi: </w:t>
      </w:r>
      <w:r w:rsidRPr="00997B06">
        <w:rPr>
          <w:i/>
          <w:iCs/>
        </w:rPr>
        <w:t>−2ln(L)</w:t>
      </w:r>
      <w:r w:rsidRPr="006538D4">
        <w:t xml:space="preserve"> norāda, cik labi modelis </w:t>
      </w:r>
      <w:r w:rsidR="00FB09A0">
        <w:t>ir pielāgots</w:t>
      </w:r>
      <w:r w:rsidRPr="006538D4">
        <w:t xml:space="preserve">, un </w:t>
      </w:r>
      <w:r w:rsidRPr="00EB25B8">
        <w:rPr>
          <w:i/>
          <w:iCs/>
        </w:rPr>
        <w:t>2k</w:t>
      </w:r>
      <w:r w:rsidRPr="006538D4">
        <w:t xml:space="preserve"> ir sods par sarežģītību (parametru skaits). ARIMA kontekstā sarežģītība attiecas uz varbūtību, ka konfigurācija ir pakļauta pārmērīgai pielāgošanai</w:t>
      </w:r>
      <w:r w:rsidR="003052F7">
        <w:t xml:space="preserve"> (overfitting)</w:t>
      </w:r>
      <w:r w:rsidRPr="006538D4">
        <w:t xml:space="preserve"> — scenārijam, kurā modelis ir tik labi apguvis datus, ka tas sāk uztvert "troksni", nevis </w:t>
      </w:r>
      <w:r w:rsidR="00E14929">
        <w:t>likumsakarības</w:t>
      </w:r>
      <w:r w:rsidRPr="006538D4">
        <w:t xml:space="preserve">. Tas nozīmē, ka testa datos modelis darbosies sliktāk nekā nosacīta konfigurācija ar nedaudz sliktāku </w:t>
      </w:r>
      <w:r w:rsidR="0047537F">
        <w:t>pielāgošanas</w:t>
      </w:r>
      <w:r w:rsidRPr="006538D4">
        <w:t xml:space="preserve"> kvalitāti, bet zemāku sarežģītību</w:t>
      </w:r>
      <w:r w:rsidR="00BF32A3">
        <w:t xml:space="preserve">. </w:t>
      </w:r>
      <w:commentRangeStart w:id="119"/>
      <w:r w:rsidR="00BF32A3">
        <w:t xml:space="preserve">Par to raksta </w:t>
      </w:r>
      <w:commentRangeEnd w:id="119"/>
      <w:r w:rsidR="0008026A">
        <w:rPr>
          <w:rStyle w:val="CommentReference"/>
          <w:sz w:val="24"/>
          <w:szCs w:val="24"/>
        </w:rPr>
        <w:commentReference w:id="119"/>
      </w:r>
      <w:sdt>
        <w:sdtPr>
          <w:id w:val="-1944683451"/>
          <w:citation/>
        </w:sdtPr>
        <w:sdtContent>
          <w:r w:rsidR="00BF32A3">
            <w:fldChar w:fldCharType="begin"/>
          </w:r>
          <w:r w:rsidR="00BF32A3">
            <w:instrText xml:space="preserve"> CITATION Zha03 \l 1062 </w:instrText>
          </w:r>
          <w:r w:rsidR="00BF32A3">
            <w:fldChar w:fldCharType="separate"/>
          </w:r>
          <w:r w:rsidR="00A4466E">
            <w:rPr>
              <w:noProof/>
            </w:rPr>
            <w:t>(Zhang, 2003)</w:t>
          </w:r>
          <w:r w:rsidR="00BF32A3">
            <w:fldChar w:fldCharType="end"/>
          </w:r>
        </w:sdtContent>
      </w:sdt>
      <w:r w:rsidR="00BF32A3">
        <w:t xml:space="preserve">, kas saka, ka </w:t>
      </w:r>
      <w:r w:rsidR="00B94818" w:rsidRPr="00B94818">
        <w:t>“</w:t>
      </w:r>
      <w:r w:rsidR="00B94818">
        <w:t>p</w:t>
      </w:r>
      <w:r w:rsidR="00BF32A3" w:rsidRPr="00BF32A3">
        <w:t>ārāk precīzi pielāgots modelis labi atbilst modeļa veidošanai izmantotajai izlasei, bet tam ir slikta vispārināšanas spēja datiem ārpus izlases</w:t>
      </w:r>
      <w:r w:rsidR="00BF32A3">
        <w:t>”</w:t>
      </w:r>
      <w:r w:rsidRPr="006538D4">
        <w:t xml:space="preserve">. </w:t>
      </w:r>
      <w:commentRangeStart w:id="120"/>
      <w:r w:rsidR="00141C6B">
        <w:t xml:space="preserve">Līdz </w:t>
      </w:r>
      <w:commentRangeEnd w:id="120"/>
      <w:r w:rsidR="0008026A">
        <w:rPr>
          <w:rStyle w:val="CommentReference"/>
          <w:sz w:val="24"/>
          <w:szCs w:val="24"/>
        </w:rPr>
        <w:commentReference w:id="120"/>
      </w:r>
      <w:r w:rsidR="00141C6B">
        <w:t>ar to k</w:t>
      </w:r>
      <w:r w:rsidRPr="006538D4">
        <w:t xml:space="preserve">odā </w:t>
      </w:r>
      <w:r w:rsidR="00C74396">
        <w:t>k</w:t>
      </w:r>
      <w:r w:rsidR="00C74396" w:rsidRPr="00C74396">
        <w:t xml:space="preserve">atrai sērijai un katram apmācības ciklam kods mēģināja pēc kārtas apmācīt visas norādītās ARIMA konfigurācijas. Ja bibliotēka nevarēja pareizi novērtēt konkrētu konfigurāciju, tā tika izlaista. Pēc tam tika izvēlēts modelis ar zemāko AIC vērtību un izmantots nākamā mēneša prognozei. </w:t>
      </w:r>
      <w:r w:rsidR="00520301" w:rsidRPr="00520301">
        <w:t>Tādējādi modelis tika pārkonfigurēts visām datu sērijām.</w:t>
      </w:r>
    </w:p>
    <w:p w14:paraId="64195B1C" w14:textId="3A075763" w:rsidR="00923548" w:rsidRDefault="001D06CA" w:rsidP="00D16CB5">
      <w:pPr>
        <w:pStyle w:val="Teksts"/>
        <w:tabs>
          <w:tab w:val="center" w:pos="4395"/>
          <w:tab w:val="right" w:pos="8222"/>
        </w:tabs>
        <w:jc w:val="left"/>
      </w:pPr>
      <w:commentRangeStart w:id="121"/>
      <w:r w:rsidRPr="001D06CA">
        <w:t xml:space="preserve">Sākotnējais </w:t>
      </w:r>
      <w:commentRangeEnd w:id="121"/>
      <w:r w:rsidR="0008026A">
        <w:rPr>
          <w:rStyle w:val="CommentReference"/>
          <w:sz w:val="24"/>
          <w:szCs w:val="24"/>
        </w:rPr>
        <w:commentReference w:id="121"/>
      </w:r>
      <w:r w:rsidR="0073366B">
        <w:t>kandidātu kombinācijas</w:t>
      </w:r>
      <w:r w:rsidRPr="001D06CA">
        <w:t xml:space="preserve"> kopums tika </w:t>
      </w:r>
      <w:r w:rsidR="00C70EEE">
        <w:t>ievests</w:t>
      </w:r>
      <w:r w:rsidRPr="001D06CA">
        <w:t>, ņemot vērā tālāk aprakstītos ierobežojumus. Kodā katrai apmācības sesijai visas dotās konfigurācijas tika secīgi novērtētas, un pēc tam tika izvēlēta tā ar zemāko AIC vērtību. (0,0,0) konfigurācija tika saglabāta kā vienkāršākā iespēja pašā ARIMA saimē. d vērtības tika ierobežotas tikai ar 0 un 1, jo īsām rindām d = 2 izmantošana nozīmētu jau tā ierobežotās informācijas zaudēšanu. p vērtības pārsvarā tika ierobežotas ar 0 un 1, un 2 tika saglabāta tikai vienā iespējā, lai pārbaudītu, vai ilgāka autoregresīvā atmiņa sniedz praktiskus uzlabojumus. q vērtības tika iekļautas vairākās iespējās, jo pat prognozējot vienu mēnesi, ir lietderīgi ņemt vērā ne tikai sērijas iepriekšējās vērtības, bet arī modeļa iepriekšējo kļūdu struktūru</w:t>
      </w:r>
      <w:r>
        <w:t>. Š</w:t>
      </w:r>
      <w:r w:rsidRPr="001D06CA">
        <w:t xml:space="preserve">ī parametra noteikšanai nav sistemātiska </w:t>
      </w:r>
      <w:r w:rsidRPr="001D06CA">
        <w:lastRenderedPageBreak/>
        <w:t>noteikuma</w:t>
      </w:r>
      <w:r>
        <w:t xml:space="preserve"> </w:t>
      </w:r>
      <w:sdt>
        <w:sdtPr>
          <w:id w:val="1849831722"/>
          <w:citation/>
        </w:sdtPr>
        <w:sdtContent>
          <w:r w:rsidR="00E0128B">
            <w:fldChar w:fldCharType="begin"/>
          </w:r>
          <w:r w:rsidR="00E0128B">
            <w:instrText xml:space="preserve"> CITATION Zha03 \l 1062 </w:instrText>
          </w:r>
          <w:r w:rsidR="00E0128B">
            <w:fldChar w:fldCharType="separate"/>
          </w:r>
          <w:r w:rsidR="00A4466E">
            <w:rPr>
              <w:noProof/>
            </w:rPr>
            <w:t>(Zhang, 2003)</w:t>
          </w:r>
          <w:r w:rsidR="00E0128B">
            <w:fldChar w:fldCharType="end"/>
          </w:r>
        </w:sdtContent>
      </w:sdt>
      <w:r w:rsidRPr="001D06CA">
        <w:t>. Rezultātā tika pārbaudīta šād</w:t>
      </w:r>
      <w:r w:rsidR="001E263D">
        <w:t>s</w:t>
      </w:r>
      <w:r w:rsidRPr="001D06CA">
        <w:t xml:space="preserve"> </w:t>
      </w:r>
      <w:r w:rsidR="00093123">
        <w:t>kandidātu</w:t>
      </w:r>
      <w:r w:rsidRPr="001D06CA">
        <w:t xml:space="preserve"> kombinācij</w:t>
      </w:r>
      <w:r w:rsidR="00093123">
        <w:t>u kopums</w:t>
      </w:r>
      <w:r w:rsidRPr="001D06CA">
        <w:t>:</w:t>
      </w:r>
    </w:p>
    <w:p w14:paraId="4454DB52" w14:textId="6ED56E52" w:rsidR="00A57C07" w:rsidRDefault="001754E7" w:rsidP="00A57C07">
      <w:pPr>
        <w:pStyle w:val="Tab-numurs"/>
        <w:rPr>
          <w:noProof/>
        </w:rPr>
      </w:pPr>
      <w:r>
        <w:rPr>
          <w:noProof/>
        </w:rPr>
        <w:fldChar w:fldCharType="begin"/>
      </w:r>
      <w:r>
        <w:rPr>
          <w:noProof/>
        </w:rPr>
        <w:instrText xml:space="preserve"> STYLEREF  \s 1-līm-numurēts-virsraksts  \* MERGEFORMAT </w:instrText>
      </w:r>
      <w:r>
        <w:rPr>
          <w:noProof/>
        </w:rPr>
        <w:fldChar w:fldCharType="separate"/>
      </w:r>
      <w:r>
        <w:rPr>
          <w:noProof/>
        </w:rPr>
        <w:t>5</w:t>
      </w:r>
      <w:r>
        <w:rPr>
          <w:noProof/>
        </w:rPr>
        <w:fldChar w:fldCharType="end"/>
      </w:r>
      <w:r w:rsidR="008B2EE0">
        <w:rPr>
          <w:noProof/>
        </w:rPr>
        <w:t>.</w:t>
      </w:r>
      <w:r w:rsidR="008B2EE0">
        <w:rPr>
          <w:noProof/>
        </w:rPr>
        <w:fldChar w:fldCharType="begin"/>
      </w:r>
      <w:r w:rsidR="008B2EE0">
        <w:rPr>
          <w:noProof/>
        </w:rPr>
        <w:instrText xml:space="preserve"> SEQ Tabula \* ARABIC \s 1 </w:instrText>
      </w:r>
      <w:r w:rsidR="008B2EE0">
        <w:rPr>
          <w:noProof/>
        </w:rPr>
        <w:fldChar w:fldCharType="separate"/>
      </w:r>
      <w:r w:rsidR="00366470">
        <w:rPr>
          <w:noProof/>
        </w:rPr>
        <w:t>3</w:t>
      </w:r>
      <w:r w:rsidR="008B2EE0">
        <w:rPr>
          <w:noProof/>
        </w:rPr>
        <w:fldChar w:fldCharType="end"/>
      </w:r>
      <w:r w:rsidR="00A57C07">
        <w:rPr>
          <w:noProof/>
        </w:rPr>
        <w:t>. tabula</w:t>
      </w:r>
    </w:p>
    <w:p w14:paraId="3710C11C" w14:textId="4327E8ED" w:rsidR="00A57C07" w:rsidRDefault="00BA40BA" w:rsidP="00BA40BA">
      <w:pPr>
        <w:pStyle w:val="Tab-virsraksts"/>
      </w:pPr>
      <w:r>
        <w:t>K</w:t>
      </w:r>
      <w:r w:rsidRPr="00BA40BA">
        <w:t>andidātu kombināciju kopums</w:t>
      </w:r>
    </w:p>
    <w:tbl>
      <w:tblPr>
        <w:tblStyle w:val="TableGrid"/>
        <w:tblW w:w="0" w:type="auto"/>
        <w:jc w:val="center"/>
        <w:tblLook w:val="04A0" w:firstRow="1" w:lastRow="0" w:firstColumn="1" w:lastColumn="0" w:noHBand="0" w:noVBand="1"/>
      </w:tblPr>
      <w:tblGrid>
        <w:gridCol w:w="436"/>
        <w:gridCol w:w="339"/>
        <w:gridCol w:w="339"/>
        <w:gridCol w:w="339"/>
      </w:tblGrid>
      <w:tr w:rsidR="00E50E5B" w:rsidRPr="00E50E5B" w14:paraId="557A3DA1" w14:textId="77777777" w:rsidTr="008656B8">
        <w:trPr>
          <w:jc w:val="center"/>
        </w:trPr>
        <w:tc>
          <w:tcPr>
            <w:tcW w:w="0" w:type="auto"/>
            <w:hideMark/>
          </w:tcPr>
          <w:p w14:paraId="06DDC000" w14:textId="77777777" w:rsidR="00E50E5B" w:rsidRPr="00E50E5B" w:rsidRDefault="00E50E5B" w:rsidP="008656B8">
            <w:pPr>
              <w:pStyle w:val="Tab-kolonnas-nosaukums"/>
            </w:pPr>
            <w:r w:rsidRPr="00E50E5B">
              <w:t>i</w:t>
            </w:r>
          </w:p>
        </w:tc>
        <w:tc>
          <w:tcPr>
            <w:tcW w:w="0" w:type="auto"/>
            <w:hideMark/>
          </w:tcPr>
          <w:p w14:paraId="041B7F8B" w14:textId="77777777" w:rsidR="00E50E5B" w:rsidRPr="00E50E5B" w:rsidRDefault="00E50E5B" w:rsidP="008656B8">
            <w:pPr>
              <w:pStyle w:val="Tab-kolonnas-nosaukums"/>
            </w:pPr>
            <w:r w:rsidRPr="00E50E5B">
              <w:t>p</w:t>
            </w:r>
          </w:p>
        </w:tc>
        <w:tc>
          <w:tcPr>
            <w:tcW w:w="0" w:type="auto"/>
            <w:hideMark/>
          </w:tcPr>
          <w:p w14:paraId="2DF8AC2C" w14:textId="77777777" w:rsidR="00E50E5B" w:rsidRPr="00E50E5B" w:rsidRDefault="00E50E5B" w:rsidP="008656B8">
            <w:pPr>
              <w:pStyle w:val="Tab-kolonnas-nosaukums"/>
            </w:pPr>
            <w:r w:rsidRPr="00E50E5B">
              <w:t>d</w:t>
            </w:r>
          </w:p>
        </w:tc>
        <w:tc>
          <w:tcPr>
            <w:tcW w:w="0" w:type="auto"/>
            <w:hideMark/>
          </w:tcPr>
          <w:p w14:paraId="37F1E20F" w14:textId="77777777" w:rsidR="00E50E5B" w:rsidRPr="00E50E5B" w:rsidRDefault="00E50E5B" w:rsidP="008656B8">
            <w:pPr>
              <w:pStyle w:val="Tab-kolonnas-nosaukums"/>
            </w:pPr>
            <w:r w:rsidRPr="00E50E5B">
              <w:t>q</w:t>
            </w:r>
          </w:p>
        </w:tc>
      </w:tr>
      <w:tr w:rsidR="00E50E5B" w:rsidRPr="00E50E5B" w14:paraId="6A93D9AD" w14:textId="77777777" w:rsidTr="008656B8">
        <w:trPr>
          <w:jc w:val="center"/>
        </w:trPr>
        <w:tc>
          <w:tcPr>
            <w:tcW w:w="0" w:type="auto"/>
            <w:hideMark/>
          </w:tcPr>
          <w:p w14:paraId="4D9B1DB5" w14:textId="77777777" w:rsidR="00E50E5B" w:rsidRPr="00E50E5B" w:rsidRDefault="00E50E5B" w:rsidP="008656B8">
            <w:pPr>
              <w:pStyle w:val="Tab-saturs"/>
            </w:pPr>
            <w:r w:rsidRPr="00E50E5B">
              <w:t>1</w:t>
            </w:r>
          </w:p>
        </w:tc>
        <w:tc>
          <w:tcPr>
            <w:tcW w:w="0" w:type="auto"/>
            <w:hideMark/>
          </w:tcPr>
          <w:p w14:paraId="52CF88E3" w14:textId="77777777" w:rsidR="00E50E5B" w:rsidRPr="00E50E5B" w:rsidRDefault="00E50E5B" w:rsidP="008656B8">
            <w:pPr>
              <w:pStyle w:val="Tab-saturs"/>
            </w:pPr>
            <w:r w:rsidRPr="00E50E5B">
              <w:t>0</w:t>
            </w:r>
          </w:p>
        </w:tc>
        <w:tc>
          <w:tcPr>
            <w:tcW w:w="0" w:type="auto"/>
            <w:hideMark/>
          </w:tcPr>
          <w:p w14:paraId="7EC34806" w14:textId="77777777" w:rsidR="00E50E5B" w:rsidRPr="00E50E5B" w:rsidRDefault="00E50E5B" w:rsidP="008656B8">
            <w:pPr>
              <w:pStyle w:val="Tab-saturs"/>
            </w:pPr>
            <w:r w:rsidRPr="00E50E5B">
              <w:t>0</w:t>
            </w:r>
          </w:p>
        </w:tc>
        <w:tc>
          <w:tcPr>
            <w:tcW w:w="0" w:type="auto"/>
            <w:hideMark/>
          </w:tcPr>
          <w:p w14:paraId="24AF0D09" w14:textId="77777777" w:rsidR="00E50E5B" w:rsidRPr="00E50E5B" w:rsidRDefault="00E50E5B" w:rsidP="008656B8">
            <w:pPr>
              <w:pStyle w:val="Tab-saturs"/>
            </w:pPr>
            <w:r w:rsidRPr="00E50E5B">
              <w:t>0</w:t>
            </w:r>
          </w:p>
        </w:tc>
      </w:tr>
      <w:tr w:rsidR="00E50E5B" w:rsidRPr="00E50E5B" w14:paraId="2E7B8FAF" w14:textId="77777777" w:rsidTr="008656B8">
        <w:trPr>
          <w:jc w:val="center"/>
        </w:trPr>
        <w:tc>
          <w:tcPr>
            <w:tcW w:w="0" w:type="auto"/>
            <w:hideMark/>
          </w:tcPr>
          <w:p w14:paraId="45129FA8" w14:textId="77777777" w:rsidR="00E50E5B" w:rsidRPr="00E50E5B" w:rsidRDefault="00E50E5B" w:rsidP="008656B8">
            <w:pPr>
              <w:pStyle w:val="Tab-saturs"/>
            </w:pPr>
            <w:r w:rsidRPr="00E50E5B">
              <w:t>2</w:t>
            </w:r>
          </w:p>
        </w:tc>
        <w:tc>
          <w:tcPr>
            <w:tcW w:w="0" w:type="auto"/>
            <w:hideMark/>
          </w:tcPr>
          <w:p w14:paraId="7683D9C1" w14:textId="77777777" w:rsidR="00E50E5B" w:rsidRPr="00E50E5B" w:rsidRDefault="00E50E5B" w:rsidP="008656B8">
            <w:pPr>
              <w:pStyle w:val="Tab-saturs"/>
            </w:pPr>
            <w:r w:rsidRPr="00E50E5B">
              <w:t>0</w:t>
            </w:r>
          </w:p>
        </w:tc>
        <w:tc>
          <w:tcPr>
            <w:tcW w:w="0" w:type="auto"/>
            <w:hideMark/>
          </w:tcPr>
          <w:p w14:paraId="3B45A644" w14:textId="77777777" w:rsidR="00E50E5B" w:rsidRPr="00E50E5B" w:rsidRDefault="00E50E5B" w:rsidP="008656B8">
            <w:pPr>
              <w:pStyle w:val="Tab-saturs"/>
            </w:pPr>
            <w:r w:rsidRPr="00E50E5B">
              <w:t>0</w:t>
            </w:r>
          </w:p>
        </w:tc>
        <w:tc>
          <w:tcPr>
            <w:tcW w:w="0" w:type="auto"/>
            <w:hideMark/>
          </w:tcPr>
          <w:p w14:paraId="7A0860EE" w14:textId="77777777" w:rsidR="00E50E5B" w:rsidRPr="00E50E5B" w:rsidRDefault="00E50E5B" w:rsidP="008656B8">
            <w:pPr>
              <w:pStyle w:val="Tab-saturs"/>
            </w:pPr>
            <w:r w:rsidRPr="00E50E5B">
              <w:t>1</w:t>
            </w:r>
          </w:p>
        </w:tc>
      </w:tr>
      <w:tr w:rsidR="00E50E5B" w:rsidRPr="00E50E5B" w14:paraId="09215DDC" w14:textId="77777777" w:rsidTr="008656B8">
        <w:trPr>
          <w:jc w:val="center"/>
        </w:trPr>
        <w:tc>
          <w:tcPr>
            <w:tcW w:w="0" w:type="auto"/>
            <w:hideMark/>
          </w:tcPr>
          <w:p w14:paraId="554404EA" w14:textId="77777777" w:rsidR="00E50E5B" w:rsidRPr="00E50E5B" w:rsidRDefault="00E50E5B" w:rsidP="008656B8">
            <w:pPr>
              <w:pStyle w:val="Tab-saturs"/>
            </w:pPr>
            <w:r w:rsidRPr="00E50E5B">
              <w:t>3</w:t>
            </w:r>
          </w:p>
        </w:tc>
        <w:tc>
          <w:tcPr>
            <w:tcW w:w="0" w:type="auto"/>
            <w:hideMark/>
          </w:tcPr>
          <w:p w14:paraId="2D7D64C5" w14:textId="77777777" w:rsidR="00E50E5B" w:rsidRPr="00E50E5B" w:rsidRDefault="00E50E5B" w:rsidP="008656B8">
            <w:pPr>
              <w:pStyle w:val="Tab-saturs"/>
            </w:pPr>
            <w:r w:rsidRPr="00E50E5B">
              <w:t>0</w:t>
            </w:r>
          </w:p>
        </w:tc>
        <w:tc>
          <w:tcPr>
            <w:tcW w:w="0" w:type="auto"/>
            <w:hideMark/>
          </w:tcPr>
          <w:p w14:paraId="3E8F924A" w14:textId="77777777" w:rsidR="00E50E5B" w:rsidRPr="00E50E5B" w:rsidRDefault="00E50E5B" w:rsidP="008656B8">
            <w:pPr>
              <w:pStyle w:val="Tab-saturs"/>
            </w:pPr>
            <w:r w:rsidRPr="00E50E5B">
              <w:t>1</w:t>
            </w:r>
          </w:p>
        </w:tc>
        <w:tc>
          <w:tcPr>
            <w:tcW w:w="0" w:type="auto"/>
            <w:hideMark/>
          </w:tcPr>
          <w:p w14:paraId="24EBE79E" w14:textId="77777777" w:rsidR="00E50E5B" w:rsidRPr="00E50E5B" w:rsidRDefault="00E50E5B" w:rsidP="008656B8">
            <w:pPr>
              <w:pStyle w:val="Tab-saturs"/>
            </w:pPr>
            <w:r w:rsidRPr="00E50E5B">
              <w:t>0</w:t>
            </w:r>
          </w:p>
        </w:tc>
      </w:tr>
      <w:tr w:rsidR="00E50E5B" w:rsidRPr="00E50E5B" w14:paraId="17066CEE" w14:textId="77777777" w:rsidTr="008656B8">
        <w:trPr>
          <w:jc w:val="center"/>
        </w:trPr>
        <w:tc>
          <w:tcPr>
            <w:tcW w:w="0" w:type="auto"/>
            <w:hideMark/>
          </w:tcPr>
          <w:p w14:paraId="601A8302" w14:textId="77777777" w:rsidR="00E50E5B" w:rsidRPr="00E50E5B" w:rsidRDefault="00E50E5B" w:rsidP="008656B8">
            <w:pPr>
              <w:pStyle w:val="Tab-saturs"/>
            </w:pPr>
            <w:r w:rsidRPr="00E50E5B">
              <w:t>4</w:t>
            </w:r>
          </w:p>
        </w:tc>
        <w:tc>
          <w:tcPr>
            <w:tcW w:w="0" w:type="auto"/>
            <w:hideMark/>
          </w:tcPr>
          <w:p w14:paraId="7420C581" w14:textId="77777777" w:rsidR="00E50E5B" w:rsidRPr="00E50E5B" w:rsidRDefault="00E50E5B" w:rsidP="008656B8">
            <w:pPr>
              <w:pStyle w:val="Tab-saturs"/>
            </w:pPr>
            <w:r w:rsidRPr="00E50E5B">
              <w:t>0</w:t>
            </w:r>
          </w:p>
        </w:tc>
        <w:tc>
          <w:tcPr>
            <w:tcW w:w="0" w:type="auto"/>
            <w:hideMark/>
          </w:tcPr>
          <w:p w14:paraId="2845E7A4" w14:textId="77777777" w:rsidR="00E50E5B" w:rsidRPr="00E50E5B" w:rsidRDefault="00E50E5B" w:rsidP="008656B8">
            <w:pPr>
              <w:pStyle w:val="Tab-saturs"/>
            </w:pPr>
            <w:r w:rsidRPr="00E50E5B">
              <w:t>1</w:t>
            </w:r>
          </w:p>
        </w:tc>
        <w:tc>
          <w:tcPr>
            <w:tcW w:w="0" w:type="auto"/>
            <w:hideMark/>
          </w:tcPr>
          <w:p w14:paraId="1CD44922" w14:textId="77777777" w:rsidR="00E50E5B" w:rsidRPr="00E50E5B" w:rsidRDefault="00E50E5B" w:rsidP="008656B8">
            <w:pPr>
              <w:pStyle w:val="Tab-saturs"/>
            </w:pPr>
            <w:r w:rsidRPr="00E50E5B">
              <w:t>1</w:t>
            </w:r>
          </w:p>
        </w:tc>
      </w:tr>
      <w:tr w:rsidR="00E50E5B" w:rsidRPr="00E50E5B" w14:paraId="23747B30" w14:textId="77777777" w:rsidTr="008656B8">
        <w:trPr>
          <w:jc w:val="center"/>
        </w:trPr>
        <w:tc>
          <w:tcPr>
            <w:tcW w:w="0" w:type="auto"/>
            <w:hideMark/>
          </w:tcPr>
          <w:p w14:paraId="6C8D9630" w14:textId="77777777" w:rsidR="00E50E5B" w:rsidRPr="00E50E5B" w:rsidRDefault="00E50E5B" w:rsidP="008656B8">
            <w:pPr>
              <w:pStyle w:val="Tab-saturs"/>
            </w:pPr>
            <w:r w:rsidRPr="00E50E5B">
              <w:t>5</w:t>
            </w:r>
          </w:p>
        </w:tc>
        <w:tc>
          <w:tcPr>
            <w:tcW w:w="0" w:type="auto"/>
            <w:hideMark/>
          </w:tcPr>
          <w:p w14:paraId="0EC7A454" w14:textId="77777777" w:rsidR="00E50E5B" w:rsidRPr="00E50E5B" w:rsidRDefault="00E50E5B" w:rsidP="008656B8">
            <w:pPr>
              <w:pStyle w:val="Tab-saturs"/>
            </w:pPr>
            <w:r w:rsidRPr="00E50E5B">
              <w:t>0</w:t>
            </w:r>
          </w:p>
        </w:tc>
        <w:tc>
          <w:tcPr>
            <w:tcW w:w="0" w:type="auto"/>
            <w:hideMark/>
          </w:tcPr>
          <w:p w14:paraId="1BF7EBC8" w14:textId="77777777" w:rsidR="00E50E5B" w:rsidRPr="00E50E5B" w:rsidRDefault="00E50E5B" w:rsidP="008656B8">
            <w:pPr>
              <w:pStyle w:val="Tab-saturs"/>
            </w:pPr>
            <w:r w:rsidRPr="00E50E5B">
              <w:t>1</w:t>
            </w:r>
          </w:p>
        </w:tc>
        <w:tc>
          <w:tcPr>
            <w:tcW w:w="0" w:type="auto"/>
            <w:hideMark/>
          </w:tcPr>
          <w:p w14:paraId="111D1327" w14:textId="77777777" w:rsidR="00E50E5B" w:rsidRPr="00E50E5B" w:rsidRDefault="00E50E5B" w:rsidP="008656B8">
            <w:pPr>
              <w:pStyle w:val="Tab-saturs"/>
            </w:pPr>
            <w:r w:rsidRPr="00E50E5B">
              <w:t>2</w:t>
            </w:r>
          </w:p>
        </w:tc>
      </w:tr>
      <w:tr w:rsidR="00E50E5B" w:rsidRPr="00E50E5B" w14:paraId="430B2619" w14:textId="77777777" w:rsidTr="008656B8">
        <w:trPr>
          <w:jc w:val="center"/>
        </w:trPr>
        <w:tc>
          <w:tcPr>
            <w:tcW w:w="0" w:type="auto"/>
            <w:hideMark/>
          </w:tcPr>
          <w:p w14:paraId="46A6A6DF" w14:textId="77777777" w:rsidR="00E50E5B" w:rsidRPr="00E50E5B" w:rsidRDefault="00E50E5B" w:rsidP="008656B8">
            <w:pPr>
              <w:pStyle w:val="Tab-saturs"/>
            </w:pPr>
            <w:r w:rsidRPr="00E50E5B">
              <w:t>6</w:t>
            </w:r>
          </w:p>
        </w:tc>
        <w:tc>
          <w:tcPr>
            <w:tcW w:w="0" w:type="auto"/>
            <w:hideMark/>
          </w:tcPr>
          <w:p w14:paraId="025C88F7" w14:textId="77777777" w:rsidR="00E50E5B" w:rsidRPr="00E50E5B" w:rsidRDefault="00E50E5B" w:rsidP="008656B8">
            <w:pPr>
              <w:pStyle w:val="Tab-saturs"/>
            </w:pPr>
            <w:r w:rsidRPr="00E50E5B">
              <w:t>1</w:t>
            </w:r>
          </w:p>
        </w:tc>
        <w:tc>
          <w:tcPr>
            <w:tcW w:w="0" w:type="auto"/>
            <w:hideMark/>
          </w:tcPr>
          <w:p w14:paraId="32FF17F0" w14:textId="77777777" w:rsidR="00E50E5B" w:rsidRPr="00E50E5B" w:rsidRDefault="00E50E5B" w:rsidP="008656B8">
            <w:pPr>
              <w:pStyle w:val="Tab-saturs"/>
            </w:pPr>
            <w:r w:rsidRPr="00E50E5B">
              <w:t>0</w:t>
            </w:r>
          </w:p>
        </w:tc>
        <w:tc>
          <w:tcPr>
            <w:tcW w:w="0" w:type="auto"/>
            <w:hideMark/>
          </w:tcPr>
          <w:p w14:paraId="7F463278" w14:textId="77777777" w:rsidR="00E50E5B" w:rsidRPr="00E50E5B" w:rsidRDefault="00E50E5B" w:rsidP="008656B8">
            <w:pPr>
              <w:pStyle w:val="Tab-saturs"/>
            </w:pPr>
            <w:r w:rsidRPr="00E50E5B">
              <w:t>0</w:t>
            </w:r>
          </w:p>
        </w:tc>
      </w:tr>
      <w:tr w:rsidR="00E50E5B" w:rsidRPr="00E50E5B" w14:paraId="4351A5DC" w14:textId="77777777" w:rsidTr="008656B8">
        <w:trPr>
          <w:jc w:val="center"/>
        </w:trPr>
        <w:tc>
          <w:tcPr>
            <w:tcW w:w="0" w:type="auto"/>
            <w:hideMark/>
          </w:tcPr>
          <w:p w14:paraId="1DC15457" w14:textId="77777777" w:rsidR="00E50E5B" w:rsidRPr="00E50E5B" w:rsidRDefault="00E50E5B" w:rsidP="008656B8">
            <w:pPr>
              <w:pStyle w:val="Tab-saturs"/>
            </w:pPr>
            <w:r w:rsidRPr="00E50E5B">
              <w:t>7</w:t>
            </w:r>
          </w:p>
        </w:tc>
        <w:tc>
          <w:tcPr>
            <w:tcW w:w="0" w:type="auto"/>
            <w:hideMark/>
          </w:tcPr>
          <w:p w14:paraId="1CCD5D7B" w14:textId="77777777" w:rsidR="00E50E5B" w:rsidRPr="00E50E5B" w:rsidRDefault="00E50E5B" w:rsidP="008656B8">
            <w:pPr>
              <w:pStyle w:val="Tab-saturs"/>
            </w:pPr>
            <w:r w:rsidRPr="00E50E5B">
              <w:t>1</w:t>
            </w:r>
          </w:p>
        </w:tc>
        <w:tc>
          <w:tcPr>
            <w:tcW w:w="0" w:type="auto"/>
            <w:hideMark/>
          </w:tcPr>
          <w:p w14:paraId="0D88034A" w14:textId="77777777" w:rsidR="00E50E5B" w:rsidRPr="00E50E5B" w:rsidRDefault="00E50E5B" w:rsidP="008656B8">
            <w:pPr>
              <w:pStyle w:val="Tab-saturs"/>
            </w:pPr>
            <w:r w:rsidRPr="00E50E5B">
              <w:t>0</w:t>
            </w:r>
          </w:p>
        </w:tc>
        <w:tc>
          <w:tcPr>
            <w:tcW w:w="0" w:type="auto"/>
            <w:hideMark/>
          </w:tcPr>
          <w:p w14:paraId="35F2EBED" w14:textId="77777777" w:rsidR="00E50E5B" w:rsidRPr="00E50E5B" w:rsidRDefault="00E50E5B" w:rsidP="008656B8">
            <w:pPr>
              <w:pStyle w:val="Tab-saturs"/>
            </w:pPr>
            <w:r w:rsidRPr="00E50E5B">
              <w:t>1</w:t>
            </w:r>
          </w:p>
        </w:tc>
      </w:tr>
      <w:tr w:rsidR="00E50E5B" w:rsidRPr="00E50E5B" w14:paraId="76DFA001" w14:textId="77777777" w:rsidTr="008656B8">
        <w:trPr>
          <w:jc w:val="center"/>
        </w:trPr>
        <w:tc>
          <w:tcPr>
            <w:tcW w:w="0" w:type="auto"/>
            <w:hideMark/>
          </w:tcPr>
          <w:p w14:paraId="2E54BCB1" w14:textId="77777777" w:rsidR="00E50E5B" w:rsidRPr="00E50E5B" w:rsidRDefault="00E50E5B" w:rsidP="008656B8">
            <w:pPr>
              <w:pStyle w:val="Tab-saturs"/>
            </w:pPr>
            <w:r w:rsidRPr="00E50E5B">
              <w:t>8</w:t>
            </w:r>
          </w:p>
        </w:tc>
        <w:tc>
          <w:tcPr>
            <w:tcW w:w="0" w:type="auto"/>
            <w:hideMark/>
          </w:tcPr>
          <w:p w14:paraId="03D7AEFE" w14:textId="77777777" w:rsidR="00E50E5B" w:rsidRPr="00E50E5B" w:rsidRDefault="00E50E5B" w:rsidP="008656B8">
            <w:pPr>
              <w:pStyle w:val="Tab-saturs"/>
            </w:pPr>
            <w:r w:rsidRPr="00E50E5B">
              <w:t>1</w:t>
            </w:r>
          </w:p>
        </w:tc>
        <w:tc>
          <w:tcPr>
            <w:tcW w:w="0" w:type="auto"/>
            <w:hideMark/>
          </w:tcPr>
          <w:p w14:paraId="0460EDD7" w14:textId="77777777" w:rsidR="00E50E5B" w:rsidRPr="00E50E5B" w:rsidRDefault="00E50E5B" w:rsidP="008656B8">
            <w:pPr>
              <w:pStyle w:val="Tab-saturs"/>
            </w:pPr>
            <w:r w:rsidRPr="00E50E5B">
              <w:t>1</w:t>
            </w:r>
          </w:p>
        </w:tc>
        <w:tc>
          <w:tcPr>
            <w:tcW w:w="0" w:type="auto"/>
            <w:hideMark/>
          </w:tcPr>
          <w:p w14:paraId="159100FD" w14:textId="77777777" w:rsidR="00E50E5B" w:rsidRPr="00E50E5B" w:rsidRDefault="00E50E5B" w:rsidP="008656B8">
            <w:pPr>
              <w:pStyle w:val="Tab-saturs"/>
            </w:pPr>
            <w:r w:rsidRPr="00E50E5B">
              <w:t>0</w:t>
            </w:r>
          </w:p>
        </w:tc>
      </w:tr>
      <w:tr w:rsidR="00E50E5B" w:rsidRPr="00E50E5B" w14:paraId="15CD3D7B" w14:textId="77777777" w:rsidTr="008656B8">
        <w:trPr>
          <w:jc w:val="center"/>
        </w:trPr>
        <w:tc>
          <w:tcPr>
            <w:tcW w:w="0" w:type="auto"/>
            <w:hideMark/>
          </w:tcPr>
          <w:p w14:paraId="7C0A4C1B" w14:textId="77777777" w:rsidR="00E50E5B" w:rsidRPr="00E50E5B" w:rsidRDefault="00E50E5B" w:rsidP="008656B8">
            <w:pPr>
              <w:pStyle w:val="Tab-saturs"/>
            </w:pPr>
            <w:r w:rsidRPr="00E50E5B">
              <w:t>9</w:t>
            </w:r>
          </w:p>
        </w:tc>
        <w:tc>
          <w:tcPr>
            <w:tcW w:w="0" w:type="auto"/>
            <w:hideMark/>
          </w:tcPr>
          <w:p w14:paraId="3216B0DB" w14:textId="77777777" w:rsidR="00E50E5B" w:rsidRPr="00E50E5B" w:rsidRDefault="00E50E5B" w:rsidP="008656B8">
            <w:pPr>
              <w:pStyle w:val="Tab-saturs"/>
            </w:pPr>
            <w:r w:rsidRPr="00E50E5B">
              <w:t>1</w:t>
            </w:r>
          </w:p>
        </w:tc>
        <w:tc>
          <w:tcPr>
            <w:tcW w:w="0" w:type="auto"/>
            <w:hideMark/>
          </w:tcPr>
          <w:p w14:paraId="2B8B7D94" w14:textId="77777777" w:rsidR="00E50E5B" w:rsidRPr="00E50E5B" w:rsidRDefault="00E50E5B" w:rsidP="008656B8">
            <w:pPr>
              <w:pStyle w:val="Tab-saturs"/>
            </w:pPr>
            <w:r w:rsidRPr="00E50E5B">
              <w:t>1</w:t>
            </w:r>
          </w:p>
        </w:tc>
        <w:tc>
          <w:tcPr>
            <w:tcW w:w="0" w:type="auto"/>
            <w:hideMark/>
          </w:tcPr>
          <w:p w14:paraId="215D5D33" w14:textId="77777777" w:rsidR="00E50E5B" w:rsidRPr="00E50E5B" w:rsidRDefault="00E50E5B" w:rsidP="008656B8">
            <w:pPr>
              <w:pStyle w:val="Tab-saturs"/>
            </w:pPr>
            <w:r w:rsidRPr="00E50E5B">
              <w:t>1</w:t>
            </w:r>
          </w:p>
        </w:tc>
      </w:tr>
      <w:tr w:rsidR="00E50E5B" w:rsidRPr="00E50E5B" w14:paraId="463FF945" w14:textId="77777777" w:rsidTr="008656B8">
        <w:trPr>
          <w:jc w:val="center"/>
        </w:trPr>
        <w:tc>
          <w:tcPr>
            <w:tcW w:w="0" w:type="auto"/>
            <w:hideMark/>
          </w:tcPr>
          <w:p w14:paraId="7DBC43E3" w14:textId="77777777" w:rsidR="00E50E5B" w:rsidRPr="00E50E5B" w:rsidRDefault="00E50E5B" w:rsidP="008656B8">
            <w:pPr>
              <w:pStyle w:val="Tab-saturs"/>
            </w:pPr>
            <w:r w:rsidRPr="00E50E5B">
              <w:t>10</w:t>
            </w:r>
          </w:p>
        </w:tc>
        <w:tc>
          <w:tcPr>
            <w:tcW w:w="0" w:type="auto"/>
            <w:hideMark/>
          </w:tcPr>
          <w:p w14:paraId="3A85621D" w14:textId="77777777" w:rsidR="00E50E5B" w:rsidRPr="00E50E5B" w:rsidRDefault="00E50E5B" w:rsidP="008656B8">
            <w:pPr>
              <w:pStyle w:val="Tab-saturs"/>
            </w:pPr>
            <w:r w:rsidRPr="00E50E5B">
              <w:t>2</w:t>
            </w:r>
          </w:p>
        </w:tc>
        <w:tc>
          <w:tcPr>
            <w:tcW w:w="0" w:type="auto"/>
            <w:hideMark/>
          </w:tcPr>
          <w:p w14:paraId="2A11B5BF" w14:textId="77777777" w:rsidR="00E50E5B" w:rsidRPr="00E50E5B" w:rsidRDefault="00E50E5B" w:rsidP="008656B8">
            <w:pPr>
              <w:pStyle w:val="Tab-saturs"/>
            </w:pPr>
            <w:r w:rsidRPr="00E50E5B">
              <w:t>1</w:t>
            </w:r>
          </w:p>
        </w:tc>
        <w:tc>
          <w:tcPr>
            <w:tcW w:w="0" w:type="auto"/>
            <w:hideMark/>
          </w:tcPr>
          <w:p w14:paraId="0476379B" w14:textId="77777777" w:rsidR="00E50E5B" w:rsidRPr="00E50E5B" w:rsidRDefault="00E50E5B" w:rsidP="008656B8">
            <w:pPr>
              <w:pStyle w:val="Tab-saturs"/>
            </w:pPr>
            <w:r w:rsidRPr="00E50E5B">
              <w:t>0</w:t>
            </w:r>
          </w:p>
        </w:tc>
      </w:tr>
    </w:tbl>
    <w:p w14:paraId="68DD5F84" w14:textId="6750ACFD" w:rsidR="002D7F51" w:rsidRDefault="00C74396" w:rsidP="00D16CB5">
      <w:pPr>
        <w:pStyle w:val="Teksts"/>
        <w:tabs>
          <w:tab w:val="center" w:pos="4395"/>
          <w:tab w:val="right" w:pos="8222"/>
        </w:tabs>
        <w:jc w:val="left"/>
      </w:pPr>
      <w:commentRangeStart w:id="122"/>
      <w:r w:rsidRPr="00C74396">
        <w:t xml:space="preserve">Implementācijai </w:t>
      </w:r>
      <w:commentRangeEnd w:id="122"/>
      <w:r w:rsidR="0008026A" w:rsidRPr="00C74396">
        <w:rPr>
          <w:rStyle w:val="CommentReference"/>
          <w:sz w:val="24"/>
          <w:szCs w:val="24"/>
        </w:rPr>
        <w:commentReference w:id="122"/>
      </w:r>
      <w:r w:rsidRPr="00C74396">
        <w:t>tika izmantota tā pati bibliotēka, kas tika izmantota vienkāršajai eksponenciālajai izlīdzināšanai, tāpēc pieeja un metodes palika nemainīgas; kods atšķīrās tikai noteiktos modeļa parametros. Veidojot ARIMA, papildus tika izmantoti parametri enforce_stationarity=False un enforce_invertibility=False. Pirmais parametrs atspējo stingro stacionaritātes prasību modeļa autoregresīvajai daļai, bet otrais atspējo stingro invertējamības prasību slīdošā vidējā daļai</w:t>
      </w:r>
      <w:r w:rsidR="004306CF">
        <w:t xml:space="preserve"> </w:t>
      </w:r>
      <w:sdt>
        <w:sdtPr>
          <w:id w:val="1460150396"/>
          <w:citation/>
        </w:sdtPr>
        <w:sdtContent>
          <w:r w:rsidR="004306CF">
            <w:fldChar w:fldCharType="begin"/>
          </w:r>
          <w:r w:rsidR="007C40D5">
            <w:instrText xml:space="preserve">CITATION dev \l 2057 </w:instrText>
          </w:r>
          <w:r w:rsidR="004306CF">
            <w:fldChar w:fldCharType="separate"/>
          </w:r>
          <w:r w:rsidR="00A4466E" w:rsidRPr="00A4466E">
            <w:rPr>
              <w:noProof/>
            </w:rPr>
            <w:t>(statsmodels developers, n.d.)</w:t>
          </w:r>
          <w:r w:rsidR="004306CF">
            <w:fldChar w:fldCharType="end"/>
          </w:r>
        </w:sdtContent>
      </w:sdt>
      <w:r w:rsidRPr="00C74396">
        <w:t xml:space="preserve">. Šīs implementācijas kontekstā tas tika darīts kā tehnisks lēmums: atstājot šos ierobežojumus iespējotus, bibliotēka novērtēšanas fāzē būtu noraidījusi dažas kandidātu konfigurācijas. Tā kā sērijas bija īsas un pielāgošana tika veikta ierobežotam variantu kopumam, </w:t>
      </w:r>
      <w:r w:rsidR="0035025F">
        <w:t>to bija</w:t>
      </w:r>
      <w:r w:rsidRPr="00C74396">
        <w:t xml:space="preserve"> </w:t>
      </w:r>
      <w:r w:rsidR="0035025F">
        <w:t>nolemts</w:t>
      </w:r>
      <w:r w:rsidRPr="00C74396">
        <w:t xml:space="preserve"> </w:t>
      </w:r>
      <w:r w:rsidR="0035025F">
        <w:t xml:space="preserve">darīt manuāli bez </w:t>
      </w:r>
      <w:r w:rsidRPr="00C74396">
        <w:t>papildu stingru filtrēšanu iepriekš, bet gan</w:t>
      </w:r>
      <w:r w:rsidR="00310E01">
        <w:t xml:space="preserve"> </w:t>
      </w:r>
      <w:r w:rsidRPr="00C74396">
        <w:t xml:space="preserve">izmantojot AIC. </w:t>
      </w:r>
      <w:r w:rsidR="002F6875">
        <w:t>Modeļa</w:t>
      </w:r>
      <w:r w:rsidR="002F6875" w:rsidRPr="004A37C9">
        <w:t xml:space="preserve"> rezultāt</w:t>
      </w:r>
      <w:r w:rsidR="002F6875">
        <w:t>a piemēru</w:t>
      </w:r>
      <w:r w:rsidR="002F6875" w:rsidRPr="004A37C9">
        <w:t xml:space="preserve"> var redzēt</w:t>
      </w:r>
      <w:r w:rsidR="003628F3">
        <w:t xml:space="preserve"> 5.</w:t>
      </w:r>
      <w:r w:rsidR="00366470">
        <w:t>4</w:t>
      </w:r>
      <w:r w:rsidR="003628F3">
        <w:t>.</w:t>
      </w:r>
      <w:r w:rsidR="002F6875" w:rsidRPr="004A37C9">
        <w:t xml:space="preserve"> tabulā</w:t>
      </w:r>
      <w:r w:rsidR="002F6875" w:rsidRPr="00ED7FF1">
        <w:t>.</w:t>
      </w:r>
      <w:r w:rsidR="002F6875">
        <w:t xml:space="preserve"> Pilno tabulu var apskatīt </w:t>
      </w:r>
      <w:r w:rsidR="00366470">
        <w:t>4</w:t>
      </w:r>
      <w:r w:rsidR="002F6875">
        <w:t xml:space="preserve">. pielikumā. </w:t>
      </w:r>
    </w:p>
    <w:p w14:paraId="6AF94CA2" w14:textId="2EC61ADD" w:rsidR="00AC0C02" w:rsidRDefault="00AC0C02" w:rsidP="00AC0C02">
      <w:pPr>
        <w:pStyle w:val="Tab-numurs"/>
        <w:rPr>
          <w:noProof/>
        </w:rPr>
      </w:pPr>
      <w:r>
        <w:rPr>
          <w:noProof/>
        </w:rPr>
        <w:fldChar w:fldCharType="begin"/>
      </w:r>
      <w:r>
        <w:rPr>
          <w:noProof/>
        </w:rPr>
        <w:instrText xml:space="preserve"> STYLEREF  \s 1-līm-numurēts-virsraksts </w:instrText>
      </w:r>
      <w:r>
        <w:rPr>
          <w:noProof/>
        </w:rPr>
        <w:fldChar w:fldCharType="separate"/>
      </w:r>
      <w:r>
        <w:rPr>
          <w:noProof/>
        </w:rPr>
        <w:t>5</w:t>
      </w:r>
      <w:r>
        <w:rPr>
          <w:noProof/>
        </w:rPr>
        <w:fldChar w:fldCharType="end"/>
      </w:r>
      <w:r>
        <w:rPr>
          <w:noProof/>
        </w:rPr>
        <w:t>.</w:t>
      </w:r>
      <w:r>
        <w:rPr>
          <w:noProof/>
        </w:rPr>
        <w:fldChar w:fldCharType="begin"/>
      </w:r>
      <w:r>
        <w:rPr>
          <w:noProof/>
        </w:rPr>
        <w:instrText xml:space="preserve"> SEQ Tabula \* ARABIC \s 1 </w:instrText>
      </w:r>
      <w:r>
        <w:rPr>
          <w:noProof/>
        </w:rPr>
        <w:fldChar w:fldCharType="separate"/>
      </w:r>
      <w:r w:rsidR="00366470">
        <w:rPr>
          <w:noProof/>
        </w:rPr>
        <w:t>4</w:t>
      </w:r>
      <w:r>
        <w:rPr>
          <w:noProof/>
        </w:rPr>
        <w:fldChar w:fldCharType="end"/>
      </w:r>
      <w:r>
        <w:rPr>
          <w:noProof/>
        </w:rPr>
        <w:t>. tabula</w:t>
      </w:r>
    </w:p>
    <w:p w14:paraId="5C8D696D" w14:textId="36FE38E2" w:rsidR="00AC0C02" w:rsidRDefault="00BA32FB" w:rsidP="00AC0C02">
      <w:pPr>
        <w:pStyle w:val="Tab-virsraksts"/>
      </w:pPr>
      <w:r>
        <w:t xml:space="preserve">ARIMA </w:t>
      </w:r>
      <w:r w:rsidRPr="004A37C9">
        <w:t>rezultāt</w:t>
      </w:r>
      <w:r>
        <w:t>a piemērs</w:t>
      </w:r>
    </w:p>
    <w:tbl>
      <w:tblPr>
        <w:tblStyle w:val="TableGrid"/>
        <w:tblW w:w="8291" w:type="dxa"/>
        <w:tblLook w:val="04A0" w:firstRow="1" w:lastRow="0" w:firstColumn="1" w:lastColumn="0" w:noHBand="0" w:noVBand="1"/>
      </w:tblPr>
      <w:tblGrid>
        <w:gridCol w:w="2186"/>
        <w:gridCol w:w="1578"/>
        <w:gridCol w:w="1041"/>
        <w:gridCol w:w="1422"/>
        <w:gridCol w:w="1145"/>
        <w:gridCol w:w="919"/>
      </w:tblGrid>
      <w:tr w:rsidR="00957962" w:rsidRPr="00C7776F" w14:paraId="2DE6B31C" w14:textId="081E28FF" w:rsidTr="00953A1D">
        <w:trPr>
          <w:trHeight w:val="286"/>
        </w:trPr>
        <w:tc>
          <w:tcPr>
            <w:tcW w:w="2186" w:type="dxa"/>
            <w:noWrap/>
            <w:hideMark/>
          </w:tcPr>
          <w:p w14:paraId="6AA7662B" w14:textId="77777777" w:rsidR="00957962" w:rsidRPr="00C7776F" w:rsidRDefault="00957962" w:rsidP="00AC775E">
            <w:pPr>
              <w:pStyle w:val="Tab-kolonnas-nosaukums"/>
            </w:pPr>
            <w:r w:rsidRPr="00C7776F">
              <w:t>material_group</w:t>
            </w:r>
          </w:p>
        </w:tc>
        <w:tc>
          <w:tcPr>
            <w:tcW w:w="1578" w:type="dxa"/>
            <w:noWrap/>
            <w:hideMark/>
          </w:tcPr>
          <w:p w14:paraId="330777BB" w14:textId="77777777" w:rsidR="00957962" w:rsidRPr="00C7776F" w:rsidRDefault="00957962" w:rsidP="00AC775E">
            <w:pPr>
              <w:pStyle w:val="Tab-kolonnas-nosaukums"/>
            </w:pPr>
            <w:r w:rsidRPr="00C7776F">
              <w:t>test_month</w:t>
            </w:r>
          </w:p>
        </w:tc>
        <w:tc>
          <w:tcPr>
            <w:tcW w:w="1041" w:type="dxa"/>
            <w:noWrap/>
            <w:hideMark/>
          </w:tcPr>
          <w:p w14:paraId="4089214B" w14:textId="77777777" w:rsidR="00957962" w:rsidRPr="00C7776F" w:rsidRDefault="00957962" w:rsidP="00AC775E">
            <w:pPr>
              <w:pStyle w:val="Tab-kolonnas-nosaukums"/>
            </w:pPr>
            <w:r w:rsidRPr="00C7776F">
              <w:t>actual</w:t>
            </w:r>
          </w:p>
        </w:tc>
        <w:tc>
          <w:tcPr>
            <w:tcW w:w="1422" w:type="dxa"/>
            <w:noWrap/>
            <w:hideMark/>
          </w:tcPr>
          <w:p w14:paraId="67CF0459" w14:textId="77777777" w:rsidR="00957962" w:rsidRPr="00C7776F" w:rsidRDefault="00957962" w:rsidP="00AC775E">
            <w:pPr>
              <w:pStyle w:val="Tab-kolonnas-nosaukums"/>
            </w:pPr>
            <w:r w:rsidRPr="00C7776F">
              <w:t>prediction</w:t>
            </w:r>
          </w:p>
        </w:tc>
        <w:tc>
          <w:tcPr>
            <w:tcW w:w="1145" w:type="dxa"/>
            <w:noWrap/>
            <w:hideMark/>
          </w:tcPr>
          <w:p w14:paraId="0BE6BCD3" w14:textId="77777777" w:rsidR="00957962" w:rsidRPr="00C7776F" w:rsidRDefault="00957962" w:rsidP="00AC775E">
            <w:pPr>
              <w:pStyle w:val="Tab-kolonnas-nosaukums"/>
            </w:pPr>
            <w:r w:rsidRPr="00C7776F">
              <w:t>abs_error</w:t>
            </w:r>
          </w:p>
        </w:tc>
        <w:tc>
          <w:tcPr>
            <w:tcW w:w="919" w:type="dxa"/>
          </w:tcPr>
          <w:p w14:paraId="08177351" w14:textId="54130D6E" w:rsidR="00957962" w:rsidRPr="00C7776F" w:rsidRDefault="00957962" w:rsidP="00AC775E">
            <w:pPr>
              <w:pStyle w:val="Tab-kolonnas-nosaukums"/>
            </w:pPr>
            <w:r>
              <w:t>order</w:t>
            </w:r>
          </w:p>
        </w:tc>
      </w:tr>
      <w:tr w:rsidR="00953A1D" w:rsidRPr="00C7776F" w14:paraId="19AA74B8" w14:textId="06AF9224" w:rsidTr="00953A1D">
        <w:trPr>
          <w:trHeight w:val="573"/>
        </w:trPr>
        <w:tc>
          <w:tcPr>
            <w:tcW w:w="2186" w:type="dxa"/>
            <w:noWrap/>
            <w:vAlign w:val="bottom"/>
            <w:hideMark/>
          </w:tcPr>
          <w:p w14:paraId="06720574" w14:textId="5654CF6E" w:rsidR="00953A1D" w:rsidRPr="00957962" w:rsidRDefault="00953A1D" w:rsidP="00953A1D">
            <w:pPr>
              <w:pStyle w:val="Tab-saturs"/>
            </w:pPr>
            <w:r w:rsidRPr="00957962">
              <w:t>BUVNIEKS: NEĒVELĒTI</w:t>
            </w:r>
          </w:p>
        </w:tc>
        <w:tc>
          <w:tcPr>
            <w:tcW w:w="1578" w:type="dxa"/>
            <w:noWrap/>
            <w:vAlign w:val="bottom"/>
            <w:hideMark/>
          </w:tcPr>
          <w:p w14:paraId="5F47E32B" w14:textId="264DECF9" w:rsidR="00953A1D" w:rsidRPr="00957962" w:rsidRDefault="00953A1D" w:rsidP="00953A1D">
            <w:pPr>
              <w:pStyle w:val="Tab-saturs"/>
            </w:pPr>
            <w:r w:rsidRPr="00957962">
              <w:t>2026-01</w:t>
            </w:r>
          </w:p>
        </w:tc>
        <w:tc>
          <w:tcPr>
            <w:tcW w:w="1041" w:type="dxa"/>
            <w:noWrap/>
            <w:vAlign w:val="bottom"/>
            <w:hideMark/>
          </w:tcPr>
          <w:p w14:paraId="63E2D304" w14:textId="2478865A" w:rsidR="00953A1D" w:rsidRPr="00953A1D" w:rsidRDefault="00953A1D" w:rsidP="00953A1D">
            <w:pPr>
              <w:pStyle w:val="Tab-saturs"/>
            </w:pPr>
            <w:r w:rsidRPr="00953A1D">
              <w:t>2.411</w:t>
            </w:r>
          </w:p>
        </w:tc>
        <w:tc>
          <w:tcPr>
            <w:tcW w:w="1422" w:type="dxa"/>
            <w:noWrap/>
            <w:vAlign w:val="bottom"/>
            <w:hideMark/>
          </w:tcPr>
          <w:p w14:paraId="0FC63DF6" w14:textId="72B85C71" w:rsidR="00953A1D" w:rsidRPr="00953A1D" w:rsidRDefault="00953A1D" w:rsidP="00953A1D">
            <w:pPr>
              <w:pStyle w:val="Tab-saturs"/>
            </w:pPr>
            <w:r w:rsidRPr="00953A1D">
              <w:t>31.953</w:t>
            </w:r>
          </w:p>
        </w:tc>
        <w:tc>
          <w:tcPr>
            <w:tcW w:w="1145" w:type="dxa"/>
            <w:noWrap/>
            <w:vAlign w:val="bottom"/>
            <w:hideMark/>
          </w:tcPr>
          <w:p w14:paraId="4343C35C" w14:textId="35F202D5" w:rsidR="00953A1D" w:rsidRPr="00953A1D" w:rsidRDefault="00953A1D" w:rsidP="00953A1D">
            <w:pPr>
              <w:pStyle w:val="Tab-saturs"/>
            </w:pPr>
            <w:r w:rsidRPr="00953A1D">
              <w:t>29.542</w:t>
            </w:r>
          </w:p>
        </w:tc>
        <w:tc>
          <w:tcPr>
            <w:tcW w:w="919" w:type="dxa"/>
            <w:vAlign w:val="bottom"/>
          </w:tcPr>
          <w:p w14:paraId="18862CE6" w14:textId="3B3F25CE" w:rsidR="00953A1D" w:rsidRPr="00957962" w:rsidRDefault="00953A1D" w:rsidP="00953A1D">
            <w:pPr>
              <w:pStyle w:val="Tab-saturs"/>
            </w:pPr>
            <w:r w:rsidRPr="00957962">
              <w:t>(1, 1, 1)</w:t>
            </w:r>
          </w:p>
        </w:tc>
      </w:tr>
      <w:tr w:rsidR="00953A1D" w:rsidRPr="00C7776F" w14:paraId="622E9115" w14:textId="6E752169" w:rsidTr="00953A1D">
        <w:trPr>
          <w:trHeight w:val="573"/>
        </w:trPr>
        <w:tc>
          <w:tcPr>
            <w:tcW w:w="2186" w:type="dxa"/>
            <w:noWrap/>
            <w:vAlign w:val="bottom"/>
            <w:hideMark/>
          </w:tcPr>
          <w:p w14:paraId="3B4C7795" w14:textId="708FCBCA" w:rsidR="00953A1D" w:rsidRPr="00957962" w:rsidRDefault="00953A1D" w:rsidP="00953A1D">
            <w:pPr>
              <w:pStyle w:val="Tab-saturs"/>
            </w:pPr>
            <w:r w:rsidRPr="00957962">
              <w:t>BUVNIEKS: ĒVELĒTI</w:t>
            </w:r>
          </w:p>
        </w:tc>
        <w:tc>
          <w:tcPr>
            <w:tcW w:w="1578" w:type="dxa"/>
            <w:noWrap/>
            <w:vAlign w:val="bottom"/>
            <w:hideMark/>
          </w:tcPr>
          <w:p w14:paraId="7F946691" w14:textId="604FB4BE" w:rsidR="00953A1D" w:rsidRPr="00957962" w:rsidRDefault="00953A1D" w:rsidP="00953A1D">
            <w:pPr>
              <w:pStyle w:val="Tab-saturs"/>
            </w:pPr>
            <w:r w:rsidRPr="00957962">
              <w:t>2026-01</w:t>
            </w:r>
          </w:p>
        </w:tc>
        <w:tc>
          <w:tcPr>
            <w:tcW w:w="1041" w:type="dxa"/>
            <w:noWrap/>
            <w:vAlign w:val="bottom"/>
            <w:hideMark/>
          </w:tcPr>
          <w:p w14:paraId="7B2FC7E7" w14:textId="20FDDC95" w:rsidR="00953A1D" w:rsidRPr="00953A1D" w:rsidRDefault="00953A1D" w:rsidP="00953A1D">
            <w:pPr>
              <w:pStyle w:val="Tab-saturs"/>
            </w:pPr>
            <w:r w:rsidRPr="00953A1D">
              <w:t>0.878</w:t>
            </w:r>
          </w:p>
        </w:tc>
        <w:tc>
          <w:tcPr>
            <w:tcW w:w="1422" w:type="dxa"/>
            <w:noWrap/>
            <w:vAlign w:val="bottom"/>
            <w:hideMark/>
          </w:tcPr>
          <w:p w14:paraId="7314D33D" w14:textId="23B04FEF" w:rsidR="00953A1D" w:rsidRPr="00953A1D" w:rsidRDefault="00953A1D" w:rsidP="00953A1D">
            <w:pPr>
              <w:pStyle w:val="Tab-saturs"/>
            </w:pPr>
            <w:r w:rsidRPr="00953A1D">
              <w:t>2.393</w:t>
            </w:r>
          </w:p>
        </w:tc>
        <w:tc>
          <w:tcPr>
            <w:tcW w:w="1145" w:type="dxa"/>
            <w:noWrap/>
            <w:vAlign w:val="bottom"/>
            <w:hideMark/>
          </w:tcPr>
          <w:p w14:paraId="00F8C1C7" w14:textId="551BFC94" w:rsidR="00953A1D" w:rsidRPr="00953A1D" w:rsidRDefault="00953A1D" w:rsidP="00953A1D">
            <w:pPr>
              <w:pStyle w:val="Tab-saturs"/>
            </w:pPr>
            <w:r w:rsidRPr="00953A1D">
              <w:t>1.515</w:t>
            </w:r>
          </w:p>
        </w:tc>
        <w:tc>
          <w:tcPr>
            <w:tcW w:w="919" w:type="dxa"/>
            <w:vAlign w:val="bottom"/>
          </w:tcPr>
          <w:p w14:paraId="1E8F9948" w14:textId="009A2782" w:rsidR="00953A1D" w:rsidRPr="00957962" w:rsidRDefault="00953A1D" w:rsidP="00953A1D">
            <w:pPr>
              <w:pStyle w:val="Tab-saturs"/>
            </w:pPr>
            <w:r w:rsidRPr="00957962">
              <w:t>(0, 1, 2)</w:t>
            </w:r>
          </w:p>
        </w:tc>
      </w:tr>
      <w:tr w:rsidR="00953A1D" w:rsidRPr="00C7776F" w14:paraId="7BAF37D0" w14:textId="05F8146F" w:rsidTr="007C1A28">
        <w:trPr>
          <w:trHeight w:val="416"/>
        </w:trPr>
        <w:tc>
          <w:tcPr>
            <w:tcW w:w="8291" w:type="dxa"/>
            <w:gridSpan w:val="6"/>
            <w:noWrap/>
            <w:vAlign w:val="center"/>
          </w:tcPr>
          <w:p w14:paraId="19349F6C" w14:textId="2B60AE19" w:rsidR="00953A1D" w:rsidRPr="00957962" w:rsidRDefault="00953A1D" w:rsidP="00957962">
            <w:pPr>
              <w:pStyle w:val="Tab-saturs"/>
            </w:pPr>
            <w:r w:rsidRPr="00953A1D">
              <w:t>…</w:t>
            </w:r>
          </w:p>
        </w:tc>
      </w:tr>
      <w:tr w:rsidR="00953A1D" w:rsidRPr="00C7776F" w14:paraId="18963109" w14:textId="12D4B573" w:rsidTr="00953A1D">
        <w:trPr>
          <w:trHeight w:val="573"/>
        </w:trPr>
        <w:tc>
          <w:tcPr>
            <w:tcW w:w="2186" w:type="dxa"/>
            <w:noWrap/>
            <w:vAlign w:val="bottom"/>
            <w:hideMark/>
          </w:tcPr>
          <w:p w14:paraId="0BFD2DD0" w14:textId="1A5BC299" w:rsidR="00953A1D" w:rsidRPr="00957962" w:rsidRDefault="00953A1D" w:rsidP="00953A1D">
            <w:pPr>
              <w:pStyle w:val="Tab-saturs"/>
            </w:pPr>
            <w:r w:rsidRPr="00957962">
              <w:t>KARTEX: TERASES DĒĻI</w:t>
            </w:r>
          </w:p>
        </w:tc>
        <w:tc>
          <w:tcPr>
            <w:tcW w:w="1578" w:type="dxa"/>
            <w:noWrap/>
            <w:vAlign w:val="bottom"/>
            <w:hideMark/>
          </w:tcPr>
          <w:p w14:paraId="0AD332CC" w14:textId="6E9386F9" w:rsidR="00953A1D" w:rsidRPr="00957962" w:rsidRDefault="00953A1D" w:rsidP="00953A1D">
            <w:pPr>
              <w:pStyle w:val="Tab-saturs"/>
            </w:pPr>
            <w:r w:rsidRPr="00957962">
              <w:t>2026-03</w:t>
            </w:r>
          </w:p>
        </w:tc>
        <w:tc>
          <w:tcPr>
            <w:tcW w:w="1041" w:type="dxa"/>
            <w:noWrap/>
            <w:vAlign w:val="bottom"/>
            <w:hideMark/>
          </w:tcPr>
          <w:p w14:paraId="6350725B" w14:textId="0E70312A" w:rsidR="00953A1D" w:rsidRPr="00953A1D" w:rsidRDefault="00953A1D" w:rsidP="00953A1D">
            <w:pPr>
              <w:pStyle w:val="Tab-saturs"/>
            </w:pPr>
            <w:r w:rsidRPr="00953A1D">
              <w:t>1.579</w:t>
            </w:r>
          </w:p>
        </w:tc>
        <w:tc>
          <w:tcPr>
            <w:tcW w:w="1422" w:type="dxa"/>
            <w:noWrap/>
            <w:vAlign w:val="bottom"/>
            <w:hideMark/>
          </w:tcPr>
          <w:p w14:paraId="203FFA62" w14:textId="7A886E2A" w:rsidR="00953A1D" w:rsidRPr="00953A1D" w:rsidRDefault="00953A1D" w:rsidP="00953A1D">
            <w:pPr>
              <w:pStyle w:val="Tab-saturs"/>
            </w:pPr>
            <w:r w:rsidRPr="00953A1D">
              <w:t>0</w:t>
            </w:r>
          </w:p>
        </w:tc>
        <w:tc>
          <w:tcPr>
            <w:tcW w:w="1145" w:type="dxa"/>
            <w:noWrap/>
            <w:vAlign w:val="bottom"/>
            <w:hideMark/>
          </w:tcPr>
          <w:p w14:paraId="5175359A" w14:textId="502C76D8" w:rsidR="00953A1D" w:rsidRPr="00953A1D" w:rsidRDefault="00953A1D" w:rsidP="00953A1D">
            <w:pPr>
              <w:pStyle w:val="Tab-saturs"/>
            </w:pPr>
            <w:r w:rsidRPr="00953A1D">
              <w:t>1.579</w:t>
            </w:r>
          </w:p>
        </w:tc>
        <w:tc>
          <w:tcPr>
            <w:tcW w:w="919" w:type="dxa"/>
            <w:vAlign w:val="bottom"/>
          </w:tcPr>
          <w:p w14:paraId="0541ADA2" w14:textId="71974776" w:rsidR="00953A1D" w:rsidRPr="00957962" w:rsidRDefault="00953A1D" w:rsidP="00953A1D">
            <w:pPr>
              <w:pStyle w:val="Tab-saturs"/>
            </w:pPr>
            <w:r w:rsidRPr="00957962">
              <w:t>(2, 1, 0)</w:t>
            </w:r>
          </w:p>
        </w:tc>
      </w:tr>
      <w:tr w:rsidR="00953A1D" w:rsidRPr="00C7776F" w14:paraId="7F5C6E81" w14:textId="43AEE3D0" w:rsidTr="00953A1D">
        <w:trPr>
          <w:trHeight w:val="573"/>
        </w:trPr>
        <w:tc>
          <w:tcPr>
            <w:tcW w:w="2186" w:type="dxa"/>
            <w:noWrap/>
            <w:vAlign w:val="bottom"/>
            <w:hideMark/>
          </w:tcPr>
          <w:p w14:paraId="54E3E2D0" w14:textId="59920B2E" w:rsidR="00953A1D" w:rsidRPr="00957962" w:rsidRDefault="00953A1D" w:rsidP="00953A1D">
            <w:pPr>
              <w:pStyle w:val="Tab-saturs"/>
            </w:pPr>
            <w:r w:rsidRPr="00957962">
              <w:lastRenderedPageBreak/>
              <w:t>KARTEX: ŽOGA DĒĻI</w:t>
            </w:r>
          </w:p>
        </w:tc>
        <w:tc>
          <w:tcPr>
            <w:tcW w:w="1578" w:type="dxa"/>
            <w:noWrap/>
            <w:vAlign w:val="bottom"/>
            <w:hideMark/>
          </w:tcPr>
          <w:p w14:paraId="45811669" w14:textId="3E031117" w:rsidR="00953A1D" w:rsidRPr="00957962" w:rsidRDefault="00953A1D" w:rsidP="00953A1D">
            <w:pPr>
              <w:pStyle w:val="Tab-saturs"/>
            </w:pPr>
            <w:r w:rsidRPr="00957962">
              <w:t>2026-03</w:t>
            </w:r>
          </w:p>
        </w:tc>
        <w:tc>
          <w:tcPr>
            <w:tcW w:w="1041" w:type="dxa"/>
            <w:noWrap/>
            <w:vAlign w:val="bottom"/>
            <w:hideMark/>
          </w:tcPr>
          <w:p w14:paraId="0445939D" w14:textId="7FCB92A7" w:rsidR="00953A1D" w:rsidRPr="00953A1D" w:rsidRDefault="00953A1D" w:rsidP="00953A1D">
            <w:pPr>
              <w:pStyle w:val="Tab-saturs"/>
            </w:pPr>
            <w:r w:rsidRPr="00953A1D">
              <w:t>1.27</w:t>
            </w:r>
          </w:p>
        </w:tc>
        <w:tc>
          <w:tcPr>
            <w:tcW w:w="1422" w:type="dxa"/>
            <w:noWrap/>
            <w:vAlign w:val="bottom"/>
            <w:hideMark/>
          </w:tcPr>
          <w:p w14:paraId="7C3C9CDD" w14:textId="2D9EA008" w:rsidR="00953A1D" w:rsidRPr="00953A1D" w:rsidRDefault="00953A1D" w:rsidP="00953A1D">
            <w:pPr>
              <w:pStyle w:val="Tab-saturs"/>
            </w:pPr>
            <w:r w:rsidRPr="00953A1D">
              <w:t>0.012</w:t>
            </w:r>
          </w:p>
        </w:tc>
        <w:tc>
          <w:tcPr>
            <w:tcW w:w="1145" w:type="dxa"/>
            <w:noWrap/>
            <w:vAlign w:val="bottom"/>
            <w:hideMark/>
          </w:tcPr>
          <w:p w14:paraId="3C5AB848" w14:textId="51169FCF" w:rsidR="00953A1D" w:rsidRPr="00953A1D" w:rsidRDefault="00953A1D" w:rsidP="00953A1D">
            <w:pPr>
              <w:pStyle w:val="Tab-saturs"/>
            </w:pPr>
            <w:r w:rsidRPr="00953A1D">
              <w:t>1.258</w:t>
            </w:r>
          </w:p>
        </w:tc>
        <w:tc>
          <w:tcPr>
            <w:tcW w:w="919" w:type="dxa"/>
            <w:vAlign w:val="bottom"/>
          </w:tcPr>
          <w:p w14:paraId="276672BD" w14:textId="22D47155" w:rsidR="00953A1D" w:rsidRPr="00957962" w:rsidRDefault="00953A1D" w:rsidP="00953A1D">
            <w:pPr>
              <w:pStyle w:val="Tab-saturs"/>
            </w:pPr>
            <w:r w:rsidRPr="00957962">
              <w:t>(1, 0, 1)</w:t>
            </w:r>
          </w:p>
        </w:tc>
      </w:tr>
    </w:tbl>
    <w:p w14:paraId="52129A8D" w14:textId="3643D187" w:rsidR="00923548" w:rsidRPr="006538D4" w:rsidRDefault="00240D8C" w:rsidP="00831B83">
      <w:pPr>
        <w:pStyle w:val="Tab-skaidrojums"/>
      </w:pPr>
      <w:r>
        <w:t>order – labāka kandidātu kombinācija</w:t>
      </w:r>
    </w:p>
    <w:p w14:paraId="6EC93511" w14:textId="4CFF0A25" w:rsidR="0045446F" w:rsidRDefault="0045446F" w:rsidP="0045446F">
      <w:pPr>
        <w:pStyle w:val="2-lm-virsraksts"/>
      </w:pPr>
      <w:commentRangeStart w:id="123"/>
      <w:r w:rsidRPr="0045446F">
        <w:t>LSTM neironu tīkls</w:t>
      </w:r>
      <w:commentRangeEnd w:id="123"/>
      <w:r w:rsidR="00EB3132">
        <w:rPr>
          <w:rStyle w:val="CommentReference"/>
          <w:sz w:val="28"/>
          <w:szCs w:val="28"/>
        </w:rPr>
        <w:commentReference w:id="123"/>
      </w:r>
    </w:p>
    <w:p w14:paraId="345E662A" w14:textId="5BEEEDAF" w:rsidR="007317BF" w:rsidRDefault="007317BF" w:rsidP="007317BF">
      <w:pPr>
        <w:pStyle w:val="3-lm-virsraksts"/>
      </w:pPr>
      <w:r w:rsidRPr="007317BF">
        <w:t>Neironu tīkls kā regresijas modelis</w:t>
      </w:r>
    </w:p>
    <w:p w14:paraId="685CCA57" w14:textId="5D82DE2F" w:rsidR="007317BF" w:rsidRDefault="00AE7F4A" w:rsidP="007317BF">
      <w:pPr>
        <w:pStyle w:val="Teksts"/>
      </w:pPr>
      <w:commentRangeStart w:id="124"/>
      <w:r>
        <w:t>V</w:t>
      </w:r>
      <w:r w:rsidRPr="00AE7F4A">
        <w:t xml:space="preserve">ienvirziena </w:t>
      </w:r>
      <w:commentRangeEnd w:id="124"/>
      <w:r w:rsidR="00A07527" w:rsidRPr="00AE7F4A">
        <w:rPr>
          <w:rStyle w:val="CommentReference"/>
          <w:sz w:val="24"/>
          <w:szCs w:val="24"/>
        </w:rPr>
        <w:commentReference w:id="124"/>
      </w:r>
      <w:r w:rsidRPr="00AE7F4A">
        <w:t>neironu tīklu</w:t>
      </w:r>
      <w:r>
        <w:t xml:space="preserve"> (</w:t>
      </w:r>
      <w:commentRangeStart w:id="125"/>
      <w:r w:rsidRPr="00AE7F4A">
        <w:t>feedforward neural network</w:t>
      </w:r>
      <w:commentRangeEnd w:id="125"/>
      <w:r>
        <w:rPr>
          <w:rStyle w:val="CommentReference"/>
          <w:sz w:val="24"/>
          <w:szCs w:val="24"/>
        </w:rPr>
        <w:commentReference w:id="125"/>
      </w:r>
      <w:r>
        <w:t>)</w:t>
      </w:r>
      <w:r w:rsidRPr="00AE7F4A">
        <w:t xml:space="preserve"> var uzskatīt par funkciju, kas pārveido ievades pazīmju vektoru </w:t>
      </w:r>
      <w:r w:rsidRPr="00AE7F4A">
        <w:rPr>
          <w:i/>
          <w:iCs/>
        </w:rPr>
        <w:t>x</w:t>
      </w:r>
      <w:r w:rsidRPr="00AE7F4A">
        <w:t xml:space="preserve"> skaitliskai prognozei</w:t>
      </w:r>
      <w:r w:rsidR="004A39E3">
        <w:t xml:space="preserve"> </w:t>
      </w:r>
      <w:r w:rsidR="0006338E" w:rsidRPr="002063B0">
        <w:rPr>
          <w:i/>
          <w:iCs/>
        </w:rPr>
        <w:t>ŷ</w:t>
      </w:r>
      <w:r w:rsidRPr="00AE7F4A">
        <w:t>, un to parasti izmanto regresijas un funkciju aproksimācijas uzdevumos</w:t>
      </w:r>
      <w:r w:rsidR="00496508">
        <w:t xml:space="preserve"> </w:t>
      </w:r>
      <w:sdt>
        <w:sdtPr>
          <w:id w:val="1915656300"/>
          <w:citation/>
        </w:sdtPr>
        <w:sdtContent>
          <w:r w:rsidR="00496508">
            <w:fldChar w:fldCharType="begin"/>
          </w:r>
          <w:r w:rsidR="00496508">
            <w:instrText xml:space="preserve"> CITATION Min11 \l 1062 </w:instrText>
          </w:r>
          <w:r w:rsidR="00496508">
            <w:fldChar w:fldCharType="separate"/>
          </w:r>
          <w:r w:rsidR="00A4466E">
            <w:rPr>
              <w:noProof/>
            </w:rPr>
            <w:t>(Minnett, Smith, Lennon, &amp; Hecht-Nielsen, 2011)</w:t>
          </w:r>
          <w:r w:rsidR="00496508">
            <w:fldChar w:fldCharType="end"/>
          </w:r>
        </w:sdtContent>
      </w:sdt>
      <w:r w:rsidRPr="00AE7F4A">
        <w:t xml:space="preserve">. Šādos modeļos izeja tiek veidota kā slēpto vienību </w:t>
      </w:r>
      <w:r w:rsidRPr="00496508">
        <w:rPr>
          <w:i/>
          <w:iCs/>
        </w:rPr>
        <w:t>afīna</w:t>
      </w:r>
      <w:r w:rsidRPr="00AE7F4A">
        <w:t xml:space="preserve"> kombinācija ar nelineārām aktivācijas funkcijām, piemēram, hiperbolisko tangensu, kas ļauj modelēt sarežģītas nelineāras attiecības starp ieejām un izejām</w:t>
      </w:r>
      <w:sdt>
        <w:sdtPr>
          <w:id w:val="-698314397"/>
          <w:citation/>
        </w:sdtPr>
        <w:sdtContent>
          <w:r w:rsidR="00BF223D">
            <w:fldChar w:fldCharType="begin"/>
          </w:r>
          <w:r w:rsidR="00BF223D">
            <w:instrText xml:space="preserve"> CITATION Min11 \l 1062 </w:instrText>
          </w:r>
          <w:r w:rsidR="00BF223D">
            <w:fldChar w:fldCharType="separate"/>
          </w:r>
          <w:r w:rsidR="00A4466E">
            <w:rPr>
              <w:noProof/>
            </w:rPr>
            <w:t xml:space="preserve"> (Minnett, Smith, Lennon, &amp; Hecht-Nielsen, 2011)</w:t>
          </w:r>
          <w:r w:rsidR="00BF223D">
            <w:fldChar w:fldCharType="end"/>
          </w:r>
        </w:sdtContent>
      </w:sdt>
      <w:r w:rsidRPr="00AE7F4A">
        <w:t>.</w:t>
      </w:r>
    </w:p>
    <w:p w14:paraId="16EFA376" w14:textId="7AE2EF4B" w:rsidR="00626D9B" w:rsidRDefault="00626D9B" w:rsidP="00626D9B">
      <w:pPr>
        <w:pStyle w:val="Teksts"/>
      </w:pPr>
      <w:commentRangeStart w:id="126"/>
      <w:r>
        <w:t xml:space="preserve">Mākslīgs neirons pilnībā savienotā slānī aprēķina savu ieeju svērto summu ar pievienotu nobīdes terminu, kam seko nelineāras aktivācijas funkcijas pielietošana. Šo darbību var izteikt kā </w:t>
      </w:r>
      <w:sdt>
        <w:sdtPr>
          <w:id w:val="-2112343551"/>
          <w:citation/>
        </w:sdtPr>
        <w:sdtContent>
          <w:r>
            <w:fldChar w:fldCharType="begin"/>
          </w:r>
          <w:r>
            <w:instrText xml:space="preserve"> CITATION Chi92 \l 1062 </w:instrText>
          </w:r>
          <w:r>
            <w:fldChar w:fldCharType="separate"/>
          </w:r>
          <w:r w:rsidR="00A4466E">
            <w:rPr>
              <w:noProof/>
            </w:rPr>
            <w:t>(Chiang &amp; Fu, 1992)</w:t>
          </w:r>
          <w:r>
            <w:fldChar w:fldCharType="end"/>
          </w:r>
        </w:sdtContent>
      </w:sdt>
      <w:r>
        <w:t>:</w:t>
      </w:r>
      <w:commentRangeEnd w:id="126"/>
      <w:r>
        <w:rPr>
          <w:rStyle w:val="CommentReference"/>
          <w:sz w:val="24"/>
          <w:szCs w:val="24"/>
        </w:rPr>
        <w:commentReference w:id="126"/>
      </w:r>
    </w:p>
    <w:p w14:paraId="461A146E" w14:textId="77777777" w:rsidR="00893930" w:rsidRDefault="00893930" w:rsidP="00626D9B">
      <w:pPr>
        <w:pStyle w:val="Teksts"/>
      </w:pPr>
    </w:p>
    <w:p w14:paraId="673EB902" w14:textId="43413D75" w:rsidR="00893930" w:rsidRDefault="00667C97" w:rsidP="00667C97">
      <w:pPr>
        <w:pStyle w:val="Teksts"/>
        <w:tabs>
          <w:tab w:val="center" w:pos="4253"/>
          <w:tab w:val="right" w:pos="8222"/>
        </w:tabs>
        <w:jc w:val="right"/>
      </w:pPr>
      <w:r>
        <w:tab/>
      </w:r>
      <m:oMath>
        <m:r>
          <w:rPr>
            <w:rFonts w:ascii="Cambria Math" w:hAnsi="Cambria Math"/>
          </w:rPr>
          <m:t>z=</m:t>
        </m:r>
        <m:sSup>
          <m:sSupPr>
            <m:ctrlPr>
              <w:rPr>
                <w:rFonts w:ascii="Cambria Math" w:hAnsi="Cambria Math"/>
                <w:i/>
              </w:rPr>
            </m:ctrlPr>
          </m:sSupPr>
          <m:e>
            <m:r>
              <w:rPr>
                <w:rFonts w:ascii="Cambria Math" w:hAnsi="Cambria Math"/>
              </w:rPr>
              <m:t>w</m:t>
            </m:r>
          </m:e>
          <m:sup>
            <m:r>
              <m:rPr>
                <m:sty m:val="p"/>
              </m:rPr>
              <w:rPr>
                <w:rFonts w:ascii="Cambria Math" w:hAnsi="Cambria Math"/>
              </w:rPr>
              <m:t>⊤</m:t>
            </m:r>
          </m:sup>
        </m:sSup>
        <m:r>
          <w:rPr>
            <w:rFonts w:ascii="Cambria Math" w:hAnsi="Cambria Math"/>
          </w:rPr>
          <m:t>x+b un a=</m:t>
        </m:r>
        <m:r>
          <m:rPr>
            <m:sty m:val="p"/>
          </m:rPr>
          <w:rPr>
            <w:rFonts w:ascii="Cambria Math" w:hAnsi="Cambria Math"/>
          </w:rPr>
          <m:t>φ</m:t>
        </m:r>
        <m:d>
          <m:dPr>
            <m:ctrlPr>
              <w:rPr>
                <w:rFonts w:ascii="Cambria Math" w:hAnsi="Cambria Math"/>
                <w:i/>
              </w:rPr>
            </m:ctrlPr>
          </m:dPr>
          <m:e>
            <m:r>
              <w:rPr>
                <w:rFonts w:ascii="Cambria Math" w:hAnsi="Cambria Math"/>
              </w:rPr>
              <m:t>z</m:t>
            </m:r>
          </m:e>
        </m:d>
      </m:oMath>
      <w:r w:rsidR="00893930">
        <w:t>,</w:t>
      </w:r>
      <w:r w:rsidR="00893930">
        <w:tab/>
        <w:t>(</w:t>
      </w:r>
      <w:r w:rsidR="00893930">
        <w:fldChar w:fldCharType="begin"/>
      </w:r>
      <w:r w:rsidR="00893930">
        <w:instrText xml:space="preserve"> STYLEREF  \s 1-līm-numurēts-virsraksts </w:instrText>
      </w:r>
      <w:r w:rsidR="00893930">
        <w:fldChar w:fldCharType="separate"/>
      </w:r>
      <w:r w:rsidR="00893930">
        <w:rPr>
          <w:noProof/>
        </w:rPr>
        <w:t>5</w:t>
      </w:r>
      <w:r w:rsidR="00893930">
        <w:fldChar w:fldCharType="end"/>
      </w:r>
      <w:r w:rsidR="00893930">
        <w:t>.</w:t>
      </w:r>
      <w:r w:rsidR="00893930">
        <w:fldChar w:fldCharType="begin"/>
      </w:r>
      <w:r w:rsidR="00893930">
        <w:instrText xml:space="preserve"> SEQ Vienādojums \* ARABIC \s 1 </w:instrText>
      </w:r>
      <w:r w:rsidR="00893930">
        <w:fldChar w:fldCharType="separate"/>
      </w:r>
      <w:r w:rsidR="00893930">
        <w:rPr>
          <w:noProof/>
        </w:rPr>
        <w:t>4</w:t>
      </w:r>
      <w:r w:rsidR="00893930">
        <w:fldChar w:fldCharType="end"/>
      </w:r>
      <w:r w:rsidR="00893930">
        <w:t>)</w:t>
      </w:r>
    </w:p>
    <w:p w14:paraId="025E91B4" w14:textId="6C4C7C15" w:rsidR="00626D9B" w:rsidRDefault="00626D9B" w:rsidP="00626D9B">
      <w:pPr>
        <w:pStyle w:val="Teksts"/>
      </w:pPr>
    </w:p>
    <w:p w14:paraId="010863D6" w14:textId="31FB0449" w:rsidR="00626D9B" w:rsidRDefault="00626D9B" w:rsidP="00200926">
      <w:pPr>
        <w:pStyle w:val="Teksts"/>
        <w:tabs>
          <w:tab w:val="left" w:pos="1276"/>
        </w:tabs>
      </w:pPr>
      <w:r>
        <w:t>kur</w:t>
      </w:r>
      <w:r w:rsidR="00893930">
        <w:tab/>
      </w:r>
      <m:oMath>
        <m:r>
          <w:rPr>
            <w:rFonts w:ascii="Cambria Math" w:hAnsi="Cambria Math"/>
          </w:rPr>
          <m:t>x</m:t>
        </m:r>
      </m:oMath>
      <w:r>
        <w:t xml:space="preserve"> ir ieejas vektors,</w:t>
      </w:r>
    </w:p>
    <w:p w14:paraId="39EABA1F" w14:textId="7F78EC42" w:rsidR="00626D9B" w:rsidRDefault="00200926" w:rsidP="00200926">
      <w:pPr>
        <w:pStyle w:val="Teksts"/>
        <w:tabs>
          <w:tab w:val="left" w:pos="1276"/>
        </w:tabs>
      </w:pPr>
      <w:r>
        <w:tab/>
      </w:r>
      <m:oMath>
        <m:r>
          <w:rPr>
            <w:rFonts w:ascii="Cambria Math" w:hAnsi="Cambria Math"/>
          </w:rPr>
          <m:t>w</m:t>
        </m:r>
      </m:oMath>
      <w:r w:rsidR="00626D9B">
        <w:t xml:space="preserve"> ir svaru vektors,</w:t>
      </w:r>
    </w:p>
    <w:p w14:paraId="7CF31CA1" w14:textId="42C260E8" w:rsidR="00626D9B" w:rsidRDefault="00200926" w:rsidP="00200926">
      <w:pPr>
        <w:pStyle w:val="Teksts"/>
        <w:tabs>
          <w:tab w:val="left" w:pos="1276"/>
        </w:tabs>
      </w:pPr>
      <w:r>
        <w:tab/>
      </w:r>
      <m:oMath>
        <m:r>
          <w:rPr>
            <w:rFonts w:ascii="Cambria Math" w:hAnsi="Cambria Math"/>
          </w:rPr>
          <m:t>b</m:t>
        </m:r>
      </m:oMath>
      <w:r w:rsidR="00626D9B">
        <w:t xml:space="preserve"> ir nobīde,</w:t>
      </w:r>
    </w:p>
    <w:p w14:paraId="159E56BC" w14:textId="4B51422E" w:rsidR="00626D9B" w:rsidRDefault="00200926" w:rsidP="00200926">
      <w:pPr>
        <w:pStyle w:val="Teksts"/>
        <w:tabs>
          <w:tab w:val="left" w:pos="1276"/>
        </w:tabs>
      </w:pPr>
      <w:r>
        <w:rPr>
          <w:iCs/>
        </w:rPr>
        <w:tab/>
      </w:r>
      <m:oMath>
        <m:r>
          <w:rPr>
            <w:rFonts w:ascii="Cambria Math" w:hAnsi="Cambria Math"/>
          </w:rPr>
          <m:t>φ</m:t>
        </m:r>
        <m:d>
          <m:dPr>
            <m:ctrlPr>
              <w:rPr>
                <w:rFonts w:ascii="Cambria Math" w:hAnsi="Cambria Math"/>
                <w:i/>
              </w:rPr>
            </m:ctrlPr>
          </m:dPr>
          <m:e>
            <m:r>
              <w:rPr>
                <w:rFonts w:ascii="Cambria Math" w:hAnsi="Cambria Math"/>
              </w:rPr>
              <m:t>z</m:t>
            </m:r>
          </m:e>
        </m:d>
      </m:oMath>
      <w:r w:rsidR="00626D9B">
        <w:t xml:space="preserve"> ir aktivācijas funkcija.</w:t>
      </w:r>
    </w:p>
    <w:p w14:paraId="767222B7" w14:textId="77777777" w:rsidR="00626D9B" w:rsidRDefault="00626D9B" w:rsidP="00626D9B">
      <w:pPr>
        <w:pStyle w:val="Teksts"/>
      </w:pPr>
    </w:p>
    <w:p w14:paraId="413A0ACB" w14:textId="03F7EE1B" w:rsidR="00D21AB7" w:rsidRDefault="00626D9B" w:rsidP="00CD7F82">
      <w:pPr>
        <w:pStyle w:val="Teksts"/>
      </w:pPr>
      <w:commentRangeStart w:id="127"/>
      <w:r>
        <w:t>Slānim</w:t>
      </w:r>
      <w:commentRangeEnd w:id="127"/>
      <w:r w:rsidR="00861A80">
        <w:rPr>
          <w:rStyle w:val="CommentReference"/>
          <w:sz w:val="24"/>
          <w:szCs w:val="24"/>
        </w:rPr>
        <w:commentReference w:id="127"/>
      </w:r>
      <w:r>
        <w:t xml:space="preserve">, kas sastāv no vairākiem neironiem, šo aprēķinu </w:t>
      </w:r>
      <w:r w:rsidR="00124FC6">
        <w:t>raksta</w:t>
      </w:r>
      <w:r>
        <w:t xml:space="preserve"> matricas formā</w:t>
      </w:r>
      <w:r w:rsidR="00D327B5">
        <w:t xml:space="preserve">. </w:t>
      </w:r>
      <w:commentRangeStart w:id="128"/>
      <w:r>
        <w:t xml:space="preserve">Daudzslāņu </w:t>
      </w:r>
      <w:commentRangeEnd w:id="128"/>
      <w:r w:rsidR="00861A80">
        <w:rPr>
          <w:rStyle w:val="CommentReference"/>
          <w:sz w:val="24"/>
          <w:szCs w:val="24"/>
        </w:rPr>
        <w:commentReference w:id="128"/>
      </w:r>
      <w:r>
        <w:t xml:space="preserve">perceptronos neironi ir organizēti ieejas, slēptajā un izejas slāņos, un tīkls mācās, pielāgojot svarus, lai samazinātu kļūdu starp prognozēto un vēlamo izejas vērtību </w:t>
      </w:r>
      <w:sdt>
        <w:sdtPr>
          <w:id w:val="-1128084899"/>
          <w:citation/>
        </w:sdtPr>
        <w:sdtContent>
          <w:r w:rsidR="00861A80">
            <w:fldChar w:fldCharType="begin"/>
          </w:r>
          <w:r w:rsidR="00861A80">
            <w:instrText xml:space="preserve"> CITATION Ram19 \l 1062 </w:instrText>
          </w:r>
          <w:r w:rsidR="00861A80">
            <w:fldChar w:fldCharType="separate"/>
          </w:r>
          <w:r w:rsidR="00A4466E">
            <w:rPr>
              <w:noProof/>
            </w:rPr>
            <w:t>(Ramchoun, Idrissi, Ghanou, &amp; Ettaouil, 2019)</w:t>
          </w:r>
          <w:r w:rsidR="00861A80">
            <w:fldChar w:fldCharType="end"/>
          </w:r>
        </w:sdtContent>
      </w:sdt>
      <w:r>
        <w:t>. Regresijas uzdevumiem izejas slānis tiek definēts kā pēdējās slēptā</w:t>
      </w:r>
      <w:r w:rsidR="008A0088">
        <w:t xml:space="preserve">s izejas </w:t>
      </w:r>
      <w:r>
        <w:t xml:space="preserve">lineāra transformācija, kas ģenerē nepārtrauktas vērtības prognozes </w:t>
      </w:r>
      <w:sdt>
        <w:sdtPr>
          <w:id w:val="-1685428644"/>
          <w:citation/>
        </w:sdtPr>
        <w:sdtContent>
          <w:r w:rsidR="00861A80">
            <w:fldChar w:fldCharType="begin"/>
          </w:r>
          <w:r w:rsidR="00861A80">
            <w:instrText xml:space="preserve"> CITATION Chi92 \l 1062 </w:instrText>
          </w:r>
          <w:r w:rsidR="00861A80">
            <w:fldChar w:fldCharType="separate"/>
          </w:r>
          <w:r w:rsidR="00A4466E">
            <w:rPr>
              <w:noProof/>
            </w:rPr>
            <w:t>(Chiang &amp; Fu, 1992)</w:t>
          </w:r>
          <w:r w:rsidR="00861A80">
            <w:fldChar w:fldCharType="end"/>
          </w:r>
        </w:sdtContent>
      </w:sdt>
      <w:r>
        <w:t xml:space="preserve">. Šajā gadījumā prognozēto izeju var uzrakstīt kā </w:t>
      </w:r>
      <w:r w:rsidR="00D21AB7">
        <w:t>5.5</w:t>
      </w:r>
      <w:r>
        <w:t xml:space="preserve">. formulu, kur tīkla parametri ir optimizēti, lai samazinātu neatbilstību starp </w:t>
      </w:r>
      <m:oMath>
        <m:acc>
          <m:accPr>
            <m:ctrlPr>
              <w:rPr>
                <w:rFonts w:ascii="Cambria Math" w:hAnsi="Cambria Math"/>
              </w:rPr>
            </m:ctrlPr>
          </m:accPr>
          <m:e>
            <m:r>
              <w:rPr>
                <w:rFonts w:ascii="Cambria Math" w:hAnsi="Cambria Math"/>
              </w:rPr>
              <m:t>y</m:t>
            </m:r>
          </m:e>
        </m:acc>
      </m:oMath>
      <w:r>
        <w:t xml:space="preserve"> un patieso mērķi </w:t>
      </w:r>
      <w:r w:rsidR="00CD7F82" w:rsidRPr="00CD7F82">
        <w:rPr>
          <w:i/>
          <w:iCs/>
        </w:rPr>
        <w:t>y</w:t>
      </w:r>
      <w:r w:rsidR="00CD7F82">
        <w:t xml:space="preserve"> </w:t>
      </w:r>
      <w:sdt>
        <w:sdtPr>
          <w:id w:val="1623037505"/>
          <w:citation/>
        </w:sdtPr>
        <w:sdtContent>
          <w:r w:rsidR="00CD7F82">
            <w:fldChar w:fldCharType="begin"/>
          </w:r>
          <w:r w:rsidR="00CD7F82">
            <w:instrText xml:space="preserve"> CITATION Ram19 \l 1062 </w:instrText>
          </w:r>
          <w:r w:rsidR="00CD7F82">
            <w:fldChar w:fldCharType="separate"/>
          </w:r>
          <w:r w:rsidR="00A4466E">
            <w:rPr>
              <w:noProof/>
            </w:rPr>
            <w:t>(Ramchoun, Idrissi, Ghanou, &amp; Ettaouil, 2019)</w:t>
          </w:r>
          <w:r w:rsidR="00CD7F82">
            <w:fldChar w:fldCharType="end"/>
          </w:r>
        </w:sdtContent>
      </w:sdt>
    </w:p>
    <w:p w14:paraId="1CA19A79" w14:textId="1DC63598" w:rsidR="00626D9B" w:rsidRDefault="00DA6AF9" w:rsidP="00CF4562">
      <w:pPr>
        <w:pStyle w:val="Teksts"/>
        <w:tabs>
          <w:tab w:val="center" w:pos="4395"/>
          <w:tab w:val="right" w:pos="8222"/>
        </w:tabs>
        <w:ind w:firstLine="0"/>
      </w:pPr>
      <w:r>
        <w:tab/>
      </w:r>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sSub>
          <m:sSubPr>
            <m:ctrlPr>
              <w:rPr>
                <w:rFonts w:ascii="Cambria Math" w:hAnsi="Cambria Math"/>
              </w:rPr>
            </m:ctrlPr>
          </m:sSubPr>
          <m:e>
            <m:r>
              <m:rPr>
                <m:sty m:val="p"/>
              </m:rPr>
              <w:rPr>
                <w:rFonts w:ascii="Cambria Math" w:hAnsi="Cambria Math"/>
              </w:rPr>
              <m:t>W</m:t>
            </m:r>
          </m:e>
          <m:sub>
            <m:r>
              <m:rPr>
                <m:nor/>
              </m:rPr>
              <w:rPr>
                <w:rFonts w:ascii="Cambria Math" w:hAnsi="Cambria Math"/>
              </w:rPr>
              <m:t>out</m:t>
            </m:r>
          </m:sub>
        </m:sSub>
        <m:r>
          <m:rPr>
            <m:sty m:val="p"/>
          </m:rPr>
          <w:rPr>
            <w:rFonts w:ascii="Cambria Math" w:hAnsi="Cambria Math"/>
          </w:rPr>
          <m:t>h+</m:t>
        </m:r>
        <m:sSub>
          <m:sSubPr>
            <m:ctrlPr>
              <w:rPr>
                <w:rFonts w:ascii="Cambria Math" w:hAnsi="Cambria Math"/>
              </w:rPr>
            </m:ctrlPr>
          </m:sSubPr>
          <m:e>
            <m:r>
              <m:rPr>
                <m:sty m:val="p"/>
              </m:rPr>
              <w:rPr>
                <w:rFonts w:ascii="Cambria Math" w:hAnsi="Cambria Math"/>
              </w:rPr>
              <m:t>b</m:t>
            </m:r>
          </m:e>
          <m:sub>
            <m:r>
              <m:rPr>
                <m:nor/>
              </m:rPr>
              <w:rPr>
                <w:rFonts w:ascii="Cambria Math" w:hAnsi="Cambria Math"/>
              </w:rPr>
              <m:t>out</m:t>
            </m:r>
          </m:sub>
        </m:sSub>
      </m:oMath>
      <w:r>
        <w:tab/>
      </w:r>
      <w:r w:rsidR="00CD7F82">
        <w:t xml:space="preserve"> (</w:t>
      </w:r>
      <w:r w:rsidR="00CD7F82">
        <w:fldChar w:fldCharType="begin"/>
      </w:r>
      <w:r w:rsidR="00CD7F82">
        <w:instrText xml:space="preserve"> STYLEREF  \s 1-līm-numurēts-virsraksts </w:instrText>
      </w:r>
      <w:r w:rsidR="00CD7F82">
        <w:fldChar w:fldCharType="separate"/>
      </w:r>
      <w:r w:rsidR="00CD7F82">
        <w:rPr>
          <w:noProof/>
        </w:rPr>
        <w:t>5</w:t>
      </w:r>
      <w:r w:rsidR="00CD7F82">
        <w:fldChar w:fldCharType="end"/>
      </w:r>
      <w:r w:rsidR="00CD7F82">
        <w:t>.</w:t>
      </w:r>
      <w:r w:rsidR="00CD7F82">
        <w:fldChar w:fldCharType="begin"/>
      </w:r>
      <w:r w:rsidR="00CD7F82">
        <w:instrText xml:space="preserve"> SEQ Vienādojums \* ARABIC \s 1 </w:instrText>
      </w:r>
      <w:r w:rsidR="00CD7F82">
        <w:fldChar w:fldCharType="separate"/>
      </w:r>
      <w:r w:rsidR="00CD7F82">
        <w:rPr>
          <w:noProof/>
        </w:rPr>
        <w:t>5</w:t>
      </w:r>
      <w:r w:rsidR="00CD7F82">
        <w:fldChar w:fldCharType="end"/>
      </w:r>
      <w:r w:rsidR="00CD7F82">
        <w:t>)</w:t>
      </w:r>
    </w:p>
    <w:p w14:paraId="459313DD" w14:textId="06A13588" w:rsidR="00EB0C73" w:rsidRDefault="0050737E" w:rsidP="0050737E">
      <w:pPr>
        <w:pStyle w:val="3-lm-virsraksts"/>
      </w:pPr>
      <w:r w:rsidRPr="0050737E">
        <w:lastRenderedPageBreak/>
        <w:t>Aktivizācijas funkcijas</w:t>
      </w:r>
    </w:p>
    <w:p w14:paraId="379F69A7" w14:textId="3181CCAE" w:rsidR="006C7381" w:rsidRDefault="006C7381" w:rsidP="006C7381">
      <w:pPr>
        <w:pStyle w:val="Teksts"/>
      </w:pPr>
      <w:r w:rsidRPr="006C7381">
        <w:t>Aktivācijas funkcija piešķir tīkliem nelinearitāti, lai uztvertu sarežģīt</w:t>
      </w:r>
      <w:r>
        <w:t>a</w:t>
      </w:r>
      <w:r w:rsidRPr="006C7381">
        <w:t>s</w:t>
      </w:r>
      <w:r>
        <w:t xml:space="preserve"> </w:t>
      </w:r>
      <w:r w:rsidRPr="006C7381">
        <w:t>atkarības dat</w:t>
      </w:r>
      <w:r>
        <w:t>os</w:t>
      </w:r>
      <w:r w:rsidRPr="006C7381">
        <w:t>, savukārt tradicionālajiem lineārajiem modeļiem ir ierobežotas aproksimācijas iespējas</w:t>
      </w:r>
      <w:sdt>
        <w:sdtPr>
          <w:id w:val="35317983"/>
          <w:citation/>
        </w:sdtPr>
        <w:sdtContent>
          <w:r w:rsidR="00741A8C">
            <w:fldChar w:fldCharType="begin"/>
          </w:r>
          <w:r w:rsidR="00741A8C" w:rsidRPr="00741A8C">
            <w:instrText xml:space="preserve"> CITATION Zha03 \l 2057 </w:instrText>
          </w:r>
          <w:r w:rsidR="00741A8C">
            <w:fldChar w:fldCharType="separate"/>
          </w:r>
          <w:r w:rsidR="00A4466E">
            <w:rPr>
              <w:noProof/>
            </w:rPr>
            <w:t xml:space="preserve"> </w:t>
          </w:r>
          <w:r w:rsidR="00A4466E" w:rsidRPr="00A4466E">
            <w:rPr>
              <w:noProof/>
            </w:rPr>
            <w:t>(Zhang, 2003)</w:t>
          </w:r>
          <w:r w:rsidR="00741A8C">
            <w:fldChar w:fldCharType="end"/>
          </w:r>
        </w:sdtContent>
      </w:sdt>
      <w:r w:rsidRPr="006C7381">
        <w:t>:</w:t>
      </w:r>
    </w:p>
    <w:p w14:paraId="53C45407" w14:textId="1227657A" w:rsidR="00741A8C" w:rsidRDefault="00741A8C" w:rsidP="00741A8C">
      <w:pPr>
        <w:pStyle w:val="Uzsk-aizzmes"/>
      </w:pPr>
      <w:r w:rsidRPr="00741A8C">
        <w:t xml:space="preserve">Sigmoīds: </w:t>
      </w:r>
      <m:oMath>
        <m:r>
          <w:rPr>
            <w:rFonts w:ascii="Cambria Math" w:hAnsi="Cambria Math"/>
          </w:rPr>
          <m:t>σ</m:t>
        </m:r>
        <m:d>
          <m:dPr>
            <m:ctrlPr>
              <w:rPr>
                <w:rFonts w:ascii="Cambria Math" w:hAnsi="Cambria Math"/>
                <w:i/>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ctrlPr>
              <w:rPr>
                <w:rFonts w:ascii="Cambria Math" w:hAnsi="Cambria Math"/>
                <w:i/>
              </w:rPr>
            </m:ctrlPr>
          </m:den>
        </m:f>
      </m:oMath>
      <w:r w:rsidR="00C75192">
        <w:t xml:space="preserve"> </w:t>
      </w:r>
      <w:r w:rsidRPr="00741A8C">
        <w:t>— sākotnēji bija populārs, to raksturoja gradienta vājināšanās</w:t>
      </w:r>
      <w:r w:rsidR="00393D19">
        <w:t xml:space="preserve"> </w:t>
      </w:r>
      <w:sdt>
        <w:sdtPr>
          <w:id w:val="213705159"/>
          <w:citation/>
        </w:sdtPr>
        <w:sdtContent>
          <w:r w:rsidR="00393D19">
            <w:fldChar w:fldCharType="begin"/>
          </w:r>
          <w:r w:rsidR="00393D19" w:rsidRPr="00393D19">
            <w:instrText xml:space="preserve"> CITATION Filali2022SupplyChainLSTM \l 2057 </w:instrText>
          </w:r>
          <w:r w:rsidR="00393D19">
            <w:fldChar w:fldCharType="separate"/>
          </w:r>
          <w:r w:rsidR="00A4466E" w:rsidRPr="00A4466E">
            <w:rPr>
              <w:noProof/>
            </w:rPr>
            <w:t>(Filali, et al., 2022)</w:t>
          </w:r>
          <w:r w:rsidR="00393D19">
            <w:fldChar w:fldCharType="end"/>
          </w:r>
        </w:sdtContent>
      </w:sdt>
      <w:r w:rsidRPr="00741A8C">
        <w:t xml:space="preserve">. </w:t>
      </w:r>
    </w:p>
    <w:p w14:paraId="1953E93B" w14:textId="485BC180" w:rsidR="00741A8C" w:rsidRDefault="00741A8C" w:rsidP="00741A8C">
      <w:pPr>
        <w:pStyle w:val="Uzsk-aizzmes"/>
      </w:pPr>
      <w:r w:rsidRPr="00741A8C">
        <w:t>tanh:</w:t>
      </w:r>
      <w:r w:rsidR="00C75192">
        <w:t xml:space="preserve"> </w:t>
      </w:r>
      <m:oMath>
        <m:func>
          <m:funcPr>
            <m:ctrlPr>
              <w:rPr>
                <w:rFonts w:ascii="Cambria Math" w:hAnsi="Cambria Math"/>
              </w:rPr>
            </m:ctrlPr>
          </m:funcPr>
          <m:fName>
            <m:r>
              <m:rPr>
                <m:sty m:val="p"/>
              </m:rPr>
              <w:rPr>
                <w:rFonts w:ascii="Cambria Math" w:hAnsi="Cambria Math"/>
              </w:rPr>
              <m:t>tanh</m:t>
            </m:r>
            <m:ctrlPr>
              <w:rPr>
                <w:rFonts w:ascii="Cambria Math" w:hAnsi="Cambria Math"/>
                <w:i/>
              </w:rPr>
            </m:ctrlPr>
          </m:fName>
          <m:e>
            <m:d>
              <m:dPr>
                <m:ctrlPr>
                  <w:rPr>
                    <w:rFonts w:ascii="Cambria Math" w:hAnsi="Cambria Math"/>
                    <w:i/>
                  </w:rPr>
                </m:ctrlPr>
              </m:dPr>
              <m:e>
                <m:r>
                  <w:rPr>
                    <w:rFonts w:ascii="Cambria Math" w:hAnsi="Cambria Math"/>
                  </w:rPr>
                  <m:t>z</m:t>
                </m:r>
              </m:e>
            </m:d>
          </m:e>
        </m:func>
      </m:oMath>
      <w:r w:rsidR="00C75192">
        <w:t xml:space="preserve"> </w:t>
      </w:r>
      <w:r w:rsidRPr="00741A8C">
        <w:t>ir hiperboliskā pieskares funkcija, ko bieži izmanto slēptajos slāņos</w:t>
      </w:r>
      <w:r w:rsidR="00393D19">
        <w:t xml:space="preserve"> </w:t>
      </w:r>
      <w:sdt>
        <w:sdtPr>
          <w:id w:val="1492905443"/>
          <w:citation/>
        </w:sdtPr>
        <w:sdtContent>
          <w:r w:rsidR="00393D19">
            <w:fldChar w:fldCharType="begin"/>
          </w:r>
          <w:r w:rsidR="00393D19" w:rsidRPr="00393D19">
            <w:instrText xml:space="preserve"> CITATION Min11 \l 2057 </w:instrText>
          </w:r>
          <w:r w:rsidR="00393D19">
            <w:fldChar w:fldCharType="separate"/>
          </w:r>
          <w:r w:rsidR="00A4466E" w:rsidRPr="00A4466E">
            <w:rPr>
              <w:noProof/>
            </w:rPr>
            <w:t>(Minnett, Smith, Lennon, &amp; Hecht-Nielsen, 2011)</w:t>
          </w:r>
          <w:r w:rsidR="00393D19">
            <w:fldChar w:fldCharType="end"/>
          </w:r>
        </w:sdtContent>
      </w:sdt>
      <w:r w:rsidRPr="00741A8C">
        <w:t xml:space="preserve">. </w:t>
      </w:r>
    </w:p>
    <w:p w14:paraId="2D4CB794" w14:textId="6CB8508E" w:rsidR="00741A8C" w:rsidRDefault="00741A8C" w:rsidP="00741A8C">
      <w:pPr>
        <w:pStyle w:val="Uzsk-aizzmes"/>
      </w:pPr>
      <w:r w:rsidRPr="00741A8C">
        <w:t>ReLU:</w:t>
      </w:r>
      <w:r w:rsidR="00C75192">
        <w:t xml:space="preserve"> </w:t>
      </w:r>
      <m:oMath>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0,z</m:t>
                </m:r>
              </m:e>
            </m:d>
          </m:e>
        </m:func>
      </m:oMath>
      <w:r w:rsidRPr="00741A8C">
        <w:t xml:space="preserve"> ir vienkārša aktivizācijas funkcija, ko bieži izmanto dziļu tīklu ātrai apmācībai</w:t>
      </w:r>
      <w:sdt>
        <w:sdtPr>
          <w:id w:val="-678195628"/>
          <w:citation/>
        </w:sdtPr>
        <w:sdtContent>
          <w:r w:rsidR="00393D19">
            <w:fldChar w:fldCharType="begin"/>
          </w:r>
          <w:r w:rsidR="00393D19">
            <w:instrText xml:space="preserve"> CITATION Sirisha2022ProfitPrediction \l 1062 </w:instrText>
          </w:r>
          <w:r w:rsidR="00393D19">
            <w:fldChar w:fldCharType="separate"/>
          </w:r>
          <w:r w:rsidR="00A4466E">
            <w:rPr>
              <w:noProof/>
            </w:rPr>
            <w:t xml:space="preserve"> (Sirisha, Belavagi, &amp; Attigeri, 2022)</w:t>
          </w:r>
          <w:r w:rsidR="00393D19">
            <w:fldChar w:fldCharType="end"/>
          </w:r>
        </w:sdtContent>
      </w:sdt>
      <w:r w:rsidRPr="00741A8C">
        <w:t>.</w:t>
      </w:r>
    </w:p>
    <w:p w14:paraId="37AE311B" w14:textId="7CFDFA46" w:rsidR="00393D19" w:rsidRPr="00B702A0" w:rsidRDefault="00393D19" w:rsidP="00393D19">
      <w:pPr>
        <w:pStyle w:val="Teksts"/>
      </w:pPr>
      <w:r w:rsidRPr="00393D19">
        <w:t>Rekurentās arhitektūrās (tostarp LSTM) nelinearitātes ir sastopamas šūnā (izmantojot sigmoīdu un (tanh)), bet regresijas izejā parasti tiek izmantota arī lineāra (pilnībā savienota vai blīva) transformācija</w:t>
      </w:r>
      <w:r w:rsidR="00602E87">
        <w:t xml:space="preserve"> </w:t>
      </w:r>
      <w:sdt>
        <w:sdtPr>
          <w:id w:val="-555778953"/>
          <w:citation/>
        </w:sdtPr>
        <w:sdtContent>
          <w:r w:rsidR="00032C51">
            <w:fldChar w:fldCharType="begin"/>
          </w:r>
          <w:r w:rsidR="00032C51">
            <w:instrText xml:space="preserve">CITATION SBS2023RetailSalesForecasting \l 1062 </w:instrText>
          </w:r>
          <w:r w:rsidR="00032C51">
            <w:fldChar w:fldCharType="separate"/>
          </w:r>
          <w:r w:rsidR="00A4466E">
            <w:rPr>
              <w:noProof/>
            </w:rPr>
            <w:t>(Suresh &amp; Suresh, 2023)</w:t>
          </w:r>
          <w:r w:rsidR="00032C51">
            <w:fldChar w:fldCharType="end"/>
          </w:r>
        </w:sdtContent>
      </w:sdt>
      <w:r w:rsidRPr="00393D19">
        <w:t xml:space="preserve"> </w:t>
      </w:r>
      <w:sdt>
        <w:sdtPr>
          <w:id w:val="530148263"/>
          <w:citation/>
        </w:sdtPr>
        <w:sdtContent>
          <w:r w:rsidR="00602E87">
            <w:fldChar w:fldCharType="begin"/>
          </w:r>
          <w:r w:rsidR="00602E87">
            <w:instrText xml:space="preserve"> CITATION Sirisha2022ProfitPrediction \l 1062 </w:instrText>
          </w:r>
          <w:r w:rsidR="00602E87">
            <w:fldChar w:fldCharType="separate"/>
          </w:r>
          <w:r w:rsidR="00A4466E">
            <w:rPr>
              <w:noProof/>
            </w:rPr>
            <w:t>(Sirisha, Belavagi, &amp; Attigeri, 2022)</w:t>
          </w:r>
          <w:r w:rsidR="00602E87">
            <w:fldChar w:fldCharType="end"/>
          </w:r>
        </w:sdtContent>
      </w:sdt>
      <w:r w:rsidRPr="00393D19">
        <w:t>.</w:t>
      </w:r>
    </w:p>
    <w:p w14:paraId="79EAD241" w14:textId="7B8DF182" w:rsidR="00F64962" w:rsidRDefault="00F64962" w:rsidP="00F64962">
      <w:pPr>
        <w:pStyle w:val="3-lm-virsraksts"/>
        <w:rPr>
          <w:lang w:val="ru-RU"/>
        </w:rPr>
      </w:pPr>
      <w:r w:rsidRPr="00F64962">
        <w:rPr>
          <w:lang w:val="ru-RU"/>
        </w:rPr>
        <w:t>Tīkla apmācība</w:t>
      </w:r>
    </w:p>
    <w:p w14:paraId="03AC7E13" w14:textId="75876772" w:rsidR="00387509" w:rsidRDefault="00FC010B" w:rsidP="00FC010B">
      <w:pPr>
        <w:pStyle w:val="Teksts"/>
      </w:pPr>
      <w:r w:rsidRPr="00FC010B">
        <w:t xml:space="preserve">Tīkls tiek apmācīts, minimizējot zaudējumu funkciju, kas apraksta neatbilstību starp prognozēm un faktisko vērtību. </w:t>
      </w:r>
      <w:r w:rsidRPr="00FC010B">
        <w:rPr>
          <w:i/>
          <w:iCs/>
        </w:rPr>
        <w:t>N</w:t>
      </w:r>
      <w:r w:rsidRPr="00FC010B">
        <w:t xml:space="preserve"> paraugiem funkciju var uzrakstīt šādi:</w:t>
      </w:r>
    </w:p>
    <w:p w14:paraId="1FBC43EF" w14:textId="1BF9E59B" w:rsidR="00FC010B" w:rsidRDefault="00FC010B" w:rsidP="00FC010B">
      <w:pPr>
        <w:pStyle w:val="Teksts"/>
        <w:tabs>
          <w:tab w:val="center" w:pos="4395"/>
          <w:tab w:val="right" w:pos="8222"/>
        </w:tabs>
        <w:ind w:firstLine="0"/>
      </w:pPr>
      <w:r>
        <w:tab/>
      </w:r>
      <m:oMath>
        <m:r>
          <m:rPr>
            <m:scr m:val="script"/>
            <m:sty m:val="p"/>
          </m:rPr>
          <w:rPr>
            <w:rFonts w:ascii="Cambria Math" w:hAnsi="Cambria Math"/>
          </w:rPr>
          <m:t>L=</m:t>
        </m:r>
        <m:f>
          <m:fPr>
            <m:ctrlPr>
              <w:rPr>
                <w:rFonts w:ascii="Cambria Math" w:hAnsi="Cambria Math"/>
              </w:rPr>
            </m:ctrlPr>
          </m:fPr>
          <m:num>
            <m:r>
              <m:rPr>
                <m:sty m:val="p"/>
              </m:rP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L</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,θ</m:t>
                </m:r>
              </m:e>
            </m:d>
          </m:e>
        </m:nary>
        <m:r>
          <m:rPr>
            <m:sty m:val="p"/>
          </m:rPr>
          <w:rPr>
            <w:rFonts w:ascii="Cambria Math" w:hAnsi="Cambria Math"/>
          </w:rPr>
          <m:t>,</m:t>
        </m:r>
      </m:oMath>
      <w:r>
        <w:tab/>
        <w:t xml:space="preserve"> (</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Pr>
          <w:noProof/>
        </w:rPr>
        <w:t>6</w:t>
      </w:r>
      <w:r>
        <w:fldChar w:fldCharType="end"/>
      </w:r>
      <w:r>
        <w:t>)</w:t>
      </w:r>
    </w:p>
    <w:p w14:paraId="4FE58983" w14:textId="77777777" w:rsidR="00FC010B" w:rsidRDefault="00FC010B" w:rsidP="00FC010B">
      <w:pPr>
        <w:pStyle w:val="Teksts"/>
      </w:pPr>
      <w:r w:rsidRPr="00FC010B">
        <w:t xml:space="preserve">kur </w:t>
      </w:r>
      <m:oMath>
        <m:r>
          <w:rPr>
            <w:rFonts w:ascii="Cambria Math" w:hAnsi="Cambria Math"/>
          </w:rPr>
          <m:t>θ</m:t>
        </m:r>
      </m:oMath>
      <w:r w:rsidRPr="00FC010B">
        <w:t xml:space="preserve"> ir tīkla parametri. </w:t>
      </w:r>
    </w:p>
    <w:p w14:paraId="718E0EF1" w14:textId="5526E641" w:rsidR="00FC010B" w:rsidRDefault="00FC010B" w:rsidP="00FC010B">
      <w:pPr>
        <w:pStyle w:val="Teksts"/>
      </w:pPr>
      <w:r w:rsidRPr="00FC010B">
        <w:t>Šīs funkcijas gradienti tiek aprēķināti apmācības laikā un izmantoti svaru atjaunināšanai. Neironu tīklos to parasti panāk ar atpakaļizplatīšanas</w:t>
      </w:r>
      <w:r>
        <w:t xml:space="preserve"> (</w:t>
      </w:r>
      <w:r w:rsidRPr="00FC010B">
        <w:rPr>
          <w:i/>
          <w:iCs/>
        </w:rPr>
        <w:t>backprop</w:t>
      </w:r>
      <w:r>
        <w:rPr>
          <w:i/>
          <w:iCs/>
        </w:rPr>
        <w:t>a</w:t>
      </w:r>
      <w:r w:rsidRPr="00FC010B">
        <w:rPr>
          <w:i/>
          <w:iCs/>
        </w:rPr>
        <w:t>gation</w:t>
      </w:r>
      <w:r>
        <w:t>)</w:t>
      </w:r>
      <w:r w:rsidRPr="00FC010B">
        <w:t xml:space="preserve"> algoritmu, kas aprēķina zaudējumu funkcijas gradientus no tīkla svariem</w:t>
      </w:r>
      <w:r w:rsidR="0082787C">
        <w:t xml:space="preserve"> </w:t>
      </w:r>
      <w:sdt>
        <w:sdtPr>
          <w:id w:val="-297299779"/>
          <w:citation/>
        </w:sdtPr>
        <w:sdtContent>
          <w:r w:rsidR="0082787C">
            <w:fldChar w:fldCharType="begin"/>
          </w:r>
          <w:r w:rsidR="0082787C">
            <w:instrText xml:space="preserve"> CITATION JiC24 \l 1062 </w:instrText>
          </w:r>
          <w:r w:rsidR="0082787C">
            <w:fldChar w:fldCharType="separate"/>
          </w:r>
          <w:r w:rsidR="00A4466E">
            <w:rPr>
              <w:noProof/>
            </w:rPr>
            <w:t>(Ji, 2024)</w:t>
          </w:r>
          <w:r w:rsidR="0082787C">
            <w:fldChar w:fldCharType="end"/>
          </w:r>
        </w:sdtContent>
      </w:sdt>
      <w:sdt>
        <w:sdtPr>
          <w:id w:val="1465230448"/>
          <w:citation/>
        </w:sdtPr>
        <w:sdtContent>
          <w:r w:rsidR="0082787C">
            <w:fldChar w:fldCharType="begin"/>
          </w:r>
          <w:r w:rsidR="0082787C">
            <w:instrText xml:space="preserve"> CITATION Min11 \l 1062 </w:instrText>
          </w:r>
          <w:r w:rsidR="0082787C">
            <w:fldChar w:fldCharType="separate"/>
          </w:r>
          <w:r w:rsidR="00A4466E">
            <w:rPr>
              <w:noProof/>
            </w:rPr>
            <w:t xml:space="preserve"> (Minnett, Smith, Lennon, &amp; Hecht-Nielsen, 2011)</w:t>
          </w:r>
          <w:r w:rsidR="0082787C">
            <w:fldChar w:fldCharType="end"/>
          </w:r>
        </w:sdtContent>
      </w:sdt>
      <w:r w:rsidRPr="00FC010B">
        <w:t>.</w:t>
      </w:r>
    </w:p>
    <w:p w14:paraId="58DCDD26" w14:textId="4D3A64DD" w:rsidR="00817BDC" w:rsidRDefault="00817BDC" w:rsidP="00FC010B">
      <w:pPr>
        <w:pStyle w:val="Teksts"/>
      </w:pPr>
      <w:r w:rsidRPr="00817BDC">
        <w:t>Regresijas problēmās kā zaudējumu funkcija bieži tiek izmantota vidējā kvadrātiskā kļūda (MSE). Piemēram, to var uzrakstīt šādi</w:t>
      </w:r>
      <w:r w:rsidR="00BC14BE">
        <w:t xml:space="preserve"> </w:t>
      </w:r>
      <w:sdt>
        <w:sdtPr>
          <w:id w:val="-2056005193"/>
          <w:citation/>
        </w:sdtPr>
        <w:sdtContent>
          <w:r w:rsidR="00BC14BE">
            <w:fldChar w:fldCharType="begin"/>
          </w:r>
          <w:r w:rsidR="00BC14BE">
            <w:instrText xml:space="preserve"> CITATION Min11 \l 1062 </w:instrText>
          </w:r>
          <w:r w:rsidR="00BC14BE">
            <w:fldChar w:fldCharType="separate"/>
          </w:r>
          <w:r w:rsidR="00A4466E">
            <w:rPr>
              <w:noProof/>
            </w:rPr>
            <w:t>(Minnett, Smith, Lennon, &amp; Hecht-Nielsen, 2011)</w:t>
          </w:r>
          <w:r w:rsidR="00BC14BE">
            <w:fldChar w:fldCharType="end"/>
          </w:r>
        </w:sdtContent>
      </w:sdt>
      <w:r w:rsidRPr="00817BDC">
        <w:t>:</w:t>
      </w:r>
    </w:p>
    <w:p w14:paraId="2D61AFE7" w14:textId="62F2EC48" w:rsidR="00817BDC" w:rsidRDefault="00817BDC" w:rsidP="00817BDC">
      <w:pPr>
        <w:pStyle w:val="Teksts"/>
        <w:tabs>
          <w:tab w:val="center" w:pos="4395"/>
          <w:tab w:val="right" w:pos="8222"/>
        </w:tabs>
        <w:ind w:firstLine="0"/>
      </w:pPr>
      <w:r>
        <w:tab/>
      </w:r>
      <m:oMath>
        <m:r>
          <m:rPr>
            <m:sty m:val="p"/>
          </m:rPr>
          <w:rPr>
            <w:rFonts w:ascii="Cambria Math" w:hAnsi="Cambria Math"/>
          </w:rPr>
          <m:t>ε</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v</m:t>
            </m:r>
          </m:e>
        </m:d>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t</m:t>
            </m:r>
            <m:r>
              <m:rPr>
                <m:sty m:val="p"/>
              </m:rPr>
              <w:rPr>
                <w:rFonts w:ascii="Cambria Math" w:hAnsi="Cambria Math"/>
              </w:rPr>
              <m:t>=1</m:t>
            </m:r>
          </m:sub>
          <m:sup>
            <m:r>
              <w:rPr>
                <w:rFonts w:ascii="Cambria Math" w:hAnsi="Cambria Math"/>
              </w:rPr>
              <m:t>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m:t>
                        </m:r>
                      </m:sub>
                    </m:sSub>
                    <m:r>
                      <m:rPr>
                        <m:sty m:val="p"/>
                      </m:rPr>
                      <w:rPr>
                        <w:rFonts w:ascii="Cambria Math" w:hAnsi="Cambria Math"/>
                      </w:rPr>
                      <m:t>-</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e>
                </m:d>
              </m:e>
              <m:sup>
                <m:r>
                  <m:rPr>
                    <m:sty m:val="p"/>
                  </m:rPr>
                  <w:rPr>
                    <w:rFonts w:ascii="Cambria Math" w:hAnsi="Cambria Math"/>
                  </w:rPr>
                  <m:t>2</m:t>
                </m:r>
              </m:sup>
            </m:sSup>
          </m:e>
        </m:nary>
        <m:r>
          <m:rPr>
            <m:sty m:val="p"/>
          </m:rPr>
          <w:rPr>
            <w:rFonts w:ascii="Cambria Math" w:hAnsi="Cambria Math"/>
          </w:rPr>
          <m:t>,</m:t>
        </m:r>
      </m:oMath>
      <w:r>
        <w:tab/>
        <w:t xml:space="preserve"> (</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sidR="003231F8">
        <w:rPr>
          <w:noProof/>
        </w:rPr>
        <w:t>7</w:t>
      </w:r>
      <w:r>
        <w:fldChar w:fldCharType="end"/>
      </w:r>
      <w:r>
        <w:t>)</w:t>
      </w:r>
    </w:p>
    <w:p w14:paraId="70F9A408" w14:textId="7FB79450" w:rsidR="00724728" w:rsidRDefault="00724728" w:rsidP="00724728">
      <w:pPr>
        <w:pStyle w:val="Teksts"/>
        <w:tabs>
          <w:tab w:val="left" w:pos="1418"/>
        </w:tabs>
      </w:pPr>
      <w:r w:rsidRPr="00724728">
        <w:t xml:space="preserve">kur </w:t>
      </w:r>
      <w:r>
        <w:tab/>
      </w:r>
      <m:oMath>
        <m:r>
          <w:rPr>
            <w:rFonts w:ascii="Cambria Math" w:hAnsi="Cambria Math"/>
          </w:rPr>
          <m:t>T</m:t>
        </m:r>
      </m:oMath>
      <w:r w:rsidRPr="00724728">
        <w:t xml:space="preserve"> ir apmācības piemēru skaits, </w:t>
      </w:r>
    </w:p>
    <w:p w14:paraId="2DE72661" w14:textId="77777777" w:rsidR="00BE262C" w:rsidRDefault="00724728" w:rsidP="00724728">
      <w:pPr>
        <w:pStyle w:val="Teksts"/>
        <w:tabs>
          <w:tab w:val="left" w:pos="1418"/>
        </w:tabs>
      </w:pPr>
      <w:r>
        <w:tab/>
      </w:r>
      <m:oMath>
        <m:sSub>
          <m:sSubPr>
            <m:ctrlPr>
              <w:rPr>
                <w:rFonts w:ascii="Cambria Math" w:hAnsi="Cambria Math"/>
              </w:rPr>
            </m:ctrlPr>
          </m:sSubPr>
          <m:e>
            <m:r>
              <w:rPr>
                <w:rFonts w:ascii="Cambria Math" w:hAnsi="Cambria Math"/>
              </w:rPr>
              <m:t>y</m:t>
            </m:r>
          </m:e>
          <m:sub>
            <m:r>
              <w:rPr>
                <w:rFonts w:ascii="Cambria Math" w:hAnsi="Cambria Math"/>
              </w:rPr>
              <m:t>t</m:t>
            </m:r>
          </m:sub>
        </m:sSub>
      </m:oMath>
      <w:r w:rsidRPr="00724728">
        <w:t xml:space="preserve"> ir pareizā vērtība</w:t>
      </w:r>
      <w:r w:rsidR="00BE262C">
        <w:t>,</w:t>
      </w:r>
    </w:p>
    <w:p w14:paraId="16FD82AB" w14:textId="469E02A7" w:rsidR="00724728" w:rsidRDefault="00BE262C" w:rsidP="00724728">
      <w:pPr>
        <w:pStyle w:val="Teksts"/>
        <w:tabs>
          <w:tab w:val="left" w:pos="1418"/>
        </w:tabs>
      </w:pPr>
      <w:r>
        <w:tab/>
      </w:r>
      <m:oMath>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oMath>
      <w:r w:rsidR="00724728" w:rsidRPr="00724728">
        <w:t xml:space="preserve"> ir tīkla prognoze.</w:t>
      </w:r>
    </w:p>
    <w:p w14:paraId="10A68584" w14:textId="6A805F5E" w:rsidR="00585000" w:rsidRDefault="00585000" w:rsidP="00585000">
      <w:pPr>
        <w:pStyle w:val="3-lm-virsraksts"/>
      </w:pPr>
      <w:r w:rsidRPr="00585000">
        <w:lastRenderedPageBreak/>
        <w:t>Optimizācija: SGD un adaptīvie optimizētāji</w:t>
      </w:r>
    </w:p>
    <w:p w14:paraId="22930FFC" w14:textId="3C888579" w:rsidR="00585000" w:rsidRDefault="00585000" w:rsidP="00585000">
      <w:pPr>
        <w:pStyle w:val="Teksts"/>
      </w:pPr>
      <w:r w:rsidRPr="00585000">
        <w:t xml:space="preserve">Pēc gradientu aprēķināšanas tīkla parametrus atjaunina optimizētājs, kas izmanto dažādas metodes. Piemēram, tās, kas balstītas uz stohastisko gradientu. Tos nosaka mācīšanās ātrums </w:t>
      </w:r>
      <w:sdt>
        <w:sdtPr>
          <w:id w:val="1904405384"/>
          <w:citation/>
        </w:sdtPr>
        <w:sdtContent>
          <w:r>
            <w:fldChar w:fldCharType="begin"/>
          </w:r>
          <w:r>
            <w:instrText xml:space="preserve"> CITATION JiC24 \l 1062 </w:instrText>
          </w:r>
          <w:r>
            <w:fldChar w:fldCharType="separate"/>
          </w:r>
          <w:r w:rsidR="00A4466E">
            <w:rPr>
              <w:noProof/>
            </w:rPr>
            <w:t>(Ji, 2024)</w:t>
          </w:r>
          <w:r>
            <w:fldChar w:fldCharType="end"/>
          </w:r>
        </w:sdtContent>
      </w:sdt>
      <w:r w:rsidRPr="00585000">
        <w:t>.</w:t>
      </w:r>
    </w:p>
    <w:p w14:paraId="092C1809" w14:textId="059DF5D6" w:rsidR="00585000" w:rsidRDefault="00585000" w:rsidP="00585000">
      <w:pPr>
        <w:pStyle w:val="Teksts"/>
      </w:pPr>
      <w:r w:rsidRPr="00585000">
        <w:t>SGD (</w:t>
      </w:r>
      <w:r w:rsidRPr="00585000">
        <w:rPr>
          <w:i/>
          <w:iCs/>
        </w:rPr>
        <w:t>stochastic gradient descent</w:t>
      </w:r>
      <w:r w:rsidRPr="00585000">
        <w:t xml:space="preserve">) izmanto gradientus, kas aprēķināti nejauši izvēlētai mini partijai, nevis visam datu kopumam, lai atjauninātu svarus. Momentum-SGD izmanto inerciālos gradientus, lai izlīdzinātu svārstības. RMSprop izmanto eksponenciāli sarūkošu vidējo kvadrātisko gradientu. </w:t>
      </w:r>
      <w:r w:rsidR="005D41DE" w:rsidRPr="005D41DE">
        <w:t xml:space="preserve">Adam </w:t>
      </w:r>
      <w:r w:rsidRPr="00585000">
        <w:t xml:space="preserve">apvieno </w:t>
      </w:r>
      <w:r w:rsidR="006427D7">
        <w:t>Momentum</w:t>
      </w:r>
      <w:r w:rsidR="002A4956">
        <w:t>-SGD</w:t>
      </w:r>
      <w:r w:rsidRPr="00585000">
        <w:t xml:space="preserve"> un RMSprop ideju, izmantojot gradienta pirmā un otrā momenta aplēses </w:t>
      </w:r>
      <w:sdt>
        <w:sdtPr>
          <w:id w:val="-1548527382"/>
          <w:citation/>
        </w:sdtPr>
        <w:sdtContent>
          <w:r w:rsidR="00EF2AF3">
            <w:fldChar w:fldCharType="begin"/>
          </w:r>
          <w:r w:rsidR="00EF2AF3">
            <w:instrText xml:space="preserve"> CITATION JiC24 \l 1062 </w:instrText>
          </w:r>
          <w:r w:rsidR="00EF2AF3">
            <w:fldChar w:fldCharType="separate"/>
          </w:r>
          <w:r w:rsidR="00A4466E">
            <w:rPr>
              <w:noProof/>
            </w:rPr>
            <w:t>(Ji, 2024)</w:t>
          </w:r>
          <w:r w:rsidR="00EF2AF3">
            <w:fldChar w:fldCharType="end"/>
          </w:r>
        </w:sdtContent>
      </w:sdt>
      <w:r w:rsidRPr="00585000">
        <w:t>.</w:t>
      </w:r>
    </w:p>
    <w:p w14:paraId="2DFDEDF9" w14:textId="1837F16F" w:rsidR="00883734" w:rsidRPr="00883734" w:rsidRDefault="00883734" w:rsidP="00883734">
      <w:pPr>
        <w:pStyle w:val="Teksts"/>
      </w:pPr>
      <w:r w:rsidRPr="00883734">
        <w:t xml:space="preserve">Eksperimentā izvēlētā konkrētā optimizētāja un zaudējumu funkcijas pamatojums ir apspriests tālāk </w:t>
      </w:r>
      <w:r w:rsidR="007271BD">
        <w:t>realizācijas</w:t>
      </w:r>
      <w:r w:rsidRPr="00883734">
        <w:t xml:space="preserve"> sadaļā.</w:t>
      </w:r>
    </w:p>
    <w:p w14:paraId="538488DA" w14:textId="53D53998" w:rsidR="00883734" w:rsidRDefault="00610BF9" w:rsidP="00610BF9">
      <w:pPr>
        <w:pStyle w:val="3-lm-virsraksts"/>
        <w:rPr>
          <w:lang w:val="ru-RU"/>
        </w:rPr>
      </w:pPr>
      <w:r w:rsidRPr="00610BF9">
        <w:t>Iezīmju</w:t>
      </w:r>
      <w:r>
        <w:t xml:space="preserve"> (</w:t>
      </w:r>
      <w:r w:rsidRPr="00610BF9">
        <w:rPr>
          <w:i/>
          <w:iCs/>
        </w:rPr>
        <w:t>features</w:t>
      </w:r>
      <w:r>
        <w:t>)</w:t>
      </w:r>
      <w:r w:rsidRPr="00610BF9">
        <w:t xml:space="preserve"> standartizācija un normalizācija</w:t>
      </w:r>
    </w:p>
    <w:p w14:paraId="44A4541E" w14:textId="115A11D2" w:rsidR="00230280" w:rsidRPr="00A22BCE" w:rsidRDefault="00230280" w:rsidP="00230280">
      <w:pPr>
        <w:pStyle w:val="Teksts"/>
        <w:rPr>
          <w:lang w:val="ru-RU"/>
        </w:rPr>
      </w:pPr>
      <w:r w:rsidRPr="00230280">
        <w:t>Pastāv divi līdzīgi jēdzieni</w:t>
      </w:r>
      <w:r w:rsidR="00176AFF">
        <w:t xml:space="preserve"> </w:t>
      </w:r>
      <w:commentRangeStart w:id="129"/>
      <w:sdt>
        <w:sdtPr>
          <w:id w:val="1445189478"/>
          <w:citation/>
        </w:sdtPr>
        <w:sdtContent>
          <w:r w:rsidR="00176AFF">
            <w:fldChar w:fldCharType="begin"/>
          </w:r>
          <w:r w:rsidR="00176AFF" w:rsidRPr="00176AFF">
            <w:rPr>
              <w:lang w:val="ru-RU"/>
            </w:rPr>
            <w:instrText xml:space="preserve"> </w:instrText>
          </w:r>
          <w:r w:rsidR="00176AFF" w:rsidRPr="00A22BCE">
            <w:rPr>
              <w:lang w:val="it-IT"/>
            </w:rPr>
            <w:instrText>CITATION</w:instrText>
          </w:r>
          <w:r w:rsidR="00176AFF" w:rsidRPr="00176AFF">
            <w:rPr>
              <w:lang w:val="ru-RU"/>
            </w:rPr>
            <w:instrText xml:space="preserve"> </w:instrText>
          </w:r>
          <w:r w:rsidR="00176AFF" w:rsidRPr="00A22BCE">
            <w:rPr>
              <w:lang w:val="it-IT"/>
            </w:rPr>
            <w:instrText>Bor</w:instrText>
          </w:r>
          <w:r w:rsidR="00176AFF" w:rsidRPr="00176AFF">
            <w:rPr>
              <w:lang w:val="ru-RU"/>
            </w:rPr>
            <w:instrText>25 \</w:instrText>
          </w:r>
          <w:r w:rsidR="00176AFF" w:rsidRPr="00A22BCE">
            <w:rPr>
              <w:lang w:val="it-IT"/>
            </w:rPr>
            <w:instrText>l</w:instrText>
          </w:r>
          <w:r w:rsidR="00176AFF" w:rsidRPr="00176AFF">
            <w:rPr>
              <w:lang w:val="ru-RU"/>
            </w:rPr>
            <w:instrText xml:space="preserve"> 2057 </w:instrText>
          </w:r>
          <w:r w:rsidR="00176AFF">
            <w:fldChar w:fldCharType="separate"/>
          </w:r>
          <w:r w:rsidR="00A4466E" w:rsidRPr="00BB0A81">
            <w:rPr>
              <w:noProof/>
              <w:lang w:val="ru-RU"/>
            </w:rPr>
            <w:t>(</w:t>
          </w:r>
          <w:r w:rsidR="00A4466E" w:rsidRPr="00A4466E">
            <w:rPr>
              <w:noProof/>
              <w:lang w:val="it-IT"/>
            </w:rPr>
            <w:t>Borrohou</w:t>
          </w:r>
          <w:r w:rsidR="00A4466E" w:rsidRPr="00BB0A81">
            <w:rPr>
              <w:noProof/>
              <w:lang w:val="ru-RU"/>
            </w:rPr>
            <w:t xml:space="preserve">, </w:t>
          </w:r>
          <w:r w:rsidR="00A4466E" w:rsidRPr="00A4466E">
            <w:rPr>
              <w:noProof/>
              <w:lang w:val="it-IT"/>
            </w:rPr>
            <w:t>Fissoune</w:t>
          </w:r>
          <w:r w:rsidR="00A4466E" w:rsidRPr="00BB0A81">
            <w:rPr>
              <w:noProof/>
              <w:lang w:val="ru-RU"/>
            </w:rPr>
            <w:t xml:space="preserve">, &amp; </w:t>
          </w:r>
          <w:r w:rsidR="00A4466E" w:rsidRPr="00A4466E">
            <w:rPr>
              <w:noProof/>
              <w:lang w:val="it-IT"/>
            </w:rPr>
            <w:t>Badir</w:t>
          </w:r>
          <w:r w:rsidR="00A4466E" w:rsidRPr="00BB0A81">
            <w:rPr>
              <w:noProof/>
              <w:lang w:val="ru-RU"/>
            </w:rPr>
            <w:t>, 2025)</w:t>
          </w:r>
          <w:r w:rsidR="00176AFF">
            <w:fldChar w:fldCharType="end"/>
          </w:r>
        </w:sdtContent>
      </w:sdt>
      <w:commentRangeEnd w:id="129"/>
      <w:r w:rsidR="0022052C">
        <w:rPr>
          <w:rStyle w:val="CommentReference"/>
          <w:sz w:val="24"/>
          <w:szCs w:val="24"/>
        </w:rPr>
        <w:commentReference w:id="129"/>
      </w:r>
      <w:r w:rsidR="00176AFF">
        <w:t xml:space="preserve"> </w:t>
      </w:r>
      <w:sdt>
        <w:sdtPr>
          <w:id w:val="1656331536"/>
          <w:citation/>
        </w:sdtPr>
        <w:sdtContent>
          <w:r w:rsidR="00176AFF">
            <w:fldChar w:fldCharType="begin"/>
          </w:r>
          <w:r w:rsidR="00176AFF">
            <w:instrText xml:space="preserve"> CITATION Elm25 \l 1062 </w:instrText>
          </w:r>
          <w:r w:rsidR="00176AFF">
            <w:fldChar w:fldCharType="separate"/>
          </w:r>
          <w:r w:rsidR="00A4466E">
            <w:rPr>
              <w:noProof/>
            </w:rPr>
            <w:t>(Elmotawakkil, Enneya, Bhagat, Ouda, &amp; Kumar, 2025)</w:t>
          </w:r>
          <w:r w:rsidR="00176AFF">
            <w:fldChar w:fldCharType="end"/>
          </w:r>
        </w:sdtContent>
      </w:sdt>
      <w:r w:rsidRPr="00230280">
        <w:t>:</w:t>
      </w:r>
    </w:p>
    <w:p w14:paraId="5398600C" w14:textId="266D407D" w:rsidR="00230280" w:rsidRPr="00B702A0" w:rsidRDefault="00230280" w:rsidP="00230280">
      <w:pPr>
        <w:pStyle w:val="Uzsk-aizzmes"/>
        <w:rPr>
          <w:lang w:val="ru-RU"/>
        </w:rPr>
      </w:pPr>
      <w:r w:rsidRPr="00230280">
        <w:t xml:space="preserve">Normalizācija un standartizācija ir skaitlisku </w:t>
      </w:r>
      <w:r w:rsidR="00364DA6">
        <w:t>ie</w:t>
      </w:r>
      <w:r w:rsidRPr="00230280">
        <w:t>zīmju mērogošana</w:t>
      </w:r>
      <w:r w:rsidR="00666D2E">
        <w:t>s metodes</w:t>
      </w:r>
      <w:r w:rsidR="00A22BCE">
        <w:t>.</w:t>
      </w:r>
    </w:p>
    <w:p w14:paraId="172B5199" w14:textId="319710D9" w:rsidR="00364DA6" w:rsidRPr="00B702A0" w:rsidRDefault="00364DA6" w:rsidP="00230280">
      <w:pPr>
        <w:pStyle w:val="Uzsk-aizzmes"/>
        <w:rPr>
          <w:lang w:val="ru-RU"/>
        </w:rPr>
      </w:pPr>
      <w:r w:rsidRPr="00364DA6">
        <w:t xml:space="preserve">Kategoriska </w:t>
      </w:r>
      <w:r w:rsidR="00A22BCE">
        <w:t>ie</w:t>
      </w:r>
      <w:r w:rsidRPr="00364DA6">
        <w:t>zīmju kodēšana ir kategorisko mainīgo pārveidošana skaitliskā formā turpmākai izmantošanai modelī</w:t>
      </w:r>
      <w:r w:rsidR="007F02F9">
        <w:t>.</w:t>
      </w:r>
    </w:p>
    <w:p w14:paraId="028EFA57" w14:textId="0DD3CC3B" w:rsidR="006312D6" w:rsidRDefault="000840BD" w:rsidP="000840BD">
      <w:pPr>
        <w:pStyle w:val="Teksts"/>
      </w:pPr>
      <w:r w:rsidRPr="000840BD">
        <w:t xml:space="preserve">Abi soļi var atrasties vienā un tajā pašā </w:t>
      </w:r>
      <w:r w:rsidR="00146C64">
        <w:t>risinājumā</w:t>
      </w:r>
      <w:r w:rsidRPr="000840BD">
        <w:t>, taču tie risina dažādas problēmas.</w:t>
      </w:r>
      <w:r w:rsidR="006312D6">
        <w:t xml:space="preserve"> </w:t>
      </w:r>
      <w:r w:rsidR="006312D6" w:rsidRPr="006312D6">
        <w:t xml:space="preserve">Normalizācija bieži tiek saprasta kā </w:t>
      </w:r>
      <w:r w:rsidR="006312D6" w:rsidRPr="00D82CE9">
        <w:rPr>
          <w:i/>
          <w:iCs/>
        </w:rPr>
        <w:t>min-max</w:t>
      </w:r>
      <w:r w:rsidR="006312D6" w:rsidRPr="006312D6">
        <w:t xml:space="preserve"> mērogošana diapazonā [0,1]:</w:t>
      </w:r>
    </w:p>
    <w:p w14:paraId="2BD0EDD1" w14:textId="7F7701DB" w:rsidR="00D82CE9" w:rsidRDefault="00E014B8" w:rsidP="00E014B8">
      <w:pPr>
        <w:pStyle w:val="Teksts"/>
        <w:tabs>
          <w:tab w:val="center" w:pos="4395"/>
          <w:tab w:val="right" w:pos="8222"/>
        </w:tabs>
        <w:ind w:firstLine="0"/>
      </w:pPr>
      <w:r>
        <w:tab/>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x</m:t>
                    </m:r>
                  </m:e>
                </m:d>
              </m:e>
            </m:func>
          </m:num>
          <m:den>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x</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x</m:t>
                    </m:r>
                  </m:e>
                </m:d>
              </m:e>
            </m:func>
          </m:den>
        </m:f>
      </m:oMath>
      <w:r>
        <w:tab/>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sidR="004C2699">
        <w:rPr>
          <w:noProof/>
        </w:rPr>
        <w:t>8</w:t>
      </w:r>
      <w:r>
        <w:fldChar w:fldCharType="end"/>
      </w:r>
      <w:r>
        <w:t>)</w:t>
      </w:r>
    </w:p>
    <w:p w14:paraId="7866308C" w14:textId="2FFBE94C" w:rsidR="004C2699" w:rsidRDefault="00283C99" w:rsidP="00283C99">
      <w:pPr>
        <w:pStyle w:val="Teksts"/>
      </w:pPr>
      <w:r w:rsidRPr="00283C99">
        <w:t>Šo normalizācijas veidu izmanto, lai pazīmju vērtības novestu līdz kopējam mērogam</w:t>
      </w:r>
      <w:sdt>
        <w:sdtPr>
          <w:id w:val="-1461641142"/>
          <w:citation/>
        </w:sdtPr>
        <w:sdtContent>
          <w:r>
            <w:fldChar w:fldCharType="begin"/>
          </w:r>
          <w:r>
            <w:instrText xml:space="preserve"> CITATION Odu22 \l 1062 </w:instrText>
          </w:r>
          <w:r>
            <w:fldChar w:fldCharType="separate"/>
          </w:r>
          <w:r w:rsidR="00A4466E">
            <w:rPr>
              <w:noProof/>
            </w:rPr>
            <w:t xml:space="preserve"> (Odukoya, u.c., 2022)</w:t>
          </w:r>
          <w:r>
            <w:fldChar w:fldCharType="end"/>
          </w:r>
        </w:sdtContent>
      </w:sdt>
      <w:r>
        <w:t xml:space="preserve"> </w:t>
      </w:r>
      <w:sdt>
        <w:sdtPr>
          <w:id w:val="-724142183"/>
          <w:citation/>
        </w:sdtPr>
        <w:sdtContent>
          <w:r>
            <w:fldChar w:fldCharType="begin"/>
          </w:r>
          <w:r>
            <w:instrText xml:space="preserve"> CITATION Bor25 \l 1062 </w:instrText>
          </w:r>
          <w:r>
            <w:fldChar w:fldCharType="separate"/>
          </w:r>
          <w:r w:rsidR="00A4466E">
            <w:rPr>
              <w:noProof/>
            </w:rPr>
            <w:t>(Borrohou, Fissoune, &amp; Badir, 2025)</w:t>
          </w:r>
          <w:r>
            <w:fldChar w:fldCharType="end"/>
          </w:r>
        </w:sdtContent>
      </w:sdt>
      <w:r w:rsidRPr="00283C99">
        <w:t>.</w:t>
      </w:r>
      <w:r w:rsidR="00D35C93">
        <w:t xml:space="preserve"> </w:t>
      </w:r>
      <w:r w:rsidR="00D35C93" w:rsidRPr="00D35C93">
        <w:t xml:space="preserve">Normalizācija ir ērta, ja pazīmes ir jānovieto vienā diapazonā, bet min-max mērogošana ir jutīga pret novirzēm, jo ​​tā balstās uz novērotajiem pazīmes minimumiem un maksimumiem </w:t>
      </w:r>
      <w:sdt>
        <w:sdtPr>
          <w:id w:val="-1842143188"/>
          <w:citation/>
        </w:sdtPr>
        <w:sdtContent>
          <w:r w:rsidR="00B06806">
            <w:fldChar w:fldCharType="begin"/>
          </w:r>
          <w:r w:rsidR="00B06806">
            <w:instrText xml:space="preserve"> CITATION Raj25 \l 1062 </w:instrText>
          </w:r>
          <w:r w:rsidR="00B06806">
            <w:fldChar w:fldCharType="separate"/>
          </w:r>
          <w:r w:rsidR="00A4466E">
            <w:rPr>
              <w:noProof/>
            </w:rPr>
            <w:t>(Rajesh, Kuppuri, Peter, Reddy, &amp; Sonia, 2025)</w:t>
          </w:r>
          <w:r w:rsidR="00B06806">
            <w:fldChar w:fldCharType="end"/>
          </w:r>
        </w:sdtContent>
      </w:sdt>
      <w:r w:rsidR="007C4498">
        <w:t>.</w:t>
      </w:r>
    </w:p>
    <w:p w14:paraId="4838530F" w14:textId="257A94D6" w:rsidR="007C4498" w:rsidRDefault="007C4498" w:rsidP="00283C99">
      <w:pPr>
        <w:pStyle w:val="Teksts"/>
      </w:pPr>
      <w:r w:rsidRPr="007C4498">
        <w:t>Standartizācija</w:t>
      </w:r>
      <w:r>
        <w:t xml:space="preserve"> </w:t>
      </w:r>
      <w:r w:rsidRPr="007C4498">
        <w:t xml:space="preserve">samazina pazīmi līdz vidējam rādītājam </w:t>
      </w:r>
      <w:r w:rsidR="00692B53">
        <w:t>(</w:t>
      </w:r>
      <w:r w:rsidRPr="007C4498">
        <w:t>nullei</w:t>
      </w:r>
      <w:r w:rsidR="00692B53">
        <w:t>)</w:t>
      </w:r>
      <w:r w:rsidRPr="007C4498">
        <w:t xml:space="preserve"> un standartnovirzei </w:t>
      </w:r>
      <w:r w:rsidR="00692B53">
        <w:t>(</w:t>
      </w:r>
      <w:r w:rsidRPr="007C4498">
        <w:t>vienai</w:t>
      </w:r>
      <w:r w:rsidR="00692B53">
        <w:t>)</w:t>
      </w:r>
      <w:r w:rsidR="0022052C">
        <w:t xml:space="preserve"> </w:t>
      </w:r>
      <w:sdt>
        <w:sdtPr>
          <w:id w:val="974338651"/>
          <w:citation/>
        </w:sdtPr>
        <w:sdtContent>
          <w:r w:rsidR="0022052C">
            <w:fldChar w:fldCharType="begin"/>
          </w:r>
          <w:r w:rsidR="0022052C">
            <w:instrText xml:space="preserve"> CITATION Elm25 \l 1062 </w:instrText>
          </w:r>
          <w:r w:rsidR="0022052C">
            <w:fldChar w:fldCharType="separate"/>
          </w:r>
          <w:r w:rsidR="00A4466E">
            <w:rPr>
              <w:noProof/>
            </w:rPr>
            <w:t>(Elmotawakkil, Enneya, Bhagat, Ouda, &amp; Kumar, 2025)</w:t>
          </w:r>
          <w:r w:rsidR="0022052C">
            <w:fldChar w:fldCharType="end"/>
          </w:r>
        </w:sdtContent>
      </w:sdt>
      <w:r w:rsidR="0022052C">
        <w:t xml:space="preserve"> </w:t>
      </w:r>
      <w:sdt>
        <w:sdtPr>
          <w:id w:val="-1779787580"/>
          <w:citation/>
        </w:sdtPr>
        <w:sdtContent>
          <w:r w:rsidR="0022052C">
            <w:fldChar w:fldCharType="begin"/>
          </w:r>
          <w:r w:rsidR="0022052C">
            <w:instrText xml:space="preserve"> CITATION Raj25 \l 1062 </w:instrText>
          </w:r>
          <w:r w:rsidR="0022052C">
            <w:fldChar w:fldCharType="separate"/>
          </w:r>
          <w:r w:rsidR="00A4466E">
            <w:rPr>
              <w:noProof/>
            </w:rPr>
            <w:t>(Rajesh, Kuppuri, Peter, Reddy, &amp; Sonia, 2025)</w:t>
          </w:r>
          <w:r w:rsidR="0022052C">
            <w:fldChar w:fldCharType="end"/>
          </w:r>
        </w:sdtContent>
      </w:sdt>
      <w:r w:rsidRPr="007C4498">
        <w:t>:</w:t>
      </w:r>
    </w:p>
    <w:p w14:paraId="2E1619E2" w14:textId="595B19B6" w:rsidR="00FE2858" w:rsidRDefault="000F1478" w:rsidP="000F1478">
      <w:pPr>
        <w:pStyle w:val="Teksts"/>
        <w:tabs>
          <w:tab w:val="center" w:pos="4395"/>
          <w:tab w:val="right" w:pos="8222"/>
        </w:tabs>
        <w:ind w:firstLine="0"/>
      </w:pPr>
      <w:r>
        <w:tab/>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-μ</m:t>
            </m:r>
          </m:num>
          <m:den>
            <m:r>
              <m:rPr>
                <m:sty m:val="p"/>
              </m:rPr>
              <w:rPr>
                <w:rFonts w:ascii="Cambria Math" w:hAnsi="Cambria Math"/>
              </w:rPr>
              <m:t>σ</m:t>
            </m:r>
          </m:den>
        </m:f>
        <m:r>
          <m:rPr>
            <m:sty m:val="p"/>
          </m:rPr>
          <w:rPr>
            <w:rFonts w:ascii="Cambria Math" w:hAnsi="Cambria Math"/>
          </w:rPr>
          <m:t>,</m:t>
        </m:r>
      </m:oMath>
      <w:r w:rsidRPr="000F1478">
        <w:t xml:space="preserve"> </w:t>
      </w:r>
      <w:r>
        <w:tab/>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Pr>
          <w:noProof/>
        </w:rPr>
        <w:t>9</w:t>
      </w:r>
      <w:r>
        <w:fldChar w:fldCharType="end"/>
      </w:r>
      <w:r>
        <w:t>)</w:t>
      </w:r>
    </w:p>
    <w:p w14:paraId="3FBB47E3" w14:textId="48D47F4B" w:rsidR="00A924DB" w:rsidRDefault="00A924DB" w:rsidP="00A924DB">
      <w:pPr>
        <w:pStyle w:val="Teksts"/>
        <w:tabs>
          <w:tab w:val="left" w:pos="1134"/>
        </w:tabs>
      </w:pPr>
      <w:r>
        <w:t>k</w:t>
      </w:r>
      <w:r w:rsidRPr="00A924DB">
        <w:t>ur</w:t>
      </w:r>
      <w:r>
        <w:tab/>
      </w:r>
      <w:r w:rsidRPr="00A924DB">
        <w:t xml:space="preserve"> </w:t>
      </w:r>
      <m:oMath>
        <m:r>
          <w:rPr>
            <w:rFonts w:ascii="Cambria Math" w:hAnsi="Cambria Math"/>
          </w:rPr>
          <m:t>μ</m:t>
        </m:r>
      </m:oMath>
      <w:r w:rsidRPr="00A924DB">
        <w:t xml:space="preserve"> ir apmācības datu vidējais rādītājs</w:t>
      </w:r>
      <w:r>
        <w:t xml:space="preserve">, </w:t>
      </w:r>
    </w:p>
    <w:p w14:paraId="6DB66426" w14:textId="1BEBC799" w:rsidR="00A924DB" w:rsidRDefault="00A924DB" w:rsidP="00A924DB">
      <w:pPr>
        <w:pStyle w:val="Teksts"/>
        <w:tabs>
          <w:tab w:val="left" w:pos="1134"/>
        </w:tabs>
      </w:pPr>
      <w:r>
        <w:rPr>
          <w:iCs/>
        </w:rPr>
        <w:tab/>
      </w:r>
      <m:oMath>
        <m:r>
          <w:rPr>
            <w:rFonts w:ascii="Cambria Math" w:hAnsi="Cambria Math"/>
          </w:rPr>
          <m:t>σ</m:t>
        </m:r>
      </m:oMath>
      <w:r w:rsidRPr="00A924DB">
        <w:t xml:space="preserve"> ir standartnovirze</w:t>
      </w:r>
      <w:r w:rsidR="00326720">
        <w:t>.</w:t>
      </w:r>
    </w:p>
    <w:p w14:paraId="498B1146" w14:textId="16D09A6D" w:rsidR="00326720" w:rsidRPr="00B702A0" w:rsidRDefault="00326720" w:rsidP="00326720">
      <w:pPr>
        <w:pStyle w:val="Teksts"/>
      </w:pPr>
      <w:r w:rsidRPr="00326720">
        <w:lastRenderedPageBreak/>
        <w:t xml:space="preserve">Standartnovirze </w:t>
      </w:r>
      <m:oMath>
        <m:r>
          <w:rPr>
            <w:rFonts w:ascii="Cambria Math" w:hAnsi="Cambria Math"/>
          </w:rPr>
          <m:t>σ</m:t>
        </m:r>
      </m:oMath>
      <w:r w:rsidRPr="00326720">
        <w:t xml:space="preserve"> </w:t>
      </w:r>
      <w:r w:rsidR="0073681E">
        <w:t>parāda</w:t>
      </w:r>
      <w:r w:rsidRPr="00326720">
        <w:t xml:space="preserve"> vērtību izkliedi ap vidējo vērtību: jo lielāka </w:t>
      </w:r>
      <m:oMath>
        <m:r>
          <w:rPr>
            <w:rFonts w:ascii="Cambria Math" w:hAnsi="Cambria Math"/>
          </w:rPr>
          <m:t>σ</m:t>
        </m:r>
      </m:oMath>
      <w:r w:rsidRPr="00326720">
        <w:t>, jo mainīgāka ir pazīme</w:t>
      </w:r>
      <w:r w:rsidR="0090141C">
        <w:t xml:space="preserve"> </w:t>
      </w:r>
      <w:sdt>
        <w:sdtPr>
          <w:id w:val="1206444457"/>
          <w:citation/>
        </w:sdtPr>
        <w:sdtContent>
          <w:r w:rsidR="0090141C">
            <w:fldChar w:fldCharType="begin"/>
          </w:r>
          <w:r w:rsidR="0090141C">
            <w:instrText xml:space="preserve"> CITATION Hu2023ContrastiveLearning \l 1062 </w:instrText>
          </w:r>
          <w:r w:rsidR="0090141C">
            <w:fldChar w:fldCharType="separate"/>
          </w:r>
          <w:r w:rsidR="00A4466E">
            <w:rPr>
              <w:noProof/>
            </w:rPr>
            <w:t>(Hu, Hu, Li, &amp; Du, 2023)</w:t>
          </w:r>
          <w:r w:rsidR="0090141C">
            <w:fldChar w:fldCharType="end"/>
          </w:r>
        </w:sdtContent>
      </w:sdt>
      <w:r w:rsidR="0090141C">
        <w:t>.</w:t>
      </w:r>
      <w:r w:rsidR="00A42ABA">
        <w:t xml:space="preserve"> </w:t>
      </w:r>
      <w:r w:rsidRPr="00326720">
        <w:t xml:space="preserve">Praktiski standartizācija padara </w:t>
      </w:r>
      <w:commentRangeStart w:id="130"/>
      <w:r w:rsidR="00DB774E">
        <w:t>ie</w:t>
      </w:r>
      <w:r w:rsidRPr="00326720">
        <w:t xml:space="preserve">zīmju </w:t>
      </w:r>
      <w:commentRangeEnd w:id="130"/>
      <w:r w:rsidR="00DB774E" w:rsidRPr="00326720">
        <w:rPr>
          <w:rStyle w:val="CommentReference"/>
          <w:sz w:val="24"/>
          <w:szCs w:val="24"/>
        </w:rPr>
        <w:commentReference w:id="130"/>
      </w:r>
      <w:r w:rsidRPr="00326720">
        <w:t xml:space="preserve">skalas salīdzināmas, palīdz nodrošināt, ka </w:t>
      </w:r>
      <w:r w:rsidR="00DB774E">
        <w:t>ie</w:t>
      </w:r>
      <w:r w:rsidRPr="00326720">
        <w:t xml:space="preserve">zīmes vienlīdzīgāk veicina modeli, un atvieglo optimizāciju ar gradientu metodēm </w:t>
      </w:r>
      <w:sdt>
        <w:sdtPr>
          <w:id w:val="1998683940"/>
          <w:citation/>
        </w:sdtPr>
        <w:sdtContent>
          <w:r w:rsidR="00542461">
            <w:fldChar w:fldCharType="begin"/>
          </w:r>
          <w:r w:rsidR="00542461">
            <w:instrText xml:space="preserve"> CITATION Dic20 \l 1062 </w:instrText>
          </w:r>
          <w:r w:rsidR="00542461">
            <w:fldChar w:fldCharType="separate"/>
          </w:r>
          <w:r w:rsidR="00A4466E">
            <w:rPr>
              <w:noProof/>
            </w:rPr>
            <w:t>(Dick, Owen, &amp; Whigham, 2020)</w:t>
          </w:r>
          <w:r w:rsidR="00542461">
            <w:fldChar w:fldCharType="end"/>
          </w:r>
        </w:sdtContent>
      </w:sdt>
      <w:r w:rsidR="004E72A2">
        <w:t>.</w:t>
      </w:r>
    </w:p>
    <w:p w14:paraId="278FA9A4" w14:textId="4B1DF047" w:rsidR="00805AB5" w:rsidRDefault="004356E6" w:rsidP="00EC38A0">
      <w:pPr>
        <w:pStyle w:val="3-lm-virsraksts"/>
      </w:pPr>
      <w:r>
        <w:t xml:space="preserve">Standartizācija </w:t>
      </w:r>
      <w:r w:rsidR="00805AB5">
        <w:t>LSTM realizācija</w:t>
      </w:r>
    </w:p>
    <w:p w14:paraId="42A5D983" w14:textId="510C1FE7" w:rsidR="00674259" w:rsidRDefault="008C4E15" w:rsidP="008C4E15">
      <w:pPr>
        <w:pStyle w:val="Teksts"/>
      </w:pPr>
      <w:r>
        <w:t>Realizācijas tika nolemts</w:t>
      </w:r>
      <w:r w:rsidRPr="008C4E15">
        <w:t xml:space="preserve"> izmanto</w:t>
      </w:r>
      <w:r>
        <w:t>t tieši</w:t>
      </w:r>
      <w:r w:rsidRPr="008C4E15">
        <w:t xml:space="preserve"> standartizāciju. Standartizācijas funkcija aprēķina</w:t>
      </w:r>
      <w:r>
        <w:t xml:space="preserve"> </w:t>
      </w:r>
      <m:oMath>
        <m:r>
          <w:rPr>
            <w:rFonts w:ascii="Cambria Math" w:hAnsi="Cambria Math"/>
          </w:rPr>
          <m:t>μ</m:t>
        </m:r>
      </m:oMath>
      <w:r>
        <w:rPr>
          <w:iCs/>
        </w:rPr>
        <w:t xml:space="preserve"> un </w:t>
      </w:r>
      <m:oMath>
        <m:r>
          <w:rPr>
            <w:rFonts w:ascii="Cambria Math" w:hAnsi="Cambria Math"/>
          </w:rPr>
          <m:t>σ</m:t>
        </m:r>
      </m:oMath>
      <w:r w:rsidRPr="008C4E15">
        <w:t xml:space="preserve"> un atgriež pārveidoto vērtību</w:t>
      </w:r>
      <w:r>
        <w:t xml:space="preserve"> </w:t>
      </w:r>
      <m:oMath>
        <m:d>
          <m:dPr>
            <m:ctrlPr>
              <w:rPr>
                <w:rFonts w:ascii="Cambria Math" w:hAnsi="Cambria Math"/>
                <w:i/>
              </w:rPr>
            </m:ctrlPr>
          </m:dPr>
          <m:e>
            <m:r>
              <w:rPr>
                <w:rFonts w:ascii="Cambria Math" w:hAnsi="Cambria Math"/>
              </w:rPr>
              <m:t>x-μ</m:t>
            </m:r>
          </m:e>
        </m:d>
        <m:r>
          <m:rPr>
            <m:lit/>
          </m:rPr>
          <w:rPr>
            <w:rFonts w:ascii="Cambria Math" w:hAnsi="Cambria Math"/>
          </w:rPr>
          <m:t>/</m:t>
        </m:r>
        <m:r>
          <w:rPr>
            <w:rFonts w:ascii="Cambria Math" w:hAnsi="Cambria Math"/>
          </w:rPr>
          <m:t>σ</m:t>
        </m:r>
      </m:oMath>
      <w:r w:rsidRPr="008C4E15">
        <w:t xml:space="preserve">, kur </w:t>
      </w:r>
      <m:oMath>
        <m:r>
          <w:rPr>
            <w:rFonts w:ascii="Cambria Math" w:hAnsi="Cambria Math"/>
          </w:rPr>
          <m:t>μ</m:t>
        </m:r>
      </m:oMath>
      <w:r w:rsidR="00043411">
        <w:rPr>
          <w:iCs/>
        </w:rPr>
        <w:t xml:space="preserve"> un </w:t>
      </w:r>
      <m:oMath>
        <m:r>
          <w:rPr>
            <w:rFonts w:ascii="Cambria Math" w:hAnsi="Cambria Math"/>
          </w:rPr>
          <m:t>σ</m:t>
        </m:r>
      </m:oMath>
      <w:r w:rsidRPr="008C4E15">
        <w:t xml:space="preserve"> tiek aprēķināti pa asīm (</w:t>
      </w:r>
      <w:r w:rsidR="00AC503A" w:rsidRPr="00AC503A">
        <w:rPr>
          <w:i/>
          <w:iCs/>
        </w:rPr>
        <w:t>samples, timesteps</w:t>
      </w:r>
      <w:r w:rsidRPr="008C4E15">
        <w:t xml:space="preserve">) — tas ir, gan </w:t>
      </w:r>
      <w:r w:rsidR="00C42A17" w:rsidRPr="00C42A17">
        <w:rPr>
          <w:i/>
          <w:iCs/>
        </w:rPr>
        <w:t>samples</w:t>
      </w:r>
      <w:r w:rsidR="00C42A17">
        <w:t xml:space="preserve"> (šī implementācijā – materiālu grupas)</w:t>
      </w:r>
      <w:r w:rsidRPr="008C4E15">
        <w:t xml:space="preserve">, gan </w:t>
      </w:r>
      <w:r w:rsidR="00C42A17" w:rsidRPr="00C42A17">
        <w:rPr>
          <w:i/>
          <w:iCs/>
        </w:rPr>
        <w:t>timesteps</w:t>
      </w:r>
      <w:r w:rsidR="00C42A17">
        <w:rPr>
          <w:i/>
          <w:iCs/>
        </w:rPr>
        <w:t xml:space="preserve"> </w:t>
      </w:r>
      <w:r w:rsidR="00C42A17">
        <w:t xml:space="preserve">(šī implementācijā – periodi) </w:t>
      </w:r>
      <w:r w:rsidRPr="008C4E15">
        <w:t xml:space="preserve">tiek "sakļauti", un pēc tam katrai </w:t>
      </w:r>
      <w:r w:rsidR="006353CD">
        <w:t>ie</w:t>
      </w:r>
      <w:r w:rsidRPr="008C4E15">
        <w:t xml:space="preserve">zīmei tiek ņemta vidējā vērtība/standartnovirze. Tas atbilst laika rindas problēmai, kur viena un tā pati </w:t>
      </w:r>
      <w:r w:rsidR="003C0971">
        <w:t>ie</w:t>
      </w:r>
      <w:r w:rsidRPr="008C4E15">
        <w:t>zīme rodas dažādos laika punktos.</w:t>
      </w:r>
      <w:r w:rsidR="00DA4585">
        <w:t xml:space="preserve"> I</w:t>
      </w:r>
      <w:r w:rsidR="00674259" w:rsidRPr="00674259">
        <w:t>r nodrošināta arī dalīšanas ar nulli aizsardzība: ja standartnovirze ir nulle, tā tiek aizstāta ar 1</w:t>
      </w:r>
      <w:r w:rsidR="007B32F0">
        <w:t>.</w:t>
      </w:r>
      <w:r w:rsidR="00674259" w:rsidRPr="00674259">
        <w:t>0.</w:t>
      </w:r>
    </w:p>
    <w:p w14:paraId="77CB08F4" w14:textId="218F3BC3" w:rsidR="00976776" w:rsidRDefault="00976776" w:rsidP="008C4E15">
      <w:pPr>
        <w:pStyle w:val="Teksts"/>
      </w:pPr>
      <w:r w:rsidRPr="00976776">
        <w:t xml:space="preserve">Ne tikai ievades </w:t>
      </w:r>
      <w:r w:rsidRPr="009733E5">
        <w:rPr>
          <w:i/>
          <w:iCs/>
        </w:rPr>
        <w:t>x</w:t>
      </w:r>
      <w:r w:rsidRPr="00976776">
        <w:t xml:space="preserve">, bet arī mērķa mainīgais </w:t>
      </w:r>
      <w:r w:rsidRPr="009733E5">
        <w:rPr>
          <w:i/>
          <w:iCs/>
        </w:rPr>
        <w:t>y</w:t>
      </w:r>
      <w:r w:rsidRPr="00976776">
        <w:t xml:space="preserve"> tiek standartizēti atsevišķi, pēc tam prognoze tiek atgriezta sākotnējā mērogā, izmantojot apgriezto transformāciju</w:t>
      </w:r>
      <w:r w:rsidR="005749E3">
        <w:t xml:space="preserve"> – </w:t>
      </w:r>
      <w:r w:rsidRPr="00976776">
        <w:t>reizināšan</w:t>
      </w:r>
      <w:r w:rsidR="005749E3">
        <w:t xml:space="preserve">a </w:t>
      </w:r>
      <w:r w:rsidRPr="00976776">
        <w:t xml:space="preserve">ar </w:t>
      </w:r>
      <m:oMath>
        <m:r>
          <w:rPr>
            <w:rFonts w:ascii="Cambria Math" w:hAnsi="Cambria Math"/>
          </w:rPr>
          <m:t>μ</m:t>
        </m:r>
      </m:oMath>
      <w:r w:rsidR="00727558">
        <w:rPr>
          <w:iCs/>
        </w:rPr>
        <w:t xml:space="preserve"> un </w:t>
      </w:r>
      <m:oMath>
        <m:r>
          <w:rPr>
            <w:rFonts w:ascii="Cambria Math" w:hAnsi="Cambria Math"/>
          </w:rPr>
          <m:t>σ</m:t>
        </m:r>
      </m:oMath>
      <w:r w:rsidRPr="00976776">
        <w:t xml:space="preserve"> saskaitīšanu.</w:t>
      </w:r>
      <w:r w:rsidR="006E4CA0">
        <w:t xml:space="preserve"> </w:t>
      </w:r>
    </w:p>
    <w:p w14:paraId="0B9827E4" w14:textId="3F27317E" w:rsidR="006E4CA0" w:rsidRDefault="001B0675" w:rsidP="006E4CA0">
      <w:pPr>
        <w:pStyle w:val="Teksts"/>
      </w:pPr>
      <w:r>
        <w:t xml:space="preserve">Svarīgi piezīmēt, ka </w:t>
      </w:r>
      <w:r w:rsidR="001A17D0">
        <w:t>l</w:t>
      </w:r>
      <w:r w:rsidR="006E4CA0" w:rsidRPr="006E4CA0">
        <w:t xml:space="preserve">aika rindu literatūrā viena no sintētisko datu ģenerēšanas pieejām ietver trokšņa, piemēram, Gausa trokšņa, pievienošanu sākotnējam </w:t>
      </w:r>
      <w:r w:rsidR="009A585B">
        <w:t>dat</w:t>
      </w:r>
      <w:r w:rsidR="0021731E">
        <w:t>ie</w:t>
      </w:r>
      <w:r w:rsidR="00E846B3">
        <w:t>m</w:t>
      </w:r>
      <w:r w:rsidR="006E4CA0" w:rsidRPr="006E4CA0">
        <w:t xml:space="preserve">, trokšņa skalu izvēloties, pamatojoties </w:t>
      </w:r>
      <w:r w:rsidR="00253766">
        <w:t xml:space="preserve">to pašu </w:t>
      </w:r>
      <w:r w:rsidR="006E4CA0" w:rsidRPr="006E4CA0">
        <w:t xml:space="preserve">standartnovirzi </w:t>
      </w:r>
      <w:sdt>
        <w:sdtPr>
          <w:id w:val="-693760068"/>
          <w:citation/>
        </w:sdtPr>
        <w:sdtContent>
          <w:r w:rsidR="00CD2948">
            <w:fldChar w:fldCharType="begin"/>
          </w:r>
          <w:r w:rsidR="00CD2948">
            <w:instrText xml:space="preserve"> CITATION Hu2023ContrastiveLearning \l 1062 </w:instrText>
          </w:r>
          <w:r w:rsidR="00CD2948">
            <w:fldChar w:fldCharType="separate"/>
          </w:r>
          <w:r w:rsidR="00A4466E">
            <w:rPr>
              <w:noProof/>
            </w:rPr>
            <w:t>(Hu, Hu, Li, &amp; Du, 2023)</w:t>
          </w:r>
          <w:r w:rsidR="00CD2948">
            <w:fldChar w:fldCharType="end"/>
          </w:r>
        </w:sdtContent>
      </w:sdt>
      <w:r w:rsidR="006E4CA0" w:rsidRPr="006E4CA0">
        <w:t xml:space="preserve">. </w:t>
      </w:r>
      <w:commentRangeStart w:id="131"/>
      <w:r w:rsidR="00C4033C">
        <w:t>To teorētiski varētu izmantot šī darba</w:t>
      </w:r>
      <w:commentRangeEnd w:id="131"/>
      <w:r w:rsidR="00C4033C">
        <w:rPr>
          <w:rStyle w:val="CommentReference"/>
          <w:sz w:val="24"/>
          <w:szCs w:val="24"/>
        </w:rPr>
        <w:commentReference w:id="131"/>
      </w:r>
      <w:r w:rsidR="00C4033C">
        <w:t>.</w:t>
      </w:r>
    </w:p>
    <w:p w14:paraId="27FA7ED5" w14:textId="3E5F782B" w:rsidR="00090FEE" w:rsidRDefault="00090FEE" w:rsidP="00090FEE">
      <w:pPr>
        <w:pStyle w:val="3-lm-virsraksts"/>
        <w:rPr>
          <w:lang w:val="ru-RU"/>
        </w:rPr>
      </w:pPr>
      <w:commentRangeStart w:id="132"/>
      <w:r w:rsidRPr="00090FEE">
        <w:t xml:space="preserve">Rekurenti </w:t>
      </w:r>
      <w:commentRangeEnd w:id="132"/>
      <w:r w:rsidR="00692B2F" w:rsidRPr="00090FEE">
        <w:rPr>
          <w:rStyle w:val="CommentReference"/>
          <w:sz w:val="24"/>
          <w:szCs w:val="24"/>
        </w:rPr>
        <w:commentReference w:id="132"/>
      </w:r>
      <w:r w:rsidRPr="00090FEE">
        <w:t>tīkli un LSTM atšķirība</w:t>
      </w:r>
    </w:p>
    <w:p w14:paraId="1F954E10" w14:textId="1E0BE624" w:rsidR="002912FE" w:rsidRDefault="002912FE" w:rsidP="002912FE">
      <w:pPr>
        <w:pStyle w:val="Teksts"/>
      </w:pPr>
      <w:r w:rsidRPr="002912FE">
        <w:t xml:space="preserve">Tipisks pilnībā savienots tīkls sagaida fiksētu ievades </w:t>
      </w:r>
      <w:r>
        <w:t>ierzīmju</w:t>
      </w:r>
      <w:r w:rsidRPr="002912FE">
        <w:t xml:space="preserve"> skaitu. Rekurenti neironu tīkli (RNN) ievieš slēptu stāvokli </w:t>
      </w:r>
      <m:oMath>
        <m:sSub>
          <m:sSubPr>
            <m:ctrlPr>
              <w:rPr>
                <w:rFonts w:ascii="Cambria Math" w:hAnsi="Cambria Math"/>
              </w:rPr>
            </m:ctrlPr>
          </m:sSubPr>
          <m:e>
            <m:r>
              <m:rPr>
                <m:sty m:val="p"/>
              </m:rPr>
              <w:rPr>
                <w:rFonts w:ascii="Cambria Math" w:hAnsi="Cambria Math"/>
              </w:rPr>
              <m:t>h</m:t>
            </m:r>
          </m:e>
          <m:sub>
            <m:r>
              <m:rPr>
                <m:sty m:val="p"/>
              </m:rPr>
              <w:rPr>
                <w:rFonts w:ascii="Cambria Math" w:hAnsi="Cambria Math"/>
              </w:rPr>
              <m:t>t</m:t>
            </m:r>
          </m:sub>
        </m:sSub>
      </m:oMath>
      <w:r w:rsidRPr="002912FE">
        <w:t xml:space="preserve">, kas tiek atjaunināts soli pa solim un pārnes informāciju no pagātnes uz nākotni. Tas ir </w:t>
      </w:r>
      <w:r w:rsidR="00E45B15">
        <w:t>noderīgi izmantot priekš</w:t>
      </w:r>
      <w:r w:rsidRPr="002912FE">
        <w:t xml:space="preserve"> laika rindām, kur dati tiek parādīti kā secība laika gaitā</w:t>
      </w:r>
      <w:r w:rsidR="00E45B15">
        <w:t xml:space="preserve"> </w:t>
      </w:r>
      <w:sdt>
        <w:sdtPr>
          <w:id w:val="176466709"/>
          <w:citation/>
        </w:sdtPr>
        <w:sdtContent>
          <w:r w:rsidR="00F366A6">
            <w:fldChar w:fldCharType="begin"/>
          </w:r>
          <w:r w:rsidR="00F366A6">
            <w:instrText xml:space="preserve"> CITATION Yunita2025NeuralNetworkArchitectures \l 1062 </w:instrText>
          </w:r>
          <w:r w:rsidR="00F366A6">
            <w:fldChar w:fldCharType="separate"/>
          </w:r>
          <w:r w:rsidR="00A4466E">
            <w:rPr>
              <w:noProof/>
            </w:rPr>
            <w:t>(Yunita, u.c., 2025)</w:t>
          </w:r>
          <w:r w:rsidR="00F366A6">
            <w:fldChar w:fldCharType="end"/>
          </w:r>
        </w:sdtContent>
      </w:sdt>
      <w:r w:rsidRPr="002912FE">
        <w:t xml:space="preserve">. </w:t>
      </w:r>
    </w:p>
    <w:p w14:paraId="7F741E0A" w14:textId="7F9AD80D" w:rsidR="004C40EB" w:rsidRPr="002001DB" w:rsidRDefault="004C40EB" w:rsidP="004C40EB">
      <w:pPr>
        <w:pStyle w:val="Teksts"/>
        <w:tabs>
          <w:tab w:val="center" w:pos="4395"/>
          <w:tab w:val="right" w:pos="8222"/>
        </w:tabs>
        <w:ind w:firstLine="0"/>
      </w:pPr>
      <w:r>
        <w:tab/>
      </w: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r>
                  <m:rPr>
                    <m:sty m:val="p"/>
                  </m:rPr>
                  <w:rPr>
                    <w:rFonts w:ascii="Cambria Math" w:hAnsi="Cambria Math"/>
                  </w:rPr>
                  <m:t>-1</m:t>
                </m:r>
              </m:sub>
            </m:sSub>
          </m:e>
        </m:d>
        <m:r>
          <m:rPr>
            <m:sty m:val="p"/>
          </m:rPr>
          <w:rPr>
            <w:rFonts w:ascii="Cambria Math" w:hAnsi="Cambria Math"/>
          </w:rPr>
          <m:t>,  </m:t>
        </m:r>
        <m:acc>
          <m:accPr>
            <m:ctrlPr>
              <w:rPr>
                <w:rFonts w:ascii="Cambria Math" w:hAnsi="Cambria Math"/>
              </w:rPr>
            </m:ctrlPr>
          </m:accPr>
          <m:e>
            <m:sSub>
              <m:sSubPr>
                <m:ctrlPr>
                  <w:rPr>
                    <w:rFonts w:ascii="Cambria Math" w:hAnsi="Cambria Math"/>
                  </w:rPr>
                </m:ctrlPr>
              </m:sSubPr>
              <m:e>
                <m:r>
                  <w:rPr>
                    <w:rFonts w:ascii="Cambria Math" w:hAnsi="Cambria Math"/>
                  </w:rPr>
                  <m:t>y</m:t>
                </m:r>
              </m:e>
              <m:sub>
                <m:r>
                  <w:rPr>
                    <w:rFonts w:ascii="Cambria Math" w:hAnsi="Cambria Math"/>
                  </w:rPr>
                  <m:t>t</m:t>
                </m:r>
              </m:sub>
            </m:sSub>
          </m:e>
        </m:acc>
        <m:r>
          <m:rPr>
            <m:sty m:val="p"/>
          </m:rPr>
          <w:rPr>
            <w:rFonts w:ascii="Cambria Math" w:hAnsi="Cambria Math"/>
          </w:rPr>
          <m:t>=</m:t>
        </m:r>
        <m:r>
          <w:rPr>
            <w:rFonts w:ascii="Cambria Math" w:hAnsi="Cambria Math"/>
          </w:rPr>
          <m:t>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t</m:t>
                </m:r>
              </m:sub>
            </m:sSub>
          </m:e>
        </m:d>
      </m:oMath>
      <w:r>
        <w:tab/>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sidR="00985780">
        <w:rPr>
          <w:noProof/>
        </w:rPr>
        <w:t>10</w:t>
      </w:r>
      <w:r>
        <w:fldChar w:fldCharType="end"/>
      </w:r>
      <w:r>
        <w:t>)</w:t>
      </w:r>
    </w:p>
    <w:p w14:paraId="406A7D00" w14:textId="1C4387E5" w:rsidR="004C5C3E" w:rsidRDefault="00AC0AD4" w:rsidP="00AC0AD4">
      <w:pPr>
        <w:pStyle w:val="Teksts"/>
      </w:pPr>
      <w:r w:rsidRPr="00AC0AD4">
        <w:t>Vienkāršu RNN trūkums ir tāds, ka tiem ir grūtības apgūt liela attāluma atkarības izzūdošo gradientu dēļ atpakaļizplatīšanās laikā (</w:t>
      </w:r>
      <w:r w:rsidR="002001DB">
        <w:rPr>
          <w:i/>
          <w:iCs/>
        </w:rPr>
        <w:t>backpropagation through time</w:t>
      </w:r>
      <w:r w:rsidRPr="00AC0AD4">
        <w:t>)</w:t>
      </w:r>
      <w:r w:rsidR="00DA7AA6" w:rsidRPr="00DA7AA6">
        <w:t xml:space="preserve"> </w:t>
      </w:r>
      <w:sdt>
        <w:sdtPr>
          <w:id w:val="1162900398"/>
          <w:citation/>
        </w:sdtPr>
        <w:sdtContent>
          <w:r w:rsidR="00DA7AA6">
            <w:fldChar w:fldCharType="begin"/>
          </w:r>
          <w:r w:rsidR="00DA7AA6">
            <w:instrText xml:space="preserve"> CITATION Filali2022SupplyChainLSTM \l 1062 </w:instrText>
          </w:r>
          <w:r w:rsidR="00DA7AA6">
            <w:fldChar w:fldCharType="separate"/>
          </w:r>
          <w:r w:rsidR="00A4466E">
            <w:rPr>
              <w:noProof/>
            </w:rPr>
            <w:t>(Filali, u.c., 2022)</w:t>
          </w:r>
          <w:r w:rsidR="00DA7AA6">
            <w:fldChar w:fldCharType="end"/>
          </w:r>
        </w:sdtContent>
      </w:sdt>
      <w:r>
        <w:t>.</w:t>
      </w:r>
      <w:r w:rsidRPr="00AC0AD4">
        <w:t xml:space="preserve"> </w:t>
      </w:r>
      <w:r w:rsidR="00301348">
        <w:t xml:space="preserve">Līdz ar to pastāv </w:t>
      </w:r>
      <w:r w:rsidR="00301348" w:rsidRPr="004C5C3E">
        <w:t>RNN attīstība</w:t>
      </w:r>
      <w:r w:rsidR="00301348">
        <w:t xml:space="preserve"> saukta par </w:t>
      </w:r>
      <w:r w:rsidR="004C5C3E" w:rsidRPr="004C5C3E">
        <w:t>LSTM (</w:t>
      </w:r>
      <w:r w:rsidR="004C5C3E" w:rsidRPr="004C5C3E">
        <w:rPr>
          <w:i/>
          <w:iCs/>
        </w:rPr>
        <w:t>Long Short-Term Memory</w:t>
      </w:r>
      <w:r w:rsidR="004C5C3E" w:rsidRPr="004C5C3E">
        <w:t xml:space="preserve"> jeb īstermiņa atmiņa), kur šūnā tiek ieviests atsevišķs "atmiņas stāvoklis"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004C5C3E" w:rsidRPr="004C5C3E">
        <w:t xml:space="preserve"> un "vārtu" (</w:t>
      </w:r>
      <w:r w:rsidR="001C017E" w:rsidRPr="001C017E">
        <w:rPr>
          <w:i/>
          <w:iCs/>
        </w:rPr>
        <w:t>gates</w:t>
      </w:r>
      <w:r w:rsidR="004C5C3E" w:rsidRPr="004C5C3E">
        <w:t xml:space="preserve">) kopums. Šie vārti kontrolē, kas tiek aizmirsts, kas tiek ierakstīts un </w:t>
      </w:r>
      <w:r w:rsidR="004C5C3E" w:rsidRPr="004C5C3E">
        <w:lastRenderedPageBreak/>
        <w:t xml:space="preserve">kas tiek izvadīts </w:t>
      </w:r>
      <w:sdt>
        <w:sdtPr>
          <w:id w:val="-1421486689"/>
          <w:citation/>
        </w:sdtPr>
        <w:sdtContent>
          <w:r w:rsidR="00B069C9">
            <w:fldChar w:fldCharType="begin"/>
          </w:r>
          <w:r w:rsidR="00B069C9">
            <w:instrText xml:space="preserve"> CITATION Yunita2025NeuralNetworkArchitectures \l 1062 </w:instrText>
          </w:r>
          <w:r w:rsidR="00B069C9">
            <w:fldChar w:fldCharType="separate"/>
          </w:r>
          <w:r w:rsidR="00A4466E">
            <w:rPr>
              <w:noProof/>
            </w:rPr>
            <w:t>(Yunita, u.c., 2025)</w:t>
          </w:r>
          <w:r w:rsidR="00B069C9">
            <w:fldChar w:fldCharType="end"/>
          </w:r>
        </w:sdtContent>
      </w:sdt>
      <w:r w:rsidR="00B069C9" w:rsidRPr="00B069C9">
        <w:t xml:space="preserve"> </w:t>
      </w:r>
      <w:sdt>
        <w:sdtPr>
          <w:id w:val="481122510"/>
          <w:citation/>
        </w:sdtPr>
        <w:sdtContent>
          <w:r w:rsidR="00B069C9">
            <w:fldChar w:fldCharType="begin"/>
          </w:r>
          <w:r w:rsidR="00B069C9">
            <w:instrText xml:space="preserve"> CITATION Filali2022SupplyChainLSTM \l 1062 </w:instrText>
          </w:r>
          <w:r w:rsidR="00B069C9">
            <w:fldChar w:fldCharType="separate"/>
          </w:r>
          <w:r w:rsidR="00A4466E">
            <w:rPr>
              <w:noProof/>
            </w:rPr>
            <w:t>(Filali, u.c., 2022)</w:t>
          </w:r>
          <w:r w:rsidR="00B069C9">
            <w:fldChar w:fldCharType="end"/>
          </w:r>
        </w:sdtContent>
      </w:sdt>
      <w:r w:rsidR="004C5C3E" w:rsidRPr="004C5C3E">
        <w:t>.</w:t>
      </w:r>
      <w:r w:rsidR="00825C2E">
        <w:t xml:space="preserve"> Līdz ar to LSTM ir raksturīga ar:</w:t>
      </w:r>
    </w:p>
    <w:p w14:paraId="7067D57A" w14:textId="75799795" w:rsidR="00825C2E" w:rsidRDefault="00825C2E" w:rsidP="00AC0AD4">
      <w:pPr>
        <w:pStyle w:val="Teksts"/>
      </w:pPr>
      <w:r w:rsidRPr="00DC4088">
        <w:rPr>
          <w:i/>
          <w:iCs/>
        </w:rPr>
        <w:t>forget gate</w:t>
      </w:r>
      <w:r w:rsidRPr="00825C2E">
        <w:t xml:space="preserve"> </w:t>
      </w:r>
      <m:oMath>
        <m:sSub>
          <m:sSubPr>
            <m:ctrlPr>
              <w:rPr>
                <w:rFonts w:ascii="Cambria Math" w:hAnsi="Cambria Math"/>
              </w:rPr>
            </m:ctrlPr>
          </m:sSubPr>
          <m:e>
            <m:r>
              <m:rPr>
                <m:sty m:val="p"/>
              </m:rPr>
              <w:rPr>
                <w:rFonts w:ascii="Cambria Math" w:hAnsi="Cambria Math"/>
              </w:rPr>
              <m:t>f</m:t>
            </m:r>
          </m:e>
          <m:sub>
            <m:r>
              <m:rPr>
                <m:sty m:val="p"/>
              </m:rPr>
              <w:rPr>
                <w:rFonts w:ascii="Cambria Math" w:hAnsi="Cambria Math"/>
              </w:rPr>
              <m:t>t</m:t>
            </m:r>
          </m:sub>
        </m:sSub>
      </m:oMath>
      <w:r w:rsidRPr="00825C2E">
        <w:t xml:space="preserve"> — cik daudz informācijas no </w:t>
      </w:r>
      <m:oMath>
        <m:sSub>
          <m:sSubPr>
            <m:ctrlPr>
              <w:rPr>
                <w:rFonts w:ascii="Cambria Math" w:hAnsi="Cambria Math"/>
              </w:rPr>
            </m:ctrlPr>
          </m:sSubPr>
          <m:e>
            <m:r>
              <m:rPr>
                <m:sty m:val="p"/>
              </m:rPr>
              <w:rPr>
                <w:rFonts w:ascii="Cambria Math" w:hAnsi="Cambria Math"/>
              </w:rPr>
              <m:t>c</m:t>
            </m:r>
          </m:e>
          <m:sub>
            <m:r>
              <m:rPr>
                <m:sty m:val="p"/>
              </m:rPr>
              <w:rPr>
                <w:rFonts w:ascii="Cambria Math" w:hAnsi="Cambria Math"/>
              </w:rPr>
              <m:t>t-1</m:t>
            </m:r>
          </m:sub>
        </m:sSub>
      </m:oMath>
      <w:r w:rsidRPr="00825C2E">
        <w:t xml:space="preserve"> paturēt, </w:t>
      </w:r>
    </w:p>
    <w:p w14:paraId="6A3B21F2" w14:textId="1C518230" w:rsidR="00825C2E" w:rsidRDefault="00825C2E" w:rsidP="00AC0AD4">
      <w:pPr>
        <w:pStyle w:val="Teksts"/>
      </w:pPr>
      <w:r w:rsidRPr="00DC4088">
        <w:rPr>
          <w:i/>
          <w:iCs/>
        </w:rPr>
        <w:t>input gate</w:t>
      </w:r>
      <w:r w:rsidRPr="00825C2E">
        <w:t xml:space="preserve"> </w:t>
      </w:r>
      <m:oMath>
        <m:r>
          <m:rPr>
            <m:sty m:val="p"/>
          </m:rPr>
          <w:rPr>
            <w:rFonts w:ascii="Cambria Math" w:hAnsi="Cambria Math"/>
          </w:rPr>
          <m:t>i_t</m:t>
        </m:r>
      </m:oMath>
      <w:r w:rsidRPr="00825C2E">
        <w:t xml:space="preserve"> — cik daudz jaunas informācijas ierakstīt, </w:t>
      </w:r>
    </w:p>
    <w:p w14:paraId="786929A2" w14:textId="11D97DED" w:rsidR="00825C2E" w:rsidRDefault="00825C2E" w:rsidP="00AC0AD4">
      <w:pPr>
        <w:pStyle w:val="Teksts"/>
      </w:pPr>
      <w:r w:rsidRPr="00DC4088">
        <w:rPr>
          <w:i/>
          <w:iCs/>
        </w:rPr>
        <w:t>candidate</w:t>
      </w:r>
      <w:r w:rsidRPr="00825C2E">
        <w:t xml:space="preserve"> </w:t>
      </w:r>
      <m:oMath>
        <m:acc>
          <m:accPr>
            <m:chr m:val="̃"/>
            <m:ctrlPr>
              <w:rPr>
                <w:rFonts w:ascii="Cambria Math" w:hAnsi="Cambria Math"/>
              </w:rPr>
            </m:ctrlPr>
          </m:accPr>
          <m:e>
            <m:sSub>
              <m:sSubPr>
                <m:ctrlPr>
                  <w:rPr>
                    <w:rFonts w:ascii="Cambria Math" w:hAnsi="Cambria Math"/>
                  </w:rPr>
                </m:ctrlPr>
              </m:sSubPr>
              <m:e>
                <m:r>
                  <m:rPr>
                    <m:sty m:val="p"/>
                  </m:rPr>
                  <w:rPr>
                    <w:rFonts w:ascii="Cambria Math" w:hAnsi="Cambria Math"/>
                  </w:rPr>
                  <m:t>c</m:t>
                </m:r>
              </m:e>
              <m:sub>
                <m:r>
                  <m:rPr>
                    <m:sty m:val="p"/>
                  </m:rPr>
                  <w:rPr>
                    <w:rFonts w:ascii="Cambria Math" w:hAnsi="Cambria Math"/>
                  </w:rPr>
                  <m:t>t</m:t>
                </m:r>
              </m:sub>
            </m:sSub>
          </m:e>
        </m:acc>
      </m:oMath>
      <w:r w:rsidRPr="00825C2E">
        <w:t xml:space="preserve"> — kandidāti ierakstīšanai atmiņā, </w:t>
      </w:r>
    </w:p>
    <w:p w14:paraId="58EA8C57" w14:textId="51341F1E" w:rsidR="00825C2E" w:rsidRDefault="00825C2E" w:rsidP="00AC0AD4">
      <w:pPr>
        <w:pStyle w:val="Teksts"/>
      </w:pPr>
      <w:r w:rsidRPr="00DC4088">
        <w:rPr>
          <w:i/>
          <w:iCs/>
        </w:rPr>
        <w:t>output gate</w:t>
      </w:r>
      <w:r w:rsidRPr="00825C2E">
        <w:t xml:space="preserve"> </w:t>
      </w:r>
      <m:oMath>
        <m:sSub>
          <m:sSubPr>
            <m:ctrlPr>
              <w:rPr>
                <w:rFonts w:ascii="Cambria Math" w:hAnsi="Cambria Math"/>
              </w:rPr>
            </m:ctrlPr>
          </m:sSubPr>
          <m:e>
            <m:r>
              <m:rPr>
                <m:sty m:val="p"/>
              </m:rPr>
              <w:rPr>
                <w:rFonts w:ascii="Cambria Math" w:hAnsi="Cambria Math"/>
              </w:rPr>
              <m:t>o</m:t>
            </m:r>
          </m:e>
          <m:sub>
            <m:r>
              <m:rPr>
                <m:sty m:val="p"/>
              </m:rPr>
              <w:rPr>
                <w:rFonts w:ascii="Cambria Math" w:hAnsi="Cambria Math"/>
              </w:rPr>
              <m:t>t</m:t>
            </m:r>
          </m:sub>
        </m:sSub>
      </m:oMath>
      <w:r w:rsidRPr="00825C2E">
        <w:t xml:space="preserve"> — kāda atmiņas stāvokļa daļa tiks izvadīta </w:t>
      </w:r>
      <m:oMath>
        <m:r>
          <m:rPr>
            <m:sty m:val="p"/>
          </m:rPr>
          <w:rPr>
            <w:rFonts w:ascii="Cambria Math" w:hAnsi="Cambria Math"/>
          </w:rPr>
          <m:t>h_t</m:t>
        </m:r>
      </m:oMath>
      <w:r w:rsidRPr="00825C2E">
        <w:t>.</w:t>
      </w:r>
    </w:p>
    <w:p w14:paraId="075E5D42" w14:textId="4FBBD6E8" w:rsidR="00A66633" w:rsidRDefault="00B702A0" w:rsidP="00A66633">
      <w:pPr>
        <w:pStyle w:val="Teksts"/>
      </w:pPr>
      <w:r w:rsidRPr="00B702A0">
        <w:t>LSTM galvenā iezīme ir atmiņas pārvaldības mehānismu apmācība, kas var labāk apmācīt secību modelēšanu nekā RNN</w:t>
      </w:r>
      <w:r w:rsidR="00350EE8" w:rsidRPr="00350EE8">
        <w:t xml:space="preserve"> </w:t>
      </w:r>
      <w:sdt>
        <w:sdtPr>
          <w:id w:val="-1483689791"/>
          <w:citation/>
        </w:sdtPr>
        <w:sdtContent>
          <w:r w:rsidR="00DD4EC5">
            <w:fldChar w:fldCharType="begin"/>
          </w:r>
          <w:r w:rsidR="00DD4EC5">
            <w:instrText xml:space="preserve"> CITATION Filali2022SupplyChainLSTM \l 1062 </w:instrText>
          </w:r>
          <w:r w:rsidR="00DD4EC5">
            <w:fldChar w:fldCharType="separate"/>
          </w:r>
          <w:r w:rsidR="00A4466E">
            <w:rPr>
              <w:noProof/>
            </w:rPr>
            <w:t>(Filali, u.c., 2022)</w:t>
          </w:r>
          <w:r w:rsidR="00DD4EC5">
            <w:fldChar w:fldCharType="end"/>
          </w:r>
        </w:sdtContent>
      </w:sdt>
      <w:r w:rsidR="00350EE8" w:rsidRPr="00350EE8">
        <w:t>.</w:t>
      </w:r>
      <w:r w:rsidRPr="00B702A0">
        <w:t xml:space="preserve"> Prognozēšanas uzdevumā ikmēneša pārdošanas apjomus ietekmē nesenie novērojumi, nesenā dinamika (pieaugums/samazinājums) un produktu pieejamība (piegādes). Izmantojot LSTM, kā ievadi var ievadīt vērtību un pazīmju secību, kas ļauj modelim, prognozējot nākamo mēnešu, ņemt vērā vairāku iepriekšējo mēnešu kontekstu</w:t>
      </w:r>
      <w:r w:rsidR="00A66633" w:rsidRPr="00A66633">
        <w:t xml:space="preserve"> </w:t>
      </w:r>
      <w:sdt>
        <w:sdtPr>
          <w:id w:val="170764282"/>
          <w:citation/>
        </w:sdtPr>
        <w:sdtContent>
          <w:r w:rsidR="00A66633">
            <w:fldChar w:fldCharType="begin"/>
          </w:r>
          <w:r w:rsidR="00A66633">
            <w:instrText xml:space="preserve"> CITATION Yunita2025NeuralNetworkArchitectures \l 1062 </w:instrText>
          </w:r>
          <w:r w:rsidR="00A66633">
            <w:fldChar w:fldCharType="separate"/>
          </w:r>
          <w:r w:rsidR="00A4466E">
            <w:rPr>
              <w:noProof/>
            </w:rPr>
            <w:t>(Yunita, u.c., 2025)</w:t>
          </w:r>
          <w:r w:rsidR="00A66633">
            <w:fldChar w:fldCharType="end"/>
          </w:r>
        </w:sdtContent>
      </w:sdt>
      <w:r w:rsidR="00A66633" w:rsidRPr="00B069C9">
        <w:t xml:space="preserve"> </w:t>
      </w:r>
      <w:sdt>
        <w:sdtPr>
          <w:id w:val="1968927123"/>
          <w:citation/>
        </w:sdtPr>
        <w:sdtContent>
          <w:r w:rsidR="00A66633">
            <w:fldChar w:fldCharType="begin"/>
          </w:r>
          <w:r w:rsidR="00A66633">
            <w:instrText xml:space="preserve"> CITATION Filali2022SupplyChainLSTM \l 1062 </w:instrText>
          </w:r>
          <w:r w:rsidR="00A66633">
            <w:fldChar w:fldCharType="separate"/>
          </w:r>
          <w:r w:rsidR="00A4466E">
            <w:rPr>
              <w:noProof/>
            </w:rPr>
            <w:t>(Filali, u.c., 2022)</w:t>
          </w:r>
          <w:r w:rsidR="00A66633">
            <w:fldChar w:fldCharType="end"/>
          </w:r>
        </w:sdtContent>
      </w:sdt>
      <w:r w:rsidR="00AC7E6A" w:rsidRPr="00AC7E6A">
        <w:t>.</w:t>
      </w:r>
    </w:p>
    <w:p w14:paraId="20F8F3DA" w14:textId="2E20DC81" w:rsidR="00AF1487" w:rsidRDefault="00AF1487" w:rsidP="00AF1487">
      <w:pPr>
        <w:pStyle w:val="3-lm-virsraksts"/>
      </w:pPr>
      <w:commentRangeStart w:id="133"/>
      <w:commentRangeStart w:id="134"/>
      <w:r w:rsidRPr="00AF1487">
        <w:t xml:space="preserve">Datu </w:t>
      </w:r>
      <w:commentRangeEnd w:id="134"/>
      <w:r w:rsidR="00687FC9" w:rsidRPr="00AF1487">
        <w:rPr>
          <w:rStyle w:val="CommentReference"/>
          <w:sz w:val="24"/>
          <w:szCs w:val="24"/>
        </w:rPr>
        <w:commentReference w:id="134"/>
      </w:r>
      <w:r w:rsidRPr="00AF1487">
        <w:t>sagatavošana</w:t>
      </w:r>
      <w:commentRangeEnd w:id="133"/>
      <w:r w:rsidR="007A35CA">
        <w:rPr>
          <w:rStyle w:val="CommentReference"/>
          <w:sz w:val="24"/>
          <w:szCs w:val="24"/>
        </w:rPr>
        <w:commentReference w:id="133"/>
      </w:r>
    </w:p>
    <w:p w14:paraId="3B2BA9B1" w14:textId="3FB7542D" w:rsidR="00AF57CD" w:rsidRDefault="00AF57CD" w:rsidP="00AF1487">
      <w:pPr>
        <w:pStyle w:val="Teksts"/>
        <w:rPr>
          <w:lang w:val="ru-RU"/>
        </w:rPr>
      </w:pPr>
      <w:r w:rsidRPr="00AF57CD">
        <w:t>Lai izmantotu LSTM kā "nākamā mēneša prognozes" modeli, sākotnējā secība tiek pārveidota par (X, y) pāru kopu, izmantojot slīdošo logu</w:t>
      </w:r>
      <w:r w:rsidR="00364C7C" w:rsidRPr="00364C7C">
        <w:t xml:space="preserve"> </w:t>
      </w:r>
      <w:r w:rsidR="00364C7C" w:rsidRPr="00504960">
        <w:t>(</w:t>
      </w:r>
      <w:r w:rsidR="00364C7C" w:rsidRPr="00364C7C">
        <w:rPr>
          <w:i/>
          <w:iCs/>
        </w:rPr>
        <w:t>sliding window</w:t>
      </w:r>
      <w:r w:rsidR="00364C7C" w:rsidRPr="00364C7C">
        <w:t>)</w:t>
      </w:r>
      <w:r w:rsidRPr="00AF57CD">
        <w:t xml:space="preserve">. Kodā šī ir funkcija </w:t>
      </w:r>
      <w:r w:rsidRPr="006157A2">
        <w:rPr>
          <w:i/>
          <w:iCs/>
        </w:rPr>
        <w:t>build_samples</w:t>
      </w:r>
      <w:r w:rsidRPr="00AF57CD">
        <w:t xml:space="preserve">, kas: </w:t>
      </w:r>
    </w:p>
    <w:p w14:paraId="6B7BC655" w14:textId="77777777" w:rsidR="00AF57CD" w:rsidRPr="003D2004" w:rsidRDefault="00AF57CD">
      <w:pPr>
        <w:pStyle w:val="Uzsk-cipars-ar-punktu"/>
        <w:numPr>
          <w:ilvl w:val="0"/>
          <w:numId w:val="13"/>
        </w:numPr>
        <w:rPr>
          <w:lang w:val="en-GB"/>
        </w:rPr>
      </w:pPr>
      <w:r w:rsidRPr="00AF57CD">
        <w:t xml:space="preserve">katrai grupai ņem apmācības perioda </w:t>
      </w:r>
      <w:r w:rsidRPr="003D2004">
        <w:rPr>
          <w:i/>
          <w:iCs/>
        </w:rPr>
        <w:t>train_start:train_end</w:t>
      </w:r>
      <w:r w:rsidRPr="00AF57CD">
        <w:t xml:space="preserve"> segmentu, </w:t>
      </w:r>
    </w:p>
    <w:p w14:paraId="42142F38" w14:textId="610F2247" w:rsidR="00AF57CD" w:rsidRPr="003D2004" w:rsidRDefault="00AF57CD">
      <w:pPr>
        <w:pStyle w:val="Uzsk-cipars-ar-punktu"/>
        <w:numPr>
          <w:ilvl w:val="0"/>
          <w:numId w:val="13"/>
        </w:numPr>
      </w:pPr>
      <w:r w:rsidRPr="00AF57CD">
        <w:t xml:space="preserve">izveido logus ar garumu </w:t>
      </w:r>
      <w:r w:rsidRPr="003D2004">
        <w:rPr>
          <w:i/>
          <w:iCs/>
        </w:rPr>
        <w:t>TIMESTEP_COUNT</w:t>
      </w:r>
      <w:r w:rsidR="00802702" w:rsidRPr="003D2004">
        <w:rPr>
          <w:i/>
          <w:iCs/>
        </w:rPr>
        <w:t>=3</w:t>
      </w:r>
      <w:r w:rsidR="00802702" w:rsidRPr="003D2004">
        <w:t xml:space="preserve"> </w:t>
      </w:r>
      <w:r w:rsidR="00802702">
        <w:t>(fiksēts realizācijā)</w:t>
      </w:r>
      <w:r w:rsidRPr="00AF57CD">
        <w:t xml:space="preserve">, </w:t>
      </w:r>
    </w:p>
    <w:p w14:paraId="740C786A" w14:textId="77777777" w:rsidR="00AF57CD" w:rsidRPr="003D2004" w:rsidRDefault="00AF57CD">
      <w:pPr>
        <w:pStyle w:val="Uzsk-cipars-ar-punktu"/>
        <w:numPr>
          <w:ilvl w:val="0"/>
          <w:numId w:val="13"/>
        </w:numPr>
      </w:pPr>
      <w:r w:rsidRPr="00AF57CD">
        <w:t xml:space="preserve">katram logam piešķir mērķa vērtību — nākamā mēneša pārdošanas apjomus. </w:t>
      </w:r>
    </w:p>
    <w:p w14:paraId="4098C8AA" w14:textId="1B645B3A" w:rsidR="00AF1487" w:rsidRPr="00B12C6C" w:rsidRDefault="00AF57CD" w:rsidP="00AF1487">
      <w:pPr>
        <w:pStyle w:val="Teksts"/>
      </w:pPr>
      <w:r w:rsidRPr="00AF57CD">
        <w:t>Tas ir, ja loga garums ir 3 mēneši, tad apmācība tiek balstīta uz šādu shēmu:</w:t>
      </w:r>
    </w:p>
    <w:p w14:paraId="0C2BCE1A" w14:textId="23E8879B" w:rsidR="00960136" w:rsidRDefault="00960136" w:rsidP="00960136">
      <w:pPr>
        <w:pStyle w:val="Teksts"/>
        <w:tabs>
          <w:tab w:val="center" w:pos="4395"/>
          <w:tab w:val="right" w:pos="8222"/>
        </w:tabs>
        <w:ind w:firstLine="0"/>
      </w:pPr>
      <w:r w:rsidRPr="00B12C6C">
        <w:tab/>
      </w:r>
      <m:oMath>
        <m:r>
          <w:rPr>
            <w:rFonts w:ascii="Cambria Math" w:hAnsi="Cambria Math"/>
          </w:rPr>
          <m:t>X=</m:t>
        </m:r>
        <m:d>
          <m:dPr>
            <m:begChr m:val="["/>
            <m:endChr m:val="]"/>
            <m:ctrlPr>
              <w:rPr>
                <w:rFonts w:ascii="Cambria Math" w:hAnsi="Cambria Math"/>
                <w:i/>
                <w:lang w:val="en-GB"/>
              </w:rPr>
            </m:ctrlPr>
          </m:dPr>
          <m:e>
            <m:r>
              <w:rPr>
                <w:rFonts w:ascii="Cambria Math" w:hAnsi="Cambria Math"/>
              </w:rPr>
              <m:t>t-2,  t-1,  t</m:t>
            </m:r>
          </m:e>
        </m:d>
        <m:r>
          <w:rPr>
            <w:rFonts w:ascii="Cambria Math" w:hAnsi="Cambria Math"/>
          </w:rPr>
          <m:t>,</m:t>
        </m:r>
        <m:r>
          <m:rPr>
            <m:sty m:val="p"/>
          </m:rPr>
          <w:rPr>
            <w:rFonts w:ascii="Cambria Math" w:hAnsi="Cambria Math"/>
            <w:lang w:val="en-GB"/>
          </w:rPr>
          <m:t> </m:t>
        </m:r>
        <m:r>
          <w:rPr>
            <w:rFonts w:ascii="Cambria Math" w:hAnsi="Cambria Math"/>
          </w:rPr>
          <m:t>y=</m:t>
        </m:r>
        <m:d>
          <m:dPr>
            <m:begChr m:val="["/>
            <m:endChr m:val="]"/>
            <m:ctrlPr>
              <w:rPr>
                <w:rFonts w:ascii="Cambria Math" w:hAnsi="Cambria Math"/>
                <w:i/>
                <w:lang w:val="en-GB"/>
              </w:rPr>
            </m:ctrlPr>
          </m:dPr>
          <m:e>
            <m:r>
              <w:rPr>
                <w:rFonts w:ascii="Cambria Math" w:hAnsi="Cambria Math"/>
              </w:rPr>
              <m:t>t+1</m:t>
            </m:r>
          </m:e>
        </m:d>
      </m:oMath>
      <w:r>
        <w:tab/>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sidR="00985780">
        <w:rPr>
          <w:noProof/>
        </w:rPr>
        <w:t>11</w:t>
      </w:r>
      <w:r>
        <w:fldChar w:fldCharType="end"/>
      </w:r>
      <w:r>
        <w:t>)</w:t>
      </w:r>
    </w:p>
    <w:p w14:paraId="695AD5CE" w14:textId="3C576394" w:rsidR="00625640" w:rsidRDefault="005A5F20" w:rsidP="00625640">
      <w:pPr>
        <w:pStyle w:val="Teksts"/>
      </w:pPr>
      <w:r w:rsidRPr="005A5F20">
        <w:t xml:space="preserve">LSTM ievade nav "trīs </w:t>
      </w:r>
      <w:r w:rsidR="005B5FB3">
        <w:t>ie</w:t>
      </w:r>
      <w:r w:rsidRPr="005A5F20">
        <w:t xml:space="preserve">zīmes", bet gan "trīs laika soļi", un katrs solis satur skaitlisku </w:t>
      </w:r>
      <w:r w:rsidR="00A237CD">
        <w:t>ie</w:t>
      </w:r>
      <w:r w:rsidRPr="005A5F20">
        <w:t xml:space="preserve">zīmju kopu. </w:t>
      </w:r>
      <w:r w:rsidRPr="006225BF">
        <w:rPr>
          <w:i/>
          <w:iCs/>
        </w:rPr>
        <w:t>Tenzoru</w:t>
      </w:r>
      <w:r w:rsidRPr="005A5F20">
        <w:t xml:space="preserve"> izteiksmē ievades dati</w:t>
      </w:r>
      <w:r w:rsidR="00625640">
        <w:t xml:space="preserve"> </w:t>
      </w:r>
      <w:r w:rsidR="009C32B9">
        <w:t>izskatās</w:t>
      </w:r>
      <w:r w:rsidR="00625640">
        <w:t xml:space="preserve"> kā (batch, timestep, feature).</w:t>
      </w:r>
      <w:r w:rsidR="005E3020">
        <w:t xml:space="preserve"> </w:t>
      </w:r>
      <w:r w:rsidR="005E3020" w:rsidRPr="005E3020">
        <w:t xml:space="preserve">Tas ir tieši atspoguļots modeļa LSTM slāņa parametrā </w:t>
      </w:r>
      <w:r w:rsidR="005E3020" w:rsidRPr="007E33D3">
        <w:rPr>
          <w:i/>
          <w:iCs/>
        </w:rPr>
        <w:t>batch_first=True</w:t>
      </w:r>
      <w:r w:rsidR="005E3020" w:rsidRPr="005E3020">
        <w:t>.</w:t>
      </w:r>
    </w:p>
    <w:p w14:paraId="456BE393" w14:textId="0B773BCF" w:rsidR="00173522" w:rsidRDefault="00173522" w:rsidP="00625640">
      <w:pPr>
        <w:pStyle w:val="Teksts"/>
      </w:pPr>
      <w:r w:rsidRPr="00173522">
        <w:t xml:space="preserve">Katrai izlases grupai tiek aprēķinātas šādas skaitliskās pazīmes (visas no tām ir iekļautas modelī kā ievades </w:t>
      </w:r>
      <w:r>
        <w:t>ie</w:t>
      </w:r>
      <w:r w:rsidRPr="00173522">
        <w:t>zīmes):</w:t>
      </w:r>
    </w:p>
    <w:p w14:paraId="245EC062" w14:textId="62FD4A3B" w:rsidR="00AA2065" w:rsidRDefault="003D2004">
      <w:pPr>
        <w:pStyle w:val="Uzsk-cipars-ar-punktu"/>
        <w:numPr>
          <w:ilvl w:val="0"/>
          <w:numId w:val="12"/>
        </w:numPr>
      </w:pPr>
      <w:r w:rsidRPr="00373B14">
        <w:rPr>
          <w:i/>
          <w:iCs/>
        </w:rPr>
        <w:t>sale_m3</w:t>
      </w:r>
      <w:r w:rsidRPr="003D2004">
        <w:t xml:space="preserve"> — mēneša pārdošanas apjoms (</w:t>
      </w:r>
      <w:r w:rsidR="00A93316">
        <w:t xml:space="preserve">arī </w:t>
      </w:r>
      <w:r w:rsidRPr="003D2004">
        <w:t xml:space="preserve">mērķa </w:t>
      </w:r>
      <w:r w:rsidR="00A93316">
        <w:t>atribūts</w:t>
      </w:r>
      <w:r w:rsidRPr="003D2004">
        <w:t xml:space="preserve">), </w:t>
      </w:r>
    </w:p>
    <w:p w14:paraId="36584095" w14:textId="69CACE71" w:rsidR="003D2004" w:rsidRDefault="003D2004">
      <w:pPr>
        <w:pStyle w:val="Uzsk-cipars-ar-punktu"/>
        <w:numPr>
          <w:ilvl w:val="0"/>
          <w:numId w:val="12"/>
        </w:numPr>
      </w:pPr>
      <w:r w:rsidRPr="007706F7">
        <w:rPr>
          <w:i/>
          <w:iCs/>
        </w:rPr>
        <w:t>received_m3</w:t>
      </w:r>
      <w:r w:rsidRPr="003D2004">
        <w:t xml:space="preserve"> — mēneša piegādes, </w:t>
      </w:r>
    </w:p>
    <w:p w14:paraId="7E778825" w14:textId="4AAEFE22" w:rsidR="003D2004" w:rsidRDefault="003D2004" w:rsidP="003D2004">
      <w:pPr>
        <w:pStyle w:val="Uzsk-cipars-ar-punktu"/>
      </w:pPr>
      <w:r w:rsidRPr="00373B14">
        <w:rPr>
          <w:i/>
          <w:iCs/>
        </w:rPr>
        <w:t>delta_sale_m3</w:t>
      </w:r>
      <w:r w:rsidRPr="003D2004">
        <w:t xml:space="preserve"> — pārdošanas apjoma starpība salīdzinājumā ar iepriekšējo mēnesi, </w:t>
      </w:r>
    </w:p>
    <w:p w14:paraId="4DBA3469" w14:textId="7B797B2E" w:rsidR="003D2004" w:rsidRDefault="003D2004" w:rsidP="003D2004">
      <w:pPr>
        <w:pStyle w:val="Uzsk-cipars-ar-punktu"/>
      </w:pPr>
      <w:r w:rsidRPr="00373B14">
        <w:rPr>
          <w:i/>
          <w:iCs/>
        </w:rPr>
        <w:lastRenderedPageBreak/>
        <w:t>delta_received_m3</w:t>
      </w:r>
      <w:r w:rsidRPr="003D2004">
        <w:t xml:space="preserve"> — piegāžu apjoma starpība salīdzinājumā ar iepriekšējo mēnesi, </w:t>
      </w:r>
    </w:p>
    <w:p w14:paraId="2F67F9BC" w14:textId="1901BE7D" w:rsidR="003D2004" w:rsidRDefault="003D2004" w:rsidP="003D2004">
      <w:pPr>
        <w:pStyle w:val="Uzsk-cipars-ar-punktu"/>
      </w:pPr>
      <w:r w:rsidRPr="00373B14">
        <w:rPr>
          <w:i/>
          <w:iCs/>
        </w:rPr>
        <w:t>rolling_sales_mean_2</w:t>
      </w:r>
      <w:r w:rsidRPr="003D2004">
        <w:t xml:space="preserve"> — divu mēnešu pārdošanas apjoma slīdošais vidējais rādītājs</w:t>
      </w:r>
      <w:r w:rsidR="008D1FB4">
        <w:t xml:space="preserve"> </w:t>
      </w:r>
      <w:r w:rsidR="008D1FB4" w:rsidRPr="008D1FB4">
        <w:t>(katram mēnesim aprēķināts kā pēdējo 2 mēnešu vidējais)</w:t>
      </w:r>
      <w:r w:rsidRPr="003D2004">
        <w:t xml:space="preserve">, </w:t>
      </w:r>
    </w:p>
    <w:p w14:paraId="33691D22" w14:textId="14B2EE2D" w:rsidR="003D2004" w:rsidRDefault="003D2004" w:rsidP="003D2004">
      <w:pPr>
        <w:pStyle w:val="Uzsk-cipars-ar-punktu"/>
      </w:pPr>
      <w:r w:rsidRPr="00373B14">
        <w:rPr>
          <w:i/>
          <w:iCs/>
        </w:rPr>
        <w:t>rolling_sales_mean_3</w:t>
      </w:r>
      <w:r w:rsidRPr="003D2004">
        <w:t xml:space="preserve"> — trīs mēnešu pārdošanas apjoma slīdošais vidējais rādītājs.</w:t>
      </w:r>
    </w:p>
    <w:p w14:paraId="2FF5B08C" w14:textId="68419B0D" w:rsidR="006329F6" w:rsidRPr="00B12C6C" w:rsidRDefault="006329F6" w:rsidP="006329F6">
      <w:pPr>
        <w:pStyle w:val="Teksts"/>
      </w:pPr>
      <w:r w:rsidRPr="006329F6">
        <w:t>Atšķirības (delta_*) tiek pievienotas, lai palīdzētu modelim ņemt vērā izmaiņas sērijā laika gaitā, savukārt slīdošie vidējie sniedz izlīdzinātu tās līmeņa novērtējumu īsā laika periodā</w:t>
      </w:r>
      <w:r w:rsidR="00EE1002">
        <w:t>.</w:t>
      </w:r>
    </w:p>
    <w:p w14:paraId="408C1B77" w14:textId="237739C9" w:rsidR="00FC3CFE" w:rsidRPr="00B12C6C" w:rsidRDefault="00FC3CFE" w:rsidP="00FC3CFE">
      <w:pPr>
        <w:pStyle w:val="Teksts"/>
      </w:pPr>
      <w:commentRangeStart w:id="135"/>
      <w:r w:rsidRPr="00FC3CFE">
        <w:t xml:space="preserve">Eksperimentā </w:t>
      </w:r>
      <w:commentRangeEnd w:id="135"/>
      <w:r w:rsidR="007A35CA" w:rsidRPr="00FC3CFE">
        <w:rPr>
          <w:rStyle w:val="CommentReference"/>
          <w:sz w:val="24"/>
          <w:szCs w:val="24"/>
        </w:rPr>
        <w:commentReference w:id="135"/>
      </w:r>
      <w:r w:rsidRPr="00FC3CFE">
        <w:t xml:space="preserve">viens LSTM modelis tiek apmācīts uz kopīga logu kopas, kas savākta no visām grupām. To var redzēt </w:t>
      </w:r>
      <w:r w:rsidRPr="00FC3CFE">
        <w:rPr>
          <w:i/>
          <w:iCs/>
        </w:rPr>
        <w:t>build_samples</w:t>
      </w:r>
      <w:r w:rsidRPr="00FC3CFE">
        <w:t xml:space="preserve"> metodē, kas ģenerē </w:t>
      </w:r>
      <w:r w:rsidRPr="00FC3CFE">
        <w:rPr>
          <w:i/>
          <w:iCs/>
        </w:rPr>
        <w:t>x</w:t>
      </w:r>
      <w:r w:rsidRPr="00FC3CFE">
        <w:t xml:space="preserve"> un </w:t>
      </w:r>
      <w:r w:rsidRPr="00FC3CFE">
        <w:rPr>
          <w:i/>
          <w:iCs/>
        </w:rPr>
        <w:t>y</w:t>
      </w:r>
      <w:r w:rsidRPr="00FC3CFE">
        <w:t xml:space="preserve"> vērtības visām grupām vienlaikus, pēc kā </w:t>
      </w:r>
      <w:r w:rsidRPr="00FC3CFE">
        <w:rPr>
          <w:i/>
          <w:iCs/>
        </w:rPr>
        <w:t>train_model</w:t>
      </w:r>
      <w:r w:rsidRPr="00FC3CFE">
        <w:t xml:space="preserve"> funkcija apmāca vienu modeli uz šīs apvienotās kopas. Šīs pieejas ideja ir tāda, ka, ja atsevišķas laika rindas ir īsas, atsevišķa modeļa apmācība katrai grupai var novest pie nepietiekama apmācības piemēru skaita, savukārt apvienotā </w:t>
      </w:r>
      <w:r w:rsidR="002F0970">
        <w:t>(</w:t>
      </w:r>
      <w:r w:rsidR="002F0970" w:rsidRPr="002F0970">
        <w:rPr>
          <w:i/>
          <w:iCs/>
        </w:rPr>
        <w:t>pooled</w:t>
      </w:r>
      <w:r w:rsidR="002F0970">
        <w:t xml:space="preserve">) </w:t>
      </w:r>
      <w:r w:rsidRPr="00FC3CFE">
        <w:t xml:space="preserve">pieeja ļauj izmantot informāciju no visām </w:t>
      </w:r>
      <w:r w:rsidR="004205F6">
        <w:t>rindām</w:t>
      </w:r>
      <w:r w:rsidRPr="00FC3CFE">
        <w:t xml:space="preserve"> un </w:t>
      </w:r>
      <w:r w:rsidR="007051B2">
        <w:t>atrast</w:t>
      </w:r>
      <w:r w:rsidRPr="00FC3CFE">
        <w:t xml:space="preserve"> </w:t>
      </w:r>
      <w:r w:rsidR="007051B2">
        <w:t>kopējas atkarības</w:t>
      </w:r>
      <w:r w:rsidR="007051B2" w:rsidRPr="007051B2">
        <w:t xml:space="preserve"> </w:t>
      </w:r>
      <w:sdt>
        <w:sdtPr>
          <w:id w:val="-1385642827"/>
          <w:citation/>
        </w:sdtPr>
        <w:sdtContent>
          <w:r w:rsidR="007051B2">
            <w:fldChar w:fldCharType="begin"/>
          </w:r>
          <w:r w:rsidR="007051B2" w:rsidRPr="007051B2">
            <w:instrText xml:space="preserve"> CITATION Ban20 \l 1049 </w:instrText>
          </w:r>
          <w:r w:rsidR="007051B2">
            <w:fldChar w:fldCharType="separate"/>
          </w:r>
          <w:r w:rsidR="00A4466E" w:rsidRPr="00A4466E">
            <w:rPr>
              <w:noProof/>
            </w:rPr>
            <w:t>(Bandara, Bergmeir, &amp; Smyl, 2020)</w:t>
          </w:r>
          <w:r w:rsidR="007051B2">
            <w:fldChar w:fldCharType="end"/>
          </w:r>
        </w:sdtContent>
      </w:sdt>
      <w:r w:rsidRPr="00FC3CFE">
        <w:t xml:space="preserve">. </w:t>
      </w:r>
      <w:r w:rsidR="00AB402C" w:rsidRPr="00AB402C">
        <w:t>Tomēr, izmantojot šo pieeju, modeli nevar atstāt pilnībā bez informācijas par to, kam pieder laika rinda.</w:t>
      </w:r>
      <w:r w:rsidRPr="00FC3CFE">
        <w:t xml:space="preserve"> Apmācība uz </w:t>
      </w:r>
      <w:r w:rsidRPr="00FC3CFE">
        <w:rPr>
          <w:i/>
          <w:iCs/>
        </w:rPr>
        <w:t>heterogēnu</w:t>
      </w:r>
      <w:r w:rsidRPr="00FC3CFE">
        <w:t xml:space="preserve"> laika rindu kopas, kas apvienotas vienā kopā, var izraisīt precizitātes samazināšanos, jo modelis nespēs atšķirt šīs grupas un nebūs pietiekami pielāgots konkrētām </w:t>
      </w:r>
      <w:r w:rsidR="0007764D">
        <w:t>rindām</w:t>
      </w:r>
      <w:r w:rsidRPr="00FC3CFE">
        <w:t xml:space="preserve"> </w:t>
      </w:r>
      <w:sdt>
        <w:sdtPr>
          <w:id w:val="1908797813"/>
          <w:citation/>
        </w:sdtPr>
        <w:sdtContent>
          <w:r w:rsidR="0034377D">
            <w:fldChar w:fldCharType="begin"/>
          </w:r>
          <w:r w:rsidR="0034377D" w:rsidRPr="007051B2">
            <w:instrText xml:space="preserve"> CITATION Ban20 \l 1049 </w:instrText>
          </w:r>
          <w:r w:rsidR="0034377D">
            <w:fldChar w:fldCharType="separate"/>
          </w:r>
          <w:r w:rsidR="00A4466E" w:rsidRPr="00A4466E">
            <w:rPr>
              <w:noProof/>
            </w:rPr>
            <w:t>(Bandara, Bergmeir, &amp; Smyl, 2020)</w:t>
          </w:r>
          <w:r w:rsidR="0034377D">
            <w:fldChar w:fldCharType="end"/>
          </w:r>
        </w:sdtContent>
      </w:sdt>
      <w:sdt>
        <w:sdtPr>
          <w:id w:val="2073625071"/>
          <w:citation/>
        </w:sdtPr>
        <w:sdtContent>
          <w:r w:rsidR="0034377D">
            <w:fldChar w:fldCharType="begin"/>
          </w:r>
          <w:r w:rsidR="0034377D">
            <w:instrText xml:space="preserve"> CITATION Abb25 \l 1062 </w:instrText>
          </w:r>
          <w:r w:rsidR="0034377D">
            <w:fldChar w:fldCharType="separate"/>
          </w:r>
          <w:r w:rsidR="00A4466E">
            <w:rPr>
              <w:noProof/>
            </w:rPr>
            <w:t xml:space="preserve"> (Abbasimehr, Abri, Oskouei, &amp; Noshad, 2025)</w:t>
          </w:r>
          <w:r w:rsidR="0034377D">
            <w:fldChar w:fldCharType="end"/>
          </w:r>
        </w:sdtContent>
      </w:sdt>
      <w:r w:rsidRPr="00FC3CFE">
        <w:t xml:space="preserve">. Un tad, tā vietā, lai identificētu individuālas attiecības, tas identificētu vidējās atkarības un kļūtu mazāk efektīvs atsevišķu grupu prognozēšanā. Lai atrisinātu šo problēmu, bija nepieciešams kaut kādā veidā iemācīt modelim atšķirt grupas, piemēram, izmantojot klasterizāciju vai papildu </w:t>
      </w:r>
      <w:r w:rsidR="001A0D21">
        <w:t>ie</w:t>
      </w:r>
      <w:r w:rsidRPr="00FC3CFE">
        <w:t xml:space="preserve">zīmes </w:t>
      </w:r>
      <w:r w:rsidR="00CA2E36">
        <w:rPr>
          <w:noProof/>
        </w:rPr>
        <w:t>(Abbasimehr, Abri, Oskouei, &amp; Noshad, 2025)</w:t>
      </w:r>
      <w:r w:rsidRPr="00FC3CFE">
        <w:t>.</w:t>
      </w:r>
    </w:p>
    <w:p w14:paraId="65AAB985" w14:textId="40633904" w:rsidR="006374A3" w:rsidRDefault="006374A3" w:rsidP="00FC3CFE">
      <w:pPr>
        <w:pStyle w:val="Teksts"/>
      </w:pPr>
      <w:r w:rsidRPr="006374A3">
        <w:t xml:space="preserve">Šajā pētījumā mēs izvēlējāmies izmantot pieeju ar papildu </w:t>
      </w:r>
      <w:r>
        <w:t>iezīmem</w:t>
      </w:r>
      <w:r w:rsidRPr="006374A3">
        <w:t>. Ir trīs iespējamās ieviešanas.</w:t>
      </w:r>
    </w:p>
    <w:p w14:paraId="6B018328" w14:textId="3A21E253" w:rsidR="00856EB4" w:rsidRDefault="00856EB4">
      <w:pPr>
        <w:pStyle w:val="Uzsk-cipars-ar-punktu"/>
        <w:numPr>
          <w:ilvl w:val="0"/>
          <w:numId w:val="14"/>
        </w:numPr>
      </w:pPr>
      <w:r w:rsidRPr="00856EB4">
        <w:t>Izmantojot kategoriju kodēšanu – grupām tiek piešķirts vesels skaitlis (0…G-1). Problēma ir tā, ka, ja šāds skaitlis tiek tieši ievadīts tīklā kā parasta skaitliska ievade, modelis to var interpretēt kā kārtas vērtību (7. grupa ir lielāka par 3. grupu), pat ja kategorijām nav dabiskas secības</w:t>
      </w:r>
      <w:sdt>
        <w:sdtPr>
          <w:id w:val="-986549914"/>
          <w:citation/>
        </w:sdtPr>
        <w:sdtContent>
          <w:r w:rsidR="006462FF">
            <w:fldChar w:fldCharType="begin"/>
          </w:r>
          <w:r w:rsidR="006462FF">
            <w:instrText xml:space="preserve"> CITATION Bor25 \l 1062 </w:instrText>
          </w:r>
          <w:r w:rsidR="006462FF">
            <w:fldChar w:fldCharType="separate"/>
          </w:r>
          <w:r w:rsidR="00A4466E">
            <w:rPr>
              <w:noProof/>
            </w:rPr>
            <w:t xml:space="preserve"> (Borrohou, Fissoune, &amp; Badir, 2025)</w:t>
          </w:r>
          <w:r w:rsidR="006462FF">
            <w:fldChar w:fldCharType="end"/>
          </w:r>
        </w:sdtContent>
      </w:sdt>
      <w:r w:rsidRPr="00856EB4">
        <w:t>.</w:t>
      </w:r>
    </w:p>
    <w:p w14:paraId="06AFA635" w14:textId="29C8AA93" w:rsidR="006462FF" w:rsidRDefault="006462FF">
      <w:pPr>
        <w:pStyle w:val="Uzsk-cipars-ar-punktu"/>
        <w:numPr>
          <w:ilvl w:val="0"/>
          <w:numId w:val="14"/>
        </w:numPr>
      </w:pPr>
      <w:r w:rsidRPr="006462FF">
        <w:lastRenderedPageBreak/>
        <w:t>Vienreizēja</w:t>
      </w:r>
      <w:r>
        <w:t xml:space="preserve"> (</w:t>
      </w:r>
      <w:r>
        <w:rPr>
          <w:i/>
          <w:iCs/>
        </w:rPr>
        <w:t>o</w:t>
      </w:r>
      <w:r w:rsidRPr="006462FF">
        <w:rPr>
          <w:i/>
          <w:iCs/>
        </w:rPr>
        <w:t>ne-hot</w:t>
      </w:r>
      <w:r>
        <w:t>)</w:t>
      </w:r>
      <w:r w:rsidRPr="006462FF">
        <w:t xml:space="preserve"> kodēšana – katru grupu attēlo garuma vektors </w:t>
      </w:r>
      <w:r w:rsidRPr="008C6323">
        <w:rPr>
          <w:i/>
          <w:iCs/>
        </w:rPr>
        <w:t>G</w:t>
      </w:r>
      <w:r w:rsidRPr="006462FF">
        <w:t xml:space="preserve">, kur viens elements ir 1, bet pārējie ir 0. Tas novērš viltus "kārtas" īpašību, bet palielina dimensiju un padara ievadi retu </w:t>
      </w:r>
      <w:sdt>
        <w:sdtPr>
          <w:id w:val="1310285700"/>
          <w:citation/>
        </w:sdtPr>
        <w:sdtContent>
          <w:r w:rsidR="00A3605F">
            <w:fldChar w:fldCharType="begin"/>
          </w:r>
          <w:r w:rsidR="00A3605F">
            <w:instrText xml:space="preserve"> CITATION Bor25 \l 1062 </w:instrText>
          </w:r>
          <w:r w:rsidR="00A3605F">
            <w:fldChar w:fldCharType="separate"/>
          </w:r>
          <w:r w:rsidR="00A4466E">
            <w:rPr>
              <w:noProof/>
            </w:rPr>
            <w:t>(Borrohou, Fissoune, &amp; Badir, 2025)</w:t>
          </w:r>
          <w:r w:rsidR="00A3605F">
            <w:fldChar w:fldCharType="end"/>
          </w:r>
        </w:sdtContent>
      </w:sdt>
      <w:r w:rsidRPr="006462FF">
        <w:t>.</w:t>
      </w:r>
    </w:p>
    <w:p w14:paraId="049A1C5A" w14:textId="375CC8D9" w:rsidR="001B595E" w:rsidRDefault="00891AA0">
      <w:pPr>
        <w:pStyle w:val="Uzsk-cipars-ar-punktu"/>
        <w:numPr>
          <w:ilvl w:val="0"/>
          <w:numId w:val="14"/>
        </w:numPr>
      </w:pPr>
      <w:r w:rsidRPr="00891AA0">
        <w:t>Izmantojot iegulšanas</w:t>
      </w:r>
      <w:r>
        <w:t xml:space="preserve"> (</w:t>
      </w:r>
      <w:r w:rsidRPr="00891AA0">
        <w:rPr>
          <w:i/>
          <w:iCs/>
        </w:rPr>
        <w:t>emedding</w:t>
      </w:r>
      <w:r>
        <w:t>)</w:t>
      </w:r>
      <w:r w:rsidRPr="00891AA0">
        <w:t xml:space="preserve"> slāni, kurā tiek glabāta katras grupas parametru vai svaru tabula</w:t>
      </w:r>
      <w:r w:rsidR="009C078D">
        <w:t xml:space="preserve"> </w:t>
      </w:r>
      <w:sdt>
        <w:sdtPr>
          <w:id w:val="-687834502"/>
          <w:citation/>
        </w:sdtPr>
        <w:sdtContent>
          <w:r w:rsidR="009C078D">
            <w:fldChar w:fldCharType="begin"/>
          </w:r>
          <w:r w:rsidR="009C078D">
            <w:instrText xml:space="preserve"> CITATION San26 \l 1062 </w:instrText>
          </w:r>
          <w:r w:rsidR="009C078D">
            <w:fldChar w:fldCharType="separate"/>
          </w:r>
          <w:r w:rsidR="00A4466E">
            <w:rPr>
              <w:noProof/>
            </w:rPr>
            <w:t>(Santis, Giordano, &amp; Mellia, 2026)</w:t>
          </w:r>
          <w:r w:rsidR="009C078D">
            <w:fldChar w:fldCharType="end"/>
          </w:r>
        </w:sdtContent>
      </w:sdt>
      <w:r w:rsidRPr="00891AA0">
        <w:t>.</w:t>
      </w:r>
    </w:p>
    <w:p w14:paraId="347E5379" w14:textId="49248B75" w:rsidR="001A5A86" w:rsidRPr="00DB199A" w:rsidRDefault="001A5A86" w:rsidP="001A5A86">
      <w:pPr>
        <w:pStyle w:val="Teksts"/>
      </w:pPr>
      <w:r w:rsidRPr="00C47E25">
        <w:t>Tika izvēlēta trešā pieeja</w:t>
      </w:r>
      <w:r>
        <w:t xml:space="preserve">. </w:t>
      </w:r>
      <w:r w:rsidRPr="001A5A86">
        <w:t>Iegulšanas slānis pārveido kategoriskas vērtības vektor</w:t>
      </w:r>
      <w:r w:rsidR="00A96CA2">
        <w:t>os</w:t>
      </w:r>
      <w:r w:rsidR="000648E7">
        <w:t xml:space="preserve"> (tabula </w:t>
      </w:r>
      <w:r w:rsidR="000648E7" w:rsidRPr="000648E7">
        <w:rPr>
          <w:i/>
          <w:iCs/>
        </w:rPr>
        <w:t>Gx4</w:t>
      </w:r>
      <w:r w:rsidR="000648E7">
        <w:t xml:space="preserve">, jo realizācijā </w:t>
      </w:r>
      <w:r w:rsidR="000648E7" w:rsidRPr="00C47E25">
        <w:rPr>
          <w:i/>
          <w:iCs/>
        </w:rPr>
        <w:t>GROUP_EMBEDDING_COUNT=4</w:t>
      </w:r>
      <w:r w:rsidR="000648E7">
        <w:rPr>
          <w:i/>
          <w:iCs/>
        </w:rPr>
        <w:t>)</w:t>
      </w:r>
      <w:r w:rsidRPr="001A5A86">
        <w:t xml:space="preserve">, kuros katrai kategorijai atbilst apmācāms vektors ar mazāku dimensiju nekā </w:t>
      </w:r>
      <w:r w:rsidRPr="005736C1">
        <w:rPr>
          <w:i/>
          <w:iCs/>
        </w:rPr>
        <w:t>one-hot</w:t>
      </w:r>
      <w:r w:rsidRPr="001A5A86">
        <w:t xml:space="preserve"> kodējumā. Šie vektori tiek iemācīti apmācības laikā kopā ar pārējiem tīkla parametriem un ļauj apstrādāt augstas kardinalitātes kategorijas. </w:t>
      </w:r>
      <w:r w:rsidR="00C4436B">
        <w:t>Š</w:t>
      </w:r>
      <w:r w:rsidRPr="001A5A86">
        <w:t xml:space="preserve">āda reprezentācija </w:t>
      </w:r>
      <w:r w:rsidR="00525B4D">
        <w:t xml:space="preserve">arī </w:t>
      </w:r>
      <w:r w:rsidRPr="001A5A86">
        <w:t xml:space="preserve">var atspoguļot līdzības starp kategorijām, jo līdzīgām kategorijām </w:t>
      </w:r>
      <w:r w:rsidR="0091429B">
        <w:t xml:space="preserve">ar laiku </w:t>
      </w:r>
      <w:r w:rsidRPr="001A5A86">
        <w:t>veidojas līdzīgi vektori</w:t>
      </w:r>
      <w:r w:rsidR="0091429B">
        <w:t>.</w:t>
      </w:r>
    </w:p>
    <w:p w14:paraId="17EFE5CA" w14:textId="7C7AC8DF" w:rsidR="00B12C6C" w:rsidRDefault="00B12C6C" w:rsidP="00B12C6C">
      <w:pPr>
        <w:pStyle w:val="3-lm-virsraksts"/>
      </w:pPr>
      <w:r w:rsidRPr="00B12C6C">
        <w:t xml:space="preserve">Modeļa arhitektūra </w:t>
      </w:r>
      <w:r w:rsidR="003231F8">
        <w:t>un apmācībā</w:t>
      </w:r>
    </w:p>
    <w:p w14:paraId="0119A1FF" w14:textId="77777777" w:rsidR="00767754" w:rsidRDefault="00B12C6C" w:rsidP="001A5A86">
      <w:pPr>
        <w:pStyle w:val="Teksts"/>
      </w:pPr>
      <w:r w:rsidRPr="00B12C6C">
        <w:t xml:space="preserve">Galīgā LSTM sistēma sastāv no trim galvenajiem modeļiem: </w:t>
      </w:r>
    </w:p>
    <w:p w14:paraId="7203C3D2" w14:textId="1B4640D2" w:rsidR="00767754" w:rsidRDefault="00B12C6C">
      <w:pPr>
        <w:pStyle w:val="Uzsk-cipars-ar-punktu"/>
        <w:numPr>
          <w:ilvl w:val="0"/>
          <w:numId w:val="15"/>
        </w:numPr>
      </w:pPr>
      <w:r w:rsidRPr="00B12C6C">
        <w:t>LSTM atgriež izvadi katram laika solim</w:t>
      </w:r>
      <w:r w:rsidR="00767754">
        <w:t>,</w:t>
      </w:r>
    </w:p>
    <w:p w14:paraId="689A80C9" w14:textId="77777777" w:rsidR="00767754" w:rsidRDefault="00767754" w:rsidP="00005048">
      <w:pPr>
        <w:pStyle w:val="Uzsk-cipars-ar-punktu"/>
      </w:pPr>
      <w:r>
        <w:t>t</w:t>
      </w:r>
      <w:r w:rsidR="00B12C6C" w:rsidRPr="00B12C6C">
        <w:t xml:space="preserve">iek ņemta pēdējā laika soļa (loga pēdējā mēneša jeb laika soļa) izvade, </w:t>
      </w:r>
    </w:p>
    <w:p w14:paraId="1017372E" w14:textId="77777777" w:rsidR="00767754" w:rsidRDefault="00B12C6C" w:rsidP="00005048">
      <w:pPr>
        <w:pStyle w:val="Uzsk-cipars-ar-punktu"/>
      </w:pPr>
      <w:r w:rsidRPr="00B12C6C">
        <w:t xml:space="preserve">ar to tiek savienota pašreizējās grupas iegulšana, un iegūtais vektors tiek padots lineārā slānī, kas ģenerē pārdošanas prognozi. </w:t>
      </w:r>
    </w:p>
    <w:p w14:paraId="0A5FF47F" w14:textId="029A8889" w:rsidR="00B12C6C" w:rsidRDefault="00B12C6C" w:rsidP="001A5A86">
      <w:pPr>
        <w:pStyle w:val="Teksts"/>
      </w:pPr>
      <w:r w:rsidRPr="00B12C6C">
        <w:t xml:space="preserve">Tehniski tas tiek </w:t>
      </w:r>
      <w:r w:rsidR="00767754">
        <w:t>realizēts</w:t>
      </w:r>
      <w:r w:rsidRPr="00B12C6C">
        <w:t xml:space="preserve">, izmantojot </w:t>
      </w:r>
      <w:r w:rsidRPr="00A223BE">
        <w:rPr>
          <w:i/>
          <w:iCs/>
        </w:rPr>
        <w:t>torch.cat([lstm_last_timestep_output, groups_embedding], dim=1)</w:t>
      </w:r>
      <w:r w:rsidRPr="00B12C6C">
        <w:t xml:space="preserve"> un </w:t>
      </w:r>
      <w:r w:rsidRPr="00A223BE">
        <w:rPr>
          <w:i/>
          <w:iCs/>
        </w:rPr>
        <w:t>nn.Linear(HIDDEN_STATE_SIZE + GROUP_EMBEDDING_COUNT, 1)</w:t>
      </w:r>
      <w:r w:rsidRPr="00B12C6C">
        <w:t xml:space="preserve">. Atsevišķi ir vērts atzīmēt arhitektūras loģiku: </w:t>
      </w:r>
      <w:r w:rsidRPr="00D8002D">
        <w:rPr>
          <w:i/>
          <w:iCs/>
        </w:rPr>
        <w:t>group_id</w:t>
      </w:r>
      <w:r w:rsidRPr="00B12C6C">
        <w:t xml:space="preserve"> netiek padots kopā ar laika soli, bet gan tiek padots kā iegulšana</w:t>
      </w:r>
      <w:r w:rsidR="00614E36">
        <w:t xml:space="preserve"> (</w:t>
      </w:r>
      <w:r w:rsidR="00614E36" w:rsidRPr="00614E36">
        <w:rPr>
          <w:i/>
          <w:iCs/>
        </w:rPr>
        <w:t>embedding</w:t>
      </w:r>
      <w:r w:rsidR="00614E36">
        <w:t>)</w:t>
      </w:r>
      <w:r w:rsidRPr="00B12C6C">
        <w:t xml:space="preserve"> pēc LSTM.</w:t>
      </w:r>
    </w:p>
    <w:p w14:paraId="2E0C019E" w14:textId="77777777" w:rsidR="004D35BC" w:rsidRPr="00DB199A" w:rsidRDefault="003547B2" w:rsidP="001A5A86">
      <w:pPr>
        <w:pStyle w:val="Teksts"/>
        <w:rPr>
          <w:lang w:val="en-GB"/>
        </w:rPr>
      </w:pPr>
      <w:r w:rsidRPr="003547B2">
        <w:rPr>
          <w:i/>
          <w:iCs/>
        </w:rPr>
        <w:t>SalesPredictor</w:t>
      </w:r>
      <w:r w:rsidRPr="003547B2">
        <w:t xml:space="preserve"> klase attēlo sistēmu. Tā definē šādas formas modeli: </w:t>
      </w:r>
    </w:p>
    <w:p w14:paraId="3748D5BA" w14:textId="11F3305E" w:rsidR="004D35BC" w:rsidRDefault="004D35BC">
      <w:pPr>
        <w:pStyle w:val="Uzsk-cipars-ar-punktu"/>
        <w:numPr>
          <w:ilvl w:val="0"/>
          <w:numId w:val="16"/>
        </w:numPr>
        <w:jc w:val="left"/>
      </w:pPr>
      <w:r>
        <w:t>g</w:t>
      </w:r>
      <w:r w:rsidR="003547B2" w:rsidRPr="003547B2">
        <w:t xml:space="preserve">rupas iegulšanas </w:t>
      </w:r>
      <w:r w:rsidR="00350518">
        <w:t>daļa</w:t>
      </w:r>
      <w:r w:rsidR="003547B2" w:rsidRPr="003547B2">
        <w:t xml:space="preserve">: </w:t>
      </w:r>
      <w:r w:rsidR="003547B2" w:rsidRPr="004D35BC">
        <w:rPr>
          <w:i/>
          <w:iCs/>
        </w:rPr>
        <w:t>nn.Embedding(num_embeddings=group_count, embedding_dim=4)</w:t>
      </w:r>
      <w:r w:rsidR="003547B2" w:rsidRPr="003547B2">
        <w:t xml:space="preserve">, </w:t>
      </w:r>
    </w:p>
    <w:p w14:paraId="64E85C48" w14:textId="1AE05A1D" w:rsidR="004D35BC" w:rsidRDefault="003547B2">
      <w:pPr>
        <w:pStyle w:val="Uzsk-cipars-ar-punktu"/>
        <w:numPr>
          <w:ilvl w:val="0"/>
          <w:numId w:val="16"/>
        </w:numPr>
        <w:jc w:val="left"/>
      </w:pPr>
      <w:r w:rsidRPr="003547B2">
        <w:t xml:space="preserve">LSTM: </w:t>
      </w:r>
      <w:r w:rsidRPr="001A2B30">
        <w:rPr>
          <w:i/>
          <w:iCs/>
        </w:rPr>
        <w:t>nn.LSTM(input_size=feature_count, hidden_size=16, batch_first=True)</w:t>
      </w:r>
      <w:r w:rsidR="00350518">
        <w:t>. Modelei ir</w:t>
      </w:r>
      <w:r w:rsidR="00350518" w:rsidRPr="000C50FF">
        <w:t xml:space="preserve"> viens slānis. T</w:t>
      </w:r>
      <w:r w:rsidR="00350518">
        <w:t xml:space="preserve">as ir </w:t>
      </w:r>
      <w:r w:rsidR="00350518" w:rsidRPr="000C50FF">
        <w:t>pamatot</w:t>
      </w:r>
      <w:r w:rsidR="00350518">
        <w:t>s</w:t>
      </w:r>
      <w:r w:rsidR="00350518" w:rsidRPr="000C50FF">
        <w:t xml:space="preserve"> kā apzināt</w:t>
      </w:r>
      <w:r w:rsidR="00350518">
        <w:t>a</w:t>
      </w:r>
      <w:r w:rsidR="00350518" w:rsidRPr="000C50FF">
        <w:t xml:space="preserve"> modeļa sarežģītības ierobežošan</w:t>
      </w:r>
      <w:r w:rsidR="00350518">
        <w:t>a</w:t>
      </w:r>
      <w:r w:rsidR="00350518" w:rsidRPr="000C50FF">
        <w:t xml:space="preserve"> ierobežotu datu apjomu</w:t>
      </w:r>
      <w:r w:rsidR="00350518" w:rsidRPr="00916192">
        <w:t xml:space="preserve"> </w:t>
      </w:r>
      <w:r w:rsidR="00350518">
        <w:t xml:space="preserve">dēļ. Tas </w:t>
      </w:r>
      <w:r w:rsidR="00350518" w:rsidRPr="000C50FF">
        <w:t>samazinā</w:t>
      </w:r>
      <w:r w:rsidR="00350518">
        <w:t>s</w:t>
      </w:r>
      <w:r w:rsidR="00350518" w:rsidRPr="000C50FF">
        <w:t xml:space="preserve"> pārmērīgas pielāgošanas risku. </w:t>
      </w:r>
    </w:p>
    <w:p w14:paraId="1ABBB5EE" w14:textId="647EDFF2" w:rsidR="003547B2" w:rsidRPr="00E4738B" w:rsidRDefault="004D35BC">
      <w:pPr>
        <w:pStyle w:val="Uzsk-cipars-ar-punktu"/>
        <w:numPr>
          <w:ilvl w:val="0"/>
          <w:numId w:val="16"/>
        </w:numPr>
        <w:jc w:val="left"/>
        <w:rPr>
          <w:i/>
          <w:iCs/>
        </w:rPr>
      </w:pPr>
      <w:r>
        <w:t>l</w:t>
      </w:r>
      <w:r w:rsidR="003547B2" w:rsidRPr="003547B2">
        <w:t xml:space="preserve">ineārs izvades slānis: </w:t>
      </w:r>
      <w:r w:rsidR="003547B2" w:rsidRPr="00E4738B">
        <w:rPr>
          <w:i/>
          <w:iCs/>
        </w:rPr>
        <w:t>nn.Linear(16 + 4, 1).</w:t>
      </w:r>
    </w:p>
    <w:p w14:paraId="3D7A90A7" w14:textId="4C229BDA" w:rsidR="004D35BC" w:rsidRDefault="00E4738B" w:rsidP="00E4738B">
      <w:pPr>
        <w:pStyle w:val="Teksts"/>
      </w:pPr>
      <w:r w:rsidRPr="00E4738B">
        <w:t xml:space="preserve">Hiperparametri ir fiksēti faila sākumā: 3 mēnešu logs, 16 slēptā stāvokļa lielums, 4 iegulšanas lielums, 400 </w:t>
      </w:r>
      <w:r w:rsidR="006637BF">
        <w:t>epohas apmācībai un</w:t>
      </w:r>
      <w:r w:rsidRPr="00E4738B">
        <w:t xml:space="preserve"> mācīšanās ātrums 0,01.</w:t>
      </w:r>
    </w:p>
    <w:p w14:paraId="39E74C7F" w14:textId="21212CB3" w:rsidR="001E6E36" w:rsidRPr="00DB199A" w:rsidRDefault="003231F8" w:rsidP="001E6E36">
      <w:pPr>
        <w:pStyle w:val="Teksts"/>
      </w:pPr>
      <w:commentRangeStart w:id="136"/>
      <w:r w:rsidRPr="003231F8">
        <w:lastRenderedPageBreak/>
        <w:t xml:space="preserve">Apmācība </w:t>
      </w:r>
      <w:commentRangeEnd w:id="136"/>
      <w:r w:rsidR="00D536D4" w:rsidRPr="003231F8">
        <w:rPr>
          <w:rStyle w:val="CommentReference"/>
          <w:sz w:val="24"/>
          <w:szCs w:val="24"/>
        </w:rPr>
        <w:commentReference w:id="136"/>
      </w:r>
      <w:r w:rsidRPr="003231F8">
        <w:t xml:space="preserve">notiek, izmantojot </w:t>
      </w:r>
      <w:r w:rsidRPr="003231F8">
        <w:rPr>
          <w:i/>
          <w:iCs/>
        </w:rPr>
        <w:t>train_model</w:t>
      </w:r>
      <w:r w:rsidRPr="003231F8">
        <w:t xml:space="preserve"> funkciju. Vispirms tā iestata MSE zaudējumu funkciju (</w:t>
      </w:r>
      <w:r w:rsidRPr="00803E3B">
        <w:rPr>
          <w:i/>
          <w:iCs/>
        </w:rPr>
        <w:t>nn.MSELoss()</w:t>
      </w:r>
      <w:r w:rsidRPr="003231F8">
        <w:t xml:space="preserve">). </w:t>
      </w:r>
      <w:r w:rsidR="00803E3B">
        <w:t>Tika</w:t>
      </w:r>
      <w:r w:rsidRPr="003231F8">
        <w:t xml:space="preserve"> </w:t>
      </w:r>
      <w:r w:rsidR="003368CE" w:rsidRPr="003231F8">
        <w:t>nolem</w:t>
      </w:r>
      <w:r w:rsidR="003368CE">
        <w:t>ts</w:t>
      </w:r>
      <w:r w:rsidRPr="003231F8">
        <w:t xml:space="preserve"> izmantot MSE, jo šajā metrikā kļūda ir definēta kā vidējā kvadrātiskā kļūda, kas nesamērīgi veicina zaudējumus. Līdz ar to kritērijs kļūst jutīgāks pret lielām </w:t>
      </w:r>
      <w:r w:rsidR="0032684B">
        <w:t>kļūdām</w:t>
      </w:r>
      <w:r w:rsidRPr="003231F8">
        <w:t xml:space="preserve"> </w:t>
      </w:r>
      <w:sdt>
        <w:sdtPr>
          <w:id w:val="-1333990186"/>
          <w:citation/>
        </w:sdtPr>
        <w:sdtContent>
          <w:r w:rsidR="0032684B">
            <w:fldChar w:fldCharType="begin"/>
          </w:r>
          <w:r w:rsidR="0032684B">
            <w:instrText xml:space="preserve"> CITATION Aru21 \l 1062 </w:instrText>
          </w:r>
          <w:r w:rsidR="0032684B">
            <w:fldChar w:fldCharType="separate"/>
          </w:r>
          <w:r w:rsidR="00A4466E">
            <w:rPr>
              <w:noProof/>
            </w:rPr>
            <w:t>(ArunKumar, u.c., 2021)</w:t>
          </w:r>
          <w:r w:rsidR="0032684B">
            <w:fldChar w:fldCharType="end"/>
          </w:r>
        </w:sdtContent>
      </w:sdt>
      <w:r w:rsidRPr="003231F8">
        <w:t>, kas nozīmē, ka svari tiek atjaunināti agresīvāk un apmācība notiek ātrāk. Kļūda tiek aprēķināta, izmantojot formulu 5.7.</w:t>
      </w:r>
      <w:r w:rsidR="003368CE">
        <w:t xml:space="preserve"> </w:t>
      </w:r>
      <w:r w:rsidR="003368CE" w:rsidRPr="003368CE">
        <w:t>Pēc tam tiek inicializēts Adam optimizētājs (kas</w:t>
      </w:r>
      <w:r w:rsidR="0014214C">
        <w:t>, ka jau bija teikts,</w:t>
      </w:r>
      <w:r w:rsidR="003368CE" w:rsidRPr="003368CE">
        <w:t xml:space="preserve"> apvieno </w:t>
      </w:r>
      <w:r w:rsidR="003368CE" w:rsidRPr="0014214C">
        <w:rPr>
          <w:i/>
          <w:iCs/>
        </w:rPr>
        <w:t>Momentum-SGD</w:t>
      </w:r>
      <w:r w:rsidR="003368CE" w:rsidRPr="003368CE">
        <w:t xml:space="preserve"> ar </w:t>
      </w:r>
      <w:r w:rsidR="003368CE" w:rsidRPr="0014214C">
        <w:rPr>
          <w:i/>
          <w:iCs/>
        </w:rPr>
        <w:t>RSMprop</w:t>
      </w:r>
      <w:r w:rsidR="003368CE" w:rsidRPr="003368CE">
        <w:t xml:space="preserve">), izmantojot </w:t>
      </w:r>
      <w:r w:rsidR="003368CE" w:rsidRPr="00BB2B96">
        <w:rPr>
          <w:i/>
          <w:iCs/>
        </w:rPr>
        <w:t>torch.optim.Adam(model.parameters(), lr=LEARNING_RATE)</w:t>
      </w:r>
      <w:r w:rsidR="003368CE" w:rsidRPr="003368CE">
        <w:t xml:space="preserve">. Tas tika izvēlēts, jo </w:t>
      </w:r>
      <w:sdt>
        <w:sdtPr>
          <w:id w:val="-1915694019"/>
          <w:citation/>
        </w:sdtPr>
        <w:sdtContent>
          <w:r w:rsidR="00C6774B">
            <w:fldChar w:fldCharType="begin"/>
          </w:r>
          <w:r w:rsidR="00C6774B">
            <w:instrText xml:space="preserve"> CITATION JiC24 \l 1062 </w:instrText>
          </w:r>
          <w:r w:rsidR="00C6774B">
            <w:fldChar w:fldCharType="separate"/>
          </w:r>
          <w:r w:rsidR="00A4466E">
            <w:rPr>
              <w:noProof/>
            </w:rPr>
            <w:t>(Ji, 2024)</w:t>
          </w:r>
          <w:r w:rsidR="00C6774B">
            <w:fldChar w:fldCharType="end"/>
          </w:r>
        </w:sdtContent>
      </w:sdt>
      <w:r w:rsidR="003368CE" w:rsidRPr="003368CE">
        <w:t xml:space="preserve"> atzīmē, ka starp aplūkotajiem algoritmiem Adam konverģē ātrāk nekā citi un parasti praksē darbojas labāk.</w:t>
      </w:r>
      <w:r w:rsidR="001E6E36">
        <w:t xml:space="preserve"> </w:t>
      </w:r>
      <w:r w:rsidR="001E6E36" w:rsidRPr="001E6E36">
        <w:t xml:space="preserve">Visbeidzot, apmācības cikls tiek palaists fiksētam </w:t>
      </w:r>
      <w:r w:rsidR="001E6E36" w:rsidRPr="001E6E36">
        <w:rPr>
          <w:i/>
          <w:iCs/>
        </w:rPr>
        <w:t>EPOCHS</w:t>
      </w:r>
      <w:r w:rsidR="001E6E36" w:rsidRPr="001E6E36">
        <w:t xml:space="preserve"> </w:t>
      </w:r>
      <w:r w:rsidR="004E0A61">
        <w:t>epohu</w:t>
      </w:r>
      <w:r w:rsidR="001E6E36" w:rsidRPr="001E6E36">
        <w:t xml:space="preserve"> skaitam. Apmācība notiek regresijas režīmā: visa sistēma atgriež pārdošanas prognozi nākamajam mēnesim.</w:t>
      </w:r>
    </w:p>
    <w:p w14:paraId="33C62238" w14:textId="1CE710D9" w:rsidR="00A656F4" w:rsidRPr="00DB199A" w:rsidRDefault="00A656F4" w:rsidP="00A656F4">
      <w:pPr>
        <w:pStyle w:val="Teksts"/>
      </w:pPr>
      <w:r w:rsidRPr="00A656F4">
        <w:t xml:space="preserve">Pēc apmācības pabeigšanas tiek izpildīta funkcija </w:t>
      </w:r>
      <w:r w:rsidRPr="00A656F4">
        <w:rPr>
          <w:i/>
          <w:iCs/>
        </w:rPr>
        <w:t>predict_next_month</w:t>
      </w:r>
      <w:r w:rsidRPr="00A656F4">
        <w:t xml:space="preserve">. Tā ņem pēdējos trīs apmācības perioda mēnešus katrai grupai un standartizē tos ar tām pašām </w:t>
      </w:r>
      <m:oMath>
        <m:r>
          <m:rPr>
            <m:sty m:val="p"/>
          </m:rPr>
          <w:rPr>
            <w:rFonts w:ascii="Cambria Math" w:hAnsi="Cambria Math"/>
          </w:rPr>
          <m:t>μ</m:t>
        </m:r>
      </m:oMath>
      <w:r w:rsidRPr="00A656F4">
        <w:t xml:space="preserve"> un </w:t>
      </w:r>
      <m:oMath>
        <m:r>
          <m:rPr>
            <m:sty m:val="p"/>
          </m:rPr>
          <w:rPr>
            <w:rFonts w:ascii="Cambria Math" w:hAnsi="Cambria Math"/>
          </w:rPr>
          <m:t>σ</m:t>
        </m:r>
      </m:oMath>
      <w:r w:rsidRPr="00A656F4">
        <w:t xml:space="preserve"> vērtībām, kas aprēķinātas apmācības kopai. Ir svarīgi izmantot šīs vērtības, jo, izmantojot citas vērtības, ievades dati tiks mērogoti atšķirīgi no apmācības laikā izmantotajiem datiem, interpretēti nepareizi un radīs nepareizas prognozes. Pēc tam modelis ģenerē prognozi standartizētajā skalā, destandartizē to atpakaļ uz sākotnējām mērvienībām un nodrošina, ka rezultāts nav negatīvs, interpretējot negatīvu rezultātu kā nulli (</w:t>
      </w:r>
      <m:oMath>
        <m:acc>
          <m:accPr>
            <m:ctrlPr>
              <w:rPr>
                <w:rFonts w:ascii="Cambria Math" w:hAnsi="Cambria Math"/>
              </w:rPr>
            </m:ctrlPr>
          </m:accPr>
          <m:e>
            <m:r>
              <m:rPr>
                <m:sty m:val="p"/>
              </m:rPr>
              <w:rPr>
                <w:rFonts w:ascii="Cambria Math" w:hAnsi="Cambria Math"/>
              </w:rPr>
              <m:t>y</m:t>
            </m:r>
          </m:e>
        </m:ac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acc>
                  <m:accPr>
                    <m:ctrlPr>
                      <w:rPr>
                        <w:rFonts w:ascii="Cambria Math" w:hAnsi="Cambria Math"/>
                      </w:rPr>
                    </m:ctrlPr>
                  </m:accPr>
                  <m:e>
                    <m:r>
                      <m:rPr>
                        <m:sty m:val="p"/>
                      </m:rPr>
                      <w:rPr>
                        <w:rFonts w:ascii="Cambria Math" w:hAnsi="Cambria Math"/>
                      </w:rPr>
                      <m:t>y</m:t>
                    </m:r>
                  </m:e>
                </m:acc>
                <m:r>
                  <m:rPr>
                    <m:sty m:val="p"/>
                  </m:rPr>
                  <w:rPr>
                    <w:rFonts w:ascii="Cambria Math" w:hAnsi="Cambria Math"/>
                  </w:rPr>
                  <m:t>,0</m:t>
                </m:r>
              </m:e>
            </m:d>
          </m:e>
        </m:func>
      </m:oMath>
      <w:r w:rsidRPr="00A656F4">
        <w:t>).</w:t>
      </w:r>
    </w:p>
    <w:p w14:paraId="0D9336ED" w14:textId="1D8003A9" w:rsidR="00E235A2" w:rsidRDefault="00E235A2" w:rsidP="00E235A2">
      <w:pPr>
        <w:pStyle w:val="Teksts"/>
      </w:pPr>
      <w:r w:rsidRPr="00E235A2">
        <w:t xml:space="preserve">Augstākajā līmenī eksperiments tiek organizēts kā virkne apmācības sadalījumu (apmācība/tests), tāpat kā citās metodēs, tādējādi saglabājot testēšanas secību. Katram sadalījumam tiek apmācīts jauns modelis, pēc kura katrai grupai tiek veikta prognoze nākamajam mēnesim. Katrai prognozei tiek aprēķināti standarta kļūdas rādītāji: absolūtā kļūda </w:t>
      </w:r>
      <w:r w:rsidRPr="00E235A2">
        <w:rPr>
          <w:i/>
          <w:iCs/>
        </w:rPr>
        <w:t>abs_error</w:t>
      </w:r>
      <w:r w:rsidRPr="00E235A2">
        <w:t xml:space="preserve">, kvadrātiskā kļūda </w:t>
      </w:r>
      <w:r w:rsidRPr="00E235A2">
        <w:rPr>
          <w:i/>
          <w:iCs/>
        </w:rPr>
        <w:t>sq_error</w:t>
      </w:r>
      <w:r w:rsidRPr="00E235A2">
        <w:t xml:space="preserve"> un relatīvā kļūda </w:t>
      </w:r>
      <w:r w:rsidRPr="00E235A2">
        <w:rPr>
          <w:i/>
          <w:iCs/>
        </w:rPr>
        <w:t>ape</w:t>
      </w:r>
      <w:r w:rsidRPr="00E235A2">
        <w:t xml:space="preserve">. Rezultāta piemēru var redzēt zemāk. Pilnu rezultātu var atrast </w:t>
      </w:r>
      <w:r w:rsidR="00C65CFF">
        <w:t>5</w:t>
      </w:r>
      <w:r w:rsidRPr="00E235A2">
        <w:t>. pielikumā.</w:t>
      </w:r>
    </w:p>
    <w:p w14:paraId="7AACF7F4" w14:textId="03E84201" w:rsidR="001754E7" w:rsidRDefault="001754E7" w:rsidP="001754E7">
      <w:pPr>
        <w:pStyle w:val="Tab-numurs"/>
        <w:rPr>
          <w:noProof/>
        </w:rPr>
      </w:pPr>
      <w:r>
        <w:rPr>
          <w:noProof/>
        </w:rPr>
        <w:fldChar w:fldCharType="begin"/>
      </w:r>
      <w:r>
        <w:rPr>
          <w:noProof/>
        </w:rPr>
        <w:instrText xml:space="preserve"> STYLEREF  \s 1-līm-numurēts-virsraksts </w:instrText>
      </w:r>
      <w:r>
        <w:rPr>
          <w:noProof/>
        </w:rPr>
        <w:fldChar w:fldCharType="separate"/>
      </w:r>
      <w:r>
        <w:rPr>
          <w:noProof/>
        </w:rPr>
        <w:t>5</w:t>
      </w:r>
      <w:r>
        <w:rPr>
          <w:noProof/>
        </w:rPr>
        <w:fldChar w:fldCharType="end"/>
      </w:r>
      <w:r>
        <w:rPr>
          <w:noProof/>
        </w:rPr>
        <w:t>.</w:t>
      </w:r>
      <w:r>
        <w:rPr>
          <w:noProof/>
        </w:rPr>
        <w:fldChar w:fldCharType="begin"/>
      </w:r>
      <w:r>
        <w:rPr>
          <w:noProof/>
        </w:rPr>
        <w:instrText xml:space="preserve"> SEQ Tabula \* ARABIC \s 1 </w:instrText>
      </w:r>
      <w:r>
        <w:rPr>
          <w:noProof/>
        </w:rPr>
        <w:fldChar w:fldCharType="separate"/>
      </w:r>
      <w:r w:rsidR="00C65CFF">
        <w:rPr>
          <w:noProof/>
        </w:rPr>
        <w:t>5</w:t>
      </w:r>
      <w:r>
        <w:rPr>
          <w:noProof/>
        </w:rPr>
        <w:fldChar w:fldCharType="end"/>
      </w:r>
      <w:r>
        <w:rPr>
          <w:noProof/>
        </w:rPr>
        <w:t>. tabula</w:t>
      </w:r>
    </w:p>
    <w:p w14:paraId="1537044F" w14:textId="7F8C4A64" w:rsidR="001754E7" w:rsidRDefault="001754E7" w:rsidP="001754E7">
      <w:pPr>
        <w:pStyle w:val="Tab-virsraksts"/>
      </w:pPr>
      <w:r>
        <w:t xml:space="preserve">LSTM </w:t>
      </w:r>
      <w:r w:rsidRPr="004A37C9">
        <w:t>rezultāt</w:t>
      </w:r>
      <w:r>
        <w:t>a piemērs</w:t>
      </w:r>
    </w:p>
    <w:tbl>
      <w:tblPr>
        <w:tblStyle w:val="TableGrid"/>
        <w:tblW w:w="8291" w:type="dxa"/>
        <w:tblLook w:val="04A0" w:firstRow="1" w:lastRow="0" w:firstColumn="1" w:lastColumn="0" w:noHBand="0" w:noVBand="1"/>
      </w:tblPr>
      <w:tblGrid>
        <w:gridCol w:w="1797"/>
        <w:gridCol w:w="1319"/>
        <w:gridCol w:w="841"/>
        <w:gridCol w:w="1244"/>
        <w:gridCol w:w="1145"/>
        <w:gridCol w:w="1162"/>
        <w:gridCol w:w="783"/>
      </w:tblGrid>
      <w:tr w:rsidR="008A0E63" w:rsidRPr="008A0E63" w14:paraId="5B98F567" w14:textId="77777777" w:rsidTr="006432E6">
        <w:trPr>
          <w:trHeight w:val="300"/>
        </w:trPr>
        <w:tc>
          <w:tcPr>
            <w:tcW w:w="1797" w:type="dxa"/>
            <w:noWrap/>
            <w:hideMark/>
          </w:tcPr>
          <w:p w14:paraId="1916C247" w14:textId="77777777" w:rsidR="008A0E63" w:rsidRPr="008A0E63" w:rsidRDefault="008A0E63" w:rsidP="008A0E63">
            <w:pPr>
              <w:pStyle w:val="Tab-kolonnas-nosaukums"/>
            </w:pPr>
            <w:r w:rsidRPr="008A0E63">
              <w:t>material_group</w:t>
            </w:r>
          </w:p>
        </w:tc>
        <w:tc>
          <w:tcPr>
            <w:tcW w:w="1319" w:type="dxa"/>
            <w:noWrap/>
            <w:hideMark/>
          </w:tcPr>
          <w:p w14:paraId="1927DDB6" w14:textId="77777777" w:rsidR="008A0E63" w:rsidRPr="008A0E63" w:rsidRDefault="008A0E63" w:rsidP="008A0E63">
            <w:pPr>
              <w:pStyle w:val="Tab-kolonnas-nosaukums"/>
            </w:pPr>
            <w:r w:rsidRPr="008A0E63">
              <w:t>test_month</w:t>
            </w:r>
          </w:p>
        </w:tc>
        <w:tc>
          <w:tcPr>
            <w:tcW w:w="841" w:type="dxa"/>
            <w:noWrap/>
            <w:hideMark/>
          </w:tcPr>
          <w:p w14:paraId="29714046" w14:textId="77777777" w:rsidR="008A0E63" w:rsidRPr="008A0E63" w:rsidRDefault="008A0E63" w:rsidP="008A0E63">
            <w:pPr>
              <w:pStyle w:val="Tab-kolonnas-nosaukums"/>
            </w:pPr>
            <w:r w:rsidRPr="008A0E63">
              <w:t>actual</w:t>
            </w:r>
          </w:p>
        </w:tc>
        <w:tc>
          <w:tcPr>
            <w:tcW w:w="1244" w:type="dxa"/>
            <w:noWrap/>
            <w:hideMark/>
          </w:tcPr>
          <w:p w14:paraId="78BB76E6" w14:textId="77777777" w:rsidR="008A0E63" w:rsidRPr="008A0E63" w:rsidRDefault="008A0E63" w:rsidP="008A0E63">
            <w:pPr>
              <w:pStyle w:val="Tab-kolonnas-nosaukums"/>
            </w:pPr>
            <w:r w:rsidRPr="008A0E63">
              <w:t>prediction</w:t>
            </w:r>
          </w:p>
        </w:tc>
        <w:tc>
          <w:tcPr>
            <w:tcW w:w="1145" w:type="dxa"/>
            <w:noWrap/>
            <w:hideMark/>
          </w:tcPr>
          <w:p w14:paraId="4ACD3B9B" w14:textId="77777777" w:rsidR="008A0E63" w:rsidRPr="008A0E63" w:rsidRDefault="008A0E63" w:rsidP="008A0E63">
            <w:pPr>
              <w:pStyle w:val="Tab-kolonnas-nosaukums"/>
            </w:pPr>
            <w:r w:rsidRPr="008A0E63">
              <w:t>abs_error</w:t>
            </w:r>
          </w:p>
        </w:tc>
        <w:tc>
          <w:tcPr>
            <w:tcW w:w="1162" w:type="dxa"/>
            <w:noWrap/>
            <w:hideMark/>
          </w:tcPr>
          <w:p w14:paraId="3E74926F" w14:textId="77777777" w:rsidR="008A0E63" w:rsidRPr="008A0E63" w:rsidRDefault="008A0E63" w:rsidP="008A0E63">
            <w:pPr>
              <w:pStyle w:val="Tab-kolonnas-nosaukums"/>
            </w:pPr>
            <w:r w:rsidRPr="008A0E63">
              <w:t>sq_error</w:t>
            </w:r>
          </w:p>
        </w:tc>
        <w:tc>
          <w:tcPr>
            <w:tcW w:w="783" w:type="dxa"/>
            <w:noWrap/>
            <w:hideMark/>
          </w:tcPr>
          <w:p w14:paraId="19228019" w14:textId="77777777" w:rsidR="008A0E63" w:rsidRPr="008A0E63" w:rsidRDefault="008A0E63" w:rsidP="008A0E63">
            <w:pPr>
              <w:pStyle w:val="Tab-kolonnas-nosaukums"/>
            </w:pPr>
            <w:r w:rsidRPr="008A0E63">
              <w:t>ape</w:t>
            </w:r>
          </w:p>
        </w:tc>
      </w:tr>
      <w:tr w:rsidR="006432E6" w:rsidRPr="008A0E63" w14:paraId="586514AD" w14:textId="77777777" w:rsidTr="006432E6">
        <w:trPr>
          <w:trHeight w:val="300"/>
        </w:trPr>
        <w:tc>
          <w:tcPr>
            <w:tcW w:w="1797" w:type="dxa"/>
            <w:noWrap/>
            <w:hideMark/>
          </w:tcPr>
          <w:p w14:paraId="160B64B6" w14:textId="77777777" w:rsidR="008A0E63" w:rsidRPr="008A0E63" w:rsidRDefault="008A0E63" w:rsidP="008A0E63">
            <w:pPr>
              <w:pStyle w:val="Tab-saturs"/>
            </w:pPr>
            <w:r w:rsidRPr="008A0E63">
              <w:t>BUVNIEKS: NEĒVELĒTI</w:t>
            </w:r>
          </w:p>
        </w:tc>
        <w:tc>
          <w:tcPr>
            <w:tcW w:w="1319" w:type="dxa"/>
            <w:noWrap/>
            <w:hideMark/>
          </w:tcPr>
          <w:p w14:paraId="4E2349FF" w14:textId="77777777" w:rsidR="008A0E63" w:rsidRPr="008A0E63" w:rsidRDefault="008A0E63" w:rsidP="008A0E63">
            <w:pPr>
              <w:pStyle w:val="Tab-saturs"/>
            </w:pPr>
            <w:r w:rsidRPr="008A0E63">
              <w:t>2026-01</w:t>
            </w:r>
          </w:p>
        </w:tc>
        <w:tc>
          <w:tcPr>
            <w:tcW w:w="841" w:type="dxa"/>
            <w:noWrap/>
            <w:hideMark/>
          </w:tcPr>
          <w:p w14:paraId="3ADA9819" w14:textId="77777777" w:rsidR="008A0E63" w:rsidRPr="008A0E63" w:rsidRDefault="008A0E63" w:rsidP="008A0E63">
            <w:pPr>
              <w:pStyle w:val="Tab-saturs"/>
            </w:pPr>
            <w:r w:rsidRPr="008A0E63">
              <w:t>2.411</w:t>
            </w:r>
          </w:p>
        </w:tc>
        <w:tc>
          <w:tcPr>
            <w:tcW w:w="1244" w:type="dxa"/>
            <w:noWrap/>
            <w:hideMark/>
          </w:tcPr>
          <w:p w14:paraId="6F09D677" w14:textId="77777777" w:rsidR="008A0E63" w:rsidRPr="008A0E63" w:rsidRDefault="008A0E63" w:rsidP="008A0E63">
            <w:pPr>
              <w:pStyle w:val="Tab-saturs"/>
            </w:pPr>
            <w:r w:rsidRPr="008A0E63">
              <w:t>8.032</w:t>
            </w:r>
          </w:p>
        </w:tc>
        <w:tc>
          <w:tcPr>
            <w:tcW w:w="1145" w:type="dxa"/>
            <w:noWrap/>
            <w:hideMark/>
          </w:tcPr>
          <w:p w14:paraId="677575D6" w14:textId="77777777" w:rsidR="008A0E63" w:rsidRPr="008A0E63" w:rsidRDefault="008A0E63" w:rsidP="008A0E63">
            <w:pPr>
              <w:pStyle w:val="Tab-saturs"/>
            </w:pPr>
            <w:r w:rsidRPr="008A0E63">
              <w:t>5.621</w:t>
            </w:r>
          </w:p>
        </w:tc>
        <w:tc>
          <w:tcPr>
            <w:tcW w:w="1162" w:type="dxa"/>
            <w:noWrap/>
            <w:hideMark/>
          </w:tcPr>
          <w:p w14:paraId="20366E15" w14:textId="77777777" w:rsidR="008A0E63" w:rsidRPr="008A0E63" w:rsidRDefault="008A0E63" w:rsidP="008A0E63">
            <w:pPr>
              <w:pStyle w:val="Tab-saturs"/>
            </w:pPr>
            <w:r w:rsidRPr="008A0E63">
              <w:t>31.598</w:t>
            </w:r>
          </w:p>
        </w:tc>
        <w:tc>
          <w:tcPr>
            <w:tcW w:w="783" w:type="dxa"/>
            <w:noWrap/>
            <w:hideMark/>
          </w:tcPr>
          <w:p w14:paraId="6329DF36" w14:textId="77777777" w:rsidR="008A0E63" w:rsidRPr="008A0E63" w:rsidRDefault="008A0E63" w:rsidP="008A0E63">
            <w:pPr>
              <w:pStyle w:val="Tab-saturs"/>
            </w:pPr>
            <w:r w:rsidRPr="008A0E63">
              <w:t>2.331</w:t>
            </w:r>
          </w:p>
        </w:tc>
      </w:tr>
      <w:tr w:rsidR="006432E6" w:rsidRPr="008A0E63" w14:paraId="4ACE8746" w14:textId="77777777" w:rsidTr="006432E6">
        <w:trPr>
          <w:trHeight w:val="300"/>
        </w:trPr>
        <w:tc>
          <w:tcPr>
            <w:tcW w:w="1797" w:type="dxa"/>
            <w:noWrap/>
            <w:hideMark/>
          </w:tcPr>
          <w:p w14:paraId="38D70691" w14:textId="77777777" w:rsidR="008A0E63" w:rsidRPr="008A0E63" w:rsidRDefault="008A0E63" w:rsidP="008A0E63">
            <w:pPr>
              <w:pStyle w:val="Tab-saturs"/>
            </w:pPr>
            <w:r w:rsidRPr="008A0E63">
              <w:t>BUVNIEKS: ĒVELĒTI</w:t>
            </w:r>
          </w:p>
        </w:tc>
        <w:tc>
          <w:tcPr>
            <w:tcW w:w="1319" w:type="dxa"/>
            <w:noWrap/>
            <w:hideMark/>
          </w:tcPr>
          <w:p w14:paraId="2C23BAB9" w14:textId="77777777" w:rsidR="008A0E63" w:rsidRPr="008A0E63" w:rsidRDefault="008A0E63" w:rsidP="008A0E63">
            <w:pPr>
              <w:pStyle w:val="Tab-saturs"/>
            </w:pPr>
            <w:r w:rsidRPr="008A0E63">
              <w:t>2026-01</w:t>
            </w:r>
          </w:p>
        </w:tc>
        <w:tc>
          <w:tcPr>
            <w:tcW w:w="841" w:type="dxa"/>
            <w:noWrap/>
            <w:hideMark/>
          </w:tcPr>
          <w:p w14:paraId="71BF2112" w14:textId="77777777" w:rsidR="008A0E63" w:rsidRPr="008A0E63" w:rsidRDefault="008A0E63" w:rsidP="008A0E63">
            <w:pPr>
              <w:pStyle w:val="Tab-saturs"/>
            </w:pPr>
            <w:r w:rsidRPr="008A0E63">
              <w:t>0.878</w:t>
            </w:r>
          </w:p>
        </w:tc>
        <w:tc>
          <w:tcPr>
            <w:tcW w:w="1244" w:type="dxa"/>
            <w:noWrap/>
            <w:hideMark/>
          </w:tcPr>
          <w:p w14:paraId="4C64B5E3" w14:textId="77777777" w:rsidR="008A0E63" w:rsidRPr="008A0E63" w:rsidRDefault="008A0E63" w:rsidP="008A0E63">
            <w:pPr>
              <w:pStyle w:val="Tab-saturs"/>
            </w:pPr>
            <w:r w:rsidRPr="008A0E63">
              <w:t>3.339</w:t>
            </w:r>
          </w:p>
        </w:tc>
        <w:tc>
          <w:tcPr>
            <w:tcW w:w="1145" w:type="dxa"/>
            <w:noWrap/>
            <w:hideMark/>
          </w:tcPr>
          <w:p w14:paraId="4EA2932A" w14:textId="77777777" w:rsidR="008A0E63" w:rsidRPr="008A0E63" w:rsidRDefault="008A0E63" w:rsidP="008A0E63">
            <w:pPr>
              <w:pStyle w:val="Tab-saturs"/>
            </w:pPr>
            <w:r w:rsidRPr="008A0E63">
              <w:t>2.462</w:t>
            </w:r>
          </w:p>
        </w:tc>
        <w:tc>
          <w:tcPr>
            <w:tcW w:w="1162" w:type="dxa"/>
            <w:noWrap/>
            <w:hideMark/>
          </w:tcPr>
          <w:p w14:paraId="4DF499F5" w14:textId="77777777" w:rsidR="008A0E63" w:rsidRPr="008A0E63" w:rsidRDefault="008A0E63" w:rsidP="008A0E63">
            <w:pPr>
              <w:pStyle w:val="Tab-saturs"/>
            </w:pPr>
            <w:r w:rsidRPr="008A0E63">
              <w:t>6.061</w:t>
            </w:r>
          </w:p>
        </w:tc>
        <w:tc>
          <w:tcPr>
            <w:tcW w:w="783" w:type="dxa"/>
            <w:noWrap/>
            <w:hideMark/>
          </w:tcPr>
          <w:p w14:paraId="3BC334D4" w14:textId="77777777" w:rsidR="008A0E63" w:rsidRPr="008A0E63" w:rsidRDefault="008A0E63" w:rsidP="008A0E63">
            <w:pPr>
              <w:pStyle w:val="Tab-saturs"/>
            </w:pPr>
            <w:r w:rsidRPr="008A0E63">
              <w:t>2.805</w:t>
            </w:r>
          </w:p>
        </w:tc>
      </w:tr>
      <w:tr w:rsidR="008A0E63" w:rsidRPr="008A0E63" w14:paraId="5B34615F" w14:textId="77777777" w:rsidTr="006432E6">
        <w:trPr>
          <w:trHeight w:val="300"/>
        </w:trPr>
        <w:tc>
          <w:tcPr>
            <w:tcW w:w="8291" w:type="dxa"/>
            <w:gridSpan w:val="7"/>
            <w:noWrap/>
            <w:hideMark/>
          </w:tcPr>
          <w:p w14:paraId="70287599" w14:textId="77777777" w:rsidR="008A0E63" w:rsidRPr="008A0E63" w:rsidRDefault="008A0E63" w:rsidP="008A0E63">
            <w:pPr>
              <w:pStyle w:val="Tab-saturs"/>
            </w:pPr>
            <w:r w:rsidRPr="008A0E63">
              <w:t>…</w:t>
            </w:r>
          </w:p>
        </w:tc>
      </w:tr>
      <w:tr w:rsidR="006432E6" w:rsidRPr="008A0E63" w14:paraId="17DB5776" w14:textId="77777777" w:rsidTr="006432E6">
        <w:trPr>
          <w:trHeight w:val="300"/>
        </w:trPr>
        <w:tc>
          <w:tcPr>
            <w:tcW w:w="1797" w:type="dxa"/>
            <w:noWrap/>
            <w:hideMark/>
          </w:tcPr>
          <w:p w14:paraId="03885DD8" w14:textId="77777777" w:rsidR="008A0E63" w:rsidRPr="008A0E63" w:rsidRDefault="008A0E63" w:rsidP="008A0E63">
            <w:pPr>
              <w:pStyle w:val="Tab-saturs"/>
            </w:pPr>
            <w:r w:rsidRPr="008A0E63">
              <w:lastRenderedPageBreak/>
              <w:t>KARTEX: TERASES DĒĻI</w:t>
            </w:r>
          </w:p>
        </w:tc>
        <w:tc>
          <w:tcPr>
            <w:tcW w:w="1319" w:type="dxa"/>
            <w:noWrap/>
            <w:hideMark/>
          </w:tcPr>
          <w:p w14:paraId="2184E344" w14:textId="77777777" w:rsidR="008A0E63" w:rsidRPr="008A0E63" w:rsidRDefault="008A0E63" w:rsidP="008A0E63">
            <w:pPr>
              <w:pStyle w:val="Tab-saturs"/>
            </w:pPr>
            <w:r w:rsidRPr="008A0E63">
              <w:t>2026-03</w:t>
            </w:r>
          </w:p>
        </w:tc>
        <w:tc>
          <w:tcPr>
            <w:tcW w:w="841" w:type="dxa"/>
            <w:noWrap/>
            <w:hideMark/>
          </w:tcPr>
          <w:p w14:paraId="020F593C" w14:textId="77777777" w:rsidR="008A0E63" w:rsidRPr="008A0E63" w:rsidRDefault="008A0E63" w:rsidP="008A0E63">
            <w:pPr>
              <w:pStyle w:val="Tab-saturs"/>
            </w:pPr>
            <w:r w:rsidRPr="008A0E63">
              <w:t>1.579</w:t>
            </w:r>
          </w:p>
        </w:tc>
        <w:tc>
          <w:tcPr>
            <w:tcW w:w="1244" w:type="dxa"/>
            <w:noWrap/>
            <w:hideMark/>
          </w:tcPr>
          <w:p w14:paraId="21DF08BF" w14:textId="77777777" w:rsidR="008A0E63" w:rsidRPr="008A0E63" w:rsidRDefault="008A0E63" w:rsidP="008A0E63">
            <w:pPr>
              <w:pStyle w:val="Tab-saturs"/>
            </w:pPr>
            <w:r w:rsidRPr="008A0E63">
              <w:t>4.09</w:t>
            </w:r>
          </w:p>
        </w:tc>
        <w:tc>
          <w:tcPr>
            <w:tcW w:w="1145" w:type="dxa"/>
            <w:noWrap/>
            <w:hideMark/>
          </w:tcPr>
          <w:p w14:paraId="045F58D7" w14:textId="77777777" w:rsidR="008A0E63" w:rsidRPr="008A0E63" w:rsidRDefault="008A0E63" w:rsidP="008A0E63">
            <w:pPr>
              <w:pStyle w:val="Tab-saturs"/>
            </w:pPr>
            <w:r w:rsidRPr="008A0E63">
              <w:t>2.511</w:t>
            </w:r>
          </w:p>
        </w:tc>
        <w:tc>
          <w:tcPr>
            <w:tcW w:w="1162" w:type="dxa"/>
            <w:noWrap/>
            <w:hideMark/>
          </w:tcPr>
          <w:p w14:paraId="58DFE53A" w14:textId="77777777" w:rsidR="008A0E63" w:rsidRPr="008A0E63" w:rsidRDefault="008A0E63" w:rsidP="008A0E63">
            <w:pPr>
              <w:pStyle w:val="Tab-saturs"/>
            </w:pPr>
            <w:r w:rsidRPr="008A0E63">
              <w:t>6.307</w:t>
            </w:r>
          </w:p>
        </w:tc>
        <w:tc>
          <w:tcPr>
            <w:tcW w:w="783" w:type="dxa"/>
            <w:noWrap/>
            <w:hideMark/>
          </w:tcPr>
          <w:p w14:paraId="2069D9F5" w14:textId="77777777" w:rsidR="008A0E63" w:rsidRPr="008A0E63" w:rsidRDefault="008A0E63" w:rsidP="008A0E63">
            <w:pPr>
              <w:pStyle w:val="Tab-saturs"/>
            </w:pPr>
            <w:r w:rsidRPr="008A0E63">
              <w:t>1.591</w:t>
            </w:r>
          </w:p>
        </w:tc>
      </w:tr>
      <w:tr w:rsidR="006432E6" w:rsidRPr="008A0E63" w14:paraId="575FB815" w14:textId="77777777" w:rsidTr="006432E6">
        <w:trPr>
          <w:trHeight w:val="300"/>
        </w:trPr>
        <w:tc>
          <w:tcPr>
            <w:tcW w:w="1797" w:type="dxa"/>
            <w:noWrap/>
            <w:hideMark/>
          </w:tcPr>
          <w:p w14:paraId="54B6F9F8" w14:textId="77777777" w:rsidR="008A0E63" w:rsidRPr="008A0E63" w:rsidRDefault="008A0E63" w:rsidP="008A0E63">
            <w:pPr>
              <w:pStyle w:val="Tab-saturs"/>
            </w:pPr>
            <w:r w:rsidRPr="008A0E63">
              <w:t>KARTEX: ŽOGA DĒĻI</w:t>
            </w:r>
          </w:p>
        </w:tc>
        <w:tc>
          <w:tcPr>
            <w:tcW w:w="1319" w:type="dxa"/>
            <w:noWrap/>
            <w:hideMark/>
          </w:tcPr>
          <w:p w14:paraId="0AA09077" w14:textId="77777777" w:rsidR="008A0E63" w:rsidRPr="008A0E63" w:rsidRDefault="008A0E63" w:rsidP="008A0E63">
            <w:pPr>
              <w:pStyle w:val="Tab-saturs"/>
            </w:pPr>
            <w:r w:rsidRPr="008A0E63">
              <w:t>2026-03</w:t>
            </w:r>
          </w:p>
        </w:tc>
        <w:tc>
          <w:tcPr>
            <w:tcW w:w="841" w:type="dxa"/>
            <w:noWrap/>
            <w:hideMark/>
          </w:tcPr>
          <w:p w14:paraId="4CD2D1E3" w14:textId="77777777" w:rsidR="008A0E63" w:rsidRPr="008A0E63" w:rsidRDefault="008A0E63" w:rsidP="008A0E63">
            <w:pPr>
              <w:pStyle w:val="Tab-saturs"/>
            </w:pPr>
            <w:r w:rsidRPr="008A0E63">
              <w:t>1.27</w:t>
            </w:r>
          </w:p>
        </w:tc>
        <w:tc>
          <w:tcPr>
            <w:tcW w:w="1244" w:type="dxa"/>
            <w:noWrap/>
            <w:hideMark/>
          </w:tcPr>
          <w:p w14:paraId="4ECAD532" w14:textId="77777777" w:rsidR="008A0E63" w:rsidRPr="008A0E63" w:rsidRDefault="008A0E63" w:rsidP="008A0E63">
            <w:pPr>
              <w:pStyle w:val="Tab-saturs"/>
            </w:pPr>
            <w:r w:rsidRPr="008A0E63">
              <w:t>0</w:t>
            </w:r>
          </w:p>
        </w:tc>
        <w:tc>
          <w:tcPr>
            <w:tcW w:w="1145" w:type="dxa"/>
            <w:noWrap/>
            <w:hideMark/>
          </w:tcPr>
          <w:p w14:paraId="5661AFF0" w14:textId="77777777" w:rsidR="008A0E63" w:rsidRPr="008A0E63" w:rsidRDefault="008A0E63" w:rsidP="008A0E63">
            <w:pPr>
              <w:pStyle w:val="Tab-saturs"/>
            </w:pPr>
            <w:r w:rsidRPr="008A0E63">
              <w:t>1.27</w:t>
            </w:r>
          </w:p>
        </w:tc>
        <w:tc>
          <w:tcPr>
            <w:tcW w:w="1162" w:type="dxa"/>
            <w:noWrap/>
            <w:hideMark/>
          </w:tcPr>
          <w:p w14:paraId="7CA75CAE" w14:textId="77777777" w:rsidR="008A0E63" w:rsidRPr="008A0E63" w:rsidRDefault="008A0E63" w:rsidP="008A0E63">
            <w:pPr>
              <w:pStyle w:val="Tab-saturs"/>
            </w:pPr>
            <w:r w:rsidRPr="008A0E63">
              <w:t>1.613</w:t>
            </w:r>
          </w:p>
        </w:tc>
        <w:tc>
          <w:tcPr>
            <w:tcW w:w="783" w:type="dxa"/>
            <w:noWrap/>
            <w:hideMark/>
          </w:tcPr>
          <w:p w14:paraId="3B9B7EE4" w14:textId="77777777" w:rsidR="008A0E63" w:rsidRPr="008A0E63" w:rsidRDefault="008A0E63" w:rsidP="008A0E63">
            <w:pPr>
              <w:pStyle w:val="Tab-saturs"/>
            </w:pPr>
            <w:r w:rsidRPr="008A0E63">
              <w:t>1</w:t>
            </w:r>
          </w:p>
        </w:tc>
      </w:tr>
    </w:tbl>
    <w:p w14:paraId="15C6FF4F" w14:textId="06E11AEE" w:rsidR="00BB767B" w:rsidRDefault="00BB767B" w:rsidP="0045446F">
      <w:pPr>
        <w:pStyle w:val="2-lm-virsraksts"/>
      </w:pPr>
      <w:r w:rsidRPr="00BB767B">
        <w:t>Procentuālās kļūdas ierobežojumi un papildu relatīvās kļūdas rādītāji</w:t>
      </w:r>
    </w:p>
    <w:p w14:paraId="3ECEDC3F" w14:textId="77777777" w:rsidR="002A15B9" w:rsidRDefault="002A15B9" w:rsidP="002A15B9">
      <w:pPr>
        <w:pStyle w:val="Teksts"/>
      </w:pPr>
      <w:commentRangeStart w:id="137"/>
      <w:r w:rsidRPr="002A15B9">
        <w:t xml:space="preserve">Kā </w:t>
      </w:r>
      <w:commentRangeEnd w:id="137"/>
      <w:r w:rsidRPr="002A15B9">
        <w:rPr>
          <w:rStyle w:val="CommentReference"/>
          <w:sz w:val="24"/>
          <w:szCs w:val="24"/>
        </w:rPr>
        <w:commentReference w:id="137"/>
      </w:r>
      <w:r w:rsidRPr="002A15B9">
        <w:t>minēts iepriekš, modeļi tika novērtēti trīs atsevišķos mēnešos katrai materiālu grupai, kā rezultātā katram modelim tika iegūta 21 prognoze. Absolūtā procentuālā kļūda (absolūtā starpība starp faktisko un prognozēto vērtību, dalīta ar faktisko vērtību) ir viegli interpretējama, taču tai ir svarīgs ierobežojums: ja faktiskā pārdošanas vērtība ir vienāda ar nulli, procentuālo kļūdu nevar aprēķināt. Tas nozīmē, ka, analizējot datus, vairāku materiālu grupu APE nevarēja aprēķināt, jo tām šajā mēnesī nebija pārdošanas. Galu galā APE varēja aprēķināt tikai 13 no 21 prognozes gadījuma katram modelim. Tāpēc, paļaujoties tikai uz APE, daļa testa rezultātu tiek izslēgta no relatīvās kļūdas analīzes. Zāģmateriālu pārdošanas kontekstā tas ir slikti, jo nulles pārdošanas vērtības nav datu kļūdas, kuras var ignorēt, bet gan dabiska datu kopas sastāvdaļa. Šī darba kontekstā šo datu punktu ignorēšana ir vēl sliktāka, jo, kā jau minēts iepriekš, viens no galvenajiem darba ierobežojumiem ir pieejamo datu trūkums.</w:t>
      </w:r>
    </w:p>
    <w:p w14:paraId="6B62E498" w14:textId="4962A668" w:rsidR="000C1B61" w:rsidRDefault="000C1B61" w:rsidP="002A15B9">
      <w:pPr>
        <w:pStyle w:val="Teksts"/>
      </w:pPr>
      <w:commentRangeStart w:id="138"/>
      <w:r w:rsidRPr="000C1B61">
        <w:t xml:space="preserve">Varētu </w:t>
      </w:r>
      <w:commentRangeEnd w:id="138"/>
      <w:r w:rsidRPr="000C1B61">
        <w:rPr>
          <w:rStyle w:val="CommentReference"/>
          <w:sz w:val="24"/>
          <w:szCs w:val="24"/>
        </w:rPr>
        <w:commentReference w:id="138"/>
      </w:r>
      <w:r w:rsidRPr="000C1B61">
        <w:t>apgalvot, ka šī iemesla dēļ pastāv arī MAE un RMSE, taču arī tiem ir savas problēmas — tie nav relatīvi. MAE nav mērogojams, 1m</w:t>
      </w:r>
      <w:r w:rsidRPr="00EC6AA6">
        <w:rPr>
          <w:vertAlign w:val="superscript"/>
        </w:rPr>
        <w:t>3</w:t>
      </w:r>
      <w:r w:rsidRPr="000C1B61">
        <w:t xml:space="preserve"> kļūda nav vienlīdz svarīga grupai, kas pārdod 1m</w:t>
      </w:r>
      <w:r w:rsidRPr="00804D66">
        <w:rPr>
          <w:vertAlign w:val="superscript"/>
        </w:rPr>
        <w:t>3</w:t>
      </w:r>
      <w:r w:rsidRPr="000C1B61">
        <w:t xml:space="preserve"> mēnesī, un grupai, kas pārdod 100m</w:t>
      </w:r>
      <w:r w:rsidRPr="00C95B50">
        <w:rPr>
          <w:vertAlign w:val="superscript"/>
        </w:rPr>
        <w:t>3</w:t>
      </w:r>
      <w:r w:rsidRPr="000C1B61">
        <w:t xml:space="preserve"> mēnesī. RMSE piešķir papildu svaru lieliem neveiksmēm, kas liecina par nestabilitāti, bet nelielā testa kopā liek lielām prognozēšanas kļūdām dominēt metrikā.</w:t>
      </w:r>
    </w:p>
    <w:p w14:paraId="164A13F8" w14:textId="54E0C3E8" w:rsidR="002A15B9" w:rsidRDefault="002A15B9" w:rsidP="002A15B9">
      <w:pPr>
        <w:pStyle w:val="Teksts"/>
      </w:pPr>
      <w:commentRangeStart w:id="139"/>
      <w:r w:rsidRPr="002A15B9">
        <w:t xml:space="preserve">Lai </w:t>
      </w:r>
      <w:commentRangeEnd w:id="139"/>
      <w:r w:rsidRPr="002A15B9">
        <w:rPr>
          <w:rStyle w:val="CommentReference"/>
          <w:sz w:val="24"/>
          <w:szCs w:val="24"/>
        </w:rPr>
        <w:commentReference w:id="139"/>
      </w:r>
      <w:r w:rsidRPr="002A15B9">
        <w:t>risinātu šo</w:t>
      </w:r>
      <w:r w:rsidR="002068A4">
        <w:t>s</w:t>
      </w:r>
      <w:r w:rsidRPr="002A15B9">
        <w:t xml:space="preserve"> ierobežojumu</w:t>
      </w:r>
      <w:r w:rsidR="002068A4">
        <w:t>s</w:t>
      </w:r>
      <w:r w:rsidRPr="002A15B9">
        <w:t>, šajā darbā ti</w:t>
      </w:r>
      <w:r w:rsidR="00223155">
        <w:t>ka</w:t>
      </w:r>
      <w:r w:rsidRPr="002A15B9">
        <w:t xml:space="preserve"> </w:t>
      </w:r>
      <w:r w:rsidR="00CE20B5">
        <w:t>nolemts</w:t>
      </w:r>
      <w:r w:rsidR="00223155">
        <w:t xml:space="preserve"> </w:t>
      </w:r>
      <w:r w:rsidRPr="002A15B9">
        <w:t>izmantot papildu relatīvās kļūdas rādītājus. Autors ierosina aprēķināt APE nedaudz atšķirīgi, nosaucot to par pielāgotu APE. To aprēķina, dalot katra prognozes gadījuma absolūto kļūdu ar atbilstošās materiālu grupas kopējo faktisko pārdošanas apjomu testa mēnešos.</w:t>
      </w:r>
    </w:p>
    <w:p w14:paraId="67C1B155" w14:textId="53C544E8" w:rsidR="00871795" w:rsidRDefault="00871795" w:rsidP="00871795">
      <w:pPr>
        <w:pStyle w:val="Teksts"/>
        <w:tabs>
          <w:tab w:val="center" w:pos="4395"/>
          <w:tab w:val="right" w:pos="8222"/>
        </w:tabs>
        <w:ind w:firstLine="0"/>
      </w:pPr>
      <w:r>
        <w:rPr>
          <w:iCs/>
        </w:rPr>
        <w:tab/>
      </w:r>
      <m:oMath>
        <m:sSub>
          <m:sSubPr>
            <m:ctrlPr>
              <w:rPr>
                <w:rFonts w:ascii="Cambria Math" w:hAnsi="Cambria Math"/>
              </w:rPr>
            </m:ctrlPr>
          </m:sSubPr>
          <m:e>
            <m:r>
              <w:rPr>
                <w:rFonts w:ascii="Cambria Math" w:hAnsi="Cambria Math"/>
              </w:rPr>
              <m:t>CustomAPE</m:t>
            </m:r>
          </m:e>
          <m:sub>
            <m:r>
              <w:rPr>
                <w:rFonts w:ascii="Cambria Math" w:hAnsi="Cambria Math"/>
              </w:rPr>
              <m:t>g</m:t>
            </m:r>
            <m:r>
              <m:rPr>
                <m:sty m:val="p"/>
              </m:rPr>
              <w:rPr>
                <w:rFonts w:ascii="Cambria Math" w:hAnsi="Cambria Math"/>
              </w:rPr>
              <m:t>,</m:t>
            </m:r>
            <m:r>
              <w:rPr>
                <w:rFonts w:ascii="Cambria Math" w:hAnsi="Cambria Math"/>
              </w:rPr>
              <m:t>t</m:t>
            </m:r>
          </m:sub>
        </m:sSub>
        <m:r>
          <m:rPr>
            <m:sty m:val="p"/>
          </m:rPr>
          <w:rPr>
            <w:rFonts w:ascii="Cambria Math" w:hAnsi="Cambria Math"/>
          </w:rPr>
          <m:t xml:space="preserve">​=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e>
            </m:d>
          </m:num>
          <m:den>
            <m:nary>
              <m:naryPr>
                <m:chr m:val="∑"/>
                <m:limLoc m:val="subSup"/>
                <m:supHide m:val="1"/>
                <m:ctrlPr>
                  <w:rPr>
                    <w:rFonts w:ascii="Cambria Math" w:hAnsi="Cambria Math"/>
                  </w:rPr>
                </m:ctrlPr>
              </m:naryPr>
              <m:sub>
                <m:r>
                  <m:rPr>
                    <m:sty m:val="p"/>
                  </m:rPr>
                  <w:rPr>
                    <w:rFonts w:ascii="Cambria Math" w:hAnsi="Cambria Math"/>
                  </w:rPr>
                  <m:t>t∈T</m:t>
                </m:r>
              </m:sub>
              <m:sup/>
              <m:e>
                <m:sSub>
                  <m:sSubPr>
                    <m:ctrlPr>
                      <w:rPr>
                        <w:rFonts w:ascii="Cambria Math" w:hAnsi="Cambria Math"/>
                      </w:rPr>
                    </m:ctrlPr>
                  </m:sSubPr>
                  <m:e>
                    <m:r>
                      <w:rPr>
                        <w:rFonts w:ascii="Cambria Math" w:hAnsi="Cambria Math"/>
                      </w:rPr>
                      <m:t>y</m:t>
                    </m:r>
                  </m:e>
                  <m:sub>
                    <m:r>
                      <m:rPr>
                        <m:sty m:val="p"/>
                      </m:rPr>
                      <w:rPr>
                        <w:rFonts w:ascii="Cambria Math" w:hAnsi="Cambria Math"/>
                      </w:rPr>
                      <m:t>g,t</m:t>
                    </m:r>
                  </m:sub>
                </m:sSub>
              </m:e>
            </m:nary>
          </m:den>
        </m:f>
      </m:oMath>
      <w:r>
        <w:t>,</w:t>
      </w:r>
      <w:r>
        <w:tab/>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Pr>
          <w:noProof/>
        </w:rPr>
        <w:t>12</w:t>
      </w:r>
      <w:r>
        <w:fldChar w:fldCharType="end"/>
      </w:r>
      <w:r>
        <w:t>)</w:t>
      </w:r>
    </w:p>
    <w:p w14:paraId="5E932103" w14:textId="023C329C" w:rsidR="00871795" w:rsidRDefault="00871795" w:rsidP="00871795">
      <w:pPr>
        <w:pStyle w:val="Teksts"/>
        <w:tabs>
          <w:tab w:val="left" w:pos="1134"/>
        </w:tabs>
      </w:pPr>
      <w:r>
        <w:t>k</w:t>
      </w:r>
      <w:r w:rsidRPr="00A924DB">
        <w:t>ur</w:t>
      </w:r>
      <w:r>
        <w:tab/>
      </w:r>
      <w:r w:rsidRPr="00A924DB">
        <w:t xml:space="preserve"> </w:t>
      </w:r>
      <m:oMath>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oMath>
      <w:r w:rsidRPr="00A924DB">
        <w:t xml:space="preserve"> </w:t>
      </w:r>
      <w:r w:rsidR="00062178" w:rsidRPr="00062178">
        <w:t>ir materiālu grupas g faktiskais pārdošanas apjoms t mēnesī</w:t>
      </w:r>
      <w:r>
        <w:t xml:space="preserve">, </w:t>
      </w:r>
    </w:p>
    <w:p w14:paraId="4D66486E" w14:textId="76D988FC" w:rsidR="00871795" w:rsidRDefault="00871795" w:rsidP="00871795">
      <w:pPr>
        <w:pStyle w:val="Teksts"/>
        <w:tabs>
          <w:tab w:val="left" w:pos="1134"/>
        </w:tabs>
      </w:pPr>
      <w:r>
        <w:rPr>
          <w:iCs/>
        </w:rPr>
        <w:tab/>
      </w:r>
      <m:oMath>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oMath>
      <w:r w:rsidRPr="00A924DB">
        <w:t xml:space="preserve"> </w:t>
      </w:r>
      <w:r w:rsidR="00062178" w:rsidRPr="00062178">
        <w:t>ir prognozētā vērtība</w:t>
      </w:r>
      <w:r w:rsidR="00062178">
        <w:t>,</w:t>
      </w:r>
    </w:p>
    <w:p w14:paraId="3A9DE67D" w14:textId="4C5E5856" w:rsidR="00732472" w:rsidRDefault="00732472" w:rsidP="00871795">
      <w:pPr>
        <w:pStyle w:val="Teksts"/>
        <w:tabs>
          <w:tab w:val="left" w:pos="1134"/>
        </w:tabs>
      </w:pPr>
      <w:r>
        <w:tab/>
        <w:t xml:space="preserve">T </w:t>
      </w:r>
      <w:r w:rsidRPr="00732472">
        <w:t>ir prognozēto mēnešu kopa</w:t>
      </w:r>
      <w:r w:rsidR="00D73235">
        <w:t>.</w:t>
      </w:r>
    </w:p>
    <w:p w14:paraId="0B06F25B" w14:textId="58CA90AB" w:rsidR="00D73235" w:rsidRDefault="00D73235" w:rsidP="00D73235">
      <w:pPr>
        <w:pStyle w:val="Teksts"/>
      </w:pPr>
      <w:commentRangeStart w:id="140"/>
      <w:r w:rsidRPr="00D73235">
        <w:t xml:space="preserve">Citiem </w:t>
      </w:r>
      <w:commentRangeEnd w:id="140"/>
      <w:r w:rsidRPr="00D73235">
        <w:rPr>
          <w:rStyle w:val="CommentReference"/>
          <w:sz w:val="24"/>
          <w:szCs w:val="24"/>
        </w:rPr>
        <w:commentReference w:id="140"/>
      </w:r>
      <w:r w:rsidRPr="00D73235">
        <w:t xml:space="preserve">vārdiem sakot, šis rādītājs parāda, cik liela ir mēneša prognozes kļūda, salīdzinot ar materiālu grupas kopējo faktisko pārdošanas apjomu visā prognozes </w:t>
      </w:r>
      <w:r w:rsidRPr="00D73235">
        <w:lastRenderedPageBreak/>
        <w:t xml:space="preserve">periodā. Tas aprēķina relatīvu kļūdu pat tad, ja faktiskā vērtība (saucējs) ir nulle. Tomēr, tā kā saucējs ir kopējais faktiskais pārdošanas apjoms visā prognozes periodā, aprēķina rezultāts kļūst mīkstāks, palielinoties testa sadalījuma skaitam. Piemēram, ja testa periods tiktu pagarināts no trim mēnešiem līdz lielākam skaitlim (kas ir biežāk sastopams, ja neironu tīkla apmācībai ir pieejami lielāki datu kopumi), saucējs palielinātos, būtībā samazinot relatīvās kļūdas vērtību pat tad, ja mēneša prognozes kvalitāte neuzlabotos. Tāpēc šis rādītājs tikai uzlabo modeļu izskatu, kas nav godīgs salīdzinājums. Šī rādītāja rezultāti ir parādīti </w:t>
      </w:r>
      <w:r w:rsidR="00C42E48">
        <w:t>beigu</w:t>
      </w:r>
      <w:r w:rsidR="00FC2138">
        <w:t xml:space="preserve"> </w:t>
      </w:r>
      <w:r>
        <w:t>5.</w:t>
      </w:r>
      <w:r w:rsidR="00FC2138">
        <w:t>7</w:t>
      </w:r>
      <w:r w:rsidRPr="00D73235">
        <w:t>. tabulā.</w:t>
      </w:r>
    </w:p>
    <w:p w14:paraId="7A2325A2" w14:textId="6D919267" w:rsidR="00972BAA" w:rsidRDefault="00972BAA" w:rsidP="00D73235">
      <w:pPr>
        <w:pStyle w:val="Teksts"/>
      </w:pPr>
      <w:commentRangeStart w:id="141"/>
      <w:r w:rsidRPr="00972BAA">
        <w:t xml:space="preserve">Šī </w:t>
      </w:r>
      <w:commentRangeEnd w:id="141"/>
      <w:r w:rsidR="00EE4432" w:rsidRPr="00972BAA">
        <w:rPr>
          <w:rStyle w:val="CommentReference"/>
          <w:sz w:val="24"/>
          <w:szCs w:val="24"/>
        </w:rPr>
        <w:commentReference w:id="141"/>
      </w:r>
      <w:r w:rsidRPr="00972BAA">
        <w:t>iemesla dēļ tika apsvērts vēl viens rādītājs, kas novērtē kļūdu materiālu grupas līmenī, summējot visas grupas absolūtās kļūdas prognozes periodā un dalot šo vērtību ar tās pašas grupas kopējo faktisko pārdošanas apjomu. Šāda veida rādītājs ģenerē septiņas vērtības, pa vienai katrai grupai:</w:t>
      </w:r>
      <w:r>
        <w:t xml:space="preserve"> </w:t>
      </w:r>
    </w:p>
    <w:p w14:paraId="54C77D73" w14:textId="0B3716DD" w:rsidR="00EE4432" w:rsidRDefault="00EE4432" w:rsidP="00EE4432">
      <w:pPr>
        <w:pStyle w:val="Teksts"/>
        <w:tabs>
          <w:tab w:val="center" w:pos="4395"/>
          <w:tab w:val="right" w:pos="8222"/>
        </w:tabs>
        <w:ind w:firstLine="0"/>
      </w:pPr>
      <w:r>
        <w:rPr>
          <w:iCs/>
        </w:rPr>
        <w:tab/>
      </w:r>
      <m:oMath>
        <m:sSub>
          <m:sSubPr>
            <m:ctrlPr>
              <w:rPr>
                <w:rFonts w:ascii="Cambria Math" w:hAnsi="Cambria Math"/>
              </w:rPr>
            </m:ctrlPr>
          </m:sSubPr>
          <m:e>
            <m:r>
              <w:rPr>
                <w:rFonts w:ascii="Cambria Math" w:hAnsi="Cambria Math"/>
              </w:rPr>
              <m:t>CustomAPEGroup</m:t>
            </m:r>
          </m:e>
          <m:sub>
            <m:r>
              <w:rPr>
                <w:rFonts w:ascii="Cambria Math" w:hAnsi="Cambria Math"/>
              </w:rPr>
              <m:t>g</m:t>
            </m:r>
          </m:sub>
        </m:sSub>
        <m:r>
          <m:rPr>
            <m:sty m:val="p"/>
          </m:rPr>
          <w:rPr>
            <w:rFonts w:ascii="Cambria Math" w:hAnsi="Cambria Math"/>
          </w:rPr>
          <m:t xml:space="preserve">​= </m:t>
        </m:r>
        <m:f>
          <m:fPr>
            <m:ctrlPr>
              <w:rPr>
                <w:rFonts w:ascii="Cambria Math" w:hAnsi="Cambria Math"/>
              </w:rPr>
            </m:ctrlPr>
          </m:fPr>
          <m:num>
            <m:nary>
              <m:naryPr>
                <m:chr m:val="∑"/>
                <m:limLoc m:val="subSup"/>
                <m:supHide m:val="1"/>
                <m:ctrlPr>
                  <w:rPr>
                    <w:rFonts w:ascii="Cambria Math" w:hAnsi="Cambria Math"/>
                  </w:rPr>
                </m:ctrlPr>
              </m:naryPr>
              <m:sub>
                <m:r>
                  <m:rPr>
                    <m:sty m:val="p"/>
                  </m:rPr>
                  <w:rPr>
                    <w:rFonts w:ascii="Cambria Math" w:hAnsi="Cambria Math"/>
                  </w:rPr>
                  <m:t>t∈T</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e>
                </m:d>
              </m:e>
            </m:nary>
          </m:num>
          <m:den>
            <m:nary>
              <m:naryPr>
                <m:chr m:val="∑"/>
                <m:limLoc m:val="subSup"/>
                <m:supHide m:val="1"/>
                <m:ctrlPr>
                  <w:rPr>
                    <w:rFonts w:ascii="Cambria Math" w:hAnsi="Cambria Math"/>
                  </w:rPr>
                </m:ctrlPr>
              </m:naryPr>
              <m:sub>
                <m:r>
                  <m:rPr>
                    <m:sty m:val="p"/>
                  </m:rPr>
                  <w:rPr>
                    <w:rFonts w:ascii="Cambria Math" w:hAnsi="Cambria Math"/>
                  </w:rPr>
                  <m:t>t∈T</m:t>
                </m:r>
              </m:sub>
              <m:sup/>
              <m:e>
                <m:sSub>
                  <m:sSubPr>
                    <m:ctrlPr>
                      <w:rPr>
                        <w:rFonts w:ascii="Cambria Math" w:hAnsi="Cambria Math"/>
                      </w:rPr>
                    </m:ctrlPr>
                  </m:sSubPr>
                  <m:e>
                    <m:r>
                      <w:rPr>
                        <w:rFonts w:ascii="Cambria Math" w:hAnsi="Cambria Math"/>
                      </w:rPr>
                      <m:t>y</m:t>
                    </m:r>
                  </m:e>
                  <m:sub>
                    <m:r>
                      <m:rPr>
                        <m:sty m:val="p"/>
                      </m:rPr>
                      <w:rPr>
                        <w:rFonts w:ascii="Cambria Math" w:hAnsi="Cambria Math"/>
                      </w:rPr>
                      <m:t>g,t</m:t>
                    </m:r>
                  </m:sub>
                </m:sSub>
              </m:e>
            </m:nary>
          </m:den>
        </m:f>
      </m:oMath>
      <w:r>
        <w:tab/>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sidR="00A47B52">
        <w:rPr>
          <w:noProof/>
        </w:rPr>
        <w:t>13</w:t>
      </w:r>
      <w:r>
        <w:fldChar w:fldCharType="end"/>
      </w:r>
      <w:r>
        <w:t>)</w:t>
      </w:r>
    </w:p>
    <w:p w14:paraId="062507FE" w14:textId="3208DB43" w:rsidR="00EE4432" w:rsidRDefault="008C4EAC" w:rsidP="008C4EAC">
      <w:pPr>
        <w:pStyle w:val="Teksts"/>
      </w:pPr>
      <w:commentRangeStart w:id="142"/>
      <w:r w:rsidRPr="008C4EAC">
        <w:t xml:space="preserve">Šis </w:t>
      </w:r>
      <w:commentRangeEnd w:id="142"/>
      <w:r w:rsidR="006E524A" w:rsidRPr="008C4EAC">
        <w:rPr>
          <w:rStyle w:val="CommentReference"/>
          <w:sz w:val="24"/>
          <w:szCs w:val="24"/>
        </w:rPr>
        <w:commentReference w:id="142"/>
      </w:r>
      <w:r w:rsidRPr="008C4EAC">
        <w:t>rādītājs parāda, cik liela ir materiālu grupas kopējā prognozēšanas kļūda salīdzinājumā ar tās pašas grupas kopējo faktisko pārdošanas apjomu prognozēšanas periodā. Tas atrisina pielāgotā APE problēmu, jo gan skaitītājs, gan saucējs tiek aprēķināti vienā un tajā pašā periodā. Tomēr šī rādītāja rezultāti arī nav īsti piemēroti</w:t>
      </w:r>
      <w:r>
        <w:t>, jo</w:t>
      </w:r>
      <w:r w:rsidRPr="008C4EAC">
        <w:t xml:space="preserve"> grupas ar nelielu kopējo faktisko pārdošanas apjomu rada lielākas procentuālās kļūdas pat tad, ja absolūtā kļūda no uzņēmējdarbības viedokļa nav tik liela. Rezultāti ir parādīti arī 5.</w:t>
      </w:r>
      <w:r w:rsidR="00FC2138">
        <w:t>7</w:t>
      </w:r>
      <w:r w:rsidRPr="008C4EAC">
        <w:t>. tabulā.</w:t>
      </w:r>
    </w:p>
    <w:p w14:paraId="552ED354" w14:textId="3118550F" w:rsidR="00C05611" w:rsidRPr="00C05611" w:rsidRDefault="00C05611" w:rsidP="00C05611">
      <w:pPr>
        <w:pStyle w:val="Teksts"/>
        <w:tabs>
          <w:tab w:val="center" w:pos="4395"/>
          <w:tab w:val="right" w:pos="8222"/>
        </w:tabs>
      </w:pPr>
      <w:commentRangeStart w:id="143"/>
      <w:r w:rsidRPr="00C05611">
        <w:t xml:space="preserve">Tika </w:t>
      </w:r>
      <w:commentRangeEnd w:id="143"/>
      <w:r w:rsidR="007912AE" w:rsidRPr="00C05611">
        <w:rPr>
          <w:rStyle w:val="CommentReference"/>
          <w:sz w:val="24"/>
          <w:szCs w:val="24"/>
        </w:rPr>
        <w:commentReference w:id="143"/>
      </w:r>
      <w:r w:rsidRPr="00C05611">
        <w:t>konstatēts, ka otrais rādītājs ir ļoti līdzīgs bieži izmantotajam prognozēšanas rādītājam, ko sauc par svērto absolūto procentuālo kļūdu (WAPE), ko dažviet dēvē arī par svērto vidējo absolūto procentuālo kļūdu (WMAPE). WMAPE prognozēšanas pētījumos tiek izmantots kā bezmēroga prognozēšanas precizitātes rādītājs, un to aprēķina kā vidējo absolūto kļūdu, dalītu ar vidējo faktisko vērtību</w:t>
      </w:r>
      <w:r w:rsidR="00C90304">
        <w:t xml:space="preserve"> </w:t>
      </w:r>
      <w:sdt>
        <w:sdtPr>
          <w:id w:val="950898025"/>
          <w:citation/>
        </w:sdtPr>
        <w:sdtContent>
          <w:r w:rsidR="00C90304">
            <w:fldChar w:fldCharType="begin"/>
          </w:r>
          <w:r w:rsidR="00C90304">
            <w:instrText xml:space="preserve"> CITATION For21 \l 1062 </w:instrText>
          </w:r>
          <w:r w:rsidR="00C90304">
            <w:fldChar w:fldCharType="separate"/>
          </w:r>
          <w:r w:rsidR="00C90304">
            <w:rPr>
              <w:noProof/>
            </w:rPr>
            <w:t>(Forbes, 2021)</w:t>
          </w:r>
          <w:r w:rsidR="00C90304">
            <w:fldChar w:fldCharType="end"/>
          </w:r>
        </w:sdtContent>
      </w:sdt>
      <w:r w:rsidRPr="00C05611">
        <w:t>. Šajā darbā WAPE un WMAPE ir līdzvērtīgi un tiek aprēķināti, izmantojot šādu formulu:</w:t>
      </w:r>
    </w:p>
    <w:p w14:paraId="06C2E934" w14:textId="1FDD57A0" w:rsidR="00DA2BD5" w:rsidRDefault="00DA2BD5" w:rsidP="00DA2BD5">
      <w:pPr>
        <w:pStyle w:val="Teksts"/>
        <w:tabs>
          <w:tab w:val="center" w:pos="4395"/>
          <w:tab w:val="right" w:pos="8222"/>
        </w:tabs>
        <w:ind w:firstLine="0"/>
        <w:rPr>
          <w:lang w:val="en-GB"/>
        </w:rPr>
      </w:pPr>
      <w:r>
        <w:rPr>
          <w:iCs/>
        </w:rPr>
        <w:tab/>
      </w:r>
      <m:oMath>
        <m:r>
          <m:rPr>
            <m:sty m:val="p"/>
          </m:rPr>
          <w:rPr>
            <w:rFonts w:ascii="Cambria Math" w:hAnsi="Cambria Math"/>
          </w:rPr>
          <m:t>​</m:t>
        </m:r>
        <m:r>
          <w:rPr>
            <w:rFonts w:ascii="Cambria Math" w:hAnsi="Cambria Math"/>
          </w:rPr>
          <m:t>WAPE</m:t>
        </m:r>
        <m:r>
          <m:rPr>
            <m:sty m:val="p"/>
          </m:rPr>
          <w:rPr>
            <w:rFonts w:ascii="Cambria Math" w:hAnsi="Cambria Math"/>
          </w:rPr>
          <m:t xml:space="preserve">= </m:t>
        </m:r>
        <m:f>
          <m:fPr>
            <m:ctrlPr>
              <w:rPr>
                <w:rFonts w:ascii="Cambria Math" w:hAnsi="Cambria Math"/>
              </w:rPr>
            </m:ctrlPr>
          </m:fPr>
          <m:num>
            <m:nary>
              <m:naryPr>
                <m:chr m:val="∑"/>
                <m:limLoc m:val="subSup"/>
                <m:supHide m:val="1"/>
                <m:ctrlPr>
                  <w:rPr>
                    <w:rFonts w:ascii="Cambria Math" w:hAnsi="Cambria Math"/>
                    <w:i/>
                  </w:rPr>
                </m:ctrlPr>
              </m:naryPr>
              <m:sub>
                <m:r>
                  <w:rPr>
                    <w:rFonts w:ascii="Cambria Math" w:hAnsi="Cambria Math"/>
                  </w:rPr>
                  <m:t>g</m:t>
                </m:r>
              </m:sub>
              <m:sup/>
              <m:e>
                <m:nary>
                  <m:naryPr>
                    <m:chr m:val="∑"/>
                    <m:limLoc m:val="subSup"/>
                    <m:supHide m:val="1"/>
                    <m:ctrlPr>
                      <w:rPr>
                        <w:rFonts w:ascii="Cambria Math" w:hAnsi="Cambria Math"/>
                      </w:rPr>
                    </m:ctrlPr>
                  </m:naryPr>
                  <m:sub>
                    <m:r>
                      <m:rPr>
                        <m:sty m:val="p"/>
                      </m:rPr>
                      <w:rPr>
                        <w:rFonts w:ascii="Cambria Math" w:hAnsi="Cambria Math"/>
                      </w:rPr>
                      <m:t>t∈T</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m:rPr>
                                <m:sty m:val="p"/>
                              </m:rPr>
                              <w:rPr>
                                <w:rFonts w:ascii="Cambria Math" w:hAnsi="Cambria Math"/>
                              </w:rPr>
                              <m:t>g,t</m:t>
                            </m:r>
                          </m:sub>
                        </m:sSub>
                        <m:r>
                          <m:rPr>
                            <m:sty m:val="p"/>
                          </m:rPr>
                          <w:rPr>
                            <w:rFonts w:ascii="Cambria Math" w:hAnsi="Cambria Math"/>
                          </w:rPr>
                          <m:t>​-</m:t>
                        </m:r>
                        <m:sSub>
                          <m:sSubPr>
                            <m:ctrlPr>
                              <w:rPr>
                                <w:rFonts w:ascii="Cambria Math" w:hAnsi="Cambria Math"/>
                              </w:rPr>
                            </m:ctrlPr>
                          </m:sSubPr>
                          <m:e>
                            <m:acc>
                              <m:accPr>
                                <m:ctrlPr>
                                  <w:rPr>
                                    <w:rFonts w:ascii="Cambria Math" w:hAnsi="Cambria Math"/>
                                    <w:i/>
                                    <w:iCs/>
                                  </w:rPr>
                                </m:ctrlPr>
                              </m:accPr>
                              <m:e>
                                <m:r>
                                  <w:rPr>
                                    <w:rFonts w:ascii="Cambria Math" w:hAnsi="Cambria Math"/>
                                  </w:rPr>
                                  <m:t>y</m:t>
                                </m:r>
                              </m:e>
                            </m:acc>
                          </m:e>
                          <m:sub>
                            <m:r>
                              <m:rPr>
                                <m:sty m:val="p"/>
                              </m:rPr>
                              <w:rPr>
                                <w:rFonts w:ascii="Cambria Math" w:hAnsi="Cambria Math"/>
                              </w:rPr>
                              <m:t>g,t</m:t>
                            </m:r>
                          </m:sub>
                        </m:sSub>
                      </m:e>
                    </m:d>
                  </m:e>
                </m:nary>
              </m:e>
            </m:nary>
          </m:num>
          <m:den>
            <m:nary>
              <m:naryPr>
                <m:chr m:val="∑"/>
                <m:limLoc m:val="subSup"/>
                <m:supHide m:val="1"/>
                <m:ctrlPr>
                  <w:rPr>
                    <w:rFonts w:ascii="Cambria Math" w:hAnsi="Cambria Math"/>
                    <w:i/>
                  </w:rPr>
                </m:ctrlPr>
              </m:naryPr>
              <m:sub>
                <m:r>
                  <w:rPr>
                    <w:rFonts w:ascii="Cambria Math" w:hAnsi="Cambria Math"/>
                  </w:rPr>
                  <m:t>g</m:t>
                </m:r>
              </m:sub>
              <m:sup/>
              <m:e>
                <m:nary>
                  <m:naryPr>
                    <m:chr m:val="∑"/>
                    <m:limLoc m:val="subSup"/>
                    <m:supHide m:val="1"/>
                    <m:ctrlPr>
                      <w:rPr>
                        <w:rFonts w:ascii="Cambria Math" w:hAnsi="Cambria Math"/>
                      </w:rPr>
                    </m:ctrlPr>
                  </m:naryPr>
                  <m:sub>
                    <m:r>
                      <m:rPr>
                        <m:sty m:val="p"/>
                      </m:rPr>
                      <w:rPr>
                        <w:rFonts w:ascii="Cambria Math" w:hAnsi="Cambria Math"/>
                      </w:rPr>
                      <m:t>t∈T</m:t>
                    </m:r>
                  </m:sub>
                  <m:sup/>
                  <m:e>
                    <m:sSub>
                      <m:sSubPr>
                        <m:ctrlPr>
                          <w:rPr>
                            <w:rFonts w:ascii="Cambria Math" w:hAnsi="Cambria Math"/>
                          </w:rPr>
                        </m:ctrlPr>
                      </m:sSubPr>
                      <m:e>
                        <m:r>
                          <w:rPr>
                            <w:rFonts w:ascii="Cambria Math" w:hAnsi="Cambria Math"/>
                          </w:rPr>
                          <m:t>y</m:t>
                        </m:r>
                      </m:e>
                      <m:sub>
                        <m:r>
                          <m:rPr>
                            <m:sty m:val="p"/>
                          </m:rPr>
                          <w:rPr>
                            <w:rFonts w:ascii="Cambria Math" w:hAnsi="Cambria Math"/>
                          </w:rPr>
                          <m:t>g,t</m:t>
                        </m:r>
                      </m:sub>
                    </m:sSub>
                  </m:e>
                </m:nary>
              </m:e>
            </m:nary>
          </m:den>
        </m:f>
      </m:oMath>
      <w:r>
        <w:tab/>
        <w:t>(</w:t>
      </w:r>
      <w:r>
        <w:fldChar w:fldCharType="begin"/>
      </w:r>
      <w:r>
        <w:instrText xml:space="preserve"> STYLEREF  \s 1-līm-numurēts-virsraksts </w:instrText>
      </w:r>
      <w:r>
        <w:fldChar w:fldCharType="separate"/>
      </w:r>
      <w:r>
        <w:rPr>
          <w:noProof/>
        </w:rPr>
        <w:t>5</w:t>
      </w:r>
      <w:r>
        <w:fldChar w:fldCharType="end"/>
      </w:r>
      <w:r>
        <w:t>.</w:t>
      </w:r>
      <w:r>
        <w:fldChar w:fldCharType="begin"/>
      </w:r>
      <w:r>
        <w:instrText xml:space="preserve"> SEQ Vienādojums \* ARABIC \s 1 </w:instrText>
      </w:r>
      <w:r>
        <w:fldChar w:fldCharType="separate"/>
      </w:r>
      <w:r w:rsidR="00C34964">
        <w:rPr>
          <w:noProof/>
        </w:rPr>
        <w:t>14</w:t>
      </w:r>
      <w:r>
        <w:fldChar w:fldCharType="end"/>
      </w:r>
      <w:r>
        <w:t>)</w:t>
      </w:r>
    </w:p>
    <w:p w14:paraId="25FC16E8" w14:textId="1C97A996" w:rsidR="00AE0F96" w:rsidRPr="00EE48C2" w:rsidRDefault="00EE48C2" w:rsidP="005F1CA9">
      <w:pPr>
        <w:pStyle w:val="Teksts"/>
      </w:pPr>
      <w:commentRangeStart w:id="144"/>
      <w:r w:rsidRPr="00EE48C2">
        <w:t xml:space="preserve">Vienkārši </w:t>
      </w:r>
      <w:commentRangeEnd w:id="144"/>
      <w:r w:rsidR="00AE0F96" w:rsidRPr="00EE48C2">
        <w:rPr>
          <w:rStyle w:val="CommentReference"/>
          <w:sz w:val="24"/>
          <w:szCs w:val="24"/>
        </w:rPr>
        <w:commentReference w:id="144"/>
      </w:r>
      <w:r w:rsidRPr="00EE48C2">
        <w:t xml:space="preserve">sakot, WAPE parāda, cik liela ir kopējā absolūtā prognozes kļūda, salīdzinot ar kopējo faktisko pārdošanas apjomu visā testa kopā. Tā kā nav nepieciešama dalīšana ar katru atsevišķo faktisko vērtību, prognožu gadījumi ar nulles mēneša pārdošanas apjomu joprojām tiek iekļauti novērtējumā. WAPE arī novērš divu iepriekšējo metriku radītās problēmas, jo atšķirībā no tiem tas ietver visus 21 prognozes </w:t>
      </w:r>
      <w:r w:rsidRPr="00EE48C2">
        <w:lastRenderedPageBreak/>
        <w:t>gadījumu, novērš dalīšanas ar nulli problēmu un tā rezultātu neietekmē testa sadalījuma apjoms. Tādējādi š</w:t>
      </w:r>
      <w:r w:rsidR="0019556A">
        <w:t>ī</w:t>
      </w:r>
      <w:r w:rsidRPr="00EE48C2">
        <w:t xml:space="preserve"> metrika ir izvēlēta, lai novērtētu modeļus pēdējā salīdzināšanas sadaļā. Aprēķinātie WAPE rezultāti ir parādīti 5.</w:t>
      </w:r>
      <w:r w:rsidR="00D03F03">
        <w:t>7</w:t>
      </w:r>
      <w:r w:rsidRPr="00EE48C2">
        <w:t>. tabulā.</w:t>
      </w:r>
    </w:p>
    <w:p w14:paraId="0108F89B" w14:textId="75032C4A" w:rsidR="0045446F" w:rsidRDefault="0045446F" w:rsidP="0045446F">
      <w:pPr>
        <w:pStyle w:val="2-lm-virsraksts"/>
      </w:pPr>
      <w:commentRangeStart w:id="145"/>
      <w:r w:rsidRPr="0045446F">
        <w:t>Metožu salīdzinājums un starpsecinājumi</w:t>
      </w:r>
      <w:commentRangeEnd w:id="145"/>
      <w:r w:rsidR="005F1CA9">
        <w:rPr>
          <w:rStyle w:val="CommentReference"/>
          <w:sz w:val="28"/>
          <w:szCs w:val="28"/>
        </w:rPr>
        <w:commentReference w:id="145"/>
      </w:r>
    </w:p>
    <w:p w14:paraId="25D597E6" w14:textId="6A42DE5A" w:rsidR="0080026C" w:rsidRDefault="00037987" w:rsidP="00DB199A">
      <w:pPr>
        <w:pStyle w:val="Teksts"/>
      </w:pPr>
      <w:commentRangeStart w:id="146"/>
      <w:r w:rsidRPr="00037987">
        <w:t xml:space="preserve">Lai </w:t>
      </w:r>
      <w:commentRangeEnd w:id="146"/>
      <w:r w:rsidRPr="00037987">
        <w:rPr>
          <w:rStyle w:val="CommentReference"/>
          <w:sz w:val="24"/>
          <w:szCs w:val="24"/>
        </w:rPr>
        <w:commentReference w:id="146"/>
      </w:r>
      <w:r w:rsidRPr="00037987">
        <w:t xml:space="preserve">salīdzinātu prognozēšanas metodes, katrs modelis ģenerēja viena mēneša prognozes tām pašām materiālu grupām un tiem pašiem trim testa mēnešiem. Tas neatspoguļo to, cik labi metodes kopumā darbojās, bet gan to, cik piemērota katra metode bija pašreizējam uzņēmuma datu kopumam. Lasītājiem jāpatur prātā arī atšķirība modeļa ievades datos: tradicionālajām metodēm tika doti tikai vēsturiskie pārdošanas apjomi, savukārt LSTM modelim papildus tika ņemtas piegādes, </w:t>
      </w:r>
      <w:commentRangeStart w:id="147"/>
      <w:r w:rsidRPr="00037987">
        <w:t xml:space="preserve">pārdošanas pirmās starpības </w:t>
      </w:r>
      <w:commentRangeEnd w:id="147"/>
      <w:r w:rsidRPr="00037987">
        <w:rPr>
          <w:rStyle w:val="CommentReference"/>
          <w:sz w:val="24"/>
          <w:szCs w:val="24"/>
        </w:rPr>
        <w:commentReference w:id="147"/>
      </w:r>
      <w:r w:rsidRPr="00037987">
        <w:t>un slīdošie pārdošanas vidējie dati. Tomēr šī atšķirība ir arī daļa no salīdzinājuma mērķa – viena no galvenajām idejām, kas pamatoja LSTM izmantošanu šajā darbā, bija parādīt, ka modelis var apstrādāt plašāku ievades struktūru, tādējādi tika sagaidīts, ka tas sasniegs labāku prognozēšanas precizitāti.</w:t>
      </w:r>
    </w:p>
    <w:p w14:paraId="6909047A" w14:textId="77777777" w:rsidR="00037987" w:rsidRDefault="00037987" w:rsidP="00037987">
      <w:pPr>
        <w:pStyle w:val="Teksts"/>
      </w:pPr>
      <w:commentRangeStart w:id="148"/>
      <w:r w:rsidRPr="00037987">
        <w:t xml:space="preserve">Apkopotie </w:t>
      </w:r>
      <w:commentRangeEnd w:id="148"/>
      <w:r w:rsidRPr="00037987">
        <w:rPr>
          <w:rStyle w:val="CommentReference"/>
          <w:sz w:val="24"/>
          <w:szCs w:val="24"/>
        </w:rPr>
        <w:commentReference w:id="148"/>
      </w:r>
      <w:r w:rsidRPr="00037987">
        <w:t>novērtēto metožu rezultāti ir parādīti 5.7. tabulā. MAE un RMSE ir izteikti kubikmetros, savukārt MAPE, pielāgotie procentuālie rādītāji un WAPE ir izteikti procentos. Galīgais rangs ir balstīts uz WAPE.</w:t>
      </w:r>
    </w:p>
    <w:p w14:paraId="24D85358" w14:textId="77777777" w:rsidR="005F1CA9" w:rsidRDefault="005F1CA9" w:rsidP="005F1CA9">
      <w:pPr>
        <w:pStyle w:val="Tab-numurs"/>
        <w:rPr>
          <w:noProof/>
        </w:rPr>
      </w:pPr>
      <w:r>
        <w:rPr>
          <w:noProof/>
        </w:rPr>
        <w:fldChar w:fldCharType="begin"/>
      </w:r>
      <w:r>
        <w:rPr>
          <w:noProof/>
        </w:rPr>
        <w:instrText xml:space="preserve"> STYLEREF  \s 1-līm-numurēts-virsraksts </w:instrText>
      </w:r>
      <w:r>
        <w:rPr>
          <w:noProof/>
        </w:rPr>
        <w:fldChar w:fldCharType="separate"/>
      </w:r>
      <w:r>
        <w:rPr>
          <w:noProof/>
        </w:rPr>
        <w:t>5</w:t>
      </w:r>
      <w:r>
        <w:rPr>
          <w:noProof/>
        </w:rPr>
        <w:fldChar w:fldCharType="end"/>
      </w:r>
      <w:r>
        <w:rPr>
          <w:noProof/>
        </w:rPr>
        <w:t>.</w:t>
      </w:r>
      <w:r>
        <w:rPr>
          <w:noProof/>
        </w:rPr>
        <w:fldChar w:fldCharType="begin"/>
      </w:r>
      <w:r>
        <w:rPr>
          <w:noProof/>
        </w:rPr>
        <w:instrText xml:space="preserve"> SEQ Tabula \* ARABIC \s 1 </w:instrText>
      </w:r>
      <w:r>
        <w:rPr>
          <w:noProof/>
        </w:rPr>
        <w:fldChar w:fldCharType="separate"/>
      </w:r>
      <w:r>
        <w:rPr>
          <w:noProof/>
        </w:rPr>
        <w:t>6</w:t>
      </w:r>
      <w:r>
        <w:rPr>
          <w:noProof/>
        </w:rPr>
        <w:fldChar w:fldCharType="end"/>
      </w:r>
      <w:r>
        <w:rPr>
          <w:noProof/>
        </w:rPr>
        <w:t>. tabula</w:t>
      </w:r>
    </w:p>
    <w:p w14:paraId="4EE025F4" w14:textId="77777777" w:rsidR="00183120" w:rsidRPr="00183120" w:rsidRDefault="00183120" w:rsidP="00183120">
      <w:pPr>
        <w:pStyle w:val="Tab-virsraksts"/>
      </w:pPr>
      <w:r w:rsidRPr="00183120">
        <w:t>Prognozēšanas metodes rezultātu salīdzinājums</w:t>
      </w:r>
    </w:p>
    <w:tbl>
      <w:tblPr>
        <w:tblStyle w:val="TableGrid"/>
        <w:tblW w:w="6857" w:type="dxa"/>
        <w:jc w:val="center"/>
        <w:tblLook w:val="04A0" w:firstRow="1" w:lastRow="0" w:firstColumn="1" w:lastColumn="0" w:noHBand="0" w:noVBand="1"/>
      </w:tblPr>
      <w:tblGrid>
        <w:gridCol w:w="950"/>
        <w:gridCol w:w="730"/>
        <w:gridCol w:w="852"/>
        <w:gridCol w:w="1341"/>
        <w:gridCol w:w="1060"/>
        <w:gridCol w:w="1048"/>
        <w:gridCol w:w="876"/>
      </w:tblGrid>
      <w:tr w:rsidR="00037987" w:rsidRPr="00037987" w14:paraId="03D915A3" w14:textId="77777777" w:rsidTr="00C559E9">
        <w:trPr>
          <w:trHeight w:val="1200"/>
          <w:jc w:val="center"/>
        </w:trPr>
        <w:tc>
          <w:tcPr>
            <w:tcW w:w="950" w:type="dxa"/>
            <w:hideMark/>
          </w:tcPr>
          <w:p w14:paraId="760E675B" w14:textId="77777777" w:rsidR="00037987" w:rsidRPr="00037987" w:rsidRDefault="00037987" w:rsidP="00037987">
            <w:pPr>
              <w:pStyle w:val="Tab-kolonnas-nosaukums"/>
            </w:pPr>
            <w:r w:rsidRPr="00037987">
              <w:t>Model</w:t>
            </w:r>
          </w:p>
        </w:tc>
        <w:tc>
          <w:tcPr>
            <w:tcW w:w="730" w:type="dxa"/>
            <w:hideMark/>
          </w:tcPr>
          <w:p w14:paraId="21A0141C" w14:textId="77777777" w:rsidR="00037987" w:rsidRPr="00037987" w:rsidRDefault="00037987" w:rsidP="00037987">
            <w:pPr>
              <w:pStyle w:val="Tab-kolonnas-nosaukums"/>
            </w:pPr>
            <w:r w:rsidRPr="00037987">
              <w:t>MAE</w:t>
            </w:r>
          </w:p>
        </w:tc>
        <w:tc>
          <w:tcPr>
            <w:tcW w:w="852" w:type="dxa"/>
            <w:hideMark/>
          </w:tcPr>
          <w:p w14:paraId="15302801" w14:textId="77777777" w:rsidR="00037987" w:rsidRPr="00037987" w:rsidRDefault="00037987" w:rsidP="00037987">
            <w:pPr>
              <w:pStyle w:val="Tab-kolonnas-nosaukums"/>
            </w:pPr>
            <w:r w:rsidRPr="00037987">
              <w:t>RMSE</w:t>
            </w:r>
          </w:p>
        </w:tc>
        <w:tc>
          <w:tcPr>
            <w:tcW w:w="1341" w:type="dxa"/>
            <w:hideMark/>
          </w:tcPr>
          <w:p w14:paraId="737B59D2" w14:textId="04F0BE26" w:rsidR="00037987" w:rsidRPr="00037987" w:rsidRDefault="00037987" w:rsidP="00037987">
            <w:pPr>
              <w:pStyle w:val="Tab-kolonnas-nosaukums"/>
            </w:pPr>
            <w:r w:rsidRPr="00037987">
              <w:t xml:space="preserve">MAPE, 13/21 </w:t>
            </w:r>
            <w:r>
              <w:t>gadījumiem</w:t>
            </w:r>
            <w:r w:rsidRPr="00037987">
              <w:t xml:space="preserve"> (%)</w:t>
            </w:r>
          </w:p>
        </w:tc>
        <w:tc>
          <w:tcPr>
            <w:tcW w:w="1060" w:type="dxa"/>
            <w:hideMark/>
          </w:tcPr>
          <w:p w14:paraId="5E31B49D" w14:textId="0993B7EF" w:rsidR="00037987" w:rsidRPr="00037987" w:rsidRDefault="007E60E5" w:rsidP="00037987">
            <w:pPr>
              <w:pStyle w:val="Tab-kolonnas-nosaukums"/>
            </w:pPr>
            <w:r>
              <w:t>Pielāgots</w:t>
            </w:r>
            <w:r w:rsidR="00037987" w:rsidRPr="00037987">
              <w:t xml:space="preserve"> </w:t>
            </w:r>
            <w:r>
              <w:t>M</w:t>
            </w:r>
            <w:r w:rsidR="00037987" w:rsidRPr="00037987">
              <w:t>APE (%)</w:t>
            </w:r>
          </w:p>
        </w:tc>
        <w:tc>
          <w:tcPr>
            <w:tcW w:w="1048" w:type="dxa"/>
            <w:hideMark/>
          </w:tcPr>
          <w:p w14:paraId="33EAD775" w14:textId="523B44A7" w:rsidR="00037987" w:rsidRPr="00037987" w:rsidRDefault="00AA68DA" w:rsidP="00037987">
            <w:pPr>
              <w:pStyle w:val="Tab-kolonnas-nosaukums"/>
            </w:pPr>
            <w:r>
              <w:t xml:space="preserve">Grupām pielāgots </w:t>
            </w:r>
            <w:r w:rsidR="00037987" w:rsidRPr="00037987">
              <w:t>WAPE (%)</w:t>
            </w:r>
          </w:p>
        </w:tc>
        <w:tc>
          <w:tcPr>
            <w:tcW w:w="876" w:type="dxa"/>
            <w:hideMark/>
          </w:tcPr>
          <w:p w14:paraId="535876F9" w14:textId="77777777" w:rsidR="00037987" w:rsidRPr="00037987" w:rsidRDefault="00037987" w:rsidP="00037987">
            <w:pPr>
              <w:pStyle w:val="Tab-kolonnas-nosaukums"/>
            </w:pPr>
            <w:r w:rsidRPr="00037987">
              <w:t>WAPE (%)</w:t>
            </w:r>
          </w:p>
        </w:tc>
      </w:tr>
      <w:tr w:rsidR="00037987" w:rsidRPr="00037987" w14:paraId="10410B46" w14:textId="77777777" w:rsidTr="00C559E9">
        <w:trPr>
          <w:trHeight w:val="300"/>
          <w:jc w:val="center"/>
        </w:trPr>
        <w:tc>
          <w:tcPr>
            <w:tcW w:w="950" w:type="dxa"/>
            <w:hideMark/>
          </w:tcPr>
          <w:p w14:paraId="3A1FC643" w14:textId="77777777" w:rsidR="00037987" w:rsidRPr="00A6518C" w:rsidRDefault="00037987" w:rsidP="00A6518C">
            <w:pPr>
              <w:pStyle w:val="Tab-saturs"/>
            </w:pPr>
            <w:r w:rsidRPr="00A6518C">
              <w:t>Naive</w:t>
            </w:r>
          </w:p>
        </w:tc>
        <w:tc>
          <w:tcPr>
            <w:tcW w:w="730" w:type="dxa"/>
            <w:hideMark/>
          </w:tcPr>
          <w:p w14:paraId="7005CD15" w14:textId="77777777" w:rsidR="00037987" w:rsidRPr="00A6518C" w:rsidRDefault="00037987" w:rsidP="00A6518C">
            <w:pPr>
              <w:pStyle w:val="Tab-saturs"/>
            </w:pPr>
            <w:r w:rsidRPr="00A6518C">
              <w:t>1.717</w:t>
            </w:r>
          </w:p>
        </w:tc>
        <w:tc>
          <w:tcPr>
            <w:tcW w:w="852" w:type="dxa"/>
            <w:hideMark/>
          </w:tcPr>
          <w:p w14:paraId="2999892E" w14:textId="77777777" w:rsidR="00037987" w:rsidRPr="00A6518C" w:rsidRDefault="00037987" w:rsidP="00A6518C">
            <w:pPr>
              <w:pStyle w:val="Tab-saturs"/>
            </w:pPr>
            <w:r w:rsidRPr="00A6518C">
              <w:t>3.731</w:t>
            </w:r>
          </w:p>
        </w:tc>
        <w:tc>
          <w:tcPr>
            <w:tcW w:w="1341" w:type="dxa"/>
            <w:hideMark/>
          </w:tcPr>
          <w:p w14:paraId="02306894" w14:textId="77777777" w:rsidR="00037987" w:rsidRPr="00A6518C" w:rsidRDefault="00037987" w:rsidP="00A6518C">
            <w:pPr>
              <w:pStyle w:val="Tab-saturs"/>
            </w:pPr>
            <w:r w:rsidRPr="00A6518C">
              <w:t>122.94</w:t>
            </w:r>
          </w:p>
        </w:tc>
        <w:tc>
          <w:tcPr>
            <w:tcW w:w="1060" w:type="dxa"/>
            <w:hideMark/>
          </w:tcPr>
          <w:p w14:paraId="1628B874" w14:textId="77777777" w:rsidR="00037987" w:rsidRPr="00A6518C" w:rsidRDefault="00037987" w:rsidP="00A6518C">
            <w:pPr>
              <w:pStyle w:val="Tab-saturs"/>
            </w:pPr>
            <w:r w:rsidRPr="00A6518C">
              <w:t>76.59</w:t>
            </w:r>
          </w:p>
        </w:tc>
        <w:tc>
          <w:tcPr>
            <w:tcW w:w="1048" w:type="dxa"/>
            <w:hideMark/>
          </w:tcPr>
          <w:p w14:paraId="333906F2" w14:textId="77777777" w:rsidR="00037987" w:rsidRPr="00A6518C" w:rsidRDefault="00037987" w:rsidP="00A6518C">
            <w:pPr>
              <w:pStyle w:val="Tab-saturs"/>
            </w:pPr>
            <w:r w:rsidRPr="00A6518C">
              <w:t>229.74</w:t>
            </w:r>
          </w:p>
        </w:tc>
        <w:tc>
          <w:tcPr>
            <w:tcW w:w="876" w:type="dxa"/>
            <w:hideMark/>
          </w:tcPr>
          <w:p w14:paraId="2DCC435D" w14:textId="77777777" w:rsidR="00037987" w:rsidRPr="00A6518C" w:rsidRDefault="00037987" w:rsidP="00A6518C">
            <w:pPr>
              <w:pStyle w:val="Tab-saturs"/>
            </w:pPr>
            <w:r w:rsidRPr="00A6518C">
              <w:t>130.3</w:t>
            </w:r>
          </w:p>
        </w:tc>
      </w:tr>
      <w:tr w:rsidR="00037987" w:rsidRPr="00037987" w14:paraId="32BB74AB" w14:textId="77777777" w:rsidTr="00C559E9">
        <w:trPr>
          <w:trHeight w:val="300"/>
          <w:jc w:val="center"/>
        </w:trPr>
        <w:tc>
          <w:tcPr>
            <w:tcW w:w="950" w:type="dxa"/>
            <w:hideMark/>
          </w:tcPr>
          <w:p w14:paraId="2A5A30A8" w14:textId="77777777" w:rsidR="00037987" w:rsidRPr="00A6518C" w:rsidRDefault="00037987" w:rsidP="00A6518C">
            <w:pPr>
              <w:pStyle w:val="Tab-saturs"/>
            </w:pPr>
            <w:r w:rsidRPr="00A6518C">
              <w:t>SES</w:t>
            </w:r>
          </w:p>
        </w:tc>
        <w:tc>
          <w:tcPr>
            <w:tcW w:w="730" w:type="dxa"/>
            <w:hideMark/>
          </w:tcPr>
          <w:p w14:paraId="610967A8" w14:textId="77777777" w:rsidR="00037987" w:rsidRPr="00A6518C" w:rsidRDefault="00037987" w:rsidP="00A6518C">
            <w:pPr>
              <w:pStyle w:val="Tab-saturs"/>
            </w:pPr>
            <w:r w:rsidRPr="00A6518C">
              <w:t>2.628</w:t>
            </w:r>
          </w:p>
        </w:tc>
        <w:tc>
          <w:tcPr>
            <w:tcW w:w="852" w:type="dxa"/>
            <w:hideMark/>
          </w:tcPr>
          <w:p w14:paraId="40DA94F0" w14:textId="77777777" w:rsidR="00037987" w:rsidRPr="00A6518C" w:rsidRDefault="00037987" w:rsidP="00A6518C">
            <w:pPr>
              <w:pStyle w:val="Tab-saturs"/>
            </w:pPr>
            <w:r w:rsidRPr="00A6518C">
              <w:t>5.181</w:t>
            </w:r>
          </w:p>
        </w:tc>
        <w:tc>
          <w:tcPr>
            <w:tcW w:w="1341" w:type="dxa"/>
            <w:hideMark/>
          </w:tcPr>
          <w:p w14:paraId="1C908D29" w14:textId="77777777" w:rsidR="00037987" w:rsidRPr="00A6518C" w:rsidRDefault="00037987" w:rsidP="00A6518C">
            <w:pPr>
              <w:pStyle w:val="Tab-saturs"/>
            </w:pPr>
            <w:r w:rsidRPr="00A6518C">
              <w:t>317.51</w:t>
            </w:r>
          </w:p>
        </w:tc>
        <w:tc>
          <w:tcPr>
            <w:tcW w:w="1060" w:type="dxa"/>
            <w:hideMark/>
          </w:tcPr>
          <w:p w14:paraId="70842CCB" w14:textId="77777777" w:rsidR="00037987" w:rsidRPr="00A6518C" w:rsidRDefault="00037987" w:rsidP="00A6518C">
            <w:pPr>
              <w:pStyle w:val="Tab-saturs"/>
            </w:pPr>
            <w:r w:rsidRPr="00A6518C">
              <w:t>231.79</w:t>
            </w:r>
          </w:p>
        </w:tc>
        <w:tc>
          <w:tcPr>
            <w:tcW w:w="1048" w:type="dxa"/>
            <w:hideMark/>
          </w:tcPr>
          <w:p w14:paraId="19B74BDA" w14:textId="77777777" w:rsidR="00037987" w:rsidRPr="00A6518C" w:rsidRDefault="00037987" w:rsidP="00A6518C">
            <w:pPr>
              <w:pStyle w:val="Tab-saturs"/>
            </w:pPr>
            <w:r w:rsidRPr="00A6518C">
              <w:t>695.36</w:t>
            </w:r>
          </w:p>
        </w:tc>
        <w:tc>
          <w:tcPr>
            <w:tcW w:w="876" w:type="dxa"/>
            <w:hideMark/>
          </w:tcPr>
          <w:p w14:paraId="27E5B773" w14:textId="77777777" w:rsidR="00037987" w:rsidRPr="00A6518C" w:rsidRDefault="00037987" w:rsidP="00A6518C">
            <w:pPr>
              <w:pStyle w:val="Tab-saturs"/>
            </w:pPr>
            <w:r w:rsidRPr="00A6518C">
              <w:t>199.4</w:t>
            </w:r>
          </w:p>
        </w:tc>
      </w:tr>
      <w:tr w:rsidR="00037987" w:rsidRPr="00037987" w14:paraId="083CEC72" w14:textId="77777777" w:rsidTr="00C559E9">
        <w:trPr>
          <w:trHeight w:val="300"/>
          <w:jc w:val="center"/>
        </w:trPr>
        <w:tc>
          <w:tcPr>
            <w:tcW w:w="950" w:type="dxa"/>
            <w:hideMark/>
          </w:tcPr>
          <w:p w14:paraId="5C779F4F" w14:textId="77777777" w:rsidR="00037987" w:rsidRPr="00A6518C" w:rsidRDefault="00037987" w:rsidP="00A6518C">
            <w:pPr>
              <w:pStyle w:val="Tab-saturs"/>
            </w:pPr>
            <w:r w:rsidRPr="00A6518C">
              <w:t>ARIMA</w:t>
            </w:r>
          </w:p>
        </w:tc>
        <w:tc>
          <w:tcPr>
            <w:tcW w:w="730" w:type="dxa"/>
            <w:hideMark/>
          </w:tcPr>
          <w:p w14:paraId="742775B5" w14:textId="77777777" w:rsidR="00037987" w:rsidRPr="00A6518C" w:rsidRDefault="00037987" w:rsidP="00A6518C">
            <w:pPr>
              <w:pStyle w:val="Tab-saturs"/>
            </w:pPr>
            <w:r w:rsidRPr="00A6518C">
              <w:t>2.969</w:t>
            </w:r>
          </w:p>
        </w:tc>
        <w:tc>
          <w:tcPr>
            <w:tcW w:w="852" w:type="dxa"/>
            <w:hideMark/>
          </w:tcPr>
          <w:p w14:paraId="28DBA30E" w14:textId="77777777" w:rsidR="00037987" w:rsidRPr="00A6518C" w:rsidRDefault="00037987" w:rsidP="00A6518C">
            <w:pPr>
              <w:pStyle w:val="Tab-saturs"/>
            </w:pPr>
            <w:r w:rsidRPr="00A6518C">
              <w:t>7.008</w:t>
            </w:r>
          </w:p>
        </w:tc>
        <w:tc>
          <w:tcPr>
            <w:tcW w:w="1341" w:type="dxa"/>
            <w:hideMark/>
          </w:tcPr>
          <w:p w14:paraId="0D0B2522" w14:textId="77777777" w:rsidR="00037987" w:rsidRPr="00A6518C" w:rsidRDefault="00037987" w:rsidP="00A6518C">
            <w:pPr>
              <w:pStyle w:val="Tab-saturs"/>
            </w:pPr>
            <w:r w:rsidRPr="00A6518C">
              <w:t>334.73</w:t>
            </w:r>
          </w:p>
        </w:tc>
        <w:tc>
          <w:tcPr>
            <w:tcW w:w="1060" w:type="dxa"/>
            <w:hideMark/>
          </w:tcPr>
          <w:p w14:paraId="7F9C430B" w14:textId="77777777" w:rsidR="00037987" w:rsidRPr="00A6518C" w:rsidRDefault="00037987" w:rsidP="00A6518C">
            <w:pPr>
              <w:pStyle w:val="Tab-saturs"/>
            </w:pPr>
            <w:r w:rsidRPr="00A6518C">
              <w:t>274.99</w:t>
            </w:r>
          </w:p>
        </w:tc>
        <w:tc>
          <w:tcPr>
            <w:tcW w:w="1048" w:type="dxa"/>
            <w:hideMark/>
          </w:tcPr>
          <w:p w14:paraId="28C4F7F5" w14:textId="77777777" w:rsidR="00037987" w:rsidRPr="00A6518C" w:rsidRDefault="00037987" w:rsidP="00A6518C">
            <w:pPr>
              <w:pStyle w:val="Tab-saturs"/>
            </w:pPr>
            <w:r w:rsidRPr="00A6518C">
              <w:t>824.94</w:t>
            </w:r>
          </w:p>
        </w:tc>
        <w:tc>
          <w:tcPr>
            <w:tcW w:w="876" w:type="dxa"/>
            <w:hideMark/>
          </w:tcPr>
          <w:p w14:paraId="27692854" w14:textId="77777777" w:rsidR="00037987" w:rsidRPr="00A6518C" w:rsidRDefault="00037987" w:rsidP="00A6518C">
            <w:pPr>
              <w:pStyle w:val="Tab-saturs"/>
            </w:pPr>
            <w:r w:rsidRPr="00A6518C">
              <w:t>225.3</w:t>
            </w:r>
          </w:p>
        </w:tc>
      </w:tr>
      <w:tr w:rsidR="00037987" w:rsidRPr="00037987" w14:paraId="48E003CD" w14:textId="77777777" w:rsidTr="00C559E9">
        <w:trPr>
          <w:trHeight w:val="300"/>
          <w:jc w:val="center"/>
        </w:trPr>
        <w:tc>
          <w:tcPr>
            <w:tcW w:w="950" w:type="dxa"/>
            <w:hideMark/>
          </w:tcPr>
          <w:p w14:paraId="2447814C" w14:textId="77777777" w:rsidR="00037987" w:rsidRPr="00A6518C" w:rsidRDefault="00037987" w:rsidP="00A6518C">
            <w:pPr>
              <w:pStyle w:val="Tab-saturs"/>
            </w:pPr>
            <w:r w:rsidRPr="00A6518C">
              <w:t>LSTM</w:t>
            </w:r>
          </w:p>
        </w:tc>
        <w:tc>
          <w:tcPr>
            <w:tcW w:w="730" w:type="dxa"/>
            <w:hideMark/>
          </w:tcPr>
          <w:p w14:paraId="6637F6B5" w14:textId="77777777" w:rsidR="00037987" w:rsidRPr="00A6518C" w:rsidRDefault="00037987" w:rsidP="00A6518C">
            <w:pPr>
              <w:pStyle w:val="Tab-saturs"/>
            </w:pPr>
            <w:r w:rsidRPr="00A6518C">
              <w:t>3.359</w:t>
            </w:r>
          </w:p>
        </w:tc>
        <w:tc>
          <w:tcPr>
            <w:tcW w:w="852" w:type="dxa"/>
            <w:hideMark/>
          </w:tcPr>
          <w:p w14:paraId="0C005D24" w14:textId="77777777" w:rsidR="00037987" w:rsidRPr="00A6518C" w:rsidRDefault="00037987" w:rsidP="00A6518C">
            <w:pPr>
              <w:pStyle w:val="Tab-saturs"/>
            </w:pPr>
            <w:r w:rsidRPr="00A6518C">
              <w:t>4.673</w:t>
            </w:r>
          </w:p>
        </w:tc>
        <w:tc>
          <w:tcPr>
            <w:tcW w:w="1341" w:type="dxa"/>
            <w:hideMark/>
          </w:tcPr>
          <w:p w14:paraId="0501EA53" w14:textId="77777777" w:rsidR="00037987" w:rsidRPr="00A6518C" w:rsidRDefault="00037987" w:rsidP="00A6518C">
            <w:pPr>
              <w:pStyle w:val="Tab-saturs"/>
            </w:pPr>
            <w:r w:rsidRPr="00A6518C">
              <w:t>619.23</w:t>
            </w:r>
          </w:p>
        </w:tc>
        <w:tc>
          <w:tcPr>
            <w:tcW w:w="1060" w:type="dxa"/>
            <w:hideMark/>
          </w:tcPr>
          <w:p w14:paraId="35872721" w14:textId="77777777" w:rsidR="00037987" w:rsidRPr="00A6518C" w:rsidRDefault="00037987" w:rsidP="00A6518C">
            <w:pPr>
              <w:pStyle w:val="Tab-saturs"/>
            </w:pPr>
            <w:r w:rsidRPr="00A6518C">
              <w:t>250.87</w:t>
            </w:r>
          </w:p>
        </w:tc>
        <w:tc>
          <w:tcPr>
            <w:tcW w:w="1048" w:type="dxa"/>
            <w:hideMark/>
          </w:tcPr>
          <w:p w14:paraId="1CF4E093" w14:textId="77777777" w:rsidR="00037987" w:rsidRPr="00A6518C" w:rsidRDefault="00037987" w:rsidP="00A6518C">
            <w:pPr>
              <w:pStyle w:val="Tab-saturs"/>
            </w:pPr>
            <w:r w:rsidRPr="00A6518C">
              <w:t>752.61</w:t>
            </w:r>
          </w:p>
        </w:tc>
        <w:tc>
          <w:tcPr>
            <w:tcW w:w="876" w:type="dxa"/>
            <w:hideMark/>
          </w:tcPr>
          <w:p w14:paraId="79583B18" w14:textId="77777777" w:rsidR="00037987" w:rsidRPr="00A6518C" w:rsidRDefault="00037987" w:rsidP="00A6518C">
            <w:pPr>
              <w:pStyle w:val="Tab-saturs"/>
            </w:pPr>
            <w:r w:rsidRPr="00A6518C">
              <w:t>254.9</w:t>
            </w:r>
          </w:p>
        </w:tc>
      </w:tr>
    </w:tbl>
    <w:p w14:paraId="6B4E57F3" w14:textId="77777777" w:rsidR="00C559E9" w:rsidRDefault="00C559E9" w:rsidP="00037987">
      <w:pPr>
        <w:pStyle w:val="Teksts"/>
      </w:pPr>
    </w:p>
    <w:p w14:paraId="6F6E9847" w14:textId="7C0A707C" w:rsidR="00037987" w:rsidRDefault="00C559E9" w:rsidP="00037987">
      <w:pPr>
        <w:pStyle w:val="Teksts"/>
      </w:pPr>
      <w:commentRangeStart w:id="149"/>
      <w:r w:rsidRPr="00C559E9">
        <w:t xml:space="preserve">Saskaņā </w:t>
      </w:r>
      <w:commentRangeEnd w:id="149"/>
      <w:r w:rsidR="004A2405" w:rsidRPr="00C559E9">
        <w:rPr>
          <w:rStyle w:val="CommentReference"/>
          <w:sz w:val="24"/>
          <w:szCs w:val="24"/>
        </w:rPr>
        <w:commentReference w:id="149"/>
      </w:r>
      <w:r w:rsidRPr="00C559E9">
        <w:t xml:space="preserve">ar WAPE datiem, labākais rezultāts tika iegūts ar naivo metodi. Tas nozīmē, ka pašreizējam datu kopumam, izmantojot iepriekšējā mēneša pārdošanas vērtību kā nākamā mēneša prognozi, tika iegūta mazāka kopējā relatīvā kļūda nekā SES, ARIMA un LSTM. Šis rezultāts nav tik pārsteidzošs pieejamo datu kontekstā. Laikrindas pat neaptver pilnu gada sezonālo ciklu. Šādos apstākļos vienkāršāka metode </w:t>
      </w:r>
      <w:r w:rsidRPr="00C559E9">
        <w:lastRenderedPageBreak/>
        <w:t xml:space="preserve">var būt stabilāka nekā sarežģītāka, kas cenšas ņemt vērā </w:t>
      </w:r>
      <w:r w:rsidR="00142DE1">
        <w:t xml:space="preserve">gan </w:t>
      </w:r>
      <w:r w:rsidRPr="00C559E9">
        <w:t>tendences</w:t>
      </w:r>
      <w:r w:rsidR="00142DE1">
        <w:t>, gan</w:t>
      </w:r>
      <w:r w:rsidRPr="00C559E9">
        <w:t xml:space="preserve"> izlīdzināšanas uzvedību, </w:t>
      </w:r>
      <w:r w:rsidR="00142DE1">
        <w:t xml:space="preserve">gan </w:t>
      </w:r>
      <w:r w:rsidRPr="00C559E9">
        <w:t xml:space="preserve">nelineāras attiecības un </w:t>
      </w:r>
      <w:r w:rsidR="00D32807">
        <w:t>tml.</w:t>
      </w:r>
      <w:r w:rsidRPr="00C559E9">
        <w:t xml:space="preserve"> no neliela datu kopuma.</w:t>
      </w:r>
    </w:p>
    <w:p w14:paraId="68EB0AAF" w14:textId="67267CA8" w:rsidR="004A2405" w:rsidRDefault="004A2405" w:rsidP="004A2405">
      <w:pPr>
        <w:pStyle w:val="Teksts"/>
      </w:pPr>
      <w:commentRangeStart w:id="150"/>
      <w:r w:rsidRPr="004A2405">
        <w:t xml:space="preserve">SES </w:t>
      </w:r>
      <w:commentRangeEnd w:id="150"/>
      <w:r w:rsidR="007E0C39" w:rsidRPr="004A2405">
        <w:rPr>
          <w:rStyle w:val="CommentReference"/>
          <w:sz w:val="24"/>
          <w:szCs w:val="24"/>
        </w:rPr>
        <w:commentReference w:id="150"/>
      </w:r>
      <w:r w:rsidRPr="004A2405">
        <w:t xml:space="preserve">metode pēc WAPE datiem deva otro labāko rezultātu </w:t>
      </w:r>
      <w:r w:rsidR="00A306C0">
        <w:t>(</w:t>
      </w:r>
      <w:r w:rsidRPr="004A2405">
        <w:t>pēc naivās metodes</w:t>
      </w:r>
      <w:r w:rsidR="00A306C0">
        <w:t>)</w:t>
      </w:r>
      <w:r w:rsidRPr="004A2405">
        <w:t xml:space="preserve">. Tas liecina, ka pārdošanas vēstures izlīdzināšana neatklāj daudz papildu informācijas. Vairākas materiālu grupas uzrāda neregulāras ikmēneša izmaiņas un mēnešus ar nulles pārdošanas apjomiem </w:t>
      </w:r>
      <w:r w:rsidR="00405EC0">
        <w:t>–</w:t>
      </w:r>
      <w:r w:rsidRPr="004A2405">
        <w:t xml:space="preserve"> šādos</w:t>
      </w:r>
      <w:r w:rsidR="00405EC0">
        <w:t xml:space="preserve"> </w:t>
      </w:r>
      <w:r w:rsidRPr="004A2405">
        <w:t>apstākļos izlīdzināts vēsturiskais līmenis turpinās prognozēt pozitīvus pārdošanas apjomus, lai gan patiesībā to nav, un reaģēs pārāk lēni uz pēkšņām izmaiņām (vēl viens iemesls, kāpēc LSTM saņēma pārdošanas</w:t>
      </w:r>
      <w:r w:rsidR="005A7860">
        <w:t xml:space="preserve"> pirmās starpības</w:t>
      </w:r>
      <w:r w:rsidRPr="004A2405">
        <w:t xml:space="preserve"> un slīdošos pārdošanas rādītājus</w:t>
      </w:r>
      <w:r w:rsidR="00081F50">
        <w:t xml:space="preserve"> – </w:t>
      </w:r>
      <w:r w:rsidRPr="004A2405">
        <w:t>lai</w:t>
      </w:r>
      <w:r w:rsidR="00081F50">
        <w:t xml:space="preserve"> </w:t>
      </w:r>
      <w:r w:rsidRPr="004A2405">
        <w:t xml:space="preserve">ātrāk pielāgotos pēkšņām izmaiņām). Līdzīgi novērojumi ir konstatēti arī lietišķās prognozēšanas salīdzinājumos, kur sarežģītākas vai vispārīgākas metodes ne vienmēr pārspēj vienkāršākas bāzes līnijas. </w:t>
      </w:r>
      <w:sdt>
        <w:sdtPr>
          <w:id w:val="1044101458"/>
          <w:citation/>
        </w:sdtPr>
        <w:sdtContent>
          <w:r w:rsidR="002413C4">
            <w:fldChar w:fldCharType="begin"/>
          </w:r>
          <w:r w:rsidR="002413C4">
            <w:instrText xml:space="preserve"> CITATION Rosenblad2021AccuracyAutomaticForecasting \l 1062 </w:instrText>
          </w:r>
          <w:r w:rsidR="002413C4">
            <w:fldChar w:fldCharType="separate"/>
          </w:r>
          <w:r w:rsidR="002413C4">
            <w:rPr>
              <w:noProof/>
            </w:rPr>
            <w:t>(Rosenblad, 2021)</w:t>
          </w:r>
          <w:r w:rsidR="002413C4">
            <w:fldChar w:fldCharType="end"/>
          </w:r>
        </w:sdtContent>
      </w:sdt>
      <w:r w:rsidR="002413C4">
        <w:t xml:space="preserve"> </w:t>
      </w:r>
      <w:r w:rsidRPr="004A2405">
        <w:t>parāda, ka vienkārša eksponenciālā izlīdzināšana var pārspēt sarežģītākas ARIMA konfigurācijas praktiskā prognozēšanas salīdzinājumā.</w:t>
      </w:r>
    </w:p>
    <w:p w14:paraId="293FB9CA" w14:textId="04E62FDF" w:rsidR="00AC7036" w:rsidRDefault="00AC7036" w:rsidP="004A2405">
      <w:pPr>
        <w:pStyle w:val="Teksts"/>
      </w:pPr>
      <w:commentRangeStart w:id="151"/>
      <w:r w:rsidRPr="00AC7036">
        <w:t xml:space="preserve">ARIMA </w:t>
      </w:r>
      <w:commentRangeEnd w:id="151"/>
      <w:r w:rsidR="007E0C39" w:rsidRPr="00AC7036">
        <w:rPr>
          <w:rStyle w:val="CommentReference"/>
          <w:sz w:val="24"/>
          <w:szCs w:val="24"/>
        </w:rPr>
        <w:commentReference w:id="151"/>
      </w:r>
      <w:r w:rsidRPr="00AC7036">
        <w:t xml:space="preserve">modelis uzrādīja vājākus rezultātus nekā gan naivā, gan SES metode. </w:t>
      </w:r>
      <w:r>
        <w:t>A</w:t>
      </w:r>
      <w:r w:rsidRPr="00AC7036">
        <w:t>tkal, šis rezultāts nenozīmē, ka ARIMA kopumā nav piemērots pārdošanas prognozēšanai. Tas tikai norāda, ka modelis šajā darbā nav darbojies pietiekami labi. Tāpat kā citi, rezultāts, visticamāk, ir saistīts ar pieejamo datu īso un neregulāro struktūru.</w:t>
      </w:r>
    </w:p>
    <w:p w14:paraId="1AF44203" w14:textId="65E736B4" w:rsidR="007E0C39" w:rsidRDefault="007E0C39" w:rsidP="004A2405">
      <w:pPr>
        <w:pStyle w:val="Teksts"/>
      </w:pPr>
      <w:commentRangeStart w:id="152"/>
      <w:r w:rsidRPr="007E0C39">
        <w:t xml:space="preserve">LSTM </w:t>
      </w:r>
      <w:commentRangeEnd w:id="152"/>
      <w:r w:rsidRPr="007E0C39">
        <w:rPr>
          <w:rStyle w:val="CommentReference"/>
          <w:sz w:val="24"/>
          <w:szCs w:val="24"/>
        </w:rPr>
        <w:commentReference w:id="152"/>
      </w:r>
      <w:r w:rsidRPr="007E0C39">
        <w:t>modelis uzrādīja vājāko WAPE rezultātu. Tas parāda, ka piekļuve plašākam ievades funkciju kopumam nekā tradicionālajām metodēm automātiski nenodrošina labāku prognozēšanas kvalitāti. LSTM modeļiem parasti ir nepieciešams pietiekami daudz apmācības piemēru, lai atklātu lineār</w:t>
      </w:r>
      <w:r>
        <w:t>a</w:t>
      </w:r>
      <w:r w:rsidRPr="007E0C39">
        <w:t xml:space="preserve">s </w:t>
      </w:r>
      <w:r>
        <w:t>atkarības</w:t>
      </w:r>
      <w:r w:rsidRPr="007E0C39">
        <w:t>. Pašreizējais eksperiments ne tikai tos nesniedza</w:t>
      </w:r>
      <w:r w:rsidR="00B34FCC">
        <w:t xml:space="preserve"> (pietiekami daudz piemēru)</w:t>
      </w:r>
      <w:r w:rsidRPr="007E0C39">
        <w:t xml:space="preserve">, bet arī materiālu grupu skaits un nulles pārdošanas gadījumi padarīja prognozēšanu vēl nestabilāku. Tā rezultātā modelis dažreiz prognozēja pārdošanas apjomus, kad to nebija, un nepamanīja vairākas lielas pieprasījuma izmaiņas, kā rezultātā WAPE vērtība bija tik slikta. Tāpēc LSTM rezultāts </w:t>
      </w:r>
      <w:r w:rsidR="00362AC5">
        <w:t xml:space="preserve">nevar </w:t>
      </w:r>
      <w:r w:rsidR="007E041F">
        <w:t>pietiekami</w:t>
      </w:r>
      <w:r w:rsidRPr="007E0C39">
        <w:t xml:space="preserve"> pierād</w:t>
      </w:r>
      <w:r w:rsidR="007E041F">
        <w:t>īt</w:t>
      </w:r>
      <w:r w:rsidRPr="007E0C39">
        <w:t>, ka neironu tīkli ir piemēroti šim uzdevumam</w:t>
      </w:r>
      <w:r w:rsidR="00732103">
        <w:t xml:space="preserve">. </w:t>
      </w:r>
    </w:p>
    <w:p w14:paraId="53632A04" w14:textId="763F7264" w:rsidR="0080026C" w:rsidRPr="00F55629" w:rsidRDefault="00574739" w:rsidP="009D6740">
      <w:pPr>
        <w:pStyle w:val="Teksts"/>
      </w:pPr>
      <w:r w:rsidRPr="00574739">
        <w:t>Rezultāti arī parāda, kāpēc modeļi jāvērtē pēc vairākiem rādītājiem, nevis tikai viena. MAE un RMSE parāda prognozēšanas kļūdas absolūto lielumu kubikmetros, nevis relatīvo</w:t>
      </w:r>
      <w:r w:rsidR="00AC2208">
        <w:t xml:space="preserve"> (t</w:t>
      </w:r>
      <w:r w:rsidRPr="00574739">
        <w:t>omēr pēc šiem rādītājiem naivā metode joprojām ir labākā</w:t>
      </w:r>
      <w:r w:rsidR="00AC2208">
        <w:t>)</w:t>
      </w:r>
      <w:r w:rsidRPr="00574739">
        <w:t>. RMSE atklāj, ka ARIMA bija vairākas lielas kļūdas. MAPE tika aprēķināts tikai 13 no 21 prognozēm, taču tas nav redzams tabulā.</w:t>
      </w:r>
    </w:p>
    <w:p w14:paraId="3FC54AFF" w14:textId="6536D439" w:rsidR="004E0950" w:rsidRDefault="004E0950" w:rsidP="004E0950">
      <w:pPr>
        <w:pStyle w:val="1-lm-numurts-virsraksts"/>
        <w:rPr>
          <w:lang w:val="en-GB"/>
        </w:rPr>
      </w:pPr>
      <w:commentRangeStart w:id="153"/>
      <w:r w:rsidRPr="004E0950">
        <w:rPr>
          <w:lang w:val="en-GB"/>
        </w:rPr>
        <w:lastRenderedPageBreak/>
        <w:t>Sintētisk</w:t>
      </w:r>
      <w:r>
        <w:rPr>
          <w:lang w:val="en-GB"/>
        </w:rPr>
        <w:t>ā</w:t>
      </w:r>
      <w:r w:rsidRPr="004E0950">
        <w:rPr>
          <w:lang w:val="en-GB"/>
        </w:rPr>
        <w:t xml:space="preserve"> datu palielināšana</w:t>
      </w:r>
      <w:commentRangeEnd w:id="153"/>
      <w:r w:rsidR="0080026C">
        <w:rPr>
          <w:rStyle w:val="CommentReference"/>
          <w:sz w:val="28"/>
          <w:szCs w:val="28"/>
          <w:lang w:val="en-GB"/>
        </w:rPr>
        <w:commentReference w:id="153"/>
      </w:r>
    </w:p>
    <w:p w14:paraId="40439285" w14:textId="555738C3" w:rsidR="004E0950" w:rsidRDefault="004E0950" w:rsidP="004E0950">
      <w:pPr>
        <w:pStyle w:val="Teksts"/>
      </w:pPr>
      <w:r w:rsidRPr="004E0950">
        <w:t xml:space="preserve">Sākotnējais eksperiments, kas tika veikts 5. sadaļā, pilnībā neapstiprināja LSTM modeļa pārākumu. </w:t>
      </w:r>
      <w:r>
        <w:t>Tas nav dēļ tā</w:t>
      </w:r>
      <w:r w:rsidRPr="004E0950">
        <w:t xml:space="preserve">, ka neironu pieeja nav piemērota pieprasījuma prognozēšanai, bet gan </w:t>
      </w:r>
      <w:r>
        <w:t xml:space="preserve">dēļ tas, kas jau bija iepriekš teikts: </w:t>
      </w:r>
      <w:r w:rsidRPr="004E0950">
        <w:t xml:space="preserve">pašreizējais datu kopums ir pārāk nepilnīgs un vāji sezonāls, lai šāds modelis varētu pilnībā parādīt sevi. Citiem vārdiem sakot, tā neveiksme galvenokārt tiek attiecināta uz </w:t>
      </w:r>
      <w:r w:rsidR="007B3160">
        <w:t>datu</w:t>
      </w:r>
      <w:r w:rsidRPr="004E0950">
        <w:t xml:space="preserve"> specifiku. Laika rindu papildināšanas pētījumi norāda, ka dziļās mācīšanās metodes ir jutīgas pret apmācības kopas lielumu. Prognozēšanā papildināšana ir pierādījusi savu noderīgāku rezultātu, ja pieejamie dati ir ierobežoti. Tiek arī uzsvērts, ka laika rindu papildināšana nav universāls risinājums, jo katram datu kopumam ir sava struktūra, un papildināšanas metodes ir jāizvērtē, ņemot vērā konkrēto uzdevumu un datus</w:t>
      </w:r>
      <w:r w:rsidR="00996714">
        <w:t xml:space="preserve"> </w:t>
      </w:r>
      <w:sdt>
        <w:sdtPr>
          <w:id w:val="-2102866279"/>
          <w:citation/>
        </w:sdtPr>
        <w:sdtContent>
          <w:r w:rsidR="00996714">
            <w:fldChar w:fldCharType="begin"/>
          </w:r>
          <w:r w:rsidR="00996714">
            <w:instrText xml:space="preserve"> CITATION Wen21 \l 1062 </w:instrText>
          </w:r>
          <w:r w:rsidR="00996714">
            <w:fldChar w:fldCharType="separate"/>
          </w:r>
          <w:r w:rsidR="00A4466E">
            <w:rPr>
              <w:noProof/>
            </w:rPr>
            <w:t>(Wen, u.c., 2021)</w:t>
          </w:r>
          <w:r w:rsidR="00996714">
            <w:fldChar w:fldCharType="end"/>
          </w:r>
        </w:sdtContent>
      </w:sdt>
      <w:r w:rsidRPr="004E0950">
        <w:t>. Tāpēc šajā nodaļā autors nemēģina pierādīt, ka sintētiskie dati kopumā uzlabo prognozēšanu, bet gan izvirza izaicinājumu uzlabot prognozēšanas kvalitāti, testējot dažādas izvēlētas papildināšanas procedūras pašreizējā datu kopā līdz šim veiktajā ieviešanā.</w:t>
      </w:r>
    </w:p>
    <w:p w14:paraId="1AD406DA" w14:textId="40133464" w:rsidR="0025174F" w:rsidRDefault="0025174F" w:rsidP="004E0950">
      <w:pPr>
        <w:pStyle w:val="Teksts"/>
      </w:pPr>
      <w:r w:rsidRPr="0025174F">
        <w:t xml:space="preserve">Tas, ka naivā prognoze bija spēcīgākais etalons </w:t>
      </w:r>
      <w:r>
        <w:t>šī</w:t>
      </w:r>
      <w:r w:rsidRPr="0025174F">
        <w:t xml:space="preserve"> eksperimentā, ir svarīgi </w:t>
      </w:r>
      <w:r w:rsidR="00CF4BB1">
        <w:t>zināt, spriežot par pašreizējo</w:t>
      </w:r>
      <w:r w:rsidRPr="0025174F">
        <w:t xml:space="preserve"> datu kopum</w:t>
      </w:r>
      <w:r w:rsidR="001B73C7">
        <w:t>u</w:t>
      </w:r>
      <w:r w:rsidRPr="0025174F">
        <w:t>, taču to nevajadzētu vispārināt pārāk plaši. Liela mēroga mazumtirdzniecības pierādījumi liecina, ka naivās metodes parasti nav spēcīgākais prognozēšanas risinājums: M5 mazumtirdzniecības prognozēšanas konkurencē naivās metodes bija ievērojami mazāk precīzākas nekā citas etalona metodes, un sezonalitāte tika atzīta par kritisku faktoru prognožu precizitātes uzlabošanā</w:t>
      </w:r>
      <w:r w:rsidR="00596AC6">
        <w:t xml:space="preserve"> </w:t>
      </w:r>
      <w:sdt>
        <w:sdtPr>
          <w:id w:val="-1282715431"/>
          <w:citation/>
        </w:sdtPr>
        <w:sdtContent>
          <w:r w:rsidR="00596AC6">
            <w:fldChar w:fldCharType="begin"/>
          </w:r>
          <w:r w:rsidR="00596AC6">
            <w:instrText xml:space="preserve"> CITATION Mak22 \l 1062 </w:instrText>
          </w:r>
          <w:r w:rsidR="00596AC6">
            <w:fldChar w:fldCharType="separate"/>
          </w:r>
          <w:r w:rsidR="00A4466E">
            <w:rPr>
              <w:noProof/>
            </w:rPr>
            <w:t>(Makridakis, Spiliotis, &amp; Vassilios Assimakopoulos, 2022)</w:t>
          </w:r>
          <w:r w:rsidR="00596AC6">
            <w:fldChar w:fldCharType="end"/>
          </w:r>
        </w:sdtContent>
      </w:sdt>
      <w:r w:rsidRPr="0025174F">
        <w:t>. Citos pielietotajos pārdošanas prognozēšanas apstākļos mašīnmācīšanās metodes ir pārspējušas noteiktos etalonus, ja bija pieejami bagātīgāki pieprasījuma modeļi vai papildu skaidrojošie mainīgie (piemēram, daudzveidīgāka periodiska pieprasījuma vēsture)</w:t>
      </w:r>
      <w:r w:rsidR="00596AC6">
        <w:t xml:space="preserve"> </w:t>
      </w:r>
      <w:sdt>
        <w:sdtPr>
          <w:id w:val="-1555774182"/>
          <w:citation/>
        </w:sdtPr>
        <w:sdtContent>
          <w:r w:rsidR="000728F4">
            <w:fldChar w:fldCharType="begin"/>
          </w:r>
          <w:r w:rsidR="000728F4">
            <w:instrText xml:space="preserve"> CITATION Rib22 \l 1062 </w:instrText>
          </w:r>
          <w:r w:rsidR="000728F4">
            <w:fldChar w:fldCharType="separate"/>
          </w:r>
          <w:r w:rsidR="00A4466E">
            <w:rPr>
              <w:noProof/>
            </w:rPr>
            <w:t>(Ribeiro &amp; de Castro, 2022)</w:t>
          </w:r>
          <w:r w:rsidR="000728F4">
            <w:fldChar w:fldCharType="end"/>
          </w:r>
        </w:sdtContent>
      </w:sdt>
      <w:r w:rsidRPr="0025174F">
        <w:t>. Tāpēc naivās metodes dominance šajā darbā tiek attiecināta uz pieejamo uzņēmumu datu ierobežojumiem.</w:t>
      </w:r>
    </w:p>
    <w:p w14:paraId="0497DC4C" w14:textId="0A85425F" w:rsidR="005E2A55" w:rsidRDefault="005E2A55" w:rsidP="005E2A55">
      <w:pPr>
        <w:pStyle w:val="2-lm-virsraksts"/>
      </w:pPr>
      <w:r w:rsidRPr="005E2A55">
        <w:t>Iespējamās palielināšanas pieejas</w:t>
      </w:r>
    </w:p>
    <w:p w14:paraId="0E3767A9" w14:textId="0235ACB3" w:rsidR="00087AE3" w:rsidRDefault="00087AE3" w:rsidP="00087AE3">
      <w:pPr>
        <w:pStyle w:val="Teksts"/>
      </w:pPr>
      <w:r w:rsidRPr="00087AE3">
        <w:t xml:space="preserve">Vienkāršākā ideja ir ģenerēt papildu vērtības no novēroto datu empīriskā sadalījuma, piemēram, izmantojot vidējo vērtību un standartnovirzi. Lai gan šādu risinājumu ir viegli ieviest, tas ir vājš kā uz prognozēšanu orientēta papildināšanas stratēģija. Laikrindu papildināšanas aptaujas apraksta Gausa trokšņa </w:t>
      </w:r>
      <w:r w:rsidR="008D250E">
        <w:t>pieeju</w:t>
      </w:r>
      <w:r w:rsidRPr="00087AE3">
        <w:t xml:space="preserve"> kā vienu no </w:t>
      </w:r>
      <w:r w:rsidRPr="00087AE3">
        <w:lastRenderedPageBreak/>
        <w:t>vienkāršākajām papildināšanas metodēm, taču tās arī atzīmē, ka tā var novest pie negatīvas mācīšanās, jo tā nesaglabā laika atkarību, tādējādi var ģenerēt nederīgus laika rindu paraugus. Un, tā kā prognozēšanas modelim ir jāapgūst šī laika nepārtrauktība, tās trūkums novedīs pie sliktākām prognozēm</w:t>
      </w:r>
      <w:r w:rsidR="00D21970">
        <w:t xml:space="preserve"> </w:t>
      </w:r>
      <w:sdt>
        <w:sdtPr>
          <w:id w:val="2058505883"/>
          <w:citation/>
        </w:sdtPr>
        <w:sdtContent>
          <w:r w:rsidR="00D21970">
            <w:fldChar w:fldCharType="begin"/>
          </w:r>
          <w:r w:rsidR="00D21970">
            <w:instrText xml:space="preserve"> CITATION Igl23 \l 1062 </w:instrText>
          </w:r>
          <w:r w:rsidR="00D21970">
            <w:fldChar w:fldCharType="separate"/>
          </w:r>
          <w:r w:rsidR="00A4466E">
            <w:rPr>
              <w:noProof/>
            </w:rPr>
            <w:t>(Iglesias, Talavera, González-Prieto, Mozo, &amp; Gómez-Canaval , 2023)</w:t>
          </w:r>
          <w:r w:rsidR="00D21970">
            <w:fldChar w:fldCharType="end"/>
          </w:r>
        </w:sdtContent>
      </w:sdt>
      <w:r w:rsidRPr="00087AE3">
        <w:t>. Šī iemesla dēļ tieša Gausa populācija, netika izvēlēta kā papildināšanas metode.</w:t>
      </w:r>
      <w:r w:rsidR="008D250E">
        <w:tab/>
      </w:r>
    </w:p>
    <w:p w14:paraId="53B53843" w14:textId="47D8A8C6" w:rsidR="001C69EA" w:rsidRDefault="001C69EA" w:rsidP="00087AE3">
      <w:pPr>
        <w:pStyle w:val="Teksts"/>
      </w:pPr>
      <w:r w:rsidRPr="001C69EA">
        <w:t>Cits prognozēšanas pētījums ir parādījis, ka papildināšana, apvienojot sākotnējās sērijas vai palielinot to daļu izlasi</w:t>
      </w:r>
      <w:r w:rsidR="00E56501">
        <w:t xml:space="preserve"> </w:t>
      </w:r>
      <w:sdt>
        <w:sdtPr>
          <w:id w:val="-747034100"/>
          <w:citation/>
        </w:sdtPr>
        <w:sdtContent>
          <w:r w:rsidR="00E56501">
            <w:fldChar w:fldCharType="begin"/>
          </w:r>
          <w:r w:rsidR="00E56501">
            <w:instrText xml:space="preserve"> CITATION Sem23 \l 1062 </w:instrText>
          </w:r>
          <w:r w:rsidR="00E56501">
            <w:fldChar w:fldCharType="separate"/>
          </w:r>
          <w:r w:rsidR="00A4466E">
            <w:rPr>
              <w:noProof/>
            </w:rPr>
            <w:t>(Semenoglou, Spiliotis, &amp; Assimakopoulos, 2023)</w:t>
          </w:r>
          <w:r w:rsidR="00E56501">
            <w:fldChar w:fldCharType="end"/>
          </w:r>
        </w:sdtContent>
      </w:sdt>
      <w:r w:rsidRPr="001C69EA">
        <w:t>, var uzlabot neironu prognozēšanas veiktspēju. Pārveidojot jau novērotos logus, eksperiments var palielināt apmācības piemēru skaitu, saglabājot spēcīgāku saikni ar sākotnējiem datiem, nekā nodrošinātu tikai uz sadalījumu balstīts ģenerators</w:t>
      </w:r>
      <w:r w:rsidR="00E56501">
        <w:t xml:space="preserve"> </w:t>
      </w:r>
      <w:r w:rsidR="00E56501" w:rsidRPr="00E56501">
        <w:t xml:space="preserve"> </w:t>
      </w:r>
      <w:sdt>
        <w:sdtPr>
          <w:id w:val="55216775"/>
          <w:citation/>
        </w:sdtPr>
        <w:sdtContent>
          <w:r w:rsidR="00E56501">
            <w:fldChar w:fldCharType="begin"/>
          </w:r>
          <w:r w:rsidR="00E56501">
            <w:instrText xml:space="preserve"> CITATION Sem23 \l 1062 </w:instrText>
          </w:r>
          <w:r w:rsidR="00E56501">
            <w:fldChar w:fldCharType="separate"/>
          </w:r>
          <w:r w:rsidR="00A4466E">
            <w:rPr>
              <w:noProof/>
            </w:rPr>
            <w:t>(Semenoglou, Spiliotis, &amp; Assimakopoulos, 2023)</w:t>
          </w:r>
          <w:r w:rsidR="00E56501">
            <w:fldChar w:fldCharType="end"/>
          </w:r>
        </w:sdtContent>
      </w:sdt>
      <w:r w:rsidR="00E56501">
        <w:t xml:space="preserve"> </w:t>
      </w:r>
      <w:sdt>
        <w:sdtPr>
          <w:id w:val="-1845773404"/>
          <w:citation/>
        </w:sdtPr>
        <w:sdtContent>
          <w:r w:rsidR="00E56501">
            <w:fldChar w:fldCharType="begin"/>
          </w:r>
          <w:r w:rsidR="00E56501">
            <w:instrText xml:space="preserve"> CITATION Wen21 \l 1062 </w:instrText>
          </w:r>
          <w:r w:rsidR="00E56501">
            <w:fldChar w:fldCharType="separate"/>
          </w:r>
          <w:r w:rsidR="00A4466E">
            <w:rPr>
              <w:noProof/>
            </w:rPr>
            <w:t>(Wen, u.c., 2021)</w:t>
          </w:r>
          <w:r w:rsidR="00E56501">
            <w:fldChar w:fldCharType="end"/>
          </w:r>
        </w:sdtContent>
      </w:sdt>
      <w:r w:rsidRPr="001C69EA">
        <w:t xml:space="preserve">. </w:t>
      </w:r>
    </w:p>
    <w:p w14:paraId="3C61A52B" w14:textId="70BD2F67" w:rsidR="001C69EA" w:rsidRDefault="001C69EA" w:rsidP="00087AE3">
      <w:pPr>
        <w:pStyle w:val="Teksts"/>
      </w:pPr>
      <w:r w:rsidRPr="001C69EA">
        <w:t>Tika atrastas divas vienkāršas papildināšanas stratēģijas. Pirmā ir logu apvienošana: divi novērotie apmācības logi tiek apvienoti vienā sintētiskā apmācības paraugā, izmantojot izliektu svērto vidējo vērtību. Otrā ir lokālā loga izlase: daļa no novērotā loga tiek saglabāta un pēc tam ar interpolācijas palīdzību tiek izstiepta atpakaļ līdz sākotnējam garumam, uzsverot lokāl</w:t>
      </w:r>
      <w:r>
        <w:t>as atkarības</w:t>
      </w:r>
      <w:r w:rsidRPr="001C69EA">
        <w:t>, kas citādi varētu palikt nepietiekami pārstāvēti</w:t>
      </w:r>
      <w:r w:rsidR="00037651">
        <w:t xml:space="preserve"> ar sākotnējiem datiem</w:t>
      </w:r>
      <w:r w:rsidR="00E56501">
        <w:t xml:space="preserve"> </w:t>
      </w:r>
      <w:sdt>
        <w:sdtPr>
          <w:id w:val="-1936895464"/>
          <w:citation/>
        </w:sdtPr>
        <w:sdtContent>
          <w:r w:rsidR="00AD18B7">
            <w:fldChar w:fldCharType="begin"/>
          </w:r>
          <w:r w:rsidR="00AD18B7">
            <w:instrText xml:space="preserve"> CITATION Sem23 \l 1062 </w:instrText>
          </w:r>
          <w:r w:rsidR="00AD18B7">
            <w:fldChar w:fldCharType="separate"/>
          </w:r>
          <w:r w:rsidR="00A4466E">
            <w:rPr>
              <w:noProof/>
            </w:rPr>
            <w:t>(Semenoglou, Spiliotis, &amp; Assimakopoulos, 2023)</w:t>
          </w:r>
          <w:r w:rsidR="00AD18B7">
            <w:fldChar w:fldCharType="end"/>
          </w:r>
        </w:sdtContent>
      </w:sdt>
      <w:r w:rsidR="00E83CAA">
        <w:t xml:space="preserve">. </w:t>
      </w:r>
      <w:r w:rsidR="00E83CAA" w:rsidRPr="00E83CAA">
        <w:t xml:space="preserve">Diemžēl, tā kā logi ir tikai 3 mēnešus gari, </w:t>
      </w:r>
      <w:r w:rsidR="00E83CAA">
        <w:t>iz</w:t>
      </w:r>
      <w:r w:rsidR="00E83CAA" w:rsidRPr="00E83CAA">
        <w:t>stiepšana ir gandrīz bezjēdzīga, jo nav iekšējas laika struktūras, ko varētu stiept. Tādējādi otrā metode šim darbam nav piemērota, atšķirībā no pirmās</w:t>
      </w:r>
      <w:r w:rsidRPr="001C69EA">
        <w:t xml:space="preserve">. Sarežģītākiem </w:t>
      </w:r>
      <w:r w:rsidR="009D69D4">
        <w:t>ģeneratoriem</w:t>
      </w:r>
      <w:r w:rsidR="008C6072">
        <w:t xml:space="preserve"> (</w:t>
      </w:r>
      <w:r w:rsidRPr="001C69EA">
        <w:t>VAE vai GAN balstītiem</w:t>
      </w:r>
      <w:r w:rsidR="008C6072">
        <w:t>)</w:t>
      </w:r>
      <w:r w:rsidRPr="001C69EA">
        <w:t>, ir nepieciešama papildu ģeneratīvs modelis</w:t>
      </w:r>
      <w:r w:rsidR="006A3541">
        <w:t xml:space="preserve"> </w:t>
      </w:r>
      <w:sdt>
        <w:sdtPr>
          <w:id w:val="1879196572"/>
          <w:citation/>
        </w:sdtPr>
        <w:sdtContent>
          <w:r w:rsidR="006A3541">
            <w:fldChar w:fldCharType="begin"/>
          </w:r>
          <w:r w:rsidR="006A3541">
            <w:instrText xml:space="preserve"> CITATION Dat21 \l 1062 </w:instrText>
          </w:r>
          <w:r w:rsidR="006A3541">
            <w:fldChar w:fldCharType="separate"/>
          </w:r>
          <w:r w:rsidR="00A4466E">
            <w:rPr>
              <w:noProof/>
            </w:rPr>
            <w:t>(Demir, Mincev, Kok, &amp; Paterakis, 2021)</w:t>
          </w:r>
          <w:r w:rsidR="006A3541">
            <w:fldChar w:fldCharType="end"/>
          </w:r>
        </w:sdtContent>
      </w:sdt>
      <w:r w:rsidRPr="001C69EA">
        <w:t>. Tāpēc šobrīd pēdējie divi modeļi ir labāk uzskatāmi par nākotnes darbu.</w:t>
      </w:r>
    </w:p>
    <w:p w14:paraId="52F10112" w14:textId="17977685" w:rsidR="008A3023" w:rsidRDefault="008A3023" w:rsidP="00087AE3">
      <w:pPr>
        <w:pStyle w:val="Teksts"/>
      </w:pPr>
      <w:r w:rsidRPr="008A3023">
        <w:t>Praktiskai salīdzināšanai papildināšana jāpiemēro tikai LSTM apmācības datiem. Naivās, SES un ARIMA prognozes paliek nemainīgas un turpina kalpot kā fiksētas bāzes līnijas no iepriekšējās nodaļas. Datu papildināšanas literatūrā prognozēšanā tiek aplūkota neironu modeļu apmācības kopas bagātināšanas problēma. Ja mēs tradicionālajos modeļos ievietotu sintētiskos mēnešus, tas aizmiglotu atšķirību starp etalonu un LSTM un apgrūtinātu salīdzinājuma interpretāciju</w:t>
      </w:r>
      <w:r>
        <w:t xml:space="preserve"> </w:t>
      </w:r>
      <w:sdt>
        <w:sdtPr>
          <w:id w:val="536094436"/>
          <w:citation/>
        </w:sdtPr>
        <w:sdtContent>
          <w:r>
            <w:fldChar w:fldCharType="begin"/>
          </w:r>
          <w:r>
            <w:instrText xml:space="preserve"> CITATION Wen21 \l 1062 </w:instrText>
          </w:r>
          <w:r>
            <w:fldChar w:fldCharType="separate"/>
          </w:r>
          <w:r w:rsidR="00A4466E">
            <w:rPr>
              <w:noProof/>
            </w:rPr>
            <w:t>(Wen, u.c., 2021)</w:t>
          </w:r>
          <w:r>
            <w:fldChar w:fldCharType="end"/>
          </w:r>
        </w:sdtContent>
      </w:sdt>
      <w:r w:rsidRPr="008A3023">
        <w:t>. Tātad jautājums nav par to, vai visas metodes kļūst labākas ar sintētiskiem datiem, bet gan par to, vai neironu modelis gūst labumu, paplašinot tā apmācības kopu.</w:t>
      </w:r>
    </w:p>
    <w:p w14:paraId="09D54F2D" w14:textId="778F1EBC" w:rsidR="008A3023" w:rsidRDefault="00662570" w:rsidP="00087AE3">
      <w:pPr>
        <w:pStyle w:val="Teksts"/>
      </w:pPr>
      <w:commentRangeStart w:id="154"/>
      <w:r w:rsidRPr="00662570">
        <w:t xml:space="preserve">Novērtēšanas </w:t>
      </w:r>
      <w:commentRangeEnd w:id="154"/>
      <w:r w:rsidRPr="00662570">
        <w:rPr>
          <w:rStyle w:val="CommentReference"/>
          <w:sz w:val="24"/>
          <w:szCs w:val="24"/>
        </w:rPr>
        <w:commentReference w:id="154"/>
      </w:r>
      <w:r w:rsidRPr="00662570">
        <w:t xml:space="preserve">protokols atspoguļo iepriekšējo nodaļu. Tiek saglabāti tie paši slīdošie vienu soli uz priekšu sadalījumi, un tie paši reālie testa mēneši paliek neskarti. </w:t>
      </w:r>
      <w:r w:rsidRPr="00662570">
        <w:lastRenderedPageBreak/>
        <w:t>Papildināšana tiks veikta tikai apmācības datiem pēc tam, kad reālie dati ir ielādēti un pārveidoti modelim gatavos logos, bet pirms modeļa pielāgošanas. Papildināšana tiks piemērota tikai iegūtajiem un sagatavotajiem datiem. Citiem vārdiem sakot, tiks saglabāta sākotnējā datu kopas (</w:t>
      </w:r>
      <w:r w:rsidRPr="00662570">
        <w:rPr>
          <w:i/>
          <w:iCs/>
        </w:rPr>
        <w:t>SQLite</w:t>
      </w:r>
      <w:r w:rsidRPr="00662570">
        <w:t xml:space="preserve"> datubāzes veidā) integritāte: mēs izvairāmies no tā piesārņošanas ar sintētiskiem novērojumiem.</w:t>
      </w:r>
    </w:p>
    <w:p w14:paraId="21FE0B5A" w14:textId="45F24CDB" w:rsidR="007A0314" w:rsidRDefault="007A0314" w:rsidP="007A0314">
      <w:pPr>
        <w:pStyle w:val="3-lm-virsraksts"/>
      </w:pPr>
      <w:r w:rsidRPr="007A0314">
        <w:t>Trūkstošo mēnešu problēma</w:t>
      </w:r>
    </w:p>
    <w:p w14:paraId="71421C1B" w14:textId="62D491FD" w:rsidR="004E0950" w:rsidRDefault="004A4740" w:rsidP="004E0950">
      <w:pPr>
        <w:pStyle w:val="Teksts"/>
      </w:pPr>
      <w:r w:rsidRPr="004A4740">
        <w:t>Pēc literatūras izpētes par trūkstošo datu tēmu sākotnēji tika apsvērta datu imputācijas</w:t>
      </w:r>
      <w:r>
        <w:t xml:space="preserve"> (</w:t>
      </w:r>
      <w:r w:rsidRPr="004A4740">
        <w:rPr>
          <w:i/>
          <w:iCs/>
        </w:rPr>
        <w:t>imputation</w:t>
      </w:r>
      <w:r>
        <w:t>)</w:t>
      </w:r>
      <w:r w:rsidRPr="004A4740">
        <w:t xml:space="preserve"> ideja kā iespējama pieeja, lai rekonstruētu nepieejamos aprīļa, maija un jūnija novērojumus, saskaņojot tos ar vēlākiem mēnešiem (attiecīgi oktobri, septembri un augustu). Tomēr literatūrā uzsvērts, ka imputācijas metodes izvēle galvenokārt ir atkarīga no datu kopas specifikas. Imputācija maina slēptās attiecības dotajos datos un tādējādi var mainīt prognozēšanas veiktspēju</w:t>
      </w:r>
      <w:r w:rsidR="000402AF">
        <w:t xml:space="preserve"> </w:t>
      </w:r>
      <w:sdt>
        <w:sdtPr>
          <w:id w:val="1297029484"/>
          <w:citation/>
        </w:sdtPr>
        <w:sdtContent>
          <w:r w:rsidR="000402AF">
            <w:fldChar w:fldCharType="begin"/>
          </w:r>
          <w:r w:rsidR="000402AF">
            <w:instrText xml:space="preserve"> CITATION Rib22 \l 1062 </w:instrText>
          </w:r>
          <w:r w:rsidR="000402AF">
            <w:fldChar w:fldCharType="separate"/>
          </w:r>
          <w:r w:rsidR="00A4466E">
            <w:rPr>
              <w:noProof/>
            </w:rPr>
            <w:t>(Ribeiro &amp; de Castro, 2022)</w:t>
          </w:r>
          <w:r w:rsidR="000402AF">
            <w:fldChar w:fldCharType="end"/>
          </w:r>
        </w:sdtContent>
      </w:sdt>
      <w:r w:rsidRPr="004A4740">
        <w:t xml:space="preserve">. </w:t>
      </w:r>
      <w:r w:rsidR="000402AF" w:rsidRPr="000402AF">
        <w:t>Plašākā nozīmē nav vienas universāli labākās prognozēšanas metodes katrai situācijai; vispiemērotākā metode ir atkarīga no datu sarežģītības un īpašībām</w:t>
      </w:r>
      <w:r w:rsidR="000402AF">
        <w:t xml:space="preserve"> </w:t>
      </w:r>
      <w:sdt>
        <w:sdtPr>
          <w:id w:val="-992489568"/>
          <w:citation/>
        </w:sdtPr>
        <w:sdtContent>
          <w:r w:rsidR="000402AF">
            <w:fldChar w:fldCharType="begin"/>
          </w:r>
          <w:r w:rsidR="000402AF" w:rsidRPr="000402AF">
            <w:instrText xml:space="preserve"> CITATION Zha03 \l 2057 </w:instrText>
          </w:r>
          <w:r w:rsidR="000402AF">
            <w:fldChar w:fldCharType="separate"/>
          </w:r>
          <w:r w:rsidR="00A4466E" w:rsidRPr="00A4466E">
            <w:rPr>
              <w:noProof/>
            </w:rPr>
            <w:t>(Zhang, 2003)</w:t>
          </w:r>
          <w:r w:rsidR="000402AF">
            <w:fldChar w:fldCharType="end"/>
          </w:r>
        </w:sdtContent>
      </w:sdt>
      <w:r w:rsidR="000402AF" w:rsidRPr="000402AF">
        <w:t>.</w:t>
      </w:r>
    </w:p>
    <w:p w14:paraId="0499A0DA" w14:textId="4107E946" w:rsidR="00727AE7" w:rsidRDefault="00727AE7" w:rsidP="004E0950">
      <w:pPr>
        <w:pStyle w:val="Teksts"/>
      </w:pPr>
      <w:r w:rsidRPr="00727AE7">
        <w:t xml:space="preserve">Pašreizējie dati ir sarežģītāki, un nepilnības ir lielākas. Nepieejamie mēneši nav vienkāršas trūkstošās vērtības, bet gan veseli trūkstošie novērojumu segmenti. Šādu periodu imputācija balstītos uz spēcīgiem pieņēmumiem, piemēram, labu izpratni par sērijas laika struktūru, īpaši iespējamo tendenci un sezonalitāti, jo šīs īpašības parasti ietekmē imputācijas metodes izvēli </w:t>
      </w:r>
      <w:sdt>
        <w:sdtPr>
          <w:id w:val="-1865749334"/>
          <w:citation/>
        </w:sdtPr>
        <w:sdtContent>
          <w:r>
            <w:fldChar w:fldCharType="begin"/>
          </w:r>
          <w:r>
            <w:instrText xml:space="preserve"> CITATION Rib22 \l 1062 </w:instrText>
          </w:r>
          <w:r>
            <w:fldChar w:fldCharType="separate"/>
          </w:r>
          <w:r w:rsidR="00A4466E">
            <w:rPr>
              <w:noProof/>
            </w:rPr>
            <w:t>(Ribeiro &amp; de Castro, 2022)</w:t>
          </w:r>
          <w:r>
            <w:fldChar w:fldCharType="end"/>
          </w:r>
        </w:sdtContent>
      </w:sdt>
      <w:r w:rsidRPr="00727AE7">
        <w:t>. Tas prasītu arī papildu zināšanas par uzņēmumam raksturīgajiem pārdošanas faktoriem, kas šajā pētījumā nav pieejamas.</w:t>
      </w:r>
    </w:p>
    <w:p w14:paraId="7DEA634E" w14:textId="77777777" w:rsidR="004610AF" w:rsidRDefault="004610AF" w:rsidP="004610AF">
      <w:pPr>
        <w:pStyle w:val="Teksts"/>
      </w:pPr>
      <w:r w:rsidRPr="004610AF">
        <w:t xml:space="preserve">Tātad, pat ja </w:t>
      </w:r>
      <w:commentRangeStart w:id="155"/>
      <w:r w:rsidRPr="004610AF">
        <w:t xml:space="preserve">mēs </w:t>
      </w:r>
      <w:commentRangeEnd w:id="155"/>
      <w:r w:rsidR="00C96A94" w:rsidRPr="004610AF">
        <w:rPr>
          <w:rStyle w:val="CommentReference"/>
          <w:sz w:val="24"/>
          <w:szCs w:val="24"/>
        </w:rPr>
        <w:commentReference w:id="155"/>
      </w:r>
      <w:r w:rsidRPr="004610AF">
        <w:t>to izlaistu un imputācijas veikšanai (jeb vienkāršāk sakot, mēnešu kopēšanai) paļautos tikai uz sezonalitāti, kokmateriālu literatūra joprojām liecina par pretējo — pat ja tā liek domāt, ka sezonālā dinamika pastāv, tā joprojām ir ļoti specifiska tirgum un var mainīties laika gaitā (svārstīties). Šo iemeslu dēļ imputācija šajā pētījumā netiek izmantota.</w:t>
      </w:r>
    </w:p>
    <w:p w14:paraId="2BABBDBD" w14:textId="77777777" w:rsidR="00FF1BF2" w:rsidRDefault="00C96A94" w:rsidP="00FF1BF2">
      <w:pPr>
        <w:pStyle w:val="2-lm-virsraksts"/>
      </w:pPr>
      <w:r w:rsidRPr="00C96A94">
        <w:t xml:space="preserve">Python </w:t>
      </w:r>
      <w:r>
        <w:t>implementācija</w:t>
      </w:r>
    </w:p>
    <w:p w14:paraId="710CF798" w14:textId="6AC976B6" w:rsidR="00C96A94" w:rsidRDefault="00FF1BF2" w:rsidP="00FF1BF2">
      <w:pPr>
        <w:pStyle w:val="Teksts"/>
      </w:pPr>
      <w:commentRangeStart w:id="156"/>
      <w:r w:rsidRPr="00FF1BF2">
        <w:t xml:space="preserve">Papildināšanas </w:t>
      </w:r>
      <w:commentRangeEnd w:id="156"/>
      <w:r w:rsidR="0083428A" w:rsidRPr="00FF1BF2">
        <w:rPr>
          <w:rStyle w:val="CommentReference"/>
          <w:sz w:val="24"/>
          <w:szCs w:val="24"/>
        </w:rPr>
        <w:commentReference w:id="156"/>
      </w:r>
      <w:r w:rsidRPr="00FF1BF2">
        <w:t xml:space="preserve">eksperiments tika </w:t>
      </w:r>
      <w:r w:rsidR="00B03ED8">
        <w:t>realizēts</w:t>
      </w:r>
      <w:r w:rsidRPr="00FF1BF2">
        <w:t xml:space="preserve"> tieši esošajā LSTM prognozēšanas skriptā. Sākotnējā LSTM </w:t>
      </w:r>
      <w:r w:rsidR="00EB3F7C">
        <w:t>implementācij</w:t>
      </w:r>
      <w:r w:rsidR="004D248A">
        <w:t>a</w:t>
      </w:r>
      <w:r w:rsidRPr="00FF1BF2">
        <w:t xml:space="preserve"> vispirms ģenerēja slīdošos logus no grupētajām laika rindām, pēc tam standartizēja iegūtos </w:t>
      </w:r>
      <w:r w:rsidR="00DA56B7">
        <w:t>objektus</w:t>
      </w:r>
      <w:r w:rsidRPr="00FF1BF2">
        <w:t xml:space="preserve">, apmācīja vienu </w:t>
      </w:r>
      <w:r w:rsidRPr="00FF1BF2">
        <w:lastRenderedPageBreak/>
        <w:t xml:space="preserve">apkopotu modeli visās grupās un </w:t>
      </w:r>
      <w:r w:rsidR="004F0CFC">
        <w:t xml:space="preserve">tad </w:t>
      </w:r>
      <w:r w:rsidRPr="00FF1BF2">
        <w:t xml:space="preserve">prognozēja nākamo mēnesi katrai materiālu grupai. Modificētā </w:t>
      </w:r>
      <w:r w:rsidR="00FC63DB">
        <w:t>implementācija</w:t>
      </w:r>
      <w:r w:rsidRPr="00FF1BF2">
        <w:t xml:space="preserve"> saglabā šo struktūru un maina tikai logu ģenerēšanas posmu — kad </w:t>
      </w:r>
      <w:r w:rsidR="00777122">
        <w:t xml:space="preserve">datu </w:t>
      </w:r>
      <w:r w:rsidR="00A93757">
        <w:t>sintētik</w:t>
      </w:r>
      <w:r w:rsidR="00FE0397">
        <w:t>a</w:t>
      </w:r>
      <w:r w:rsidRPr="00FF1BF2">
        <w:t xml:space="preserve"> ir iespējota, katrs jaunizveidotais reālais logs tiek apvienots ar iepriekšējo tās pašas materiālu grupas reālo logu. Sintētiskais logs un mērķis tiek konstruēti kā divu blakus esošo logu un mērķu aritmētiskais vidējais. Tādējādi, ja divi secīgi apmācības paraugi tiek apzīmēti kā </w:t>
      </w:r>
      <w:r w:rsidRPr="00F325B8">
        <w:rPr>
          <w:i/>
          <w:iCs/>
        </w:rPr>
        <w:t>(X</w:t>
      </w:r>
      <w:r w:rsidR="00F325B8" w:rsidRPr="00F325B8">
        <w:rPr>
          <w:i/>
          <w:iCs/>
          <w:vertAlign w:val="subscript"/>
        </w:rPr>
        <w:t>1</w:t>
      </w:r>
      <w:r w:rsidRPr="00F325B8">
        <w:rPr>
          <w:i/>
          <w:iCs/>
        </w:rPr>
        <w:t>, y</w:t>
      </w:r>
      <w:r w:rsidR="00F325B8" w:rsidRPr="00F325B8">
        <w:rPr>
          <w:i/>
          <w:iCs/>
          <w:vertAlign w:val="subscript"/>
        </w:rPr>
        <w:t>1</w:t>
      </w:r>
      <w:r w:rsidRPr="00F325B8">
        <w:rPr>
          <w:i/>
          <w:iCs/>
        </w:rPr>
        <w:t>)</w:t>
      </w:r>
      <w:r w:rsidRPr="00FF1BF2">
        <w:t xml:space="preserve"> un </w:t>
      </w:r>
      <w:r w:rsidRPr="00F325B8">
        <w:rPr>
          <w:i/>
          <w:iCs/>
        </w:rPr>
        <w:t>(X</w:t>
      </w:r>
      <w:r w:rsidR="00F325B8" w:rsidRPr="00F325B8">
        <w:rPr>
          <w:i/>
          <w:iCs/>
          <w:vertAlign w:val="subscript"/>
        </w:rPr>
        <w:t>2</w:t>
      </w:r>
      <w:r w:rsidRPr="00F325B8">
        <w:rPr>
          <w:i/>
          <w:iCs/>
        </w:rPr>
        <w:t>, y</w:t>
      </w:r>
      <w:r w:rsidR="00F325B8" w:rsidRPr="00F325B8">
        <w:rPr>
          <w:i/>
          <w:iCs/>
          <w:vertAlign w:val="subscript"/>
        </w:rPr>
        <w:t>2</w:t>
      </w:r>
      <w:r w:rsidRPr="00F325B8">
        <w:rPr>
          <w:i/>
          <w:iCs/>
        </w:rPr>
        <w:t>)</w:t>
      </w:r>
      <w:r w:rsidRPr="00FF1BF2">
        <w:t xml:space="preserve">, tad papildu sintētiskais paraugs tiek definēts kā </w:t>
      </w:r>
      <w:r w:rsidRPr="003564E4">
        <w:rPr>
          <w:i/>
          <w:iCs/>
        </w:rPr>
        <w:t>((X</w:t>
      </w:r>
      <w:r w:rsidR="003564E4" w:rsidRPr="003564E4">
        <w:rPr>
          <w:i/>
          <w:iCs/>
          <w:vertAlign w:val="subscript"/>
        </w:rPr>
        <w:t>1</w:t>
      </w:r>
      <w:r w:rsidRPr="003564E4">
        <w:rPr>
          <w:i/>
          <w:iCs/>
        </w:rPr>
        <w:t xml:space="preserve"> + X</w:t>
      </w:r>
      <w:r w:rsidR="003564E4" w:rsidRPr="003564E4">
        <w:rPr>
          <w:i/>
          <w:iCs/>
          <w:vertAlign w:val="subscript"/>
        </w:rPr>
        <w:t>2</w:t>
      </w:r>
      <w:r w:rsidRPr="003564E4">
        <w:rPr>
          <w:i/>
          <w:iCs/>
        </w:rPr>
        <w:t>)/2, (y</w:t>
      </w:r>
      <w:r w:rsidR="003564E4" w:rsidRPr="003564E4">
        <w:rPr>
          <w:i/>
          <w:iCs/>
          <w:vertAlign w:val="subscript"/>
        </w:rPr>
        <w:t>1</w:t>
      </w:r>
      <w:r w:rsidRPr="003564E4">
        <w:rPr>
          <w:i/>
          <w:iCs/>
        </w:rPr>
        <w:t xml:space="preserve"> + y</w:t>
      </w:r>
      <w:r w:rsidR="003564E4" w:rsidRPr="003564E4">
        <w:rPr>
          <w:i/>
          <w:iCs/>
          <w:vertAlign w:val="subscript"/>
        </w:rPr>
        <w:t>2</w:t>
      </w:r>
      <w:r w:rsidRPr="003564E4">
        <w:rPr>
          <w:i/>
          <w:iCs/>
        </w:rPr>
        <w:t>)/2)</w:t>
      </w:r>
      <w:r w:rsidRPr="00FF1BF2">
        <w:t>. Papildināšana</w:t>
      </w:r>
      <w:r w:rsidR="00233797">
        <w:t xml:space="preserve"> </w:t>
      </w:r>
      <w:r w:rsidRPr="00FF1BF2">
        <w:t>izolē vienu konkrētu izmaiņu — apmācības logu skaita palielināšanu —, nemainot modeli.</w:t>
      </w:r>
      <w:r w:rsidR="00112CB4">
        <w:t xml:space="preserve"> </w:t>
      </w:r>
      <w:r w:rsidR="00112CB4" w:rsidRPr="00112CB4">
        <w:t>Vizuāli izmaiņas ir redzamas zemāk.</w:t>
      </w:r>
    </w:p>
    <w:p w14:paraId="5557BED0" w14:textId="455643A2" w:rsidR="00112CB4" w:rsidRDefault="00112CB4" w:rsidP="00112CB4">
      <w:pPr>
        <w:pStyle w:val="Attls"/>
      </w:pPr>
      <w:r w:rsidRPr="00112CB4">
        <w:drawing>
          <wp:inline distT="0" distB="0" distL="0" distR="0" wp14:anchorId="196D70F3" wp14:editId="7E364252">
            <wp:extent cx="5271135" cy="2251710"/>
            <wp:effectExtent l="0" t="0" r="5715" b="0"/>
            <wp:docPr id="575649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49938" name=""/>
                    <pic:cNvPicPr/>
                  </pic:nvPicPr>
                  <pic:blipFill>
                    <a:blip r:embed="rId22"/>
                    <a:stretch>
                      <a:fillRect/>
                    </a:stretch>
                  </pic:blipFill>
                  <pic:spPr>
                    <a:xfrm>
                      <a:off x="0" y="0"/>
                      <a:ext cx="5271135" cy="2251710"/>
                    </a:xfrm>
                    <a:prstGeom prst="rect">
                      <a:avLst/>
                    </a:prstGeom>
                  </pic:spPr>
                </pic:pic>
              </a:graphicData>
            </a:graphic>
          </wp:inline>
        </w:drawing>
      </w:r>
    </w:p>
    <w:p w14:paraId="219BA1F6" w14:textId="40804D54" w:rsidR="0083428A" w:rsidRPr="00ED3F7D" w:rsidRDefault="0083428A" w:rsidP="0083428A">
      <w:pPr>
        <w:pStyle w:val="Att-nos-ar-skaidrojumiem"/>
      </w:pPr>
      <w:r>
        <w:fldChar w:fldCharType="begin"/>
      </w:r>
      <w:r>
        <w:instrText xml:space="preserve"> STYLEREF  \s 1-līm-numurēts-virsraksts </w:instrText>
      </w:r>
      <w:r>
        <w:fldChar w:fldCharType="separate"/>
      </w:r>
      <w:r>
        <w:rPr>
          <w:noProof/>
        </w:rPr>
        <w:t>6</w:t>
      </w:r>
      <w:r>
        <w:fldChar w:fldCharType="end"/>
      </w:r>
      <w:r>
        <w:t>.</w:t>
      </w:r>
      <w:r>
        <w:fldChar w:fldCharType="begin"/>
      </w:r>
      <w:r>
        <w:instrText xml:space="preserve"> SEQ ._att. \* ARABIC \s 1 </w:instrText>
      </w:r>
      <w:r>
        <w:fldChar w:fldCharType="separate"/>
      </w:r>
      <w:r>
        <w:rPr>
          <w:noProof/>
        </w:rPr>
        <w:t>6</w:t>
      </w:r>
      <w:r>
        <w:fldChar w:fldCharType="end"/>
      </w:r>
      <w:r>
        <w:t xml:space="preserve">. att. </w:t>
      </w:r>
      <w:r w:rsidRPr="0083428A">
        <w:t>Izmaiņas, kas pievieno datu papildināšanu esošajai ieviešanai</w:t>
      </w:r>
    </w:p>
    <w:p w14:paraId="00E68F49" w14:textId="3BCC5963" w:rsidR="00871C12" w:rsidRDefault="00871C12" w:rsidP="00871C12">
      <w:pPr>
        <w:pStyle w:val="Teksts"/>
      </w:pPr>
      <w:r w:rsidRPr="00E235A2">
        <w:t xml:space="preserve">Rezultāta piemēru var redzēt zemāk. Pilnu rezultātu var atrast </w:t>
      </w:r>
      <w:r>
        <w:t>6</w:t>
      </w:r>
      <w:r w:rsidRPr="00E235A2">
        <w:t>. pielikumā.</w:t>
      </w:r>
    </w:p>
    <w:p w14:paraId="1B3448B2" w14:textId="77777777" w:rsidR="00C21B02" w:rsidRDefault="00C21E38" w:rsidP="00C21B02">
      <w:pPr>
        <w:pStyle w:val="Tab-numurs"/>
        <w:rPr>
          <w:noProof/>
        </w:rPr>
      </w:pPr>
      <w:r>
        <w:tab/>
      </w:r>
      <w:r w:rsidR="00C21B02">
        <w:rPr>
          <w:noProof/>
        </w:rPr>
        <w:fldChar w:fldCharType="begin"/>
      </w:r>
      <w:r w:rsidR="00C21B02">
        <w:rPr>
          <w:noProof/>
        </w:rPr>
        <w:instrText xml:space="preserve"> STYLEREF  \s 1-līm-numurēts-virsraksts </w:instrText>
      </w:r>
      <w:r w:rsidR="00C21B02">
        <w:rPr>
          <w:noProof/>
        </w:rPr>
        <w:fldChar w:fldCharType="separate"/>
      </w:r>
      <w:r w:rsidR="00C21B02">
        <w:rPr>
          <w:noProof/>
        </w:rPr>
        <w:t>5</w:t>
      </w:r>
      <w:r w:rsidR="00C21B02">
        <w:rPr>
          <w:noProof/>
        </w:rPr>
        <w:fldChar w:fldCharType="end"/>
      </w:r>
      <w:r w:rsidR="00C21B02">
        <w:rPr>
          <w:noProof/>
        </w:rPr>
        <w:t>.</w:t>
      </w:r>
      <w:r w:rsidR="00C21B02">
        <w:rPr>
          <w:noProof/>
        </w:rPr>
        <w:fldChar w:fldCharType="begin"/>
      </w:r>
      <w:r w:rsidR="00C21B02">
        <w:rPr>
          <w:noProof/>
        </w:rPr>
        <w:instrText xml:space="preserve"> SEQ Tabula \* ARABIC \s 1 </w:instrText>
      </w:r>
      <w:r w:rsidR="00C21B02">
        <w:rPr>
          <w:noProof/>
        </w:rPr>
        <w:fldChar w:fldCharType="separate"/>
      </w:r>
      <w:r w:rsidR="00C21B02">
        <w:rPr>
          <w:noProof/>
        </w:rPr>
        <w:t>5</w:t>
      </w:r>
      <w:r w:rsidR="00C21B02">
        <w:rPr>
          <w:noProof/>
        </w:rPr>
        <w:fldChar w:fldCharType="end"/>
      </w:r>
      <w:r w:rsidR="00C21B02">
        <w:rPr>
          <w:noProof/>
        </w:rPr>
        <w:t>. tabula</w:t>
      </w:r>
    </w:p>
    <w:p w14:paraId="419DB3C6" w14:textId="0555E023" w:rsidR="008B7F85" w:rsidRDefault="00C21B02" w:rsidP="00C21B02">
      <w:pPr>
        <w:pStyle w:val="Tab-virsraksts"/>
      </w:pPr>
      <w:r>
        <w:t xml:space="preserve">LSTM ar papildinātiem datiem </w:t>
      </w:r>
      <w:r w:rsidRPr="004A37C9">
        <w:t>rezultāt</w:t>
      </w:r>
      <w:r>
        <w:t>a piemērs</w:t>
      </w:r>
    </w:p>
    <w:tbl>
      <w:tblPr>
        <w:tblStyle w:val="TableGrid"/>
        <w:tblW w:w="8290" w:type="dxa"/>
        <w:tblLook w:val="04A0" w:firstRow="1" w:lastRow="0" w:firstColumn="1" w:lastColumn="0" w:noHBand="0" w:noVBand="1"/>
      </w:tblPr>
      <w:tblGrid>
        <w:gridCol w:w="1795"/>
        <w:gridCol w:w="1318"/>
        <w:gridCol w:w="840"/>
        <w:gridCol w:w="1242"/>
        <w:gridCol w:w="1145"/>
        <w:gridCol w:w="1035"/>
        <w:gridCol w:w="915"/>
      </w:tblGrid>
      <w:tr w:rsidR="00102976" w:rsidRPr="008B7F85" w14:paraId="2CAE697E" w14:textId="77777777" w:rsidTr="006D369C">
        <w:trPr>
          <w:trHeight w:val="510"/>
        </w:trPr>
        <w:tc>
          <w:tcPr>
            <w:tcW w:w="1795" w:type="dxa"/>
            <w:noWrap/>
            <w:hideMark/>
          </w:tcPr>
          <w:p w14:paraId="5A068BDE" w14:textId="77777777" w:rsidR="008B7F85" w:rsidRPr="008B7F85" w:rsidRDefault="008B7F85" w:rsidP="008B7F85">
            <w:pPr>
              <w:pStyle w:val="Tab-kolonnas-nosaukums"/>
            </w:pPr>
            <w:r w:rsidRPr="008B7F85">
              <w:t>material_group</w:t>
            </w:r>
          </w:p>
        </w:tc>
        <w:tc>
          <w:tcPr>
            <w:tcW w:w="1318" w:type="dxa"/>
            <w:noWrap/>
            <w:hideMark/>
          </w:tcPr>
          <w:p w14:paraId="4830B4CA" w14:textId="77777777" w:rsidR="008B7F85" w:rsidRPr="008B7F85" w:rsidRDefault="008B7F85" w:rsidP="008B7F85">
            <w:pPr>
              <w:pStyle w:val="Tab-kolonnas-nosaukums"/>
            </w:pPr>
            <w:r w:rsidRPr="008B7F85">
              <w:t>test_month</w:t>
            </w:r>
          </w:p>
        </w:tc>
        <w:tc>
          <w:tcPr>
            <w:tcW w:w="840" w:type="dxa"/>
            <w:noWrap/>
            <w:hideMark/>
          </w:tcPr>
          <w:p w14:paraId="0F948DDD" w14:textId="77777777" w:rsidR="008B7F85" w:rsidRPr="008B7F85" w:rsidRDefault="008B7F85" w:rsidP="008B7F85">
            <w:pPr>
              <w:pStyle w:val="Tab-kolonnas-nosaukums"/>
            </w:pPr>
            <w:r w:rsidRPr="008B7F85">
              <w:t>actual</w:t>
            </w:r>
          </w:p>
        </w:tc>
        <w:tc>
          <w:tcPr>
            <w:tcW w:w="1242" w:type="dxa"/>
            <w:noWrap/>
            <w:hideMark/>
          </w:tcPr>
          <w:p w14:paraId="51132104" w14:textId="77777777" w:rsidR="008B7F85" w:rsidRPr="008B7F85" w:rsidRDefault="008B7F85" w:rsidP="008B7F85">
            <w:pPr>
              <w:pStyle w:val="Tab-kolonnas-nosaukums"/>
            </w:pPr>
            <w:r w:rsidRPr="008B7F85">
              <w:t>prediction</w:t>
            </w:r>
          </w:p>
        </w:tc>
        <w:tc>
          <w:tcPr>
            <w:tcW w:w="1144" w:type="dxa"/>
            <w:noWrap/>
            <w:hideMark/>
          </w:tcPr>
          <w:p w14:paraId="65E6661A" w14:textId="77777777" w:rsidR="008B7F85" w:rsidRPr="008B7F85" w:rsidRDefault="008B7F85" w:rsidP="008B7F85">
            <w:pPr>
              <w:pStyle w:val="Tab-kolonnas-nosaukums"/>
            </w:pPr>
            <w:r w:rsidRPr="008B7F85">
              <w:t>abs_error</w:t>
            </w:r>
          </w:p>
        </w:tc>
        <w:tc>
          <w:tcPr>
            <w:tcW w:w="1033" w:type="dxa"/>
            <w:noWrap/>
            <w:hideMark/>
          </w:tcPr>
          <w:p w14:paraId="52E7D081" w14:textId="77777777" w:rsidR="008B7F85" w:rsidRPr="008B7F85" w:rsidRDefault="008B7F85" w:rsidP="008B7F85">
            <w:pPr>
              <w:pStyle w:val="Tab-kolonnas-nosaukums"/>
            </w:pPr>
            <w:r w:rsidRPr="008B7F85">
              <w:t>sq_error</w:t>
            </w:r>
          </w:p>
        </w:tc>
        <w:tc>
          <w:tcPr>
            <w:tcW w:w="915" w:type="dxa"/>
            <w:noWrap/>
            <w:hideMark/>
          </w:tcPr>
          <w:p w14:paraId="2236D5A2" w14:textId="77777777" w:rsidR="008B7F85" w:rsidRPr="008B7F85" w:rsidRDefault="008B7F85" w:rsidP="008B7F85">
            <w:pPr>
              <w:pStyle w:val="Tab-kolonnas-nosaukums"/>
            </w:pPr>
            <w:r w:rsidRPr="008B7F85">
              <w:t>ape</w:t>
            </w:r>
          </w:p>
        </w:tc>
      </w:tr>
      <w:tr w:rsidR="00102976" w:rsidRPr="008B7F85" w14:paraId="0D8ABC1F" w14:textId="77777777" w:rsidTr="006D369C">
        <w:trPr>
          <w:trHeight w:val="510"/>
        </w:trPr>
        <w:tc>
          <w:tcPr>
            <w:tcW w:w="1795" w:type="dxa"/>
            <w:noWrap/>
            <w:hideMark/>
          </w:tcPr>
          <w:p w14:paraId="3A11BEBF" w14:textId="77777777" w:rsidR="008B7F85" w:rsidRPr="008B7F85" w:rsidRDefault="008B7F85" w:rsidP="008B7F85">
            <w:pPr>
              <w:pStyle w:val="Tab-saturs"/>
            </w:pPr>
            <w:r w:rsidRPr="008B7F85">
              <w:t>BUVNIEKS: NEĒVELĒTI</w:t>
            </w:r>
          </w:p>
        </w:tc>
        <w:tc>
          <w:tcPr>
            <w:tcW w:w="1318" w:type="dxa"/>
            <w:noWrap/>
            <w:hideMark/>
          </w:tcPr>
          <w:p w14:paraId="55CF7329" w14:textId="77777777" w:rsidR="008B7F85" w:rsidRPr="008B7F85" w:rsidRDefault="008B7F85" w:rsidP="008B7F85">
            <w:pPr>
              <w:pStyle w:val="Tab-saturs"/>
            </w:pPr>
            <w:r w:rsidRPr="008B7F85">
              <w:t>2026-01</w:t>
            </w:r>
          </w:p>
        </w:tc>
        <w:tc>
          <w:tcPr>
            <w:tcW w:w="840" w:type="dxa"/>
            <w:noWrap/>
            <w:hideMark/>
          </w:tcPr>
          <w:p w14:paraId="1281DA91" w14:textId="77777777" w:rsidR="008B7F85" w:rsidRPr="008B7F85" w:rsidRDefault="008B7F85" w:rsidP="008B7F85">
            <w:pPr>
              <w:pStyle w:val="Tab-saturs"/>
            </w:pPr>
            <w:r w:rsidRPr="008B7F85">
              <w:t>2.411</w:t>
            </w:r>
          </w:p>
        </w:tc>
        <w:tc>
          <w:tcPr>
            <w:tcW w:w="1242" w:type="dxa"/>
            <w:noWrap/>
            <w:hideMark/>
          </w:tcPr>
          <w:p w14:paraId="1AAAAB05" w14:textId="77777777" w:rsidR="008B7F85" w:rsidRPr="008B7F85" w:rsidRDefault="008B7F85" w:rsidP="008B7F85">
            <w:pPr>
              <w:pStyle w:val="Tab-saturs"/>
            </w:pPr>
            <w:r w:rsidRPr="008B7F85">
              <w:t>6.603</w:t>
            </w:r>
          </w:p>
        </w:tc>
        <w:tc>
          <w:tcPr>
            <w:tcW w:w="1144" w:type="dxa"/>
            <w:noWrap/>
            <w:hideMark/>
          </w:tcPr>
          <w:p w14:paraId="206F9717" w14:textId="77777777" w:rsidR="008B7F85" w:rsidRPr="008B7F85" w:rsidRDefault="008B7F85" w:rsidP="008B7F85">
            <w:pPr>
              <w:pStyle w:val="Tab-saturs"/>
            </w:pPr>
            <w:r w:rsidRPr="008B7F85">
              <w:t>4.191</w:t>
            </w:r>
          </w:p>
        </w:tc>
        <w:tc>
          <w:tcPr>
            <w:tcW w:w="1033" w:type="dxa"/>
            <w:noWrap/>
            <w:hideMark/>
          </w:tcPr>
          <w:p w14:paraId="740410A3" w14:textId="77777777" w:rsidR="008B7F85" w:rsidRPr="008B7F85" w:rsidRDefault="008B7F85" w:rsidP="008B7F85">
            <w:pPr>
              <w:pStyle w:val="Tab-saturs"/>
            </w:pPr>
            <w:r w:rsidRPr="008B7F85">
              <w:t>17.568</w:t>
            </w:r>
          </w:p>
        </w:tc>
        <w:tc>
          <w:tcPr>
            <w:tcW w:w="915" w:type="dxa"/>
            <w:noWrap/>
            <w:hideMark/>
          </w:tcPr>
          <w:p w14:paraId="5AFF41C3" w14:textId="77777777" w:rsidR="008B7F85" w:rsidRPr="008B7F85" w:rsidRDefault="008B7F85" w:rsidP="008B7F85">
            <w:pPr>
              <w:pStyle w:val="Tab-saturs"/>
            </w:pPr>
            <w:r w:rsidRPr="008B7F85">
              <w:t>1.738</w:t>
            </w:r>
          </w:p>
        </w:tc>
      </w:tr>
      <w:tr w:rsidR="00102976" w:rsidRPr="008B7F85" w14:paraId="6839134B" w14:textId="77777777" w:rsidTr="006D369C">
        <w:trPr>
          <w:trHeight w:val="510"/>
        </w:trPr>
        <w:tc>
          <w:tcPr>
            <w:tcW w:w="1795" w:type="dxa"/>
            <w:noWrap/>
            <w:hideMark/>
          </w:tcPr>
          <w:p w14:paraId="1E5FA26B" w14:textId="77777777" w:rsidR="008B7F85" w:rsidRPr="008B7F85" w:rsidRDefault="008B7F85" w:rsidP="008B7F85">
            <w:pPr>
              <w:pStyle w:val="Tab-saturs"/>
            </w:pPr>
            <w:r w:rsidRPr="008B7F85">
              <w:t>BUVNIEKS: ĒVELĒTI</w:t>
            </w:r>
          </w:p>
        </w:tc>
        <w:tc>
          <w:tcPr>
            <w:tcW w:w="1318" w:type="dxa"/>
            <w:noWrap/>
            <w:hideMark/>
          </w:tcPr>
          <w:p w14:paraId="55E69C57" w14:textId="77777777" w:rsidR="008B7F85" w:rsidRPr="008B7F85" w:rsidRDefault="008B7F85" w:rsidP="008B7F85">
            <w:pPr>
              <w:pStyle w:val="Tab-saturs"/>
            </w:pPr>
            <w:r w:rsidRPr="008B7F85">
              <w:t>2026-01</w:t>
            </w:r>
          </w:p>
        </w:tc>
        <w:tc>
          <w:tcPr>
            <w:tcW w:w="840" w:type="dxa"/>
            <w:noWrap/>
            <w:hideMark/>
          </w:tcPr>
          <w:p w14:paraId="0B089BA9" w14:textId="77777777" w:rsidR="008B7F85" w:rsidRPr="008B7F85" w:rsidRDefault="008B7F85" w:rsidP="008B7F85">
            <w:pPr>
              <w:pStyle w:val="Tab-saturs"/>
            </w:pPr>
            <w:r w:rsidRPr="008B7F85">
              <w:t>0.878</w:t>
            </w:r>
          </w:p>
        </w:tc>
        <w:tc>
          <w:tcPr>
            <w:tcW w:w="1242" w:type="dxa"/>
            <w:noWrap/>
            <w:hideMark/>
          </w:tcPr>
          <w:p w14:paraId="64486501" w14:textId="77777777" w:rsidR="008B7F85" w:rsidRPr="008B7F85" w:rsidRDefault="008B7F85" w:rsidP="008B7F85">
            <w:pPr>
              <w:pStyle w:val="Tab-saturs"/>
            </w:pPr>
            <w:r w:rsidRPr="008B7F85">
              <w:t>4.473</w:t>
            </w:r>
          </w:p>
        </w:tc>
        <w:tc>
          <w:tcPr>
            <w:tcW w:w="1144" w:type="dxa"/>
            <w:noWrap/>
            <w:hideMark/>
          </w:tcPr>
          <w:p w14:paraId="4857C38F" w14:textId="77777777" w:rsidR="008B7F85" w:rsidRPr="008B7F85" w:rsidRDefault="008B7F85" w:rsidP="008B7F85">
            <w:pPr>
              <w:pStyle w:val="Tab-saturs"/>
            </w:pPr>
            <w:r w:rsidRPr="008B7F85">
              <w:t>3.596</w:t>
            </w:r>
          </w:p>
        </w:tc>
        <w:tc>
          <w:tcPr>
            <w:tcW w:w="1033" w:type="dxa"/>
            <w:noWrap/>
            <w:hideMark/>
          </w:tcPr>
          <w:p w14:paraId="69F629E0" w14:textId="77777777" w:rsidR="008B7F85" w:rsidRPr="008B7F85" w:rsidRDefault="008B7F85" w:rsidP="008B7F85">
            <w:pPr>
              <w:pStyle w:val="Tab-saturs"/>
            </w:pPr>
            <w:r w:rsidRPr="008B7F85">
              <w:t>12.931</w:t>
            </w:r>
          </w:p>
        </w:tc>
        <w:tc>
          <w:tcPr>
            <w:tcW w:w="915" w:type="dxa"/>
            <w:noWrap/>
            <w:hideMark/>
          </w:tcPr>
          <w:p w14:paraId="23B169EB" w14:textId="77777777" w:rsidR="008B7F85" w:rsidRPr="008B7F85" w:rsidRDefault="008B7F85" w:rsidP="008B7F85">
            <w:pPr>
              <w:pStyle w:val="Tab-saturs"/>
            </w:pPr>
            <w:r w:rsidRPr="008B7F85">
              <w:t>4.098</w:t>
            </w:r>
          </w:p>
        </w:tc>
      </w:tr>
      <w:tr w:rsidR="008B7F85" w:rsidRPr="008B7F85" w14:paraId="2BE33A3A" w14:textId="77777777" w:rsidTr="006D369C">
        <w:trPr>
          <w:trHeight w:val="510"/>
        </w:trPr>
        <w:tc>
          <w:tcPr>
            <w:tcW w:w="8290" w:type="dxa"/>
            <w:gridSpan w:val="7"/>
            <w:noWrap/>
            <w:vAlign w:val="center"/>
            <w:hideMark/>
          </w:tcPr>
          <w:p w14:paraId="70A6038D" w14:textId="77777777" w:rsidR="008B7F85" w:rsidRPr="008B7F85" w:rsidRDefault="008B7F85" w:rsidP="006D369C">
            <w:pPr>
              <w:pStyle w:val="Tab-saturs"/>
            </w:pPr>
            <w:r w:rsidRPr="008B7F85">
              <w:t>…</w:t>
            </w:r>
          </w:p>
        </w:tc>
      </w:tr>
      <w:tr w:rsidR="00102976" w:rsidRPr="008B7F85" w14:paraId="127DDAF1" w14:textId="77777777" w:rsidTr="006D369C">
        <w:trPr>
          <w:trHeight w:val="510"/>
        </w:trPr>
        <w:tc>
          <w:tcPr>
            <w:tcW w:w="1795" w:type="dxa"/>
            <w:noWrap/>
            <w:hideMark/>
          </w:tcPr>
          <w:p w14:paraId="473D7C3E" w14:textId="77777777" w:rsidR="008B7F85" w:rsidRPr="008B7F85" w:rsidRDefault="008B7F85" w:rsidP="008B7F85">
            <w:pPr>
              <w:pStyle w:val="Tab-saturs"/>
            </w:pPr>
            <w:r w:rsidRPr="008B7F85">
              <w:t>KARTEX: TERASES DĒĻI</w:t>
            </w:r>
          </w:p>
        </w:tc>
        <w:tc>
          <w:tcPr>
            <w:tcW w:w="1318" w:type="dxa"/>
            <w:noWrap/>
            <w:hideMark/>
          </w:tcPr>
          <w:p w14:paraId="1CD420B4" w14:textId="77777777" w:rsidR="008B7F85" w:rsidRPr="008B7F85" w:rsidRDefault="008B7F85" w:rsidP="008B7F85">
            <w:pPr>
              <w:pStyle w:val="Tab-saturs"/>
            </w:pPr>
            <w:r w:rsidRPr="008B7F85">
              <w:t>2026-03</w:t>
            </w:r>
          </w:p>
        </w:tc>
        <w:tc>
          <w:tcPr>
            <w:tcW w:w="840" w:type="dxa"/>
            <w:noWrap/>
            <w:hideMark/>
          </w:tcPr>
          <w:p w14:paraId="10F76C7D" w14:textId="77777777" w:rsidR="008B7F85" w:rsidRPr="008B7F85" w:rsidRDefault="008B7F85" w:rsidP="008B7F85">
            <w:pPr>
              <w:pStyle w:val="Tab-saturs"/>
            </w:pPr>
            <w:r w:rsidRPr="008B7F85">
              <w:t>1.579</w:t>
            </w:r>
          </w:p>
        </w:tc>
        <w:tc>
          <w:tcPr>
            <w:tcW w:w="1242" w:type="dxa"/>
            <w:noWrap/>
            <w:hideMark/>
          </w:tcPr>
          <w:p w14:paraId="7F09BBBE" w14:textId="77777777" w:rsidR="008B7F85" w:rsidRPr="008B7F85" w:rsidRDefault="008B7F85" w:rsidP="008B7F85">
            <w:pPr>
              <w:pStyle w:val="Tab-saturs"/>
            </w:pPr>
            <w:r w:rsidRPr="008B7F85">
              <w:t>4.202</w:t>
            </w:r>
          </w:p>
        </w:tc>
        <w:tc>
          <w:tcPr>
            <w:tcW w:w="1144" w:type="dxa"/>
            <w:noWrap/>
            <w:hideMark/>
          </w:tcPr>
          <w:p w14:paraId="33745B0A" w14:textId="77777777" w:rsidR="008B7F85" w:rsidRPr="008B7F85" w:rsidRDefault="008B7F85" w:rsidP="008B7F85">
            <w:pPr>
              <w:pStyle w:val="Tab-saturs"/>
            </w:pPr>
            <w:r w:rsidRPr="008B7F85">
              <w:t>2.624</w:t>
            </w:r>
          </w:p>
        </w:tc>
        <w:tc>
          <w:tcPr>
            <w:tcW w:w="1033" w:type="dxa"/>
            <w:noWrap/>
            <w:hideMark/>
          </w:tcPr>
          <w:p w14:paraId="11D56195" w14:textId="77777777" w:rsidR="008B7F85" w:rsidRPr="008B7F85" w:rsidRDefault="008B7F85" w:rsidP="008B7F85">
            <w:pPr>
              <w:pStyle w:val="Tab-saturs"/>
            </w:pPr>
            <w:r w:rsidRPr="008B7F85">
              <w:t>6.885</w:t>
            </w:r>
          </w:p>
        </w:tc>
        <w:tc>
          <w:tcPr>
            <w:tcW w:w="915" w:type="dxa"/>
            <w:noWrap/>
            <w:hideMark/>
          </w:tcPr>
          <w:p w14:paraId="420D4787" w14:textId="77777777" w:rsidR="008B7F85" w:rsidRPr="008B7F85" w:rsidRDefault="008B7F85" w:rsidP="008B7F85">
            <w:pPr>
              <w:pStyle w:val="Tab-saturs"/>
            </w:pPr>
            <w:r w:rsidRPr="008B7F85">
              <w:t>1.662</w:t>
            </w:r>
          </w:p>
        </w:tc>
      </w:tr>
      <w:tr w:rsidR="00102976" w:rsidRPr="008B7F85" w14:paraId="25DABA5C" w14:textId="77777777" w:rsidTr="006D369C">
        <w:trPr>
          <w:trHeight w:val="510"/>
        </w:trPr>
        <w:tc>
          <w:tcPr>
            <w:tcW w:w="1795" w:type="dxa"/>
            <w:noWrap/>
            <w:hideMark/>
          </w:tcPr>
          <w:p w14:paraId="0144FB50" w14:textId="77777777" w:rsidR="008B7F85" w:rsidRPr="008B7F85" w:rsidRDefault="008B7F85" w:rsidP="008B7F85">
            <w:pPr>
              <w:pStyle w:val="Tab-saturs"/>
            </w:pPr>
            <w:r w:rsidRPr="008B7F85">
              <w:t>KARTEX: ŽOGA DĒĻI</w:t>
            </w:r>
          </w:p>
        </w:tc>
        <w:tc>
          <w:tcPr>
            <w:tcW w:w="1318" w:type="dxa"/>
            <w:noWrap/>
            <w:hideMark/>
          </w:tcPr>
          <w:p w14:paraId="4E69E289" w14:textId="77777777" w:rsidR="008B7F85" w:rsidRPr="008B7F85" w:rsidRDefault="008B7F85" w:rsidP="008B7F85">
            <w:pPr>
              <w:pStyle w:val="Tab-saturs"/>
            </w:pPr>
            <w:r w:rsidRPr="008B7F85">
              <w:t>2026-03</w:t>
            </w:r>
          </w:p>
        </w:tc>
        <w:tc>
          <w:tcPr>
            <w:tcW w:w="840" w:type="dxa"/>
            <w:noWrap/>
            <w:hideMark/>
          </w:tcPr>
          <w:p w14:paraId="4F247DA2" w14:textId="77777777" w:rsidR="008B7F85" w:rsidRPr="008B7F85" w:rsidRDefault="008B7F85" w:rsidP="008B7F85">
            <w:pPr>
              <w:pStyle w:val="Tab-saturs"/>
            </w:pPr>
            <w:r w:rsidRPr="008B7F85">
              <w:t>1.27</w:t>
            </w:r>
          </w:p>
        </w:tc>
        <w:tc>
          <w:tcPr>
            <w:tcW w:w="1242" w:type="dxa"/>
            <w:noWrap/>
            <w:hideMark/>
          </w:tcPr>
          <w:p w14:paraId="45F48951" w14:textId="77777777" w:rsidR="008B7F85" w:rsidRPr="008B7F85" w:rsidRDefault="008B7F85" w:rsidP="008B7F85">
            <w:pPr>
              <w:pStyle w:val="Tab-saturs"/>
            </w:pPr>
            <w:r w:rsidRPr="008B7F85">
              <w:t>0.091</w:t>
            </w:r>
          </w:p>
        </w:tc>
        <w:tc>
          <w:tcPr>
            <w:tcW w:w="1144" w:type="dxa"/>
            <w:noWrap/>
            <w:hideMark/>
          </w:tcPr>
          <w:p w14:paraId="5144BD9E" w14:textId="77777777" w:rsidR="008B7F85" w:rsidRPr="008B7F85" w:rsidRDefault="008B7F85" w:rsidP="008B7F85">
            <w:pPr>
              <w:pStyle w:val="Tab-saturs"/>
            </w:pPr>
            <w:r w:rsidRPr="008B7F85">
              <w:t>1.179</w:t>
            </w:r>
          </w:p>
        </w:tc>
        <w:tc>
          <w:tcPr>
            <w:tcW w:w="1033" w:type="dxa"/>
            <w:noWrap/>
            <w:hideMark/>
          </w:tcPr>
          <w:p w14:paraId="552B4464" w14:textId="77777777" w:rsidR="008B7F85" w:rsidRPr="008B7F85" w:rsidRDefault="008B7F85" w:rsidP="008B7F85">
            <w:pPr>
              <w:pStyle w:val="Tab-saturs"/>
            </w:pPr>
            <w:r w:rsidRPr="008B7F85">
              <w:t>1.39</w:t>
            </w:r>
          </w:p>
        </w:tc>
        <w:tc>
          <w:tcPr>
            <w:tcW w:w="915" w:type="dxa"/>
            <w:noWrap/>
            <w:hideMark/>
          </w:tcPr>
          <w:p w14:paraId="77EBA30A" w14:textId="77777777" w:rsidR="008B7F85" w:rsidRPr="008B7F85" w:rsidRDefault="008B7F85" w:rsidP="008B7F85">
            <w:pPr>
              <w:pStyle w:val="Tab-saturs"/>
            </w:pPr>
            <w:r w:rsidRPr="008B7F85">
              <w:t>0.928</w:t>
            </w:r>
          </w:p>
        </w:tc>
      </w:tr>
    </w:tbl>
    <w:p w14:paraId="273E1CA0" w14:textId="385CFA45" w:rsidR="00902068" w:rsidRDefault="006D369C" w:rsidP="006D369C">
      <w:pPr>
        <w:pStyle w:val="2-lm-virsraksts"/>
      </w:pPr>
      <w:r>
        <w:lastRenderedPageBreak/>
        <w:t xml:space="preserve">Starpresecinājumi </w:t>
      </w:r>
    </w:p>
    <w:p w14:paraId="21393803" w14:textId="71136203" w:rsidR="006D369C" w:rsidRPr="006D369C" w:rsidRDefault="006D369C" w:rsidP="006D369C">
      <w:pPr>
        <w:pStyle w:val="Teksts"/>
      </w:pPr>
      <w:r w:rsidRPr="006D369C">
        <w:t>The augmented LSTM is worse overall than the original LSTM.</w:t>
      </w:r>
    </w:p>
    <w:p w14:paraId="45588592" w14:textId="77777777" w:rsidR="006D369C" w:rsidRPr="006D369C" w:rsidRDefault="006D369C" w:rsidP="006D369C">
      <w:pPr>
        <w:pStyle w:val="Teksts"/>
      </w:pPr>
    </w:p>
    <w:p w14:paraId="1A49F07D" w14:textId="77777777" w:rsidR="0083428A" w:rsidRPr="0083428A" w:rsidRDefault="0083428A" w:rsidP="0083428A">
      <w:pPr>
        <w:pStyle w:val="Att-nos-bez-skaidrojumiem"/>
      </w:pPr>
    </w:p>
    <w:p w14:paraId="4246952A" w14:textId="77777777" w:rsidR="004610AF" w:rsidRPr="0025174F" w:rsidRDefault="004610AF" w:rsidP="004E0950">
      <w:pPr>
        <w:pStyle w:val="Teksts"/>
      </w:pPr>
    </w:p>
    <w:p w14:paraId="5D961841" w14:textId="0B88CB3E" w:rsidR="000D4CAB" w:rsidRPr="00946BAE" w:rsidRDefault="000D4CAB" w:rsidP="0090690C">
      <w:pPr>
        <w:pStyle w:val="1-lm-nenumurts-virsraksts"/>
      </w:pPr>
      <w:bookmarkStart w:id="157" w:name="_Toc225535011"/>
      <w:commentRangeStart w:id="158"/>
      <w:r w:rsidRPr="00946BAE">
        <w:lastRenderedPageBreak/>
        <w:t>Rezultāti un secinājumi</w:t>
      </w:r>
      <w:bookmarkEnd w:id="157"/>
      <w:commentRangeEnd w:id="158"/>
      <w:r w:rsidR="00820D03" w:rsidRPr="00946BAE">
        <w:rPr>
          <w:rStyle w:val="CommentReference"/>
          <w:sz w:val="28"/>
          <w:szCs w:val="28"/>
        </w:rPr>
        <w:commentReference w:id="158"/>
      </w:r>
    </w:p>
    <w:p w14:paraId="622D6E79" w14:textId="77777777" w:rsidR="00E47624" w:rsidRPr="00946BAE" w:rsidRDefault="00E47624" w:rsidP="005E52D3">
      <w:pPr>
        <w:pStyle w:val="Teksts"/>
      </w:pPr>
      <w:r w:rsidRPr="00946BAE">
        <w:t>Šī noslēguma darba daļa:</w:t>
      </w:r>
    </w:p>
    <w:p w14:paraId="03F3F147" w14:textId="77777777" w:rsidR="00E47624" w:rsidRPr="00946BAE" w:rsidRDefault="00E47624" w:rsidP="008A4B45">
      <w:pPr>
        <w:pStyle w:val="Uzsk-aizzmes"/>
      </w:pPr>
      <w:r w:rsidRPr="00946BAE">
        <w:t>satur kopsavilkumu par noslēguma darbā paveikto un sasniegtajiem rezultātiem (atbilstoši izvirzītajam mērķim un uzdevumiem);</w:t>
      </w:r>
    </w:p>
    <w:p w14:paraId="407BD1B0" w14:textId="77777777" w:rsidR="00E47624" w:rsidRPr="00946BAE" w:rsidRDefault="00E47624" w:rsidP="008A4B45">
      <w:pPr>
        <w:pStyle w:val="Uzsk-aizzmes"/>
      </w:pPr>
      <w:r w:rsidRPr="00946BAE">
        <w:t>atspoguļo autora izdarītos secinājumus un gūtās atziņas, nevis vispārzināmas, triviālas un literatūrā atrodamas frāzes;</w:t>
      </w:r>
    </w:p>
    <w:p w14:paraId="69281CCF" w14:textId="77777777" w:rsidR="00E47624" w:rsidRPr="00946BAE" w:rsidRDefault="00E47624" w:rsidP="008A4B45">
      <w:pPr>
        <w:pStyle w:val="Uzsk-aizzmes"/>
      </w:pPr>
      <w:r w:rsidRPr="00946BAE">
        <w:t>uzskaita turpmākos pētījuma virzienus (ja tādi ir saskatāmi)</w:t>
      </w:r>
      <w:r w:rsidR="000B7809" w:rsidRPr="00946BAE">
        <w:t>;</w:t>
      </w:r>
    </w:p>
    <w:p w14:paraId="42E6232A" w14:textId="77777777" w:rsidR="00E47624" w:rsidRPr="00946BAE" w:rsidRDefault="00E47624" w:rsidP="008A4B45">
      <w:pPr>
        <w:pStyle w:val="Uzsk-aizzmes"/>
      </w:pPr>
      <w:r w:rsidRPr="00946BAE">
        <w:t>sniedz informāciju par noslēguma darba autora publikācijām, uzstāšanos konferencēs un/vai dalību zinātniski pētnieciskos projektos, kas ir saistīti ar noslēguma darbu.</w:t>
      </w:r>
    </w:p>
    <w:p w14:paraId="11DFE6AA" w14:textId="77777777" w:rsidR="00E47624" w:rsidRPr="00946BAE" w:rsidRDefault="00E47624" w:rsidP="005E52D3">
      <w:pPr>
        <w:pStyle w:val="Teksts"/>
      </w:pPr>
      <w:r w:rsidRPr="00946BAE">
        <w:t>Secinājumu apjoms ir 1–3 lappuses</w:t>
      </w:r>
      <w:r w:rsidR="000B7809" w:rsidRPr="00946BAE">
        <w:t>.</w:t>
      </w:r>
    </w:p>
    <w:p w14:paraId="55A0CA85" w14:textId="77777777" w:rsidR="000A2B0E" w:rsidRPr="00946BAE" w:rsidRDefault="000A2B0E" w:rsidP="005E52D3">
      <w:pPr>
        <w:pStyle w:val="Teksts"/>
      </w:pPr>
    </w:p>
    <w:p w14:paraId="6F9F6779" w14:textId="6C0D2782" w:rsidR="005811CA" w:rsidRPr="00946BAE" w:rsidRDefault="005811CA" w:rsidP="005811CA">
      <w:pPr>
        <w:pStyle w:val="Teksts"/>
        <w:ind w:firstLine="0"/>
      </w:pPr>
    </w:p>
    <w:p w14:paraId="079EBC03" w14:textId="77777777" w:rsidR="005811CA" w:rsidRPr="00946BAE" w:rsidRDefault="005811CA" w:rsidP="005E52D3">
      <w:pPr>
        <w:pStyle w:val="Teksts"/>
      </w:pPr>
    </w:p>
    <w:p w14:paraId="57DBAD23" w14:textId="77777777" w:rsidR="000A2B0E" w:rsidRPr="00946BAE" w:rsidRDefault="000A2B0E" w:rsidP="005E52D3">
      <w:pPr>
        <w:pStyle w:val="Teksts"/>
      </w:pPr>
    </w:p>
    <w:p w14:paraId="218DEDF6" w14:textId="77777777" w:rsidR="000A2B0E" w:rsidRPr="00946BAE" w:rsidRDefault="000A2B0E" w:rsidP="005E52D3">
      <w:pPr>
        <w:pStyle w:val="Teksts"/>
      </w:pPr>
    </w:p>
    <w:p w14:paraId="5CEEAC77" w14:textId="77777777" w:rsidR="000A2B0E" w:rsidRPr="00946BAE" w:rsidRDefault="000A2B0E" w:rsidP="005E52D3">
      <w:pPr>
        <w:pStyle w:val="Teksts"/>
      </w:pPr>
    </w:p>
    <w:p w14:paraId="4B5B309D" w14:textId="77777777" w:rsidR="000A2B0E" w:rsidRPr="00946BAE" w:rsidRDefault="000A2B0E" w:rsidP="005E52D3">
      <w:pPr>
        <w:pStyle w:val="Teksts"/>
      </w:pPr>
    </w:p>
    <w:p w14:paraId="0464D9A5" w14:textId="77777777" w:rsidR="000A2B0E" w:rsidRPr="00946BAE" w:rsidRDefault="000A2B0E" w:rsidP="005E52D3">
      <w:pPr>
        <w:pStyle w:val="Teksts"/>
      </w:pPr>
    </w:p>
    <w:p w14:paraId="2BFE43EB" w14:textId="77777777" w:rsidR="000A2B0E" w:rsidRPr="00946BAE" w:rsidRDefault="000A2B0E" w:rsidP="005E52D3">
      <w:pPr>
        <w:pStyle w:val="Teksts"/>
      </w:pPr>
    </w:p>
    <w:p w14:paraId="548051F5" w14:textId="77777777" w:rsidR="000A2B0E" w:rsidRPr="00946BAE" w:rsidRDefault="000A2B0E" w:rsidP="005E52D3">
      <w:pPr>
        <w:pStyle w:val="Teksts"/>
      </w:pPr>
    </w:p>
    <w:p w14:paraId="59D4F7B3" w14:textId="77777777" w:rsidR="000A2B0E" w:rsidRPr="00946BAE" w:rsidRDefault="000A2B0E" w:rsidP="005E52D3">
      <w:pPr>
        <w:pStyle w:val="Teksts"/>
      </w:pPr>
    </w:p>
    <w:p w14:paraId="5A2F63BE" w14:textId="77777777" w:rsidR="000A2B0E" w:rsidRPr="00946BAE" w:rsidRDefault="000A2B0E" w:rsidP="005E52D3">
      <w:pPr>
        <w:pStyle w:val="Teksts"/>
      </w:pPr>
    </w:p>
    <w:p w14:paraId="6712686E" w14:textId="77777777" w:rsidR="000A2B0E" w:rsidRPr="00946BAE" w:rsidRDefault="000A2B0E" w:rsidP="005E52D3">
      <w:pPr>
        <w:pStyle w:val="Teksts"/>
      </w:pPr>
    </w:p>
    <w:p w14:paraId="483D4031" w14:textId="77777777" w:rsidR="000A2B0E" w:rsidRPr="00946BAE" w:rsidRDefault="000A2B0E" w:rsidP="005E52D3">
      <w:pPr>
        <w:pStyle w:val="Teksts"/>
      </w:pPr>
    </w:p>
    <w:p w14:paraId="70D477C8" w14:textId="77777777" w:rsidR="000A2B0E" w:rsidRPr="00946BAE" w:rsidRDefault="000A2B0E" w:rsidP="005E52D3">
      <w:pPr>
        <w:pStyle w:val="Teksts"/>
      </w:pPr>
    </w:p>
    <w:p w14:paraId="220427A6" w14:textId="77777777" w:rsidR="000A2B0E" w:rsidRPr="00946BAE" w:rsidRDefault="000A2B0E" w:rsidP="005E52D3">
      <w:pPr>
        <w:pStyle w:val="Teksts"/>
      </w:pPr>
    </w:p>
    <w:p w14:paraId="1471C5AD" w14:textId="77777777" w:rsidR="000A2B0E" w:rsidRPr="00946BAE" w:rsidRDefault="000A2B0E" w:rsidP="005E52D3">
      <w:pPr>
        <w:pStyle w:val="Teksts"/>
      </w:pPr>
    </w:p>
    <w:p w14:paraId="6BB9446E" w14:textId="77777777" w:rsidR="000A2B0E" w:rsidRPr="00946BAE" w:rsidRDefault="000A2B0E" w:rsidP="005E52D3">
      <w:pPr>
        <w:pStyle w:val="Teksts"/>
      </w:pPr>
    </w:p>
    <w:p w14:paraId="3D830DD9" w14:textId="77777777" w:rsidR="000A2B0E" w:rsidRPr="00946BAE" w:rsidRDefault="000A2B0E" w:rsidP="005E52D3">
      <w:pPr>
        <w:pStyle w:val="Teksts"/>
      </w:pPr>
    </w:p>
    <w:p w14:paraId="67B7083C" w14:textId="77777777" w:rsidR="000A2B0E" w:rsidRPr="00946BAE" w:rsidRDefault="000A2B0E" w:rsidP="005E52D3">
      <w:pPr>
        <w:pStyle w:val="Teksts"/>
      </w:pPr>
    </w:p>
    <w:p w14:paraId="73C3CDCB" w14:textId="77777777" w:rsidR="000A2B0E" w:rsidRPr="00946BAE" w:rsidRDefault="000A2B0E" w:rsidP="005E52D3">
      <w:pPr>
        <w:pStyle w:val="Teksts"/>
        <w:sectPr w:rsidR="000A2B0E" w:rsidRPr="00946BAE" w:rsidSect="00DB42DE">
          <w:footerReference w:type="default" r:id="rId23"/>
          <w:pgSz w:w="11907" w:h="16840" w:code="9"/>
          <w:pgMar w:top="1440" w:right="1803" w:bottom="1440" w:left="1803" w:header="709" w:footer="709" w:gutter="0"/>
          <w:cols w:space="708"/>
          <w:docGrid w:linePitch="360"/>
        </w:sectPr>
      </w:pPr>
    </w:p>
    <w:p w14:paraId="6F078C40" w14:textId="70E692AF" w:rsidR="005811CA" w:rsidRPr="00946BAE" w:rsidRDefault="000D4CAB" w:rsidP="005811CA">
      <w:pPr>
        <w:pStyle w:val="1-lm-nenumurts-virsraksts"/>
      </w:pPr>
      <w:bookmarkStart w:id="159" w:name="_Toc88602609"/>
      <w:bookmarkStart w:id="160" w:name="_Toc225535012"/>
      <w:r w:rsidRPr="00946BAE">
        <w:lastRenderedPageBreak/>
        <w:t>Izmantotie informācijas avoti</w:t>
      </w:r>
      <w:bookmarkEnd w:id="159"/>
      <w:bookmarkEnd w:id="160"/>
      <w:r w:rsidR="005811CA" w:rsidRPr="00946BAE">
        <w:fldChar w:fldCharType="begin"/>
      </w:r>
      <w:r w:rsidR="005811CA" w:rsidRPr="00946BAE">
        <w:instrText xml:space="preserve"> page </w:instrText>
      </w:r>
      <w:r w:rsidR="005811CA" w:rsidRPr="00946BAE">
        <w:fldChar w:fldCharType="separate"/>
      </w:r>
      <w:r w:rsidR="005811CA" w:rsidRPr="00946BAE">
        <w:fldChar w:fldCharType="end"/>
      </w:r>
    </w:p>
    <w:p w14:paraId="20618A4C" w14:textId="77777777" w:rsidR="005811CA" w:rsidRPr="00946BAE" w:rsidRDefault="005811CA" w:rsidP="005811CA">
      <w:pPr>
        <w:pStyle w:val="Teksts"/>
      </w:pPr>
    </w:p>
    <w:sdt>
      <w:sdtPr>
        <w:rPr>
          <w:b/>
          <w:bCs/>
          <w:caps/>
        </w:rPr>
        <w:id w:val="1150401396"/>
        <w:docPartObj>
          <w:docPartGallery w:val="Bibliographies"/>
          <w:docPartUnique/>
        </w:docPartObj>
      </w:sdtPr>
      <w:sdtEndPr>
        <w:rPr>
          <w:b w:val="0"/>
          <w:bCs w:val="0"/>
          <w:caps w:val="0"/>
        </w:rPr>
      </w:sdtEndPr>
      <w:sdtContent>
        <w:sdt>
          <w:sdtPr>
            <w:id w:val="-573587230"/>
            <w:bibliography/>
          </w:sdtPr>
          <w:sdtContent>
            <w:p w14:paraId="1726AC93" w14:textId="77777777" w:rsidR="00A4466E" w:rsidRDefault="00CC36A1" w:rsidP="00A4466E">
              <w:pPr>
                <w:pStyle w:val="Bibliography"/>
                <w:ind w:left="720" w:hanging="720"/>
                <w:rPr>
                  <w:noProof/>
                </w:rPr>
              </w:pPr>
              <w:r w:rsidRPr="00946BAE">
                <w:fldChar w:fldCharType="begin"/>
              </w:r>
              <w:r w:rsidRPr="00946BAE">
                <w:instrText>BIBLIOGRAPHY</w:instrText>
              </w:r>
              <w:r w:rsidRPr="00946BAE">
                <w:fldChar w:fldCharType="separate"/>
              </w:r>
              <w:r w:rsidR="00A4466E">
                <w:rPr>
                  <w:noProof/>
                </w:rPr>
                <w:t xml:space="preserve">Abbasimehr, H., Abri, A., Oskouei, A. G., &amp; Noshad, A. (2025). Multi-view clustering for localized global time series forecasting. </w:t>
              </w:r>
              <w:r w:rsidR="00A4466E">
                <w:rPr>
                  <w:i/>
                  <w:iCs/>
                  <w:noProof/>
                </w:rPr>
                <w:t>Neurocomputing, 653</w:t>
              </w:r>
              <w:r w:rsidR="00A4466E">
                <w:rPr>
                  <w:noProof/>
                </w:rPr>
                <w:t>. doi:10.1016/j.neucom.2025.131183</w:t>
              </w:r>
            </w:p>
            <w:p w14:paraId="41B73FB8" w14:textId="77777777" w:rsidR="00A4466E" w:rsidRDefault="00A4466E" w:rsidP="00A4466E">
              <w:pPr>
                <w:pStyle w:val="Bibliography"/>
                <w:ind w:left="720" w:hanging="720"/>
                <w:rPr>
                  <w:noProof/>
                </w:rPr>
              </w:pPr>
              <w:r>
                <w:rPr>
                  <w:noProof/>
                </w:rPr>
                <w:t>Ali, Y., &amp; Nakti, S. (2023). Sales Forecasting: A Comparison of Traditional and Modern Times-Series Forecasting Models on Sales Data with Seasonality., (lpp. 159-163). New Delhi, India. Ielādēts no https://ieeexplore.ieee.org/document/10112431</w:t>
              </w:r>
            </w:p>
            <w:p w14:paraId="2E145827" w14:textId="77777777" w:rsidR="00A4466E" w:rsidRDefault="00A4466E" w:rsidP="00A4466E">
              <w:pPr>
                <w:pStyle w:val="Bibliography"/>
                <w:ind w:left="720" w:hanging="720"/>
                <w:rPr>
                  <w:noProof/>
                </w:rPr>
              </w:pPr>
              <w:r>
                <w:rPr>
                  <w:noProof/>
                </w:rPr>
                <w:t xml:space="preserve">ArunKumar, K., Kalaga, D. V., Kumar, C. M., Chilkoor, G., Kawaji, M., &amp; Brenza, T. M. (2021). Forecasting the dynamics of cumulative COVID-19 cases (confirmed, recovered and deaths) for top-16 countries using statistical machine learning models. </w:t>
              </w:r>
              <w:r>
                <w:rPr>
                  <w:i/>
                  <w:iCs/>
                  <w:noProof/>
                </w:rPr>
                <w:t>Applied Soft Computing, 103</w:t>
              </w:r>
              <w:r>
                <w:rPr>
                  <w:noProof/>
                </w:rPr>
                <w:t>. doi:10.1016/j.asoc.2021.107161</w:t>
              </w:r>
            </w:p>
            <w:p w14:paraId="5D868FA1" w14:textId="77777777" w:rsidR="00A4466E" w:rsidRDefault="00A4466E" w:rsidP="00A4466E">
              <w:pPr>
                <w:pStyle w:val="Bibliography"/>
                <w:ind w:left="720" w:hanging="720"/>
                <w:rPr>
                  <w:noProof/>
                </w:rPr>
              </w:pPr>
              <w:r>
                <w:rPr>
                  <w:noProof/>
                </w:rPr>
                <w:t xml:space="preserve">Bandara, K., Bergmeir, C., &amp; Smyl, S. (2020). Forecasting across time series databases using recurrent neural networks on groups of similar series: A clustering approach. </w:t>
              </w:r>
              <w:r>
                <w:rPr>
                  <w:i/>
                  <w:iCs/>
                  <w:noProof/>
                </w:rPr>
                <w:t>Expert Systems With Applications, 140</w:t>
              </w:r>
              <w:r>
                <w:rPr>
                  <w:noProof/>
                </w:rPr>
                <w:t>. doi:10.1016/j.eswa.2019.112896</w:t>
              </w:r>
            </w:p>
            <w:p w14:paraId="0E410DED" w14:textId="77777777" w:rsidR="00A4466E" w:rsidRDefault="00A4466E" w:rsidP="00A4466E">
              <w:pPr>
                <w:pStyle w:val="Bibliography"/>
                <w:ind w:left="720" w:hanging="720"/>
                <w:rPr>
                  <w:noProof/>
                </w:rPr>
              </w:pPr>
              <w:r>
                <w:rPr>
                  <w:noProof/>
                </w:rPr>
                <w:t>Bender, B., Bretschneider, S., &amp; Fattah-Weil, J. (2024). Advances in Demand Forecasting: A Systematic Review of Methods, The Role of AI, and Data Strategies in Manufacturing. Ielādēts no https://www.scopus.com/inward/record.uri?eid=2-s2.0-85198442411&amp;partnerID=40&amp;md5=8cb3ae7d8af8a3d19732085d5cb108f1</w:t>
              </w:r>
            </w:p>
            <w:p w14:paraId="70BFE8EE" w14:textId="77777777" w:rsidR="00A4466E" w:rsidRDefault="00A4466E" w:rsidP="00A4466E">
              <w:pPr>
                <w:pStyle w:val="Bibliography"/>
                <w:ind w:left="720" w:hanging="720"/>
                <w:rPr>
                  <w:noProof/>
                </w:rPr>
              </w:pPr>
              <w:r>
                <w:rPr>
                  <w:noProof/>
                </w:rPr>
                <w:t xml:space="preserve">Borrohou, S., Fissoune, R., &amp; Badir, H. (2025). The role of data transformation in modern analytics: A comprehensive survey. </w:t>
              </w:r>
              <w:r>
                <w:rPr>
                  <w:i/>
                  <w:iCs/>
                  <w:noProof/>
                </w:rPr>
                <w:t>Journal of Computer Languages</w:t>
              </w:r>
              <w:r>
                <w:rPr>
                  <w:noProof/>
                </w:rPr>
                <w:t>, 10.1016/j.cola.2025.101329.</w:t>
              </w:r>
            </w:p>
            <w:p w14:paraId="0D57D645" w14:textId="77777777" w:rsidR="00A4466E" w:rsidRDefault="00A4466E" w:rsidP="00A4466E">
              <w:pPr>
                <w:pStyle w:val="Bibliography"/>
                <w:ind w:left="720" w:hanging="720"/>
                <w:rPr>
                  <w:noProof/>
                </w:rPr>
              </w:pPr>
              <w:r>
                <w:rPr>
                  <w:noProof/>
                </w:rPr>
                <w:t xml:space="preserve">Chiang, C.-C., &amp; Fu, H.-C. (1992). A Variant of Second-Order Multilayer Perceptron and Its Application to Function Approximations. </w:t>
              </w:r>
              <w:r>
                <w:rPr>
                  <w:i/>
                  <w:iCs/>
                  <w:noProof/>
                </w:rPr>
                <w:t>Proceedings of the IEEE Conference (leave generic if unsure)</w:t>
              </w:r>
              <w:r>
                <w:rPr>
                  <w:noProof/>
                </w:rPr>
                <w:t xml:space="preserve"> (lpp. III-887–III-892). IEEE. doi:10.1109/IJCNN.1992.227087</w:t>
              </w:r>
            </w:p>
            <w:p w14:paraId="7DC3C671" w14:textId="77777777" w:rsidR="00A4466E" w:rsidRDefault="00A4466E" w:rsidP="00A4466E">
              <w:pPr>
                <w:pStyle w:val="Bibliography"/>
                <w:ind w:left="720" w:hanging="720"/>
                <w:rPr>
                  <w:noProof/>
                </w:rPr>
              </w:pPr>
              <w:r>
                <w:rPr>
                  <w:noProof/>
                </w:rPr>
                <w:t xml:space="preserve">Demir, S., Mincev, K., Kok, K., &amp; Paterakis, N. G. (2021). Data augmentation for time series regression: Applying transformations, autoencoders and adversarial networks to electricity price forecasting. </w:t>
              </w:r>
              <w:r>
                <w:rPr>
                  <w:i/>
                  <w:iCs/>
                  <w:noProof/>
                </w:rPr>
                <w:t>Applied Energy, 304</w:t>
              </w:r>
              <w:r>
                <w:rPr>
                  <w:noProof/>
                </w:rPr>
                <w:t xml:space="preserve">. doi:10.1016/j.apenergy.2021.117695 </w:t>
              </w:r>
            </w:p>
            <w:p w14:paraId="5AA0D1CA" w14:textId="77777777" w:rsidR="00A4466E" w:rsidRDefault="00A4466E" w:rsidP="00A4466E">
              <w:pPr>
                <w:pStyle w:val="Bibliography"/>
                <w:ind w:left="720" w:hanging="720"/>
                <w:rPr>
                  <w:noProof/>
                </w:rPr>
              </w:pPr>
              <w:r>
                <w:rPr>
                  <w:noProof/>
                </w:rPr>
                <w:lastRenderedPageBreak/>
                <w:t xml:space="preserve">Deniss, G. (2026). </w:t>
              </w:r>
              <w:r>
                <w:rPr>
                  <w:i/>
                  <w:iCs/>
                  <w:noProof/>
                </w:rPr>
                <w:t>denissgrabovskis/bachelor</w:t>
              </w:r>
              <w:r>
                <w:rPr>
                  <w:noProof/>
                </w:rPr>
                <w:t>. Ielādēts no GitHub: https://github.com/denissgrabovskis/bachelor</w:t>
              </w:r>
            </w:p>
            <w:p w14:paraId="669D0C38" w14:textId="77777777" w:rsidR="00A4466E" w:rsidRDefault="00A4466E" w:rsidP="00A4466E">
              <w:pPr>
                <w:pStyle w:val="Bibliography"/>
                <w:ind w:left="720" w:hanging="720"/>
                <w:rPr>
                  <w:noProof/>
                </w:rPr>
              </w:pPr>
              <w:r>
                <w:rPr>
                  <w:noProof/>
                </w:rPr>
                <w:t xml:space="preserve">Dick, G., Owen, C., &amp; Whigham, P. A. (2020). Feature Standardisation and Coefficient Optimisation for Effective Symbolic Regression. </w:t>
              </w:r>
              <w:r>
                <w:rPr>
                  <w:i/>
                  <w:iCs/>
                  <w:noProof/>
                </w:rPr>
                <w:t>Genetic and Evolutionary Computation Conference</w:t>
              </w:r>
              <w:r>
                <w:rPr>
                  <w:noProof/>
                </w:rPr>
                <w:t>, 306–314. doi:10.1145/3377930.3390237</w:t>
              </w:r>
            </w:p>
            <w:p w14:paraId="31EAB861" w14:textId="77777777" w:rsidR="00A4466E" w:rsidRDefault="00A4466E" w:rsidP="00A4466E">
              <w:pPr>
                <w:pStyle w:val="Bibliography"/>
                <w:ind w:left="720" w:hanging="720"/>
                <w:rPr>
                  <w:noProof/>
                </w:rPr>
              </w:pPr>
              <w:r>
                <w:rPr>
                  <w:noProof/>
                </w:rPr>
                <w:t xml:space="preserve">Eglite, L., &amp; Birzniece, I. (2022). Retail Sales Forecasting Using Deep Learning: Systematic Literature Review. </w:t>
              </w:r>
              <w:r>
                <w:rPr>
                  <w:i/>
                  <w:iCs/>
                  <w:noProof/>
                </w:rPr>
                <w:t>Complex Systems Informatics and Modeling Quarterly, 30</w:t>
              </w:r>
              <w:r>
                <w:rPr>
                  <w:noProof/>
                </w:rPr>
                <w:t>, 53-62. doi:10.7250/csimq.2022-30.03</w:t>
              </w:r>
            </w:p>
            <w:p w14:paraId="14B03AA1" w14:textId="77777777" w:rsidR="00A4466E" w:rsidRDefault="00A4466E" w:rsidP="00A4466E">
              <w:pPr>
                <w:pStyle w:val="Bibliography"/>
                <w:ind w:left="720" w:hanging="720"/>
                <w:rPr>
                  <w:noProof/>
                </w:rPr>
              </w:pPr>
              <w:r>
                <w:rPr>
                  <w:noProof/>
                </w:rPr>
                <w:t xml:space="preserve">Elmotawakkil, A., Enneya, N., Bhagat, S. K., Ouda, M. M., &amp; Kumar, V. (2025). Advanced machine learning models for robust prediction of water quality index and classification. </w:t>
              </w:r>
              <w:r>
                <w:rPr>
                  <w:i/>
                  <w:iCs/>
                  <w:noProof/>
                </w:rPr>
                <w:t>Journal of Hydroinformatics, 27</w:t>
              </w:r>
              <w:r>
                <w:rPr>
                  <w:noProof/>
                </w:rPr>
                <w:t>(2). doi:0.2166/hydro.2025.290</w:t>
              </w:r>
            </w:p>
            <w:p w14:paraId="47C600B7" w14:textId="77777777" w:rsidR="00A4466E" w:rsidRDefault="00A4466E" w:rsidP="00A4466E">
              <w:pPr>
                <w:pStyle w:val="Bibliography"/>
                <w:ind w:left="720" w:hanging="720"/>
                <w:rPr>
                  <w:noProof/>
                </w:rPr>
              </w:pPr>
              <w:r>
                <w:rPr>
                  <w:noProof/>
                </w:rPr>
                <w:t>Emerson, M., &amp; Napoleao, V. (2022). Retail sales forecasting information systems: comparison between traditional methods and machine learning algorithms. Ielādēts no https://www.scopus.com/inward/record.uri?eid=2-s2.0-85137653122&amp;partnerID=40&amp;md5=4d17e9e528914b02c9c912b27a84af4e</w:t>
              </w:r>
            </w:p>
            <w:p w14:paraId="1216383C" w14:textId="77777777" w:rsidR="00A4466E" w:rsidRDefault="00A4466E" w:rsidP="00A4466E">
              <w:pPr>
                <w:pStyle w:val="Bibliography"/>
                <w:ind w:left="720" w:hanging="720"/>
                <w:rPr>
                  <w:noProof/>
                </w:rPr>
              </w:pPr>
              <w:r>
                <w:rPr>
                  <w:noProof/>
                </w:rPr>
                <w:t xml:space="preserve">Filali, A., Benlahmar, E., Filali, S., Kasbouya, M., Ajouary, M., &amp; Akantous, S. (2022). Machine Learning Applications in Supply Chain Management: A Deep Learning Model Using an Optimized LSTM Network for Demand Forecasting. </w:t>
              </w:r>
              <w:r>
                <w:rPr>
                  <w:i/>
                  <w:iCs/>
                  <w:noProof/>
                </w:rPr>
                <w:t>International Journal of Intelligent Engineering and Systems, 15</w:t>
              </w:r>
              <w:r>
                <w:rPr>
                  <w:noProof/>
                </w:rPr>
                <w:t>, 464-478. doi:10.22266/ijies2022.0430.42</w:t>
              </w:r>
            </w:p>
            <w:p w14:paraId="797821C5" w14:textId="77777777" w:rsidR="00A4466E" w:rsidRDefault="00A4466E" w:rsidP="00A4466E">
              <w:pPr>
                <w:pStyle w:val="Bibliography"/>
                <w:ind w:left="720" w:hanging="720"/>
                <w:rPr>
                  <w:noProof/>
                </w:rPr>
              </w:pPr>
              <w:r>
                <w:rPr>
                  <w:noProof/>
                </w:rPr>
                <w:t>Ganeshan, R., Boone, T., &amp; Stenger, A. (2001). The impact of inventory and flow planning parameters on supply chain performance: An exploratory study. doi:10.1016/S0925-5273(00)00109-2</w:t>
              </w:r>
            </w:p>
            <w:p w14:paraId="10B489D1" w14:textId="77777777" w:rsidR="00A4466E" w:rsidRDefault="00A4466E" w:rsidP="00A4466E">
              <w:pPr>
                <w:pStyle w:val="Bibliography"/>
                <w:ind w:left="720" w:hanging="720"/>
                <w:rPr>
                  <w:noProof/>
                </w:rPr>
              </w:pPr>
              <w:r>
                <w:rPr>
                  <w:noProof/>
                </w:rPr>
                <w:t>Hu, J., Hu, Z., Li, T., &amp; Du, S. (2023). A contrastive learning based universal representation for time series forecasting. 86-98. doi:10.1016/j.ins.2023.03.143</w:t>
              </w:r>
            </w:p>
            <w:p w14:paraId="7917C527" w14:textId="77777777" w:rsidR="00A4466E" w:rsidRDefault="00A4466E" w:rsidP="00A4466E">
              <w:pPr>
                <w:pStyle w:val="Bibliography"/>
                <w:ind w:left="720" w:hanging="720"/>
                <w:rPr>
                  <w:noProof/>
                </w:rPr>
              </w:pPr>
              <w:r>
                <w:rPr>
                  <w:noProof/>
                </w:rPr>
                <w:t xml:space="preserve">Iglesias, G., Talavera, E., González-Prieto, Á., Mozo, A., &amp; Gómez-Canaval , S. (2023). Data Augmentation techniques in time series domain: a survey and taxonomy. </w:t>
              </w:r>
              <w:r>
                <w:rPr>
                  <w:i/>
                  <w:iCs/>
                  <w:noProof/>
                </w:rPr>
                <w:t>Neural Computing and Applications, 35</w:t>
              </w:r>
              <w:r>
                <w:rPr>
                  <w:noProof/>
                </w:rPr>
                <w:t xml:space="preserve">, 10123–10145. doi:10.1007/s00521-023-08459-3 </w:t>
              </w:r>
            </w:p>
            <w:p w14:paraId="1FF36C25" w14:textId="77777777" w:rsidR="00A4466E" w:rsidRDefault="00A4466E" w:rsidP="00A4466E">
              <w:pPr>
                <w:pStyle w:val="Bibliography"/>
                <w:ind w:left="720" w:hanging="720"/>
                <w:rPr>
                  <w:noProof/>
                </w:rPr>
              </w:pPr>
              <w:r>
                <w:rPr>
                  <w:noProof/>
                </w:rPr>
                <w:t xml:space="preserve">Ji, C. (2024). A Survey of Neural Network Optimization Algorithms. </w:t>
              </w:r>
              <w:r>
                <w:rPr>
                  <w:i/>
                  <w:iCs/>
                  <w:noProof/>
                </w:rPr>
                <w:t>2024 IEEE 4th International Conference on Data Science and Computer Application (ICDSCA)</w:t>
              </w:r>
              <w:r>
                <w:rPr>
                  <w:noProof/>
                </w:rPr>
                <w:t xml:space="preserve"> (lpp. 409–415). IEEE. doi:10.1109/ICDSCA63855.2024.10859435</w:t>
              </w:r>
            </w:p>
            <w:p w14:paraId="58888E66" w14:textId="77777777" w:rsidR="00A4466E" w:rsidRDefault="00A4466E" w:rsidP="00A4466E">
              <w:pPr>
                <w:pStyle w:val="Bibliography"/>
                <w:ind w:left="720" w:hanging="720"/>
                <w:rPr>
                  <w:noProof/>
                </w:rPr>
              </w:pPr>
              <w:r>
                <w:rPr>
                  <w:noProof/>
                </w:rPr>
                <w:lastRenderedPageBreak/>
                <w:t xml:space="preserve">Lee, W.-I., Shih, B.-Y., &amp; Chen, C.-Y. (2012). Retracted: A hybrid artificial intelligence sales-forecasting system in the convenience store industry. </w:t>
              </w:r>
              <w:r>
                <w:rPr>
                  <w:i/>
                  <w:iCs/>
                  <w:noProof/>
                </w:rPr>
                <w:t>Human Factors and Ergonomics in Manufacturing &amp; Service Industries, 22</w:t>
              </w:r>
              <w:r>
                <w:rPr>
                  <w:noProof/>
                </w:rPr>
                <w:t>, 188-196. doi:10.1002/hfm.20272</w:t>
              </w:r>
            </w:p>
            <w:p w14:paraId="09CBB96C" w14:textId="77777777" w:rsidR="00A4466E" w:rsidRDefault="00A4466E" w:rsidP="00A4466E">
              <w:pPr>
                <w:pStyle w:val="Bibliography"/>
                <w:ind w:left="720" w:hanging="720"/>
                <w:rPr>
                  <w:noProof/>
                </w:rPr>
              </w:pPr>
              <w:r>
                <w:rPr>
                  <w:noProof/>
                </w:rPr>
                <w:t xml:space="preserve">Lin, J., Keogh, E., Lonardi, S., &amp; Chiu, B. (2003). A Symbolic Representation of Time Series, with Implications for Streaming Algorithms. </w:t>
              </w:r>
              <w:r>
                <w:rPr>
                  <w:i/>
                  <w:iCs/>
                  <w:noProof/>
                </w:rPr>
                <w:t>DMKD '03: Proceedings of the 8th ACM SIGMOD workshop on Research issues in data mining and knowledge discovery</w:t>
              </w:r>
              <w:r>
                <w:rPr>
                  <w:noProof/>
                </w:rPr>
                <w:t xml:space="preserve"> (lpp. 2-11). Riverside, California: Association for Computing MachineryNew YorkNYUnited States.</w:t>
              </w:r>
            </w:p>
            <w:p w14:paraId="679519F5" w14:textId="77777777" w:rsidR="00A4466E" w:rsidRDefault="00A4466E" w:rsidP="00A4466E">
              <w:pPr>
                <w:pStyle w:val="Bibliography"/>
                <w:ind w:left="720" w:hanging="720"/>
                <w:rPr>
                  <w:noProof/>
                </w:rPr>
              </w:pPr>
              <w:r>
                <w:rPr>
                  <w:noProof/>
                </w:rPr>
                <w:t xml:space="preserve">Makridakis, S., Spiliotis, E., &amp; Vassilios Assimakopoulos. (2022). M5 accuracy competition: Results, findings, and conclusions. </w:t>
              </w:r>
              <w:r>
                <w:rPr>
                  <w:i/>
                  <w:iCs/>
                  <w:noProof/>
                </w:rPr>
                <w:t>International Journal of Forecasting, 38</w:t>
              </w:r>
              <w:r>
                <w:rPr>
                  <w:noProof/>
                </w:rPr>
                <w:t xml:space="preserve">(4), 1346–1364. doi:10.1016/j.ijforecast.2021.11.013 </w:t>
              </w:r>
            </w:p>
            <w:p w14:paraId="5E11AEE8" w14:textId="77777777" w:rsidR="00A4466E" w:rsidRDefault="00A4466E" w:rsidP="00A4466E">
              <w:pPr>
                <w:pStyle w:val="Bibliography"/>
                <w:ind w:left="720" w:hanging="720"/>
                <w:rPr>
                  <w:noProof/>
                </w:rPr>
              </w:pPr>
              <w:r>
                <w:rPr>
                  <w:noProof/>
                </w:rPr>
                <w:t xml:space="preserve">Minnett, R., Smith, A., Lennon, W., &amp; Hecht-Nielsen, R. (2011). Neural network tomography: Network replication from output surface geometry. </w:t>
              </w:r>
              <w:r>
                <w:rPr>
                  <w:i/>
                  <w:iCs/>
                  <w:noProof/>
                </w:rPr>
                <w:t>Neural Networks, 24</w:t>
              </w:r>
              <w:r>
                <w:rPr>
                  <w:noProof/>
                </w:rPr>
                <w:t>, 484–492. doi:10.1016/j.neunet.2011.01.006</w:t>
              </w:r>
            </w:p>
            <w:p w14:paraId="676FF17D" w14:textId="77777777" w:rsidR="00A4466E" w:rsidRDefault="00A4466E" w:rsidP="00A4466E">
              <w:pPr>
                <w:pStyle w:val="Bibliography"/>
                <w:ind w:left="720" w:hanging="720"/>
                <w:rPr>
                  <w:noProof/>
                </w:rPr>
              </w:pPr>
              <w:r>
                <w:rPr>
                  <w:noProof/>
                </w:rPr>
                <w:t>Müller-Navarra, M., Lessmann, S., &amp; Voß, S. (2015). Sales Forecasting with Partial Recurrent Neural Networks: Empirical Insights and Benchmarking Results., (lpp. 1108-1116). Kauai, HI, USA. doi:10.1109/HICSS.2015.135</w:t>
              </w:r>
            </w:p>
            <w:p w14:paraId="4C90483D" w14:textId="77777777" w:rsidR="00A4466E" w:rsidRDefault="00A4466E" w:rsidP="00A4466E">
              <w:pPr>
                <w:pStyle w:val="Bibliography"/>
                <w:ind w:left="720" w:hanging="720"/>
                <w:rPr>
                  <w:noProof/>
                </w:rPr>
              </w:pPr>
              <w:r>
                <w:rPr>
                  <w:noProof/>
                </w:rPr>
                <w:t>Narayan, V., &amp; R, S. (2025). A Study on Supply Chain Management Prediction Based on Machine Learning and Deep Learning Approach., (lpp. 1-7). Hassan, India. doi:10.1109/IACIS65746.2025.11211065</w:t>
              </w:r>
            </w:p>
            <w:p w14:paraId="5630215A" w14:textId="77777777" w:rsidR="00A4466E" w:rsidRDefault="00A4466E" w:rsidP="00A4466E">
              <w:pPr>
                <w:pStyle w:val="Bibliography"/>
                <w:ind w:left="720" w:hanging="720"/>
                <w:rPr>
                  <w:noProof/>
                </w:rPr>
              </w:pPr>
              <w:r>
                <w:rPr>
                  <w:noProof/>
                </w:rPr>
                <w:t xml:space="preserve">Odukoya, O., Nwaneri, S., Odeniyi, I., Akodu, B., Oluwole, E., Olorunfemi, G., . . . Osuntoki, A. (2022). Development and Comparison of Three Data Models for Predicting Diabetes Mellitus Using Risk Factors in a Nigerian Population. </w:t>
              </w:r>
              <w:r>
                <w:rPr>
                  <w:i/>
                  <w:iCs/>
                  <w:noProof/>
                </w:rPr>
                <w:t>Healthc Inform Research</w:t>
              </w:r>
              <w:r>
                <w:rPr>
                  <w:noProof/>
                </w:rPr>
                <w:t>, 58-67. doi:10.4258/hir.2022.28.1.58</w:t>
              </w:r>
            </w:p>
            <w:p w14:paraId="0F7C67B1" w14:textId="77777777" w:rsidR="00A4466E" w:rsidRDefault="00A4466E" w:rsidP="00A4466E">
              <w:pPr>
                <w:pStyle w:val="Bibliography"/>
                <w:ind w:left="720" w:hanging="720"/>
                <w:rPr>
                  <w:noProof/>
                </w:rPr>
              </w:pPr>
              <w:r>
                <w:rPr>
                  <w:noProof/>
                </w:rPr>
                <w:t>Pongdatu, G., &amp; Putra, Y. (2018). Seasonal Time Series Forecasting using SARIMA and Holt Winter's Exponential Smoothing. doi:10.1088/1757-899X/407/1/012153</w:t>
              </w:r>
            </w:p>
            <w:p w14:paraId="32A2BDA7" w14:textId="77777777" w:rsidR="00A4466E" w:rsidRDefault="00A4466E" w:rsidP="00A4466E">
              <w:pPr>
                <w:pStyle w:val="Bibliography"/>
                <w:ind w:left="720" w:hanging="720"/>
                <w:rPr>
                  <w:noProof/>
                </w:rPr>
              </w:pPr>
              <w:r>
                <w:rPr>
                  <w:noProof/>
                </w:rPr>
                <w:t xml:space="preserve">Pulla, S., Yasarer, H., &amp; Yarbrough, L. (2024). Synthetic Time Series Data in Groundwater Analytics: Challenges, Insights, and Applications. </w:t>
              </w:r>
              <w:r>
                <w:rPr>
                  <w:i/>
                  <w:iCs/>
                  <w:noProof/>
                </w:rPr>
                <w:t>Water, 16</w:t>
              </w:r>
              <w:r>
                <w:rPr>
                  <w:noProof/>
                </w:rPr>
                <w:t>(7), 949. doi:10.3390/w16070949</w:t>
              </w:r>
            </w:p>
            <w:p w14:paraId="28528D08" w14:textId="77777777" w:rsidR="00A4466E" w:rsidRDefault="00A4466E" w:rsidP="00A4466E">
              <w:pPr>
                <w:pStyle w:val="Bibliography"/>
                <w:ind w:left="720" w:hanging="720"/>
                <w:rPr>
                  <w:noProof/>
                </w:rPr>
              </w:pPr>
              <w:r>
                <w:rPr>
                  <w:noProof/>
                </w:rPr>
                <w:t xml:space="preserve">Rajesh, R. D., Kuppuri, Y. N., Peter, P. R., Reddy, A. S., &amp; Sonia, D. J. (2025). Enhancing Obesity Prediction: Evaluating the Role of Data Preprocessing in Machine Learning Models. </w:t>
              </w:r>
              <w:r>
                <w:rPr>
                  <w:i/>
                  <w:iCs/>
                  <w:noProof/>
                </w:rPr>
                <w:t xml:space="preserve">International Conference on Computational </w:t>
              </w:r>
              <w:r>
                <w:rPr>
                  <w:i/>
                  <w:iCs/>
                  <w:noProof/>
                </w:rPr>
                <w:lastRenderedPageBreak/>
                <w:t>Robotics, Testing and Engineering Evaluation.</w:t>
              </w:r>
              <w:r>
                <w:rPr>
                  <w:noProof/>
                </w:rPr>
                <w:t xml:space="preserve"> doi:10.1109/ICCRTEE64519.2025.11053002</w:t>
              </w:r>
            </w:p>
            <w:p w14:paraId="01F92BD3" w14:textId="77777777" w:rsidR="00A4466E" w:rsidRDefault="00A4466E" w:rsidP="00A4466E">
              <w:pPr>
                <w:pStyle w:val="Bibliography"/>
                <w:ind w:left="720" w:hanging="720"/>
                <w:rPr>
                  <w:noProof/>
                </w:rPr>
              </w:pPr>
              <w:r>
                <w:rPr>
                  <w:noProof/>
                </w:rPr>
                <w:t xml:space="preserve">Ramchoun, H., Idrissi, M., Ghanou, Y., &amp; Ettaouil, M. (2019). Multilayer Perceptron: Architecture Optimization and Training. </w:t>
              </w:r>
              <w:r>
                <w:rPr>
                  <w:i/>
                  <w:iCs/>
                  <w:noProof/>
                </w:rPr>
                <w:t>International Journal of Interactive Multimedia and Artificial Intelligence, 5</w:t>
              </w:r>
              <w:r>
                <w:rPr>
                  <w:noProof/>
                </w:rPr>
                <w:t>(1), 26–30. doi:10.9781/ijimai.2019.02.002</w:t>
              </w:r>
            </w:p>
            <w:p w14:paraId="4F12EECE" w14:textId="77777777" w:rsidR="00A4466E" w:rsidRDefault="00A4466E" w:rsidP="00A4466E">
              <w:pPr>
                <w:pStyle w:val="Bibliography"/>
                <w:ind w:left="720" w:hanging="720"/>
                <w:rPr>
                  <w:noProof/>
                </w:rPr>
              </w:pPr>
              <w:r>
                <w:rPr>
                  <w:noProof/>
                </w:rPr>
                <w:t xml:space="preserve">Ribeiro, S. M., &amp; de Castro, C. L. (2022). Missing Data in Time Series: A Review of Imputation Methods and Case Study. </w:t>
              </w:r>
              <w:r>
                <w:rPr>
                  <w:i/>
                  <w:iCs/>
                  <w:noProof/>
                </w:rPr>
                <w:t>Learning and Nonlinear Models, 20</w:t>
              </w:r>
              <w:r>
                <w:rPr>
                  <w:noProof/>
                </w:rPr>
                <w:t xml:space="preserve">(1), 31–46. doi:10.21528/lnlm-vol20-no1-art3 </w:t>
              </w:r>
            </w:p>
            <w:p w14:paraId="246034AC" w14:textId="77777777" w:rsidR="00A4466E" w:rsidRDefault="00A4466E" w:rsidP="00A4466E">
              <w:pPr>
                <w:pStyle w:val="Bibliography"/>
                <w:ind w:left="720" w:hanging="720"/>
                <w:rPr>
                  <w:noProof/>
                </w:rPr>
              </w:pPr>
              <w:r>
                <w:rPr>
                  <w:noProof/>
                </w:rPr>
                <w:t xml:space="preserve">Rosenblad, A. (2021). Accuracy of automatic forecasting methods for univariate time series data: A case study predicting the results of the 2018 Swedish general election using decades-long data series. </w:t>
              </w:r>
              <w:r>
                <w:rPr>
                  <w:i/>
                  <w:iCs/>
                  <w:noProof/>
                </w:rPr>
                <w:t>Communications in Statistics: Case Studies, Data Analysis and Applications, 7</w:t>
              </w:r>
              <w:r>
                <w:rPr>
                  <w:noProof/>
                </w:rPr>
                <w:t>(3), 475-493. doi:10.1080/23737484.2021.1964407</w:t>
              </w:r>
            </w:p>
            <w:p w14:paraId="19D1812E" w14:textId="77777777" w:rsidR="00A4466E" w:rsidRDefault="00A4466E" w:rsidP="00A4466E">
              <w:pPr>
                <w:pStyle w:val="Bibliography"/>
                <w:ind w:left="720" w:hanging="720"/>
                <w:rPr>
                  <w:noProof/>
                </w:rPr>
              </w:pPr>
              <w:r>
                <w:rPr>
                  <w:noProof/>
                </w:rPr>
                <w:t xml:space="preserve">Santis, F. D., Giordano, D., &amp; Mellia, M. (2026). GLEm-Net: Unified framework for data reduction with categorical and numerical features. </w:t>
              </w:r>
              <w:r>
                <w:rPr>
                  <w:i/>
                  <w:iCs/>
                  <w:noProof/>
                </w:rPr>
                <w:t>Knowledge-Based Systems, 334</w:t>
              </w:r>
              <w:r>
                <w:rPr>
                  <w:noProof/>
                </w:rPr>
                <w:t>. doi:10.1016/j.knosys.2025.115049</w:t>
              </w:r>
            </w:p>
            <w:p w14:paraId="15557B42" w14:textId="77777777" w:rsidR="00A4466E" w:rsidRDefault="00A4466E" w:rsidP="00A4466E">
              <w:pPr>
                <w:pStyle w:val="Bibliography"/>
                <w:ind w:left="720" w:hanging="720"/>
                <w:rPr>
                  <w:noProof/>
                </w:rPr>
              </w:pPr>
              <w:r>
                <w:rPr>
                  <w:noProof/>
                </w:rPr>
                <w:t xml:space="preserve">Semenoglou, A.-A., Spiliotis, E., &amp; Assimakopoulos, V. (2023). Data augmentation for univariate time series forecasting with neural networks. </w:t>
              </w:r>
              <w:r>
                <w:rPr>
                  <w:i/>
                  <w:iCs/>
                  <w:noProof/>
                </w:rPr>
                <w:t>Pattern Recognition, 134</w:t>
              </w:r>
              <w:r>
                <w:rPr>
                  <w:noProof/>
                </w:rPr>
                <w:t xml:space="preserve">. doi:10.1016/j.patcog.2022.109132 </w:t>
              </w:r>
            </w:p>
            <w:p w14:paraId="0B6659A3" w14:textId="77777777" w:rsidR="00A4466E" w:rsidRDefault="00A4466E" w:rsidP="00A4466E">
              <w:pPr>
                <w:pStyle w:val="Bibliography"/>
                <w:ind w:left="720" w:hanging="720"/>
                <w:rPr>
                  <w:noProof/>
                </w:rPr>
              </w:pPr>
              <w:r>
                <w:rPr>
                  <w:noProof/>
                </w:rPr>
                <w:t xml:space="preserve">Silva, J., Soliani, R., Ferreira-Júnior, G., Lovrić, N., &amp; Lobão, M. (2025). Can a digital platform framework advance the bioeconomy and the sustainability in the Amazon?: literature review. </w:t>
              </w:r>
              <w:r>
                <w:rPr>
                  <w:i/>
                  <w:iCs/>
                  <w:noProof/>
                </w:rPr>
                <w:t>Gestão &amp; Produção, 32</w:t>
              </w:r>
              <w:r>
                <w:rPr>
                  <w:noProof/>
                </w:rPr>
                <w:t>, e14724. doi:10.1590/1806-9649-2025v32e14724</w:t>
              </w:r>
            </w:p>
            <w:p w14:paraId="708980B4" w14:textId="77777777" w:rsidR="00A4466E" w:rsidRDefault="00A4466E" w:rsidP="00A4466E">
              <w:pPr>
                <w:pStyle w:val="Bibliography"/>
                <w:ind w:left="720" w:hanging="720"/>
                <w:rPr>
                  <w:noProof/>
                </w:rPr>
              </w:pPr>
              <w:r>
                <w:rPr>
                  <w:noProof/>
                </w:rPr>
                <w:t xml:space="preserve">Sirisha, U., Belavagi, M., &amp; Attigeri, G. (2022). Profit Prediction Using ARIMA, SARIMA and LSTM Models in Time Series Forecasting: A Comparison. </w:t>
              </w:r>
              <w:r>
                <w:rPr>
                  <w:i/>
                  <w:iCs/>
                  <w:noProof/>
                </w:rPr>
                <w:t>IEEE Access, 10</w:t>
              </w:r>
              <w:r>
                <w:rPr>
                  <w:noProof/>
                </w:rPr>
                <w:t>, 124715-124727. doi:10.1109/ACCESS.2022.3224938</w:t>
              </w:r>
            </w:p>
            <w:p w14:paraId="661B65F6" w14:textId="77777777" w:rsidR="00A4466E" w:rsidRDefault="00A4466E" w:rsidP="00A4466E">
              <w:pPr>
                <w:pStyle w:val="Bibliography"/>
                <w:ind w:left="720" w:hanging="720"/>
                <w:rPr>
                  <w:noProof/>
                </w:rPr>
              </w:pPr>
              <w:r>
                <w:rPr>
                  <w:noProof/>
                </w:rPr>
                <w:t xml:space="preserve">statsmodels developers. (bez datuma). </w:t>
              </w:r>
              <w:r>
                <w:rPr>
                  <w:i/>
                  <w:iCs/>
                  <w:noProof/>
                </w:rPr>
                <w:t>statsmodels.tsa.statespace.sarimax.SARIMAX</w:t>
              </w:r>
              <w:r>
                <w:rPr>
                  <w:noProof/>
                </w:rPr>
                <w:t>. Ielādēts no https://www.statsmodels.org: https://www.statsmodels.org/dev/generated/statsmodels.tsa.statespace.sarimax.SARIMAX.html#statsmodels.tsa.statespace.sarimax.SARIMAX</w:t>
              </w:r>
            </w:p>
            <w:p w14:paraId="44236FD9" w14:textId="77777777" w:rsidR="00A4466E" w:rsidRDefault="00A4466E" w:rsidP="00A4466E">
              <w:pPr>
                <w:pStyle w:val="Bibliography"/>
                <w:ind w:left="720" w:hanging="720"/>
                <w:rPr>
                  <w:noProof/>
                </w:rPr>
              </w:pPr>
              <w:r>
                <w:rPr>
                  <w:noProof/>
                </w:rPr>
                <w:t>Suresh, B., &amp; Suresh, M. (2023). A Comprehensive Analysis of Retail Sales Forecasting Using Machine Learning and Deep Learning Methods., (lpp. 1-5). Tiptur, India. doi:10.1109/ICDSNS58469.2023.10245887</w:t>
              </w:r>
            </w:p>
            <w:p w14:paraId="1E86BDBD" w14:textId="77777777" w:rsidR="00A4466E" w:rsidRDefault="00A4466E" w:rsidP="00A4466E">
              <w:pPr>
                <w:pStyle w:val="Bibliography"/>
                <w:ind w:left="720" w:hanging="720"/>
                <w:rPr>
                  <w:noProof/>
                </w:rPr>
              </w:pPr>
              <w:r>
                <w:rPr>
                  <w:noProof/>
                </w:rPr>
                <w:lastRenderedPageBreak/>
                <w:t xml:space="preserve">Wen, Q., Sun, L., Yang, F., Song, X., Gao, J., Wang, X., &amp; Xu, H. (2021). Time Series Data Augmentation for Deep Learning: A Survey. </w:t>
              </w:r>
              <w:r>
                <w:rPr>
                  <w:i/>
                  <w:iCs/>
                  <w:noProof/>
                </w:rPr>
                <w:t>Proceedings of the Thirtieth International Joint Conference on Artificial Intelligence</w:t>
              </w:r>
              <w:r>
                <w:rPr>
                  <w:noProof/>
                </w:rPr>
                <w:t xml:space="preserve">, (lpp. 4653-4660). Hangzhou. doi:10.24963/ijcai.2021/631 </w:t>
              </w:r>
            </w:p>
            <w:p w14:paraId="3229B056" w14:textId="77777777" w:rsidR="00A4466E" w:rsidRDefault="00A4466E" w:rsidP="00A4466E">
              <w:pPr>
                <w:pStyle w:val="Bibliography"/>
                <w:ind w:left="720" w:hanging="720"/>
                <w:rPr>
                  <w:noProof/>
                </w:rPr>
              </w:pPr>
              <w:r>
                <w:rPr>
                  <w:noProof/>
                </w:rPr>
                <w:t>Yunita, A., Pratama, M., Almuzakki, M., Ramadhan, H., Akhir, E., Mansur, A., &amp; Basori, A. (2025). Performance analysis of neural network architectures for time series forecasting: A comparative study of RNN, LSTM, GRU, and hybrid models. doi:10.1016/j.mex.2025.103462</w:t>
              </w:r>
            </w:p>
            <w:p w14:paraId="045EA152" w14:textId="77777777" w:rsidR="00A4466E" w:rsidRDefault="00A4466E" w:rsidP="00A4466E">
              <w:pPr>
                <w:pStyle w:val="Bibliography"/>
                <w:ind w:left="720" w:hanging="720"/>
                <w:rPr>
                  <w:noProof/>
                </w:rPr>
              </w:pPr>
              <w:r>
                <w:rPr>
                  <w:noProof/>
                </w:rPr>
                <w:t xml:space="preserve">Zhang, G. P. (2003). Time series forecasting using a hybrid ARIMA. </w:t>
              </w:r>
              <w:r>
                <w:rPr>
                  <w:i/>
                  <w:iCs/>
                  <w:noProof/>
                </w:rPr>
                <w:t>Neurocomputing, 50</w:t>
              </w:r>
              <w:r>
                <w:rPr>
                  <w:noProof/>
                </w:rPr>
                <w:t>, 159-175. doi:10.1016/S0925-2312(01)00702-0</w:t>
              </w:r>
            </w:p>
            <w:p w14:paraId="192E05A1" w14:textId="1C38402E" w:rsidR="00CC36A1" w:rsidRPr="00946BAE" w:rsidRDefault="00CC36A1" w:rsidP="00A4466E">
              <w:r w:rsidRPr="00946BAE">
                <w:rPr>
                  <w:b/>
                  <w:bCs/>
                </w:rPr>
                <w:fldChar w:fldCharType="end"/>
              </w:r>
              <w:r w:rsidR="00D67EBE" w:rsidRPr="00946BAE">
                <w:br w:type="page"/>
              </w:r>
            </w:p>
          </w:sdtContent>
        </w:sdt>
      </w:sdtContent>
    </w:sdt>
    <w:p w14:paraId="5E46E3B9" w14:textId="77777777" w:rsidR="00D67EBE" w:rsidRPr="005226AA" w:rsidRDefault="00D67EBE" w:rsidP="005226AA"/>
    <w:p w14:paraId="609B2026" w14:textId="77777777" w:rsidR="00D67EBE" w:rsidRPr="005226AA" w:rsidRDefault="00D67EBE" w:rsidP="005226AA"/>
    <w:p w14:paraId="3A2D39E1" w14:textId="77777777" w:rsidR="00D67EBE" w:rsidRPr="005226AA" w:rsidRDefault="00D67EBE" w:rsidP="005226AA"/>
    <w:p w14:paraId="7412520A" w14:textId="77777777" w:rsidR="00D67EBE" w:rsidRPr="005226AA" w:rsidRDefault="00D67EBE" w:rsidP="005226AA"/>
    <w:p w14:paraId="7DE239A6" w14:textId="77777777" w:rsidR="00D67EBE" w:rsidRPr="005226AA" w:rsidRDefault="00D67EBE" w:rsidP="005226AA"/>
    <w:p w14:paraId="6ACA846C" w14:textId="77777777" w:rsidR="00D67EBE" w:rsidRPr="005226AA" w:rsidRDefault="00D67EBE" w:rsidP="005226AA"/>
    <w:p w14:paraId="76470B75" w14:textId="77777777" w:rsidR="00D67EBE" w:rsidRPr="005226AA" w:rsidRDefault="00D67EBE" w:rsidP="005226AA"/>
    <w:p w14:paraId="1E8F7AD2" w14:textId="77777777" w:rsidR="00DB2336" w:rsidRPr="005226AA" w:rsidRDefault="00DB2336" w:rsidP="005226AA"/>
    <w:p w14:paraId="016792C0" w14:textId="77777777" w:rsidR="00DB2336" w:rsidRPr="005226AA" w:rsidRDefault="00DB2336" w:rsidP="005226AA"/>
    <w:p w14:paraId="7D7575A9" w14:textId="77777777" w:rsidR="00DB2336" w:rsidRPr="005226AA" w:rsidRDefault="00DB2336" w:rsidP="005226AA"/>
    <w:p w14:paraId="1E2FD127" w14:textId="77777777" w:rsidR="00DB2336" w:rsidRPr="005226AA" w:rsidRDefault="00DB2336" w:rsidP="005226AA"/>
    <w:p w14:paraId="2B7794D1" w14:textId="77777777" w:rsidR="0034274D" w:rsidRPr="00946BAE" w:rsidRDefault="000D4CAB" w:rsidP="00126A09">
      <w:pPr>
        <w:pStyle w:val="Pielikumi-virsraksts"/>
      </w:pPr>
      <w:bookmarkStart w:id="161" w:name="_Toc88602610"/>
      <w:bookmarkStart w:id="162" w:name="_Toc225535013"/>
      <w:r w:rsidRPr="00946BAE">
        <w:t>Pielikumi</w:t>
      </w:r>
      <w:bookmarkEnd w:id="161"/>
      <w:bookmarkEnd w:id="162"/>
    </w:p>
    <w:p w14:paraId="2594F2FD" w14:textId="77777777" w:rsidR="00055D79" w:rsidRPr="00946BAE" w:rsidRDefault="00055D79" w:rsidP="00E95BD9">
      <w:r w:rsidRPr="00946BAE">
        <w:br w:type="page"/>
      </w:r>
    </w:p>
    <w:p w14:paraId="5E3A9E50" w14:textId="77777777" w:rsidR="00B851A2" w:rsidRPr="00946BAE" w:rsidRDefault="00055D79" w:rsidP="008A663D">
      <w:pPr>
        <w:pStyle w:val="Pielik-numurs"/>
      </w:pPr>
      <w:r w:rsidRPr="00946BAE">
        <w:lastRenderedPageBreak/>
        <w:t>1. pielikums</w:t>
      </w:r>
    </w:p>
    <w:p w14:paraId="09D84B11" w14:textId="7D15F791" w:rsidR="00055D79" w:rsidRPr="00946BAE" w:rsidRDefault="00A0253C" w:rsidP="008A40AE">
      <w:pPr>
        <w:pStyle w:val="Pielik-nosaukums"/>
      </w:pPr>
      <w:r w:rsidRPr="00946BAE">
        <w:t xml:space="preserve">Uzņēmuma </w:t>
      </w:r>
      <w:r w:rsidR="00BC20EE" w:rsidRPr="00946BAE">
        <w:t>Excel dati</w:t>
      </w:r>
    </w:p>
    <w:p w14:paraId="12E81695" w14:textId="4CC51A9A" w:rsidR="00BD15E3" w:rsidRDefault="00BC20EE" w:rsidP="00BC20EE">
      <w:pPr>
        <w:spacing w:after="160" w:line="259" w:lineRule="auto"/>
        <w:jc w:val="center"/>
      </w:pPr>
      <w:r w:rsidRPr="00946BAE">
        <w:rPr>
          <w:noProof/>
        </w:rPr>
        <w:drawing>
          <wp:inline distT="0" distB="0" distL="0" distR="0" wp14:anchorId="409A6D32" wp14:editId="364D18B1">
            <wp:extent cx="8125752" cy="3191176"/>
            <wp:effectExtent l="0" t="9208" r="0" b="0"/>
            <wp:docPr id="1685965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65880" name=""/>
                    <pic:cNvPicPr/>
                  </pic:nvPicPr>
                  <pic:blipFill>
                    <a:blip r:embed="rId24"/>
                    <a:stretch>
                      <a:fillRect/>
                    </a:stretch>
                  </pic:blipFill>
                  <pic:spPr>
                    <a:xfrm rot="5400000">
                      <a:off x="0" y="0"/>
                      <a:ext cx="8148483" cy="3200103"/>
                    </a:xfrm>
                    <a:prstGeom prst="rect">
                      <a:avLst/>
                    </a:prstGeom>
                  </pic:spPr>
                </pic:pic>
              </a:graphicData>
            </a:graphic>
          </wp:inline>
        </w:drawing>
      </w:r>
      <w:r w:rsidR="00BD15E3" w:rsidRPr="00946BAE">
        <w:br w:type="page"/>
      </w:r>
    </w:p>
    <w:p w14:paraId="3B7C9464" w14:textId="5EB424BB" w:rsidR="006347F6" w:rsidRPr="00946BAE" w:rsidRDefault="006347F6" w:rsidP="006347F6">
      <w:pPr>
        <w:pStyle w:val="Pielik-numurs"/>
      </w:pPr>
      <w:r>
        <w:lastRenderedPageBreak/>
        <w:t>2</w:t>
      </w:r>
      <w:r w:rsidRPr="00946BAE">
        <w:t>. pielikums</w:t>
      </w:r>
    </w:p>
    <w:p w14:paraId="32969CBA" w14:textId="11846D57" w:rsidR="00A273A8" w:rsidRDefault="00A273A8" w:rsidP="00A273A8">
      <w:pPr>
        <w:pStyle w:val="Pielik-nosaukums"/>
      </w:pPr>
      <w:r>
        <w:t>Naiva metodes</w:t>
      </w:r>
      <w:r w:rsidRPr="004A37C9">
        <w:t xml:space="preserve"> rezultāt</w:t>
      </w:r>
      <w:r>
        <w:t>s</w:t>
      </w:r>
    </w:p>
    <w:tbl>
      <w:tblPr>
        <w:tblStyle w:val="TableGrid"/>
        <w:tblW w:w="8063" w:type="dxa"/>
        <w:tblLook w:val="04A0" w:firstRow="1" w:lastRow="0" w:firstColumn="1" w:lastColumn="0" w:noHBand="0" w:noVBand="1"/>
      </w:tblPr>
      <w:tblGrid>
        <w:gridCol w:w="2063"/>
        <w:gridCol w:w="1204"/>
        <w:gridCol w:w="914"/>
        <w:gridCol w:w="1123"/>
        <w:gridCol w:w="1088"/>
        <w:gridCol w:w="985"/>
        <w:gridCol w:w="914"/>
      </w:tblGrid>
      <w:tr w:rsidR="006347F6" w:rsidRPr="001870B0" w14:paraId="71661B90" w14:textId="77777777" w:rsidTr="006347F6">
        <w:trPr>
          <w:trHeight w:val="300"/>
        </w:trPr>
        <w:tc>
          <w:tcPr>
            <w:tcW w:w="2183" w:type="dxa"/>
            <w:noWrap/>
            <w:hideMark/>
          </w:tcPr>
          <w:p w14:paraId="4FECEC43" w14:textId="77777777" w:rsidR="001870B0" w:rsidRPr="001870B0" w:rsidRDefault="001870B0" w:rsidP="006347F6">
            <w:pPr>
              <w:pStyle w:val="Tab-kolonnas-nosaukums"/>
            </w:pPr>
            <w:r w:rsidRPr="001870B0">
              <w:t>material_group</w:t>
            </w:r>
          </w:p>
        </w:tc>
        <w:tc>
          <w:tcPr>
            <w:tcW w:w="1080" w:type="dxa"/>
            <w:noWrap/>
            <w:hideMark/>
          </w:tcPr>
          <w:p w14:paraId="4F30A75F" w14:textId="77777777" w:rsidR="001870B0" w:rsidRPr="001870B0" w:rsidRDefault="001870B0" w:rsidP="006347F6">
            <w:pPr>
              <w:pStyle w:val="Tab-kolonnas-nosaukums"/>
            </w:pPr>
            <w:r w:rsidRPr="001870B0">
              <w:t>test_month</w:t>
            </w:r>
          </w:p>
        </w:tc>
        <w:tc>
          <w:tcPr>
            <w:tcW w:w="960" w:type="dxa"/>
            <w:noWrap/>
            <w:hideMark/>
          </w:tcPr>
          <w:p w14:paraId="1891C9F8" w14:textId="77777777" w:rsidR="001870B0" w:rsidRPr="001870B0" w:rsidRDefault="001870B0" w:rsidP="006347F6">
            <w:pPr>
              <w:pStyle w:val="Tab-kolonnas-nosaukums"/>
            </w:pPr>
            <w:r w:rsidRPr="001870B0">
              <w:t>actual</w:t>
            </w:r>
          </w:p>
        </w:tc>
        <w:tc>
          <w:tcPr>
            <w:tcW w:w="960" w:type="dxa"/>
            <w:noWrap/>
            <w:hideMark/>
          </w:tcPr>
          <w:p w14:paraId="2BFDFC7F" w14:textId="77777777" w:rsidR="001870B0" w:rsidRPr="001870B0" w:rsidRDefault="001870B0" w:rsidP="006347F6">
            <w:pPr>
              <w:pStyle w:val="Tab-kolonnas-nosaukums"/>
            </w:pPr>
            <w:r w:rsidRPr="001870B0">
              <w:t>prediction</w:t>
            </w:r>
          </w:p>
        </w:tc>
        <w:tc>
          <w:tcPr>
            <w:tcW w:w="960" w:type="dxa"/>
            <w:noWrap/>
            <w:hideMark/>
          </w:tcPr>
          <w:p w14:paraId="49CC5FF7" w14:textId="77777777" w:rsidR="001870B0" w:rsidRPr="001870B0" w:rsidRDefault="001870B0" w:rsidP="006347F6">
            <w:pPr>
              <w:pStyle w:val="Tab-kolonnas-nosaukums"/>
            </w:pPr>
            <w:r w:rsidRPr="001870B0">
              <w:t>abs_error</w:t>
            </w:r>
          </w:p>
        </w:tc>
        <w:tc>
          <w:tcPr>
            <w:tcW w:w="960" w:type="dxa"/>
            <w:noWrap/>
            <w:hideMark/>
          </w:tcPr>
          <w:p w14:paraId="408A59AD" w14:textId="77777777" w:rsidR="001870B0" w:rsidRPr="001870B0" w:rsidRDefault="001870B0" w:rsidP="006347F6">
            <w:pPr>
              <w:pStyle w:val="Tab-kolonnas-nosaukums"/>
            </w:pPr>
            <w:r w:rsidRPr="001870B0">
              <w:t>sq_error</w:t>
            </w:r>
          </w:p>
        </w:tc>
        <w:tc>
          <w:tcPr>
            <w:tcW w:w="960" w:type="dxa"/>
            <w:noWrap/>
            <w:hideMark/>
          </w:tcPr>
          <w:p w14:paraId="169F1E9D" w14:textId="77777777" w:rsidR="001870B0" w:rsidRPr="001870B0" w:rsidRDefault="001870B0" w:rsidP="006347F6">
            <w:pPr>
              <w:pStyle w:val="Tab-kolonnas-nosaukums"/>
            </w:pPr>
            <w:r w:rsidRPr="001870B0">
              <w:t>ape</w:t>
            </w:r>
          </w:p>
        </w:tc>
      </w:tr>
      <w:tr w:rsidR="001870B0" w:rsidRPr="001870B0" w14:paraId="1C502336" w14:textId="77777777" w:rsidTr="006347F6">
        <w:trPr>
          <w:trHeight w:val="300"/>
        </w:trPr>
        <w:tc>
          <w:tcPr>
            <w:tcW w:w="2183" w:type="dxa"/>
            <w:noWrap/>
            <w:hideMark/>
          </w:tcPr>
          <w:p w14:paraId="753C5BCB" w14:textId="77777777" w:rsidR="001870B0" w:rsidRPr="001870B0" w:rsidRDefault="001870B0" w:rsidP="006347F6">
            <w:pPr>
              <w:pStyle w:val="Tab-saturs"/>
            </w:pPr>
            <w:r w:rsidRPr="001870B0">
              <w:t>BUVNIEKS: NEĒVELĒTI</w:t>
            </w:r>
          </w:p>
        </w:tc>
        <w:tc>
          <w:tcPr>
            <w:tcW w:w="1080" w:type="dxa"/>
            <w:noWrap/>
            <w:hideMark/>
          </w:tcPr>
          <w:p w14:paraId="279A7DF3" w14:textId="77777777" w:rsidR="001870B0" w:rsidRPr="001870B0" w:rsidRDefault="001870B0" w:rsidP="006347F6">
            <w:pPr>
              <w:pStyle w:val="Tab-saturs"/>
            </w:pPr>
            <w:r w:rsidRPr="001870B0">
              <w:t>2026-01</w:t>
            </w:r>
          </w:p>
        </w:tc>
        <w:tc>
          <w:tcPr>
            <w:tcW w:w="960" w:type="dxa"/>
            <w:noWrap/>
            <w:hideMark/>
          </w:tcPr>
          <w:p w14:paraId="6CDE88D9" w14:textId="77777777" w:rsidR="001870B0" w:rsidRPr="001870B0" w:rsidRDefault="001870B0" w:rsidP="006347F6">
            <w:pPr>
              <w:pStyle w:val="Tab-saturs"/>
            </w:pPr>
            <w:r w:rsidRPr="001870B0">
              <w:t>2.411</w:t>
            </w:r>
          </w:p>
        </w:tc>
        <w:tc>
          <w:tcPr>
            <w:tcW w:w="960" w:type="dxa"/>
            <w:noWrap/>
            <w:hideMark/>
          </w:tcPr>
          <w:p w14:paraId="3034E82A" w14:textId="77777777" w:rsidR="001870B0" w:rsidRPr="001870B0" w:rsidRDefault="001870B0" w:rsidP="006347F6">
            <w:pPr>
              <w:pStyle w:val="Tab-saturs"/>
            </w:pPr>
            <w:r w:rsidRPr="001870B0">
              <w:t>16.863</w:t>
            </w:r>
          </w:p>
        </w:tc>
        <w:tc>
          <w:tcPr>
            <w:tcW w:w="960" w:type="dxa"/>
            <w:noWrap/>
            <w:hideMark/>
          </w:tcPr>
          <w:p w14:paraId="78BB6C7F" w14:textId="77777777" w:rsidR="001870B0" w:rsidRPr="001870B0" w:rsidRDefault="001870B0" w:rsidP="006347F6">
            <w:pPr>
              <w:pStyle w:val="Tab-saturs"/>
            </w:pPr>
            <w:r w:rsidRPr="001870B0">
              <w:t>14.451</w:t>
            </w:r>
          </w:p>
        </w:tc>
        <w:tc>
          <w:tcPr>
            <w:tcW w:w="960" w:type="dxa"/>
            <w:noWrap/>
            <w:hideMark/>
          </w:tcPr>
          <w:p w14:paraId="493E2ACA" w14:textId="77777777" w:rsidR="001870B0" w:rsidRPr="001870B0" w:rsidRDefault="001870B0" w:rsidP="006347F6">
            <w:pPr>
              <w:pStyle w:val="Tab-saturs"/>
            </w:pPr>
            <w:r w:rsidRPr="001870B0">
              <w:t>208.845</w:t>
            </w:r>
          </w:p>
        </w:tc>
        <w:tc>
          <w:tcPr>
            <w:tcW w:w="960" w:type="dxa"/>
            <w:noWrap/>
            <w:hideMark/>
          </w:tcPr>
          <w:p w14:paraId="70FC5B86" w14:textId="77777777" w:rsidR="001870B0" w:rsidRPr="001870B0" w:rsidRDefault="001870B0" w:rsidP="006347F6">
            <w:pPr>
              <w:pStyle w:val="Tab-saturs"/>
            </w:pPr>
            <w:r w:rsidRPr="001870B0">
              <w:t>5.994</w:t>
            </w:r>
          </w:p>
        </w:tc>
      </w:tr>
      <w:tr w:rsidR="001870B0" w:rsidRPr="001870B0" w14:paraId="6D254B38" w14:textId="77777777" w:rsidTr="006347F6">
        <w:trPr>
          <w:trHeight w:val="300"/>
        </w:trPr>
        <w:tc>
          <w:tcPr>
            <w:tcW w:w="2183" w:type="dxa"/>
            <w:noWrap/>
            <w:hideMark/>
          </w:tcPr>
          <w:p w14:paraId="49638816" w14:textId="77777777" w:rsidR="001870B0" w:rsidRPr="001870B0" w:rsidRDefault="001870B0" w:rsidP="006347F6">
            <w:pPr>
              <w:pStyle w:val="Tab-saturs"/>
            </w:pPr>
            <w:r w:rsidRPr="001870B0">
              <w:t>BUVNIEKS: ĒVELĒTI</w:t>
            </w:r>
          </w:p>
        </w:tc>
        <w:tc>
          <w:tcPr>
            <w:tcW w:w="1080" w:type="dxa"/>
            <w:noWrap/>
            <w:hideMark/>
          </w:tcPr>
          <w:p w14:paraId="0A689A0C" w14:textId="77777777" w:rsidR="001870B0" w:rsidRPr="001870B0" w:rsidRDefault="001870B0" w:rsidP="006347F6">
            <w:pPr>
              <w:pStyle w:val="Tab-saturs"/>
            </w:pPr>
            <w:r w:rsidRPr="001870B0">
              <w:t>2026-01</w:t>
            </w:r>
          </w:p>
        </w:tc>
        <w:tc>
          <w:tcPr>
            <w:tcW w:w="960" w:type="dxa"/>
            <w:noWrap/>
            <w:hideMark/>
          </w:tcPr>
          <w:p w14:paraId="69EA80F8" w14:textId="77777777" w:rsidR="001870B0" w:rsidRPr="001870B0" w:rsidRDefault="001870B0" w:rsidP="006347F6">
            <w:pPr>
              <w:pStyle w:val="Tab-saturs"/>
            </w:pPr>
            <w:r w:rsidRPr="001870B0">
              <w:t>0.878</w:t>
            </w:r>
          </w:p>
        </w:tc>
        <w:tc>
          <w:tcPr>
            <w:tcW w:w="960" w:type="dxa"/>
            <w:noWrap/>
            <w:hideMark/>
          </w:tcPr>
          <w:p w14:paraId="6462964A" w14:textId="77777777" w:rsidR="001870B0" w:rsidRPr="001870B0" w:rsidRDefault="001870B0" w:rsidP="006347F6">
            <w:pPr>
              <w:pStyle w:val="Tab-saturs"/>
            </w:pPr>
            <w:r w:rsidRPr="001870B0">
              <w:t>0.059</w:t>
            </w:r>
          </w:p>
        </w:tc>
        <w:tc>
          <w:tcPr>
            <w:tcW w:w="960" w:type="dxa"/>
            <w:noWrap/>
            <w:hideMark/>
          </w:tcPr>
          <w:p w14:paraId="352C79D0" w14:textId="77777777" w:rsidR="001870B0" w:rsidRPr="001870B0" w:rsidRDefault="001870B0" w:rsidP="006347F6">
            <w:pPr>
              <w:pStyle w:val="Tab-saturs"/>
            </w:pPr>
            <w:r w:rsidRPr="001870B0">
              <w:t>0.818</w:t>
            </w:r>
          </w:p>
        </w:tc>
        <w:tc>
          <w:tcPr>
            <w:tcW w:w="960" w:type="dxa"/>
            <w:noWrap/>
            <w:hideMark/>
          </w:tcPr>
          <w:p w14:paraId="0649EDBE" w14:textId="77777777" w:rsidR="001870B0" w:rsidRPr="001870B0" w:rsidRDefault="001870B0" w:rsidP="006347F6">
            <w:pPr>
              <w:pStyle w:val="Tab-saturs"/>
            </w:pPr>
            <w:r w:rsidRPr="001870B0">
              <w:t>0.669</w:t>
            </w:r>
          </w:p>
        </w:tc>
        <w:tc>
          <w:tcPr>
            <w:tcW w:w="960" w:type="dxa"/>
            <w:noWrap/>
            <w:hideMark/>
          </w:tcPr>
          <w:p w14:paraId="5D3248F2" w14:textId="77777777" w:rsidR="001870B0" w:rsidRPr="001870B0" w:rsidRDefault="001870B0" w:rsidP="006347F6">
            <w:pPr>
              <w:pStyle w:val="Tab-saturs"/>
            </w:pPr>
            <w:r w:rsidRPr="001870B0">
              <w:t>0.932</w:t>
            </w:r>
          </w:p>
        </w:tc>
      </w:tr>
      <w:tr w:rsidR="001870B0" w:rsidRPr="001870B0" w14:paraId="1201C234" w14:textId="77777777" w:rsidTr="006347F6">
        <w:trPr>
          <w:trHeight w:val="300"/>
        </w:trPr>
        <w:tc>
          <w:tcPr>
            <w:tcW w:w="2183" w:type="dxa"/>
            <w:noWrap/>
            <w:hideMark/>
          </w:tcPr>
          <w:p w14:paraId="4AC3A558" w14:textId="77777777" w:rsidR="001870B0" w:rsidRPr="001870B0" w:rsidRDefault="001870B0" w:rsidP="006347F6">
            <w:pPr>
              <w:pStyle w:val="Tab-saturs"/>
            </w:pPr>
            <w:r w:rsidRPr="001870B0">
              <w:t>KARTEX: APDARES DĒĻI</w:t>
            </w:r>
          </w:p>
        </w:tc>
        <w:tc>
          <w:tcPr>
            <w:tcW w:w="1080" w:type="dxa"/>
            <w:noWrap/>
            <w:hideMark/>
          </w:tcPr>
          <w:p w14:paraId="4EAB0080" w14:textId="77777777" w:rsidR="001870B0" w:rsidRPr="001870B0" w:rsidRDefault="001870B0" w:rsidP="006347F6">
            <w:pPr>
              <w:pStyle w:val="Tab-saturs"/>
            </w:pPr>
            <w:r w:rsidRPr="001870B0">
              <w:t>2026-01</w:t>
            </w:r>
          </w:p>
        </w:tc>
        <w:tc>
          <w:tcPr>
            <w:tcW w:w="960" w:type="dxa"/>
            <w:noWrap/>
            <w:hideMark/>
          </w:tcPr>
          <w:p w14:paraId="113F1F0C" w14:textId="77777777" w:rsidR="001870B0" w:rsidRPr="001870B0" w:rsidRDefault="001870B0" w:rsidP="006347F6">
            <w:pPr>
              <w:pStyle w:val="Tab-saturs"/>
            </w:pPr>
            <w:r w:rsidRPr="001870B0">
              <w:t>1.953</w:t>
            </w:r>
          </w:p>
        </w:tc>
        <w:tc>
          <w:tcPr>
            <w:tcW w:w="960" w:type="dxa"/>
            <w:noWrap/>
            <w:hideMark/>
          </w:tcPr>
          <w:p w14:paraId="3D96BC18" w14:textId="77777777" w:rsidR="001870B0" w:rsidRPr="001870B0" w:rsidRDefault="001870B0" w:rsidP="006347F6">
            <w:pPr>
              <w:pStyle w:val="Tab-saturs"/>
            </w:pPr>
            <w:r w:rsidRPr="001870B0">
              <w:t>0.947</w:t>
            </w:r>
          </w:p>
        </w:tc>
        <w:tc>
          <w:tcPr>
            <w:tcW w:w="960" w:type="dxa"/>
            <w:noWrap/>
            <w:hideMark/>
          </w:tcPr>
          <w:p w14:paraId="5ABAA90D" w14:textId="77777777" w:rsidR="001870B0" w:rsidRPr="001870B0" w:rsidRDefault="001870B0" w:rsidP="006347F6">
            <w:pPr>
              <w:pStyle w:val="Tab-saturs"/>
            </w:pPr>
            <w:r w:rsidRPr="001870B0">
              <w:t>1.006</w:t>
            </w:r>
          </w:p>
        </w:tc>
        <w:tc>
          <w:tcPr>
            <w:tcW w:w="960" w:type="dxa"/>
            <w:noWrap/>
            <w:hideMark/>
          </w:tcPr>
          <w:p w14:paraId="45F44ABD" w14:textId="77777777" w:rsidR="001870B0" w:rsidRPr="001870B0" w:rsidRDefault="001870B0" w:rsidP="006347F6">
            <w:pPr>
              <w:pStyle w:val="Tab-saturs"/>
            </w:pPr>
            <w:r w:rsidRPr="001870B0">
              <w:t>1.012</w:t>
            </w:r>
          </w:p>
        </w:tc>
        <w:tc>
          <w:tcPr>
            <w:tcW w:w="960" w:type="dxa"/>
            <w:noWrap/>
            <w:hideMark/>
          </w:tcPr>
          <w:p w14:paraId="47E40788" w14:textId="77777777" w:rsidR="001870B0" w:rsidRPr="001870B0" w:rsidRDefault="001870B0" w:rsidP="006347F6">
            <w:pPr>
              <w:pStyle w:val="Tab-saturs"/>
            </w:pPr>
            <w:r w:rsidRPr="001870B0">
              <w:t>0.515</w:t>
            </w:r>
          </w:p>
        </w:tc>
      </w:tr>
      <w:tr w:rsidR="001870B0" w:rsidRPr="001870B0" w14:paraId="29BC20F7" w14:textId="77777777" w:rsidTr="006347F6">
        <w:trPr>
          <w:trHeight w:val="300"/>
        </w:trPr>
        <w:tc>
          <w:tcPr>
            <w:tcW w:w="2183" w:type="dxa"/>
            <w:noWrap/>
            <w:hideMark/>
          </w:tcPr>
          <w:p w14:paraId="6883F78A" w14:textId="77777777" w:rsidR="001870B0" w:rsidRPr="001870B0" w:rsidRDefault="001870B0" w:rsidP="006347F6">
            <w:pPr>
              <w:pStyle w:val="Tab-saturs"/>
            </w:pPr>
            <w:r w:rsidRPr="001870B0">
              <w:t>KARTEX: KARKASS</w:t>
            </w:r>
          </w:p>
        </w:tc>
        <w:tc>
          <w:tcPr>
            <w:tcW w:w="1080" w:type="dxa"/>
            <w:noWrap/>
            <w:hideMark/>
          </w:tcPr>
          <w:p w14:paraId="29BC613F" w14:textId="77777777" w:rsidR="001870B0" w:rsidRPr="001870B0" w:rsidRDefault="001870B0" w:rsidP="006347F6">
            <w:pPr>
              <w:pStyle w:val="Tab-saturs"/>
            </w:pPr>
            <w:r w:rsidRPr="001870B0">
              <w:t>2026-01</w:t>
            </w:r>
          </w:p>
        </w:tc>
        <w:tc>
          <w:tcPr>
            <w:tcW w:w="960" w:type="dxa"/>
            <w:noWrap/>
            <w:hideMark/>
          </w:tcPr>
          <w:p w14:paraId="3AEB67E2" w14:textId="77777777" w:rsidR="001870B0" w:rsidRPr="001870B0" w:rsidRDefault="001870B0" w:rsidP="006347F6">
            <w:pPr>
              <w:pStyle w:val="Tab-saturs"/>
            </w:pPr>
            <w:r w:rsidRPr="001870B0">
              <w:t>0</w:t>
            </w:r>
          </w:p>
        </w:tc>
        <w:tc>
          <w:tcPr>
            <w:tcW w:w="960" w:type="dxa"/>
            <w:noWrap/>
            <w:hideMark/>
          </w:tcPr>
          <w:p w14:paraId="73FD1334" w14:textId="77777777" w:rsidR="001870B0" w:rsidRPr="001870B0" w:rsidRDefault="001870B0" w:rsidP="006347F6">
            <w:pPr>
              <w:pStyle w:val="Tab-saturs"/>
            </w:pPr>
            <w:r w:rsidRPr="001870B0">
              <w:t>0.255</w:t>
            </w:r>
          </w:p>
        </w:tc>
        <w:tc>
          <w:tcPr>
            <w:tcW w:w="960" w:type="dxa"/>
            <w:noWrap/>
            <w:hideMark/>
          </w:tcPr>
          <w:p w14:paraId="4ED6A461" w14:textId="77777777" w:rsidR="001870B0" w:rsidRPr="001870B0" w:rsidRDefault="001870B0" w:rsidP="006347F6">
            <w:pPr>
              <w:pStyle w:val="Tab-saturs"/>
            </w:pPr>
            <w:r w:rsidRPr="001870B0">
              <w:t>0.255</w:t>
            </w:r>
          </w:p>
        </w:tc>
        <w:tc>
          <w:tcPr>
            <w:tcW w:w="960" w:type="dxa"/>
            <w:noWrap/>
            <w:hideMark/>
          </w:tcPr>
          <w:p w14:paraId="1B6D0C0F" w14:textId="77777777" w:rsidR="001870B0" w:rsidRPr="001870B0" w:rsidRDefault="001870B0" w:rsidP="006347F6">
            <w:pPr>
              <w:pStyle w:val="Tab-saturs"/>
            </w:pPr>
            <w:r w:rsidRPr="001870B0">
              <w:t>0.065</w:t>
            </w:r>
          </w:p>
        </w:tc>
        <w:tc>
          <w:tcPr>
            <w:tcW w:w="960" w:type="dxa"/>
            <w:noWrap/>
            <w:hideMark/>
          </w:tcPr>
          <w:p w14:paraId="417467BA" w14:textId="77777777" w:rsidR="001870B0" w:rsidRPr="001870B0" w:rsidRDefault="001870B0" w:rsidP="006347F6">
            <w:pPr>
              <w:pStyle w:val="Tab-saturs"/>
            </w:pPr>
          </w:p>
        </w:tc>
      </w:tr>
      <w:tr w:rsidR="001870B0" w:rsidRPr="001870B0" w14:paraId="6E3247F6" w14:textId="77777777" w:rsidTr="006347F6">
        <w:trPr>
          <w:trHeight w:val="300"/>
        </w:trPr>
        <w:tc>
          <w:tcPr>
            <w:tcW w:w="2183" w:type="dxa"/>
            <w:noWrap/>
            <w:hideMark/>
          </w:tcPr>
          <w:p w14:paraId="314967C4" w14:textId="77777777" w:rsidR="001870B0" w:rsidRPr="001870B0" w:rsidRDefault="001870B0" w:rsidP="006347F6">
            <w:pPr>
              <w:pStyle w:val="Tab-saturs"/>
            </w:pPr>
            <w:r w:rsidRPr="001870B0">
              <w:t>KARTEX: KOKMATERIĀLI</w:t>
            </w:r>
          </w:p>
        </w:tc>
        <w:tc>
          <w:tcPr>
            <w:tcW w:w="1080" w:type="dxa"/>
            <w:noWrap/>
            <w:hideMark/>
          </w:tcPr>
          <w:p w14:paraId="681EA158" w14:textId="77777777" w:rsidR="001870B0" w:rsidRPr="001870B0" w:rsidRDefault="001870B0" w:rsidP="006347F6">
            <w:pPr>
              <w:pStyle w:val="Tab-saturs"/>
            </w:pPr>
            <w:r w:rsidRPr="001870B0">
              <w:t>2026-01</w:t>
            </w:r>
          </w:p>
        </w:tc>
        <w:tc>
          <w:tcPr>
            <w:tcW w:w="960" w:type="dxa"/>
            <w:noWrap/>
            <w:hideMark/>
          </w:tcPr>
          <w:p w14:paraId="7A209052" w14:textId="77777777" w:rsidR="001870B0" w:rsidRPr="001870B0" w:rsidRDefault="001870B0" w:rsidP="006347F6">
            <w:pPr>
              <w:pStyle w:val="Tab-saturs"/>
            </w:pPr>
            <w:r w:rsidRPr="001870B0">
              <w:t>0</w:t>
            </w:r>
          </w:p>
        </w:tc>
        <w:tc>
          <w:tcPr>
            <w:tcW w:w="960" w:type="dxa"/>
            <w:noWrap/>
            <w:hideMark/>
          </w:tcPr>
          <w:p w14:paraId="4E4D9472" w14:textId="77777777" w:rsidR="001870B0" w:rsidRPr="001870B0" w:rsidRDefault="001870B0" w:rsidP="006347F6">
            <w:pPr>
              <w:pStyle w:val="Tab-saturs"/>
            </w:pPr>
            <w:r w:rsidRPr="001870B0">
              <w:t>0.837</w:t>
            </w:r>
          </w:p>
        </w:tc>
        <w:tc>
          <w:tcPr>
            <w:tcW w:w="960" w:type="dxa"/>
            <w:noWrap/>
            <w:hideMark/>
          </w:tcPr>
          <w:p w14:paraId="1144C098" w14:textId="77777777" w:rsidR="001870B0" w:rsidRPr="001870B0" w:rsidRDefault="001870B0" w:rsidP="006347F6">
            <w:pPr>
              <w:pStyle w:val="Tab-saturs"/>
            </w:pPr>
            <w:r w:rsidRPr="001870B0">
              <w:t>0.837</w:t>
            </w:r>
          </w:p>
        </w:tc>
        <w:tc>
          <w:tcPr>
            <w:tcW w:w="960" w:type="dxa"/>
            <w:noWrap/>
            <w:hideMark/>
          </w:tcPr>
          <w:p w14:paraId="159D3F45" w14:textId="77777777" w:rsidR="001870B0" w:rsidRPr="001870B0" w:rsidRDefault="001870B0" w:rsidP="006347F6">
            <w:pPr>
              <w:pStyle w:val="Tab-saturs"/>
            </w:pPr>
            <w:r w:rsidRPr="001870B0">
              <w:t>0.701</w:t>
            </w:r>
          </w:p>
        </w:tc>
        <w:tc>
          <w:tcPr>
            <w:tcW w:w="960" w:type="dxa"/>
            <w:noWrap/>
            <w:hideMark/>
          </w:tcPr>
          <w:p w14:paraId="4C90E872" w14:textId="77777777" w:rsidR="001870B0" w:rsidRPr="001870B0" w:rsidRDefault="001870B0" w:rsidP="006347F6">
            <w:pPr>
              <w:pStyle w:val="Tab-saturs"/>
            </w:pPr>
          </w:p>
        </w:tc>
      </w:tr>
      <w:tr w:rsidR="001870B0" w:rsidRPr="001870B0" w14:paraId="62D8495F" w14:textId="77777777" w:rsidTr="006347F6">
        <w:trPr>
          <w:trHeight w:val="300"/>
        </w:trPr>
        <w:tc>
          <w:tcPr>
            <w:tcW w:w="2183" w:type="dxa"/>
            <w:noWrap/>
            <w:hideMark/>
          </w:tcPr>
          <w:p w14:paraId="19FF8D73" w14:textId="77777777" w:rsidR="001870B0" w:rsidRPr="001870B0" w:rsidRDefault="001870B0" w:rsidP="006347F6">
            <w:pPr>
              <w:pStyle w:val="Tab-saturs"/>
            </w:pPr>
            <w:r w:rsidRPr="001870B0">
              <w:t>KARTEX: TERASES DĒĻI</w:t>
            </w:r>
          </w:p>
        </w:tc>
        <w:tc>
          <w:tcPr>
            <w:tcW w:w="1080" w:type="dxa"/>
            <w:noWrap/>
            <w:hideMark/>
          </w:tcPr>
          <w:p w14:paraId="7BE22999" w14:textId="77777777" w:rsidR="001870B0" w:rsidRPr="001870B0" w:rsidRDefault="001870B0" w:rsidP="006347F6">
            <w:pPr>
              <w:pStyle w:val="Tab-saturs"/>
            </w:pPr>
            <w:r w:rsidRPr="001870B0">
              <w:t>2026-01</w:t>
            </w:r>
          </w:p>
        </w:tc>
        <w:tc>
          <w:tcPr>
            <w:tcW w:w="960" w:type="dxa"/>
            <w:noWrap/>
            <w:hideMark/>
          </w:tcPr>
          <w:p w14:paraId="2E62D4F5" w14:textId="77777777" w:rsidR="001870B0" w:rsidRPr="001870B0" w:rsidRDefault="001870B0" w:rsidP="006347F6">
            <w:pPr>
              <w:pStyle w:val="Tab-saturs"/>
            </w:pPr>
            <w:r w:rsidRPr="001870B0">
              <w:t>0</w:t>
            </w:r>
          </w:p>
        </w:tc>
        <w:tc>
          <w:tcPr>
            <w:tcW w:w="960" w:type="dxa"/>
            <w:noWrap/>
            <w:hideMark/>
          </w:tcPr>
          <w:p w14:paraId="209096F1" w14:textId="77777777" w:rsidR="001870B0" w:rsidRPr="001870B0" w:rsidRDefault="001870B0" w:rsidP="006347F6">
            <w:pPr>
              <w:pStyle w:val="Tab-saturs"/>
            </w:pPr>
            <w:r w:rsidRPr="001870B0">
              <w:t>0.544</w:t>
            </w:r>
          </w:p>
        </w:tc>
        <w:tc>
          <w:tcPr>
            <w:tcW w:w="960" w:type="dxa"/>
            <w:noWrap/>
            <w:hideMark/>
          </w:tcPr>
          <w:p w14:paraId="65FB7084" w14:textId="77777777" w:rsidR="001870B0" w:rsidRPr="001870B0" w:rsidRDefault="001870B0" w:rsidP="006347F6">
            <w:pPr>
              <w:pStyle w:val="Tab-saturs"/>
            </w:pPr>
            <w:r w:rsidRPr="001870B0">
              <w:t>0.544</w:t>
            </w:r>
          </w:p>
        </w:tc>
        <w:tc>
          <w:tcPr>
            <w:tcW w:w="960" w:type="dxa"/>
            <w:noWrap/>
            <w:hideMark/>
          </w:tcPr>
          <w:p w14:paraId="7A187767" w14:textId="77777777" w:rsidR="001870B0" w:rsidRPr="001870B0" w:rsidRDefault="001870B0" w:rsidP="006347F6">
            <w:pPr>
              <w:pStyle w:val="Tab-saturs"/>
            </w:pPr>
            <w:r w:rsidRPr="001870B0">
              <w:t>0.296</w:t>
            </w:r>
          </w:p>
        </w:tc>
        <w:tc>
          <w:tcPr>
            <w:tcW w:w="960" w:type="dxa"/>
            <w:noWrap/>
            <w:hideMark/>
          </w:tcPr>
          <w:p w14:paraId="17A9A980" w14:textId="77777777" w:rsidR="001870B0" w:rsidRPr="001870B0" w:rsidRDefault="001870B0" w:rsidP="006347F6">
            <w:pPr>
              <w:pStyle w:val="Tab-saturs"/>
            </w:pPr>
          </w:p>
        </w:tc>
      </w:tr>
      <w:tr w:rsidR="001870B0" w:rsidRPr="001870B0" w14:paraId="6F08C4D5" w14:textId="77777777" w:rsidTr="006347F6">
        <w:trPr>
          <w:trHeight w:val="300"/>
        </w:trPr>
        <w:tc>
          <w:tcPr>
            <w:tcW w:w="2183" w:type="dxa"/>
            <w:noWrap/>
            <w:hideMark/>
          </w:tcPr>
          <w:p w14:paraId="1E83B25B" w14:textId="77777777" w:rsidR="001870B0" w:rsidRPr="001870B0" w:rsidRDefault="001870B0" w:rsidP="006347F6">
            <w:pPr>
              <w:pStyle w:val="Tab-saturs"/>
            </w:pPr>
            <w:r w:rsidRPr="001870B0">
              <w:t>KARTEX: ŽOGA DĒĻI</w:t>
            </w:r>
          </w:p>
        </w:tc>
        <w:tc>
          <w:tcPr>
            <w:tcW w:w="1080" w:type="dxa"/>
            <w:noWrap/>
            <w:hideMark/>
          </w:tcPr>
          <w:p w14:paraId="3D5E15AA" w14:textId="77777777" w:rsidR="001870B0" w:rsidRPr="001870B0" w:rsidRDefault="001870B0" w:rsidP="006347F6">
            <w:pPr>
              <w:pStyle w:val="Tab-saturs"/>
            </w:pPr>
            <w:r w:rsidRPr="001870B0">
              <w:t>2026-01</w:t>
            </w:r>
          </w:p>
        </w:tc>
        <w:tc>
          <w:tcPr>
            <w:tcW w:w="960" w:type="dxa"/>
            <w:noWrap/>
            <w:hideMark/>
          </w:tcPr>
          <w:p w14:paraId="5D71F4F8" w14:textId="77777777" w:rsidR="001870B0" w:rsidRPr="001870B0" w:rsidRDefault="001870B0" w:rsidP="006347F6">
            <w:pPr>
              <w:pStyle w:val="Tab-saturs"/>
            </w:pPr>
            <w:r w:rsidRPr="001870B0">
              <w:t>0</w:t>
            </w:r>
          </w:p>
        </w:tc>
        <w:tc>
          <w:tcPr>
            <w:tcW w:w="960" w:type="dxa"/>
            <w:noWrap/>
            <w:hideMark/>
          </w:tcPr>
          <w:p w14:paraId="77CFC29B" w14:textId="77777777" w:rsidR="001870B0" w:rsidRPr="001870B0" w:rsidRDefault="001870B0" w:rsidP="006347F6">
            <w:pPr>
              <w:pStyle w:val="Tab-saturs"/>
            </w:pPr>
            <w:r w:rsidRPr="001870B0">
              <w:t>0</w:t>
            </w:r>
          </w:p>
        </w:tc>
        <w:tc>
          <w:tcPr>
            <w:tcW w:w="960" w:type="dxa"/>
            <w:noWrap/>
            <w:hideMark/>
          </w:tcPr>
          <w:p w14:paraId="78699F74" w14:textId="77777777" w:rsidR="001870B0" w:rsidRPr="001870B0" w:rsidRDefault="001870B0" w:rsidP="006347F6">
            <w:pPr>
              <w:pStyle w:val="Tab-saturs"/>
            </w:pPr>
            <w:r w:rsidRPr="001870B0">
              <w:t>0</w:t>
            </w:r>
          </w:p>
        </w:tc>
        <w:tc>
          <w:tcPr>
            <w:tcW w:w="960" w:type="dxa"/>
            <w:noWrap/>
            <w:hideMark/>
          </w:tcPr>
          <w:p w14:paraId="07171BC2" w14:textId="77777777" w:rsidR="001870B0" w:rsidRPr="001870B0" w:rsidRDefault="001870B0" w:rsidP="006347F6">
            <w:pPr>
              <w:pStyle w:val="Tab-saturs"/>
            </w:pPr>
            <w:r w:rsidRPr="001870B0">
              <w:t>0</w:t>
            </w:r>
          </w:p>
        </w:tc>
        <w:tc>
          <w:tcPr>
            <w:tcW w:w="960" w:type="dxa"/>
            <w:noWrap/>
            <w:hideMark/>
          </w:tcPr>
          <w:p w14:paraId="1C908346" w14:textId="77777777" w:rsidR="001870B0" w:rsidRPr="001870B0" w:rsidRDefault="001870B0" w:rsidP="006347F6">
            <w:pPr>
              <w:pStyle w:val="Tab-saturs"/>
            </w:pPr>
          </w:p>
        </w:tc>
      </w:tr>
      <w:tr w:rsidR="001870B0" w:rsidRPr="001870B0" w14:paraId="5A647FFA" w14:textId="77777777" w:rsidTr="006347F6">
        <w:trPr>
          <w:trHeight w:val="300"/>
        </w:trPr>
        <w:tc>
          <w:tcPr>
            <w:tcW w:w="2183" w:type="dxa"/>
            <w:noWrap/>
            <w:hideMark/>
          </w:tcPr>
          <w:p w14:paraId="3E740642" w14:textId="77777777" w:rsidR="001870B0" w:rsidRPr="001870B0" w:rsidRDefault="001870B0" w:rsidP="006347F6">
            <w:pPr>
              <w:pStyle w:val="Tab-saturs"/>
            </w:pPr>
            <w:r w:rsidRPr="001870B0">
              <w:t>BUVNIEKS: NEĒVELĒTI</w:t>
            </w:r>
          </w:p>
        </w:tc>
        <w:tc>
          <w:tcPr>
            <w:tcW w:w="1080" w:type="dxa"/>
            <w:noWrap/>
            <w:hideMark/>
          </w:tcPr>
          <w:p w14:paraId="0420D497" w14:textId="77777777" w:rsidR="001870B0" w:rsidRPr="001870B0" w:rsidRDefault="001870B0" w:rsidP="006347F6">
            <w:pPr>
              <w:pStyle w:val="Tab-saturs"/>
            </w:pPr>
            <w:r w:rsidRPr="001870B0">
              <w:t>2026-02</w:t>
            </w:r>
          </w:p>
        </w:tc>
        <w:tc>
          <w:tcPr>
            <w:tcW w:w="960" w:type="dxa"/>
            <w:noWrap/>
            <w:hideMark/>
          </w:tcPr>
          <w:p w14:paraId="7A886AAF" w14:textId="77777777" w:rsidR="001870B0" w:rsidRPr="001870B0" w:rsidRDefault="001870B0" w:rsidP="006347F6">
            <w:pPr>
              <w:pStyle w:val="Tab-saturs"/>
            </w:pPr>
            <w:r w:rsidRPr="001870B0">
              <w:t>4.166</w:t>
            </w:r>
          </w:p>
        </w:tc>
        <w:tc>
          <w:tcPr>
            <w:tcW w:w="960" w:type="dxa"/>
            <w:noWrap/>
            <w:hideMark/>
          </w:tcPr>
          <w:p w14:paraId="5E71C6DD" w14:textId="77777777" w:rsidR="001870B0" w:rsidRPr="001870B0" w:rsidRDefault="001870B0" w:rsidP="006347F6">
            <w:pPr>
              <w:pStyle w:val="Tab-saturs"/>
            </w:pPr>
            <w:r w:rsidRPr="001870B0">
              <w:t>2.411</w:t>
            </w:r>
          </w:p>
        </w:tc>
        <w:tc>
          <w:tcPr>
            <w:tcW w:w="960" w:type="dxa"/>
            <w:noWrap/>
            <w:hideMark/>
          </w:tcPr>
          <w:p w14:paraId="4DE6FFE6" w14:textId="77777777" w:rsidR="001870B0" w:rsidRPr="001870B0" w:rsidRDefault="001870B0" w:rsidP="006347F6">
            <w:pPr>
              <w:pStyle w:val="Tab-saturs"/>
            </w:pPr>
            <w:r w:rsidRPr="001870B0">
              <w:t>1.754</w:t>
            </w:r>
          </w:p>
        </w:tc>
        <w:tc>
          <w:tcPr>
            <w:tcW w:w="960" w:type="dxa"/>
            <w:noWrap/>
            <w:hideMark/>
          </w:tcPr>
          <w:p w14:paraId="31F3FECF" w14:textId="77777777" w:rsidR="001870B0" w:rsidRPr="001870B0" w:rsidRDefault="001870B0" w:rsidP="006347F6">
            <w:pPr>
              <w:pStyle w:val="Tab-saturs"/>
            </w:pPr>
            <w:r w:rsidRPr="001870B0">
              <w:t>3.078</w:t>
            </w:r>
          </w:p>
        </w:tc>
        <w:tc>
          <w:tcPr>
            <w:tcW w:w="960" w:type="dxa"/>
            <w:noWrap/>
            <w:hideMark/>
          </w:tcPr>
          <w:p w14:paraId="78832662" w14:textId="77777777" w:rsidR="001870B0" w:rsidRPr="001870B0" w:rsidRDefault="001870B0" w:rsidP="006347F6">
            <w:pPr>
              <w:pStyle w:val="Tab-saturs"/>
            </w:pPr>
            <w:r w:rsidRPr="001870B0">
              <w:t>0.421</w:t>
            </w:r>
          </w:p>
        </w:tc>
      </w:tr>
      <w:tr w:rsidR="001870B0" w:rsidRPr="001870B0" w14:paraId="0287BB1F" w14:textId="77777777" w:rsidTr="006347F6">
        <w:trPr>
          <w:trHeight w:val="300"/>
        </w:trPr>
        <w:tc>
          <w:tcPr>
            <w:tcW w:w="2183" w:type="dxa"/>
            <w:noWrap/>
            <w:hideMark/>
          </w:tcPr>
          <w:p w14:paraId="5C8E75C2" w14:textId="77777777" w:rsidR="001870B0" w:rsidRPr="001870B0" w:rsidRDefault="001870B0" w:rsidP="006347F6">
            <w:pPr>
              <w:pStyle w:val="Tab-saturs"/>
            </w:pPr>
            <w:r w:rsidRPr="001870B0">
              <w:t>BUVNIEKS: ĒVELĒTI</w:t>
            </w:r>
          </w:p>
        </w:tc>
        <w:tc>
          <w:tcPr>
            <w:tcW w:w="1080" w:type="dxa"/>
            <w:noWrap/>
            <w:hideMark/>
          </w:tcPr>
          <w:p w14:paraId="60486872" w14:textId="77777777" w:rsidR="001870B0" w:rsidRPr="001870B0" w:rsidRDefault="001870B0" w:rsidP="006347F6">
            <w:pPr>
              <w:pStyle w:val="Tab-saturs"/>
            </w:pPr>
            <w:r w:rsidRPr="001870B0">
              <w:t>2026-02</w:t>
            </w:r>
          </w:p>
        </w:tc>
        <w:tc>
          <w:tcPr>
            <w:tcW w:w="960" w:type="dxa"/>
            <w:noWrap/>
            <w:hideMark/>
          </w:tcPr>
          <w:p w14:paraId="54DBB681" w14:textId="77777777" w:rsidR="001870B0" w:rsidRPr="001870B0" w:rsidRDefault="001870B0" w:rsidP="006347F6">
            <w:pPr>
              <w:pStyle w:val="Tab-saturs"/>
            </w:pPr>
            <w:r w:rsidRPr="001870B0">
              <w:t>0</w:t>
            </w:r>
          </w:p>
        </w:tc>
        <w:tc>
          <w:tcPr>
            <w:tcW w:w="960" w:type="dxa"/>
            <w:noWrap/>
            <w:hideMark/>
          </w:tcPr>
          <w:p w14:paraId="0BF54B95" w14:textId="77777777" w:rsidR="001870B0" w:rsidRPr="001870B0" w:rsidRDefault="001870B0" w:rsidP="006347F6">
            <w:pPr>
              <w:pStyle w:val="Tab-saturs"/>
            </w:pPr>
            <w:r w:rsidRPr="001870B0">
              <w:t>0.878</w:t>
            </w:r>
          </w:p>
        </w:tc>
        <w:tc>
          <w:tcPr>
            <w:tcW w:w="960" w:type="dxa"/>
            <w:noWrap/>
            <w:hideMark/>
          </w:tcPr>
          <w:p w14:paraId="5C614900" w14:textId="77777777" w:rsidR="001870B0" w:rsidRPr="001870B0" w:rsidRDefault="001870B0" w:rsidP="006347F6">
            <w:pPr>
              <w:pStyle w:val="Tab-saturs"/>
            </w:pPr>
            <w:r w:rsidRPr="001870B0">
              <w:t>0.878</w:t>
            </w:r>
          </w:p>
        </w:tc>
        <w:tc>
          <w:tcPr>
            <w:tcW w:w="960" w:type="dxa"/>
            <w:noWrap/>
            <w:hideMark/>
          </w:tcPr>
          <w:p w14:paraId="1B3A75D8" w14:textId="77777777" w:rsidR="001870B0" w:rsidRPr="001870B0" w:rsidRDefault="001870B0" w:rsidP="006347F6">
            <w:pPr>
              <w:pStyle w:val="Tab-saturs"/>
            </w:pPr>
            <w:r w:rsidRPr="001870B0">
              <w:t>0.77</w:t>
            </w:r>
          </w:p>
        </w:tc>
        <w:tc>
          <w:tcPr>
            <w:tcW w:w="960" w:type="dxa"/>
            <w:noWrap/>
            <w:hideMark/>
          </w:tcPr>
          <w:p w14:paraId="2CC7A813" w14:textId="77777777" w:rsidR="001870B0" w:rsidRPr="001870B0" w:rsidRDefault="001870B0" w:rsidP="006347F6">
            <w:pPr>
              <w:pStyle w:val="Tab-saturs"/>
            </w:pPr>
          </w:p>
        </w:tc>
      </w:tr>
      <w:tr w:rsidR="001870B0" w:rsidRPr="001870B0" w14:paraId="2205131E" w14:textId="77777777" w:rsidTr="006347F6">
        <w:trPr>
          <w:trHeight w:val="300"/>
        </w:trPr>
        <w:tc>
          <w:tcPr>
            <w:tcW w:w="2183" w:type="dxa"/>
            <w:noWrap/>
            <w:hideMark/>
          </w:tcPr>
          <w:p w14:paraId="2C223C0D" w14:textId="77777777" w:rsidR="001870B0" w:rsidRPr="001870B0" w:rsidRDefault="001870B0" w:rsidP="006347F6">
            <w:pPr>
              <w:pStyle w:val="Tab-saturs"/>
            </w:pPr>
            <w:r w:rsidRPr="001870B0">
              <w:t>KARTEX: APDARES DĒĻI</w:t>
            </w:r>
          </w:p>
        </w:tc>
        <w:tc>
          <w:tcPr>
            <w:tcW w:w="1080" w:type="dxa"/>
            <w:noWrap/>
            <w:hideMark/>
          </w:tcPr>
          <w:p w14:paraId="38668383" w14:textId="77777777" w:rsidR="001870B0" w:rsidRPr="001870B0" w:rsidRDefault="001870B0" w:rsidP="006347F6">
            <w:pPr>
              <w:pStyle w:val="Tab-saturs"/>
            </w:pPr>
            <w:r w:rsidRPr="001870B0">
              <w:t>2026-02</w:t>
            </w:r>
          </w:p>
        </w:tc>
        <w:tc>
          <w:tcPr>
            <w:tcW w:w="960" w:type="dxa"/>
            <w:noWrap/>
            <w:hideMark/>
          </w:tcPr>
          <w:p w14:paraId="4FCFF954" w14:textId="77777777" w:rsidR="001870B0" w:rsidRPr="001870B0" w:rsidRDefault="001870B0" w:rsidP="006347F6">
            <w:pPr>
              <w:pStyle w:val="Tab-saturs"/>
            </w:pPr>
            <w:r w:rsidRPr="001870B0">
              <w:t>0</w:t>
            </w:r>
          </w:p>
        </w:tc>
        <w:tc>
          <w:tcPr>
            <w:tcW w:w="960" w:type="dxa"/>
            <w:noWrap/>
            <w:hideMark/>
          </w:tcPr>
          <w:p w14:paraId="789CE2F4" w14:textId="77777777" w:rsidR="001870B0" w:rsidRPr="001870B0" w:rsidRDefault="001870B0" w:rsidP="006347F6">
            <w:pPr>
              <w:pStyle w:val="Tab-saturs"/>
            </w:pPr>
            <w:r w:rsidRPr="001870B0">
              <w:t>1.953</w:t>
            </w:r>
          </w:p>
        </w:tc>
        <w:tc>
          <w:tcPr>
            <w:tcW w:w="960" w:type="dxa"/>
            <w:noWrap/>
            <w:hideMark/>
          </w:tcPr>
          <w:p w14:paraId="35BBA9DF" w14:textId="77777777" w:rsidR="001870B0" w:rsidRPr="001870B0" w:rsidRDefault="001870B0" w:rsidP="006347F6">
            <w:pPr>
              <w:pStyle w:val="Tab-saturs"/>
            </w:pPr>
            <w:r w:rsidRPr="001870B0">
              <w:t>1.953</w:t>
            </w:r>
          </w:p>
        </w:tc>
        <w:tc>
          <w:tcPr>
            <w:tcW w:w="960" w:type="dxa"/>
            <w:noWrap/>
            <w:hideMark/>
          </w:tcPr>
          <w:p w14:paraId="7B7093F8" w14:textId="77777777" w:rsidR="001870B0" w:rsidRPr="001870B0" w:rsidRDefault="001870B0" w:rsidP="006347F6">
            <w:pPr>
              <w:pStyle w:val="Tab-saturs"/>
            </w:pPr>
            <w:r w:rsidRPr="001870B0">
              <w:t>3.813</w:t>
            </w:r>
          </w:p>
        </w:tc>
        <w:tc>
          <w:tcPr>
            <w:tcW w:w="960" w:type="dxa"/>
            <w:noWrap/>
            <w:hideMark/>
          </w:tcPr>
          <w:p w14:paraId="28E987A2" w14:textId="77777777" w:rsidR="001870B0" w:rsidRPr="001870B0" w:rsidRDefault="001870B0" w:rsidP="006347F6">
            <w:pPr>
              <w:pStyle w:val="Tab-saturs"/>
            </w:pPr>
          </w:p>
        </w:tc>
      </w:tr>
      <w:tr w:rsidR="001870B0" w:rsidRPr="001870B0" w14:paraId="18AB290E" w14:textId="77777777" w:rsidTr="006347F6">
        <w:trPr>
          <w:trHeight w:val="300"/>
        </w:trPr>
        <w:tc>
          <w:tcPr>
            <w:tcW w:w="2183" w:type="dxa"/>
            <w:noWrap/>
            <w:hideMark/>
          </w:tcPr>
          <w:p w14:paraId="37BB2164" w14:textId="77777777" w:rsidR="001870B0" w:rsidRPr="001870B0" w:rsidRDefault="001870B0" w:rsidP="006347F6">
            <w:pPr>
              <w:pStyle w:val="Tab-saturs"/>
            </w:pPr>
            <w:r w:rsidRPr="001870B0">
              <w:t>KARTEX: KARKASS</w:t>
            </w:r>
          </w:p>
        </w:tc>
        <w:tc>
          <w:tcPr>
            <w:tcW w:w="1080" w:type="dxa"/>
            <w:noWrap/>
            <w:hideMark/>
          </w:tcPr>
          <w:p w14:paraId="20FCDBB6" w14:textId="77777777" w:rsidR="001870B0" w:rsidRPr="001870B0" w:rsidRDefault="001870B0" w:rsidP="006347F6">
            <w:pPr>
              <w:pStyle w:val="Tab-saturs"/>
            </w:pPr>
            <w:r w:rsidRPr="001870B0">
              <w:t>2026-02</w:t>
            </w:r>
          </w:p>
        </w:tc>
        <w:tc>
          <w:tcPr>
            <w:tcW w:w="960" w:type="dxa"/>
            <w:noWrap/>
            <w:hideMark/>
          </w:tcPr>
          <w:p w14:paraId="1F859B8D" w14:textId="77777777" w:rsidR="001870B0" w:rsidRPr="001870B0" w:rsidRDefault="001870B0" w:rsidP="006347F6">
            <w:pPr>
              <w:pStyle w:val="Tab-saturs"/>
            </w:pPr>
            <w:r w:rsidRPr="001870B0">
              <w:t>0.486</w:t>
            </w:r>
          </w:p>
        </w:tc>
        <w:tc>
          <w:tcPr>
            <w:tcW w:w="960" w:type="dxa"/>
            <w:noWrap/>
            <w:hideMark/>
          </w:tcPr>
          <w:p w14:paraId="63AD402B" w14:textId="77777777" w:rsidR="001870B0" w:rsidRPr="001870B0" w:rsidRDefault="001870B0" w:rsidP="006347F6">
            <w:pPr>
              <w:pStyle w:val="Tab-saturs"/>
            </w:pPr>
            <w:r w:rsidRPr="001870B0">
              <w:t>0</w:t>
            </w:r>
          </w:p>
        </w:tc>
        <w:tc>
          <w:tcPr>
            <w:tcW w:w="960" w:type="dxa"/>
            <w:noWrap/>
            <w:hideMark/>
          </w:tcPr>
          <w:p w14:paraId="0883AA8F" w14:textId="77777777" w:rsidR="001870B0" w:rsidRPr="001870B0" w:rsidRDefault="001870B0" w:rsidP="006347F6">
            <w:pPr>
              <w:pStyle w:val="Tab-saturs"/>
            </w:pPr>
            <w:r w:rsidRPr="001870B0">
              <w:t>0.486</w:t>
            </w:r>
          </w:p>
        </w:tc>
        <w:tc>
          <w:tcPr>
            <w:tcW w:w="960" w:type="dxa"/>
            <w:noWrap/>
            <w:hideMark/>
          </w:tcPr>
          <w:p w14:paraId="3E32E9DF" w14:textId="77777777" w:rsidR="001870B0" w:rsidRPr="001870B0" w:rsidRDefault="001870B0" w:rsidP="006347F6">
            <w:pPr>
              <w:pStyle w:val="Tab-saturs"/>
            </w:pPr>
            <w:r w:rsidRPr="001870B0">
              <w:t>0.236</w:t>
            </w:r>
          </w:p>
        </w:tc>
        <w:tc>
          <w:tcPr>
            <w:tcW w:w="960" w:type="dxa"/>
            <w:noWrap/>
            <w:hideMark/>
          </w:tcPr>
          <w:p w14:paraId="4242D326" w14:textId="77777777" w:rsidR="001870B0" w:rsidRPr="001870B0" w:rsidRDefault="001870B0" w:rsidP="006347F6">
            <w:pPr>
              <w:pStyle w:val="Tab-saturs"/>
            </w:pPr>
            <w:r w:rsidRPr="001870B0">
              <w:t>1</w:t>
            </w:r>
          </w:p>
        </w:tc>
      </w:tr>
      <w:tr w:rsidR="001870B0" w:rsidRPr="001870B0" w14:paraId="1B64EA38" w14:textId="77777777" w:rsidTr="006347F6">
        <w:trPr>
          <w:trHeight w:val="300"/>
        </w:trPr>
        <w:tc>
          <w:tcPr>
            <w:tcW w:w="2183" w:type="dxa"/>
            <w:noWrap/>
            <w:hideMark/>
          </w:tcPr>
          <w:p w14:paraId="7952C62A" w14:textId="77777777" w:rsidR="001870B0" w:rsidRPr="001870B0" w:rsidRDefault="001870B0" w:rsidP="006347F6">
            <w:pPr>
              <w:pStyle w:val="Tab-saturs"/>
            </w:pPr>
            <w:r w:rsidRPr="001870B0">
              <w:t>KARTEX: KOKMATERIĀLI</w:t>
            </w:r>
          </w:p>
        </w:tc>
        <w:tc>
          <w:tcPr>
            <w:tcW w:w="1080" w:type="dxa"/>
            <w:noWrap/>
            <w:hideMark/>
          </w:tcPr>
          <w:p w14:paraId="77892F6B" w14:textId="77777777" w:rsidR="001870B0" w:rsidRPr="001870B0" w:rsidRDefault="001870B0" w:rsidP="006347F6">
            <w:pPr>
              <w:pStyle w:val="Tab-saturs"/>
            </w:pPr>
            <w:r w:rsidRPr="001870B0">
              <w:t>2026-02</w:t>
            </w:r>
          </w:p>
        </w:tc>
        <w:tc>
          <w:tcPr>
            <w:tcW w:w="960" w:type="dxa"/>
            <w:noWrap/>
            <w:hideMark/>
          </w:tcPr>
          <w:p w14:paraId="64ED06F1" w14:textId="77777777" w:rsidR="001870B0" w:rsidRPr="001870B0" w:rsidRDefault="001870B0" w:rsidP="006347F6">
            <w:pPr>
              <w:pStyle w:val="Tab-saturs"/>
            </w:pPr>
            <w:r w:rsidRPr="001870B0">
              <w:t>0</w:t>
            </w:r>
          </w:p>
        </w:tc>
        <w:tc>
          <w:tcPr>
            <w:tcW w:w="960" w:type="dxa"/>
            <w:noWrap/>
            <w:hideMark/>
          </w:tcPr>
          <w:p w14:paraId="74303B1E" w14:textId="77777777" w:rsidR="001870B0" w:rsidRPr="001870B0" w:rsidRDefault="001870B0" w:rsidP="006347F6">
            <w:pPr>
              <w:pStyle w:val="Tab-saturs"/>
            </w:pPr>
            <w:r w:rsidRPr="001870B0">
              <w:t>0</w:t>
            </w:r>
          </w:p>
        </w:tc>
        <w:tc>
          <w:tcPr>
            <w:tcW w:w="960" w:type="dxa"/>
            <w:noWrap/>
            <w:hideMark/>
          </w:tcPr>
          <w:p w14:paraId="7958D97E" w14:textId="77777777" w:rsidR="001870B0" w:rsidRPr="001870B0" w:rsidRDefault="001870B0" w:rsidP="006347F6">
            <w:pPr>
              <w:pStyle w:val="Tab-saturs"/>
            </w:pPr>
            <w:r w:rsidRPr="001870B0">
              <w:t>0</w:t>
            </w:r>
          </w:p>
        </w:tc>
        <w:tc>
          <w:tcPr>
            <w:tcW w:w="960" w:type="dxa"/>
            <w:noWrap/>
            <w:hideMark/>
          </w:tcPr>
          <w:p w14:paraId="609CB0AE" w14:textId="77777777" w:rsidR="001870B0" w:rsidRPr="001870B0" w:rsidRDefault="001870B0" w:rsidP="006347F6">
            <w:pPr>
              <w:pStyle w:val="Tab-saturs"/>
            </w:pPr>
            <w:r w:rsidRPr="001870B0">
              <w:t>0</w:t>
            </w:r>
          </w:p>
        </w:tc>
        <w:tc>
          <w:tcPr>
            <w:tcW w:w="960" w:type="dxa"/>
            <w:noWrap/>
            <w:hideMark/>
          </w:tcPr>
          <w:p w14:paraId="7632F16D" w14:textId="77777777" w:rsidR="001870B0" w:rsidRPr="001870B0" w:rsidRDefault="001870B0" w:rsidP="006347F6">
            <w:pPr>
              <w:pStyle w:val="Tab-saturs"/>
            </w:pPr>
          </w:p>
        </w:tc>
      </w:tr>
      <w:tr w:rsidR="001870B0" w:rsidRPr="001870B0" w14:paraId="762B972E" w14:textId="77777777" w:rsidTr="006347F6">
        <w:trPr>
          <w:trHeight w:val="300"/>
        </w:trPr>
        <w:tc>
          <w:tcPr>
            <w:tcW w:w="2183" w:type="dxa"/>
            <w:noWrap/>
            <w:hideMark/>
          </w:tcPr>
          <w:p w14:paraId="097A377F" w14:textId="77777777" w:rsidR="001870B0" w:rsidRPr="001870B0" w:rsidRDefault="001870B0" w:rsidP="006347F6">
            <w:pPr>
              <w:pStyle w:val="Tab-saturs"/>
            </w:pPr>
            <w:r w:rsidRPr="001870B0">
              <w:t>KARTEX: TERASES DĒĻI</w:t>
            </w:r>
          </w:p>
        </w:tc>
        <w:tc>
          <w:tcPr>
            <w:tcW w:w="1080" w:type="dxa"/>
            <w:noWrap/>
            <w:hideMark/>
          </w:tcPr>
          <w:p w14:paraId="30AFABC0" w14:textId="77777777" w:rsidR="001870B0" w:rsidRPr="001870B0" w:rsidRDefault="001870B0" w:rsidP="006347F6">
            <w:pPr>
              <w:pStyle w:val="Tab-saturs"/>
            </w:pPr>
            <w:r w:rsidRPr="001870B0">
              <w:t>2026-02</w:t>
            </w:r>
          </w:p>
        </w:tc>
        <w:tc>
          <w:tcPr>
            <w:tcW w:w="960" w:type="dxa"/>
            <w:noWrap/>
            <w:hideMark/>
          </w:tcPr>
          <w:p w14:paraId="5E5CA975" w14:textId="77777777" w:rsidR="001870B0" w:rsidRPr="001870B0" w:rsidRDefault="001870B0" w:rsidP="006347F6">
            <w:pPr>
              <w:pStyle w:val="Tab-saturs"/>
            </w:pPr>
            <w:r w:rsidRPr="001870B0">
              <w:t>0</w:t>
            </w:r>
          </w:p>
        </w:tc>
        <w:tc>
          <w:tcPr>
            <w:tcW w:w="960" w:type="dxa"/>
            <w:noWrap/>
            <w:hideMark/>
          </w:tcPr>
          <w:p w14:paraId="23DDDD00" w14:textId="77777777" w:rsidR="001870B0" w:rsidRPr="001870B0" w:rsidRDefault="001870B0" w:rsidP="006347F6">
            <w:pPr>
              <w:pStyle w:val="Tab-saturs"/>
            </w:pPr>
            <w:r w:rsidRPr="001870B0">
              <w:t>0</w:t>
            </w:r>
          </w:p>
        </w:tc>
        <w:tc>
          <w:tcPr>
            <w:tcW w:w="960" w:type="dxa"/>
            <w:noWrap/>
            <w:hideMark/>
          </w:tcPr>
          <w:p w14:paraId="11740745" w14:textId="77777777" w:rsidR="001870B0" w:rsidRPr="001870B0" w:rsidRDefault="001870B0" w:rsidP="006347F6">
            <w:pPr>
              <w:pStyle w:val="Tab-saturs"/>
            </w:pPr>
            <w:r w:rsidRPr="001870B0">
              <w:t>0</w:t>
            </w:r>
          </w:p>
        </w:tc>
        <w:tc>
          <w:tcPr>
            <w:tcW w:w="960" w:type="dxa"/>
            <w:noWrap/>
            <w:hideMark/>
          </w:tcPr>
          <w:p w14:paraId="2B47935F" w14:textId="77777777" w:rsidR="001870B0" w:rsidRPr="001870B0" w:rsidRDefault="001870B0" w:rsidP="006347F6">
            <w:pPr>
              <w:pStyle w:val="Tab-saturs"/>
            </w:pPr>
            <w:r w:rsidRPr="001870B0">
              <w:t>0</w:t>
            </w:r>
          </w:p>
        </w:tc>
        <w:tc>
          <w:tcPr>
            <w:tcW w:w="960" w:type="dxa"/>
            <w:noWrap/>
            <w:hideMark/>
          </w:tcPr>
          <w:p w14:paraId="73ED6AEA" w14:textId="77777777" w:rsidR="001870B0" w:rsidRPr="001870B0" w:rsidRDefault="001870B0" w:rsidP="006347F6">
            <w:pPr>
              <w:pStyle w:val="Tab-saturs"/>
            </w:pPr>
          </w:p>
        </w:tc>
      </w:tr>
      <w:tr w:rsidR="001870B0" w:rsidRPr="001870B0" w14:paraId="0A0A9602" w14:textId="77777777" w:rsidTr="006347F6">
        <w:trPr>
          <w:trHeight w:val="300"/>
        </w:trPr>
        <w:tc>
          <w:tcPr>
            <w:tcW w:w="2183" w:type="dxa"/>
            <w:noWrap/>
            <w:hideMark/>
          </w:tcPr>
          <w:p w14:paraId="0153A970" w14:textId="77777777" w:rsidR="001870B0" w:rsidRPr="001870B0" w:rsidRDefault="001870B0" w:rsidP="006347F6">
            <w:pPr>
              <w:pStyle w:val="Tab-saturs"/>
            </w:pPr>
            <w:r w:rsidRPr="001870B0">
              <w:t>KARTEX: ŽOGA DĒĻI</w:t>
            </w:r>
          </w:p>
        </w:tc>
        <w:tc>
          <w:tcPr>
            <w:tcW w:w="1080" w:type="dxa"/>
            <w:noWrap/>
            <w:hideMark/>
          </w:tcPr>
          <w:p w14:paraId="0197EC8E" w14:textId="77777777" w:rsidR="001870B0" w:rsidRPr="001870B0" w:rsidRDefault="001870B0" w:rsidP="006347F6">
            <w:pPr>
              <w:pStyle w:val="Tab-saturs"/>
            </w:pPr>
            <w:r w:rsidRPr="001870B0">
              <w:t>2026-02</w:t>
            </w:r>
          </w:p>
        </w:tc>
        <w:tc>
          <w:tcPr>
            <w:tcW w:w="960" w:type="dxa"/>
            <w:noWrap/>
            <w:hideMark/>
          </w:tcPr>
          <w:p w14:paraId="3C5AC646" w14:textId="77777777" w:rsidR="001870B0" w:rsidRPr="001870B0" w:rsidRDefault="001870B0" w:rsidP="006347F6">
            <w:pPr>
              <w:pStyle w:val="Tab-saturs"/>
            </w:pPr>
            <w:r w:rsidRPr="001870B0">
              <w:t>0.054</w:t>
            </w:r>
          </w:p>
        </w:tc>
        <w:tc>
          <w:tcPr>
            <w:tcW w:w="960" w:type="dxa"/>
            <w:noWrap/>
            <w:hideMark/>
          </w:tcPr>
          <w:p w14:paraId="017543BC" w14:textId="77777777" w:rsidR="001870B0" w:rsidRPr="001870B0" w:rsidRDefault="001870B0" w:rsidP="006347F6">
            <w:pPr>
              <w:pStyle w:val="Tab-saturs"/>
            </w:pPr>
            <w:r w:rsidRPr="001870B0">
              <w:t>0</w:t>
            </w:r>
          </w:p>
        </w:tc>
        <w:tc>
          <w:tcPr>
            <w:tcW w:w="960" w:type="dxa"/>
            <w:noWrap/>
            <w:hideMark/>
          </w:tcPr>
          <w:p w14:paraId="0AB4356D" w14:textId="77777777" w:rsidR="001870B0" w:rsidRPr="001870B0" w:rsidRDefault="001870B0" w:rsidP="006347F6">
            <w:pPr>
              <w:pStyle w:val="Tab-saturs"/>
            </w:pPr>
            <w:r w:rsidRPr="001870B0">
              <w:t>0.054</w:t>
            </w:r>
          </w:p>
        </w:tc>
        <w:tc>
          <w:tcPr>
            <w:tcW w:w="960" w:type="dxa"/>
            <w:noWrap/>
            <w:hideMark/>
          </w:tcPr>
          <w:p w14:paraId="3E725DEE" w14:textId="77777777" w:rsidR="001870B0" w:rsidRPr="001870B0" w:rsidRDefault="001870B0" w:rsidP="006347F6">
            <w:pPr>
              <w:pStyle w:val="Tab-saturs"/>
            </w:pPr>
            <w:r w:rsidRPr="001870B0">
              <w:t>0.003</w:t>
            </w:r>
          </w:p>
        </w:tc>
        <w:tc>
          <w:tcPr>
            <w:tcW w:w="960" w:type="dxa"/>
            <w:noWrap/>
            <w:hideMark/>
          </w:tcPr>
          <w:p w14:paraId="448A55CE" w14:textId="77777777" w:rsidR="001870B0" w:rsidRPr="001870B0" w:rsidRDefault="001870B0" w:rsidP="006347F6">
            <w:pPr>
              <w:pStyle w:val="Tab-saturs"/>
            </w:pPr>
            <w:r w:rsidRPr="001870B0">
              <w:t>1</w:t>
            </w:r>
          </w:p>
        </w:tc>
      </w:tr>
      <w:tr w:rsidR="001870B0" w:rsidRPr="001870B0" w14:paraId="70AF4D71" w14:textId="77777777" w:rsidTr="006347F6">
        <w:trPr>
          <w:trHeight w:val="300"/>
        </w:trPr>
        <w:tc>
          <w:tcPr>
            <w:tcW w:w="2183" w:type="dxa"/>
            <w:noWrap/>
            <w:hideMark/>
          </w:tcPr>
          <w:p w14:paraId="532979DB" w14:textId="77777777" w:rsidR="001870B0" w:rsidRPr="001870B0" w:rsidRDefault="001870B0" w:rsidP="006347F6">
            <w:pPr>
              <w:pStyle w:val="Tab-saturs"/>
            </w:pPr>
            <w:r w:rsidRPr="001870B0">
              <w:t>BUVNIEKS: NEĒVELĒTI</w:t>
            </w:r>
          </w:p>
        </w:tc>
        <w:tc>
          <w:tcPr>
            <w:tcW w:w="1080" w:type="dxa"/>
            <w:noWrap/>
            <w:hideMark/>
          </w:tcPr>
          <w:p w14:paraId="7934AA0F" w14:textId="77777777" w:rsidR="001870B0" w:rsidRPr="001870B0" w:rsidRDefault="001870B0" w:rsidP="006347F6">
            <w:pPr>
              <w:pStyle w:val="Tab-saturs"/>
            </w:pPr>
            <w:r w:rsidRPr="001870B0">
              <w:t>2026-03</w:t>
            </w:r>
          </w:p>
        </w:tc>
        <w:tc>
          <w:tcPr>
            <w:tcW w:w="960" w:type="dxa"/>
            <w:noWrap/>
            <w:hideMark/>
          </w:tcPr>
          <w:p w14:paraId="746D0A0A" w14:textId="77777777" w:rsidR="001870B0" w:rsidRPr="001870B0" w:rsidRDefault="001870B0" w:rsidP="006347F6">
            <w:pPr>
              <w:pStyle w:val="Tab-saturs"/>
            </w:pPr>
            <w:r w:rsidRPr="001870B0">
              <w:t>12.333</w:t>
            </w:r>
          </w:p>
        </w:tc>
        <w:tc>
          <w:tcPr>
            <w:tcW w:w="960" w:type="dxa"/>
            <w:noWrap/>
            <w:hideMark/>
          </w:tcPr>
          <w:p w14:paraId="162726EF" w14:textId="77777777" w:rsidR="001870B0" w:rsidRPr="001870B0" w:rsidRDefault="001870B0" w:rsidP="006347F6">
            <w:pPr>
              <w:pStyle w:val="Tab-saturs"/>
            </w:pPr>
            <w:r w:rsidRPr="001870B0">
              <w:t>4.166</w:t>
            </w:r>
          </w:p>
        </w:tc>
        <w:tc>
          <w:tcPr>
            <w:tcW w:w="960" w:type="dxa"/>
            <w:noWrap/>
            <w:hideMark/>
          </w:tcPr>
          <w:p w14:paraId="770D57B1" w14:textId="77777777" w:rsidR="001870B0" w:rsidRPr="001870B0" w:rsidRDefault="001870B0" w:rsidP="006347F6">
            <w:pPr>
              <w:pStyle w:val="Tab-saturs"/>
            </w:pPr>
            <w:r w:rsidRPr="001870B0">
              <w:t>8.167</w:t>
            </w:r>
          </w:p>
        </w:tc>
        <w:tc>
          <w:tcPr>
            <w:tcW w:w="960" w:type="dxa"/>
            <w:noWrap/>
            <w:hideMark/>
          </w:tcPr>
          <w:p w14:paraId="55EA1C55" w14:textId="77777777" w:rsidR="001870B0" w:rsidRPr="001870B0" w:rsidRDefault="001870B0" w:rsidP="006347F6">
            <w:pPr>
              <w:pStyle w:val="Tab-saturs"/>
            </w:pPr>
            <w:r w:rsidRPr="001870B0">
              <w:t>66.708</w:t>
            </w:r>
          </w:p>
        </w:tc>
        <w:tc>
          <w:tcPr>
            <w:tcW w:w="960" w:type="dxa"/>
            <w:noWrap/>
            <w:hideMark/>
          </w:tcPr>
          <w:p w14:paraId="114DCC9D" w14:textId="77777777" w:rsidR="001870B0" w:rsidRPr="001870B0" w:rsidRDefault="001870B0" w:rsidP="006347F6">
            <w:pPr>
              <w:pStyle w:val="Tab-saturs"/>
            </w:pPr>
            <w:r w:rsidRPr="001870B0">
              <w:t>0.662</w:t>
            </w:r>
          </w:p>
        </w:tc>
      </w:tr>
      <w:tr w:rsidR="001870B0" w:rsidRPr="001870B0" w14:paraId="2505D76E" w14:textId="77777777" w:rsidTr="006347F6">
        <w:trPr>
          <w:trHeight w:val="300"/>
        </w:trPr>
        <w:tc>
          <w:tcPr>
            <w:tcW w:w="2183" w:type="dxa"/>
            <w:noWrap/>
            <w:hideMark/>
          </w:tcPr>
          <w:p w14:paraId="103AE0EA" w14:textId="77777777" w:rsidR="001870B0" w:rsidRPr="001870B0" w:rsidRDefault="001870B0" w:rsidP="006347F6">
            <w:pPr>
              <w:pStyle w:val="Tab-saturs"/>
            </w:pPr>
            <w:r w:rsidRPr="001870B0">
              <w:t>BUVNIEKS: ĒVELĒTI</w:t>
            </w:r>
          </w:p>
        </w:tc>
        <w:tc>
          <w:tcPr>
            <w:tcW w:w="1080" w:type="dxa"/>
            <w:noWrap/>
            <w:hideMark/>
          </w:tcPr>
          <w:p w14:paraId="3DD32409" w14:textId="77777777" w:rsidR="001870B0" w:rsidRPr="001870B0" w:rsidRDefault="001870B0" w:rsidP="006347F6">
            <w:pPr>
              <w:pStyle w:val="Tab-saturs"/>
            </w:pPr>
            <w:r w:rsidRPr="001870B0">
              <w:t>2026-03</w:t>
            </w:r>
          </w:p>
        </w:tc>
        <w:tc>
          <w:tcPr>
            <w:tcW w:w="960" w:type="dxa"/>
            <w:noWrap/>
            <w:hideMark/>
          </w:tcPr>
          <w:p w14:paraId="681A3B7E" w14:textId="77777777" w:rsidR="001870B0" w:rsidRPr="001870B0" w:rsidRDefault="001870B0" w:rsidP="006347F6">
            <w:pPr>
              <w:pStyle w:val="Tab-saturs"/>
            </w:pPr>
            <w:r w:rsidRPr="001870B0">
              <w:t>0.092</w:t>
            </w:r>
          </w:p>
        </w:tc>
        <w:tc>
          <w:tcPr>
            <w:tcW w:w="960" w:type="dxa"/>
            <w:noWrap/>
            <w:hideMark/>
          </w:tcPr>
          <w:p w14:paraId="516942E3" w14:textId="77777777" w:rsidR="001870B0" w:rsidRPr="001870B0" w:rsidRDefault="001870B0" w:rsidP="006347F6">
            <w:pPr>
              <w:pStyle w:val="Tab-saturs"/>
            </w:pPr>
            <w:r w:rsidRPr="001870B0">
              <w:t>0</w:t>
            </w:r>
          </w:p>
        </w:tc>
        <w:tc>
          <w:tcPr>
            <w:tcW w:w="960" w:type="dxa"/>
            <w:noWrap/>
            <w:hideMark/>
          </w:tcPr>
          <w:p w14:paraId="4E37F0CE" w14:textId="77777777" w:rsidR="001870B0" w:rsidRPr="001870B0" w:rsidRDefault="001870B0" w:rsidP="006347F6">
            <w:pPr>
              <w:pStyle w:val="Tab-saturs"/>
            </w:pPr>
            <w:r w:rsidRPr="001870B0">
              <w:t>0.092</w:t>
            </w:r>
          </w:p>
        </w:tc>
        <w:tc>
          <w:tcPr>
            <w:tcW w:w="960" w:type="dxa"/>
            <w:noWrap/>
            <w:hideMark/>
          </w:tcPr>
          <w:p w14:paraId="531DEFB8" w14:textId="77777777" w:rsidR="001870B0" w:rsidRPr="001870B0" w:rsidRDefault="001870B0" w:rsidP="006347F6">
            <w:pPr>
              <w:pStyle w:val="Tab-saturs"/>
            </w:pPr>
            <w:r w:rsidRPr="001870B0">
              <w:t>0.008</w:t>
            </w:r>
          </w:p>
        </w:tc>
        <w:tc>
          <w:tcPr>
            <w:tcW w:w="960" w:type="dxa"/>
            <w:noWrap/>
            <w:hideMark/>
          </w:tcPr>
          <w:p w14:paraId="3E823A5D" w14:textId="77777777" w:rsidR="001870B0" w:rsidRPr="001870B0" w:rsidRDefault="001870B0" w:rsidP="006347F6">
            <w:pPr>
              <w:pStyle w:val="Tab-saturs"/>
            </w:pPr>
            <w:r w:rsidRPr="001870B0">
              <w:t>1</w:t>
            </w:r>
          </w:p>
        </w:tc>
      </w:tr>
      <w:tr w:rsidR="001870B0" w:rsidRPr="001870B0" w14:paraId="56C2A205" w14:textId="77777777" w:rsidTr="006347F6">
        <w:trPr>
          <w:trHeight w:val="300"/>
        </w:trPr>
        <w:tc>
          <w:tcPr>
            <w:tcW w:w="2183" w:type="dxa"/>
            <w:noWrap/>
            <w:hideMark/>
          </w:tcPr>
          <w:p w14:paraId="6C266209" w14:textId="77777777" w:rsidR="001870B0" w:rsidRPr="001870B0" w:rsidRDefault="001870B0" w:rsidP="006347F6">
            <w:pPr>
              <w:pStyle w:val="Tab-saturs"/>
            </w:pPr>
            <w:r w:rsidRPr="001870B0">
              <w:t>KARTEX: APDARES DĒĻI</w:t>
            </w:r>
          </w:p>
        </w:tc>
        <w:tc>
          <w:tcPr>
            <w:tcW w:w="1080" w:type="dxa"/>
            <w:noWrap/>
            <w:hideMark/>
          </w:tcPr>
          <w:p w14:paraId="178BF3A0" w14:textId="77777777" w:rsidR="001870B0" w:rsidRPr="001870B0" w:rsidRDefault="001870B0" w:rsidP="006347F6">
            <w:pPr>
              <w:pStyle w:val="Tab-saturs"/>
            </w:pPr>
            <w:r w:rsidRPr="001870B0">
              <w:t>2026-03</w:t>
            </w:r>
          </w:p>
        </w:tc>
        <w:tc>
          <w:tcPr>
            <w:tcW w:w="960" w:type="dxa"/>
            <w:noWrap/>
            <w:hideMark/>
          </w:tcPr>
          <w:p w14:paraId="6F0DFA71" w14:textId="77777777" w:rsidR="001870B0" w:rsidRPr="001870B0" w:rsidRDefault="001870B0" w:rsidP="006347F6">
            <w:pPr>
              <w:pStyle w:val="Tab-saturs"/>
            </w:pPr>
            <w:r w:rsidRPr="001870B0">
              <w:t>1.365</w:t>
            </w:r>
          </w:p>
        </w:tc>
        <w:tc>
          <w:tcPr>
            <w:tcW w:w="960" w:type="dxa"/>
            <w:noWrap/>
            <w:hideMark/>
          </w:tcPr>
          <w:p w14:paraId="064DBF89" w14:textId="77777777" w:rsidR="001870B0" w:rsidRPr="001870B0" w:rsidRDefault="001870B0" w:rsidP="006347F6">
            <w:pPr>
              <w:pStyle w:val="Tab-saturs"/>
            </w:pPr>
            <w:r w:rsidRPr="001870B0">
              <w:t>0</w:t>
            </w:r>
          </w:p>
        </w:tc>
        <w:tc>
          <w:tcPr>
            <w:tcW w:w="960" w:type="dxa"/>
            <w:noWrap/>
            <w:hideMark/>
          </w:tcPr>
          <w:p w14:paraId="6FB98F42" w14:textId="77777777" w:rsidR="001870B0" w:rsidRPr="001870B0" w:rsidRDefault="001870B0" w:rsidP="006347F6">
            <w:pPr>
              <w:pStyle w:val="Tab-saturs"/>
            </w:pPr>
            <w:r w:rsidRPr="001870B0">
              <w:t>1.365</w:t>
            </w:r>
          </w:p>
        </w:tc>
        <w:tc>
          <w:tcPr>
            <w:tcW w:w="960" w:type="dxa"/>
            <w:noWrap/>
            <w:hideMark/>
          </w:tcPr>
          <w:p w14:paraId="3CB9C26D" w14:textId="77777777" w:rsidR="001870B0" w:rsidRPr="001870B0" w:rsidRDefault="001870B0" w:rsidP="006347F6">
            <w:pPr>
              <w:pStyle w:val="Tab-saturs"/>
            </w:pPr>
            <w:r w:rsidRPr="001870B0">
              <w:t>1.864</w:t>
            </w:r>
          </w:p>
        </w:tc>
        <w:tc>
          <w:tcPr>
            <w:tcW w:w="960" w:type="dxa"/>
            <w:noWrap/>
            <w:hideMark/>
          </w:tcPr>
          <w:p w14:paraId="3D64955B" w14:textId="77777777" w:rsidR="001870B0" w:rsidRPr="001870B0" w:rsidRDefault="001870B0" w:rsidP="006347F6">
            <w:pPr>
              <w:pStyle w:val="Tab-saturs"/>
            </w:pPr>
            <w:r w:rsidRPr="001870B0">
              <w:t>1</w:t>
            </w:r>
          </w:p>
        </w:tc>
      </w:tr>
      <w:tr w:rsidR="001870B0" w:rsidRPr="001870B0" w14:paraId="1CDBEAD9" w14:textId="77777777" w:rsidTr="006347F6">
        <w:trPr>
          <w:trHeight w:val="300"/>
        </w:trPr>
        <w:tc>
          <w:tcPr>
            <w:tcW w:w="2183" w:type="dxa"/>
            <w:noWrap/>
            <w:hideMark/>
          </w:tcPr>
          <w:p w14:paraId="03CE6B1E" w14:textId="77777777" w:rsidR="001870B0" w:rsidRPr="001870B0" w:rsidRDefault="001870B0" w:rsidP="006347F6">
            <w:pPr>
              <w:pStyle w:val="Tab-saturs"/>
            </w:pPr>
            <w:r w:rsidRPr="001870B0">
              <w:t>KARTEX: KARKASS</w:t>
            </w:r>
          </w:p>
        </w:tc>
        <w:tc>
          <w:tcPr>
            <w:tcW w:w="1080" w:type="dxa"/>
            <w:noWrap/>
            <w:hideMark/>
          </w:tcPr>
          <w:p w14:paraId="20F01473" w14:textId="77777777" w:rsidR="001870B0" w:rsidRPr="001870B0" w:rsidRDefault="001870B0" w:rsidP="006347F6">
            <w:pPr>
              <w:pStyle w:val="Tab-saturs"/>
            </w:pPr>
            <w:r w:rsidRPr="001870B0">
              <w:t>2026-03</w:t>
            </w:r>
          </w:p>
        </w:tc>
        <w:tc>
          <w:tcPr>
            <w:tcW w:w="960" w:type="dxa"/>
            <w:noWrap/>
            <w:hideMark/>
          </w:tcPr>
          <w:p w14:paraId="354D3C3F" w14:textId="77777777" w:rsidR="001870B0" w:rsidRPr="001870B0" w:rsidRDefault="001870B0" w:rsidP="006347F6">
            <w:pPr>
              <w:pStyle w:val="Tab-saturs"/>
            </w:pPr>
            <w:r w:rsidRPr="001870B0">
              <w:t>0.975</w:t>
            </w:r>
          </w:p>
        </w:tc>
        <w:tc>
          <w:tcPr>
            <w:tcW w:w="960" w:type="dxa"/>
            <w:noWrap/>
            <w:hideMark/>
          </w:tcPr>
          <w:p w14:paraId="6F0D06C3" w14:textId="77777777" w:rsidR="001870B0" w:rsidRPr="001870B0" w:rsidRDefault="001870B0" w:rsidP="006347F6">
            <w:pPr>
              <w:pStyle w:val="Tab-saturs"/>
            </w:pPr>
            <w:r w:rsidRPr="001870B0">
              <w:t>0.486</w:t>
            </w:r>
          </w:p>
        </w:tc>
        <w:tc>
          <w:tcPr>
            <w:tcW w:w="960" w:type="dxa"/>
            <w:noWrap/>
            <w:hideMark/>
          </w:tcPr>
          <w:p w14:paraId="61C96AC9" w14:textId="77777777" w:rsidR="001870B0" w:rsidRPr="001870B0" w:rsidRDefault="001870B0" w:rsidP="006347F6">
            <w:pPr>
              <w:pStyle w:val="Tab-saturs"/>
            </w:pPr>
            <w:r w:rsidRPr="001870B0">
              <w:t>0.489</w:t>
            </w:r>
          </w:p>
        </w:tc>
        <w:tc>
          <w:tcPr>
            <w:tcW w:w="960" w:type="dxa"/>
            <w:noWrap/>
            <w:hideMark/>
          </w:tcPr>
          <w:p w14:paraId="07129C48" w14:textId="77777777" w:rsidR="001870B0" w:rsidRPr="001870B0" w:rsidRDefault="001870B0" w:rsidP="006347F6">
            <w:pPr>
              <w:pStyle w:val="Tab-saturs"/>
            </w:pPr>
            <w:r w:rsidRPr="001870B0">
              <w:t>0.239</w:t>
            </w:r>
          </w:p>
        </w:tc>
        <w:tc>
          <w:tcPr>
            <w:tcW w:w="960" w:type="dxa"/>
            <w:noWrap/>
            <w:hideMark/>
          </w:tcPr>
          <w:p w14:paraId="700221E9" w14:textId="77777777" w:rsidR="001870B0" w:rsidRPr="001870B0" w:rsidRDefault="001870B0" w:rsidP="006347F6">
            <w:pPr>
              <w:pStyle w:val="Tab-saturs"/>
            </w:pPr>
            <w:r w:rsidRPr="001870B0">
              <w:t>0.501</w:t>
            </w:r>
          </w:p>
        </w:tc>
      </w:tr>
      <w:tr w:rsidR="001870B0" w:rsidRPr="001870B0" w14:paraId="0941AAA1" w14:textId="77777777" w:rsidTr="006347F6">
        <w:trPr>
          <w:trHeight w:val="300"/>
        </w:trPr>
        <w:tc>
          <w:tcPr>
            <w:tcW w:w="2183" w:type="dxa"/>
            <w:noWrap/>
            <w:hideMark/>
          </w:tcPr>
          <w:p w14:paraId="3BCD3C68" w14:textId="77777777" w:rsidR="001870B0" w:rsidRPr="001870B0" w:rsidRDefault="001870B0" w:rsidP="006347F6">
            <w:pPr>
              <w:pStyle w:val="Tab-saturs"/>
            </w:pPr>
            <w:r w:rsidRPr="001870B0">
              <w:t>KARTEX: KOKMATERIĀLI</w:t>
            </w:r>
          </w:p>
        </w:tc>
        <w:tc>
          <w:tcPr>
            <w:tcW w:w="1080" w:type="dxa"/>
            <w:noWrap/>
            <w:hideMark/>
          </w:tcPr>
          <w:p w14:paraId="4B9336C0" w14:textId="77777777" w:rsidR="001870B0" w:rsidRPr="001870B0" w:rsidRDefault="001870B0" w:rsidP="006347F6">
            <w:pPr>
              <w:pStyle w:val="Tab-saturs"/>
            </w:pPr>
            <w:r w:rsidRPr="001870B0">
              <w:t>2026-03</w:t>
            </w:r>
          </w:p>
        </w:tc>
        <w:tc>
          <w:tcPr>
            <w:tcW w:w="960" w:type="dxa"/>
            <w:noWrap/>
            <w:hideMark/>
          </w:tcPr>
          <w:p w14:paraId="69A83CD6" w14:textId="77777777" w:rsidR="001870B0" w:rsidRPr="001870B0" w:rsidRDefault="001870B0" w:rsidP="006347F6">
            <w:pPr>
              <w:pStyle w:val="Tab-saturs"/>
            </w:pPr>
            <w:r w:rsidRPr="001870B0">
              <w:t>0.112</w:t>
            </w:r>
          </w:p>
        </w:tc>
        <w:tc>
          <w:tcPr>
            <w:tcW w:w="960" w:type="dxa"/>
            <w:noWrap/>
            <w:hideMark/>
          </w:tcPr>
          <w:p w14:paraId="7632DCD1" w14:textId="77777777" w:rsidR="001870B0" w:rsidRPr="001870B0" w:rsidRDefault="001870B0" w:rsidP="006347F6">
            <w:pPr>
              <w:pStyle w:val="Tab-saturs"/>
            </w:pPr>
            <w:r w:rsidRPr="001870B0">
              <w:t>0</w:t>
            </w:r>
          </w:p>
        </w:tc>
        <w:tc>
          <w:tcPr>
            <w:tcW w:w="960" w:type="dxa"/>
            <w:noWrap/>
            <w:hideMark/>
          </w:tcPr>
          <w:p w14:paraId="184E4087" w14:textId="77777777" w:rsidR="001870B0" w:rsidRPr="001870B0" w:rsidRDefault="001870B0" w:rsidP="006347F6">
            <w:pPr>
              <w:pStyle w:val="Tab-saturs"/>
            </w:pPr>
            <w:r w:rsidRPr="001870B0">
              <w:t>0.112</w:t>
            </w:r>
          </w:p>
        </w:tc>
        <w:tc>
          <w:tcPr>
            <w:tcW w:w="960" w:type="dxa"/>
            <w:noWrap/>
            <w:hideMark/>
          </w:tcPr>
          <w:p w14:paraId="0D0E459A" w14:textId="77777777" w:rsidR="001870B0" w:rsidRPr="001870B0" w:rsidRDefault="001870B0" w:rsidP="006347F6">
            <w:pPr>
              <w:pStyle w:val="Tab-saturs"/>
            </w:pPr>
            <w:r w:rsidRPr="001870B0">
              <w:t>0.012</w:t>
            </w:r>
          </w:p>
        </w:tc>
        <w:tc>
          <w:tcPr>
            <w:tcW w:w="960" w:type="dxa"/>
            <w:noWrap/>
            <w:hideMark/>
          </w:tcPr>
          <w:p w14:paraId="7790CE27" w14:textId="77777777" w:rsidR="001870B0" w:rsidRPr="001870B0" w:rsidRDefault="001870B0" w:rsidP="006347F6">
            <w:pPr>
              <w:pStyle w:val="Tab-saturs"/>
            </w:pPr>
            <w:r w:rsidRPr="001870B0">
              <w:t>1</w:t>
            </w:r>
          </w:p>
        </w:tc>
      </w:tr>
      <w:tr w:rsidR="001870B0" w:rsidRPr="001870B0" w14:paraId="48EF8F9A" w14:textId="77777777" w:rsidTr="006347F6">
        <w:trPr>
          <w:trHeight w:val="300"/>
        </w:trPr>
        <w:tc>
          <w:tcPr>
            <w:tcW w:w="2183" w:type="dxa"/>
            <w:noWrap/>
            <w:hideMark/>
          </w:tcPr>
          <w:p w14:paraId="373B8ABA" w14:textId="77777777" w:rsidR="001870B0" w:rsidRPr="001870B0" w:rsidRDefault="001870B0" w:rsidP="006347F6">
            <w:pPr>
              <w:pStyle w:val="Tab-saturs"/>
            </w:pPr>
            <w:r w:rsidRPr="001870B0">
              <w:t>KARTEX: TERASES DĒĻI</w:t>
            </w:r>
          </w:p>
        </w:tc>
        <w:tc>
          <w:tcPr>
            <w:tcW w:w="1080" w:type="dxa"/>
            <w:noWrap/>
            <w:hideMark/>
          </w:tcPr>
          <w:p w14:paraId="0245C9CE" w14:textId="77777777" w:rsidR="001870B0" w:rsidRPr="001870B0" w:rsidRDefault="001870B0" w:rsidP="006347F6">
            <w:pPr>
              <w:pStyle w:val="Tab-saturs"/>
            </w:pPr>
            <w:r w:rsidRPr="001870B0">
              <w:t>2026-03</w:t>
            </w:r>
          </w:p>
        </w:tc>
        <w:tc>
          <w:tcPr>
            <w:tcW w:w="960" w:type="dxa"/>
            <w:noWrap/>
            <w:hideMark/>
          </w:tcPr>
          <w:p w14:paraId="4A5B9B35" w14:textId="77777777" w:rsidR="001870B0" w:rsidRPr="001870B0" w:rsidRDefault="001870B0" w:rsidP="006347F6">
            <w:pPr>
              <w:pStyle w:val="Tab-saturs"/>
            </w:pPr>
            <w:r w:rsidRPr="001870B0">
              <w:t>1.579</w:t>
            </w:r>
          </w:p>
        </w:tc>
        <w:tc>
          <w:tcPr>
            <w:tcW w:w="960" w:type="dxa"/>
            <w:noWrap/>
            <w:hideMark/>
          </w:tcPr>
          <w:p w14:paraId="375E2303" w14:textId="77777777" w:rsidR="001870B0" w:rsidRPr="001870B0" w:rsidRDefault="001870B0" w:rsidP="006347F6">
            <w:pPr>
              <w:pStyle w:val="Tab-saturs"/>
            </w:pPr>
            <w:r w:rsidRPr="001870B0">
              <w:t>0</w:t>
            </w:r>
          </w:p>
        </w:tc>
        <w:tc>
          <w:tcPr>
            <w:tcW w:w="960" w:type="dxa"/>
            <w:noWrap/>
            <w:hideMark/>
          </w:tcPr>
          <w:p w14:paraId="31720401" w14:textId="77777777" w:rsidR="001870B0" w:rsidRPr="001870B0" w:rsidRDefault="001870B0" w:rsidP="006347F6">
            <w:pPr>
              <w:pStyle w:val="Tab-saturs"/>
            </w:pPr>
            <w:r w:rsidRPr="001870B0">
              <w:t>1.579</w:t>
            </w:r>
          </w:p>
        </w:tc>
        <w:tc>
          <w:tcPr>
            <w:tcW w:w="960" w:type="dxa"/>
            <w:noWrap/>
            <w:hideMark/>
          </w:tcPr>
          <w:p w14:paraId="7E107300" w14:textId="77777777" w:rsidR="001870B0" w:rsidRPr="001870B0" w:rsidRDefault="001870B0" w:rsidP="006347F6">
            <w:pPr>
              <w:pStyle w:val="Tab-saturs"/>
            </w:pPr>
            <w:r w:rsidRPr="001870B0">
              <w:t>2.492</w:t>
            </w:r>
          </w:p>
        </w:tc>
        <w:tc>
          <w:tcPr>
            <w:tcW w:w="960" w:type="dxa"/>
            <w:noWrap/>
            <w:hideMark/>
          </w:tcPr>
          <w:p w14:paraId="5818C2A1" w14:textId="77777777" w:rsidR="001870B0" w:rsidRPr="001870B0" w:rsidRDefault="001870B0" w:rsidP="006347F6">
            <w:pPr>
              <w:pStyle w:val="Tab-saturs"/>
            </w:pPr>
            <w:r w:rsidRPr="001870B0">
              <w:t>1</w:t>
            </w:r>
          </w:p>
        </w:tc>
      </w:tr>
      <w:tr w:rsidR="001870B0" w:rsidRPr="001870B0" w14:paraId="18148BAA" w14:textId="77777777" w:rsidTr="006347F6">
        <w:trPr>
          <w:trHeight w:val="300"/>
        </w:trPr>
        <w:tc>
          <w:tcPr>
            <w:tcW w:w="2183" w:type="dxa"/>
            <w:noWrap/>
            <w:hideMark/>
          </w:tcPr>
          <w:p w14:paraId="2964DD1D" w14:textId="77777777" w:rsidR="001870B0" w:rsidRPr="001870B0" w:rsidRDefault="001870B0" w:rsidP="006347F6">
            <w:pPr>
              <w:pStyle w:val="Tab-saturs"/>
            </w:pPr>
            <w:r w:rsidRPr="001870B0">
              <w:t>KARTEX: ŽOGA DĒĻI</w:t>
            </w:r>
          </w:p>
        </w:tc>
        <w:tc>
          <w:tcPr>
            <w:tcW w:w="1080" w:type="dxa"/>
            <w:noWrap/>
            <w:hideMark/>
          </w:tcPr>
          <w:p w14:paraId="1D837708" w14:textId="77777777" w:rsidR="001870B0" w:rsidRPr="001870B0" w:rsidRDefault="001870B0" w:rsidP="006347F6">
            <w:pPr>
              <w:pStyle w:val="Tab-saturs"/>
            </w:pPr>
            <w:r w:rsidRPr="001870B0">
              <w:t>2026-03</w:t>
            </w:r>
          </w:p>
        </w:tc>
        <w:tc>
          <w:tcPr>
            <w:tcW w:w="960" w:type="dxa"/>
            <w:noWrap/>
            <w:hideMark/>
          </w:tcPr>
          <w:p w14:paraId="577A2B0C" w14:textId="77777777" w:rsidR="001870B0" w:rsidRPr="001870B0" w:rsidRDefault="001870B0" w:rsidP="006347F6">
            <w:pPr>
              <w:pStyle w:val="Tab-saturs"/>
            </w:pPr>
            <w:r w:rsidRPr="001870B0">
              <w:t>1.27</w:t>
            </w:r>
          </w:p>
        </w:tc>
        <w:tc>
          <w:tcPr>
            <w:tcW w:w="960" w:type="dxa"/>
            <w:noWrap/>
            <w:hideMark/>
          </w:tcPr>
          <w:p w14:paraId="04D24D98" w14:textId="77777777" w:rsidR="001870B0" w:rsidRPr="001870B0" w:rsidRDefault="001870B0" w:rsidP="006347F6">
            <w:pPr>
              <w:pStyle w:val="Tab-saturs"/>
            </w:pPr>
            <w:r w:rsidRPr="001870B0">
              <w:t>0.054</w:t>
            </w:r>
          </w:p>
        </w:tc>
        <w:tc>
          <w:tcPr>
            <w:tcW w:w="960" w:type="dxa"/>
            <w:noWrap/>
            <w:hideMark/>
          </w:tcPr>
          <w:p w14:paraId="12F778B8" w14:textId="77777777" w:rsidR="001870B0" w:rsidRPr="001870B0" w:rsidRDefault="001870B0" w:rsidP="006347F6">
            <w:pPr>
              <w:pStyle w:val="Tab-saturs"/>
            </w:pPr>
            <w:r w:rsidRPr="001870B0">
              <w:t>1.216</w:t>
            </w:r>
          </w:p>
        </w:tc>
        <w:tc>
          <w:tcPr>
            <w:tcW w:w="960" w:type="dxa"/>
            <w:noWrap/>
            <w:hideMark/>
          </w:tcPr>
          <w:p w14:paraId="3ADEDCAC" w14:textId="77777777" w:rsidR="001870B0" w:rsidRPr="001870B0" w:rsidRDefault="001870B0" w:rsidP="006347F6">
            <w:pPr>
              <w:pStyle w:val="Tab-saturs"/>
            </w:pPr>
            <w:r w:rsidRPr="001870B0">
              <w:t>1.479</w:t>
            </w:r>
          </w:p>
        </w:tc>
        <w:tc>
          <w:tcPr>
            <w:tcW w:w="960" w:type="dxa"/>
            <w:noWrap/>
            <w:hideMark/>
          </w:tcPr>
          <w:p w14:paraId="12C4844F" w14:textId="77777777" w:rsidR="001870B0" w:rsidRPr="001870B0" w:rsidRDefault="001870B0" w:rsidP="006347F6">
            <w:pPr>
              <w:pStyle w:val="Tab-saturs"/>
            </w:pPr>
            <w:r w:rsidRPr="001870B0">
              <w:t>0.957</w:t>
            </w:r>
          </w:p>
        </w:tc>
      </w:tr>
    </w:tbl>
    <w:p w14:paraId="57A26E32" w14:textId="4F976FAF" w:rsidR="00A8780B" w:rsidRPr="00946BAE" w:rsidRDefault="001870B0" w:rsidP="00A8780B">
      <w:pPr>
        <w:pStyle w:val="Pielik-numurs"/>
      </w:pPr>
      <w:r>
        <w:lastRenderedPageBreak/>
        <w:t>3</w:t>
      </w:r>
      <w:r w:rsidR="00A8780B" w:rsidRPr="00946BAE">
        <w:t>. pielikums</w:t>
      </w:r>
    </w:p>
    <w:p w14:paraId="6672A7F6" w14:textId="31285002" w:rsidR="00A8780B" w:rsidRDefault="00B64F4B" w:rsidP="00A8780B">
      <w:pPr>
        <w:pStyle w:val="Pielik-nosaukums"/>
      </w:pPr>
      <w:r w:rsidRPr="004A37C9">
        <w:t>Vienkāršas eksponenciālās izlīdzināšanas rezultāt</w:t>
      </w:r>
      <w:r>
        <w:t>s</w:t>
      </w:r>
    </w:p>
    <w:tbl>
      <w:tblPr>
        <w:tblStyle w:val="TableGrid"/>
        <w:tblW w:w="7585" w:type="dxa"/>
        <w:tblLook w:val="04A0" w:firstRow="1" w:lastRow="0" w:firstColumn="1" w:lastColumn="0" w:noHBand="0" w:noVBand="1"/>
      </w:tblPr>
      <w:tblGrid>
        <w:gridCol w:w="1824"/>
        <w:gridCol w:w="1219"/>
        <w:gridCol w:w="1003"/>
        <w:gridCol w:w="1137"/>
        <w:gridCol w:w="1102"/>
        <w:gridCol w:w="1003"/>
        <w:gridCol w:w="1003"/>
      </w:tblGrid>
      <w:tr w:rsidR="00A12783" w:rsidRPr="000B2C67" w14:paraId="028D7AEA" w14:textId="77777777" w:rsidTr="00A12783">
        <w:trPr>
          <w:trHeight w:val="311"/>
        </w:trPr>
        <w:tc>
          <w:tcPr>
            <w:tcW w:w="1657" w:type="dxa"/>
            <w:noWrap/>
            <w:hideMark/>
          </w:tcPr>
          <w:p w14:paraId="727300E0" w14:textId="77777777" w:rsidR="00A12783" w:rsidRPr="000B2C67" w:rsidRDefault="00A12783" w:rsidP="000B2C67">
            <w:pPr>
              <w:pStyle w:val="Tab-kolonnas-nosaukums"/>
            </w:pPr>
            <w:r w:rsidRPr="000B2C67">
              <w:t>material_group</w:t>
            </w:r>
          </w:p>
        </w:tc>
        <w:tc>
          <w:tcPr>
            <w:tcW w:w="1115" w:type="dxa"/>
            <w:noWrap/>
            <w:hideMark/>
          </w:tcPr>
          <w:p w14:paraId="40F57973" w14:textId="77777777" w:rsidR="00A12783" w:rsidRPr="000B2C67" w:rsidRDefault="00A12783" w:rsidP="000B2C67">
            <w:pPr>
              <w:pStyle w:val="Tab-kolonnas-nosaukums"/>
            </w:pPr>
            <w:r w:rsidRPr="000B2C67">
              <w:t>test_month</w:t>
            </w:r>
          </w:p>
        </w:tc>
        <w:tc>
          <w:tcPr>
            <w:tcW w:w="921" w:type="dxa"/>
            <w:noWrap/>
            <w:hideMark/>
          </w:tcPr>
          <w:p w14:paraId="24411628" w14:textId="77777777" w:rsidR="00A12783" w:rsidRPr="000B2C67" w:rsidRDefault="00A12783" w:rsidP="000B2C67">
            <w:pPr>
              <w:pStyle w:val="Tab-kolonnas-nosaukums"/>
            </w:pPr>
            <w:r w:rsidRPr="000B2C67">
              <w:t>actual</w:t>
            </w:r>
          </w:p>
        </w:tc>
        <w:tc>
          <w:tcPr>
            <w:tcW w:w="1041" w:type="dxa"/>
            <w:noWrap/>
            <w:hideMark/>
          </w:tcPr>
          <w:p w14:paraId="6FFBCD27" w14:textId="77777777" w:rsidR="00A12783" w:rsidRPr="000B2C67" w:rsidRDefault="00A12783" w:rsidP="000B2C67">
            <w:pPr>
              <w:pStyle w:val="Tab-kolonnas-nosaukums"/>
            </w:pPr>
            <w:r w:rsidRPr="000B2C67">
              <w:t>prediction</w:t>
            </w:r>
          </w:p>
        </w:tc>
        <w:tc>
          <w:tcPr>
            <w:tcW w:w="1009" w:type="dxa"/>
            <w:noWrap/>
            <w:hideMark/>
          </w:tcPr>
          <w:p w14:paraId="29FA3C18" w14:textId="77777777" w:rsidR="00A12783" w:rsidRPr="000B2C67" w:rsidRDefault="00A12783" w:rsidP="000B2C67">
            <w:pPr>
              <w:pStyle w:val="Tab-kolonnas-nosaukums"/>
            </w:pPr>
            <w:r w:rsidRPr="000B2C67">
              <w:t>abs_error</w:t>
            </w:r>
          </w:p>
        </w:tc>
        <w:tc>
          <w:tcPr>
            <w:tcW w:w="921" w:type="dxa"/>
            <w:noWrap/>
            <w:hideMark/>
          </w:tcPr>
          <w:p w14:paraId="7FE01FFC" w14:textId="77777777" w:rsidR="00A12783" w:rsidRPr="000B2C67" w:rsidRDefault="00A12783" w:rsidP="000B2C67">
            <w:pPr>
              <w:pStyle w:val="Tab-kolonnas-nosaukums"/>
            </w:pPr>
            <w:r w:rsidRPr="000B2C67">
              <w:t>sq_error</w:t>
            </w:r>
          </w:p>
        </w:tc>
        <w:tc>
          <w:tcPr>
            <w:tcW w:w="921" w:type="dxa"/>
            <w:noWrap/>
            <w:hideMark/>
          </w:tcPr>
          <w:p w14:paraId="5437FA63" w14:textId="77777777" w:rsidR="00A12783" w:rsidRPr="000B2C67" w:rsidRDefault="00A12783" w:rsidP="000B2C67">
            <w:pPr>
              <w:pStyle w:val="Tab-kolonnas-nosaukums"/>
            </w:pPr>
            <w:r w:rsidRPr="000B2C67">
              <w:t>ape</w:t>
            </w:r>
          </w:p>
        </w:tc>
      </w:tr>
      <w:tr w:rsidR="00A12783" w:rsidRPr="000B2C67" w14:paraId="06F97CD9" w14:textId="77777777" w:rsidTr="00A12783">
        <w:trPr>
          <w:trHeight w:val="311"/>
        </w:trPr>
        <w:tc>
          <w:tcPr>
            <w:tcW w:w="1657" w:type="dxa"/>
            <w:noWrap/>
            <w:hideMark/>
          </w:tcPr>
          <w:p w14:paraId="0D287FAE" w14:textId="77777777" w:rsidR="00A12783" w:rsidRPr="000B2C67" w:rsidRDefault="00A12783" w:rsidP="000B2C67">
            <w:pPr>
              <w:pStyle w:val="Tab-saturs"/>
            </w:pPr>
            <w:r w:rsidRPr="000B2C67">
              <w:t>BUVNIEKS: NEĒVELĒTI</w:t>
            </w:r>
          </w:p>
        </w:tc>
        <w:tc>
          <w:tcPr>
            <w:tcW w:w="1115" w:type="dxa"/>
            <w:noWrap/>
            <w:hideMark/>
          </w:tcPr>
          <w:p w14:paraId="65B6F8F6" w14:textId="77777777" w:rsidR="00A12783" w:rsidRPr="000B2C67" w:rsidRDefault="00A12783" w:rsidP="000B2C67">
            <w:pPr>
              <w:pStyle w:val="Tab-saturs"/>
            </w:pPr>
            <w:r w:rsidRPr="000B2C67">
              <w:t>2026-01</w:t>
            </w:r>
          </w:p>
        </w:tc>
        <w:tc>
          <w:tcPr>
            <w:tcW w:w="921" w:type="dxa"/>
            <w:noWrap/>
            <w:hideMark/>
          </w:tcPr>
          <w:p w14:paraId="3779E03E" w14:textId="77777777" w:rsidR="00A12783" w:rsidRPr="000B2C67" w:rsidRDefault="00A12783" w:rsidP="000B2C67">
            <w:pPr>
              <w:pStyle w:val="Tab-saturs"/>
            </w:pPr>
            <w:r w:rsidRPr="000B2C67">
              <w:t>2.41118</w:t>
            </w:r>
          </w:p>
        </w:tc>
        <w:tc>
          <w:tcPr>
            <w:tcW w:w="1041" w:type="dxa"/>
            <w:noWrap/>
            <w:hideMark/>
          </w:tcPr>
          <w:p w14:paraId="599C8C87" w14:textId="77777777" w:rsidR="00A12783" w:rsidRPr="000B2C67" w:rsidRDefault="00A12783" w:rsidP="000B2C67">
            <w:pPr>
              <w:pStyle w:val="Tab-saturs"/>
            </w:pPr>
            <w:r w:rsidRPr="000B2C67">
              <w:t>20.54162</w:t>
            </w:r>
          </w:p>
        </w:tc>
        <w:tc>
          <w:tcPr>
            <w:tcW w:w="1009" w:type="dxa"/>
            <w:noWrap/>
            <w:hideMark/>
          </w:tcPr>
          <w:p w14:paraId="65C8075C" w14:textId="77777777" w:rsidR="00A12783" w:rsidRPr="000B2C67" w:rsidRDefault="00A12783" w:rsidP="000B2C67">
            <w:pPr>
              <w:pStyle w:val="Tab-saturs"/>
            </w:pPr>
            <w:r w:rsidRPr="000B2C67">
              <w:t>18.13044</w:t>
            </w:r>
          </w:p>
        </w:tc>
        <w:tc>
          <w:tcPr>
            <w:tcW w:w="921" w:type="dxa"/>
            <w:noWrap/>
            <w:hideMark/>
          </w:tcPr>
          <w:p w14:paraId="45CF38FA" w14:textId="77777777" w:rsidR="00A12783" w:rsidRPr="000B2C67" w:rsidRDefault="00A12783" w:rsidP="000B2C67">
            <w:pPr>
              <w:pStyle w:val="Tab-saturs"/>
            </w:pPr>
            <w:r w:rsidRPr="000B2C67">
              <w:t>328.7128</w:t>
            </w:r>
          </w:p>
        </w:tc>
        <w:tc>
          <w:tcPr>
            <w:tcW w:w="921" w:type="dxa"/>
            <w:noWrap/>
            <w:hideMark/>
          </w:tcPr>
          <w:p w14:paraId="39C99F85" w14:textId="77777777" w:rsidR="00A12783" w:rsidRPr="000B2C67" w:rsidRDefault="00A12783" w:rsidP="000B2C67">
            <w:pPr>
              <w:pStyle w:val="Tab-saturs"/>
            </w:pPr>
            <w:r w:rsidRPr="000B2C67">
              <w:t>7.519322</w:t>
            </w:r>
          </w:p>
        </w:tc>
      </w:tr>
      <w:tr w:rsidR="00A12783" w:rsidRPr="000B2C67" w14:paraId="2663A060" w14:textId="77777777" w:rsidTr="00A12783">
        <w:trPr>
          <w:trHeight w:val="311"/>
        </w:trPr>
        <w:tc>
          <w:tcPr>
            <w:tcW w:w="1657" w:type="dxa"/>
            <w:noWrap/>
            <w:hideMark/>
          </w:tcPr>
          <w:p w14:paraId="5FCE5629" w14:textId="77777777" w:rsidR="00A12783" w:rsidRPr="000B2C67" w:rsidRDefault="00A12783" w:rsidP="000B2C67">
            <w:pPr>
              <w:pStyle w:val="Tab-saturs"/>
            </w:pPr>
            <w:r w:rsidRPr="000B2C67">
              <w:t>BUVNIEKS: ĒVELĒTI</w:t>
            </w:r>
          </w:p>
        </w:tc>
        <w:tc>
          <w:tcPr>
            <w:tcW w:w="1115" w:type="dxa"/>
            <w:noWrap/>
            <w:hideMark/>
          </w:tcPr>
          <w:p w14:paraId="09CC5CA8" w14:textId="77777777" w:rsidR="00A12783" w:rsidRPr="000B2C67" w:rsidRDefault="00A12783" w:rsidP="000B2C67">
            <w:pPr>
              <w:pStyle w:val="Tab-saturs"/>
            </w:pPr>
            <w:r w:rsidRPr="000B2C67">
              <w:t>2026-01</w:t>
            </w:r>
          </w:p>
        </w:tc>
        <w:tc>
          <w:tcPr>
            <w:tcW w:w="921" w:type="dxa"/>
            <w:noWrap/>
            <w:hideMark/>
          </w:tcPr>
          <w:p w14:paraId="000B52E1" w14:textId="77777777" w:rsidR="00A12783" w:rsidRPr="000B2C67" w:rsidRDefault="00A12783" w:rsidP="000B2C67">
            <w:pPr>
              <w:pStyle w:val="Tab-saturs"/>
            </w:pPr>
            <w:r w:rsidRPr="000B2C67">
              <w:t>0.8775</w:t>
            </w:r>
          </w:p>
        </w:tc>
        <w:tc>
          <w:tcPr>
            <w:tcW w:w="1041" w:type="dxa"/>
            <w:noWrap/>
            <w:hideMark/>
          </w:tcPr>
          <w:p w14:paraId="4D773DE8" w14:textId="77777777" w:rsidR="00A12783" w:rsidRPr="000B2C67" w:rsidRDefault="00A12783" w:rsidP="000B2C67">
            <w:pPr>
              <w:pStyle w:val="Tab-saturs"/>
            </w:pPr>
            <w:r w:rsidRPr="000B2C67">
              <w:t>1.725019</w:t>
            </w:r>
          </w:p>
        </w:tc>
        <w:tc>
          <w:tcPr>
            <w:tcW w:w="1009" w:type="dxa"/>
            <w:noWrap/>
            <w:hideMark/>
          </w:tcPr>
          <w:p w14:paraId="728EC1A6" w14:textId="77777777" w:rsidR="00A12783" w:rsidRPr="000B2C67" w:rsidRDefault="00A12783" w:rsidP="000B2C67">
            <w:pPr>
              <w:pStyle w:val="Tab-saturs"/>
            </w:pPr>
            <w:r w:rsidRPr="000B2C67">
              <w:t>0.847519</w:t>
            </w:r>
          </w:p>
        </w:tc>
        <w:tc>
          <w:tcPr>
            <w:tcW w:w="921" w:type="dxa"/>
            <w:noWrap/>
            <w:hideMark/>
          </w:tcPr>
          <w:p w14:paraId="69A7F902" w14:textId="77777777" w:rsidR="00A12783" w:rsidRPr="000B2C67" w:rsidRDefault="00A12783" w:rsidP="000B2C67">
            <w:pPr>
              <w:pStyle w:val="Tab-saturs"/>
            </w:pPr>
            <w:r w:rsidRPr="000B2C67">
              <w:t>0.718288</w:t>
            </w:r>
          </w:p>
        </w:tc>
        <w:tc>
          <w:tcPr>
            <w:tcW w:w="921" w:type="dxa"/>
            <w:noWrap/>
            <w:hideMark/>
          </w:tcPr>
          <w:p w14:paraId="6C08BDBB" w14:textId="77777777" w:rsidR="00A12783" w:rsidRPr="000B2C67" w:rsidRDefault="00A12783" w:rsidP="000B2C67">
            <w:pPr>
              <w:pStyle w:val="Tab-saturs"/>
            </w:pPr>
            <w:r w:rsidRPr="000B2C67">
              <w:t>0.965833</w:t>
            </w:r>
          </w:p>
        </w:tc>
      </w:tr>
      <w:tr w:rsidR="00A12783" w:rsidRPr="000B2C67" w14:paraId="611E12B4" w14:textId="77777777" w:rsidTr="00A12783">
        <w:trPr>
          <w:trHeight w:val="311"/>
        </w:trPr>
        <w:tc>
          <w:tcPr>
            <w:tcW w:w="1657" w:type="dxa"/>
            <w:noWrap/>
            <w:hideMark/>
          </w:tcPr>
          <w:p w14:paraId="105929A3" w14:textId="77777777" w:rsidR="00A12783" w:rsidRPr="000B2C67" w:rsidRDefault="00A12783" w:rsidP="000B2C67">
            <w:pPr>
              <w:pStyle w:val="Tab-saturs"/>
            </w:pPr>
            <w:r w:rsidRPr="000B2C67">
              <w:t>KARTEX: APDARES DĒĻI</w:t>
            </w:r>
          </w:p>
        </w:tc>
        <w:tc>
          <w:tcPr>
            <w:tcW w:w="1115" w:type="dxa"/>
            <w:noWrap/>
            <w:hideMark/>
          </w:tcPr>
          <w:p w14:paraId="479F1B1F" w14:textId="77777777" w:rsidR="00A12783" w:rsidRPr="000B2C67" w:rsidRDefault="00A12783" w:rsidP="000B2C67">
            <w:pPr>
              <w:pStyle w:val="Tab-saturs"/>
            </w:pPr>
            <w:r w:rsidRPr="000B2C67">
              <w:t>2026-01</w:t>
            </w:r>
          </w:p>
        </w:tc>
        <w:tc>
          <w:tcPr>
            <w:tcW w:w="921" w:type="dxa"/>
            <w:noWrap/>
            <w:hideMark/>
          </w:tcPr>
          <w:p w14:paraId="3DE043FC" w14:textId="77777777" w:rsidR="00A12783" w:rsidRPr="000B2C67" w:rsidRDefault="00A12783" w:rsidP="000B2C67">
            <w:pPr>
              <w:pStyle w:val="Tab-saturs"/>
            </w:pPr>
            <w:r w:rsidRPr="000B2C67">
              <w:t>1.952634</w:t>
            </w:r>
          </w:p>
        </w:tc>
        <w:tc>
          <w:tcPr>
            <w:tcW w:w="1041" w:type="dxa"/>
            <w:noWrap/>
            <w:hideMark/>
          </w:tcPr>
          <w:p w14:paraId="5F9CFE93" w14:textId="77777777" w:rsidR="00A12783" w:rsidRPr="000B2C67" w:rsidRDefault="00A12783" w:rsidP="000B2C67">
            <w:pPr>
              <w:pStyle w:val="Tab-saturs"/>
            </w:pPr>
            <w:r w:rsidRPr="000B2C67">
              <w:t>3.154148</w:t>
            </w:r>
          </w:p>
        </w:tc>
        <w:tc>
          <w:tcPr>
            <w:tcW w:w="1009" w:type="dxa"/>
            <w:noWrap/>
            <w:hideMark/>
          </w:tcPr>
          <w:p w14:paraId="24DF3A0D" w14:textId="77777777" w:rsidR="00A12783" w:rsidRPr="000B2C67" w:rsidRDefault="00A12783" w:rsidP="000B2C67">
            <w:pPr>
              <w:pStyle w:val="Tab-saturs"/>
            </w:pPr>
            <w:r w:rsidRPr="000B2C67">
              <w:t>1.201514</w:t>
            </w:r>
          </w:p>
        </w:tc>
        <w:tc>
          <w:tcPr>
            <w:tcW w:w="921" w:type="dxa"/>
            <w:noWrap/>
            <w:hideMark/>
          </w:tcPr>
          <w:p w14:paraId="22C2C6BD" w14:textId="77777777" w:rsidR="00A12783" w:rsidRPr="000B2C67" w:rsidRDefault="00A12783" w:rsidP="000B2C67">
            <w:pPr>
              <w:pStyle w:val="Tab-saturs"/>
            </w:pPr>
            <w:r w:rsidRPr="000B2C67">
              <w:t>1.443636</w:t>
            </w:r>
          </w:p>
        </w:tc>
        <w:tc>
          <w:tcPr>
            <w:tcW w:w="921" w:type="dxa"/>
            <w:noWrap/>
            <w:hideMark/>
          </w:tcPr>
          <w:p w14:paraId="254EF51D" w14:textId="77777777" w:rsidR="00A12783" w:rsidRPr="000B2C67" w:rsidRDefault="00A12783" w:rsidP="000B2C67">
            <w:pPr>
              <w:pStyle w:val="Tab-saturs"/>
            </w:pPr>
            <w:r w:rsidRPr="000B2C67">
              <w:t>0.61533</w:t>
            </w:r>
          </w:p>
        </w:tc>
      </w:tr>
      <w:tr w:rsidR="00A12783" w:rsidRPr="000B2C67" w14:paraId="016C952B" w14:textId="77777777" w:rsidTr="00A12783">
        <w:trPr>
          <w:trHeight w:val="311"/>
        </w:trPr>
        <w:tc>
          <w:tcPr>
            <w:tcW w:w="1657" w:type="dxa"/>
            <w:noWrap/>
            <w:hideMark/>
          </w:tcPr>
          <w:p w14:paraId="472C6AEB" w14:textId="77777777" w:rsidR="00A12783" w:rsidRPr="000B2C67" w:rsidRDefault="00A12783" w:rsidP="000B2C67">
            <w:pPr>
              <w:pStyle w:val="Tab-saturs"/>
            </w:pPr>
            <w:r w:rsidRPr="000B2C67">
              <w:t>KARTEX: KARKASS</w:t>
            </w:r>
          </w:p>
        </w:tc>
        <w:tc>
          <w:tcPr>
            <w:tcW w:w="1115" w:type="dxa"/>
            <w:noWrap/>
            <w:hideMark/>
          </w:tcPr>
          <w:p w14:paraId="0E0EA413" w14:textId="77777777" w:rsidR="00A12783" w:rsidRPr="000B2C67" w:rsidRDefault="00A12783" w:rsidP="000B2C67">
            <w:pPr>
              <w:pStyle w:val="Tab-saturs"/>
            </w:pPr>
            <w:r w:rsidRPr="000B2C67">
              <w:t>2026-01</w:t>
            </w:r>
          </w:p>
        </w:tc>
        <w:tc>
          <w:tcPr>
            <w:tcW w:w="921" w:type="dxa"/>
            <w:noWrap/>
            <w:hideMark/>
          </w:tcPr>
          <w:p w14:paraId="62B91330" w14:textId="77777777" w:rsidR="00A12783" w:rsidRPr="000B2C67" w:rsidRDefault="00A12783" w:rsidP="000B2C67">
            <w:pPr>
              <w:pStyle w:val="Tab-saturs"/>
            </w:pPr>
            <w:r w:rsidRPr="000B2C67">
              <w:t>0</w:t>
            </w:r>
          </w:p>
        </w:tc>
        <w:tc>
          <w:tcPr>
            <w:tcW w:w="1041" w:type="dxa"/>
            <w:noWrap/>
            <w:hideMark/>
          </w:tcPr>
          <w:p w14:paraId="712211AB" w14:textId="77777777" w:rsidR="00A12783" w:rsidRPr="000B2C67" w:rsidRDefault="00A12783" w:rsidP="000B2C67">
            <w:pPr>
              <w:pStyle w:val="Tab-saturs"/>
            </w:pPr>
            <w:r w:rsidRPr="000B2C67">
              <w:t>0.129425</w:t>
            </w:r>
          </w:p>
        </w:tc>
        <w:tc>
          <w:tcPr>
            <w:tcW w:w="1009" w:type="dxa"/>
            <w:noWrap/>
            <w:hideMark/>
          </w:tcPr>
          <w:p w14:paraId="430CC947" w14:textId="77777777" w:rsidR="00A12783" w:rsidRPr="000B2C67" w:rsidRDefault="00A12783" w:rsidP="000B2C67">
            <w:pPr>
              <w:pStyle w:val="Tab-saturs"/>
            </w:pPr>
            <w:r w:rsidRPr="000B2C67">
              <w:t>0.129425</w:t>
            </w:r>
          </w:p>
        </w:tc>
        <w:tc>
          <w:tcPr>
            <w:tcW w:w="921" w:type="dxa"/>
            <w:noWrap/>
            <w:hideMark/>
          </w:tcPr>
          <w:p w14:paraId="5C9281E2" w14:textId="77777777" w:rsidR="00A12783" w:rsidRPr="000B2C67" w:rsidRDefault="00A12783" w:rsidP="000B2C67">
            <w:pPr>
              <w:pStyle w:val="Tab-saturs"/>
            </w:pPr>
            <w:r w:rsidRPr="000B2C67">
              <w:t>0.016751</w:t>
            </w:r>
          </w:p>
        </w:tc>
        <w:tc>
          <w:tcPr>
            <w:tcW w:w="921" w:type="dxa"/>
            <w:noWrap/>
            <w:hideMark/>
          </w:tcPr>
          <w:p w14:paraId="7B8D93D0" w14:textId="77777777" w:rsidR="00A12783" w:rsidRPr="000B2C67" w:rsidRDefault="00A12783" w:rsidP="000B2C67">
            <w:pPr>
              <w:pStyle w:val="Tab-saturs"/>
            </w:pPr>
          </w:p>
        </w:tc>
      </w:tr>
      <w:tr w:rsidR="00A12783" w:rsidRPr="000B2C67" w14:paraId="6E3614E9" w14:textId="77777777" w:rsidTr="00A12783">
        <w:trPr>
          <w:trHeight w:val="311"/>
        </w:trPr>
        <w:tc>
          <w:tcPr>
            <w:tcW w:w="1657" w:type="dxa"/>
            <w:noWrap/>
            <w:hideMark/>
          </w:tcPr>
          <w:p w14:paraId="397A9923" w14:textId="77777777" w:rsidR="00A12783" w:rsidRPr="000B2C67" w:rsidRDefault="00A12783" w:rsidP="000B2C67">
            <w:pPr>
              <w:pStyle w:val="Tab-saturs"/>
            </w:pPr>
            <w:r w:rsidRPr="000B2C67">
              <w:t>KARTEX: KOKMATERIĀLI</w:t>
            </w:r>
          </w:p>
        </w:tc>
        <w:tc>
          <w:tcPr>
            <w:tcW w:w="1115" w:type="dxa"/>
            <w:noWrap/>
            <w:hideMark/>
          </w:tcPr>
          <w:p w14:paraId="2F51B546" w14:textId="77777777" w:rsidR="00A12783" w:rsidRPr="000B2C67" w:rsidRDefault="00A12783" w:rsidP="000B2C67">
            <w:pPr>
              <w:pStyle w:val="Tab-saturs"/>
            </w:pPr>
            <w:r w:rsidRPr="000B2C67">
              <w:t>2026-01</w:t>
            </w:r>
          </w:p>
        </w:tc>
        <w:tc>
          <w:tcPr>
            <w:tcW w:w="921" w:type="dxa"/>
            <w:noWrap/>
            <w:hideMark/>
          </w:tcPr>
          <w:p w14:paraId="6CA404EF" w14:textId="77777777" w:rsidR="00A12783" w:rsidRPr="000B2C67" w:rsidRDefault="00A12783" w:rsidP="000B2C67">
            <w:pPr>
              <w:pStyle w:val="Tab-saturs"/>
            </w:pPr>
            <w:r w:rsidRPr="000B2C67">
              <w:t>0</w:t>
            </w:r>
          </w:p>
        </w:tc>
        <w:tc>
          <w:tcPr>
            <w:tcW w:w="1041" w:type="dxa"/>
            <w:noWrap/>
            <w:hideMark/>
          </w:tcPr>
          <w:p w14:paraId="6B5E421A" w14:textId="77777777" w:rsidR="00A12783" w:rsidRPr="000B2C67" w:rsidRDefault="00A12783" w:rsidP="000B2C67">
            <w:pPr>
              <w:pStyle w:val="Tab-saturs"/>
            </w:pPr>
            <w:r w:rsidRPr="000B2C67">
              <w:t>1.636559</w:t>
            </w:r>
          </w:p>
        </w:tc>
        <w:tc>
          <w:tcPr>
            <w:tcW w:w="1009" w:type="dxa"/>
            <w:noWrap/>
            <w:hideMark/>
          </w:tcPr>
          <w:p w14:paraId="1A1AD443" w14:textId="77777777" w:rsidR="00A12783" w:rsidRPr="000B2C67" w:rsidRDefault="00A12783" w:rsidP="000B2C67">
            <w:pPr>
              <w:pStyle w:val="Tab-saturs"/>
            </w:pPr>
            <w:r w:rsidRPr="000B2C67">
              <w:t>1.636559</w:t>
            </w:r>
          </w:p>
        </w:tc>
        <w:tc>
          <w:tcPr>
            <w:tcW w:w="921" w:type="dxa"/>
            <w:noWrap/>
            <w:hideMark/>
          </w:tcPr>
          <w:p w14:paraId="124DC8B6" w14:textId="77777777" w:rsidR="00A12783" w:rsidRPr="000B2C67" w:rsidRDefault="00A12783" w:rsidP="000B2C67">
            <w:pPr>
              <w:pStyle w:val="Tab-saturs"/>
            </w:pPr>
            <w:r w:rsidRPr="000B2C67">
              <w:t>2.678326</w:t>
            </w:r>
          </w:p>
        </w:tc>
        <w:tc>
          <w:tcPr>
            <w:tcW w:w="921" w:type="dxa"/>
            <w:noWrap/>
            <w:hideMark/>
          </w:tcPr>
          <w:p w14:paraId="4D19B4B3" w14:textId="77777777" w:rsidR="00A12783" w:rsidRPr="000B2C67" w:rsidRDefault="00A12783" w:rsidP="000B2C67">
            <w:pPr>
              <w:pStyle w:val="Tab-saturs"/>
            </w:pPr>
          </w:p>
        </w:tc>
      </w:tr>
      <w:tr w:rsidR="00A12783" w:rsidRPr="000B2C67" w14:paraId="07BC08A3" w14:textId="77777777" w:rsidTr="00A12783">
        <w:trPr>
          <w:trHeight w:val="311"/>
        </w:trPr>
        <w:tc>
          <w:tcPr>
            <w:tcW w:w="1657" w:type="dxa"/>
            <w:noWrap/>
            <w:hideMark/>
          </w:tcPr>
          <w:p w14:paraId="77380745" w14:textId="77777777" w:rsidR="00A12783" w:rsidRPr="000B2C67" w:rsidRDefault="00A12783" w:rsidP="000B2C67">
            <w:pPr>
              <w:pStyle w:val="Tab-saturs"/>
            </w:pPr>
            <w:r w:rsidRPr="000B2C67">
              <w:t>KARTEX: TERASES DĒĻI</w:t>
            </w:r>
          </w:p>
        </w:tc>
        <w:tc>
          <w:tcPr>
            <w:tcW w:w="1115" w:type="dxa"/>
            <w:noWrap/>
            <w:hideMark/>
          </w:tcPr>
          <w:p w14:paraId="3B7BEAE3" w14:textId="77777777" w:rsidR="00A12783" w:rsidRPr="000B2C67" w:rsidRDefault="00A12783" w:rsidP="000B2C67">
            <w:pPr>
              <w:pStyle w:val="Tab-saturs"/>
            </w:pPr>
            <w:r w:rsidRPr="000B2C67">
              <w:t>2026-01</w:t>
            </w:r>
          </w:p>
        </w:tc>
        <w:tc>
          <w:tcPr>
            <w:tcW w:w="921" w:type="dxa"/>
            <w:noWrap/>
            <w:hideMark/>
          </w:tcPr>
          <w:p w14:paraId="1BEED405" w14:textId="77777777" w:rsidR="00A12783" w:rsidRPr="000B2C67" w:rsidRDefault="00A12783" w:rsidP="000B2C67">
            <w:pPr>
              <w:pStyle w:val="Tab-saturs"/>
            </w:pPr>
            <w:r w:rsidRPr="000B2C67">
              <w:t>0</w:t>
            </w:r>
          </w:p>
        </w:tc>
        <w:tc>
          <w:tcPr>
            <w:tcW w:w="1041" w:type="dxa"/>
            <w:noWrap/>
            <w:hideMark/>
          </w:tcPr>
          <w:p w14:paraId="34487738" w14:textId="77777777" w:rsidR="00A12783" w:rsidRPr="000B2C67" w:rsidRDefault="00A12783" w:rsidP="000B2C67">
            <w:pPr>
              <w:pStyle w:val="Tab-saturs"/>
            </w:pPr>
            <w:r w:rsidRPr="000B2C67">
              <w:t>1.624641</w:t>
            </w:r>
          </w:p>
        </w:tc>
        <w:tc>
          <w:tcPr>
            <w:tcW w:w="1009" w:type="dxa"/>
            <w:noWrap/>
            <w:hideMark/>
          </w:tcPr>
          <w:p w14:paraId="5B126A0C" w14:textId="77777777" w:rsidR="00A12783" w:rsidRPr="000B2C67" w:rsidRDefault="00A12783" w:rsidP="000B2C67">
            <w:pPr>
              <w:pStyle w:val="Tab-saturs"/>
            </w:pPr>
            <w:r w:rsidRPr="000B2C67">
              <w:t>1.624641</w:t>
            </w:r>
          </w:p>
        </w:tc>
        <w:tc>
          <w:tcPr>
            <w:tcW w:w="921" w:type="dxa"/>
            <w:noWrap/>
            <w:hideMark/>
          </w:tcPr>
          <w:p w14:paraId="6C7B2BDE" w14:textId="77777777" w:rsidR="00A12783" w:rsidRPr="000B2C67" w:rsidRDefault="00A12783" w:rsidP="000B2C67">
            <w:pPr>
              <w:pStyle w:val="Tab-saturs"/>
            </w:pPr>
            <w:r w:rsidRPr="000B2C67">
              <w:t>2.639457</w:t>
            </w:r>
          </w:p>
        </w:tc>
        <w:tc>
          <w:tcPr>
            <w:tcW w:w="921" w:type="dxa"/>
            <w:noWrap/>
            <w:hideMark/>
          </w:tcPr>
          <w:p w14:paraId="4C4ED7DD" w14:textId="77777777" w:rsidR="00A12783" w:rsidRPr="000B2C67" w:rsidRDefault="00A12783" w:rsidP="000B2C67">
            <w:pPr>
              <w:pStyle w:val="Tab-saturs"/>
            </w:pPr>
          </w:p>
        </w:tc>
      </w:tr>
      <w:tr w:rsidR="00A12783" w:rsidRPr="000B2C67" w14:paraId="55137926" w14:textId="77777777" w:rsidTr="00A12783">
        <w:trPr>
          <w:trHeight w:val="311"/>
        </w:trPr>
        <w:tc>
          <w:tcPr>
            <w:tcW w:w="1657" w:type="dxa"/>
            <w:noWrap/>
            <w:hideMark/>
          </w:tcPr>
          <w:p w14:paraId="58FC484E" w14:textId="77777777" w:rsidR="00A12783" w:rsidRPr="000B2C67" w:rsidRDefault="00A12783" w:rsidP="000B2C67">
            <w:pPr>
              <w:pStyle w:val="Tab-saturs"/>
            </w:pPr>
            <w:r w:rsidRPr="000B2C67">
              <w:t>KARTEX: ŽOGA DĒĻI</w:t>
            </w:r>
          </w:p>
        </w:tc>
        <w:tc>
          <w:tcPr>
            <w:tcW w:w="1115" w:type="dxa"/>
            <w:noWrap/>
            <w:hideMark/>
          </w:tcPr>
          <w:p w14:paraId="616EBED6" w14:textId="77777777" w:rsidR="00A12783" w:rsidRPr="000B2C67" w:rsidRDefault="00A12783" w:rsidP="000B2C67">
            <w:pPr>
              <w:pStyle w:val="Tab-saturs"/>
            </w:pPr>
            <w:r w:rsidRPr="000B2C67">
              <w:t>2026-01</w:t>
            </w:r>
          </w:p>
        </w:tc>
        <w:tc>
          <w:tcPr>
            <w:tcW w:w="921" w:type="dxa"/>
            <w:noWrap/>
            <w:hideMark/>
          </w:tcPr>
          <w:p w14:paraId="709C0429" w14:textId="77777777" w:rsidR="00A12783" w:rsidRPr="000B2C67" w:rsidRDefault="00A12783" w:rsidP="000B2C67">
            <w:pPr>
              <w:pStyle w:val="Tab-saturs"/>
            </w:pPr>
            <w:r w:rsidRPr="000B2C67">
              <w:t>0</w:t>
            </w:r>
          </w:p>
        </w:tc>
        <w:tc>
          <w:tcPr>
            <w:tcW w:w="1041" w:type="dxa"/>
            <w:noWrap/>
            <w:hideMark/>
          </w:tcPr>
          <w:p w14:paraId="2C5892BB" w14:textId="77777777" w:rsidR="00A12783" w:rsidRPr="000B2C67" w:rsidRDefault="00A12783" w:rsidP="000B2C67">
            <w:pPr>
              <w:pStyle w:val="Tab-saturs"/>
            </w:pPr>
            <w:r w:rsidRPr="000B2C67">
              <w:t>0.1017</w:t>
            </w:r>
          </w:p>
        </w:tc>
        <w:tc>
          <w:tcPr>
            <w:tcW w:w="1009" w:type="dxa"/>
            <w:noWrap/>
            <w:hideMark/>
          </w:tcPr>
          <w:p w14:paraId="5D01D0E5" w14:textId="77777777" w:rsidR="00A12783" w:rsidRPr="000B2C67" w:rsidRDefault="00A12783" w:rsidP="000B2C67">
            <w:pPr>
              <w:pStyle w:val="Tab-saturs"/>
            </w:pPr>
            <w:r w:rsidRPr="000B2C67">
              <w:t>0.1017</w:t>
            </w:r>
          </w:p>
        </w:tc>
        <w:tc>
          <w:tcPr>
            <w:tcW w:w="921" w:type="dxa"/>
            <w:noWrap/>
            <w:hideMark/>
          </w:tcPr>
          <w:p w14:paraId="29B7CD8A" w14:textId="77777777" w:rsidR="00A12783" w:rsidRPr="000B2C67" w:rsidRDefault="00A12783" w:rsidP="000B2C67">
            <w:pPr>
              <w:pStyle w:val="Tab-saturs"/>
            </w:pPr>
            <w:r w:rsidRPr="000B2C67">
              <w:t>0.010343</w:t>
            </w:r>
          </w:p>
        </w:tc>
        <w:tc>
          <w:tcPr>
            <w:tcW w:w="921" w:type="dxa"/>
            <w:noWrap/>
            <w:hideMark/>
          </w:tcPr>
          <w:p w14:paraId="0B54F3A3" w14:textId="77777777" w:rsidR="00A12783" w:rsidRPr="000B2C67" w:rsidRDefault="00A12783" w:rsidP="000B2C67">
            <w:pPr>
              <w:pStyle w:val="Tab-saturs"/>
            </w:pPr>
          </w:p>
        </w:tc>
      </w:tr>
      <w:tr w:rsidR="00A12783" w:rsidRPr="000B2C67" w14:paraId="039128E0" w14:textId="77777777" w:rsidTr="00A12783">
        <w:trPr>
          <w:trHeight w:val="311"/>
        </w:trPr>
        <w:tc>
          <w:tcPr>
            <w:tcW w:w="1657" w:type="dxa"/>
            <w:noWrap/>
            <w:hideMark/>
          </w:tcPr>
          <w:p w14:paraId="25C4045F" w14:textId="77777777" w:rsidR="00A12783" w:rsidRPr="000B2C67" w:rsidRDefault="00A12783" w:rsidP="000B2C67">
            <w:pPr>
              <w:pStyle w:val="Tab-saturs"/>
            </w:pPr>
            <w:r w:rsidRPr="000B2C67">
              <w:t>BUVNIEKS: NEĒVELĒTI</w:t>
            </w:r>
          </w:p>
        </w:tc>
        <w:tc>
          <w:tcPr>
            <w:tcW w:w="1115" w:type="dxa"/>
            <w:noWrap/>
            <w:hideMark/>
          </w:tcPr>
          <w:p w14:paraId="6BE8894D" w14:textId="77777777" w:rsidR="00A12783" w:rsidRPr="000B2C67" w:rsidRDefault="00A12783" w:rsidP="000B2C67">
            <w:pPr>
              <w:pStyle w:val="Tab-saturs"/>
            </w:pPr>
            <w:r w:rsidRPr="000B2C67">
              <w:t>2026-02</w:t>
            </w:r>
          </w:p>
        </w:tc>
        <w:tc>
          <w:tcPr>
            <w:tcW w:w="921" w:type="dxa"/>
            <w:noWrap/>
            <w:hideMark/>
          </w:tcPr>
          <w:p w14:paraId="52E8322D" w14:textId="77777777" w:rsidR="00A12783" w:rsidRPr="000B2C67" w:rsidRDefault="00A12783" w:rsidP="000B2C67">
            <w:pPr>
              <w:pStyle w:val="Tab-saturs"/>
            </w:pPr>
            <w:r w:rsidRPr="000B2C67">
              <w:t>4.1656</w:t>
            </w:r>
          </w:p>
        </w:tc>
        <w:tc>
          <w:tcPr>
            <w:tcW w:w="1041" w:type="dxa"/>
            <w:noWrap/>
            <w:hideMark/>
          </w:tcPr>
          <w:p w14:paraId="30D9D512" w14:textId="77777777" w:rsidR="00A12783" w:rsidRPr="000B2C67" w:rsidRDefault="00A12783" w:rsidP="000B2C67">
            <w:pPr>
              <w:pStyle w:val="Tab-saturs"/>
            </w:pPr>
            <w:r w:rsidRPr="000B2C67">
              <w:t>17.95156</w:t>
            </w:r>
          </w:p>
        </w:tc>
        <w:tc>
          <w:tcPr>
            <w:tcW w:w="1009" w:type="dxa"/>
            <w:noWrap/>
            <w:hideMark/>
          </w:tcPr>
          <w:p w14:paraId="2FCFDC85" w14:textId="77777777" w:rsidR="00A12783" w:rsidRPr="000B2C67" w:rsidRDefault="00A12783" w:rsidP="000B2C67">
            <w:pPr>
              <w:pStyle w:val="Tab-saturs"/>
            </w:pPr>
            <w:r w:rsidRPr="000B2C67">
              <w:t>13.78596</w:t>
            </w:r>
          </w:p>
        </w:tc>
        <w:tc>
          <w:tcPr>
            <w:tcW w:w="921" w:type="dxa"/>
            <w:noWrap/>
            <w:hideMark/>
          </w:tcPr>
          <w:p w14:paraId="544BB102" w14:textId="77777777" w:rsidR="00A12783" w:rsidRPr="000B2C67" w:rsidRDefault="00A12783" w:rsidP="000B2C67">
            <w:pPr>
              <w:pStyle w:val="Tab-saturs"/>
            </w:pPr>
            <w:r w:rsidRPr="000B2C67">
              <w:t>190.0526</w:t>
            </w:r>
          </w:p>
        </w:tc>
        <w:tc>
          <w:tcPr>
            <w:tcW w:w="921" w:type="dxa"/>
            <w:noWrap/>
            <w:hideMark/>
          </w:tcPr>
          <w:p w14:paraId="76D279A2" w14:textId="77777777" w:rsidR="00A12783" w:rsidRPr="000B2C67" w:rsidRDefault="00A12783" w:rsidP="000B2C67">
            <w:pPr>
              <w:pStyle w:val="Tab-saturs"/>
            </w:pPr>
            <w:r w:rsidRPr="000B2C67">
              <w:t>3.309477</w:t>
            </w:r>
          </w:p>
        </w:tc>
      </w:tr>
      <w:tr w:rsidR="00A12783" w:rsidRPr="000B2C67" w14:paraId="1784E3EB" w14:textId="77777777" w:rsidTr="00A12783">
        <w:trPr>
          <w:trHeight w:val="311"/>
        </w:trPr>
        <w:tc>
          <w:tcPr>
            <w:tcW w:w="1657" w:type="dxa"/>
            <w:noWrap/>
            <w:hideMark/>
          </w:tcPr>
          <w:p w14:paraId="2A3E05BB" w14:textId="77777777" w:rsidR="00A12783" w:rsidRPr="000B2C67" w:rsidRDefault="00A12783" w:rsidP="000B2C67">
            <w:pPr>
              <w:pStyle w:val="Tab-saturs"/>
            </w:pPr>
            <w:r w:rsidRPr="000B2C67">
              <w:t>BUVNIEKS: ĒVELĒTI</w:t>
            </w:r>
          </w:p>
        </w:tc>
        <w:tc>
          <w:tcPr>
            <w:tcW w:w="1115" w:type="dxa"/>
            <w:noWrap/>
            <w:hideMark/>
          </w:tcPr>
          <w:p w14:paraId="286E8E02" w14:textId="77777777" w:rsidR="00A12783" w:rsidRPr="000B2C67" w:rsidRDefault="00A12783" w:rsidP="000B2C67">
            <w:pPr>
              <w:pStyle w:val="Tab-saturs"/>
            </w:pPr>
            <w:r w:rsidRPr="000B2C67">
              <w:t>2026-02</w:t>
            </w:r>
          </w:p>
        </w:tc>
        <w:tc>
          <w:tcPr>
            <w:tcW w:w="921" w:type="dxa"/>
            <w:noWrap/>
            <w:hideMark/>
          </w:tcPr>
          <w:p w14:paraId="344AA99C" w14:textId="77777777" w:rsidR="00A12783" w:rsidRPr="000B2C67" w:rsidRDefault="00A12783" w:rsidP="000B2C67">
            <w:pPr>
              <w:pStyle w:val="Tab-saturs"/>
            </w:pPr>
            <w:r w:rsidRPr="000B2C67">
              <w:t>0</w:t>
            </w:r>
          </w:p>
        </w:tc>
        <w:tc>
          <w:tcPr>
            <w:tcW w:w="1041" w:type="dxa"/>
            <w:noWrap/>
            <w:hideMark/>
          </w:tcPr>
          <w:p w14:paraId="2F599912" w14:textId="77777777" w:rsidR="00A12783" w:rsidRPr="000B2C67" w:rsidRDefault="00A12783" w:rsidP="000B2C67">
            <w:pPr>
              <w:pStyle w:val="Tab-saturs"/>
            </w:pPr>
            <w:r w:rsidRPr="000B2C67">
              <w:t>1.603945</w:t>
            </w:r>
          </w:p>
        </w:tc>
        <w:tc>
          <w:tcPr>
            <w:tcW w:w="1009" w:type="dxa"/>
            <w:noWrap/>
            <w:hideMark/>
          </w:tcPr>
          <w:p w14:paraId="1B520163" w14:textId="77777777" w:rsidR="00A12783" w:rsidRPr="000B2C67" w:rsidRDefault="00A12783" w:rsidP="000B2C67">
            <w:pPr>
              <w:pStyle w:val="Tab-saturs"/>
            </w:pPr>
            <w:r w:rsidRPr="000B2C67">
              <w:t>1.603945</w:t>
            </w:r>
          </w:p>
        </w:tc>
        <w:tc>
          <w:tcPr>
            <w:tcW w:w="921" w:type="dxa"/>
            <w:noWrap/>
            <w:hideMark/>
          </w:tcPr>
          <w:p w14:paraId="340BEF22" w14:textId="77777777" w:rsidR="00A12783" w:rsidRPr="000B2C67" w:rsidRDefault="00A12783" w:rsidP="000B2C67">
            <w:pPr>
              <w:pStyle w:val="Tab-saturs"/>
            </w:pPr>
            <w:r w:rsidRPr="000B2C67">
              <w:t>2.572638</w:t>
            </w:r>
          </w:p>
        </w:tc>
        <w:tc>
          <w:tcPr>
            <w:tcW w:w="921" w:type="dxa"/>
            <w:noWrap/>
            <w:hideMark/>
          </w:tcPr>
          <w:p w14:paraId="48E1BFB8" w14:textId="77777777" w:rsidR="00A12783" w:rsidRPr="000B2C67" w:rsidRDefault="00A12783" w:rsidP="000B2C67">
            <w:pPr>
              <w:pStyle w:val="Tab-saturs"/>
            </w:pPr>
          </w:p>
        </w:tc>
      </w:tr>
      <w:tr w:rsidR="00A12783" w:rsidRPr="000B2C67" w14:paraId="7DDE4D7B" w14:textId="77777777" w:rsidTr="00A12783">
        <w:trPr>
          <w:trHeight w:val="311"/>
        </w:trPr>
        <w:tc>
          <w:tcPr>
            <w:tcW w:w="1657" w:type="dxa"/>
            <w:noWrap/>
            <w:hideMark/>
          </w:tcPr>
          <w:p w14:paraId="07447EC2" w14:textId="77777777" w:rsidR="00A12783" w:rsidRPr="000B2C67" w:rsidRDefault="00A12783" w:rsidP="000B2C67">
            <w:pPr>
              <w:pStyle w:val="Tab-saturs"/>
            </w:pPr>
            <w:r w:rsidRPr="000B2C67">
              <w:t>KARTEX: APDARES DĒĻI</w:t>
            </w:r>
          </w:p>
        </w:tc>
        <w:tc>
          <w:tcPr>
            <w:tcW w:w="1115" w:type="dxa"/>
            <w:noWrap/>
            <w:hideMark/>
          </w:tcPr>
          <w:p w14:paraId="69BF98C3" w14:textId="77777777" w:rsidR="00A12783" w:rsidRPr="000B2C67" w:rsidRDefault="00A12783" w:rsidP="000B2C67">
            <w:pPr>
              <w:pStyle w:val="Tab-saturs"/>
            </w:pPr>
            <w:r w:rsidRPr="000B2C67">
              <w:t>2026-02</w:t>
            </w:r>
          </w:p>
        </w:tc>
        <w:tc>
          <w:tcPr>
            <w:tcW w:w="921" w:type="dxa"/>
            <w:noWrap/>
            <w:hideMark/>
          </w:tcPr>
          <w:p w14:paraId="76546B32" w14:textId="77777777" w:rsidR="00A12783" w:rsidRPr="000B2C67" w:rsidRDefault="00A12783" w:rsidP="000B2C67">
            <w:pPr>
              <w:pStyle w:val="Tab-saturs"/>
            </w:pPr>
            <w:r w:rsidRPr="000B2C67">
              <w:t>0</w:t>
            </w:r>
          </w:p>
        </w:tc>
        <w:tc>
          <w:tcPr>
            <w:tcW w:w="1041" w:type="dxa"/>
            <w:noWrap/>
            <w:hideMark/>
          </w:tcPr>
          <w:p w14:paraId="1FA14EC2" w14:textId="77777777" w:rsidR="00A12783" w:rsidRPr="000B2C67" w:rsidRDefault="00A12783" w:rsidP="000B2C67">
            <w:pPr>
              <w:pStyle w:val="Tab-saturs"/>
            </w:pPr>
            <w:r w:rsidRPr="000B2C67">
              <w:t>2.982503</w:t>
            </w:r>
          </w:p>
        </w:tc>
        <w:tc>
          <w:tcPr>
            <w:tcW w:w="1009" w:type="dxa"/>
            <w:noWrap/>
            <w:hideMark/>
          </w:tcPr>
          <w:p w14:paraId="0A572A0B" w14:textId="77777777" w:rsidR="00A12783" w:rsidRPr="000B2C67" w:rsidRDefault="00A12783" w:rsidP="000B2C67">
            <w:pPr>
              <w:pStyle w:val="Tab-saturs"/>
            </w:pPr>
            <w:r w:rsidRPr="000B2C67">
              <w:t>2.982503</w:t>
            </w:r>
          </w:p>
        </w:tc>
        <w:tc>
          <w:tcPr>
            <w:tcW w:w="921" w:type="dxa"/>
            <w:noWrap/>
            <w:hideMark/>
          </w:tcPr>
          <w:p w14:paraId="4CF49900" w14:textId="77777777" w:rsidR="00A12783" w:rsidRPr="000B2C67" w:rsidRDefault="00A12783" w:rsidP="000B2C67">
            <w:pPr>
              <w:pStyle w:val="Tab-saturs"/>
            </w:pPr>
            <w:r w:rsidRPr="000B2C67">
              <w:t>8.895324</w:t>
            </w:r>
          </w:p>
        </w:tc>
        <w:tc>
          <w:tcPr>
            <w:tcW w:w="921" w:type="dxa"/>
            <w:noWrap/>
            <w:hideMark/>
          </w:tcPr>
          <w:p w14:paraId="5E9E66E5" w14:textId="77777777" w:rsidR="00A12783" w:rsidRPr="000B2C67" w:rsidRDefault="00A12783" w:rsidP="000B2C67">
            <w:pPr>
              <w:pStyle w:val="Tab-saturs"/>
            </w:pPr>
          </w:p>
        </w:tc>
      </w:tr>
      <w:tr w:rsidR="00A12783" w:rsidRPr="000B2C67" w14:paraId="1F49A84B" w14:textId="77777777" w:rsidTr="00A12783">
        <w:trPr>
          <w:trHeight w:val="311"/>
        </w:trPr>
        <w:tc>
          <w:tcPr>
            <w:tcW w:w="1657" w:type="dxa"/>
            <w:noWrap/>
            <w:hideMark/>
          </w:tcPr>
          <w:p w14:paraId="07792863" w14:textId="77777777" w:rsidR="00A12783" w:rsidRPr="000B2C67" w:rsidRDefault="00A12783" w:rsidP="000B2C67">
            <w:pPr>
              <w:pStyle w:val="Tab-saturs"/>
            </w:pPr>
            <w:r w:rsidRPr="000B2C67">
              <w:t>KARTEX: KARKASS</w:t>
            </w:r>
          </w:p>
        </w:tc>
        <w:tc>
          <w:tcPr>
            <w:tcW w:w="1115" w:type="dxa"/>
            <w:noWrap/>
            <w:hideMark/>
          </w:tcPr>
          <w:p w14:paraId="4E0EFFFB" w14:textId="77777777" w:rsidR="00A12783" w:rsidRPr="000B2C67" w:rsidRDefault="00A12783" w:rsidP="000B2C67">
            <w:pPr>
              <w:pStyle w:val="Tab-saturs"/>
            </w:pPr>
            <w:r w:rsidRPr="000B2C67">
              <w:t>2026-02</w:t>
            </w:r>
          </w:p>
        </w:tc>
        <w:tc>
          <w:tcPr>
            <w:tcW w:w="921" w:type="dxa"/>
            <w:noWrap/>
            <w:hideMark/>
          </w:tcPr>
          <w:p w14:paraId="307F2BDB" w14:textId="77777777" w:rsidR="00A12783" w:rsidRPr="000B2C67" w:rsidRDefault="00A12783" w:rsidP="000B2C67">
            <w:pPr>
              <w:pStyle w:val="Tab-saturs"/>
            </w:pPr>
            <w:r w:rsidRPr="000B2C67">
              <w:t>0.486</w:t>
            </w:r>
          </w:p>
        </w:tc>
        <w:tc>
          <w:tcPr>
            <w:tcW w:w="1041" w:type="dxa"/>
            <w:noWrap/>
            <w:hideMark/>
          </w:tcPr>
          <w:p w14:paraId="19C24B13" w14:textId="77777777" w:rsidR="00A12783" w:rsidRPr="000B2C67" w:rsidRDefault="00A12783" w:rsidP="000B2C67">
            <w:pPr>
              <w:pStyle w:val="Tab-saturs"/>
            </w:pPr>
            <w:r w:rsidRPr="000B2C67">
              <w:t>0.110936</w:t>
            </w:r>
          </w:p>
        </w:tc>
        <w:tc>
          <w:tcPr>
            <w:tcW w:w="1009" w:type="dxa"/>
            <w:noWrap/>
            <w:hideMark/>
          </w:tcPr>
          <w:p w14:paraId="4DC6DB90" w14:textId="77777777" w:rsidR="00A12783" w:rsidRPr="000B2C67" w:rsidRDefault="00A12783" w:rsidP="000B2C67">
            <w:pPr>
              <w:pStyle w:val="Tab-saturs"/>
            </w:pPr>
            <w:r w:rsidRPr="000B2C67">
              <w:t>0.375064</w:t>
            </w:r>
          </w:p>
        </w:tc>
        <w:tc>
          <w:tcPr>
            <w:tcW w:w="921" w:type="dxa"/>
            <w:noWrap/>
            <w:hideMark/>
          </w:tcPr>
          <w:p w14:paraId="60E1FDF9" w14:textId="77777777" w:rsidR="00A12783" w:rsidRPr="000B2C67" w:rsidRDefault="00A12783" w:rsidP="000B2C67">
            <w:pPr>
              <w:pStyle w:val="Tab-saturs"/>
            </w:pPr>
            <w:r w:rsidRPr="000B2C67">
              <w:t>0.140673</w:t>
            </w:r>
          </w:p>
        </w:tc>
        <w:tc>
          <w:tcPr>
            <w:tcW w:w="921" w:type="dxa"/>
            <w:noWrap/>
            <w:hideMark/>
          </w:tcPr>
          <w:p w14:paraId="58D9316B" w14:textId="77777777" w:rsidR="00A12783" w:rsidRPr="000B2C67" w:rsidRDefault="00A12783" w:rsidP="000B2C67">
            <w:pPr>
              <w:pStyle w:val="Tab-saturs"/>
            </w:pPr>
            <w:r w:rsidRPr="000B2C67">
              <w:t>0.771737</w:t>
            </w:r>
          </w:p>
        </w:tc>
      </w:tr>
      <w:tr w:rsidR="00A12783" w:rsidRPr="000B2C67" w14:paraId="32BF1D7A" w14:textId="77777777" w:rsidTr="00A12783">
        <w:trPr>
          <w:trHeight w:val="311"/>
        </w:trPr>
        <w:tc>
          <w:tcPr>
            <w:tcW w:w="1657" w:type="dxa"/>
            <w:noWrap/>
            <w:hideMark/>
          </w:tcPr>
          <w:p w14:paraId="4EF7ED99" w14:textId="77777777" w:rsidR="00A12783" w:rsidRPr="000B2C67" w:rsidRDefault="00A12783" w:rsidP="000B2C67">
            <w:pPr>
              <w:pStyle w:val="Tab-saturs"/>
            </w:pPr>
            <w:r w:rsidRPr="000B2C67">
              <w:t>KARTEX: KOKMATERIĀLI</w:t>
            </w:r>
          </w:p>
        </w:tc>
        <w:tc>
          <w:tcPr>
            <w:tcW w:w="1115" w:type="dxa"/>
            <w:noWrap/>
            <w:hideMark/>
          </w:tcPr>
          <w:p w14:paraId="1862D615" w14:textId="77777777" w:rsidR="00A12783" w:rsidRPr="000B2C67" w:rsidRDefault="00A12783" w:rsidP="000B2C67">
            <w:pPr>
              <w:pStyle w:val="Tab-saturs"/>
            </w:pPr>
            <w:r w:rsidRPr="000B2C67">
              <w:t>2026-02</w:t>
            </w:r>
          </w:p>
        </w:tc>
        <w:tc>
          <w:tcPr>
            <w:tcW w:w="921" w:type="dxa"/>
            <w:noWrap/>
            <w:hideMark/>
          </w:tcPr>
          <w:p w14:paraId="22BBB2C1" w14:textId="77777777" w:rsidR="00A12783" w:rsidRPr="000B2C67" w:rsidRDefault="00A12783" w:rsidP="000B2C67">
            <w:pPr>
              <w:pStyle w:val="Tab-saturs"/>
            </w:pPr>
            <w:r w:rsidRPr="000B2C67">
              <w:t>0</w:t>
            </w:r>
          </w:p>
        </w:tc>
        <w:tc>
          <w:tcPr>
            <w:tcW w:w="1041" w:type="dxa"/>
            <w:noWrap/>
            <w:hideMark/>
          </w:tcPr>
          <w:p w14:paraId="15C568C3" w14:textId="77777777" w:rsidR="00A12783" w:rsidRPr="000B2C67" w:rsidRDefault="00A12783" w:rsidP="000B2C67">
            <w:pPr>
              <w:pStyle w:val="Tab-saturs"/>
            </w:pPr>
            <w:r w:rsidRPr="000B2C67">
              <w:t>1.402765</w:t>
            </w:r>
          </w:p>
        </w:tc>
        <w:tc>
          <w:tcPr>
            <w:tcW w:w="1009" w:type="dxa"/>
            <w:noWrap/>
            <w:hideMark/>
          </w:tcPr>
          <w:p w14:paraId="5150C1BA" w14:textId="77777777" w:rsidR="00A12783" w:rsidRPr="000B2C67" w:rsidRDefault="00A12783" w:rsidP="000B2C67">
            <w:pPr>
              <w:pStyle w:val="Tab-saturs"/>
            </w:pPr>
            <w:r w:rsidRPr="000B2C67">
              <w:t>1.402765</w:t>
            </w:r>
          </w:p>
        </w:tc>
        <w:tc>
          <w:tcPr>
            <w:tcW w:w="921" w:type="dxa"/>
            <w:noWrap/>
            <w:hideMark/>
          </w:tcPr>
          <w:p w14:paraId="2224E1F3" w14:textId="77777777" w:rsidR="00A12783" w:rsidRPr="000B2C67" w:rsidRDefault="00A12783" w:rsidP="000B2C67">
            <w:pPr>
              <w:pStyle w:val="Tab-saturs"/>
            </w:pPr>
            <w:r w:rsidRPr="000B2C67">
              <w:t>1.96775</w:t>
            </w:r>
          </w:p>
        </w:tc>
        <w:tc>
          <w:tcPr>
            <w:tcW w:w="921" w:type="dxa"/>
            <w:noWrap/>
            <w:hideMark/>
          </w:tcPr>
          <w:p w14:paraId="7BFCF7E6" w14:textId="77777777" w:rsidR="00A12783" w:rsidRPr="000B2C67" w:rsidRDefault="00A12783" w:rsidP="000B2C67">
            <w:pPr>
              <w:pStyle w:val="Tab-saturs"/>
            </w:pPr>
          </w:p>
        </w:tc>
      </w:tr>
      <w:tr w:rsidR="00A12783" w:rsidRPr="000B2C67" w14:paraId="3DF95C2F" w14:textId="77777777" w:rsidTr="00A12783">
        <w:trPr>
          <w:trHeight w:val="311"/>
        </w:trPr>
        <w:tc>
          <w:tcPr>
            <w:tcW w:w="1657" w:type="dxa"/>
            <w:noWrap/>
            <w:hideMark/>
          </w:tcPr>
          <w:p w14:paraId="2910081E" w14:textId="77777777" w:rsidR="00A12783" w:rsidRPr="000B2C67" w:rsidRDefault="00A12783" w:rsidP="000B2C67">
            <w:pPr>
              <w:pStyle w:val="Tab-saturs"/>
            </w:pPr>
            <w:r w:rsidRPr="000B2C67">
              <w:t>KARTEX: TERASES DĒĻI</w:t>
            </w:r>
          </w:p>
        </w:tc>
        <w:tc>
          <w:tcPr>
            <w:tcW w:w="1115" w:type="dxa"/>
            <w:noWrap/>
            <w:hideMark/>
          </w:tcPr>
          <w:p w14:paraId="671439B1" w14:textId="77777777" w:rsidR="00A12783" w:rsidRPr="000B2C67" w:rsidRDefault="00A12783" w:rsidP="000B2C67">
            <w:pPr>
              <w:pStyle w:val="Tab-saturs"/>
            </w:pPr>
            <w:r w:rsidRPr="000B2C67">
              <w:t>2026-02</w:t>
            </w:r>
          </w:p>
        </w:tc>
        <w:tc>
          <w:tcPr>
            <w:tcW w:w="921" w:type="dxa"/>
            <w:noWrap/>
            <w:hideMark/>
          </w:tcPr>
          <w:p w14:paraId="0DF6307E" w14:textId="77777777" w:rsidR="00A12783" w:rsidRPr="000B2C67" w:rsidRDefault="00A12783" w:rsidP="000B2C67">
            <w:pPr>
              <w:pStyle w:val="Tab-saturs"/>
            </w:pPr>
            <w:r w:rsidRPr="000B2C67">
              <w:t>0</w:t>
            </w:r>
          </w:p>
        </w:tc>
        <w:tc>
          <w:tcPr>
            <w:tcW w:w="1041" w:type="dxa"/>
            <w:noWrap/>
            <w:hideMark/>
          </w:tcPr>
          <w:p w14:paraId="38AF088C" w14:textId="77777777" w:rsidR="00A12783" w:rsidRPr="000B2C67" w:rsidRDefault="00A12783" w:rsidP="000B2C67">
            <w:pPr>
              <w:pStyle w:val="Tab-saturs"/>
            </w:pPr>
            <w:r w:rsidRPr="000B2C67">
              <w:t>1.392549</w:t>
            </w:r>
          </w:p>
        </w:tc>
        <w:tc>
          <w:tcPr>
            <w:tcW w:w="1009" w:type="dxa"/>
            <w:noWrap/>
            <w:hideMark/>
          </w:tcPr>
          <w:p w14:paraId="2DE7B43C" w14:textId="77777777" w:rsidR="00A12783" w:rsidRPr="000B2C67" w:rsidRDefault="00A12783" w:rsidP="000B2C67">
            <w:pPr>
              <w:pStyle w:val="Tab-saturs"/>
            </w:pPr>
            <w:r w:rsidRPr="000B2C67">
              <w:t>1.392549</w:t>
            </w:r>
          </w:p>
        </w:tc>
        <w:tc>
          <w:tcPr>
            <w:tcW w:w="921" w:type="dxa"/>
            <w:noWrap/>
            <w:hideMark/>
          </w:tcPr>
          <w:p w14:paraId="2CFA1F51" w14:textId="77777777" w:rsidR="00A12783" w:rsidRPr="000B2C67" w:rsidRDefault="00A12783" w:rsidP="000B2C67">
            <w:pPr>
              <w:pStyle w:val="Tab-saturs"/>
            </w:pPr>
            <w:r w:rsidRPr="000B2C67">
              <w:t>1.939193</w:t>
            </w:r>
          </w:p>
        </w:tc>
        <w:tc>
          <w:tcPr>
            <w:tcW w:w="921" w:type="dxa"/>
            <w:noWrap/>
            <w:hideMark/>
          </w:tcPr>
          <w:p w14:paraId="12901EC6" w14:textId="77777777" w:rsidR="00A12783" w:rsidRPr="000B2C67" w:rsidRDefault="00A12783" w:rsidP="000B2C67">
            <w:pPr>
              <w:pStyle w:val="Tab-saturs"/>
            </w:pPr>
          </w:p>
        </w:tc>
      </w:tr>
      <w:tr w:rsidR="00A12783" w:rsidRPr="000B2C67" w14:paraId="3885C8FC" w14:textId="77777777" w:rsidTr="00A12783">
        <w:trPr>
          <w:trHeight w:val="311"/>
        </w:trPr>
        <w:tc>
          <w:tcPr>
            <w:tcW w:w="1657" w:type="dxa"/>
            <w:noWrap/>
            <w:hideMark/>
          </w:tcPr>
          <w:p w14:paraId="4AFF924B" w14:textId="77777777" w:rsidR="00A12783" w:rsidRPr="000B2C67" w:rsidRDefault="00A12783" w:rsidP="000B2C67">
            <w:pPr>
              <w:pStyle w:val="Tab-saturs"/>
            </w:pPr>
            <w:r w:rsidRPr="000B2C67">
              <w:t>KARTEX: ŽOGA DĒĻI</w:t>
            </w:r>
          </w:p>
        </w:tc>
        <w:tc>
          <w:tcPr>
            <w:tcW w:w="1115" w:type="dxa"/>
            <w:noWrap/>
            <w:hideMark/>
          </w:tcPr>
          <w:p w14:paraId="499C1446" w14:textId="77777777" w:rsidR="00A12783" w:rsidRPr="000B2C67" w:rsidRDefault="00A12783" w:rsidP="000B2C67">
            <w:pPr>
              <w:pStyle w:val="Tab-saturs"/>
            </w:pPr>
            <w:r w:rsidRPr="000B2C67">
              <w:t>2026-02</w:t>
            </w:r>
          </w:p>
        </w:tc>
        <w:tc>
          <w:tcPr>
            <w:tcW w:w="921" w:type="dxa"/>
            <w:noWrap/>
            <w:hideMark/>
          </w:tcPr>
          <w:p w14:paraId="03C290C8" w14:textId="77777777" w:rsidR="00A12783" w:rsidRPr="000B2C67" w:rsidRDefault="00A12783" w:rsidP="000B2C67">
            <w:pPr>
              <w:pStyle w:val="Tab-saturs"/>
            </w:pPr>
            <w:r w:rsidRPr="000B2C67">
              <w:t>0.054</w:t>
            </w:r>
          </w:p>
        </w:tc>
        <w:tc>
          <w:tcPr>
            <w:tcW w:w="1041" w:type="dxa"/>
            <w:noWrap/>
            <w:hideMark/>
          </w:tcPr>
          <w:p w14:paraId="5A3909D8" w14:textId="77777777" w:rsidR="00A12783" w:rsidRPr="000B2C67" w:rsidRDefault="00A12783" w:rsidP="000B2C67">
            <w:pPr>
              <w:pStyle w:val="Tab-saturs"/>
            </w:pPr>
            <w:r w:rsidRPr="000B2C67">
              <w:t>0.087171</w:t>
            </w:r>
          </w:p>
        </w:tc>
        <w:tc>
          <w:tcPr>
            <w:tcW w:w="1009" w:type="dxa"/>
            <w:noWrap/>
            <w:hideMark/>
          </w:tcPr>
          <w:p w14:paraId="593B7E5B" w14:textId="77777777" w:rsidR="00A12783" w:rsidRPr="000B2C67" w:rsidRDefault="00A12783" w:rsidP="000B2C67">
            <w:pPr>
              <w:pStyle w:val="Tab-saturs"/>
            </w:pPr>
            <w:r w:rsidRPr="000B2C67">
              <w:t>0.033171</w:t>
            </w:r>
          </w:p>
        </w:tc>
        <w:tc>
          <w:tcPr>
            <w:tcW w:w="921" w:type="dxa"/>
            <w:noWrap/>
            <w:hideMark/>
          </w:tcPr>
          <w:p w14:paraId="5A6B4F8F" w14:textId="77777777" w:rsidR="00A12783" w:rsidRPr="000B2C67" w:rsidRDefault="00A12783" w:rsidP="000B2C67">
            <w:pPr>
              <w:pStyle w:val="Tab-saturs"/>
            </w:pPr>
            <w:r w:rsidRPr="000B2C67">
              <w:t>0.0011</w:t>
            </w:r>
          </w:p>
        </w:tc>
        <w:tc>
          <w:tcPr>
            <w:tcW w:w="921" w:type="dxa"/>
            <w:noWrap/>
            <w:hideMark/>
          </w:tcPr>
          <w:p w14:paraId="61D80D5E" w14:textId="77777777" w:rsidR="00A12783" w:rsidRPr="000B2C67" w:rsidRDefault="00A12783" w:rsidP="000B2C67">
            <w:pPr>
              <w:pStyle w:val="Tab-saturs"/>
            </w:pPr>
            <w:r w:rsidRPr="000B2C67">
              <w:t>0.614286</w:t>
            </w:r>
          </w:p>
        </w:tc>
      </w:tr>
      <w:tr w:rsidR="00A12783" w:rsidRPr="000B2C67" w14:paraId="482F6E75" w14:textId="77777777" w:rsidTr="00A12783">
        <w:trPr>
          <w:trHeight w:val="311"/>
        </w:trPr>
        <w:tc>
          <w:tcPr>
            <w:tcW w:w="1657" w:type="dxa"/>
            <w:noWrap/>
            <w:hideMark/>
          </w:tcPr>
          <w:p w14:paraId="59BEA3D5" w14:textId="77777777" w:rsidR="00A12783" w:rsidRPr="000B2C67" w:rsidRDefault="00A12783" w:rsidP="000B2C67">
            <w:pPr>
              <w:pStyle w:val="Tab-saturs"/>
            </w:pPr>
            <w:r w:rsidRPr="000B2C67">
              <w:t>BUVNIEKS: NEĒVELĒTI</w:t>
            </w:r>
          </w:p>
        </w:tc>
        <w:tc>
          <w:tcPr>
            <w:tcW w:w="1115" w:type="dxa"/>
            <w:noWrap/>
            <w:hideMark/>
          </w:tcPr>
          <w:p w14:paraId="019FF720" w14:textId="77777777" w:rsidR="00A12783" w:rsidRPr="000B2C67" w:rsidRDefault="00A12783" w:rsidP="000B2C67">
            <w:pPr>
              <w:pStyle w:val="Tab-saturs"/>
            </w:pPr>
            <w:r w:rsidRPr="000B2C67">
              <w:t>2026-03</w:t>
            </w:r>
          </w:p>
        </w:tc>
        <w:tc>
          <w:tcPr>
            <w:tcW w:w="921" w:type="dxa"/>
            <w:noWrap/>
            <w:hideMark/>
          </w:tcPr>
          <w:p w14:paraId="70D84ACF" w14:textId="77777777" w:rsidR="00A12783" w:rsidRPr="000B2C67" w:rsidRDefault="00A12783" w:rsidP="000B2C67">
            <w:pPr>
              <w:pStyle w:val="Tab-saturs"/>
            </w:pPr>
            <w:r w:rsidRPr="000B2C67">
              <w:t>12.33308</w:t>
            </w:r>
          </w:p>
        </w:tc>
        <w:tc>
          <w:tcPr>
            <w:tcW w:w="1041" w:type="dxa"/>
            <w:noWrap/>
            <w:hideMark/>
          </w:tcPr>
          <w:p w14:paraId="34BACC48" w14:textId="77777777" w:rsidR="00A12783" w:rsidRPr="000B2C67" w:rsidRDefault="00A12783" w:rsidP="000B2C67">
            <w:pPr>
              <w:pStyle w:val="Tab-saturs"/>
            </w:pPr>
            <w:r w:rsidRPr="000B2C67">
              <w:t>16.22831</w:t>
            </w:r>
          </w:p>
        </w:tc>
        <w:tc>
          <w:tcPr>
            <w:tcW w:w="1009" w:type="dxa"/>
            <w:noWrap/>
            <w:hideMark/>
          </w:tcPr>
          <w:p w14:paraId="7D3BA684" w14:textId="77777777" w:rsidR="00A12783" w:rsidRPr="000B2C67" w:rsidRDefault="00A12783" w:rsidP="000B2C67">
            <w:pPr>
              <w:pStyle w:val="Tab-saturs"/>
            </w:pPr>
            <w:r w:rsidRPr="000B2C67">
              <w:t>3.895237</w:t>
            </w:r>
          </w:p>
        </w:tc>
        <w:tc>
          <w:tcPr>
            <w:tcW w:w="921" w:type="dxa"/>
            <w:noWrap/>
            <w:hideMark/>
          </w:tcPr>
          <w:p w14:paraId="74701747" w14:textId="77777777" w:rsidR="00A12783" w:rsidRPr="000B2C67" w:rsidRDefault="00A12783" w:rsidP="000B2C67">
            <w:pPr>
              <w:pStyle w:val="Tab-saturs"/>
            </w:pPr>
            <w:r w:rsidRPr="000B2C67">
              <w:t>15.17287</w:t>
            </w:r>
          </w:p>
        </w:tc>
        <w:tc>
          <w:tcPr>
            <w:tcW w:w="921" w:type="dxa"/>
            <w:noWrap/>
            <w:hideMark/>
          </w:tcPr>
          <w:p w14:paraId="0B39EC6B" w14:textId="77777777" w:rsidR="00A12783" w:rsidRPr="000B2C67" w:rsidRDefault="00A12783" w:rsidP="000B2C67">
            <w:pPr>
              <w:pStyle w:val="Tab-saturs"/>
            </w:pPr>
            <w:r w:rsidRPr="000B2C67">
              <w:t>0.315837</w:t>
            </w:r>
          </w:p>
        </w:tc>
      </w:tr>
      <w:tr w:rsidR="00A12783" w:rsidRPr="000B2C67" w14:paraId="659F58BF" w14:textId="77777777" w:rsidTr="00A12783">
        <w:trPr>
          <w:trHeight w:val="311"/>
        </w:trPr>
        <w:tc>
          <w:tcPr>
            <w:tcW w:w="1657" w:type="dxa"/>
            <w:noWrap/>
            <w:hideMark/>
          </w:tcPr>
          <w:p w14:paraId="3A0C2630" w14:textId="77777777" w:rsidR="00A12783" w:rsidRPr="000B2C67" w:rsidRDefault="00A12783" w:rsidP="000B2C67">
            <w:pPr>
              <w:pStyle w:val="Tab-saturs"/>
            </w:pPr>
            <w:r w:rsidRPr="000B2C67">
              <w:t>BUVNIEKS: ĒVELĒTI</w:t>
            </w:r>
          </w:p>
        </w:tc>
        <w:tc>
          <w:tcPr>
            <w:tcW w:w="1115" w:type="dxa"/>
            <w:noWrap/>
            <w:hideMark/>
          </w:tcPr>
          <w:p w14:paraId="7F21C292" w14:textId="77777777" w:rsidR="00A12783" w:rsidRPr="000B2C67" w:rsidRDefault="00A12783" w:rsidP="000B2C67">
            <w:pPr>
              <w:pStyle w:val="Tab-saturs"/>
            </w:pPr>
            <w:r w:rsidRPr="000B2C67">
              <w:t>2026-03</w:t>
            </w:r>
          </w:p>
        </w:tc>
        <w:tc>
          <w:tcPr>
            <w:tcW w:w="921" w:type="dxa"/>
            <w:noWrap/>
            <w:hideMark/>
          </w:tcPr>
          <w:p w14:paraId="4D3251A6" w14:textId="77777777" w:rsidR="00A12783" w:rsidRPr="000B2C67" w:rsidRDefault="00A12783" w:rsidP="000B2C67">
            <w:pPr>
              <w:pStyle w:val="Tab-saturs"/>
            </w:pPr>
            <w:r w:rsidRPr="000B2C67">
              <w:t>0.09198</w:t>
            </w:r>
          </w:p>
        </w:tc>
        <w:tc>
          <w:tcPr>
            <w:tcW w:w="1041" w:type="dxa"/>
            <w:noWrap/>
            <w:hideMark/>
          </w:tcPr>
          <w:p w14:paraId="1E733BD4" w14:textId="77777777" w:rsidR="00A12783" w:rsidRPr="000B2C67" w:rsidRDefault="00A12783" w:rsidP="000B2C67">
            <w:pPr>
              <w:pStyle w:val="Tab-saturs"/>
            </w:pPr>
            <w:r w:rsidRPr="000B2C67">
              <w:t>1.403451</w:t>
            </w:r>
          </w:p>
        </w:tc>
        <w:tc>
          <w:tcPr>
            <w:tcW w:w="1009" w:type="dxa"/>
            <w:noWrap/>
            <w:hideMark/>
          </w:tcPr>
          <w:p w14:paraId="45CAE46B" w14:textId="77777777" w:rsidR="00A12783" w:rsidRPr="000B2C67" w:rsidRDefault="00A12783" w:rsidP="000B2C67">
            <w:pPr>
              <w:pStyle w:val="Tab-saturs"/>
            </w:pPr>
            <w:r w:rsidRPr="000B2C67">
              <w:t>1.311471</w:t>
            </w:r>
          </w:p>
        </w:tc>
        <w:tc>
          <w:tcPr>
            <w:tcW w:w="921" w:type="dxa"/>
            <w:noWrap/>
            <w:hideMark/>
          </w:tcPr>
          <w:p w14:paraId="13A9C3C0" w14:textId="77777777" w:rsidR="00A12783" w:rsidRPr="000B2C67" w:rsidRDefault="00A12783" w:rsidP="000B2C67">
            <w:pPr>
              <w:pStyle w:val="Tab-saturs"/>
            </w:pPr>
            <w:r w:rsidRPr="000B2C67">
              <w:t>1.719957</w:t>
            </w:r>
          </w:p>
        </w:tc>
        <w:tc>
          <w:tcPr>
            <w:tcW w:w="921" w:type="dxa"/>
            <w:noWrap/>
            <w:hideMark/>
          </w:tcPr>
          <w:p w14:paraId="72C75F49" w14:textId="77777777" w:rsidR="00A12783" w:rsidRPr="000B2C67" w:rsidRDefault="00A12783" w:rsidP="000B2C67">
            <w:pPr>
              <w:pStyle w:val="Tab-saturs"/>
            </w:pPr>
            <w:r w:rsidRPr="000B2C67">
              <w:t>14.25822</w:t>
            </w:r>
          </w:p>
        </w:tc>
      </w:tr>
      <w:tr w:rsidR="00A12783" w:rsidRPr="000B2C67" w14:paraId="19A808A9" w14:textId="77777777" w:rsidTr="00A12783">
        <w:trPr>
          <w:trHeight w:val="311"/>
        </w:trPr>
        <w:tc>
          <w:tcPr>
            <w:tcW w:w="1657" w:type="dxa"/>
            <w:noWrap/>
            <w:hideMark/>
          </w:tcPr>
          <w:p w14:paraId="397AF55C" w14:textId="77777777" w:rsidR="00A12783" w:rsidRPr="000B2C67" w:rsidRDefault="00A12783" w:rsidP="000B2C67">
            <w:pPr>
              <w:pStyle w:val="Tab-saturs"/>
            </w:pPr>
            <w:r w:rsidRPr="000B2C67">
              <w:t>KARTEX: APDARES DĒĻI</w:t>
            </w:r>
          </w:p>
        </w:tc>
        <w:tc>
          <w:tcPr>
            <w:tcW w:w="1115" w:type="dxa"/>
            <w:noWrap/>
            <w:hideMark/>
          </w:tcPr>
          <w:p w14:paraId="3D23A71C" w14:textId="77777777" w:rsidR="00A12783" w:rsidRPr="000B2C67" w:rsidRDefault="00A12783" w:rsidP="000B2C67">
            <w:pPr>
              <w:pStyle w:val="Tab-saturs"/>
            </w:pPr>
            <w:r w:rsidRPr="000B2C67">
              <w:t>2026-03</w:t>
            </w:r>
          </w:p>
        </w:tc>
        <w:tc>
          <w:tcPr>
            <w:tcW w:w="921" w:type="dxa"/>
            <w:noWrap/>
            <w:hideMark/>
          </w:tcPr>
          <w:p w14:paraId="1BCEAB1A" w14:textId="77777777" w:rsidR="00A12783" w:rsidRPr="000B2C67" w:rsidRDefault="00A12783" w:rsidP="000B2C67">
            <w:pPr>
              <w:pStyle w:val="Tab-saturs"/>
            </w:pPr>
            <w:r w:rsidRPr="000B2C67">
              <w:t>1.365354</w:t>
            </w:r>
          </w:p>
        </w:tc>
        <w:tc>
          <w:tcPr>
            <w:tcW w:w="1041" w:type="dxa"/>
            <w:noWrap/>
            <w:hideMark/>
          </w:tcPr>
          <w:p w14:paraId="6286B453" w14:textId="77777777" w:rsidR="00A12783" w:rsidRPr="000B2C67" w:rsidRDefault="00A12783" w:rsidP="000B2C67">
            <w:pPr>
              <w:pStyle w:val="Tab-saturs"/>
            </w:pPr>
            <w:r w:rsidRPr="000B2C67">
              <w:t>2.60969</w:t>
            </w:r>
          </w:p>
        </w:tc>
        <w:tc>
          <w:tcPr>
            <w:tcW w:w="1009" w:type="dxa"/>
            <w:noWrap/>
            <w:hideMark/>
          </w:tcPr>
          <w:p w14:paraId="64C0B09D" w14:textId="77777777" w:rsidR="00A12783" w:rsidRPr="000B2C67" w:rsidRDefault="00A12783" w:rsidP="000B2C67">
            <w:pPr>
              <w:pStyle w:val="Tab-saturs"/>
            </w:pPr>
            <w:r w:rsidRPr="000B2C67">
              <w:t>1.244336</w:t>
            </w:r>
          </w:p>
        </w:tc>
        <w:tc>
          <w:tcPr>
            <w:tcW w:w="921" w:type="dxa"/>
            <w:noWrap/>
            <w:hideMark/>
          </w:tcPr>
          <w:p w14:paraId="4F44566B" w14:textId="77777777" w:rsidR="00A12783" w:rsidRPr="000B2C67" w:rsidRDefault="00A12783" w:rsidP="000B2C67">
            <w:pPr>
              <w:pStyle w:val="Tab-saturs"/>
            </w:pPr>
            <w:r w:rsidRPr="000B2C67">
              <w:t>1.548373</w:t>
            </w:r>
          </w:p>
        </w:tc>
        <w:tc>
          <w:tcPr>
            <w:tcW w:w="921" w:type="dxa"/>
            <w:noWrap/>
            <w:hideMark/>
          </w:tcPr>
          <w:p w14:paraId="0BB4297B" w14:textId="77777777" w:rsidR="00A12783" w:rsidRPr="000B2C67" w:rsidRDefault="00A12783" w:rsidP="000B2C67">
            <w:pPr>
              <w:pStyle w:val="Tab-saturs"/>
            </w:pPr>
            <w:r w:rsidRPr="000B2C67">
              <w:t>0.911365</w:t>
            </w:r>
          </w:p>
        </w:tc>
      </w:tr>
      <w:tr w:rsidR="00A12783" w:rsidRPr="000B2C67" w14:paraId="035F8F19" w14:textId="77777777" w:rsidTr="00A12783">
        <w:trPr>
          <w:trHeight w:val="311"/>
        </w:trPr>
        <w:tc>
          <w:tcPr>
            <w:tcW w:w="1657" w:type="dxa"/>
            <w:noWrap/>
            <w:hideMark/>
          </w:tcPr>
          <w:p w14:paraId="4A22B6E1" w14:textId="77777777" w:rsidR="00A12783" w:rsidRPr="000B2C67" w:rsidRDefault="00A12783" w:rsidP="000B2C67">
            <w:pPr>
              <w:pStyle w:val="Tab-saturs"/>
            </w:pPr>
            <w:r w:rsidRPr="000B2C67">
              <w:t>KARTEX: KARKASS</w:t>
            </w:r>
          </w:p>
        </w:tc>
        <w:tc>
          <w:tcPr>
            <w:tcW w:w="1115" w:type="dxa"/>
            <w:noWrap/>
            <w:hideMark/>
          </w:tcPr>
          <w:p w14:paraId="30CEAB75" w14:textId="77777777" w:rsidR="00A12783" w:rsidRPr="000B2C67" w:rsidRDefault="00A12783" w:rsidP="000B2C67">
            <w:pPr>
              <w:pStyle w:val="Tab-saturs"/>
            </w:pPr>
            <w:r w:rsidRPr="000B2C67">
              <w:t>2026-03</w:t>
            </w:r>
          </w:p>
        </w:tc>
        <w:tc>
          <w:tcPr>
            <w:tcW w:w="921" w:type="dxa"/>
            <w:noWrap/>
            <w:hideMark/>
          </w:tcPr>
          <w:p w14:paraId="0394798E" w14:textId="77777777" w:rsidR="00A12783" w:rsidRPr="000B2C67" w:rsidRDefault="00A12783" w:rsidP="000B2C67">
            <w:pPr>
              <w:pStyle w:val="Tab-saturs"/>
            </w:pPr>
            <w:r w:rsidRPr="000B2C67">
              <w:t>0.9747</w:t>
            </w:r>
          </w:p>
        </w:tc>
        <w:tc>
          <w:tcPr>
            <w:tcW w:w="1041" w:type="dxa"/>
            <w:noWrap/>
            <w:hideMark/>
          </w:tcPr>
          <w:p w14:paraId="7207EC16" w14:textId="77777777" w:rsidR="00A12783" w:rsidRPr="000B2C67" w:rsidRDefault="00A12783" w:rsidP="000B2C67">
            <w:pPr>
              <w:pStyle w:val="Tab-saturs"/>
            </w:pPr>
            <w:r w:rsidRPr="000B2C67">
              <w:t>0.157819</w:t>
            </w:r>
          </w:p>
        </w:tc>
        <w:tc>
          <w:tcPr>
            <w:tcW w:w="1009" w:type="dxa"/>
            <w:noWrap/>
            <w:hideMark/>
          </w:tcPr>
          <w:p w14:paraId="34F90E57" w14:textId="77777777" w:rsidR="00A12783" w:rsidRPr="000B2C67" w:rsidRDefault="00A12783" w:rsidP="000B2C67">
            <w:pPr>
              <w:pStyle w:val="Tab-saturs"/>
            </w:pPr>
            <w:r w:rsidRPr="000B2C67">
              <w:t>0.816881</w:t>
            </w:r>
          </w:p>
        </w:tc>
        <w:tc>
          <w:tcPr>
            <w:tcW w:w="921" w:type="dxa"/>
            <w:noWrap/>
            <w:hideMark/>
          </w:tcPr>
          <w:p w14:paraId="51A7ED4E" w14:textId="77777777" w:rsidR="00A12783" w:rsidRPr="000B2C67" w:rsidRDefault="00A12783" w:rsidP="000B2C67">
            <w:pPr>
              <w:pStyle w:val="Tab-saturs"/>
            </w:pPr>
            <w:r w:rsidRPr="000B2C67">
              <w:t>0.667295</w:t>
            </w:r>
          </w:p>
        </w:tc>
        <w:tc>
          <w:tcPr>
            <w:tcW w:w="921" w:type="dxa"/>
            <w:noWrap/>
            <w:hideMark/>
          </w:tcPr>
          <w:p w14:paraId="3247B10A" w14:textId="77777777" w:rsidR="00A12783" w:rsidRPr="000B2C67" w:rsidRDefault="00A12783" w:rsidP="000B2C67">
            <w:pPr>
              <w:pStyle w:val="Tab-saturs"/>
            </w:pPr>
            <w:r w:rsidRPr="000B2C67">
              <w:t>0.838085</w:t>
            </w:r>
          </w:p>
        </w:tc>
      </w:tr>
      <w:tr w:rsidR="00A12783" w:rsidRPr="000B2C67" w14:paraId="645D18CC" w14:textId="77777777" w:rsidTr="00A12783">
        <w:trPr>
          <w:trHeight w:val="311"/>
        </w:trPr>
        <w:tc>
          <w:tcPr>
            <w:tcW w:w="1657" w:type="dxa"/>
            <w:noWrap/>
            <w:hideMark/>
          </w:tcPr>
          <w:p w14:paraId="454B88FE" w14:textId="77777777" w:rsidR="00A12783" w:rsidRPr="000B2C67" w:rsidRDefault="00A12783" w:rsidP="000B2C67">
            <w:pPr>
              <w:pStyle w:val="Tab-saturs"/>
            </w:pPr>
            <w:r w:rsidRPr="000B2C67">
              <w:t>KARTEX: KOKMATERIĀLI</w:t>
            </w:r>
          </w:p>
        </w:tc>
        <w:tc>
          <w:tcPr>
            <w:tcW w:w="1115" w:type="dxa"/>
            <w:noWrap/>
            <w:hideMark/>
          </w:tcPr>
          <w:p w14:paraId="7DD344B2" w14:textId="77777777" w:rsidR="00A12783" w:rsidRPr="000B2C67" w:rsidRDefault="00A12783" w:rsidP="000B2C67">
            <w:pPr>
              <w:pStyle w:val="Tab-saturs"/>
            </w:pPr>
            <w:r w:rsidRPr="000B2C67">
              <w:t>2026-03</w:t>
            </w:r>
          </w:p>
        </w:tc>
        <w:tc>
          <w:tcPr>
            <w:tcW w:w="921" w:type="dxa"/>
            <w:noWrap/>
            <w:hideMark/>
          </w:tcPr>
          <w:p w14:paraId="2CFF6B5C" w14:textId="77777777" w:rsidR="00A12783" w:rsidRPr="000B2C67" w:rsidRDefault="00A12783" w:rsidP="000B2C67">
            <w:pPr>
              <w:pStyle w:val="Tab-saturs"/>
            </w:pPr>
            <w:r w:rsidRPr="000B2C67">
              <w:t>0.11163</w:t>
            </w:r>
          </w:p>
        </w:tc>
        <w:tc>
          <w:tcPr>
            <w:tcW w:w="1041" w:type="dxa"/>
            <w:noWrap/>
            <w:hideMark/>
          </w:tcPr>
          <w:p w14:paraId="5DC6644A" w14:textId="77777777" w:rsidR="00A12783" w:rsidRPr="000B2C67" w:rsidRDefault="00A12783" w:rsidP="000B2C67">
            <w:pPr>
              <w:pStyle w:val="Tab-saturs"/>
            </w:pPr>
            <w:r w:rsidRPr="000B2C67">
              <w:t>1.227419</w:t>
            </w:r>
          </w:p>
        </w:tc>
        <w:tc>
          <w:tcPr>
            <w:tcW w:w="1009" w:type="dxa"/>
            <w:noWrap/>
            <w:hideMark/>
          </w:tcPr>
          <w:p w14:paraId="1F0249BF" w14:textId="77777777" w:rsidR="00A12783" w:rsidRPr="000B2C67" w:rsidRDefault="00A12783" w:rsidP="000B2C67">
            <w:pPr>
              <w:pStyle w:val="Tab-saturs"/>
            </w:pPr>
            <w:r w:rsidRPr="000B2C67">
              <w:t>1.115789</w:t>
            </w:r>
          </w:p>
        </w:tc>
        <w:tc>
          <w:tcPr>
            <w:tcW w:w="921" w:type="dxa"/>
            <w:noWrap/>
            <w:hideMark/>
          </w:tcPr>
          <w:p w14:paraId="35D3D637" w14:textId="77777777" w:rsidR="00A12783" w:rsidRPr="000B2C67" w:rsidRDefault="00A12783" w:rsidP="000B2C67">
            <w:pPr>
              <w:pStyle w:val="Tab-saturs"/>
            </w:pPr>
            <w:r w:rsidRPr="000B2C67">
              <w:t>1.244986</w:t>
            </w:r>
          </w:p>
        </w:tc>
        <w:tc>
          <w:tcPr>
            <w:tcW w:w="921" w:type="dxa"/>
            <w:noWrap/>
            <w:hideMark/>
          </w:tcPr>
          <w:p w14:paraId="1ACDCDCE" w14:textId="77777777" w:rsidR="00A12783" w:rsidRPr="000B2C67" w:rsidRDefault="00A12783" w:rsidP="000B2C67">
            <w:pPr>
              <w:pStyle w:val="Tab-saturs"/>
            </w:pPr>
            <w:r w:rsidRPr="000B2C67">
              <w:t>9.995426</w:t>
            </w:r>
          </w:p>
        </w:tc>
      </w:tr>
      <w:tr w:rsidR="00A12783" w:rsidRPr="000B2C67" w14:paraId="6D40204F" w14:textId="77777777" w:rsidTr="00A12783">
        <w:trPr>
          <w:trHeight w:val="311"/>
        </w:trPr>
        <w:tc>
          <w:tcPr>
            <w:tcW w:w="1657" w:type="dxa"/>
            <w:noWrap/>
            <w:hideMark/>
          </w:tcPr>
          <w:p w14:paraId="5E6EF301" w14:textId="77777777" w:rsidR="00A12783" w:rsidRPr="000B2C67" w:rsidRDefault="00A12783" w:rsidP="000B2C67">
            <w:pPr>
              <w:pStyle w:val="Tab-saturs"/>
            </w:pPr>
            <w:r w:rsidRPr="000B2C67">
              <w:t>KARTEX: TERASES DĒĻI</w:t>
            </w:r>
          </w:p>
        </w:tc>
        <w:tc>
          <w:tcPr>
            <w:tcW w:w="1115" w:type="dxa"/>
            <w:noWrap/>
            <w:hideMark/>
          </w:tcPr>
          <w:p w14:paraId="616D58A9" w14:textId="77777777" w:rsidR="00A12783" w:rsidRPr="000B2C67" w:rsidRDefault="00A12783" w:rsidP="000B2C67">
            <w:pPr>
              <w:pStyle w:val="Tab-saturs"/>
            </w:pPr>
            <w:r w:rsidRPr="000B2C67">
              <w:t>2026-03</w:t>
            </w:r>
          </w:p>
        </w:tc>
        <w:tc>
          <w:tcPr>
            <w:tcW w:w="921" w:type="dxa"/>
            <w:noWrap/>
            <w:hideMark/>
          </w:tcPr>
          <w:p w14:paraId="3AEF296E" w14:textId="77777777" w:rsidR="00A12783" w:rsidRPr="000B2C67" w:rsidRDefault="00A12783" w:rsidP="000B2C67">
            <w:pPr>
              <w:pStyle w:val="Tab-saturs"/>
            </w:pPr>
            <w:r w:rsidRPr="000B2C67">
              <w:t>1.578552</w:t>
            </w:r>
          </w:p>
        </w:tc>
        <w:tc>
          <w:tcPr>
            <w:tcW w:w="1041" w:type="dxa"/>
            <w:noWrap/>
            <w:hideMark/>
          </w:tcPr>
          <w:p w14:paraId="0415393B" w14:textId="77777777" w:rsidR="00A12783" w:rsidRPr="000B2C67" w:rsidRDefault="00A12783" w:rsidP="000B2C67">
            <w:pPr>
              <w:pStyle w:val="Tab-saturs"/>
            </w:pPr>
            <w:r w:rsidRPr="000B2C67">
              <w:t>1.21848</w:t>
            </w:r>
          </w:p>
        </w:tc>
        <w:tc>
          <w:tcPr>
            <w:tcW w:w="1009" w:type="dxa"/>
            <w:noWrap/>
            <w:hideMark/>
          </w:tcPr>
          <w:p w14:paraId="3D413EDC" w14:textId="77777777" w:rsidR="00A12783" w:rsidRPr="000B2C67" w:rsidRDefault="00A12783" w:rsidP="000B2C67">
            <w:pPr>
              <w:pStyle w:val="Tab-saturs"/>
            </w:pPr>
            <w:r w:rsidRPr="000B2C67">
              <w:t>0.360072</w:t>
            </w:r>
          </w:p>
        </w:tc>
        <w:tc>
          <w:tcPr>
            <w:tcW w:w="921" w:type="dxa"/>
            <w:noWrap/>
            <w:hideMark/>
          </w:tcPr>
          <w:p w14:paraId="0B156121" w14:textId="77777777" w:rsidR="00A12783" w:rsidRPr="000B2C67" w:rsidRDefault="00A12783" w:rsidP="000B2C67">
            <w:pPr>
              <w:pStyle w:val="Tab-saturs"/>
            </w:pPr>
            <w:r w:rsidRPr="000B2C67">
              <w:t>0.129652</w:t>
            </w:r>
          </w:p>
        </w:tc>
        <w:tc>
          <w:tcPr>
            <w:tcW w:w="921" w:type="dxa"/>
            <w:noWrap/>
            <w:hideMark/>
          </w:tcPr>
          <w:p w14:paraId="4E3BF558" w14:textId="77777777" w:rsidR="00A12783" w:rsidRPr="000B2C67" w:rsidRDefault="00A12783" w:rsidP="000B2C67">
            <w:pPr>
              <w:pStyle w:val="Tab-saturs"/>
            </w:pPr>
            <w:r w:rsidRPr="000B2C67">
              <w:t>0.228102</w:t>
            </w:r>
          </w:p>
        </w:tc>
      </w:tr>
      <w:tr w:rsidR="00A12783" w:rsidRPr="000B2C67" w14:paraId="346D6D1E" w14:textId="77777777" w:rsidTr="00A12783">
        <w:trPr>
          <w:trHeight w:val="311"/>
        </w:trPr>
        <w:tc>
          <w:tcPr>
            <w:tcW w:w="1657" w:type="dxa"/>
            <w:noWrap/>
            <w:hideMark/>
          </w:tcPr>
          <w:p w14:paraId="21799319" w14:textId="77777777" w:rsidR="00A12783" w:rsidRPr="000B2C67" w:rsidRDefault="00A12783" w:rsidP="000B2C67">
            <w:pPr>
              <w:pStyle w:val="Tab-saturs"/>
            </w:pPr>
            <w:r w:rsidRPr="000B2C67">
              <w:t>KARTEX: ŽOGA DĒĻI</w:t>
            </w:r>
          </w:p>
        </w:tc>
        <w:tc>
          <w:tcPr>
            <w:tcW w:w="1115" w:type="dxa"/>
            <w:noWrap/>
            <w:hideMark/>
          </w:tcPr>
          <w:p w14:paraId="500CF3B5" w14:textId="77777777" w:rsidR="00A12783" w:rsidRPr="000B2C67" w:rsidRDefault="00A12783" w:rsidP="000B2C67">
            <w:pPr>
              <w:pStyle w:val="Tab-saturs"/>
            </w:pPr>
            <w:r w:rsidRPr="000B2C67">
              <w:t>2026-03</w:t>
            </w:r>
          </w:p>
        </w:tc>
        <w:tc>
          <w:tcPr>
            <w:tcW w:w="921" w:type="dxa"/>
            <w:noWrap/>
            <w:hideMark/>
          </w:tcPr>
          <w:p w14:paraId="1BEE477D" w14:textId="77777777" w:rsidR="00A12783" w:rsidRPr="000B2C67" w:rsidRDefault="00A12783" w:rsidP="000B2C67">
            <w:pPr>
              <w:pStyle w:val="Tab-saturs"/>
            </w:pPr>
            <w:r w:rsidRPr="000B2C67">
              <w:t>1.27008</w:t>
            </w:r>
          </w:p>
        </w:tc>
        <w:tc>
          <w:tcPr>
            <w:tcW w:w="1041" w:type="dxa"/>
            <w:noWrap/>
            <w:hideMark/>
          </w:tcPr>
          <w:p w14:paraId="1F394CFF" w14:textId="77777777" w:rsidR="00A12783" w:rsidRPr="000B2C67" w:rsidRDefault="00A12783" w:rsidP="000B2C67">
            <w:pPr>
              <w:pStyle w:val="Tab-saturs"/>
            </w:pPr>
            <w:r w:rsidRPr="000B2C67">
              <w:t>0.083025</w:t>
            </w:r>
          </w:p>
        </w:tc>
        <w:tc>
          <w:tcPr>
            <w:tcW w:w="1009" w:type="dxa"/>
            <w:noWrap/>
            <w:hideMark/>
          </w:tcPr>
          <w:p w14:paraId="744B8A28" w14:textId="77777777" w:rsidR="00A12783" w:rsidRPr="000B2C67" w:rsidRDefault="00A12783" w:rsidP="000B2C67">
            <w:pPr>
              <w:pStyle w:val="Tab-saturs"/>
            </w:pPr>
            <w:r w:rsidRPr="000B2C67">
              <w:t>1.187055</w:t>
            </w:r>
          </w:p>
        </w:tc>
        <w:tc>
          <w:tcPr>
            <w:tcW w:w="921" w:type="dxa"/>
            <w:noWrap/>
            <w:hideMark/>
          </w:tcPr>
          <w:p w14:paraId="1100113A" w14:textId="77777777" w:rsidR="00A12783" w:rsidRPr="000B2C67" w:rsidRDefault="00A12783" w:rsidP="000B2C67">
            <w:pPr>
              <w:pStyle w:val="Tab-saturs"/>
            </w:pPr>
            <w:r w:rsidRPr="000B2C67">
              <w:t>1.4091</w:t>
            </w:r>
          </w:p>
        </w:tc>
        <w:tc>
          <w:tcPr>
            <w:tcW w:w="921" w:type="dxa"/>
            <w:noWrap/>
            <w:hideMark/>
          </w:tcPr>
          <w:p w14:paraId="4AA198BD" w14:textId="77777777" w:rsidR="00A12783" w:rsidRPr="000B2C67" w:rsidRDefault="00A12783" w:rsidP="000B2C67">
            <w:pPr>
              <w:pStyle w:val="Tab-saturs"/>
            </w:pPr>
            <w:r w:rsidRPr="000B2C67">
              <w:t>0.93463</w:t>
            </w:r>
          </w:p>
        </w:tc>
      </w:tr>
    </w:tbl>
    <w:p w14:paraId="12CB6BCA" w14:textId="0DF46A7B" w:rsidR="00D54526" w:rsidRPr="00946BAE" w:rsidRDefault="001870B0" w:rsidP="00D54526">
      <w:pPr>
        <w:pStyle w:val="Pielik-numurs"/>
      </w:pPr>
      <w:r>
        <w:lastRenderedPageBreak/>
        <w:t>4</w:t>
      </w:r>
      <w:r w:rsidR="00D54526" w:rsidRPr="00946BAE">
        <w:t>. pielikums</w:t>
      </w:r>
    </w:p>
    <w:p w14:paraId="20F2E62C" w14:textId="24F9278C" w:rsidR="00D54526" w:rsidRDefault="0032504A" w:rsidP="00D54526">
      <w:pPr>
        <w:pStyle w:val="Pielik-nosaukums"/>
      </w:pPr>
      <w:r>
        <w:t>ARIMA</w:t>
      </w:r>
      <w:r w:rsidR="00D54526" w:rsidRPr="004A37C9">
        <w:t xml:space="preserve"> rezultāt</w:t>
      </w:r>
      <w:r w:rsidR="00D54526">
        <w:t>s</w:t>
      </w:r>
    </w:p>
    <w:tbl>
      <w:tblPr>
        <w:tblStyle w:val="TableGrid"/>
        <w:tblW w:w="8291" w:type="dxa"/>
        <w:tblLook w:val="04A0" w:firstRow="1" w:lastRow="0" w:firstColumn="1" w:lastColumn="0" w:noHBand="0" w:noVBand="1"/>
      </w:tblPr>
      <w:tblGrid>
        <w:gridCol w:w="1757"/>
        <w:gridCol w:w="1176"/>
        <w:gridCol w:w="768"/>
        <w:gridCol w:w="1098"/>
        <w:gridCol w:w="1064"/>
        <w:gridCol w:w="964"/>
        <w:gridCol w:w="768"/>
        <w:gridCol w:w="696"/>
      </w:tblGrid>
      <w:tr w:rsidR="00A12783" w:rsidRPr="00B77B99" w14:paraId="219EBEB4" w14:textId="77777777" w:rsidTr="00052009">
        <w:trPr>
          <w:trHeight w:val="304"/>
        </w:trPr>
        <w:tc>
          <w:tcPr>
            <w:tcW w:w="1757" w:type="dxa"/>
            <w:noWrap/>
            <w:hideMark/>
          </w:tcPr>
          <w:p w14:paraId="2B7C3F98" w14:textId="77777777" w:rsidR="00A12783" w:rsidRPr="00B77B99" w:rsidRDefault="00A12783" w:rsidP="00674377">
            <w:pPr>
              <w:pStyle w:val="Tab-kolonnas-nosaukums"/>
            </w:pPr>
            <w:r w:rsidRPr="00B77B99">
              <w:t>material_group</w:t>
            </w:r>
          </w:p>
        </w:tc>
        <w:tc>
          <w:tcPr>
            <w:tcW w:w="1176" w:type="dxa"/>
            <w:noWrap/>
            <w:hideMark/>
          </w:tcPr>
          <w:p w14:paraId="58A065C9" w14:textId="77777777" w:rsidR="00A12783" w:rsidRPr="00B77B99" w:rsidRDefault="00A12783" w:rsidP="00674377">
            <w:pPr>
              <w:pStyle w:val="Tab-kolonnas-nosaukums"/>
            </w:pPr>
            <w:r w:rsidRPr="00B77B99">
              <w:t>test_month</w:t>
            </w:r>
          </w:p>
        </w:tc>
        <w:tc>
          <w:tcPr>
            <w:tcW w:w="768" w:type="dxa"/>
            <w:noWrap/>
            <w:hideMark/>
          </w:tcPr>
          <w:p w14:paraId="1C6DB95F" w14:textId="77777777" w:rsidR="00A12783" w:rsidRPr="00B77B99" w:rsidRDefault="00A12783" w:rsidP="00674377">
            <w:pPr>
              <w:pStyle w:val="Tab-kolonnas-nosaukums"/>
            </w:pPr>
            <w:r w:rsidRPr="00B77B99">
              <w:t>actual</w:t>
            </w:r>
          </w:p>
        </w:tc>
        <w:tc>
          <w:tcPr>
            <w:tcW w:w="1098" w:type="dxa"/>
            <w:noWrap/>
            <w:hideMark/>
          </w:tcPr>
          <w:p w14:paraId="386D33D3" w14:textId="77777777" w:rsidR="00A12783" w:rsidRPr="00B77B99" w:rsidRDefault="00A12783" w:rsidP="00674377">
            <w:pPr>
              <w:pStyle w:val="Tab-kolonnas-nosaukums"/>
            </w:pPr>
            <w:r w:rsidRPr="00B77B99">
              <w:t>prediction</w:t>
            </w:r>
          </w:p>
        </w:tc>
        <w:tc>
          <w:tcPr>
            <w:tcW w:w="1064" w:type="dxa"/>
            <w:noWrap/>
            <w:hideMark/>
          </w:tcPr>
          <w:p w14:paraId="5069F5FA" w14:textId="77777777" w:rsidR="00A12783" w:rsidRPr="00B77B99" w:rsidRDefault="00A12783" w:rsidP="00674377">
            <w:pPr>
              <w:pStyle w:val="Tab-kolonnas-nosaukums"/>
            </w:pPr>
            <w:r w:rsidRPr="00B77B99">
              <w:t>abs_error</w:t>
            </w:r>
          </w:p>
        </w:tc>
        <w:tc>
          <w:tcPr>
            <w:tcW w:w="964" w:type="dxa"/>
            <w:noWrap/>
            <w:hideMark/>
          </w:tcPr>
          <w:p w14:paraId="0C0E46E0" w14:textId="77777777" w:rsidR="00A12783" w:rsidRPr="00B77B99" w:rsidRDefault="00A12783" w:rsidP="00674377">
            <w:pPr>
              <w:pStyle w:val="Tab-kolonnas-nosaukums"/>
            </w:pPr>
            <w:r w:rsidRPr="00B77B99">
              <w:t>sq_error</w:t>
            </w:r>
          </w:p>
        </w:tc>
        <w:tc>
          <w:tcPr>
            <w:tcW w:w="768" w:type="dxa"/>
            <w:noWrap/>
            <w:hideMark/>
          </w:tcPr>
          <w:p w14:paraId="1AC1A4B1" w14:textId="77777777" w:rsidR="00A12783" w:rsidRPr="00B77B99" w:rsidRDefault="00A12783" w:rsidP="00674377">
            <w:pPr>
              <w:pStyle w:val="Tab-kolonnas-nosaukums"/>
            </w:pPr>
            <w:r w:rsidRPr="00B77B99">
              <w:t>ape</w:t>
            </w:r>
          </w:p>
        </w:tc>
        <w:tc>
          <w:tcPr>
            <w:tcW w:w="696" w:type="dxa"/>
            <w:noWrap/>
            <w:hideMark/>
          </w:tcPr>
          <w:p w14:paraId="11D7DF50" w14:textId="77777777" w:rsidR="00A12783" w:rsidRPr="00B77B99" w:rsidRDefault="00A12783" w:rsidP="00674377">
            <w:pPr>
              <w:pStyle w:val="Tab-kolonnas-nosaukums"/>
            </w:pPr>
            <w:r w:rsidRPr="00B77B99">
              <w:t>order</w:t>
            </w:r>
          </w:p>
        </w:tc>
      </w:tr>
      <w:tr w:rsidR="00A12783" w:rsidRPr="00B77B99" w14:paraId="629A91B8" w14:textId="77777777" w:rsidTr="00052009">
        <w:trPr>
          <w:trHeight w:val="304"/>
        </w:trPr>
        <w:tc>
          <w:tcPr>
            <w:tcW w:w="1757" w:type="dxa"/>
            <w:noWrap/>
            <w:hideMark/>
          </w:tcPr>
          <w:p w14:paraId="3AEE07EF" w14:textId="77777777" w:rsidR="00A12783" w:rsidRPr="00B77B99" w:rsidRDefault="00A12783" w:rsidP="00674377">
            <w:pPr>
              <w:pStyle w:val="Tab-saturs"/>
              <w:rPr>
                <w:szCs w:val="24"/>
              </w:rPr>
            </w:pPr>
            <w:r w:rsidRPr="00B77B99">
              <w:rPr>
                <w:szCs w:val="24"/>
              </w:rPr>
              <w:t>BUVNIEKS: NEĒVELĒTI</w:t>
            </w:r>
          </w:p>
        </w:tc>
        <w:tc>
          <w:tcPr>
            <w:tcW w:w="1176" w:type="dxa"/>
            <w:noWrap/>
            <w:hideMark/>
          </w:tcPr>
          <w:p w14:paraId="58B33B82" w14:textId="77777777" w:rsidR="00A12783" w:rsidRPr="00B77B99" w:rsidRDefault="00A12783" w:rsidP="00674377">
            <w:pPr>
              <w:pStyle w:val="Tab-saturs"/>
              <w:rPr>
                <w:szCs w:val="24"/>
              </w:rPr>
            </w:pPr>
            <w:r w:rsidRPr="00B77B99">
              <w:rPr>
                <w:szCs w:val="24"/>
              </w:rPr>
              <w:t>2026-01</w:t>
            </w:r>
          </w:p>
        </w:tc>
        <w:tc>
          <w:tcPr>
            <w:tcW w:w="768" w:type="dxa"/>
            <w:noWrap/>
            <w:hideMark/>
          </w:tcPr>
          <w:p w14:paraId="6EFEC257" w14:textId="77777777" w:rsidR="00A12783" w:rsidRPr="00B77B99" w:rsidRDefault="00A12783" w:rsidP="00674377">
            <w:pPr>
              <w:pStyle w:val="Tab-saturs"/>
              <w:rPr>
                <w:szCs w:val="24"/>
              </w:rPr>
            </w:pPr>
            <w:r w:rsidRPr="00B77B99">
              <w:rPr>
                <w:szCs w:val="24"/>
              </w:rPr>
              <w:t>2.411</w:t>
            </w:r>
          </w:p>
        </w:tc>
        <w:tc>
          <w:tcPr>
            <w:tcW w:w="1098" w:type="dxa"/>
            <w:noWrap/>
            <w:hideMark/>
          </w:tcPr>
          <w:p w14:paraId="3E7274D3" w14:textId="77777777" w:rsidR="00A12783" w:rsidRPr="00B77B99" w:rsidRDefault="00A12783" w:rsidP="00674377">
            <w:pPr>
              <w:pStyle w:val="Tab-saturs"/>
              <w:rPr>
                <w:szCs w:val="24"/>
              </w:rPr>
            </w:pPr>
            <w:r w:rsidRPr="00B77B99">
              <w:rPr>
                <w:szCs w:val="24"/>
              </w:rPr>
              <w:t>31.953</w:t>
            </w:r>
          </w:p>
        </w:tc>
        <w:tc>
          <w:tcPr>
            <w:tcW w:w="1064" w:type="dxa"/>
            <w:noWrap/>
            <w:hideMark/>
          </w:tcPr>
          <w:p w14:paraId="47F887D0" w14:textId="77777777" w:rsidR="00A12783" w:rsidRPr="00B77B99" w:rsidRDefault="00A12783" w:rsidP="00674377">
            <w:pPr>
              <w:pStyle w:val="Tab-saturs"/>
              <w:rPr>
                <w:szCs w:val="24"/>
              </w:rPr>
            </w:pPr>
            <w:r w:rsidRPr="00B77B99">
              <w:rPr>
                <w:szCs w:val="24"/>
              </w:rPr>
              <w:t>29.542</w:t>
            </w:r>
          </w:p>
        </w:tc>
        <w:tc>
          <w:tcPr>
            <w:tcW w:w="964" w:type="dxa"/>
            <w:noWrap/>
            <w:hideMark/>
          </w:tcPr>
          <w:p w14:paraId="247F0324" w14:textId="77777777" w:rsidR="00A12783" w:rsidRPr="00B77B99" w:rsidRDefault="00A12783" w:rsidP="00674377">
            <w:pPr>
              <w:pStyle w:val="Tab-saturs"/>
              <w:rPr>
                <w:szCs w:val="24"/>
              </w:rPr>
            </w:pPr>
            <w:r w:rsidRPr="00B77B99">
              <w:rPr>
                <w:szCs w:val="24"/>
              </w:rPr>
              <w:t>872.731</w:t>
            </w:r>
          </w:p>
        </w:tc>
        <w:tc>
          <w:tcPr>
            <w:tcW w:w="768" w:type="dxa"/>
            <w:noWrap/>
            <w:hideMark/>
          </w:tcPr>
          <w:p w14:paraId="37A847FB" w14:textId="77777777" w:rsidR="00A12783" w:rsidRPr="00B77B99" w:rsidRDefault="00A12783" w:rsidP="00674377">
            <w:pPr>
              <w:pStyle w:val="Tab-saturs"/>
              <w:rPr>
                <w:szCs w:val="24"/>
              </w:rPr>
            </w:pPr>
            <w:r w:rsidRPr="00B77B99">
              <w:rPr>
                <w:szCs w:val="24"/>
              </w:rPr>
              <w:t>12.252</w:t>
            </w:r>
          </w:p>
        </w:tc>
        <w:tc>
          <w:tcPr>
            <w:tcW w:w="696" w:type="dxa"/>
            <w:noWrap/>
            <w:hideMark/>
          </w:tcPr>
          <w:p w14:paraId="4DDE4219" w14:textId="77777777" w:rsidR="00A12783" w:rsidRPr="00B77B99" w:rsidRDefault="00A12783" w:rsidP="00674377">
            <w:pPr>
              <w:pStyle w:val="Tab-saturs"/>
              <w:rPr>
                <w:szCs w:val="24"/>
              </w:rPr>
            </w:pPr>
            <w:r w:rsidRPr="00B77B99">
              <w:rPr>
                <w:szCs w:val="24"/>
              </w:rPr>
              <w:t>(1, 1, 1)</w:t>
            </w:r>
          </w:p>
        </w:tc>
      </w:tr>
      <w:tr w:rsidR="00A12783" w:rsidRPr="00B77B99" w14:paraId="5368E4D9" w14:textId="77777777" w:rsidTr="00052009">
        <w:trPr>
          <w:trHeight w:val="304"/>
        </w:trPr>
        <w:tc>
          <w:tcPr>
            <w:tcW w:w="1757" w:type="dxa"/>
            <w:noWrap/>
            <w:hideMark/>
          </w:tcPr>
          <w:p w14:paraId="355785EC" w14:textId="77777777" w:rsidR="00A12783" w:rsidRPr="00B77B99" w:rsidRDefault="00A12783" w:rsidP="00674377">
            <w:pPr>
              <w:pStyle w:val="Tab-saturs"/>
              <w:rPr>
                <w:szCs w:val="24"/>
              </w:rPr>
            </w:pPr>
            <w:r w:rsidRPr="00B77B99">
              <w:rPr>
                <w:szCs w:val="24"/>
              </w:rPr>
              <w:t>BUVNIEKS: ĒVELĒTI</w:t>
            </w:r>
          </w:p>
        </w:tc>
        <w:tc>
          <w:tcPr>
            <w:tcW w:w="1176" w:type="dxa"/>
            <w:noWrap/>
            <w:hideMark/>
          </w:tcPr>
          <w:p w14:paraId="79B976F6" w14:textId="77777777" w:rsidR="00A12783" w:rsidRPr="00B77B99" w:rsidRDefault="00A12783" w:rsidP="00674377">
            <w:pPr>
              <w:pStyle w:val="Tab-saturs"/>
              <w:rPr>
                <w:szCs w:val="24"/>
              </w:rPr>
            </w:pPr>
            <w:r w:rsidRPr="00B77B99">
              <w:rPr>
                <w:szCs w:val="24"/>
              </w:rPr>
              <w:t>2026-01</w:t>
            </w:r>
          </w:p>
        </w:tc>
        <w:tc>
          <w:tcPr>
            <w:tcW w:w="768" w:type="dxa"/>
            <w:noWrap/>
            <w:hideMark/>
          </w:tcPr>
          <w:p w14:paraId="5B15BF77" w14:textId="77777777" w:rsidR="00A12783" w:rsidRPr="00B77B99" w:rsidRDefault="00A12783" w:rsidP="00674377">
            <w:pPr>
              <w:pStyle w:val="Tab-saturs"/>
              <w:rPr>
                <w:szCs w:val="24"/>
              </w:rPr>
            </w:pPr>
            <w:r w:rsidRPr="00B77B99">
              <w:rPr>
                <w:szCs w:val="24"/>
              </w:rPr>
              <w:t>0.878</w:t>
            </w:r>
          </w:p>
        </w:tc>
        <w:tc>
          <w:tcPr>
            <w:tcW w:w="1098" w:type="dxa"/>
            <w:noWrap/>
            <w:hideMark/>
          </w:tcPr>
          <w:p w14:paraId="6C5F1B0F" w14:textId="77777777" w:rsidR="00A12783" w:rsidRPr="00B77B99" w:rsidRDefault="00A12783" w:rsidP="00674377">
            <w:pPr>
              <w:pStyle w:val="Tab-saturs"/>
              <w:rPr>
                <w:szCs w:val="24"/>
              </w:rPr>
            </w:pPr>
            <w:r w:rsidRPr="00B77B99">
              <w:rPr>
                <w:szCs w:val="24"/>
              </w:rPr>
              <w:t>2.393</w:t>
            </w:r>
          </w:p>
        </w:tc>
        <w:tc>
          <w:tcPr>
            <w:tcW w:w="1064" w:type="dxa"/>
            <w:noWrap/>
            <w:hideMark/>
          </w:tcPr>
          <w:p w14:paraId="179DFEB2" w14:textId="77777777" w:rsidR="00A12783" w:rsidRPr="00B77B99" w:rsidRDefault="00A12783" w:rsidP="00674377">
            <w:pPr>
              <w:pStyle w:val="Tab-saturs"/>
              <w:rPr>
                <w:szCs w:val="24"/>
              </w:rPr>
            </w:pPr>
            <w:r w:rsidRPr="00B77B99">
              <w:rPr>
                <w:szCs w:val="24"/>
              </w:rPr>
              <w:t>1.515</w:t>
            </w:r>
          </w:p>
        </w:tc>
        <w:tc>
          <w:tcPr>
            <w:tcW w:w="964" w:type="dxa"/>
            <w:noWrap/>
            <w:hideMark/>
          </w:tcPr>
          <w:p w14:paraId="2340AA0A" w14:textId="77777777" w:rsidR="00A12783" w:rsidRPr="00B77B99" w:rsidRDefault="00A12783" w:rsidP="00674377">
            <w:pPr>
              <w:pStyle w:val="Tab-saturs"/>
              <w:rPr>
                <w:szCs w:val="24"/>
              </w:rPr>
            </w:pPr>
            <w:r w:rsidRPr="00B77B99">
              <w:rPr>
                <w:szCs w:val="24"/>
              </w:rPr>
              <w:t>2.296</w:t>
            </w:r>
          </w:p>
        </w:tc>
        <w:tc>
          <w:tcPr>
            <w:tcW w:w="768" w:type="dxa"/>
            <w:noWrap/>
            <w:hideMark/>
          </w:tcPr>
          <w:p w14:paraId="02C7FE07" w14:textId="77777777" w:rsidR="00A12783" w:rsidRPr="00B77B99" w:rsidRDefault="00A12783" w:rsidP="00674377">
            <w:pPr>
              <w:pStyle w:val="Tab-saturs"/>
              <w:rPr>
                <w:szCs w:val="24"/>
              </w:rPr>
            </w:pPr>
            <w:r w:rsidRPr="00B77B99">
              <w:rPr>
                <w:szCs w:val="24"/>
              </w:rPr>
              <w:t>1.727</w:t>
            </w:r>
          </w:p>
        </w:tc>
        <w:tc>
          <w:tcPr>
            <w:tcW w:w="696" w:type="dxa"/>
            <w:noWrap/>
            <w:hideMark/>
          </w:tcPr>
          <w:p w14:paraId="4D691574" w14:textId="77777777" w:rsidR="00A12783" w:rsidRPr="00B77B99" w:rsidRDefault="00A12783" w:rsidP="00674377">
            <w:pPr>
              <w:pStyle w:val="Tab-saturs"/>
              <w:rPr>
                <w:szCs w:val="24"/>
              </w:rPr>
            </w:pPr>
            <w:r w:rsidRPr="00B77B99">
              <w:rPr>
                <w:szCs w:val="24"/>
              </w:rPr>
              <w:t>(0, 1, 2)</w:t>
            </w:r>
          </w:p>
        </w:tc>
      </w:tr>
      <w:tr w:rsidR="00A12783" w:rsidRPr="00B77B99" w14:paraId="1E25934F" w14:textId="77777777" w:rsidTr="00052009">
        <w:trPr>
          <w:trHeight w:val="304"/>
        </w:trPr>
        <w:tc>
          <w:tcPr>
            <w:tcW w:w="1757" w:type="dxa"/>
            <w:noWrap/>
            <w:hideMark/>
          </w:tcPr>
          <w:p w14:paraId="42E843C4" w14:textId="77777777" w:rsidR="00A12783" w:rsidRPr="00B77B99" w:rsidRDefault="00A12783" w:rsidP="00674377">
            <w:pPr>
              <w:pStyle w:val="Tab-saturs"/>
              <w:rPr>
                <w:szCs w:val="24"/>
              </w:rPr>
            </w:pPr>
            <w:r w:rsidRPr="00B77B99">
              <w:rPr>
                <w:szCs w:val="24"/>
              </w:rPr>
              <w:t>KARTEX: APDARES DĒĻI</w:t>
            </w:r>
          </w:p>
        </w:tc>
        <w:tc>
          <w:tcPr>
            <w:tcW w:w="1176" w:type="dxa"/>
            <w:noWrap/>
            <w:hideMark/>
          </w:tcPr>
          <w:p w14:paraId="637C864D" w14:textId="77777777" w:rsidR="00A12783" w:rsidRPr="00B77B99" w:rsidRDefault="00A12783" w:rsidP="00674377">
            <w:pPr>
              <w:pStyle w:val="Tab-saturs"/>
              <w:rPr>
                <w:szCs w:val="24"/>
              </w:rPr>
            </w:pPr>
            <w:r w:rsidRPr="00B77B99">
              <w:rPr>
                <w:szCs w:val="24"/>
              </w:rPr>
              <w:t>2026-01</w:t>
            </w:r>
          </w:p>
        </w:tc>
        <w:tc>
          <w:tcPr>
            <w:tcW w:w="768" w:type="dxa"/>
            <w:noWrap/>
            <w:hideMark/>
          </w:tcPr>
          <w:p w14:paraId="3B39187B" w14:textId="77777777" w:rsidR="00A12783" w:rsidRPr="00B77B99" w:rsidRDefault="00A12783" w:rsidP="00674377">
            <w:pPr>
              <w:pStyle w:val="Tab-saturs"/>
              <w:rPr>
                <w:szCs w:val="24"/>
              </w:rPr>
            </w:pPr>
            <w:r w:rsidRPr="00B77B99">
              <w:rPr>
                <w:szCs w:val="24"/>
              </w:rPr>
              <w:t>1.953</w:t>
            </w:r>
          </w:p>
        </w:tc>
        <w:tc>
          <w:tcPr>
            <w:tcW w:w="1098" w:type="dxa"/>
            <w:noWrap/>
            <w:hideMark/>
          </w:tcPr>
          <w:p w14:paraId="186CFEBA" w14:textId="77777777" w:rsidR="00A12783" w:rsidRPr="00B77B99" w:rsidRDefault="00A12783" w:rsidP="00674377">
            <w:pPr>
              <w:pStyle w:val="Tab-saturs"/>
              <w:rPr>
                <w:szCs w:val="24"/>
              </w:rPr>
            </w:pPr>
            <w:r w:rsidRPr="00B77B99">
              <w:rPr>
                <w:szCs w:val="24"/>
              </w:rPr>
              <w:t>2.393</w:t>
            </w:r>
          </w:p>
        </w:tc>
        <w:tc>
          <w:tcPr>
            <w:tcW w:w="1064" w:type="dxa"/>
            <w:noWrap/>
            <w:hideMark/>
          </w:tcPr>
          <w:p w14:paraId="2874E975" w14:textId="77777777" w:rsidR="00A12783" w:rsidRPr="00B77B99" w:rsidRDefault="00A12783" w:rsidP="00674377">
            <w:pPr>
              <w:pStyle w:val="Tab-saturs"/>
              <w:rPr>
                <w:szCs w:val="24"/>
              </w:rPr>
            </w:pPr>
            <w:r w:rsidRPr="00B77B99">
              <w:rPr>
                <w:szCs w:val="24"/>
              </w:rPr>
              <w:t>0.441</w:t>
            </w:r>
          </w:p>
        </w:tc>
        <w:tc>
          <w:tcPr>
            <w:tcW w:w="964" w:type="dxa"/>
            <w:noWrap/>
            <w:hideMark/>
          </w:tcPr>
          <w:p w14:paraId="282CF6B6" w14:textId="77777777" w:rsidR="00A12783" w:rsidRPr="00B77B99" w:rsidRDefault="00A12783" w:rsidP="00674377">
            <w:pPr>
              <w:pStyle w:val="Tab-saturs"/>
              <w:rPr>
                <w:szCs w:val="24"/>
              </w:rPr>
            </w:pPr>
            <w:r w:rsidRPr="00B77B99">
              <w:rPr>
                <w:szCs w:val="24"/>
              </w:rPr>
              <w:t>0.194</w:t>
            </w:r>
          </w:p>
        </w:tc>
        <w:tc>
          <w:tcPr>
            <w:tcW w:w="768" w:type="dxa"/>
            <w:noWrap/>
            <w:hideMark/>
          </w:tcPr>
          <w:p w14:paraId="60016959" w14:textId="77777777" w:rsidR="00A12783" w:rsidRPr="00B77B99" w:rsidRDefault="00A12783" w:rsidP="00674377">
            <w:pPr>
              <w:pStyle w:val="Tab-saturs"/>
              <w:rPr>
                <w:szCs w:val="24"/>
              </w:rPr>
            </w:pPr>
            <w:r w:rsidRPr="00B77B99">
              <w:rPr>
                <w:szCs w:val="24"/>
              </w:rPr>
              <w:t>0.226</w:t>
            </w:r>
          </w:p>
        </w:tc>
        <w:tc>
          <w:tcPr>
            <w:tcW w:w="696" w:type="dxa"/>
            <w:noWrap/>
            <w:hideMark/>
          </w:tcPr>
          <w:p w14:paraId="3133753E" w14:textId="77777777" w:rsidR="00A12783" w:rsidRPr="00B77B99" w:rsidRDefault="00A12783" w:rsidP="00674377">
            <w:pPr>
              <w:pStyle w:val="Tab-saturs"/>
              <w:rPr>
                <w:szCs w:val="24"/>
              </w:rPr>
            </w:pPr>
            <w:r w:rsidRPr="00B77B99">
              <w:rPr>
                <w:szCs w:val="24"/>
              </w:rPr>
              <w:t>(0, 1, 2)</w:t>
            </w:r>
          </w:p>
        </w:tc>
      </w:tr>
      <w:tr w:rsidR="00A12783" w:rsidRPr="00B77B99" w14:paraId="38EC9A94" w14:textId="77777777" w:rsidTr="00052009">
        <w:trPr>
          <w:trHeight w:val="304"/>
        </w:trPr>
        <w:tc>
          <w:tcPr>
            <w:tcW w:w="1757" w:type="dxa"/>
            <w:noWrap/>
            <w:hideMark/>
          </w:tcPr>
          <w:p w14:paraId="2D925C3F" w14:textId="77777777" w:rsidR="00A12783" w:rsidRPr="00B77B99" w:rsidRDefault="00A12783" w:rsidP="00674377">
            <w:pPr>
              <w:pStyle w:val="Tab-saturs"/>
              <w:rPr>
                <w:szCs w:val="24"/>
              </w:rPr>
            </w:pPr>
            <w:r w:rsidRPr="00B77B99">
              <w:rPr>
                <w:szCs w:val="24"/>
              </w:rPr>
              <w:t>KARTEX: KARKASS</w:t>
            </w:r>
          </w:p>
        </w:tc>
        <w:tc>
          <w:tcPr>
            <w:tcW w:w="1176" w:type="dxa"/>
            <w:noWrap/>
            <w:hideMark/>
          </w:tcPr>
          <w:p w14:paraId="62E99D8C" w14:textId="77777777" w:rsidR="00A12783" w:rsidRPr="00B77B99" w:rsidRDefault="00A12783" w:rsidP="00674377">
            <w:pPr>
              <w:pStyle w:val="Tab-saturs"/>
              <w:rPr>
                <w:szCs w:val="24"/>
              </w:rPr>
            </w:pPr>
            <w:r w:rsidRPr="00B77B99">
              <w:rPr>
                <w:szCs w:val="24"/>
              </w:rPr>
              <w:t>2026-01</w:t>
            </w:r>
          </w:p>
        </w:tc>
        <w:tc>
          <w:tcPr>
            <w:tcW w:w="768" w:type="dxa"/>
            <w:noWrap/>
            <w:hideMark/>
          </w:tcPr>
          <w:p w14:paraId="374DFAB2" w14:textId="77777777" w:rsidR="00A12783" w:rsidRPr="00B77B99" w:rsidRDefault="00A12783" w:rsidP="00674377">
            <w:pPr>
              <w:pStyle w:val="Tab-saturs"/>
              <w:rPr>
                <w:szCs w:val="24"/>
              </w:rPr>
            </w:pPr>
            <w:r w:rsidRPr="00B77B99">
              <w:rPr>
                <w:szCs w:val="24"/>
              </w:rPr>
              <w:t>0</w:t>
            </w:r>
          </w:p>
        </w:tc>
        <w:tc>
          <w:tcPr>
            <w:tcW w:w="1098" w:type="dxa"/>
            <w:noWrap/>
            <w:hideMark/>
          </w:tcPr>
          <w:p w14:paraId="45975BA6" w14:textId="77777777" w:rsidR="00A12783" w:rsidRPr="00B77B99" w:rsidRDefault="00A12783" w:rsidP="00674377">
            <w:pPr>
              <w:pStyle w:val="Tab-saturs"/>
              <w:rPr>
                <w:szCs w:val="24"/>
              </w:rPr>
            </w:pPr>
            <w:r w:rsidRPr="00B77B99">
              <w:rPr>
                <w:szCs w:val="24"/>
              </w:rPr>
              <w:t>0.032</w:t>
            </w:r>
          </w:p>
        </w:tc>
        <w:tc>
          <w:tcPr>
            <w:tcW w:w="1064" w:type="dxa"/>
            <w:noWrap/>
            <w:hideMark/>
          </w:tcPr>
          <w:p w14:paraId="5AA3D91A" w14:textId="77777777" w:rsidR="00A12783" w:rsidRPr="00B77B99" w:rsidRDefault="00A12783" w:rsidP="00674377">
            <w:pPr>
              <w:pStyle w:val="Tab-saturs"/>
              <w:rPr>
                <w:szCs w:val="24"/>
              </w:rPr>
            </w:pPr>
            <w:r w:rsidRPr="00B77B99">
              <w:rPr>
                <w:szCs w:val="24"/>
              </w:rPr>
              <w:t>0.032</w:t>
            </w:r>
          </w:p>
        </w:tc>
        <w:tc>
          <w:tcPr>
            <w:tcW w:w="964" w:type="dxa"/>
            <w:noWrap/>
            <w:hideMark/>
          </w:tcPr>
          <w:p w14:paraId="5ACCA691" w14:textId="77777777" w:rsidR="00A12783" w:rsidRPr="00B77B99" w:rsidRDefault="00A12783" w:rsidP="00674377">
            <w:pPr>
              <w:pStyle w:val="Tab-saturs"/>
              <w:rPr>
                <w:szCs w:val="24"/>
              </w:rPr>
            </w:pPr>
            <w:r w:rsidRPr="00B77B99">
              <w:rPr>
                <w:szCs w:val="24"/>
              </w:rPr>
              <w:t>0.001</w:t>
            </w:r>
          </w:p>
        </w:tc>
        <w:tc>
          <w:tcPr>
            <w:tcW w:w="768" w:type="dxa"/>
            <w:noWrap/>
            <w:hideMark/>
          </w:tcPr>
          <w:p w14:paraId="781EE6A2" w14:textId="77777777" w:rsidR="00A12783" w:rsidRPr="00B77B99" w:rsidRDefault="00A12783" w:rsidP="00674377">
            <w:pPr>
              <w:pStyle w:val="Tab-saturs"/>
              <w:rPr>
                <w:szCs w:val="24"/>
              </w:rPr>
            </w:pPr>
          </w:p>
        </w:tc>
        <w:tc>
          <w:tcPr>
            <w:tcW w:w="696" w:type="dxa"/>
            <w:noWrap/>
            <w:hideMark/>
          </w:tcPr>
          <w:p w14:paraId="5482CC83" w14:textId="77777777" w:rsidR="00A12783" w:rsidRPr="00B77B99" w:rsidRDefault="00A12783" w:rsidP="00674377">
            <w:pPr>
              <w:pStyle w:val="Tab-saturs"/>
              <w:rPr>
                <w:szCs w:val="24"/>
              </w:rPr>
            </w:pPr>
            <w:r w:rsidRPr="00B77B99">
              <w:rPr>
                <w:szCs w:val="24"/>
              </w:rPr>
              <w:t>(2, 1, 0)</w:t>
            </w:r>
          </w:p>
        </w:tc>
      </w:tr>
      <w:tr w:rsidR="00A12783" w:rsidRPr="00B77B99" w14:paraId="3950EB85" w14:textId="77777777" w:rsidTr="00052009">
        <w:trPr>
          <w:trHeight w:val="304"/>
        </w:trPr>
        <w:tc>
          <w:tcPr>
            <w:tcW w:w="1757" w:type="dxa"/>
            <w:noWrap/>
            <w:hideMark/>
          </w:tcPr>
          <w:p w14:paraId="6C0307A6" w14:textId="77777777" w:rsidR="00A12783" w:rsidRPr="00B77B99" w:rsidRDefault="00A12783" w:rsidP="00674377">
            <w:pPr>
              <w:pStyle w:val="Tab-saturs"/>
              <w:rPr>
                <w:szCs w:val="24"/>
              </w:rPr>
            </w:pPr>
            <w:r w:rsidRPr="00B77B99">
              <w:rPr>
                <w:szCs w:val="24"/>
              </w:rPr>
              <w:t>KARTEX: KOKMATERIĀLI</w:t>
            </w:r>
          </w:p>
        </w:tc>
        <w:tc>
          <w:tcPr>
            <w:tcW w:w="1176" w:type="dxa"/>
            <w:noWrap/>
            <w:hideMark/>
          </w:tcPr>
          <w:p w14:paraId="4B494944" w14:textId="77777777" w:rsidR="00A12783" w:rsidRPr="00B77B99" w:rsidRDefault="00A12783" w:rsidP="00674377">
            <w:pPr>
              <w:pStyle w:val="Tab-saturs"/>
              <w:rPr>
                <w:szCs w:val="24"/>
              </w:rPr>
            </w:pPr>
            <w:r w:rsidRPr="00B77B99">
              <w:rPr>
                <w:szCs w:val="24"/>
              </w:rPr>
              <w:t>2026-01</w:t>
            </w:r>
          </w:p>
        </w:tc>
        <w:tc>
          <w:tcPr>
            <w:tcW w:w="768" w:type="dxa"/>
            <w:noWrap/>
            <w:hideMark/>
          </w:tcPr>
          <w:p w14:paraId="558C8726" w14:textId="77777777" w:rsidR="00A12783" w:rsidRPr="00B77B99" w:rsidRDefault="00A12783" w:rsidP="00674377">
            <w:pPr>
              <w:pStyle w:val="Tab-saturs"/>
              <w:rPr>
                <w:szCs w:val="24"/>
              </w:rPr>
            </w:pPr>
            <w:r w:rsidRPr="00B77B99">
              <w:rPr>
                <w:szCs w:val="24"/>
              </w:rPr>
              <w:t>0</w:t>
            </w:r>
          </w:p>
        </w:tc>
        <w:tc>
          <w:tcPr>
            <w:tcW w:w="1098" w:type="dxa"/>
            <w:noWrap/>
            <w:hideMark/>
          </w:tcPr>
          <w:p w14:paraId="0B29A7A8" w14:textId="77777777" w:rsidR="00A12783" w:rsidRPr="00B77B99" w:rsidRDefault="00A12783" w:rsidP="00674377">
            <w:pPr>
              <w:pStyle w:val="Tab-saturs"/>
              <w:rPr>
                <w:szCs w:val="24"/>
              </w:rPr>
            </w:pPr>
            <w:r w:rsidRPr="00B77B99">
              <w:rPr>
                <w:szCs w:val="24"/>
              </w:rPr>
              <w:t>2.925</w:t>
            </w:r>
          </w:p>
        </w:tc>
        <w:tc>
          <w:tcPr>
            <w:tcW w:w="1064" w:type="dxa"/>
            <w:noWrap/>
            <w:hideMark/>
          </w:tcPr>
          <w:p w14:paraId="58118C41" w14:textId="77777777" w:rsidR="00A12783" w:rsidRPr="00B77B99" w:rsidRDefault="00A12783" w:rsidP="00674377">
            <w:pPr>
              <w:pStyle w:val="Tab-saturs"/>
              <w:rPr>
                <w:szCs w:val="24"/>
              </w:rPr>
            </w:pPr>
            <w:r w:rsidRPr="00B77B99">
              <w:rPr>
                <w:szCs w:val="24"/>
              </w:rPr>
              <w:t>2.925</w:t>
            </w:r>
          </w:p>
        </w:tc>
        <w:tc>
          <w:tcPr>
            <w:tcW w:w="964" w:type="dxa"/>
            <w:noWrap/>
            <w:hideMark/>
          </w:tcPr>
          <w:p w14:paraId="343E8A9B" w14:textId="77777777" w:rsidR="00A12783" w:rsidRPr="00B77B99" w:rsidRDefault="00A12783" w:rsidP="00674377">
            <w:pPr>
              <w:pStyle w:val="Tab-saturs"/>
              <w:rPr>
                <w:szCs w:val="24"/>
              </w:rPr>
            </w:pPr>
            <w:r w:rsidRPr="00B77B99">
              <w:rPr>
                <w:szCs w:val="24"/>
              </w:rPr>
              <w:t>8.558</w:t>
            </w:r>
          </w:p>
        </w:tc>
        <w:tc>
          <w:tcPr>
            <w:tcW w:w="768" w:type="dxa"/>
            <w:noWrap/>
            <w:hideMark/>
          </w:tcPr>
          <w:p w14:paraId="5E5832D9" w14:textId="77777777" w:rsidR="00A12783" w:rsidRPr="00B77B99" w:rsidRDefault="00A12783" w:rsidP="00674377">
            <w:pPr>
              <w:pStyle w:val="Tab-saturs"/>
              <w:rPr>
                <w:szCs w:val="24"/>
              </w:rPr>
            </w:pPr>
          </w:p>
        </w:tc>
        <w:tc>
          <w:tcPr>
            <w:tcW w:w="696" w:type="dxa"/>
            <w:noWrap/>
            <w:hideMark/>
          </w:tcPr>
          <w:p w14:paraId="78A3A72A" w14:textId="77777777" w:rsidR="00A12783" w:rsidRPr="00B77B99" w:rsidRDefault="00A12783" w:rsidP="00674377">
            <w:pPr>
              <w:pStyle w:val="Tab-saturs"/>
              <w:rPr>
                <w:szCs w:val="24"/>
              </w:rPr>
            </w:pPr>
            <w:r w:rsidRPr="00B77B99">
              <w:rPr>
                <w:szCs w:val="24"/>
              </w:rPr>
              <w:t>(0, 1, 2)</w:t>
            </w:r>
          </w:p>
        </w:tc>
      </w:tr>
      <w:tr w:rsidR="00A12783" w:rsidRPr="00B77B99" w14:paraId="4239F2A0" w14:textId="77777777" w:rsidTr="00052009">
        <w:trPr>
          <w:trHeight w:val="304"/>
        </w:trPr>
        <w:tc>
          <w:tcPr>
            <w:tcW w:w="1757" w:type="dxa"/>
            <w:noWrap/>
            <w:hideMark/>
          </w:tcPr>
          <w:p w14:paraId="683FA95B" w14:textId="77777777" w:rsidR="00A12783" w:rsidRPr="00B77B99" w:rsidRDefault="00A12783" w:rsidP="00674377">
            <w:pPr>
              <w:pStyle w:val="Tab-saturs"/>
              <w:rPr>
                <w:szCs w:val="24"/>
              </w:rPr>
            </w:pPr>
            <w:r w:rsidRPr="00B77B99">
              <w:rPr>
                <w:szCs w:val="24"/>
              </w:rPr>
              <w:t>KARTEX: TERASES DĒĻI</w:t>
            </w:r>
          </w:p>
        </w:tc>
        <w:tc>
          <w:tcPr>
            <w:tcW w:w="1176" w:type="dxa"/>
            <w:noWrap/>
            <w:hideMark/>
          </w:tcPr>
          <w:p w14:paraId="6D50E830" w14:textId="77777777" w:rsidR="00A12783" w:rsidRPr="00B77B99" w:rsidRDefault="00A12783" w:rsidP="00674377">
            <w:pPr>
              <w:pStyle w:val="Tab-saturs"/>
              <w:rPr>
                <w:szCs w:val="24"/>
              </w:rPr>
            </w:pPr>
            <w:r w:rsidRPr="00B77B99">
              <w:rPr>
                <w:szCs w:val="24"/>
              </w:rPr>
              <w:t>2026-01</w:t>
            </w:r>
          </w:p>
        </w:tc>
        <w:tc>
          <w:tcPr>
            <w:tcW w:w="768" w:type="dxa"/>
            <w:noWrap/>
            <w:hideMark/>
          </w:tcPr>
          <w:p w14:paraId="53E87B5D" w14:textId="77777777" w:rsidR="00A12783" w:rsidRPr="00B77B99" w:rsidRDefault="00A12783" w:rsidP="00674377">
            <w:pPr>
              <w:pStyle w:val="Tab-saturs"/>
              <w:rPr>
                <w:szCs w:val="24"/>
              </w:rPr>
            </w:pPr>
            <w:r w:rsidRPr="00B77B99">
              <w:rPr>
                <w:szCs w:val="24"/>
              </w:rPr>
              <w:t>0</w:t>
            </w:r>
          </w:p>
        </w:tc>
        <w:tc>
          <w:tcPr>
            <w:tcW w:w="1098" w:type="dxa"/>
            <w:noWrap/>
            <w:hideMark/>
          </w:tcPr>
          <w:p w14:paraId="18D1776E" w14:textId="77777777" w:rsidR="00A12783" w:rsidRPr="00B77B99" w:rsidRDefault="00A12783" w:rsidP="00674377">
            <w:pPr>
              <w:pStyle w:val="Tab-saturs"/>
              <w:rPr>
                <w:szCs w:val="24"/>
              </w:rPr>
            </w:pPr>
            <w:r w:rsidRPr="00B77B99">
              <w:rPr>
                <w:szCs w:val="24"/>
              </w:rPr>
              <w:t>0</w:t>
            </w:r>
          </w:p>
        </w:tc>
        <w:tc>
          <w:tcPr>
            <w:tcW w:w="1064" w:type="dxa"/>
            <w:noWrap/>
            <w:hideMark/>
          </w:tcPr>
          <w:p w14:paraId="36DF65DE" w14:textId="77777777" w:rsidR="00A12783" w:rsidRPr="00B77B99" w:rsidRDefault="00A12783" w:rsidP="00674377">
            <w:pPr>
              <w:pStyle w:val="Tab-saturs"/>
              <w:rPr>
                <w:szCs w:val="24"/>
              </w:rPr>
            </w:pPr>
            <w:r w:rsidRPr="00B77B99">
              <w:rPr>
                <w:szCs w:val="24"/>
              </w:rPr>
              <w:t>0</w:t>
            </w:r>
          </w:p>
        </w:tc>
        <w:tc>
          <w:tcPr>
            <w:tcW w:w="964" w:type="dxa"/>
            <w:noWrap/>
            <w:hideMark/>
          </w:tcPr>
          <w:p w14:paraId="3353C440" w14:textId="77777777" w:rsidR="00A12783" w:rsidRPr="00B77B99" w:rsidRDefault="00A12783" w:rsidP="00674377">
            <w:pPr>
              <w:pStyle w:val="Tab-saturs"/>
              <w:rPr>
                <w:szCs w:val="24"/>
              </w:rPr>
            </w:pPr>
            <w:r w:rsidRPr="00B77B99">
              <w:rPr>
                <w:szCs w:val="24"/>
              </w:rPr>
              <w:t>0</w:t>
            </w:r>
          </w:p>
        </w:tc>
        <w:tc>
          <w:tcPr>
            <w:tcW w:w="768" w:type="dxa"/>
            <w:noWrap/>
            <w:hideMark/>
          </w:tcPr>
          <w:p w14:paraId="2F9C937B" w14:textId="77777777" w:rsidR="00A12783" w:rsidRPr="00B77B99" w:rsidRDefault="00A12783" w:rsidP="00674377">
            <w:pPr>
              <w:pStyle w:val="Tab-saturs"/>
              <w:rPr>
                <w:szCs w:val="24"/>
              </w:rPr>
            </w:pPr>
          </w:p>
        </w:tc>
        <w:tc>
          <w:tcPr>
            <w:tcW w:w="696" w:type="dxa"/>
            <w:noWrap/>
            <w:hideMark/>
          </w:tcPr>
          <w:p w14:paraId="24D2B36C" w14:textId="77777777" w:rsidR="00A12783" w:rsidRPr="00B77B99" w:rsidRDefault="00A12783" w:rsidP="00674377">
            <w:pPr>
              <w:pStyle w:val="Tab-saturs"/>
              <w:rPr>
                <w:szCs w:val="24"/>
              </w:rPr>
            </w:pPr>
            <w:r w:rsidRPr="00B77B99">
              <w:rPr>
                <w:szCs w:val="24"/>
              </w:rPr>
              <w:t>(2, 1, 0)</w:t>
            </w:r>
          </w:p>
        </w:tc>
      </w:tr>
      <w:tr w:rsidR="00A12783" w:rsidRPr="00B77B99" w14:paraId="162A4838" w14:textId="77777777" w:rsidTr="00052009">
        <w:trPr>
          <w:trHeight w:val="304"/>
        </w:trPr>
        <w:tc>
          <w:tcPr>
            <w:tcW w:w="1757" w:type="dxa"/>
            <w:noWrap/>
            <w:hideMark/>
          </w:tcPr>
          <w:p w14:paraId="465DA3C3" w14:textId="77777777" w:rsidR="00A12783" w:rsidRPr="00B77B99" w:rsidRDefault="00A12783" w:rsidP="00674377">
            <w:pPr>
              <w:pStyle w:val="Tab-saturs"/>
              <w:rPr>
                <w:szCs w:val="24"/>
              </w:rPr>
            </w:pPr>
            <w:r w:rsidRPr="00B77B99">
              <w:rPr>
                <w:szCs w:val="24"/>
              </w:rPr>
              <w:t>KARTEX: ŽOGA DĒĻI</w:t>
            </w:r>
          </w:p>
        </w:tc>
        <w:tc>
          <w:tcPr>
            <w:tcW w:w="1176" w:type="dxa"/>
            <w:noWrap/>
            <w:hideMark/>
          </w:tcPr>
          <w:p w14:paraId="1160444A" w14:textId="77777777" w:rsidR="00A12783" w:rsidRPr="00B77B99" w:rsidRDefault="00A12783" w:rsidP="00674377">
            <w:pPr>
              <w:pStyle w:val="Tab-saturs"/>
              <w:rPr>
                <w:szCs w:val="24"/>
              </w:rPr>
            </w:pPr>
            <w:r w:rsidRPr="00B77B99">
              <w:rPr>
                <w:szCs w:val="24"/>
              </w:rPr>
              <w:t>2026-01</w:t>
            </w:r>
          </w:p>
        </w:tc>
        <w:tc>
          <w:tcPr>
            <w:tcW w:w="768" w:type="dxa"/>
            <w:noWrap/>
            <w:hideMark/>
          </w:tcPr>
          <w:p w14:paraId="35287332" w14:textId="77777777" w:rsidR="00A12783" w:rsidRPr="00B77B99" w:rsidRDefault="00A12783" w:rsidP="00674377">
            <w:pPr>
              <w:pStyle w:val="Tab-saturs"/>
              <w:rPr>
                <w:szCs w:val="24"/>
              </w:rPr>
            </w:pPr>
            <w:r w:rsidRPr="00B77B99">
              <w:rPr>
                <w:szCs w:val="24"/>
              </w:rPr>
              <w:t>0</w:t>
            </w:r>
          </w:p>
        </w:tc>
        <w:tc>
          <w:tcPr>
            <w:tcW w:w="1098" w:type="dxa"/>
            <w:noWrap/>
            <w:hideMark/>
          </w:tcPr>
          <w:p w14:paraId="6BD8145C" w14:textId="77777777" w:rsidR="00A12783" w:rsidRPr="00B77B99" w:rsidRDefault="00A12783" w:rsidP="00674377">
            <w:pPr>
              <w:pStyle w:val="Tab-saturs"/>
              <w:rPr>
                <w:szCs w:val="24"/>
              </w:rPr>
            </w:pPr>
            <w:r w:rsidRPr="00B77B99">
              <w:rPr>
                <w:szCs w:val="24"/>
              </w:rPr>
              <w:t>0.122</w:t>
            </w:r>
          </w:p>
        </w:tc>
        <w:tc>
          <w:tcPr>
            <w:tcW w:w="1064" w:type="dxa"/>
            <w:noWrap/>
            <w:hideMark/>
          </w:tcPr>
          <w:p w14:paraId="5B920D66" w14:textId="77777777" w:rsidR="00A12783" w:rsidRPr="00B77B99" w:rsidRDefault="00A12783" w:rsidP="00674377">
            <w:pPr>
              <w:pStyle w:val="Tab-saturs"/>
              <w:rPr>
                <w:szCs w:val="24"/>
              </w:rPr>
            </w:pPr>
            <w:r w:rsidRPr="00B77B99">
              <w:rPr>
                <w:szCs w:val="24"/>
              </w:rPr>
              <w:t>0.122</w:t>
            </w:r>
          </w:p>
        </w:tc>
        <w:tc>
          <w:tcPr>
            <w:tcW w:w="964" w:type="dxa"/>
            <w:noWrap/>
            <w:hideMark/>
          </w:tcPr>
          <w:p w14:paraId="0D18E530" w14:textId="77777777" w:rsidR="00A12783" w:rsidRPr="00B77B99" w:rsidRDefault="00A12783" w:rsidP="00674377">
            <w:pPr>
              <w:pStyle w:val="Tab-saturs"/>
              <w:rPr>
                <w:szCs w:val="24"/>
              </w:rPr>
            </w:pPr>
            <w:r w:rsidRPr="00B77B99">
              <w:rPr>
                <w:szCs w:val="24"/>
              </w:rPr>
              <w:t>0.015</w:t>
            </w:r>
          </w:p>
        </w:tc>
        <w:tc>
          <w:tcPr>
            <w:tcW w:w="768" w:type="dxa"/>
            <w:noWrap/>
            <w:hideMark/>
          </w:tcPr>
          <w:p w14:paraId="0F1D21D5" w14:textId="77777777" w:rsidR="00A12783" w:rsidRPr="00B77B99" w:rsidRDefault="00A12783" w:rsidP="00674377">
            <w:pPr>
              <w:pStyle w:val="Tab-saturs"/>
              <w:rPr>
                <w:szCs w:val="24"/>
              </w:rPr>
            </w:pPr>
          </w:p>
        </w:tc>
        <w:tc>
          <w:tcPr>
            <w:tcW w:w="696" w:type="dxa"/>
            <w:noWrap/>
            <w:hideMark/>
          </w:tcPr>
          <w:p w14:paraId="6BA78F1D" w14:textId="77777777" w:rsidR="00A12783" w:rsidRPr="00B77B99" w:rsidRDefault="00A12783" w:rsidP="00674377">
            <w:pPr>
              <w:pStyle w:val="Tab-saturs"/>
              <w:rPr>
                <w:szCs w:val="24"/>
              </w:rPr>
            </w:pPr>
            <w:r w:rsidRPr="00B77B99">
              <w:rPr>
                <w:szCs w:val="24"/>
              </w:rPr>
              <w:t>(0, 0, 0)</w:t>
            </w:r>
          </w:p>
        </w:tc>
      </w:tr>
      <w:tr w:rsidR="00A12783" w:rsidRPr="00B77B99" w14:paraId="5ADE6861" w14:textId="77777777" w:rsidTr="00052009">
        <w:trPr>
          <w:trHeight w:val="304"/>
        </w:trPr>
        <w:tc>
          <w:tcPr>
            <w:tcW w:w="1757" w:type="dxa"/>
            <w:noWrap/>
            <w:hideMark/>
          </w:tcPr>
          <w:p w14:paraId="6B0A1C68" w14:textId="77777777" w:rsidR="00A12783" w:rsidRPr="00B77B99" w:rsidRDefault="00A12783" w:rsidP="00674377">
            <w:pPr>
              <w:pStyle w:val="Tab-saturs"/>
              <w:rPr>
                <w:szCs w:val="24"/>
              </w:rPr>
            </w:pPr>
            <w:r w:rsidRPr="00B77B99">
              <w:rPr>
                <w:szCs w:val="24"/>
              </w:rPr>
              <w:t>BUVNIEKS: NEĒVELĒTI</w:t>
            </w:r>
          </w:p>
        </w:tc>
        <w:tc>
          <w:tcPr>
            <w:tcW w:w="1176" w:type="dxa"/>
            <w:noWrap/>
            <w:hideMark/>
          </w:tcPr>
          <w:p w14:paraId="7DF0A4E8" w14:textId="77777777" w:rsidR="00A12783" w:rsidRPr="00B77B99" w:rsidRDefault="00A12783" w:rsidP="00674377">
            <w:pPr>
              <w:pStyle w:val="Tab-saturs"/>
              <w:rPr>
                <w:szCs w:val="24"/>
              </w:rPr>
            </w:pPr>
            <w:r w:rsidRPr="00B77B99">
              <w:rPr>
                <w:szCs w:val="24"/>
              </w:rPr>
              <w:t>2026-02</w:t>
            </w:r>
          </w:p>
        </w:tc>
        <w:tc>
          <w:tcPr>
            <w:tcW w:w="768" w:type="dxa"/>
            <w:noWrap/>
            <w:hideMark/>
          </w:tcPr>
          <w:p w14:paraId="13F3647A" w14:textId="77777777" w:rsidR="00A12783" w:rsidRPr="00B77B99" w:rsidRDefault="00A12783" w:rsidP="00674377">
            <w:pPr>
              <w:pStyle w:val="Tab-saturs"/>
              <w:rPr>
                <w:szCs w:val="24"/>
              </w:rPr>
            </w:pPr>
            <w:r w:rsidRPr="00B77B99">
              <w:rPr>
                <w:szCs w:val="24"/>
              </w:rPr>
              <w:t>4.166</w:t>
            </w:r>
          </w:p>
        </w:tc>
        <w:tc>
          <w:tcPr>
            <w:tcW w:w="1098" w:type="dxa"/>
            <w:noWrap/>
            <w:hideMark/>
          </w:tcPr>
          <w:p w14:paraId="7B624A19" w14:textId="77777777" w:rsidR="00A12783" w:rsidRPr="00B77B99" w:rsidRDefault="00A12783" w:rsidP="00674377">
            <w:pPr>
              <w:pStyle w:val="Tab-saturs"/>
              <w:rPr>
                <w:szCs w:val="24"/>
              </w:rPr>
            </w:pPr>
            <w:r w:rsidRPr="00B77B99">
              <w:rPr>
                <w:szCs w:val="24"/>
              </w:rPr>
              <w:t>14.29</w:t>
            </w:r>
          </w:p>
        </w:tc>
        <w:tc>
          <w:tcPr>
            <w:tcW w:w="1064" w:type="dxa"/>
            <w:noWrap/>
            <w:hideMark/>
          </w:tcPr>
          <w:p w14:paraId="04C1A09D" w14:textId="77777777" w:rsidR="00A12783" w:rsidRPr="00B77B99" w:rsidRDefault="00A12783" w:rsidP="00674377">
            <w:pPr>
              <w:pStyle w:val="Tab-saturs"/>
              <w:rPr>
                <w:szCs w:val="24"/>
              </w:rPr>
            </w:pPr>
            <w:r w:rsidRPr="00B77B99">
              <w:rPr>
                <w:szCs w:val="24"/>
              </w:rPr>
              <w:t>10.125</w:t>
            </w:r>
          </w:p>
        </w:tc>
        <w:tc>
          <w:tcPr>
            <w:tcW w:w="964" w:type="dxa"/>
            <w:noWrap/>
            <w:hideMark/>
          </w:tcPr>
          <w:p w14:paraId="133B6082" w14:textId="77777777" w:rsidR="00A12783" w:rsidRPr="00B77B99" w:rsidRDefault="00A12783" w:rsidP="00674377">
            <w:pPr>
              <w:pStyle w:val="Tab-saturs"/>
              <w:rPr>
                <w:szCs w:val="24"/>
              </w:rPr>
            </w:pPr>
            <w:r w:rsidRPr="00B77B99">
              <w:rPr>
                <w:szCs w:val="24"/>
              </w:rPr>
              <w:t>102.506</w:t>
            </w:r>
          </w:p>
        </w:tc>
        <w:tc>
          <w:tcPr>
            <w:tcW w:w="768" w:type="dxa"/>
            <w:noWrap/>
            <w:hideMark/>
          </w:tcPr>
          <w:p w14:paraId="67F21AEA" w14:textId="77777777" w:rsidR="00A12783" w:rsidRPr="00B77B99" w:rsidRDefault="00A12783" w:rsidP="00674377">
            <w:pPr>
              <w:pStyle w:val="Tab-saturs"/>
              <w:rPr>
                <w:szCs w:val="24"/>
              </w:rPr>
            </w:pPr>
            <w:r w:rsidRPr="00B77B99">
              <w:rPr>
                <w:szCs w:val="24"/>
              </w:rPr>
              <w:t>2.431</w:t>
            </w:r>
          </w:p>
        </w:tc>
        <w:tc>
          <w:tcPr>
            <w:tcW w:w="696" w:type="dxa"/>
            <w:noWrap/>
            <w:hideMark/>
          </w:tcPr>
          <w:p w14:paraId="4DFF6BFB" w14:textId="77777777" w:rsidR="00A12783" w:rsidRPr="00B77B99" w:rsidRDefault="00A12783" w:rsidP="00674377">
            <w:pPr>
              <w:pStyle w:val="Tab-saturs"/>
              <w:rPr>
                <w:szCs w:val="24"/>
              </w:rPr>
            </w:pPr>
            <w:r w:rsidRPr="00B77B99">
              <w:rPr>
                <w:szCs w:val="24"/>
              </w:rPr>
              <w:t>(0, 1, 2)</w:t>
            </w:r>
          </w:p>
        </w:tc>
      </w:tr>
      <w:tr w:rsidR="00A12783" w:rsidRPr="00B77B99" w14:paraId="725E1EF3" w14:textId="77777777" w:rsidTr="00052009">
        <w:trPr>
          <w:trHeight w:val="304"/>
        </w:trPr>
        <w:tc>
          <w:tcPr>
            <w:tcW w:w="1757" w:type="dxa"/>
            <w:noWrap/>
            <w:hideMark/>
          </w:tcPr>
          <w:p w14:paraId="29C5DCCD" w14:textId="77777777" w:rsidR="00A12783" w:rsidRPr="00B77B99" w:rsidRDefault="00A12783" w:rsidP="00674377">
            <w:pPr>
              <w:pStyle w:val="Tab-saturs"/>
              <w:rPr>
                <w:szCs w:val="24"/>
              </w:rPr>
            </w:pPr>
            <w:r w:rsidRPr="00B77B99">
              <w:rPr>
                <w:szCs w:val="24"/>
              </w:rPr>
              <w:t>BUVNIEKS: ĒVELĒTI</w:t>
            </w:r>
          </w:p>
        </w:tc>
        <w:tc>
          <w:tcPr>
            <w:tcW w:w="1176" w:type="dxa"/>
            <w:noWrap/>
            <w:hideMark/>
          </w:tcPr>
          <w:p w14:paraId="26B45B66" w14:textId="77777777" w:rsidR="00A12783" w:rsidRPr="00B77B99" w:rsidRDefault="00A12783" w:rsidP="00674377">
            <w:pPr>
              <w:pStyle w:val="Tab-saturs"/>
              <w:rPr>
                <w:szCs w:val="24"/>
              </w:rPr>
            </w:pPr>
            <w:r w:rsidRPr="00B77B99">
              <w:rPr>
                <w:szCs w:val="24"/>
              </w:rPr>
              <w:t>2026-02</w:t>
            </w:r>
          </w:p>
        </w:tc>
        <w:tc>
          <w:tcPr>
            <w:tcW w:w="768" w:type="dxa"/>
            <w:noWrap/>
            <w:hideMark/>
          </w:tcPr>
          <w:p w14:paraId="702310FF" w14:textId="77777777" w:rsidR="00A12783" w:rsidRPr="00B77B99" w:rsidRDefault="00A12783" w:rsidP="00674377">
            <w:pPr>
              <w:pStyle w:val="Tab-saturs"/>
              <w:rPr>
                <w:szCs w:val="24"/>
              </w:rPr>
            </w:pPr>
            <w:r w:rsidRPr="00B77B99">
              <w:rPr>
                <w:szCs w:val="24"/>
              </w:rPr>
              <w:t>0</w:t>
            </w:r>
          </w:p>
        </w:tc>
        <w:tc>
          <w:tcPr>
            <w:tcW w:w="1098" w:type="dxa"/>
            <w:noWrap/>
            <w:hideMark/>
          </w:tcPr>
          <w:p w14:paraId="0C5008A4" w14:textId="77777777" w:rsidR="00A12783" w:rsidRPr="00B77B99" w:rsidRDefault="00A12783" w:rsidP="00674377">
            <w:pPr>
              <w:pStyle w:val="Tab-saturs"/>
              <w:rPr>
                <w:szCs w:val="24"/>
              </w:rPr>
            </w:pPr>
            <w:r w:rsidRPr="00B77B99">
              <w:rPr>
                <w:szCs w:val="24"/>
              </w:rPr>
              <w:t>1.98</w:t>
            </w:r>
          </w:p>
        </w:tc>
        <w:tc>
          <w:tcPr>
            <w:tcW w:w="1064" w:type="dxa"/>
            <w:noWrap/>
            <w:hideMark/>
          </w:tcPr>
          <w:p w14:paraId="756834BF" w14:textId="77777777" w:rsidR="00A12783" w:rsidRPr="00B77B99" w:rsidRDefault="00A12783" w:rsidP="00674377">
            <w:pPr>
              <w:pStyle w:val="Tab-saturs"/>
              <w:rPr>
                <w:szCs w:val="24"/>
              </w:rPr>
            </w:pPr>
            <w:r w:rsidRPr="00B77B99">
              <w:rPr>
                <w:szCs w:val="24"/>
              </w:rPr>
              <w:t>1.98</w:t>
            </w:r>
          </w:p>
        </w:tc>
        <w:tc>
          <w:tcPr>
            <w:tcW w:w="964" w:type="dxa"/>
            <w:noWrap/>
            <w:hideMark/>
          </w:tcPr>
          <w:p w14:paraId="39BC73EE" w14:textId="77777777" w:rsidR="00A12783" w:rsidRPr="00B77B99" w:rsidRDefault="00A12783" w:rsidP="00674377">
            <w:pPr>
              <w:pStyle w:val="Tab-saturs"/>
              <w:rPr>
                <w:szCs w:val="24"/>
              </w:rPr>
            </w:pPr>
            <w:r w:rsidRPr="00B77B99">
              <w:rPr>
                <w:szCs w:val="24"/>
              </w:rPr>
              <w:t>3.919</w:t>
            </w:r>
          </w:p>
        </w:tc>
        <w:tc>
          <w:tcPr>
            <w:tcW w:w="768" w:type="dxa"/>
            <w:noWrap/>
            <w:hideMark/>
          </w:tcPr>
          <w:p w14:paraId="0DB844B6" w14:textId="77777777" w:rsidR="00A12783" w:rsidRPr="00B77B99" w:rsidRDefault="00A12783" w:rsidP="00674377">
            <w:pPr>
              <w:pStyle w:val="Tab-saturs"/>
              <w:rPr>
                <w:szCs w:val="24"/>
              </w:rPr>
            </w:pPr>
          </w:p>
        </w:tc>
        <w:tc>
          <w:tcPr>
            <w:tcW w:w="696" w:type="dxa"/>
            <w:noWrap/>
            <w:hideMark/>
          </w:tcPr>
          <w:p w14:paraId="7130A606" w14:textId="77777777" w:rsidR="00A12783" w:rsidRPr="00B77B99" w:rsidRDefault="00A12783" w:rsidP="00674377">
            <w:pPr>
              <w:pStyle w:val="Tab-saturs"/>
              <w:rPr>
                <w:szCs w:val="24"/>
              </w:rPr>
            </w:pPr>
            <w:r w:rsidRPr="00B77B99">
              <w:rPr>
                <w:szCs w:val="24"/>
              </w:rPr>
              <w:t>(0, 1, 2)</w:t>
            </w:r>
          </w:p>
        </w:tc>
      </w:tr>
      <w:tr w:rsidR="00A12783" w:rsidRPr="00B77B99" w14:paraId="4A0B0FB3" w14:textId="77777777" w:rsidTr="00052009">
        <w:trPr>
          <w:trHeight w:val="304"/>
        </w:trPr>
        <w:tc>
          <w:tcPr>
            <w:tcW w:w="1757" w:type="dxa"/>
            <w:noWrap/>
            <w:hideMark/>
          </w:tcPr>
          <w:p w14:paraId="7AEE9B08" w14:textId="77777777" w:rsidR="00A12783" w:rsidRPr="00B77B99" w:rsidRDefault="00A12783" w:rsidP="00674377">
            <w:pPr>
              <w:pStyle w:val="Tab-saturs"/>
              <w:rPr>
                <w:szCs w:val="24"/>
              </w:rPr>
            </w:pPr>
            <w:r w:rsidRPr="00B77B99">
              <w:rPr>
                <w:szCs w:val="24"/>
              </w:rPr>
              <w:t>KARTEX: APDARES DĒĻI</w:t>
            </w:r>
          </w:p>
        </w:tc>
        <w:tc>
          <w:tcPr>
            <w:tcW w:w="1176" w:type="dxa"/>
            <w:noWrap/>
            <w:hideMark/>
          </w:tcPr>
          <w:p w14:paraId="2EBE8149" w14:textId="77777777" w:rsidR="00A12783" w:rsidRPr="00B77B99" w:rsidRDefault="00A12783" w:rsidP="00674377">
            <w:pPr>
              <w:pStyle w:val="Tab-saturs"/>
              <w:rPr>
                <w:szCs w:val="24"/>
              </w:rPr>
            </w:pPr>
            <w:r w:rsidRPr="00B77B99">
              <w:rPr>
                <w:szCs w:val="24"/>
              </w:rPr>
              <w:t>2026-02</w:t>
            </w:r>
          </w:p>
        </w:tc>
        <w:tc>
          <w:tcPr>
            <w:tcW w:w="768" w:type="dxa"/>
            <w:noWrap/>
            <w:hideMark/>
          </w:tcPr>
          <w:p w14:paraId="5D729F44" w14:textId="77777777" w:rsidR="00A12783" w:rsidRPr="00B77B99" w:rsidRDefault="00A12783" w:rsidP="00674377">
            <w:pPr>
              <w:pStyle w:val="Tab-saturs"/>
              <w:rPr>
                <w:szCs w:val="24"/>
              </w:rPr>
            </w:pPr>
            <w:r w:rsidRPr="00B77B99">
              <w:rPr>
                <w:szCs w:val="24"/>
              </w:rPr>
              <w:t>0</w:t>
            </w:r>
          </w:p>
        </w:tc>
        <w:tc>
          <w:tcPr>
            <w:tcW w:w="1098" w:type="dxa"/>
            <w:noWrap/>
            <w:hideMark/>
          </w:tcPr>
          <w:p w14:paraId="1154D410" w14:textId="77777777" w:rsidR="00A12783" w:rsidRPr="00B77B99" w:rsidRDefault="00A12783" w:rsidP="00674377">
            <w:pPr>
              <w:pStyle w:val="Tab-saturs"/>
              <w:rPr>
                <w:szCs w:val="24"/>
              </w:rPr>
            </w:pPr>
            <w:r w:rsidRPr="00B77B99">
              <w:rPr>
                <w:szCs w:val="24"/>
              </w:rPr>
              <w:t>2.587</w:t>
            </w:r>
          </w:p>
        </w:tc>
        <w:tc>
          <w:tcPr>
            <w:tcW w:w="1064" w:type="dxa"/>
            <w:noWrap/>
            <w:hideMark/>
          </w:tcPr>
          <w:p w14:paraId="7E5833EA" w14:textId="77777777" w:rsidR="00A12783" w:rsidRPr="00B77B99" w:rsidRDefault="00A12783" w:rsidP="00674377">
            <w:pPr>
              <w:pStyle w:val="Tab-saturs"/>
              <w:rPr>
                <w:szCs w:val="24"/>
              </w:rPr>
            </w:pPr>
            <w:r w:rsidRPr="00B77B99">
              <w:rPr>
                <w:szCs w:val="24"/>
              </w:rPr>
              <w:t>2.587</w:t>
            </w:r>
          </w:p>
        </w:tc>
        <w:tc>
          <w:tcPr>
            <w:tcW w:w="964" w:type="dxa"/>
            <w:noWrap/>
            <w:hideMark/>
          </w:tcPr>
          <w:p w14:paraId="18CC8A80" w14:textId="77777777" w:rsidR="00A12783" w:rsidRPr="00B77B99" w:rsidRDefault="00A12783" w:rsidP="00674377">
            <w:pPr>
              <w:pStyle w:val="Tab-saturs"/>
              <w:rPr>
                <w:szCs w:val="24"/>
              </w:rPr>
            </w:pPr>
            <w:r w:rsidRPr="00B77B99">
              <w:rPr>
                <w:szCs w:val="24"/>
              </w:rPr>
              <w:t>6.694</w:t>
            </w:r>
          </w:p>
        </w:tc>
        <w:tc>
          <w:tcPr>
            <w:tcW w:w="768" w:type="dxa"/>
            <w:noWrap/>
            <w:hideMark/>
          </w:tcPr>
          <w:p w14:paraId="79EA18F4" w14:textId="77777777" w:rsidR="00A12783" w:rsidRPr="00B77B99" w:rsidRDefault="00A12783" w:rsidP="00674377">
            <w:pPr>
              <w:pStyle w:val="Tab-saturs"/>
              <w:rPr>
                <w:szCs w:val="24"/>
              </w:rPr>
            </w:pPr>
          </w:p>
        </w:tc>
        <w:tc>
          <w:tcPr>
            <w:tcW w:w="696" w:type="dxa"/>
            <w:noWrap/>
            <w:hideMark/>
          </w:tcPr>
          <w:p w14:paraId="24CC3B48" w14:textId="77777777" w:rsidR="00A12783" w:rsidRPr="00B77B99" w:rsidRDefault="00A12783" w:rsidP="00674377">
            <w:pPr>
              <w:pStyle w:val="Tab-saturs"/>
              <w:rPr>
                <w:szCs w:val="24"/>
              </w:rPr>
            </w:pPr>
            <w:r w:rsidRPr="00B77B99">
              <w:rPr>
                <w:szCs w:val="24"/>
              </w:rPr>
              <w:t>(0, 1, 2)</w:t>
            </w:r>
          </w:p>
        </w:tc>
      </w:tr>
      <w:tr w:rsidR="00A12783" w:rsidRPr="00B77B99" w14:paraId="5A311910" w14:textId="77777777" w:rsidTr="00052009">
        <w:trPr>
          <w:trHeight w:val="304"/>
        </w:trPr>
        <w:tc>
          <w:tcPr>
            <w:tcW w:w="1757" w:type="dxa"/>
            <w:noWrap/>
            <w:hideMark/>
          </w:tcPr>
          <w:p w14:paraId="58B386E6" w14:textId="77777777" w:rsidR="00A12783" w:rsidRPr="00B77B99" w:rsidRDefault="00A12783" w:rsidP="00674377">
            <w:pPr>
              <w:pStyle w:val="Tab-saturs"/>
              <w:rPr>
                <w:szCs w:val="24"/>
              </w:rPr>
            </w:pPr>
            <w:r w:rsidRPr="00B77B99">
              <w:rPr>
                <w:szCs w:val="24"/>
              </w:rPr>
              <w:t>KARTEX: KARKASS</w:t>
            </w:r>
          </w:p>
        </w:tc>
        <w:tc>
          <w:tcPr>
            <w:tcW w:w="1176" w:type="dxa"/>
            <w:noWrap/>
            <w:hideMark/>
          </w:tcPr>
          <w:p w14:paraId="7A4B09A8" w14:textId="77777777" w:rsidR="00A12783" w:rsidRPr="00B77B99" w:rsidRDefault="00A12783" w:rsidP="00674377">
            <w:pPr>
              <w:pStyle w:val="Tab-saturs"/>
              <w:rPr>
                <w:szCs w:val="24"/>
              </w:rPr>
            </w:pPr>
            <w:r w:rsidRPr="00B77B99">
              <w:rPr>
                <w:szCs w:val="24"/>
              </w:rPr>
              <w:t>2026-02</w:t>
            </w:r>
          </w:p>
        </w:tc>
        <w:tc>
          <w:tcPr>
            <w:tcW w:w="768" w:type="dxa"/>
            <w:noWrap/>
            <w:hideMark/>
          </w:tcPr>
          <w:p w14:paraId="2BBE65A6" w14:textId="77777777" w:rsidR="00A12783" w:rsidRPr="00B77B99" w:rsidRDefault="00A12783" w:rsidP="00674377">
            <w:pPr>
              <w:pStyle w:val="Tab-saturs"/>
              <w:rPr>
                <w:szCs w:val="24"/>
              </w:rPr>
            </w:pPr>
            <w:r w:rsidRPr="00B77B99">
              <w:rPr>
                <w:szCs w:val="24"/>
              </w:rPr>
              <w:t>0.486</w:t>
            </w:r>
          </w:p>
        </w:tc>
        <w:tc>
          <w:tcPr>
            <w:tcW w:w="1098" w:type="dxa"/>
            <w:noWrap/>
            <w:hideMark/>
          </w:tcPr>
          <w:p w14:paraId="424E4F45" w14:textId="77777777" w:rsidR="00A12783" w:rsidRPr="00B77B99" w:rsidRDefault="00A12783" w:rsidP="00674377">
            <w:pPr>
              <w:pStyle w:val="Tab-saturs"/>
              <w:rPr>
                <w:szCs w:val="24"/>
              </w:rPr>
            </w:pPr>
            <w:r w:rsidRPr="00B77B99">
              <w:rPr>
                <w:szCs w:val="24"/>
              </w:rPr>
              <w:t>0.042</w:t>
            </w:r>
          </w:p>
        </w:tc>
        <w:tc>
          <w:tcPr>
            <w:tcW w:w="1064" w:type="dxa"/>
            <w:noWrap/>
            <w:hideMark/>
          </w:tcPr>
          <w:p w14:paraId="5143EC39" w14:textId="77777777" w:rsidR="00A12783" w:rsidRPr="00B77B99" w:rsidRDefault="00A12783" w:rsidP="00674377">
            <w:pPr>
              <w:pStyle w:val="Tab-saturs"/>
              <w:rPr>
                <w:szCs w:val="24"/>
              </w:rPr>
            </w:pPr>
            <w:r w:rsidRPr="00B77B99">
              <w:rPr>
                <w:szCs w:val="24"/>
              </w:rPr>
              <w:t>0.444</w:t>
            </w:r>
          </w:p>
        </w:tc>
        <w:tc>
          <w:tcPr>
            <w:tcW w:w="964" w:type="dxa"/>
            <w:noWrap/>
            <w:hideMark/>
          </w:tcPr>
          <w:p w14:paraId="35CA1E99" w14:textId="77777777" w:rsidR="00A12783" w:rsidRPr="00B77B99" w:rsidRDefault="00A12783" w:rsidP="00674377">
            <w:pPr>
              <w:pStyle w:val="Tab-saturs"/>
              <w:rPr>
                <w:szCs w:val="24"/>
              </w:rPr>
            </w:pPr>
            <w:r w:rsidRPr="00B77B99">
              <w:rPr>
                <w:szCs w:val="24"/>
              </w:rPr>
              <w:t>0.197</w:t>
            </w:r>
          </w:p>
        </w:tc>
        <w:tc>
          <w:tcPr>
            <w:tcW w:w="768" w:type="dxa"/>
            <w:noWrap/>
            <w:hideMark/>
          </w:tcPr>
          <w:p w14:paraId="2604AFE5" w14:textId="77777777" w:rsidR="00A12783" w:rsidRPr="00B77B99" w:rsidRDefault="00A12783" w:rsidP="00674377">
            <w:pPr>
              <w:pStyle w:val="Tab-saturs"/>
              <w:rPr>
                <w:szCs w:val="24"/>
              </w:rPr>
            </w:pPr>
            <w:r w:rsidRPr="00B77B99">
              <w:rPr>
                <w:szCs w:val="24"/>
              </w:rPr>
              <w:t>0.914</w:t>
            </w:r>
          </w:p>
        </w:tc>
        <w:tc>
          <w:tcPr>
            <w:tcW w:w="696" w:type="dxa"/>
            <w:noWrap/>
            <w:hideMark/>
          </w:tcPr>
          <w:p w14:paraId="1CDCB5A4" w14:textId="77777777" w:rsidR="00A12783" w:rsidRPr="00B77B99" w:rsidRDefault="00A12783" w:rsidP="00674377">
            <w:pPr>
              <w:pStyle w:val="Tab-saturs"/>
              <w:rPr>
                <w:szCs w:val="24"/>
              </w:rPr>
            </w:pPr>
            <w:r w:rsidRPr="00B77B99">
              <w:rPr>
                <w:szCs w:val="24"/>
              </w:rPr>
              <w:t>(2, 1, 0)</w:t>
            </w:r>
          </w:p>
        </w:tc>
      </w:tr>
      <w:tr w:rsidR="00A12783" w:rsidRPr="00B77B99" w14:paraId="723CCEF8" w14:textId="77777777" w:rsidTr="00052009">
        <w:trPr>
          <w:trHeight w:val="304"/>
        </w:trPr>
        <w:tc>
          <w:tcPr>
            <w:tcW w:w="1757" w:type="dxa"/>
            <w:noWrap/>
            <w:hideMark/>
          </w:tcPr>
          <w:p w14:paraId="6A281B0B" w14:textId="77777777" w:rsidR="00A12783" w:rsidRPr="00B77B99" w:rsidRDefault="00A12783" w:rsidP="00674377">
            <w:pPr>
              <w:pStyle w:val="Tab-saturs"/>
              <w:rPr>
                <w:szCs w:val="24"/>
              </w:rPr>
            </w:pPr>
            <w:r w:rsidRPr="00B77B99">
              <w:rPr>
                <w:szCs w:val="24"/>
              </w:rPr>
              <w:t>KARTEX: KOKMATERIĀLI</w:t>
            </w:r>
          </w:p>
        </w:tc>
        <w:tc>
          <w:tcPr>
            <w:tcW w:w="1176" w:type="dxa"/>
            <w:noWrap/>
            <w:hideMark/>
          </w:tcPr>
          <w:p w14:paraId="1FA271E7" w14:textId="77777777" w:rsidR="00A12783" w:rsidRPr="00B77B99" w:rsidRDefault="00A12783" w:rsidP="00674377">
            <w:pPr>
              <w:pStyle w:val="Tab-saturs"/>
              <w:rPr>
                <w:szCs w:val="24"/>
              </w:rPr>
            </w:pPr>
            <w:r w:rsidRPr="00B77B99">
              <w:rPr>
                <w:szCs w:val="24"/>
              </w:rPr>
              <w:t>2026-02</w:t>
            </w:r>
          </w:p>
        </w:tc>
        <w:tc>
          <w:tcPr>
            <w:tcW w:w="768" w:type="dxa"/>
            <w:noWrap/>
            <w:hideMark/>
          </w:tcPr>
          <w:p w14:paraId="35F87CE4" w14:textId="77777777" w:rsidR="00A12783" w:rsidRPr="00B77B99" w:rsidRDefault="00A12783" w:rsidP="00674377">
            <w:pPr>
              <w:pStyle w:val="Tab-saturs"/>
              <w:rPr>
                <w:szCs w:val="24"/>
              </w:rPr>
            </w:pPr>
            <w:r w:rsidRPr="00B77B99">
              <w:rPr>
                <w:szCs w:val="24"/>
              </w:rPr>
              <w:t>0</w:t>
            </w:r>
          </w:p>
        </w:tc>
        <w:tc>
          <w:tcPr>
            <w:tcW w:w="1098" w:type="dxa"/>
            <w:noWrap/>
            <w:hideMark/>
          </w:tcPr>
          <w:p w14:paraId="18DC05BB" w14:textId="77777777" w:rsidR="00A12783" w:rsidRPr="00B77B99" w:rsidRDefault="00A12783" w:rsidP="00674377">
            <w:pPr>
              <w:pStyle w:val="Tab-saturs"/>
              <w:rPr>
                <w:szCs w:val="24"/>
              </w:rPr>
            </w:pPr>
            <w:r w:rsidRPr="00B77B99">
              <w:rPr>
                <w:szCs w:val="24"/>
              </w:rPr>
              <w:t>1.67</w:t>
            </w:r>
          </w:p>
        </w:tc>
        <w:tc>
          <w:tcPr>
            <w:tcW w:w="1064" w:type="dxa"/>
            <w:noWrap/>
            <w:hideMark/>
          </w:tcPr>
          <w:p w14:paraId="4BD494AD" w14:textId="77777777" w:rsidR="00A12783" w:rsidRPr="00B77B99" w:rsidRDefault="00A12783" w:rsidP="00674377">
            <w:pPr>
              <w:pStyle w:val="Tab-saturs"/>
              <w:rPr>
                <w:szCs w:val="24"/>
              </w:rPr>
            </w:pPr>
            <w:r w:rsidRPr="00B77B99">
              <w:rPr>
                <w:szCs w:val="24"/>
              </w:rPr>
              <w:t>1.67</w:t>
            </w:r>
          </w:p>
        </w:tc>
        <w:tc>
          <w:tcPr>
            <w:tcW w:w="964" w:type="dxa"/>
            <w:noWrap/>
            <w:hideMark/>
          </w:tcPr>
          <w:p w14:paraId="35587E1A" w14:textId="77777777" w:rsidR="00A12783" w:rsidRPr="00B77B99" w:rsidRDefault="00A12783" w:rsidP="00674377">
            <w:pPr>
              <w:pStyle w:val="Tab-saturs"/>
              <w:rPr>
                <w:szCs w:val="24"/>
              </w:rPr>
            </w:pPr>
            <w:r w:rsidRPr="00B77B99">
              <w:rPr>
                <w:szCs w:val="24"/>
              </w:rPr>
              <w:t>2.788</w:t>
            </w:r>
          </w:p>
        </w:tc>
        <w:tc>
          <w:tcPr>
            <w:tcW w:w="768" w:type="dxa"/>
            <w:noWrap/>
            <w:hideMark/>
          </w:tcPr>
          <w:p w14:paraId="1EEA6957" w14:textId="77777777" w:rsidR="00A12783" w:rsidRPr="00B77B99" w:rsidRDefault="00A12783" w:rsidP="00674377">
            <w:pPr>
              <w:pStyle w:val="Tab-saturs"/>
              <w:rPr>
                <w:szCs w:val="24"/>
              </w:rPr>
            </w:pPr>
          </w:p>
        </w:tc>
        <w:tc>
          <w:tcPr>
            <w:tcW w:w="696" w:type="dxa"/>
            <w:noWrap/>
            <w:hideMark/>
          </w:tcPr>
          <w:p w14:paraId="21D7E36F" w14:textId="77777777" w:rsidR="00A12783" w:rsidRPr="00B77B99" w:rsidRDefault="00A12783" w:rsidP="00674377">
            <w:pPr>
              <w:pStyle w:val="Tab-saturs"/>
              <w:rPr>
                <w:szCs w:val="24"/>
              </w:rPr>
            </w:pPr>
            <w:r w:rsidRPr="00B77B99">
              <w:rPr>
                <w:szCs w:val="24"/>
              </w:rPr>
              <w:t>(0, 1, 2)</w:t>
            </w:r>
          </w:p>
        </w:tc>
      </w:tr>
      <w:tr w:rsidR="00A12783" w:rsidRPr="00B77B99" w14:paraId="786CBC23" w14:textId="77777777" w:rsidTr="00052009">
        <w:trPr>
          <w:trHeight w:val="304"/>
        </w:trPr>
        <w:tc>
          <w:tcPr>
            <w:tcW w:w="1757" w:type="dxa"/>
            <w:noWrap/>
            <w:hideMark/>
          </w:tcPr>
          <w:p w14:paraId="36B1B1BC" w14:textId="77777777" w:rsidR="00A12783" w:rsidRPr="00B77B99" w:rsidRDefault="00A12783" w:rsidP="00674377">
            <w:pPr>
              <w:pStyle w:val="Tab-saturs"/>
              <w:rPr>
                <w:szCs w:val="24"/>
              </w:rPr>
            </w:pPr>
            <w:r w:rsidRPr="00B77B99">
              <w:rPr>
                <w:szCs w:val="24"/>
              </w:rPr>
              <w:t>KARTEX: TERASES DĒĻI</w:t>
            </w:r>
          </w:p>
        </w:tc>
        <w:tc>
          <w:tcPr>
            <w:tcW w:w="1176" w:type="dxa"/>
            <w:noWrap/>
            <w:hideMark/>
          </w:tcPr>
          <w:p w14:paraId="59FC595B" w14:textId="77777777" w:rsidR="00A12783" w:rsidRPr="00B77B99" w:rsidRDefault="00A12783" w:rsidP="00674377">
            <w:pPr>
              <w:pStyle w:val="Tab-saturs"/>
              <w:rPr>
                <w:szCs w:val="24"/>
              </w:rPr>
            </w:pPr>
            <w:r w:rsidRPr="00B77B99">
              <w:rPr>
                <w:szCs w:val="24"/>
              </w:rPr>
              <w:t>2026-02</w:t>
            </w:r>
          </w:p>
        </w:tc>
        <w:tc>
          <w:tcPr>
            <w:tcW w:w="768" w:type="dxa"/>
            <w:noWrap/>
            <w:hideMark/>
          </w:tcPr>
          <w:p w14:paraId="40FCCCA7" w14:textId="77777777" w:rsidR="00A12783" w:rsidRPr="00B77B99" w:rsidRDefault="00A12783" w:rsidP="00674377">
            <w:pPr>
              <w:pStyle w:val="Tab-saturs"/>
              <w:rPr>
                <w:szCs w:val="24"/>
              </w:rPr>
            </w:pPr>
            <w:r w:rsidRPr="00B77B99">
              <w:rPr>
                <w:szCs w:val="24"/>
              </w:rPr>
              <w:t>0</w:t>
            </w:r>
          </w:p>
        </w:tc>
        <w:tc>
          <w:tcPr>
            <w:tcW w:w="1098" w:type="dxa"/>
            <w:noWrap/>
            <w:hideMark/>
          </w:tcPr>
          <w:p w14:paraId="3D43FF48" w14:textId="77777777" w:rsidR="00A12783" w:rsidRPr="00B77B99" w:rsidRDefault="00A12783" w:rsidP="00674377">
            <w:pPr>
              <w:pStyle w:val="Tab-saturs"/>
              <w:rPr>
                <w:szCs w:val="24"/>
              </w:rPr>
            </w:pPr>
            <w:r w:rsidRPr="00B77B99">
              <w:rPr>
                <w:szCs w:val="24"/>
              </w:rPr>
              <w:t>0</w:t>
            </w:r>
          </w:p>
        </w:tc>
        <w:tc>
          <w:tcPr>
            <w:tcW w:w="1064" w:type="dxa"/>
            <w:noWrap/>
            <w:hideMark/>
          </w:tcPr>
          <w:p w14:paraId="74A5341C" w14:textId="77777777" w:rsidR="00A12783" w:rsidRPr="00B77B99" w:rsidRDefault="00A12783" w:rsidP="00674377">
            <w:pPr>
              <w:pStyle w:val="Tab-saturs"/>
              <w:rPr>
                <w:szCs w:val="24"/>
              </w:rPr>
            </w:pPr>
            <w:r w:rsidRPr="00B77B99">
              <w:rPr>
                <w:szCs w:val="24"/>
              </w:rPr>
              <w:t>0</w:t>
            </w:r>
          </w:p>
        </w:tc>
        <w:tc>
          <w:tcPr>
            <w:tcW w:w="964" w:type="dxa"/>
            <w:noWrap/>
            <w:hideMark/>
          </w:tcPr>
          <w:p w14:paraId="00CD16E7" w14:textId="77777777" w:rsidR="00A12783" w:rsidRPr="00B77B99" w:rsidRDefault="00A12783" w:rsidP="00674377">
            <w:pPr>
              <w:pStyle w:val="Tab-saturs"/>
              <w:rPr>
                <w:szCs w:val="24"/>
              </w:rPr>
            </w:pPr>
            <w:r w:rsidRPr="00B77B99">
              <w:rPr>
                <w:szCs w:val="24"/>
              </w:rPr>
              <w:t>0</w:t>
            </w:r>
          </w:p>
        </w:tc>
        <w:tc>
          <w:tcPr>
            <w:tcW w:w="768" w:type="dxa"/>
            <w:noWrap/>
            <w:hideMark/>
          </w:tcPr>
          <w:p w14:paraId="56F451CA" w14:textId="77777777" w:rsidR="00A12783" w:rsidRPr="00B77B99" w:rsidRDefault="00A12783" w:rsidP="00674377">
            <w:pPr>
              <w:pStyle w:val="Tab-saturs"/>
              <w:rPr>
                <w:szCs w:val="24"/>
              </w:rPr>
            </w:pPr>
          </w:p>
        </w:tc>
        <w:tc>
          <w:tcPr>
            <w:tcW w:w="696" w:type="dxa"/>
            <w:noWrap/>
            <w:hideMark/>
          </w:tcPr>
          <w:p w14:paraId="75F2A339" w14:textId="77777777" w:rsidR="00A12783" w:rsidRPr="00B77B99" w:rsidRDefault="00A12783" w:rsidP="00674377">
            <w:pPr>
              <w:pStyle w:val="Tab-saturs"/>
              <w:rPr>
                <w:szCs w:val="24"/>
              </w:rPr>
            </w:pPr>
            <w:r w:rsidRPr="00B77B99">
              <w:rPr>
                <w:szCs w:val="24"/>
              </w:rPr>
              <w:t>(2, 1, 0)</w:t>
            </w:r>
          </w:p>
        </w:tc>
      </w:tr>
      <w:tr w:rsidR="00A12783" w:rsidRPr="00B77B99" w14:paraId="0F59649B" w14:textId="77777777" w:rsidTr="00052009">
        <w:trPr>
          <w:trHeight w:val="304"/>
        </w:trPr>
        <w:tc>
          <w:tcPr>
            <w:tcW w:w="1757" w:type="dxa"/>
            <w:noWrap/>
            <w:hideMark/>
          </w:tcPr>
          <w:p w14:paraId="3D10B80D" w14:textId="77777777" w:rsidR="00A12783" w:rsidRPr="00B77B99" w:rsidRDefault="00A12783" w:rsidP="00674377">
            <w:pPr>
              <w:pStyle w:val="Tab-saturs"/>
              <w:rPr>
                <w:szCs w:val="24"/>
              </w:rPr>
            </w:pPr>
            <w:r w:rsidRPr="00B77B99">
              <w:rPr>
                <w:szCs w:val="24"/>
              </w:rPr>
              <w:t>KARTEX: ŽOGA DĒĻI</w:t>
            </w:r>
          </w:p>
        </w:tc>
        <w:tc>
          <w:tcPr>
            <w:tcW w:w="1176" w:type="dxa"/>
            <w:noWrap/>
            <w:hideMark/>
          </w:tcPr>
          <w:p w14:paraId="4571A144" w14:textId="77777777" w:rsidR="00A12783" w:rsidRPr="00B77B99" w:rsidRDefault="00A12783" w:rsidP="00674377">
            <w:pPr>
              <w:pStyle w:val="Tab-saturs"/>
              <w:rPr>
                <w:szCs w:val="24"/>
              </w:rPr>
            </w:pPr>
            <w:r w:rsidRPr="00B77B99">
              <w:rPr>
                <w:szCs w:val="24"/>
              </w:rPr>
              <w:t>2026-02</w:t>
            </w:r>
          </w:p>
        </w:tc>
        <w:tc>
          <w:tcPr>
            <w:tcW w:w="768" w:type="dxa"/>
            <w:noWrap/>
            <w:hideMark/>
          </w:tcPr>
          <w:p w14:paraId="33447FAD" w14:textId="77777777" w:rsidR="00A12783" w:rsidRPr="00B77B99" w:rsidRDefault="00A12783" w:rsidP="00674377">
            <w:pPr>
              <w:pStyle w:val="Tab-saturs"/>
              <w:rPr>
                <w:szCs w:val="24"/>
              </w:rPr>
            </w:pPr>
            <w:r w:rsidRPr="00B77B99">
              <w:rPr>
                <w:szCs w:val="24"/>
              </w:rPr>
              <w:t>0.054</w:t>
            </w:r>
          </w:p>
        </w:tc>
        <w:tc>
          <w:tcPr>
            <w:tcW w:w="1098" w:type="dxa"/>
            <w:noWrap/>
            <w:hideMark/>
          </w:tcPr>
          <w:p w14:paraId="65E2DEBF" w14:textId="77777777" w:rsidR="00A12783" w:rsidRPr="00B77B99" w:rsidRDefault="00A12783" w:rsidP="00674377">
            <w:pPr>
              <w:pStyle w:val="Tab-saturs"/>
              <w:rPr>
                <w:szCs w:val="24"/>
              </w:rPr>
            </w:pPr>
            <w:r w:rsidRPr="00B77B99">
              <w:rPr>
                <w:szCs w:val="24"/>
              </w:rPr>
              <w:t>0</w:t>
            </w:r>
          </w:p>
        </w:tc>
        <w:tc>
          <w:tcPr>
            <w:tcW w:w="1064" w:type="dxa"/>
            <w:noWrap/>
            <w:hideMark/>
          </w:tcPr>
          <w:p w14:paraId="4B88297E" w14:textId="77777777" w:rsidR="00A12783" w:rsidRPr="00B77B99" w:rsidRDefault="00A12783" w:rsidP="00674377">
            <w:pPr>
              <w:pStyle w:val="Tab-saturs"/>
              <w:rPr>
                <w:szCs w:val="24"/>
              </w:rPr>
            </w:pPr>
            <w:r w:rsidRPr="00B77B99">
              <w:rPr>
                <w:szCs w:val="24"/>
              </w:rPr>
              <w:t>0.054</w:t>
            </w:r>
          </w:p>
        </w:tc>
        <w:tc>
          <w:tcPr>
            <w:tcW w:w="964" w:type="dxa"/>
            <w:noWrap/>
            <w:hideMark/>
          </w:tcPr>
          <w:p w14:paraId="41AC9406" w14:textId="77777777" w:rsidR="00A12783" w:rsidRPr="00B77B99" w:rsidRDefault="00A12783" w:rsidP="00674377">
            <w:pPr>
              <w:pStyle w:val="Tab-saturs"/>
              <w:rPr>
                <w:szCs w:val="24"/>
              </w:rPr>
            </w:pPr>
            <w:r w:rsidRPr="00B77B99">
              <w:rPr>
                <w:szCs w:val="24"/>
              </w:rPr>
              <w:t>0.003</w:t>
            </w:r>
          </w:p>
        </w:tc>
        <w:tc>
          <w:tcPr>
            <w:tcW w:w="768" w:type="dxa"/>
            <w:noWrap/>
            <w:hideMark/>
          </w:tcPr>
          <w:p w14:paraId="14B78E70" w14:textId="77777777" w:rsidR="00A12783" w:rsidRPr="00B77B99" w:rsidRDefault="00A12783" w:rsidP="00674377">
            <w:pPr>
              <w:pStyle w:val="Tab-saturs"/>
              <w:rPr>
                <w:szCs w:val="24"/>
              </w:rPr>
            </w:pPr>
            <w:r w:rsidRPr="00B77B99">
              <w:rPr>
                <w:szCs w:val="24"/>
              </w:rPr>
              <w:t>1</w:t>
            </w:r>
          </w:p>
        </w:tc>
        <w:tc>
          <w:tcPr>
            <w:tcW w:w="696" w:type="dxa"/>
            <w:noWrap/>
            <w:hideMark/>
          </w:tcPr>
          <w:p w14:paraId="60E01383" w14:textId="77777777" w:rsidR="00A12783" w:rsidRPr="00B77B99" w:rsidRDefault="00A12783" w:rsidP="00674377">
            <w:pPr>
              <w:pStyle w:val="Tab-saturs"/>
              <w:rPr>
                <w:szCs w:val="24"/>
              </w:rPr>
            </w:pPr>
            <w:r w:rsidRPr="00B77B99">
              <w:rPr>
                <w:szCs w:val="24"/>
              </w:rPr>
              <w:t>(0, 1, 2)</w:t>
            </w:r>
          </w:p>
        </w:tc>
      </w:tr>
      <w:tr w:rsidR="00A12783" w:rsidRPr="00B77B99" w14:paraId="16104323" w14:textId="77777777" w:rsidTr="00052009">
        <w:trPr>
          <w:trHeight w:val="304"/>
        </w:trPr>
        <w:tc>
          <w:tcPr>
            <w:tcW w:w="1757" w:type="dxa"/>
            <w:noWrap/>
            <w:hideMark/>
          </w:tcPr>
          <w:p w14:paraId="74BA0A11" w14:textId="77777777" w:rsidR="00A12783" w:rsidRPr="00B77B99" w:rsidRDefault="00A12783" w:rsidP="00674377">
            <w:pPr>
              <w:pStyle w:val="Tab-saturs"/>
              <w:rPr>
                <w:szCs w:val="24"/>
              </w:rPr>
            </w:pPr>
            <w:r w:rsidRPr="00B77B99">
              <w:rPr>
                <w:szCs w:val="24"/>
              </w:rPr>
              <w:t>BUVNIEKS: NEĒVELĒTI</w:t>
            </w:r>
          </w:p>
        </w:tc>
        <w:tc>
          <w:tcPr>
            <w:tcW w:w="1176" w:type="dxa"/>
            <w:noWrap/>
            <w:hideMark/>
          </w:tcPr>
          <w:p w14:paraId="20212DC8" w14:textId="77777777" w:rsidR="00A12783" w:rsidRPr="00B77B99" w:rsidRDefault="00A12783" w:rsidP="00674377">
            <w:pPr>
              <w:pStyle w:val="Tab-saturs"/>
              <w:rPr>
                <w:szCs w:val="24"/>
              </w:rPr>
            </w:pPr>
            <w:r w:rsidRPr="00B77B99">
              <w:rPr>
                <w:szCs w:val="24"/>
              </w:rPr>
              <w:t>2026-03</w:t>
            </w:r>
          </w:p>
        </w:tc>
        <w:tc>
          <w:tcPr>
            <w:tcW w:w="768" w:type="dxa"/>
            <w:noWrap/>
            <w:hideMark/>
          </w:tcPr>
          <w:p w14:paraId="33E61205" w14:textId="77777777" w:rsidR="00A12783" w:rsidRPr="00B77B99" w:rsidRDefault="00A12783" w:rsidP="00674377">
            <w:pPr>
              <w:pStyle w:val="Tab-saturs"/>
              <w:rPr>
                <w:szCs w:val="24"/>
              </w:rPr>
            </w:pPr>
            <w:r w:rsidRPr="00B77B99">
              <w:rPr>
                <w:szCs w:val="24"/>
              </w:rPr>
              <w:t>12.333</w:t>
            </w:r>
          </w:p>
        </w:tc>
        <w:tc>
          <w:tcPr>
            <w:tcW w:w="1098" w:type="dxa"/>
            <w:noWrap/>
            <w:hideMark/>
          </w:tcPr>
          <w:p w14:paraId="1C4E24C8" w14:textId="77777777" w:rsidR="00A12783" w:rsidRPr="00B77B99" w:rsidRDefault="00A12783" w:rsidP="00674377">
            <w:pPr>
              <w:pStyle w:val="Tab-saturs"/>
              <w:rPr>
                <w:szCs w:val="24"/>
              </w:rPr>
            </w:pPr>
            <w:r w:rsidRPr="00B77B99">
              <w:rPr>
                <w:szCs w:val="24"/>
              </w:rPr>
              <w:t>7.46</w:t>
            </w:r>
          </w:p>
        </w:tc>
        <w:tc>
          <w:tcPr>
            <w:tcW w:w="1064" w:type="dxa"/>
            <w:noWrap/>
            <w:hideMark/>
          </w:tcPr>
          <w:p w14:paraId="7CE5D3C3" w14:textId="77777777" w:rsidR="00A12783" w:rsidRPr="00B77B99" w:rsidRDefault="00A12783" w:rsidP="00674377">
            <w:pPr>
              <w:pStyle w:val="Tab-saturs"/>
              <w:rPr>
                <w:szCs w:val="24"/>
              </w:rPr>
            </w:pPr>
            <w:r w:rsidRPr="00B77B99">
              <w:rPr>
                <w:szCs w:val="24"/>
              </w:rPr>
              <w:t>4.873</w:t>
            </w:r>
          </w:p>
        </w:tc>
        <w:tc>
          <w:tcPr>
            <w:tcW w:w="964" w:type="dxa"/>
            <w:noWrap/>
            <w:hideMark/>
          </w:tcPr>
          <w:p w14:paraId="17F9C825" w14:textId="77777777" w:rsidR="00A12783" w:rsidRPr="00B77B99" w:rsidRDefault="00A12783" w:rsidP="00674377">
            <w:pPr>
              <w:pStyle w:val="Tab-saturs"/>
              <w:rPr>
                <w:szCs w:val="24"/>
              </w:rPr>
            </w:pPr>
            <w:r w:rsidRPr="00B77B99">
              <w:rPr>
                <w:szCs w:val="24"/>
              </w:rPr>
              <w:t>23.745</w:t>
            </w:r>
          </w:p>
        </w:tc>
        <w:tc>
          <w:tcPr>
            <w:tcW w:w="768" w:type="dxa"/>
            <w:noWrap/>
            <w:hideMark/>
          </w:tcPr>
          <w:p w14:paraId="647FE0EC" w14:textId="77777777" w:rsidR="00A12783" w:rsidRPr="00B77B99" w:rsidRDefault="00A12783" w:rsidP="00674377">
            <w:pPr>
              <w:pStyle w:val="Tab-saturs"/>
              <w:rPr>
                <w:szCs w:val="24"/>
              </w:rPr>
            </w:pPr>
            <w:r w:rsidRPr="00B77B99">
              <w:rPr>
                <w:szCs w:val="24"/>
              </w:rPr>
              <w:t>0.395</w:t>
            </w:r>
          </w:p>
        </w:tc>
        <w:tc>
          <w:tcPr>
            <w:tcW w:w="696" w:type="dxa"/>
            <w:noWrap/>
            <w:hideMark/>
          </w:tcPr>
          <w:p w14:paraId="18E4A164" w14:textId="77777777" w:rsidR="00A12783" w:rsidRPr="00B77B99" w:rsidRDefault="00A12783" w:rsidP="00674377">
            <w:pPr>
              <w:pStyle w:val="Tab-saturs"/>
              <w:rPr>
                <w:szCs w:val="24"/>
              </w:rPr>
            </w:pPr>
            <w:r w:rsidRPr="00B77B99">
              <w:rPr>
                <w:szCs w:val="24"/>
              </w:rPr>
              <w:t>(0, 1, 1)</w:t>
            </w:r>
          </w:p>
        </w:tc>
      </w:tr>
      <w:tr w:rsidR="00A12783" w:rsidRPr="00B77B99" w14:paraId="380F3157" w14:textId="77777777" w:rsidTr="00052009">
        <w:trPr>
          <w:trHeight w:val="304"/>
        </w:trPr>
        <w:tc>
          <w:tcPr>
            <w:tcW w:w="1757" w:type="dxa"/>
            <w:noWrap/>
            <w:hideMark/>
          </w:tcPr>
          <w:p w14:paraId="6B451408" w14:textId="77777777" w:rsidR="00A12783" w:rsidRPr="00B77B99" w:rsidRDefault="00A12783" w:rsidP="00674377">
            <w:pPr>
              <w:pStyle w:val="Tab-saturs"/>
              <w:rPr>
                <w:szCs w:val="24"/>
              </w:rPr>
            </w:pPr>
            <w:r w:rsidRPr="00B77B99">
              <w:rPr>
                <w:szCs w:val="24"/>
              </w:rPr>
              <w:t>BUVNIEKS: ĒVELĒTI</w:t>
            </w:r>
          </w:p>
        </w:tc>
        <w:tc>
          <w:tcPr>
            <w:tcW w:w="1176" w:type="dxa"/>
            <w:noWrap/>
            <w:hideMark/>
          </w:tcPr>
          <w:p w14:paraId="541E680C" w14:textId="77777777" w:rsidR="00A12783" w:rsidRPr="00B77B99" w:rsidRDefault="00A12783" w:rsidP="00674377">
            <w:pPr>
              <w:pStyle w:val="Tab-saturs"/>
              <w:rPr>
                <w:szCs w:val="24"/>
              </w:rPr>
            </w:pPr>
            <w:r w:rsidRPr="00B77B99">
              <w:rPr>
                <w:szCs w:val="24"/>
              </w:rPr>
              <w:t>2026-03</w:t>
            </w:r>
          </w:p>
        </w:tc>
        <w:tc>
          <w:tcPr>
            <w:tcW w:w="768" w:type="dxa"/>
            <w:noWrap/>
            <w:hideMark/>
          </w:tcPr>
          <w:p w14:paraId="2D8A78FD" w14:textId="77777777" w:rsidR="00A12783" w:rsidRPr="00B77B99" w:rsidRDefault="00A12783" w:rsidP="00674377">
            <w:pPr>
              <w:pStyle w:val="Tab-saturs"/>
              <w:rPr>
                <w:szCs w:val="24"/>
              </w:rPr>
            </w:pPr>
            <w:r w:rsidRPr="00B77B99">
              <w:rPr>
                <w:szCs w:val="24"/>
              </w:rPr>
              <w:t>0.092</w:t>
            </w:r>
          </w:p>
        </w:tc>
        <w:tc>
          <w:tcPr>
            <w:tcW w:w="1098" w:type="dxa"/>
            <w:noWrap/>
            <w:hideMark/>
          </w:tcPr>
          <w:p w14:paraId="34505994" w14:textId="77777777" w:rsidR="00A12783" w:rsidRPr="00B77B99" w:rsidRDefault="00A12783" w:rsidP="00674377">
            <w:pPr>
              <w:pStyle w:val="Tab-saturs"/>
              <w:rPr>
                <w:szCs w:val="24"/>
              </w:rPr>
            </w:pPr>
            <w:r w:rsidRPr="00B77B99">
              <w:rPr>
                <w:szCs w:val="24"/>
              </w:rPr>
              <w:t>1.604</w:t>
            </w:r>
          </w:p>
        </w:tc>
        <w:tc>
          <w:tcPr>
            <w:tcW w:w="1064" w:type="dxa"/>
            <w:noWrap/>
            <w:hideMark/>
          </w:tcPr>
          <w:p w14:paraId="09894A2D" w14:textId="77777777" w:rsidR="00A12783" w:rsidRPr="00B77B99" w:rsidRDefault="00A12783" w:rsidP="00674377">
            <w:pPr>
              <w:pStyle w:val="Tab-saturs"/>
              <w:rPr>
                <w:szCs w:val="24"/>
              </w:rPr>
            </w:pPr>
            <w:r w:rsidRPr="00B77B99">
              <w:rPr>
                <w:szCs w:val="24"/>
              </w:rPr>
              <w:t>1.512</w:t>
            </w:r>
          </w:p>
        </w:tc>
        <w:tc>
          <w:tcPr>
            <w:tcW w:w="964" w:type="dxa"/>
            <w:noWrap/>
            <w:hideMark/>
          </w:tcPr>
          <w:p w14:paraId="72EF57CB" w14:textId="77777777" w:rsidR="00A12783" w:rsidRPr="00B77B99" w:rsidRDefault="00A12783" w:rsidP="00674377">
            <w:pPr>
              <w:pStyle w:val="Tab-saturs"/>
              <w:rPr>
                <w:szCs w:val="24"/>
              </w:rPr>
            </w:pPr>
            <w:r w:rsidRPr="00B77B99">
              <w:rPr>
                <w:szCs w:val="24"/>
              </w:rPr>
              <w:t>2.286</w:t>
            </w:r>
          </w:p>
        </w:tc>
        <w:tc>
          <w:tcPr>
            <w:tcW w:w="768" w:type="dxa"/>
            <w:noWrap/>
            <w:hideMark/>
          </w:tcPr>
          <w:p w14:paraId="6307F078" w14:textId="77777777" w:rsidR="00A12783" w:rsidRPr="00B77B99" w:rsidRDefault="00A12783" w:rsidP="00674377">
            <w:pPr>
              <w:pStyle w:val="Tab-saturs"/>
              <w:rPr>
                <w:szCs w:val="24"/>
              </w:rPr>
            </w:pPr>
            <w:r w:rsidRPr="00B77B99">
              <w:rPr>
                <w:szCs w:val="24"/>
              </w:rPr>
              <w:t>16.438</w:t>
            </w:r>
          </w:p>
        </w:tc>
        <w:tc>
          <w:tcPr>
            <w:tcW w:w="696" w:type="dxa"/>
            <w:noWrap/>
            <w:hideMark/>
          </w:tcPr>
          <w:p w14:paraId="42A110D2" w14:textId="77777777" w:rsidR="00A12783" w:rsidRPr="00B77B99" w:rsidRDefault="00A12783" w:rsidP="00674377">
            <w:pPr>
              <w:pStyle w:val="Tab-saturs"/>
              <w:rPr>
                <w:szCs w:val="24"/>
              </w:rPr>
            </w:pPr>
            <w:r w:rsidRPr="00B77B99">
              <w:rPr>
                <w:szCs w:val="24"/>
              </w:rPr>
              <w:t>(0, 1, 1)</w:t>
            </w:r>
          </w:p>
        </w:tc>
      </w:tr>
      <w:tr w:rsidR="00A12783" w:rsidRPr="00B77B99" w14:paraId="2892F15D" w14:textId="77777777" w:rsidTr="00052009">
        <w:trPr>
          <w:trHeight w:val="304"/>
        </w:trPr>
        <w:tc>
          <w:tcPr>
            <w:tcW w:w="1757" w:type="dxa"/>
            <w:noWrap/>
            <w:hideMark/>
          </w:tcPr>
          <w:p w14:paraId="135DAD97" w14:textId="77777777" w:rsidR="00A12783" w:rsidRPr="00B77B99" w:rsidRDefault="00A12783" w:rsidP="00674377">
            <w:pPr>
              <w:pStyle w:val="Tab-saturs"/>
              <w:rPr>
                <w:szCs w:val="24"/>
              </w:rPr>
            </w:pPr>
            <w:r w:rsidRPr="00B77B99">
              <w:rPr>
                <w:szCs w:val="24"/>
              </w:rPr>
              <w:t>KARTEX: APDARES DĒĻI</w:t>
            </w:r>
          </w:p>
        </w:tc>
        <w:tc>
          <w:tcPr>
            <w:tcW w:w="1176" w:type="dxa"/>
            <w:noWrap/>
            <w:hideMark/>
          </w:tcPr>
          <w:p w14:paraId="0BD94769" w14:textId="77777777" w:rsidR="00A12783" w:rsidRPr="00B77B99" w:rsidRDefault="00A12783" w:rsidP="00674377">
            <w:pPr>
              <w:pStyle w:val="Tab-saturs"/>
              <w:rPr>
                <w:szCs w:val="24"/>
              </w:rPr>
            </w:pPr>
            <w:r w:rsidRPr="00B77B99">
              <w:rPr>
                <w:szCs w:val="24"/>
              </w:rPr>
              <w:t>2026-03</w:t>
            </w:r>
          </w:p>
        </w:tc>
        <w:tc>
          <w:tcPr>
            <w:tcW w:w="768" w:type="dxa"/>
            <w:noWrap/>
            <w:hideMark/>
          </w:tcPr>
          <w:p w14:paraId="29953A8C" w14:textId="77777777" w:rsidR="00A12783" w:rsidRPr="00B77B99" w:rsidRDefault="00A12783" w:rsidP="00674377">
            <w:pPr>
              <w:pStyle w:val="Tab-saturs"/>
              <w:rPr>
                <w:szCs w:val="24"/>
              </w:rPr>
            </w:pPr>
            <w:r w:rsidRPr="00B77B99">
              <w:rPr>
                <w:szCs w:val="24"/>
              </w:rPr>
              <w:t>1.365</w:t>
            </w:r>
          </w:p>
        </w:tc>
        <w:tc>
          <w:tcPr>
            <w:tcW w:w="1098" w:type="dxa"/>
            <w:noWrap/>
            <w:hideMark/>
          </w:tcPr>
          <w:p w14:paraId="5CF3D790" w14:textId="77777777" w:rsidR="00A12783" w:rsidRPr="00B77B99" w:rsidRDefault="00A12783" w:rsidP="00674377">
            <w:pPr>
              <w:pStyle w:val="Tab-saturs"/>
              <w:rPr>
                <w:szCs w:val="24"/>
              </w:rPr>
            </w:pPr>
            <w:r w:rsidRPr="00B77B99">
              <w:rPr>
                <w:szCs w:val="24"/>
              </w:rPr>
              <w:t>1.521</w:t>
            </w:r>
          </w:p>
        </w:tc>
        <w:tc>
          <w:tcPr>
            <w:tcW w:w="1064" w:type="dxa"/>
            <w:noWrap/>
            <w:hideMark/>
          </w:tcPr>
          <w:p w14:paraId="11A18CD3" w14:textId="77777777" w:rsidR="00A12783" w:rsidRPr="00B77B99" w:rsidRDefault="00A12783" w:rsidP="00674377">
            <w:pPr>
              <w:pStyle w:val="Tab-saturs"/>
              <w:rPr>
                <w:szCs w:val="24"/>
              </w:rPr>
            </w:pPr>
            <w:r w:rsidRPr="00B77B99">
              <w:rPr>
                <w:szCs w:val="24"/>
              </w:rPr>
              <w:t>0.156</w:t>
            </w:r>
          </w:p>
        </w:tc>
        <w:tc>
          <w:tcPr>
            <w:tcW w:w="964" w:type="dxa"/>
            <w:noWrap/>
            <w:hideMark/>
          </w:tcPr>
          <w:p w14:paraId="7DA44880" w14:textId="77777777" w:rsidR="00A12783" w:rsidRPr="00B77B99" w:rsidRDefault="00A12783" w:rsidP="00674377">
            <w:pPr>
              <w:pStyle w:val="Tab-saturs"/>
              <w:rPr>
                <w:szCs w:val="24"/>
              </w:rPr>
            </w:pPr>
            <w:r w:rsidRPr="00B77B99">
              <w:rPr>
                <w:szCs w:val="24"/>
              </w:rPr>
              <w:t>0.024</w:t>
            </w:r>
          </w:p>
        </w:tc>
        <w:tc>
          <w:tcPr>
            <w:tcW w:w="768" w:type="dxa"/>
            <w:noWrap/>
            <w:hideMark/>
          </w:tcPr>
          <w:p w14:paraId="227E4C24" w14:textId="77777777" w:rsidR="00A12783" w:rsidRPr="00B77B99" w:rsidRDefault="00A12783" w:rsidP="00674377">
            <w:pPr>
              <w:pStyle w:val="Tab-saturs"/>
              <w:rPr>
                <w:szCs w:val="24"/>
              </w:rPr>
            </w:pPr>
            <w:r w:rsidRPr="00B77B99">
              <w:rPr>
                <w:szCs w:val="24"/>
              </w:rPr>
              <w:t>0.114</w:t>
            </w:r>
          </w:p>
        </w:tc>
        <w:tc>
          <w:tcPr>
            <w:tcW w:w="696" w:type="dxa"/>
            <w:noWrap/>
            <w:hideMark/>
          </w:tcPr>
          <w:p w14:paraId="623BBB72" w14:textId="77777777" w:rsidR="00A12783" w:rsidRPr="00B77B99" w:rsidRDefault="00A12783" w:rsidP="00674377">
            <w:pPr>
              <w:pStyle w:val="Tab-saturs"/>
              <w:rPr>
                <w:szCs w:val="24"/>
              </w:rPr>
            </w:pPr>
            <w:r w:rsidRPr="00B77B99">
              <w:rPr>
                <w:szCs w:val="24"/>
              </w:rPr>
              <w:t>(0, 1, 1)</w:t>
            </w:r>
          </w:p>
        </w:tc>
      </w:tr>
      <w:tr w:rsidR="00A12783" w:rsidRPr="00B77B99" w14:paraId="6D82F6A2" w14:textId="77777777" w:rsidTr="00052009">
        <w:trPr>
          <w:trHeight w:val="304"/>
        </w:trPr>
        <w:tc>
          <w:tcPr>
            <w:tcW w:w="1757" w:type="dxa"/>
            <w:noWrap/>
            <w:hideMark/>
          </w:tcPr>
          <w:p w14:paraId="0EDD8508" w14:textId="77777777" w:rsidR="00A12783" w:rsidRPr="00B77B99" w:rsidRDefault="00A12783" w:rsidP="00674377">
            <w:pPr>
              <w:pStyle w:val="Tab-saturs"/>
              <w:rPr>
                <w:szCs w:val="24"/>
              </w:rPr>
            </w:pPr>
            <w:r w:rsidRPr="00B77B99">
              <w:rPr>
                <w:szCs w:val="24"/>
              </w:rPr>
              <w:t>KARTEX: KARKASS</w:t>
            </w:r>
          </w:p>
        </w:tc>
        <w:tc>
          <w:tcPr>
            <w:tcW w:w="1176" w:type="dxa"/>
            <w:noWrap/>
            <w:hideMark/>
          </w:tcPr>
          <w:p w14:paraId="63453E93" w14:textId="77777777" w:rsidR="00A12783" w:rsidRPr="00B77B99" w:rsidRDefault="00A12783" w:rsidP="00674377">
            <w:pPr>
              <w:pStyle w:val="Tab-saturs"/>
              <w:rPr>
                <w:szCs w:val="24"/>
              </w:rPr>
            </w:pPr>
            <w:r w:rsidRPr="00B77B99">
              <w:rPr>
                <w:szCs w:val="24"/>
              </w:rPr>
              <w:t>2026-03</w:t>
            </w:r>
          </w:p>
        </w:tc>
        <w:tc>
          <w:tcPr>
            <w:tcW w:w="768" w:type="dxa"/>
            <w:noWrap/>
            <w:hideMark/>
          </w:tcPr>
          <w:p w14:paraId="727E6FDB" w14:textId="77777777" w:rsidR="00A12783" w:rsidRPr="00B77B99" w:rsidRDefault="00A12783" w:rsidP="00674377">
            <w:pPr>
              <w:pStyle w:val="Tab-saturs"/>
              <w:rPr>
                <w:szCs w:val="24"/>
              </w:rPr>
            </w:pPr>
            <w:r w:rsidRPr="00B77B99">
              <w:rPr>
                <w:szCs w:val="24"/>
              </w:rPr>
              <w:t>0.975</w:t>
            </w:r>
          </w:p>
        </w:tc>
        <w:tc>
          <w:tcPr>
            <w:tcW w:w="1098" w:type="dxa"/>
            <w:noWrap/>
            <w:hideMark/>
          </w:tcPr>
          <w:p w14:paraId="77961852" w14:textId="77777777" w:rsidR="00A12783" w:rsidRPr="00B77B99" w:rsidRDefault="00A12783" w:rsidP="00674377">
            <w:pPr>
              <w:pStyle w:val="Tab-saturs"/>
              <w:rPr>
                <w:szCs w:val="24"/>
              </w:rPr>
            </w:pPr>
            <w:r w:rsidRPr="00B77B99">
              <w:rPr>
                <w:szCs w:val="24"/>
              </w:rPr>
              <w:t>0</w:t>
            </w:r>
          </w:p>
        </w:tc>
        <w:tc>
          <w:tcPr>
            <w:tcW w:w="1064" w:type="dxa"/>
            <w:noWrap/>
            <w:hideMark/>
          </w:tcPr>
          <w:p w14:paraId="542FF40E" w14:textId="77777777" w:rsidR="00A12783" w:rsidRPr="00B77B99" w:rsidRDefault="00A12783" w:rsidP="00674377">
            <w:pPr>
              <w:pStyle w:val="Tab-saturs"/>
              <w:rPr>
                <w:szCs w:val="24"/>
              </w:rPr>
            </w:pPr>
            <w:r w:rsidRPr="00B77B99">
              <w:rPr>
                <w:szCs w:val="24"/>
              </w:rPr>
              <w:t>0.975</w:t>
            </w:r>
          </w:p>
        </w:tc>
        <w:tc>
          <w:tcPr>
            <w:tcW w:w="964" w:type="dxa"/>
            <w:noWrap/>
            <w:hideMark/>
          </w:tcPr>
          <w:p w14:paraId="4EB29713" w14:textId="77777777" w:rsidR="00A12783" w:rsidRPr="00B77B99" w:rsidRDefault="00A12783" w:rsidP="00674377">
            <w:pPr>
              <w:pStyle w:val="Tab-saturs"/>
              <w:rPr>
                <w:szCs w:val="24"/>
              </w:rPr>
            </w:pPr>
            <w:r w:rsidRPr="00B77B99">
              <w:rPr>
                <w:szCs w:val="24"/>
              </w:rPr>
              <w:t>0.95</w:t>
            </w:r>
          </w:p>
        </w:tc>
        <w:tc>
          <w:tcPr>
            <w:tcW w:w="768" w:type="dxa"/>
            <w:noWrap/>
            <w:hideMark/>
          </w:tcPr>
          <w:p w14:paraId="345A9383" w14:textId="77777777" w:rsidR="00A12783" w:rsidRPr="00B77B99" w:rsidRDefault="00A12783" w:rsidP="00674377">
            <w:pPr>
              <w:pStyle w:val="Tab-saturs"/>
              <w:rPr>
                <w:szCs w:val="24"/>
              </w:rPr>
            </w:pPr>
            <w:r w:rsidRPr="00B77B99">
              <w:rPr>
                <w:szCs w:val="24"/>
              </w:rPr>
              <w:t>1</w:t>
            </w:r>
          </w:p>
        </w:tc>
        <w:tc>
          <w:tcPr>
            <w:tcW w:w="696" w:type="dxa"/>
            <w:noWrap/>
            <w:hideMark/>
          </w:tcPr>
          <w:p w14:paraId="11D9D9BE" w14:textId="77777777" w:rsidR="00A12783" w:rsidRPr="00B77B99" w:rsidRDefault="00A12783" w:rsidP="00674377">
            <w:pPr>
              <w:pStyle w:val="Tab-saturs"/>
              <w:rPr>
                <w:szCs w:val="24"/>
              </w:rPr>
            </w:pPr>
            <w:r w:rsidRPr="00B77B99">
              <w:rPr>
                <w:szCs w:val="24"/>
              </w:rPr>
              <w:t>(1, 0, 0)</w:t>
            </w:r>
          </w:p>
        </w:tc>
      </w:tr>
      <w:tr w:rsidR="00A12783" w:rsidRPr="00B77B99" w14:paraId="6D5F3472" w14:textId="77777777" w:rsidTr="00052009">
        <w:trPr>
          <w:trHeight w:val="304"/>
        </w:trPr>
        <w:tc>
          <w:tcPr>
            <w:tcW w:w="1757" w:type="dxa"/>
            <w:noWrap/>
            <w:hideMark/>
          </w:tcPr>
          <w:p w14:paraId="326A404E" w14:textId="77777777" w:rsidR="00A12783" w:rsidRPr="00B77B99" w:rsidRDefault="00A12783" w:rsidP="00674377">
            <w:pPr>
              <w:pStyle w:val="Tab-saturs"/>
              <w:rPr>
                <w:szCs w:val="24"/>
              </w:rPr>
            </w:pPr>
            <w:r w:rsidRPr="00B77B99">
              <w:rPr>
                <w:szCs w:val="24"/>
              </w:rPr>
              <w:t>KARTEX: KOKMATERIĀLI</w:t>
            </w:r>
          </w:p>
        </w:tc>
        <w:tc>
          <w:tcPr>
            <w:tcW w:w="1176" w:type="dxa"/>
            <w:noWrap/>
            <w:hideMark/>
          </w:tcPr>
          <w:p w14:paraId="3131B592" w14:textId="77777777" w:rsidR="00A12783" w:rsidRPr="00B77B99" w:rsidRDefault="00A12783" w:rsidP="00674377">
            <w:pPr>
              <w:pStyle w:val="Tab-saturs"/>
              <w:rPr>
                <w:szCs w:val="24"/>
              </w:rPr>
            </w:pPr>
            <w:r w:rsidRPr="00B77B99">
              <w:rPr>
                <w:szCs w:val="24"/>
              </w:rPr>
              <w:t>2026-03</w:t>
            </w:r>
          </w:p>
        </w:tc>
        <w:tc>
          <w:tcPr>
            <w:tcW w:w="768" w:type="dxa"/>
            <w:noWrap/>
            <w:hideMark/>
          </w:tcPr>
          <w:p w14:paraId="5B0F7595" w14:textId="77777777" w:rsidR="00A12783" w:rsidRPr="00B77B99" w:rsidRDefault="00A12783" w:rsidP="00674377">
            <w:pPr>
              <w:pStyle w:val="Tab-saturs"/>
              <w:rPr>
                <w:szCs w:val="24"/>
              </w:rPr>
            </w:pPr>
            <w:r w:rsidRPr="00B77B99">
              <w:rPr>
                <w:szCs w:val="24"/>
              </w:rPr>
              <w:t>0.112</w:t>
            </w:r>
          </w:p>
        </w:tc>
        <w:tc>
          <w:tcPr>
            <w:tcW w:w="1098" w:type="dxa"/>
            <w:noWrap/>
            <w:hideMark/>
          </w:tcPr>
          <w:p w14:paraId="7B1EC345" w14:textId="77777777" w:rsidR="00A12783" w:rsidRPr="00B77B99" w:rsidRDefault="00A12783" w:rsidP="00674377">
            <w:pPr>
              <w:pStyle w:val="Tab-saturs"/>
              <w:rPr>
                <w:szCs w:val="24"/>
              </w:rPr>
            </w:pPr>
            <w:r w:rsidRPr="00B77B99">
              <w:rPr>
                <w:szCs w:val="24"/>
              </w:rPr>
              <w:t>0.673</w:t>
            </w:r>
          </w:p>
        </w:tc>
        <w:tc>
          <w:tcPr>
            <w:tcW w:w="1064" w:type="dxa"/>
            <w:noWrap/>
            <w:hideMark/>
          </w:tcPr>
          <w:p w14:paraId="66362EB7" w14:textId="77777777" w:rsidR="00A12783" w:rsidRPr="00B77B99" w:rsidRDefault="00A12783" w:rsidP="00674377">
            <w:pPr>
              <w:pStyle w:val="Tab-saturs"/>
              <w:rPr>
                <w:szCs w:val="24"/>
              </w:rPr>
            </w:pPr>
            <w:r w:rsidRPr="00B77B99">
              <w:rPr>
                <w:szCs w:val="24"/>
              </w:rPr>
              <w:t>0.561</w:t>
            </w:r>
          </w:p>
        </w:tc>
        <w:tc>
          <w:tcPr>
            <w:tcW w:w="964" w:type="dxa"/>
            <w:noWrap/>
            <w:hideMark/>
          </w:tcPr>
          <w:p w14:paraId="47AB1E09" w14:textId="77777777" w:rsidR="00A12783" w:rsidRPr="00B77B99" w:rsidRDefault="00A12783" w:rsidP="00674377">
            <w:pPr>
              <w:pStyle w:val="Tab-saturs"/>
              <w:rPr>
                <w:szCs w:val="24"/>
              </w:rPr>
            </w:pPr>
            <w:r w:rsidRPr="00B77B99">
              <w:rPr>
                <w:szCs w:val="24"/>
              </w:rPr>
              <w:t>0.315</w:t>
            </w:r>
          </w:p>
        </w:tc>
        <w:tc>
          <w:tcPr>
            <w:tcW w:w="768" w:type="dxa"/>
            <w:noWrap/>
            <w:hideMark/>
          </w:tcPr>
          <w:p w14:paraId="0AAC2D45" w14:textId="77777777" w:rsidR="00A12783" w:rsidRPr="00B77B99" w:rsidRDefault="00A12783" w:rsidP="00674377">
            <w:pPr>
              <w:pStyle w:val="Tab-saturs"/>
              <w:rPr>
                <w:szCs w:val="24"/>
              </w:rPr>
            </w:pPr>
            <w:r w:rsidRPr="00B77B99">
              <w:rPr>
                <w:szCs w:val="24"/>
              </w:rPr>
              <w:t>5.027</w:t>
            </w:r>
          </w:p>
        </w:tc>
        <w:tc>
          <w:tcPr>
            <w:tcW w:w="696" w:type="dxa"/>
            <w:noWrap/>
            <w:hideMark/>
          </w:tcPr>
          <w:p w14:paraId="0A51560F" w14:textId="77777777" w:rsidR="00A12783" w:rsidRPr="00B77B99" w:rsidRDefault="00A12783" w:rsidP="00674377">
            <w:pPr>
              <w:pStyle w:val="Tab-saturs"/>
              <w:rPr>
                <w:szCs w:val="24"/>
              </w:rPr>
            </w:pPr>
            <w:r w:rsidRPr="00B77B99">
              <w:rPr>
                <w:szCs w:val="24"/>
              </w:rPr>
              <w:t>(0, 1, 2)</w:t>
            </w:r>
          </w:p>
        </w:tc>
      </w:tr>
      <w:tr w:rsidR="00A12783" w:rsidRPr="00B77B99" w14:paraId="21B13D21" w14:textId="77777777" w:rsidTr="00052009">
        <w:trPr>
          <w:trHeight w:val="304"/>
        </w:trPr>
        <w:tc>
          <w:tcPr>
            <w:tcW w:w="1757" w:type="dxa"/>
            <w:noWrap/>
            <w:hideMark/>
          </w:tcPr>
          <w:p w14:paraId="5D7160E4" w14:textId="77777777" w:rsidR="00A12783" w:rsidRPr="00B77B99" w:rsidRDefault="00A12783" w:rsidP="00674377">
            <w:pPr>
              <w:pStyle w:val="Tab-saturs"/>
              <w:rPr>
                <w:szCs w:val="24"/>
              </w:rPr>
            </w:pPr>
            <w:r w:rsidRPr="00B77B99">
              <w:rPr>
                <w:szCs w:val="24"/>
              </w:rPr>
              <w:t>KARTEX: TERASES DĒĻI</w:t>
            </w:r>
          </w:p>
        </w:tc>
        <w:tc>
          <w:tcPr>
            <w:tcW w:w="1176" w:type="dxa"/>
            <w:noWrap/>
            <w:hideMark/>
          </w:tcPr>
          <w:p w14:paraId="619EF1B4" w14:textId="77777777" w:rsidR="00A12783" w:rsidRPr="00B77B99" w:rsidRDefault="00A12783" w:rsidP="00674377">
            <w:pPr>
              <w:pStyle w:val="Tab-saturs"/>
              <w:rPr>
                <w:szCs w:val="24"/>
              </w:rPr>
            </w:pPr>
            <w:r w:rsidRPr="00B77B99">
              <w:rPr>
                <w:szCs w:val="24"/>
              </w:rPr>
              <w:t>2026-03</w:t>
            </w:r>
          </w:p>
        </w:tc>
        <w:tc>
          <w:tcPr>
            <w:tcW w:w="768" w:type="dxa"/>
            <w:noWrap/>
            <w:hideMark/>
          </w:tcPr>
          <w:p w14:paraId="29AB6F4B" w14:textId="77777777" w:rsidR="00A12783" w:rsidRPr="00B77B99" w:rsidRDefault="00A12783" w:rsidP="00674377">
            <w:pPr>
              <w:pStyle w:val="Tab-saturs"/>
              <w:rPr>
                <w:szCs w:val="24"/>
              </w:rPr>
            </w:pPr>
            <w:r w:rsidRPr="00B77B99">
              <w:rPr>
                <w:szCs w:val="24"/>
              </w:rPr>
              <w:t>1.579</w:t>
            </w:r>
          </w:p>
        </w:tc>
        <w:tc>
          <w:tcPr>
            <w:tcW w:w="1098" w:type="dxa"/>
            <w:noWrap/>
            <w:hideMark/>
          </w:tcPr>
          <w:p w14:paraId="30D94F1D" w14:textId="77777777" w:rsidR="00A12783" w:rsidRPr="00B77B99" w:rsidRDefault="00A12783" w:rsidP="00674377">
            <w:pPr>
              <w:pStyle w:val="Tab-saturs"/>
              <w:rPr>
                <w:szCs w:val="24"/>
              </w:rPr>
            </w:pPr>
            <w:r w:rsidRPr="00B77B99">
              <w:rPr>
                <w:szCs w:val="24"/>
              </w:rPr>
              <w:t>0</w:t>
            </w:r>
          </w:p>
        </w:tc>
        <w:tc>
          <w:tcPr>
            <w:tcW w:w="1064" w:type="dxa"/>
            <w:noWrap/>
            <w:hideMark/>
          </w:tcPr>
          <w:p w14:paraId="1BBCCE39" w14:textId="77777777" w:rsidR="00A12783" w:rsidRPr="00B77B99" w:rsidRDefault="00A12783" w:rsidP="00674377">
            <w:pPr>
              <w:pStyle w:val="Tab-saturs"/>
              <w:rPr>
                <w:szCs w:val="24"/>
              </w:rPr>
            </w:pPr>
            <w:r w:rsidRPr="00B77B99">
              <w:rPr>
                <w:szCs w:val="24"/>
              </w:rPr>
              <w:t>1.579</w:t>
            </w:r>
          </w:p>
        </w:tc>
        <w:tc>
          <w:tcPr>
            <w:tcW w:w="964" w:type="dxa"/>
            <w:noWrap/>
            <w:hideMark/>
          </w:tcPr>
          <w:p w14:paraId="35402D82" w14:textId="77777777" w:rsidR="00A12783" w:rsidRPr="00B77B99" w:rsidRDefault="00A12783" w:rsidP="00674377">
            <w:pPr>
              <w:pStyle w:val="Tab-saturs"/>
              <w:rPr>
                <w:szCs w:val="24"/>
              </w:rPr>
            </w:pPr>
            <w:r w:rsidRPr="00B77B99">
              <w:rPr>
                <w:szCs w:val="24"/>
              </w:rPr>
              <w:t>2.492</w:t>
            </w:r>
          </w:p>
        </w:tc>
        <w:tc>
          <w:tcPr>
            <w:tcW w:w="768" w:type="dxa"/>
            <w:noWrap/>
            <w:hideMark/>
          </w:tcPr>
          <w:p w14:paraId="7A1EB508" w14:textId="77777777" w:rsidR="00A12783" w:rsidRPr="00B77B99" w:rsidRDefault="00A12783" w:rsidP="00674377">
            <w:pPr>
              <w:pStyle w:val="Tab-saturs"/>
              <w:rPr>
                <w:szCs w:val="24"/>
              </w:rPr>
            </w:pPr>
            <w:r w:rsidRPr="00B77B99">
              <w:rPr>
                <w:szCs w:val="24"/>
              </w:rPr>
              <w:t>1</w:t>
            </w:r>
          </w:p>
        </w:tc>
        <w:tc>
          <w:tcPr>
            <w:tcW w:w="696" w:type="dxa"/>
            <w:noWrap/>
            <w:hideMark/>
          </w:tcPr>
          <w:p w14:paraId="0713E7D3" w14:textId="77777777" w:rsidR="00A12783" w:rsidRPr="00B77B99" w:rsidRDefault="00A12783" w:rsidP="00674377">
            <w:pPr>
              <w:pStyle w:val="Tab-saturs"/>
              <w:rPr>
                <w:szCs w:val="24"/>
              </w:rPr>
            </w:pPr>
            <w:r w:rsidRPr="00B77B99">
              <w:rPr>
                <w:szCs w:val="24"/>
              </w:rPr>
              <w:t>(2, 1, 0)</w:t>
            </w:r>
          </w:p>
        </w:tc>
      </w:tr>
      <w:tr w:rsidR="00A12783" w:rsidRPr="00B77B99" w14:paraId="4DF3B05F" w14:textId="77777777" w:rsidTr="00052009">
        <w:trPr>
          <w:trHeight w:val="304"/>
        </w:trPr>
        <w:tc>
          <w:tcPr>
            <w:tcW w:w="1757" w:type="dxa"/>
            <w:noWrap/>
            <w:hideMark/>
          </w:tcPr>
          <w:p w14:paraId="64BDE8C8" w14:textId="77777777" w:rsidR="00A12783" w:rsidRPr="00B77B99" w:rsidRDefault="00A12783" w:rsidP="00674377">
            <w:pPr>
              <w:pStyle w:val="Tab-saturs"/>
              <w:rPr>
                <w:szCs w:val="24"/>
              </w:rPr>
            </w:pPr>
            <w:r w:rsidRPr="00B77B99">
              <w:rPr>
                <w:szCs w:val="24"/>
              </w:rPr>
              <w:t>KARTEX: ŽOGA DĒĻI</w:t>
            </w:r>
          </w:p>
        </w:tc>
        <w:tc>
          <w:tcPr>
            <w:tcW w:w="1176" w:type="dxa"/>
            <w:noWrap/>
            <w:hideMark/>
          </w:tcPr>
          <w:p w14:paraId="6498353E" w14:textId="77777777" w:rsidR="00A12783" w:rsidRPr="00B77B99" w:rsidRDefault="00A12783" w:rsidP="00674377">
            <w:pPr>
              <w:pStyle w:val="Tab-saturs"/>
              <w:rPr>
                <w:szCs w:val="24"/>
              </w:rPr>
            </w:pPr>
            <w:r w:rsidRPr="00B77B99">
              <w:rPr>
                <w:szCs w:val="24"/>
              </w:rPr>
              <w:t>2026-03</w:t>
            </w:r>
          </w:p>
        </w:tc>
        <w:tc>
          <w:tcPr>
            <w:tcW w:w="768" w:type="dxa"/>
            <w:noWrap/>
            <w:hideMark/>
          </w:tcPr>
          <w:p w14:paraId="3E3F7DA4" w14:textId="77777777" w:rsidR="00A12783" w:rsidRPr="00B77B99" w:rsidRDefault="00A12783" w:rsidP="00674377">
            <w:pPr>
              <w:pStyle w:val="Tab-saturs"/>
              <w:rPr>
                <w:szCs w:val="24"/>
              </w:rPr>
            </w:pPr>
            <w:r w:rsidRPr="00B77B99">
              <w:rPr>
                <w:szCs w:val="24"/>
              </w:rPr>
              <w:t>1.27</w:t>
            </w:r>
          </w:p>
        </w:tc>
        <w:tc>
          <w:tcPr>
            <w:tcW w:w="1098" w:type="dxa"/>
            <w:noWrap/>
            <w:hideMark/>
          </w:tcPr>
          <w:p w14:paraId="24C3C88F" w14:textId="77777777" w:rsidR="00A12783" w:rsidRPr="00B77B99" w:rsidRDefault="00A12783" w:rsidP="00674377">
            <w:pPr>
              <w:pStyle w:val="Tab-saturs"/>
              <w:rPr>
                <w:szCs w:val="24"/>
              </w:rPr>
            </w:pPr>
            <w:r w:rsidRPr="00B77B99">
              <w:rPr>
                <w:szCs w:val="24"/>
              </w:rPr>
              <w:t>0.012</w:t>
            </w:r>
          </w:p>
        </w:tc>
        <w:tc>
          <w:tcPr>
            <w:tcW w:w="1064" w:type="dxa"/>
            <w:noWrap/>
            <w:hideMark/>
          </w:tcPr>
          <w:p w14:paraId="05F1D079" w14:textId="77777777" w:rsidR="00A12783" w:rsidRPr="00B77B99" w:rsidRDefault="00A12783" w:rsidP="00674377">
            <w:pPr>
              <w:pStyle w:val="Tab-saturs"/>
              <w:rPr>
                <w:szCs w:val="24"/>
              </w:rPr>
            </w:pPr>
            <w:r w:rsidRPr="00B77B99">
              <w:rPr>
                <w:szCs w:val="24"/>
              </w:rPr>
              <w:t>1.258</w:t>
            </w:r>
          </w:p>
        </w:tc>
        <w:tc>
          <w:tcPr>
            <w:tcW w:w="964" w:type="dxa"/>
            <w:noWrap/>
            <w:hideMark/>
          </w:tcPr>
          <w:p w14:paraId="28D7601D" w14:textId="77777777" w:rsidR="00A12783" w:rsidRPr="00B77B99" w:rsidRDefault="00A12783" w:rsidP="00674377">
            <w:pPr>
              <w:pStyle w:val="Tab-saturs"/>
              <w:rPr>
                <w:szCs w:val="24"/>
              </w:rPr>
            </w:pPr>
            <w:r w:rsidRPr="00B77B99">
              <w:rPr>
                <w:szCs w:val="24"/>
              </w:rPr>
              <w:t>1.583</w:t>
            </w:r>
          </w:p>
        </w:tc>
        <w:tc>
          <w:tcPr>
            <w:tcW w:w="768" w:type="dxa"/>
            <w:noWrap/>
            <w:hideMark/>
          </w:tcPr>
          <w:p w14:paraId="698F0E2D" w14:textId="77777777" w:rsidR="00A12783" w:rsidRPr="00B77B99" w:rsidRDefault="00A12783" w:rsidP="00674377">
            <w:pPr>
              <w:pStyle w:val="Tab-saturs"/>
              <w:rPr>
                <w:szCs w:val="24"/>
              </w:rPr>
            </w:pPr>
            <w:r w:rsidRPr="00B77B99">
              <w:rPr>
                <w:szCs w:val="24"/>
              </w:rPr>
              <w:t>0.991</w:t>
            </w:r>
          </w:p>
        </w:tc>
        <w:tc>
          <w:tcPr>
            <w:tcW w:w="696" w:type="dxa"/>
            <w:noWrap/>
            <w:hideMark/>
          </w:tcPr>
          <w:p w14:paraId="301FC5CA" w14:textId="77777777" w:rsidR="00A12783" w:rsidRPr="00B77B99" w:rsidRDefault="00A12783" w:rsidP="00674377">
            <w:pPr>
              <w:pStyle w:val="Tab-saturs"/>
              <w:rPr>
                <w:szCs w:val="24"/>
              </w:rPr>
            </w:pPr>
            <w:r w:rsidRPr="00B77B99">
              <w:rPr>
                <w:szCs w:val="24"/>
              </w:rPr>
              <w:t>(1, 0, 1)</w:t>
            </w:r>
          </w:p>
        </w:tc>
      </w:tr>
    </w:tbl>
    <w:p w14:paraId="1097632F" w14:textId="11EAE6D2" w:rsidR="00052009" w:rsidRPr="00946BAE" w:rsidRDefault="001870B0" w:rsidP="00052009">
      <w:pPr>
        <w:pStyle w:val="Pielik-numurs"/>
      </w:pPr>
      <w:r>
        <w:lastRenderedPageBreak/>
        <w:t>5</w:t>
      </w:r>
      <w:r w:rsidR="00052009" w:rsidRPr="00946BAE">
        <w:t>. pielikums</w:t>
      </w:r>
    </w:p>
    <w:p w14:paraId="1AC4ACF0" w14:textId="0387E5B8" w:rsidR="00052009" w:rsidRDefault="00052009" w:rsidP="00052009">
      <w:pPr>
        <w:pStyle w:val="Pielik-nosaukums"/>
      </w:pPr>
      <w:r>
        <w:t>LSTM</w:t>
      </w:r>
      <w:r w:rsidRPr="004A37C9">
        <w:t xml:space="preserve"> rezultāt</w:t>
      </w:r>
      <w:r>
        <w:t>s</w:t>
      </w:r>
    </w:p>
    <w:tbl>
      <w:tblPr>
        <w:tblStyle w:val="TableGrid"/>
        <w:tblW w:w="8063" w:type="dxa"/>
        <w:tblLook w:val="04A0" w:firstRow="1" w:lastRow="0" w:firstColumn="1" w:lastColumn="0" w:noHBand="0" w:noVBand="1"/>
      </w:tblPr>
      <w:tblGrid>
        <w:gridCol w:w="2063"/>
        <w:gridCol w:w="1204"/>
        <w:gridCol w:w="914"/>
        <w:gridCol w:w="1123"/>
        <w:gridCol w:w="1088"/>
        <w:gridCol w:w="985"/>
        <w:gridCol w:w="914"/>
      </w:tblGrid>
      <w:tr w:rsidR="00251DCB" w:rsidRPr="00052009" w14:paraId="1B595389" w14:textId="77777777" w:rsidTr="006C52C0">
        <w:trPr>
          <w:trHeight w:val="300"/>
        </w:trPr>
        <w:tc>
          <w:tcPr>
            <w:tcW w:w="2183" w:type="dxa"/>
            <w:noWrap/>
            <w:hideMark/>
          </w:tcPr>
          <w:p w14:paraId="2AB4E263" w14:textId="77777777" w:rsidR="00052009" w:rsidRPr="00052009" w:rsidRDefault="00052009" w:rsidP="00251DCB">
            <w:pPr>
              <w:pStyle w:val="Tab-kolonnas-nosaukums"/>
            </w:pPr>
            <w:r w:rsidRPr="00052009">
              <w:t>material_group</w:t>
            </w:r>
          </w:p>
        </w:tc>
        <w:tc>
          <w:tcPr>
            <w:tcW w:w="1080" w:type="dxa"/>
            <w:noWrap/>
            <w:hideMark/>
          </w:tcPr>
          <w:p w14:paraId="785DB01A" w14:textId="77777777" w:rsidR="00052009" w:rsidRPr="00052009" w:rsidRDefault="00052009" w:rsidP="00251DCB">
            <w:pPr>
              <w:pStyle w:val="Tab-kolonnas-nosaukums"/>
            </w:pPr>
            <w:r w:rsidRPr="00052009">
              <w:t>test_month</w:t>
            </w:r>
          </w:p>
        </w:tc>
        <w:tc>
          <w:tcPr>
            <w:tcW w:w="960" w:type="dxa"/>
            <w:noWrap/>
            <w:hideMark/>
          </w:tcPr>
          <w:p w14:paraId="3D39C1DE" w14:textId="77777777" w:rsidR="00052009" w:rsidRPr="00052009" w:rsidRDefault="00052009" w:rsidP="00251DCB">
            <w:pPr>
              <w:pStyle w:val="Tab-kolonnas-nosaukums"/>
            </w:pPr>
            <w:r w:rsidRPr="00052009">
              <w:t>actual</w:t>
            </w:r>
          </w:p>
        </w:tc>
        <w:tc>
          <w:tcPr>
            <w:tcW w:w="960" w:type="dxa"/>
            <w:noWrap/>
            <w:hideMark/>
          </w:tcPr>
          <w:p w14:paraId="6BCF3531" w14:textId="77777777" w:rsidR="00052009" w:rsidRPr="00052009" w:rsidRDefault="00052009" w:rsidP="00251DCB">
            <w:pPr>
              <w:pStyle w:val="Tab-kolonnas-nosaukums"/>
            </w:pPr>
            <w:r w:rsidRPr="00052009">
              <w:t>prediction</w:t>
            </w:r>
          </w:p>
        </w:tc>
        <w:tc>
          <w:tcPr>
            <w:tcW w:w="960" w:type="dxa"/>
            <w:noWrap/>
            <w:hideMark/>
          </w:tcPr>
          <w:p w14:paraId="073886F3" w14:textId="77777777" w:rsidR="00052009" w:rsidRPr="00052009" w:rsidRDefault="00052009" w:rsidP="00251DCB">
            <w:pPr>
              <w:pStyle w:val="Tab-kolonnas-nosaukums"/>
            </w:pPr>
            <w:r w:rsidRPr="00052009">
              <w:t>abs_error</w:t>
            </w:r>
          </w:p>
        </w:tc>
        <w:tc>
          <w:tcPr>
            <w:tcW w:w="960" w:type="dxa"/>
            <w:noWrap/>
            <w:hideMark/>
          </w:tcPr>
          <w:p w14:paraId="1E9DCC5B" w14:textId="77777777" w:rsidR="00052009" w:rsidRPr="00052009" w:rsidRDefault="00052009" w:rsidP="00251DCB">
            <w:pPr>
              <w:pStyle w:val="Tab-kolonnas-nosaukums"/>
            </w:pPr>
            <w:r w:rsidRPr="00052009">
              <w:t>sq_error</w:t>
            </w:r>
          </w:p>
        </w:tc>
        <w:tc>
          <w:tcPr>
            <w:tcW w:w="960" w:type="dxa"/>
            <w:noWrap/>
            <w:hideMark/>
          </w:tcPr>
          <w:p w14:paraId="26B57BC1" w14:textId="77777777" w:rsidR="00052009" w:rsidRPr="00052009" w:rsidRDefault="00052009" w:rsidP="00251DCB">
            <w:pPr>
              <w:pStyle w:val="Tab-kolonnas-nosaukums"/>
            </w:pPr>
            <w:r w:rsidRPr="00052009">
              <w:t>ape</w:t>
            </w:r>
          </w:p>
        </w:tc>
      </w:tr>
      <w:tr w:rsidR="00052009" w:rsidRPr="00052009" w14:paraId="5EF6D80B" w14:textId="77777777" w:rsidTr="006C52C0">
        <w:trPr>
          <w:trHeight w:val="300"/>
        </w:trPr>
        <w:tc>
          <w:tcPr>
            <w:tcW w:w="2183" w:type="dxa"/>
            <w:noWrap/>
            <w:hideMark/>
          </w:tcPr>
          <w:p w14:paraId="4CE67FFE" w14:textId="77777777" w:rsidR="00052009" w:rsidRPr="00052009" w:rsidRDefault="00052009" w:rsidP="00251DCB">
            <w:pPr>
              <w:pStyle w:val="Tab-saturs"/>
            </w:pPr>
            <w:r w:rsidRPr="00052009">
              <w:t>BUVNIEKS: NEĒVELĒTI</w:t>
            </w:r>
          </w:p>
        </w:tc>
        <w:tc>
          <w:tcPr>
            <w:tcW w:w="1080" w:type="dxa"/>
            <w:noWrap/>
            <w:hideMark/>
          </w:tcPr>
          <w:p w14:paraId="41C90937" w14:textId="77777777" w:rsidR="00052009" w:rsidRPr="00052009" w:rsidRDefault="00052009" w:rsidP="00251DCB">
            <w:pPr>
              <w:pStyle w:val="Tab-saturs"/>
            </w:pPr>
            <w:r w:rsidRPr="00052009">
              <w:t>2026-01</w:t>
            </w:r>
          </w:p>
        </w:tc>
        <w:tc>
          <w:tcPr>
            <w:tcW w:w="960" w:type="dxa"/>
            <w:noWrap/>
            <w:hideMark/>
          </w:tcPr>
          <w:p w14:paraId="587369EE" w14:textId="77777777" w:rsidR="00052009" w:rsidRPr="00052009" w:rsidRDefault="00052009" w:rsidP="00251DCB">
            <w:pPr>
              <w:pStyle w:val="Tab-saturs"/>
            </w:pPr>
            <w:r w:rsidRPr="00052009">
              <w:t>2.411</w:t>
            </w:r>
          </w:p>
        </w:tc>
        <w:tc>
          <w:tcPr>
            <w:tcW w:w="960" w:type="dxa"/>
            <w:noWrap/>
            <w:hideMark/>
          </w:tcPr>
          <w:p w14:paraId="5EB3BF54" w14:textId="77777777" w:rsidR="00052009" w:rsidRPr="00052009" w:rsidRDefault="00052009" w:rsidP="00251DCB">
            <w:pPr>
              <w:pStyle w:val="Tab-saturs"/>
            </w:pPr>
            <w:r w:rsidRPr="00052009">
              <w:t>8.032</w:t>
            </w:r>
          </w:p>
        </w:tc>
        <w:tc>
          <w:tcPr>
            <w:tcW w:w="960" w:type="dxa"/>
            <w:noWrap/>
            <w:hideMark/>
          </w:tcPr>
          <w:p w14:paraId="30BFDAA0" w14:textId="77777777" w:rsidR="00052009" w:rsidRPr="00052009" w:rsidRDefault="00052009" w:rsidP="00251DCB">
            <w:pPr>
              <w:pStyle w:val="Tab-saturs"/>
            </w:pPr>
            <w:r w:rsidRPr="00052009">
              <w:t>5.621</w:t>
            </w:r>
          </w:p>
        </w:tc>
        <w:tc>
          <w:tcPr>
            <w:tcW w:w="960" w:type="dxa"/>
            <w:noWrap/>
            <w:hideMark/>
          </w:tcPr>
          <w:p w14:paraId="4B32EF2F" w14:textId="77777777" w:rsidR="00052009" w:rsidRPr="00052009" w:rsidRDefault="00052009" w:rsidP="00251DCB">
            <w:pPr>
              <w:pStyle w:val="Tab-saturs"/>
            </w:pPr>
            <w:r w:rsidRPr="00052009">
              <w:t>31.598</w:t>
            </w:r>
          </w:p>
        </w:tc>
        <w:tc>
          <w:tcPr>
            <w:tcW w:w="960" w:type="dxa"/>
            <w:noWrap/>
            <w:hideMark/>
          </w:tcPr>
          <w:p w14:paraId="7C0ECDB7" w14:textId="77777777" w:rsidR="00052009" w:rsidRPr="00052009" w:rsidRDefault="00052009" w:rsidP="00251DCB">
            <w:pPr>
              <w:pStyle w:val="Tab-saturs"/>
            </w:pPr>
            <w:r w:rsidRPr="00052009">
              <w:t>2.331</w:t>
            </w:r>
          </w:p>
        </w:tc>
      </w:tr>
      <w:tr w:rsidR="00052009" w:rsidRPr="00052009" w14:paraId="7CF82D33" w14:textId="77777777" w:rsidTr="006C52C0">
        <w:trPr>
          <w:trHeight w:val="300"/>
        </w:trPr>
        <w:tc>
          <w:tcPr>
            <w:tcW w:w="2183" w:type="dxa"/>
            <w:noWrap/>
            <w:hideMark/>
          </w:tcPr>
          <w:p w14:paraId="3ECB13DC" w14:textId="77777777" w:rsidR="00052009" w:rsidRPr="00052009" w:rsidRDefault="00052009" w:rsidP="00251DCB">
            <w:pPr>
              <w:pStyle w:val="Tab-saturs"/>
            </w:pPr>
            <w:r w:rsidRPr="00052009">
              <w:t>BUVNIEKS: ĒVELĒTI</w:t>
            </w:r>
          </w:p>
        </w:tc>
        <w:tc>
          <w:tcPr>
            <w:tcW w:w="1080" w:type="dxa"/>
            <w:noWrap/>
            <w:hideMark/>
          </w:tcPr>
          <w:p w14:paraId="0FC5AE0D" w14:textId="77777777" w:rsidR="00052009" w:rsidRPr="00052009" w:rsidRDefault="00052009" w:rsidP="00251DCB">
            <w:pPr>
              <w:pStyle w:val="Tab-saturs"/>
            </w:pPr>
            <w:r w:rsidRPr="00052009">
              <w:t>2026-01</w:t>
            </w:r>
          </w:p>
        </w:tc>
        <w:tc>
          <w:tcPr>
            <w:tcW w:w="960" w:type="dxa"/>
            <w:noWrap/>
            <w:hideMark/>
          </w:tcPr>
          <w:p w14:paraId="2DB2D502" w14:textId="77777777" w:rsidR="00052009" w:rsidRPr="00052009" w:rsidRDefault="00052009" w:rsidP="00251DCB">
            <w:pPr>
              <w:pStyle w:val="Tab-saturs"/>
            </w:pPr>
            <w:r w:rsidRPr="00052009">
              <w:t>0.878</w:t>
            </w:r>
          </w:p>
        </w:tc>
        <w:tc>
          <w:tcPr>
            <w:tcW w:w="960" w:type="dxa"/>
            <w:noWrap/>
            <w:hideMark/>
          </w:tcPr>
          <w:p w14:paraId="40A26E9D" w14:textId="77777777" w:rsidR="00052009" w:rsidRPr="00052009" w:rsidRDefault="00052009" w:rsidP="00251DCB">
            <w:pPr>
              <w:pStyle w:val="Tab-saturs"/>
            </w:pPr>
            <w:r w:rsidRPr="00052009">
              <w:t>3.339</w:t>
            </w:r>
          </w:p>
        </w:tc>
        <w:tc>
          <w:tcPr>
            <w:tcW w:w="960" w:type="dxa"/>
            <w:noWrap/>
            <w:hideMark/>
          </w:tcPr>
          <w:p w14:paraId="327A626A" w14:textId="77777777" w:rsidR="00052009" w:rsidRPr="00052009" w:rsidRDefault="00052009" w:rsidP="00251DCB">
            <w:pPr>
              <w:pStyle w:val="Tab-saturs"/>
            </w:pPr>
            <w:r w:rsidRPr="00052009">
              <w:t>2.462</w:t>
            </w:r>
          </w:p>
        </w:tc>
        <w:tc>
          <w:tcPr>
            <w:tcW w:w="960" w:type="dxa"/>
            <w:noWrap/>
            <w:hideMark/>
          </w:tcPr>
          <w:p w14:paraId="1C1E4D22" w14:textId="77777777" w:rsidR="00052009" w:rsidRPr="00052009" w:rsidRDefault="00052009" w:rsidP="00251DCB">
            <w:pPr>
              <w:pStyle w:val="Tab-saturs"/>
            </w:pPr>
            <w:r w:rsidRPr="00052009">
              <w:t>6.061</w:t>
            </w:r>
          </w:p>
        </w:tc>
        <w:tc>
          <w:tcPr>
            <w:tcW w:w="960" w:type="dxa"/>
            <w:noWrap/>
            <w:hideMark/>
          </w:tcPr>
          <w:p w14:paraId="5181D5E9" w14:textId="77777777" w:rsidR="00052009" w:rsidRPr="00052009" w:rsidRDefault="00052009" w:rsidP="00251DCB">
            <w:pPr>
              <w:pStyle w:val="Tab-saturs"/>
            </w:pPr>
            <w:r w:rsidRPr="00052009">
              <w:t>2.805</w:t>
            </w:r>
          </w:p>
        </w:tc>
      </w:tr>
      <w:tr w:rsidR="00052009" w:rsidRPr="00052009" w14:paraId="3A4C2CBD" w14:textId="77777777" w:rsidTr="006C52C0">
        <w:trPr>
          <w:trHeight w:val="300"/>
        </w:trPr>
        <w:tc>
          <w:tcPr>
            <w:tcW w:w="2183" w:type="dxa"/>
            <w:noWrap/>
            <w:hideMark/>
          </w:tcPr>
          <w:p w14:paraId="57EAEA66" w14:textId="77777777" w:rsidR="00052009" w:rsidRPr="00052009" w:rsidRDefault="00052009" w:rsidP="00251DCB">
            <w:pPr>
              <w:pStyle w:val="Tab-saturs"/>
            </w:pPr>
            <w:r w:rsidRPr="00052009">
              <w:t>KARTEX: APDARES DĒĻI</w:t>
            </w:r>
          </w:p>
        </w:tc>
        <w:tc>
          <w:tcPr>
            <w:tcW w:w="1080" w:type="dxa"/>
            <w:noWrap/>
            <w:hideMark/>
          </w:tcPr>
          <w:p w14:paraId="6A2F220B" w14:textId="77777777" w:rsidR="00052009" w:rsidRPr="00052009" w:rsidRDefault="00052009" w:rsidP="00251DCB">
            <w:pPr>
              <w:pStyle w:val="Tab-saturs"/>
            </w:pPr>
            <w:r w:rsidRPr="00052009">
              <w:t>2026-01</w:t>
            </w:r>
          </w:p>
        </w:tc>
        <w:tc>
          <w:tcPr>
            <w:tcW w:w="960" w:type="dxa"/>
            <w:noWrap/>
            <w:hideMark/>
          </w:tcPr>
          <w:p w14:paraId="2D39FBC7" w14:textId="77777777" w:rsidR="00052009" w:rsidRPr="00052009" w:rsidRDefault="00052009" w:rsidP="00251DCB">
            <w:pPr>
              <w:pStyle w:val="Tab-saturs"/>
            </w:pPr>
            <w:r w:rsidRPr="00052009">
              <w:t>1.953</w:t>
            </w:r>
          </w:p>
        </w:tc>
        <w:tc>
          <w:tcPr>
            <w:tcW w:w="960" w:type="dxa"/>
            <w:noWrap/>
            <w:hideMark/>
          </w:tcPr>
          <w:p w14:paraId="247CDDD5" w14:textId="77777777" w:rsidR="00052009" w:rsidRPr="00052009" w:rsidRDefault="00052009" w:rsidP="00251DCB">
            <w:pPr>
              <w:pStyle w:val="Tab-saturs"/>
            </w:pPr>
            <w:r w:rsidRPr="00052009">
              <w:t>8.044</w:t>
            </w:r>
          </w:p>
        </w:tc>
        <w:tc>
          <w:tcPr>
            <w:tcW w:w="960" w:type="dxa"/>
            <w:noWrap/>
            <w:hideMark/>
          </w:tcPr>
          <w:p w14:paraId="6556F45E" w14:textId="77777777" w:rsidR="00052009" w:rsidRPr="00052009" w:rsidRDefault="00052009" w:rsidP="00251DCB">
            <w:pPr>
              <w:pStyle w:val="Tab-saturs"/>
            </w:pPr>
            <w:r w:rsidRPr="00052009">
              <w:t>6.092</w:t>
            </w:r>
          </w:p>
        </w:tc>
        <w:tc>
          <w:tcPr>
            <w:tcW w:w="960" w:type="dxa"/>
            <w:noWrap/>
            <w:hideMark/>
          </w:tcPr>
          <w:p w14:paraId="53E998A2" w14:textId="77777777" w:rsidR="00052009" w:rsidRPr="00052009" w:rsidRDefault="00052009" w:rsidP="00251DCB">
            <w:pPr>
              <w:pStyle w:val="Tab-saturs"/>
            </w:pPr>
            <w:r w:rsidRPr="00052009">
              <w:t>37.108</w:t>
            </w:r>
          </w:p>
        </w:tc>
        <w:tc>
          <w:tcPr>
            <w:tcW w:w="960" w:type="dxa"/>
            <w:noWrap/>
            <w:hideMark/>
          </w:tcPr>
          <w:p w14:paraId="43915A90" w14:textId="77777777" w:rsidR="00052009" w:rsidRPr="00052009" w:rsidRDefault="00052009" w:rsidP="00251DCB">
            <w:pPr>
              <w:pStyle w:val="Tab-saturs"/>
            </w:pPr>
            <w:r w:rsidRPr="00052009">
              <w:t>3.12</w:t>
            </w:r>
          </w:p>
        </w:tc>
      </w:tr>
      <w:tr w:rsidR="00052009" w:rsidRPr="00052009" w14:paraId="28248416" w14:textId="77777777" w:rsidTr="006C52C0">
        <w:trPr>
          <w:trHeight w:val="300"/>
        </w:trPr>
        <w:tc>
          <w:tcPr>
            <w:tcW w:w="2183" w:type="dxa"/>
            <w:noWrap/>
            <w:hideMark/>
          </w:tcPr>
          <w:p w14:paraId="175D341E" w14:textId="77777777" w:rsidR="00052009" w:rsidRPr="00052009" w:rsidRDefault="00052009" w:rsidP="00251DCB">
            <w:pPr>
              <w:pStyle w:val="Tab-saturs"/>
            </w:pPr>
            <w:r w:rsidRPr="00052009">
              <w:t>KARTEX: KARKASS</w:t>
            </w:r>
          </w:p>
        </w:tc>
        <w:tc>
          <w:tcPr>
            <w:tcW w:w="1080" w:type="dxa"/>
            <w:noWrap/>
            <w:hideMark/>
          </w:tcPr>
          <w:p w14:paraId="6DA51420" w14:textId="77777777" w:rsidR="00052009" w:rsidRPr="00052009" w:rsidRDefault="00052009" w:rsidP="00251DCB">
            <w:pPr>
              <w:pStyle w:val="Tab-saturs"/>
            </w:pPr>
            <w:r w:rsidRPr="00052009">
              <w:t>2026-01</w:t>
            </w:r>
          </w:p>
        </w:tc>
        <w:tc>
          <w:tcPr>
            <w:tcW w:w="960" w:type="dxa"/>
            <w:noWrap/>
            <w:hideMark/>
          </w:tcPr>
          <w:p w14:paraId="7101F66D" w14:textId="77777777" w:rsidR="00052009" w:rsidRPr="00052009" w:rsidRDefault="00052009" w:rsidP="00251DCB">
            <w:pPr>
              <w:pStyle w:val="Tab-saturs"/>
            </w:pPr>
            <w:r w:rsidRPr="00052009">
              <w:t>0</w:t>
            </w:r>
          </w:p>
        </w:tc>
        <w:tc>
          <w:tcPr>
            <w:tcW w:w="960" w:type="dxa"/>
            <w:noWrap/>
            <w:hideMark/>
          </w:tcPr>
          <w:p w14:paraId="73579587" w14:textId="77777777" w:rsidR="00052009" w:rsidRPr="00052009" w:rsidRDefault="00052009" w:rsidP="00251DCB">
            <w:pPr>
              <w:pStyle w:val="Tab-saturs"/>
            </w:pPr>
            <w:r w:rsidRPr="00052009">
              <w:t>0.079</w:t>
            </w:r>
          </w:p>
        </w:tc>
        <w:tc>
          <w:tcPr>
            <w:tcW w:w="960" w:type="dxa"/>
            <w:noWrap/>
            <w:hideMark/>
          </w:tcPr>
          <w:p w14:paraId="02104579" w14:textId="77777777" w:rsidR="00052009" w:rsidRPr="00052009" w:rsidRDefault="00052009" w:rsidP="00251DCB">
            <w:pPr>
              <w:pStyle w:val="Tab-saturs"/>
            </w:pPr>
            <w:r w:rsidRPr="00052009">
              <w:t>0.079</w:t>
            </w:r>
          </w:p>
        </w:tc>
        <w:tc>
          <w:tcPr>
            <w:tcW w:w="960" w:type="dxa"/>
            <w:noWrap/>
            <w:hideMark/>
          </w:tcPr>
          <w:p w14:paraId="4545D5F3" w14:textId="77777777" w:rsidR="00052009" w:rsidRPr="00052009" w:rsidRDefault="00052009" w:rsidP="00251DCB">
            <w:pPr>
              <w:pStyle w:val="Tab-saturs"/>
            </w:pPr>
            <w:r w:rsidRPr="00052009">
              <w:t>0.006</w:t>
            </w:r>
          </w:p>
        </w:tc>
        <w:tc>
          <w:tcPr>
            <w:tcW w:w="960" w:type="dxa"/>
            <w:noWrap/>
            <w:hideMark/>
          </w:tcPr>
          <w:p w14:paraId="232D9E74" w14:textId="77777777" w:rsidR="00052009" w:rsidRPr="00052009" w:rsidRDefault="00052009" w:rsidP="00251DCB">
            <w:pPr>
              <w:pStyle w:val="Tab-saturs"/>
            </w:pPr>
          </w:p>
        </w:tc>
      </w:tr>
      <w:tr w:rsidR="00052009" w:rsidRPr="00052009" w14:paraId="523941F2" w14:textId="77777777" w:rsidTr="006C52C0">
        <w:trPr>
          <w:trHeight w:val="300"/>
        </w:trPr>
        <w:tc>
          <w:tcPr>
            <w:tcW w:w="2183" w:type="dxa"/>
            <w:noWrap/>
            <w:hideMark/>
          </w:tcPr>
          <w:p w14:paraId="1BEBFF75" w14:textId="77777777" w:rsidR="00052009" w:rsidRPr="00052009" w:rsidRDefault="00052009" w:rsidP="00251DCB">
            <w:pPr>
              <w:pStyle w:val="Tab-saturs"/>
            </w:pPr>
            <w:r w:rsidRPr="00052009">
              <w:t>KARTEX: KOKMATERIĀLI</w:t>
            </w:r>
          </w:p>
        </w:tc>
        <w:tc>
          <w:tcPr>
            <w:tcW w:w="1080" w:type="dxa"/>
            <w:noWrap/>
            <w:hideMark/>
          </w:tcPr>
          <w:p w14:paraId="47B3FF93" w14:textId="77777777" w:rsidR="00052009" w:rsidRPr="00052009" w:rsidRDefault="00052009" w:rsidP="00251DCB">
            <w:pPr>
              <w:pStyle w:val="Tab-saturs"/>
            </w:pPr>
            <w:r w:rsidRPr="00052009">
              <w:t>2026-01</w:t>
            </w:r>
          </w:p>
        </w:tc>
        <w:tc>
          <w:tcPr>
            <w:tcW w:w="960" w:type="dxa"/>
            <w:noWrap/>
            <w:hideMark/>
          </w:tcPr>
          <w:p w14:paraId="5F607C99" w14:textId="77777777" w:rsidR="00052009" w:rsidRPr="00052009" w:rsidRDefault="00052009" w:rsidP="00251DCB">
            <w:pPr>
              <w:pStyle w:val="Tab-saturs"/>
            </w:pPr>
            <w:r w:rsidRPr="00052009">
              <w:t>0</w:t>
            </w:r>
          </w:p>
        </w:tc>
        <w:tc>
          <w:tcPr>
            <w:tcW w:w="960" w:type="dxa"/>
            <w:noWrap/>
            <w:hideMark/>
          </w:tcPr>
          <w:p w14:paraId="1398DD64" w14:textId="77777777" w:rsidR="00052009" w:rsidRPr="00052009" w:rsidRDefault="00052009" w:rsidP="00251DCB">
            <w:pPr>
              <w:pStyle w:val="Tab-saturs"/>
            </w:pPr>
            <w:r w:rsidRPr="00052009">
              <w:t>1.873</w:t>
            </w:r>
          </w:p>
        </w:tc>
        <w:tc>
          <w:tcPr>
            <w:tcW w:w="960" w:type="dxa"/>
            <w:noWrap/>
            <w:hideMark/>
          </w:tcPr>
          <w:p w14:paraId="6A71F6B4" w14:textId="77777777" w:rsidR="00052009" w:rsidRPr="00052009" w:rsidRDefault="00052009" w:rsidP="00251DCB">
            <w:pPr>
              <w:pStyle w:val="Tab-saturs"/>
            </w:pPr>
            <w:r w:rsidRPr="00052009">
              <w:t>1.873</w:t>
            </w:r>
          </w:p>
        </w:tc>
        <w:tc>
          <w:tcPr>
            <w:tcW w:w="960" w:type="dxa"/>
            <w:noWrap/>
            <w:hideMark/>
          </w:tcPr>
          <w:p w14:paraId="31124C21" w14:textId="77777777" w:rsidR="00052009" w:rsidRPr="00052009" w:rsidRDefault="00052009" w:rsidP="00251DCB">
            <w:pPr>
              <w:pStyle w:val="Tab-saturs"/>
            </w:pPr>
            <w:r w:rsidRPr="00052009">
              <w:t>3.506</w:t>
            </w:r>
          </w:p>
        </w:tc>
        <w:tc>
          <w:tcPr>
            <w:tcW w:w="960" w:type="dxa"/>
            <w:noWrap/>
            <w:hideMark/>
          </w:tcPr>
          <w:p w14:paraId="25FF67AE" w14:textId="77777777" w:rsidR="00052009" w:rsidRPr="00052009" w:rsidRDefault="00052009" w:rsidP="00251DCB">
            <w:pPr>
              <w:pStyle w:val="Tab-saturs"/>
            </w:pPr>
          </w:p>
        </w:tc>
      </w:tr>
      <w:tr w:rsidR="00052009" w:rsidRPr="00052009" w14:paraId="21F13DF2" w14:textId="77777777" w:rsidTr="006C52C0">
        <w:trPr>
          <w:trHeight w:val="300"/>
        </w:trPr>
        <w:tc>
          <w:tcPr>
            <w:tcW w:w="2183" w:type="dxa"/>
            <w:noWrap/>
            <w:hideMark/>
          </w:tcPr>
          <w:p w14:paraId="79A3C28B" w14:textId="77777777" w:rsidR="00052009" w:rsidRPr="00052009" w:rsidRDefault="00052009" w:rsidP="00251DCB">
            <w:pPr>
              <w:pStyle w:val="Tab-saturs"/>
            </w:pPr>
            <w:r w:rsidRPr="00052009">
              <w:t>KARTEX: TERASES DĒĻI</w:t>
            </w:r>
          </w:p>
        </w:tc>
        <w:tc>
          <w:tcPr>
            <w:tcW w:w="1080" w:type="dxa"/>
            <w:noWrap/>
            <w:hideMark/>
          </w:tcPr>
          <w:p w14:paraId="1A6B4256" w14:textId="77777777" w:rsidR="00052009" w:rsidRPr="00052009" w:rsidRDefault="00052009" w:rsidP="00251DCB">
            <w:pPr>
              <w:pStyle w:val="Tab-saturs"/>
            </w:pPr>
            <w:r w:rsidRPr="00052009">
              <w:t>2026-01</w:t>
            </w:r>
          </w:p>
        </w:tc>
        <w:tc>
          <w:tcPr>
            <w:tcW w:w="960" w:type="dxa"/>
            <w:noWrap/>
            <w:hideMark/>
          </w:tcPr>
          <w:p w14:paraId="1FDCB031" w14:textId="77777777" w:rsidR="00052009" w:rsidRPr="00052009" w:rsidRDefault="00052009" w:rsidP="00251DCB">
            <w:pPr>
              <w:pStyle w:val="Tab-saturs"/>
            </w:pPr>
            <w:r w:rsidRPr="00052009">
              <w:t>0</w:t>
            </w:r>
          </w:p>
        </w:tc>
        <w:tc>
          <w:tcPr>
            <w:tcW w:w="960" w:type="dxa"/>
            <w:noWrap/>
            <w:hideMark/>
          </w:tcPr>
          <w:p w14:paraId="705FFE32" w14:textId="77777777" w:rsidR="00052009" w:rsidRPr="00052009" w:rsidRDefault="00052009" w:rsidP="00251DCB">
            <w:pPr>
              <w:pStyle w:val="Tab-saturs"/>
            </w:pPr>
            <w:r w:rsidRPr="00052009">
              <w:t>6.249</w:t>
            </w:r>
          </w:p>
        </w:tc>
        <w:tc>
          <w:tcPr>
            <w:tcW w:w="960" w:type="dxa"/>
            <w:noWrap/>
            <w:hideMark/>
          </w:tcPr>
          <w:p w14:paraId="2DA7BF6C" w14:textId="77777777" w:rsidR="00052009" w:rsidRPr="00052009" w:rsidRDefault="00052009" w:rsidP="00251DCB">
            <w:pPr>
              <w:pStyle w:val="Tab-saturs"/>
            </w:pPr>
            <w:r w:rsidRPr="00052009">
              <w:t>6.249</w:t>
            </w:r>
          </w:p>
        </w:tc>
        <w:tc>
          <w:tcPr>
            <w:tcW w:w="960" w:type="dxa"/>
            <w:noWrap/>
            <w:hideMark/>
          </w:tcPr>
          <w:p w14:paraId="1767646F" w14:textId="77777777" w:rsidR="00052009" w:rsidRPr="00052009" w:rsidRDefault="00052009" w:rsidP="00251DCB">
            <w:pPr>
              <w:pStyle w:val="Tab-saturs"/>
            </w:pPr>
            <w:r w:rsidRPr="00052009">
              <w:t>39.05</w:t>
            </w:r>
          </w:p>
        </w:tc>
        <w:tc>
          <w:tcPr>
            <w:tcW w:w="960" w:type="dxa"/>
            <w:noWrap/>
            <w:hideMark/>
          </w:tcPr>
          <w:p w14:paraId="7484B3C3" w14:textId="77777777" w:rsidR="00052009" w:rsidRPr="00052009" w:rsidRDefault="00052009" w:rsidP="00251DCB">
            <w:pPr>
              <w:pStyle w:val="Tab-saturs"/>
            </w:pPr>
          </w:p>
        </w:tc>
      </w:tr>
      <w:tr w:rsidR="00052009" w:rsidRPr="00052009" w14:paraId="0E86DDEE" w14:textId="77777777" w:rsidTr="006C52C0">
        <w:trPr>
          <w:trHeight w:val="300"/>
        </w:trPr>
        <w:tc>
          <w:tcPr>
            <w:tcW w:w="2183" w:type="dxa"/>
            <w:noWrap/>
            <w:hideMark/>
          </w:tcPr>
          <w:p w14:paraId="3EE23B5D" w14:textId="77777777" w:rsidR="00052009" w:rsidRPr="00052009" w:rsidRDefault="00052009" w:rsidP="00251DCB">
            <w:pPr>
              <w:pStyle w:val="Tab-saturs"/>
            </w:pPr>
            <w:r w:rsidRPr="00052009">
              <w:t>KARTEX: ŽOGA DĒĻI</w:t>
            </w:r>
          </w:p>
        </w:tc>
        <w:tc>
          <w:tcPr>
            <w:tcW w:w="1080" w:type="dxa"/>
            <w:noWrap/>
            <w:hideMark/>
          </w:tcPr>
          <w:p w14:paraId="080C3F72" w14:textId="77777777" w:rsidR="00052009" w:rsidRPr="00052009" w:rsidRDefault="00052009" w:rsidP="00251DCB">
            <w:pPr>
              <w:pStyle w:val="Tab-saturs"/>
            </w:pPr>
            <w:r w:rsidRPr="00052009">
              <w:t>2026-01</w:t>
            </w:r>
          </w:p>
        </w:tc>
        <w:tc>
          <w:tcPr>
            <w:tcW w:w="960" w:type="dxa"/>
            <w:noWrap/>
            <w:hideMark/>
          </w:tcPr>
          <w:p w14:paraId="58EAB807" w14:textId="77777777" w:rsidR="00052009" w:rsidRPr="00052009" w:rsidRDefault="00052009" w:rsidP="00251DCB">
            <w:pPr>
              <w:pStyle w:val="Tab-saturs"/>
            </w:pPr>
            <w:r w:rsidRPr="00052009">
              <w:t>0</w:t>
            </w:r>
          </w:p>
        </w:tc>
        <w:tc>
          <w:tcPr>
            <w:tcW w:w="960" w:type="dxa"/>
            <w:noWrap/>
            <w:hideMark/>
          </w:tcPr>
          <w:p w14:paraId="3FA2C68D" w14:textId="77777777" w:rsidR="00052009" w:rsidRPr="00052009" w:rsidRDefault="00052009" w:rsidP="00251DCB">
            <w:pPr>
              <w:pStyle w:val="Tab-saturs"/>
            </w:pPr>
            <w:r w:rsidRPr="00052009">
              <w:t>0.051</w:t>
            </w:r>
          </w:p>
        </w:tc>
        <w:tc>
          <w:tcPr>
            <w:tcW w:w="960" w:type="dxa"/>
            <w:noWrap/>
            <w:hideMark/>
          </w:tcPr>
          <w:p w14:paraId="62A7D92D" w14:textId="77777777" w:rsidR="00052009" w:rsidRPr="00052009" w:rsidRDefault="00052009" w:rsidP="00251DCB">
            <w:pPr>
              <w:pStyle w:val="Tab-saturs"/>
            </w:pPr>
            <w:r w:rsidRPr="00052009">
              <w:t>0.051</w:t>
            </w:r>
          </w:p>
        </w:tc>
        <w:tc>
          <w:tcPr>
            <w:tcW w:w="960" w:type="dxa"/>
            <w:noWrap/>
            <w:hideMark/>
          </w:tcPr>
          <w:p w14:paraId="5C4377E6" w14:textId="77777777" w:rsidR="00052009" w:rsidRPr="00052009" w:rsidRDefault="00052009" w:rsidP="00251DCB">
            <w:pPr>
              <w:pStyle w:val="Tab-saturs"/>
            </w:pPr>
            <w:r w:rsidRPr="00052009">
              <w:t>0.003</w:t>
            </w:r>
          </w:p>
        </w:tc>
        <w:tc>
          <w:tcPr>
            <w:tcW w:w="960" w:type="dxa"/>
            <w:noWrap/>
            <w:hideMark/>
          </w:tcPr>
          <w:p w14:paraId="235BA99E" w14:textId="77777777" w:rsidR="00052009" w:rsidRPr="00052009" w:rsidRDefault="00052009" w:rsidP="00251DCB">
            <w:pPr>
              <w:pStyle w:val="Tab-saturs"/>
            </w:pPr>
          </w:p>
        </w:tc>
      </w:tr>
      <w:tr w:rsidR="00052009" w:rsidRPr="00052009" w14:paraId="3F241B25" w14:textId="77777777" w:rsidTr="006C52C0">
        <w:trPr>
          <w:trHeight w:val="300"/>
        </w:trPr>
        <w:tc>
          <w:tcPr>
            <w:tcW w:w="2183" w:type="dxa"/>
            <w:noWrap/>
            <w:hideMark/>
          </w:tcPr>
          <w:p w14:paraId="66FCAA88" w14:textId="77777777" w:rsidR="00052009" w:rsidRPr="00052009" w:rsidRDefault="00052009" w:rsidP="00251DCB">
            <w:pPr>
              <w:pStyle w:val="Tab-saturs"/>
            </w:pPr>
            <w:r w:rsidRPr="00052009">
              <w:t>BUVNIEKS: NEĒVELĒTI</w:t>
            </w:r>
          </w:p>
        </w:tc>
        <w:tc>
          <w:tcPr>
            <w:tcW w:w="1080" w:type="dxa"/>
            <w:noWrap/>
            <w:hideMark/>
          </w:tcPr>
          <w:p w14:paraId="062710A8" w14:textId="77777777" w:rsidR="00052009" w:rsidRPr="00052009" w:rsidRDefault="00052009" w:rsidP="00251DCB">
            <w:pPr>
              <w:pStyle w:val="Tab-saturs"/>
            </w:pPr>
            <w:r w:rsidRPr="00052009">
              <w:t>2026-02</w:t>
            </w:r>
          </w:p>
        </w:tc>
        <w:tc>
          <w:tcPr>
            <w:tcW w:w="960" w:type="dxa"/>
            <w:noWrap/>
            <w:hideMark/>
          </w:tcPr>
          <w:p w14:paraId="23B6AA11" w14:textId="77777777" w:rsidR="00052009" w:rsidRPr="00052009" w:rsidRDefault="00052009" w:rsidP="00251DCB">
            <w:pPr>
              <w:pStyle w:val="Tab-saturs"/>
            </w:pPr>
            <w:r w:rsidRPr="00052009">
              <w:t>4.166</w:t>
            </w:r>
          </w:p>
        </w:tc>
        <w:tc>
          <w:tcPr>
            <w:tcW w:w="960" w:type="dxa"/>
            <w:noWrap/>
            <w:hideMark/>
          </w:tcPr>
          <w:p w14:paraId="31A70806" w14:textId="77777777" w:rsidR="00052009" w:rsidRPr="00052009" w:rsidRDefault="00052009" w:rsidP="00251DCB">
            <w:pPr>
              <w:pStyle w:val="Tab-saturs"/>
            </w:pPr>
            <w:r w:rsidRPr="00052009">
              <w:t>1.18</w:t>
            </w:r>
          </w:p>
        </w:tc>
        <w:tc>
          <w:tcPr>
            <w:tcW w:w="960" w:type="dxa"/>
            <w:noWrap/>
            <w:hideMark/>
          </w:tcPr>
          <w:p w14:paraId="6FEB8A58" w14:textId="77777777" w:rsidR="00052009" w:rsidRPr="00052009" w:rsidRDefault="00052009" w:rsidP="00251DCB">
            <w:pPr>
              <w:pStyle w:val="Tab-saturs"/>
            </w:pPr>
            <w:r w:rsidRPr="00052009">
              <w:t>2.985</w:t>
            </w:r>
          </w:p>
        </w:tc>
        <w:tc>
          <w:tcPr>
            <w:tcW w:w="960" w:type="dxa"/>
            <w:noWrap/>
            <w:hideMark/>
          </w:tcPr>
          <w:p w14:paraId="3A274CB4" w14:textId="77777777" w:rsidR="00052009" w:rsidRPr="00052009" w:rsidRDefault="00052009" w:rsidP="00251DCB">
            <w:pPr>
              <w:pStyle w:val="Tab-saturs"/>
            </w:pPr>
            <w:r w:rsidRPr="00052009">
              <w:t>8.912</w:t>
            </w:r>
          </w:p>
        </w:tc>
        <w:tc>
          <w:tcPr>
            <w:tcW w:w="960" w:type="dxa"/>
            <w:noWrap/>
            <w:hideMark/>
          </w:tcPr>
          <w:p w14:paraId="10B65D40" w14:textId="77777777" w:rsidR="00052009" w:rsidRPr="00052009" w:rsidRDefault="00052009" w:rsidP="00251DCB">
            <w:pPr>
              <w:pStyle w:val="Tab-saturs"/>
            </w:pPr>
            <w:r w:rsidRPr="00052009">
              <w:t>0.717</w:t>
            </w:r>
          </w:p>
        </w:tc>
      </w:tr>
      <w:tr w:rsidR="00052009" w:rsidRPr="00052009" w14:paraId="12A0F581" w14:textId="77777777" w:rsidTr="006C52C0">
        <w:trPr>
          <w:trHeight w:val="300"/>
        </w:trPr>
        <w:tc>
          <w:tcPr>
            <w:tcW w:w="2183" w:type="dxa"/>
            <w:noWrap/>
            <w:hideMark/>
          </w:tcPr>
          <w:p w14:paraId="67322B70" w14:textId="77777777" w:rsidR="00052009" w:rsidRPr="00052009" w:rsidRDefault="00052009" w:rsidP="00251DCB">
            <w:pPr>
              <w:pStyle w:val="Tab-saturs"/>
            </w:pPr>
            <w:r w:rsidRPr="00052009">
              <w:t>BUVNIEKS: ĒVELĒTI</w:t>
            </w:r>
          </w:p>
        </w:tc>
        <w:tc>
          <w:tcPr>
            <w:tcW w:w="1080" w:type="dxa"/>
            <w:noWrap/>
            <w:hideMark/>
          </w:tcPr>
          <w:p w14:paraId="0AB94F18" w14:textId="77777777" w:rsidR="00052009" w:rsidRPr="00052009" w:rsidRDefault="00052009" w:rsidP="00251DCB">
            <w:pPr>
              <w:pStyle w:val="Tab-saturs"/>
            </w:pPr>
            <w:r w:rsidRPr="00052009">
              <w:t>2026-02</w:t>
            </w:r>
          </w:p>
        </w:tc>
        <w:tc>
          <w:tcPr>
            <w:tcW w:w="960" w:type="dxa"/>
            <w:noWrap/>
            <w:hideMark/>
          </w:tcPr>
          <w:p w14:paraId="021BF250" w14:textId="77777777" w:rsidR="00052009" w:rsidRPr="00052009" w:rsidRDefault="00052009" w:rsidP="00251DCB">
            <w:pPr>
              <w:pStyle w:val="Tab-saturs"/>
            </w:pPr>
            <w:r w:rsidRPr="00052009">
              <w:t>0</w:t>
            </w:r>
          </w:p>
        </w:tc>
        <w:tc>
          <w:tcPr>
            <w:tcW w:w="960" w:type="dxa"/>
            <w:noWrap/>
            <w:hideMark/>
          </w:tcPr>
          <w:p w14:paraId="052B8915" w14:textId="77777777" w:rsidR="00052009" w:rsidRPr="00052009" w:rsidRDefault="00052009" w:rsidP="00251DCB">
            <w:pPr>
              <w:pStyle w:val="Tab-saturs"/>
            </w:pPr>
            <w:r w:rsidRPr="00052009">
              <w:t>7.098</w:t>
            </w:r>
          </w:p>
        </w:tc>
        <w:tc>
          <w:tcPr>
            <w:tcW w:w="960" w:type="dxa"/>
            <w:noWrap/>
            <w:hideMark/>
          </w:tcPr>
          <w:p w14:paraId="7236AFF0" w14:textId="77777777" w:rsidR="00052009" w:rsidRPr="00052009" w:rsidRDefault="00052009" w:rsidP="00251DCB">
            <w:pPr>
              <w:pStyle w:val="Tab-saturs"/>
            </w:pPr>
            <w:r w:rsidRPr="00052009">
              <w:t>7.098</w:t>
            </w:r>
          </w:p>
        </w:tc>
        <w:tc>
          <w:tcPr>
            <w:tcW w:w="960" w:type="dxa"/>
            <w:noWrap/>
            <w:hideMark/>
          </w:tcPr>
          <w:p w14:paraId="37087BB2" w14:textId="77777777" w:rsidR="00052009" w:rsidRPr="00052009" w:rsidRDefault="00052009" w:rsidP="00251DCB">
            <w:pPr>
              <w:pStyle w:val="Tab-saturs"/>
            </w:pPr>
            <w:r w:rsidRPr="00052009">
              <w:t>50.384</w:t>
            </w:r>
          </w:p>
        </w:tc>
        <w:tc>
          <w:tcPr>
            <w:tcW w:w="960" w:type="dxa"/>
            <w:noWrap/>
            <w:hideMark/>
          </w:tcPr>
          <w:p w14:paraId="5B7E2D69" w14:textId="77777777" w:rsidR="00052009" w:rsidRPr="00052009" w:rsidRDefault="00052009" w:rsidP="00251DCB">
            <w:pPr>
              <w:pStyle w:val="Tab-saturs"/>
            </w:pPr>
          </w:p>
        </w:tc>
      </w:tr>
      <w:tr w:rsidR="00052009" w:rsidRPr="00052009" w14:paraId="56B4A0B0" w14:textId="77777777" w:rsidTr="006C52C0">
        <w:trPr>
          <w:trHeight w:val="300"/>
        </w:trPr>
        <w:tc>
          <w:tcPr>
            <w:tcW w:w="2183" w:type="dxa"/>
            <w:noWrap/>
            <w:hideMark/>
          </w:tcPr>
          <w:p w14:paraId="43F71FF8" w14:textId="77777777" w:rsidR="00052009" w:rsidRPr="00052009" w:rsidRDefault="00052009" w:rsidP="00251DCB">
            <w:pPr>
              <w:pStyle w:val="Tab-saturs"/>
            </w:pPr>
            <w:r w:rsidRPr="00052009">
              <w:t>KARTEX: APDARES DĒĻI</w:t>
            </w:r>
          </w:p>
        </w:tc>
        <w:tc>
          <w:tcPr>
            <w:tcW w:w="1080" w:type="dxa"/>
            <w:noWrap/>
            <w:hideMark/>
          </w:tcPr>
          <w:p w14:paraId="7A923938" w14:textId="77777777" w:rsidR="00052009" w:rsidRPr="00052009" w:rsidRDefault="00052009" w:rsidP="00251DCB">
            <w:pPr>
              <w:pStyle w:val="Tab-saturs"/>
            </w:pPr>
            <w:r w:rsidRPr="00052009">
              <w:t>2026-02</w:t>
            </w:r>
          </w:p>
        </w:tc>
        <w:tc>
          <w:tcPr>
            <w:tcW w:w="960" w:type="dxa"/>
            <w:noWrap/>
            <w:hideMark/>
          </w:tcPr>
          <w:p w14:paraId="56AA0829" w14:textId="77777777" w:rsidR="00052009" w:rsidRPr="00052009" w:rsidRDefault="00052009" w:rsidP="00251DCB">
            <w:pPr>
              <w:pStyle w:val="Tab-saturs"/>
            </w:pPr>
            <w:r w:rsidRPr="00052009">
              <w:t>0</w:t>
            </w:r>
          </w:p>
        </w:tc>
        <w:tc>
          <w:tcPr>
            <w:tcW w:w="960" w:type="dxa"/>
            <w:noWrap/>
            <w:hideMark/>
          </w:tcPr>
          <w:p w14:paraId="5407FF9C" w14:textId="77777777" w:rsidR="00052009" w:rsidRPr="00052009" w:rsidRDefault="00052009" w:rsidP="00251DCB">
            <w:pPr>
              <w:pStyle w:val="Tab-saturs"/>
            </w:pPr>
            <w:r w:rsidRPr="00052009">
              <w:t>8.135</w:t>
            </w:r>
          </w:p>
        </w:tc>
        <w:tc>
          <w:tcPr>
            <w:tcW w:w="960" w:type="dxa"/>
            <w:noWrap/>
            <w:hideMark/>
          </w:tcPr>
          <w:p w14:paraId="51E5E108" w14:textId="77777777" w:rsidR="00052009" w:rsidRPr="00052009" w:rsidRDefault="00052009" w:rsidP="00251DCB">
            <w:pPr>
              <w:pStyle w:val="Tab-saturs"/>
            </w:pPr>
            <w:r w:rsidRPr="00052009">
              <w:t>8.135</w:t>
            </w:r>
          </w:p>
        </w:tc>
        <w:tc>
          <w:tcPr>
            <w:tcW w:w="960" w:type="dxa"/>
            <w:noWrap/>
            <w:hideMark/>
          </w:tcPr>
          <w:p w14:paraId="7AF6D62E" w14:textId="77777777" w:rsidR="00052009" w:rsidRPr="00052009" w:rsidRDefault="00052009" w:rsidP="00251DCB">
            <w:pPr>
              <w:pStyle w:val="Tab-saturs"/>
            </w:pPr>
            <w:r w:rsidRPr="00052009">
              <w:t>66.174</w:t>
            </w:r>
          </w:p>
        </w:tc>
        <w:tc>
          <w:tcPr>
            <w:tcW w:w="960" w:type="dxa"/>
            <w:noWrap/>
            <w:hideMark/>
          </w:tcPr>
          <w:p w14:paraId="6A83A097" w14:textId="77777777" w:rsidR="00052009" w:rsidRPr="00052009" w:rsidRDefault="00052009" w:rsidP="00251DCB">
            <w:pPr>
              <w:pStyle w:val="Tab-saturs"/>
            </w:pPr>
          </w:p>
        </w:tc>
      </w:tr>
      <w:tr w:rsidR="00052009" w:rsidRPr="00052009" w14:paraId="63650BC1" w14:textId="77777777" w:rsidTr="006C52C0">
        <w:trPr>
          <w:trHeight w:val="300"/>
        </w:trPr>
        <w:tc>
          <w:tcPr>
            <w:tcW w:w="2183" w:type="dxa"/>
            <w:noWrap/>
            <w:hideMark/>
          </w:tcPr>
          <w:p w14:paraId="6A8565FD" w14:textId="77777777" w:rsidR="00052009" w:rsidRPr="00052009" w:rsidRDefault="00052009" w:rsidP="00251DCB">
            <w:pPr>
              <w:pStyle w:val="Tab-saturs"/>
            </w:pPr>
            <w:r w:rsidRPr="00052009">
              <w:t>KARTEX: KARKASS</w:t>
            </w:r>
          </w:p>
        </w:tc>
        <w:tc>
          <w:tcPr>
            <w:tcW w:w="1080" w:type="dxa"/>
            <w:noWrap/>
            <w:hideMark/>
          </w:tcPr>
          <w:p w14:paraId="1AA683E3" w14:textId="77777777" w:rsidR="00052009" w:rsidRPr="00052009" w:rsidRDefault="00052009" w:rsidP="00251DCB">
            <w:pPr>
              <w:pStyle w:val="Tab-saturs"/>
            </w:pPr>
            <w:r w:rsidRPr="00052009">
              <w:t>2026-02</w:t>
            </w:r>
          </w:p>
        </w:tc>
        <w:tc>
          <w:tcPr>
            <w:tcW w:w="960" w:type="dxa"/>
            <w:noWrap/>
            <w:hideMark/>
          </w:tcPr>
          <w:p w14:paraId="011E614D" w14:textId="77777777" w:rsidR="00052009" w:rsidRPr="00052009" w:rsidRDefault="00052009" w:rsidP="00251DCB">
            <w:pPr>
              <w:pStyle w:val="Tab-saturs"/>
            </w:pPr>
            <w:r w:rsidRPr="00052009">
              <w:t>0.486</w:t>
            </w:r>
          </w:p>
        </w:tc>
        <w:tc>
          <w:tcPr>
            <w:tcW w:w="960" w:type="dxa"/>
            <w:noWrap/>
            <w:hideMark/>
          </w:tcPr>
          <w:p w14:paraId="0587858B" w14:textId="77777777" w:rsidR="00052009" w:rsidRPr="00052009" w:rsidRDefault="00052009" w:rsidP="00251DCB">
            <w:pPr>
              <w:pStyle w:val="Tab-saturs"/>
            </w:pPr>
            <w:r w:rsidRPr="00052009">
              <w:t>0.034</w:t>
            </w:r>
          </w:p>
        </w:tc>
        <w:tc>
          <w:tcPr>
            <w:tcW w:w="960" w:type="dxa"/>
            <w:noWrap/>
            <w:hideMark/>
          </w:tcPr>
          <w:p w14:paraId="3B1ACC50" w14:textId="77777777" w:rsidR="00052009" w:rsidRPr="00052009" w:rsidRDefault="00052009" w:rsidP="00251DCB">
            <w:pPr>
              <w:pStyle w:val="Tab-saturs"/>
            </w:pPr>
            <w:r w:rsidRPr="00052009">
              <w:t>0.452</w:t>
            </w:r>
          </w:p>
        </w:tc>
        <w:tc>
          <w:tcPr>
            <w:tcW w:w="960" w:type="dxa"/>
            <w:noWrap/>
            <w:hideMark/>
          </w:tcPr>
          <w:p w14:paraId="0E1CDB7C" w14:textId="77777777" w:rsidR="00052009" w:rsidRPr="00052009" w:rsidRDefault="00052009" w:rsidP="00251DCB">
            <w:pPr>
              <w:pStyle w:val="Tab-saturs"/>
            </w:pPr>
            <w:r w:rsidRPr="00052009">
              <w:t>0.205</w:t>
            </w:r>
          </w:p>
        </w:tc>
        <w:tc>
          <w:tcPr>
            <w:tcW w:w="960" w:type="dxa"/>
            <w:noWrap/>
            <w:hideMark/>
          </w:tcPr>
          <w:p w14:paraId="041CE40A" w14:textId="77777777" w:rsidR="00052009" w:rsidRPr="00052009" w:rsidRDefault="00052009" w:rsidP="00251DCB">
            <w:pPr>
              <w:pStyle w:val="Tab-saturs"/>
            </w:pPr>
            <w:r w:rsidRPr="00052009">
              <w:t>0.931</w:t>
            </w:r>
          </w:p>
        </w:tc>
      </w:tr>
      <w:tr w:rsidR="00052009" w:rsidRPr="00052009" w14:paraId="71CF847F" w14:textId="77777777" w:rsidTr="006C52C0">
        <w:trPr>
          <w:trHeight w:val="300"/>
        </w:trPr>
        <w:tc>
          <w:tcPr>
            <w:tcW w:w="2183" w:type="dxa"/>
            <w:noWrap/>
            <w:hideMark/>
          </w:tcPr>
          <w:p w14:paraId="3680C6D4" w14:textId="77777777" w:rsidR="00052009" w:rsidRPr="00052009" w:rsidRDefault="00052009" w:rsidP="00251DCB">
            <w:pPr>
              <w:pStyle w:val="Tab-saturs"/>
            </w:pPr>
            <w:r w:rsidRPr="00052009">
              <w:t>KARTEX: KOKMATERIĀLI</w:t>
            </w:r>
          </w:p>
        </w:tc>
        <w:tc>
          <w:tcPr>
            <w:tcW w:w="1080" w:type="dxa"/>
            <w:noWrap/>
            <w:hideMark/>
          </w:tcPr>
          <w:p w14:paraId="05587315" w14:textId="77777777" w:rsidR="00052009" w:rsidRPr="00052009" w:rsidRDefault="00052009" w:rsidP="00251DCB">
            <w:pPr>
              <w:pStyle w:val="Tab-saturs"/>
            </w:pPr>
            <w:r w:rsidRPr="00052009">
              <w:t>2026-02</w:t>
            </w:r>
          </w:p>
        </w:tc>
        <w:tc>
          <w:tcPr>
            <w:tcW w:w="960" w:type="dxa"/>
            <w:noWrap/>
            <w:hideMark/>
          </w:tcPr>
          <w:p w14:paraId="2D43ABB8" w14:textId="77777777" w:rsidR="00052009" w:rsidRPr="00052009" w:rsidRDefault="00052009" w:rsidP="00251DCB">
            <w:pPr>
              <w:pStyle w:val="Tab-saturs"/>
            </w:pPr>
            <w:r w:rsidRPr="00052009">
              <w:t>0</w:t>
            </w:r>
          </w:p>
        </w:tc>
        <w:tc>
          <w:tcPr>
            <w:tcW w:w="960" w:type="dxa"/>
            <w:noWrap/>
            <w:hideMark/>
          </w:tcPr>
          <w:p w14:paraId="181F8970" w14:textId="77777777" w:rsidR="00052009" w:rsidRPr="00052009" w:rsidRDefault="00052009" w:rsidP="00251DCB">
            <w:pPr>
              <w:pStyle w:val="Tab-saturs"/>
            </w:pPr>
            <w:r w:rsidRPr="00052009">
              <w:t>0.369</w:t>
            </w:r>
          </w:p>
        </w:tc>
        <w:tc>
          <w:tcPr>
            <w:tcW w:w="960" w:type="dxa"/>
            <w:noWrap/>
            <w:hideMark/>
          </w:tcPr>
          <w:p w14:paraId="0CE84E21" w14:textId="77777777" w:rsidR="00052009" w:rsidRPr="00052009" w:rsidRDefault="00052009" w:rsidP="00251DCB">
            <w:pPr>
              <w:pStyle w:val="Tab-saturs"/>
            </w:pPr>
            <w:r w:rsidRPr="00052009">
              <w:t>0.369</w:t>
            </w:r>
          </w:p>
        </w:tc>
        <w:tc>
          <w:tcPr>
            <w:tcW w:w="960" w:type="dxa"/>
            <w:noWrap/>
            <w:hideMark/>
          </w:tcPr>
          <w:p w14:paraId="470A038E" w14:textId="77777777" w:rsidR="00052009" w:rsidRPr="00052009" w:rsidRDefault="00052009" w:rsidP="00251DCB">
            <w:pPr>
              <w:pStyle w:val="Tab-saturs"/>
            </w:pPr>
            <w:r w:rsidRPr="00052009">
              <w:t>0.136</w:t>
            </w:r>
          </w:p>
        </w:tc>
        <w:tc>
          <w:tcPr>
            <w:tcW w:w="960" w:type="dxa"/>
            <w:noWrap/>
            <w:hideMark/>
          </w:tcPr>
          <w:p w14:paraId="663747EF" w14:textId="77777777" w:rsidR="00052009" w:rsidRPr="00052009" w:rsidRDefault="00052009" w:rsidP="00251DCB">
            <w:pPr>
              <w:pStyle w:val="Tab-saturs"/>
            </w:pPr>
          </w:p>
        </w:tc>
      </w:tr>
      <w:tr w:rsidR="00052009" w:rsidRPr="00052009" w14:paraId="62BEF04E" w14:textId="77777777" w:rsidTr="006C52C0">
        <w:trPr>
          <w:trHeight w:val="300"/>
        </w:trPr>
        <w:tc>
          <w:tcPr>
            <w:tcW w:w="2183" w:type="dxa"/>
            <w:noWrap/>
            <w:hideMark/>
          </w:tcPr>
          <w:p w14:paraId="411AF2D3" w14:textId="77777777" w:rsidR="00052009" w:rsidRPr="00052009" w:rsidRDefault="00052009" w:rsidP="00251DCB">
            <w:pPr>
              <w:pStyle w:val="Tab-saturs"/>
            </w:pPr>
            <w:r w:rsidRPr="00052009">
              <w:t>KARTEX: TERASES DĒĻI</w:t>
            </w:r>
          </w:p>
        </w:tc>
        <w:tc>
          <w:tcPr>
            <w:tcW w:w="1080" w:type="dxa"/>
            <w:noWrap/>
            <w:hideMark/>
          </w:tcPr>
          <w:p w14:paraId="41E257B4" w14:textId="77777777" w:rsidR="00052009" w:rsidRPr="00052009" w:rsidRDefault="00052009" w:rsidP="00251DCB">
            <w:pPr>
              <w:pStyle w:val="Tab-saturs"/>
            </w:pPr>
            <w:r w:rsidRPr="00052009">
              <w:t>2026-02</w:t>
            </w:r>
          </w:p>
        </w:tc>
        <w:tc>
          <w:tcPr>
            <w:tcW w:w="960" w:type="dxa"/>
            <w:noWrap/>
            <w:hideMark/>
          </w:tcPr>
          <w:p w14:paraId="234B6012" w14:textId="77777777" w:rsidR="00052009" w:rsidRPr="00052009" w:rsidRDefault="00052009" w:rsidP="00251DCB">
            <w:pPr>
              <w:pStyle w:val="Tab-saturs"/>
            </w:pPr>
            <w:r w:rsidRPr="00052009">
              <w:t>0</w:t>
            </w:r>
          </w:p>
        </w:tc>
        <w:tc>
          <w:tcPr>
            <w:tcW w:w="960" w:type="dxa"/>
            <w:noWrap/>
            <w:hideMark/>
          </w:tcPr>
          <w:p w14:paraId="1DB1578D" w14:textId="77777777" w:rsidR="00052009" w:rsidRPr="00052009" w:rsidRDefault="00052009" w:rsidP="00251DCB">
            <w:pPr>
              <w:pStyle w:val="Tab-saturs"/>
            </w:pPr>
            <w:r w:rsidRPr="00052009">
              <w:t>3.508</w:t>
            </w:r>
          </w:p>
        </w:tc>
        <w:tc>
          <w:tcPr>
            <w:tcW w:w="960" w:type="dxa"/>
            <w:noWrap/>
            <w:hideMark/>
          </w:tcPr>
          <w:p w14:paraId="37787ADD" w14:textId="77777777" w:rsidR="00052009" w:rsidRPr="00052009" w:rsidRDefault="00052009" w:rsidP="00251DCB">
            <w:pPr>
              <w:pStyle w:val="Tab-saturs"/>
            </w:pPr>
            <w:r w:rsidRPr="00052009">
              <w:t>3.508</w:t>
            </w:r>
          </w:p>
        </w:tc>
        <w:tc>
          <w:tcPr>
            <w:tcW w:w="960" w:type="dxa"/>
            <w:noWrap/>
            <w:hideMark/>
          </w:tcPr>
          <w:p w14:paraId="240E446F" w14:textId="77777777" w:rsidR="00052009" w:rsidRPr="00052009" w:rsidRDefault="00052009" w:rsidP="00251DCB">
            <w:pPr>
              <w:pStyle w:val="Tab-saturs"/>
            </w:pPr>
            <w:r w:rsidRPr="00052009">
              <w:t>12.305</w:t>
            </w:r>
          </w:p>
        </w:tc>
        <w:tc>
          <w:tcPr>
            <w:tcW w:w="960" w:type="dxa"/>
            <w:noWrap/>
            <w:hideMark/>
          </w:tcPr>
          <w:p w14:paraId="52640920" w14:textId="77777777" w:rsidR="00052009" w:rsidRPr="00052009" w:rsidRDefault="00052009" w:rsidP="00251DCB">
            <w:pPr>
              <w:pStyle w:val="Tab-saturs"/>
            </w:pPr>
          </w:p>
        </w:tc>
      </w:tr>
      <w:tr w:rsidR="00052009" w:rsidRPr="00052009" w14:paraId="769DA57E" w14:textId="77777777" w:rsidTr="006C52C0">
        <w:trPr>
          <w:trHeight w:val="300"/>
        </w:trPr>
        <w:tc>
          <w:tcPr>
            <w:tcW w:w="2183" w:type="dxa"/>
            <w:noWrap/>
            <w:hideMark/>
          </w:tcPr>
          <w:p w14:paraId="5215DED0" w14:textId="77777777" w:rsidR="00052009" w:rsidRPr="00052009" w:rsidRDefault="00052009" w:rsidP="00251DCB">
            <w:pPr>
              <w:pStyle w:val="Tab-saturs"/>
            </w:pPr>
            <w:r w:rsidRPr="00052009">
              <w:t>KARTEX: ŽOGA DĒĻI</w:t>
            </w:r>
          </w:p>
        </w:tc>
        <w:tc>
          <w:tcPr>
            <w:tcW w:w="1080" w:type="dxa"/>
            <w:noWrap/>
            <w:hideMark/>
          </w:tcPr>
          <w:p w14:paraId="2C11C2C8" w14:textId="77777777" w:rsidR="00052009" w:rsidRPr="00052009" w:rsidRDefault="00052009" w:rsidP="00251DCB">
            <w:pPr>
              <w:pStyle w:val="Tab-saturs"/>
            </w:pPr>
            <w:r w:rsidRPr="00052009">
              <w:t>2026-02</w:t>
            </w:r>
          </w:p>
        </w:tc>
        <w:tc>
          <w:tcPr>
            <w:tcW w:w="960" w:type="dxa"/>
            <w:noWrap/>
            <w:hideMark/>
          </w:tcPr>
          <w:p w14:paraId="406A37BE" w14:textId="77777777" w:rsidR="00052009" w:rsidRPr="00052009" w:rsidRDefault="00052009" w:rsidP="00251DCB">
            <w:pPr>
              <w:pStyle w:val="Tab-saturs"/>
            </w:pPr>
            <w:r w:rsidRPr="00052009">
              <w:t>0.054</w:t>
            </w:r>
          </w:p>
        </w:tc>
        <w:tc>
          <w:tcPr>
            <w:tcW w:w="960" w:type="dxa"/>
            <w:noWrap/>
            <w:hideMark/>
          </w:tcPr>
          <w:p w14:paraId="45E939A2" w14:textId="77777777" w:rsidR="00052009" w:rsidRPr="00052009" w:rsidRDefault="00052009" w:rsidP="00251DCB">
            <w:pPr>
              <w:pStyle w:val="Tab-saturs"/>
            </w:pPr>
            <w:r w:rsidRPr="00052009">
              <w:t>0.027</w:t>
            </w:r>
          </w:p>
        </w:tc>
        <w:tc>
          <w:tcPr>
            <w:tcW w:w="960" w:type="dxa"/>
            <w:noWrap/>
            <w:hideMark/>
          </w:tcPr>
          <w:p w14:paraId="1F54CBE1" w14:textId="77777777" w:rsidR="00052009" w:rsidRPr="00052009" w:rsidRDefault="00052009" w:rsidP="00251DCB">
            <w:pPr>
              <w:pStyle w:val="Tab-saturs"/>
            </w:pPr>
            <w:r w:rsidRPr="00052009">
              <w:t>0.027</w:t>
            </w:r>
          </w:p>
        </w:tc>
        <w:tc>
          <w:tcPr>
            <w:tcW w:w="960" w:type="dxa"/>
            <w:noWrap/>
            <w:hideMark/>
          </w:tcPr>
          <w:p w14:paraId="131E29EB" w14:textId="77777777" w:rsidR="00052009" w:rsidRPr="00052009" w:rsidRDefault="00052009" w:rsidP="00251DCB">
            <w:pPr>
              <w:pStyle w:val="Tab-saturs"/>
            </w:pPr>
            <w:r w:rsidRPr="00052009">
              <w:t>0.001</w:t>
            </w:r>
          </w:p>
        </w:tc>
        <w:tc>
          <w:tcPr>
            <w:tcW w:w="960" w:type="dxa"/>
            <w:noWrap/>
            <w:hideMark/>
          </w:tcPr>
          <w:p w14:paraId="073AD22C" w14:textId="77777777" w:rsidR="00052009" w:rsidRPr="00052009" w:rsidRDefault="00052009" w:rsidP="00251DCB">
            <w:pPr>
              <w:pStyle w:val="Tab-saturs"/>
            </w:pPr>
            <w:r w:rsidRPr="00052009">
              <w:t>0.493</w:t>
            </w:r>
          </w:p>
        </w:tc>
      </w:tr>
      <w:tr w:rsidR="00052009" w:rsidRPr="00052009" w14:paraId="1AF24C3E" w14:textId="77777777" w:rsidTr="006C52C0">
        <w:trPr>
          <w:trHeight w:val="300"/>
        </w:trPr>
        <w:tc>
          <w:tcPr>
            <w:tcW w:w="2183" w:type="dxa"/>
            <w:noWrap/>
            <w:hideMark/>
          </w:tcPr>
          <w:p w14:paraId="18E2C5DE" w14:textId="77777777" w:rsidR="00052009" w:rsidRPr="00052009" w:rsidRDefault="00052009" w:rsidP="00251DCB">
            <w:pPr>
              <w:pStyle w:val="Tab-saturs"/>
            </w:pPr>
            <w:r w:rsidRPr="00052009">
              <w:t>BUVNIEKS: NEĒVELĒTI</w:t>
            </w:r>
          </w:p>
        </w:tc>
        <w:tc>
          <w:tcPr>
            <w:tcW w:w="1080" w:type="dxa"/>
            <w:noWrap/>
            <w:hideMark/>
          </w:tcPr>
          <w:p w14:paraId="4ECD8920" w14:textId="77777777" w:rsidR="00052009" w:rsidRPr="00052009" w:rsidRDefault="00052009" w:rsidP="00251DCB">
            <w:pPr>
              <w:pStyle w:val="Tab-saturs"/>
            </w:pPr>
            <w:r w:rsidRPr="00052009">
              <w:t>2026-03</w:t>
            </w:r>
          </w:p>
        </w:tc>
        <w:tc>
          <w:tcPr>
            <w:tcW w:w="960" w:type="dxa"/>
            <w:noWrap/>
            <w:hideMark/>
          </w:tcPr>
          <w:p w14:paraId="3E12624C" w14:textId="77777777" w:rsidR="00052009" w:rsidRPr="00052009" w:rsidRDefault="00052009" w:rsidP="00251DCB">
            <w:pPr>
              <w:pStyle w:val="Tab-saturs"/>
            </w:pPr>
            <w:r w:rsidRPr="00052009">
              <w:t>12.333</w:t>
            </w:r>
          </w:p>
        </w:tc>
        <w:tc>
          <w:tcPr>
            <w:tcW w:w="960" w:type="dxa"/>
            <w:noWrap/>
            <w:hideMark/>
          </w:tcPr>
          <w:p w14:paraId="6251D6FF" w14:textId="77777777" w:rsidR="00052009" w:rsidRPr="00052009" w:rsidRDefault="00052009" w:rsidP="00251DCB">
            <w:pPr>
              <w:pStyle w:val="Tab-saturs"/>
            </w:pPr>
            <w:r w:rsidRPr="00052009">
              <w:t>0</w:t>
            </w:r>
          </w:p>
        </w:tc>
        <w:tc>
          <w:tcPr>
            <w:tcW w:w="960" w:type="dxa"/>
            <w:noWrap/>
            <w:hideMark/>
          </w:tcPr>
          <w:p w14:paraId="78B1E939" w14:textId="77777777" w:rsidR="00052009" w:rsidRPr="00052009" w:rsidRDefault="00052009" w:rsidP="00251DCB">
            <w:pPr>
              <w:pStyle w:val="Tab-saturs"/>
            </w:pPr>
            <w:r w:rsidRPr="00052009">
              <w:t>12.333</w:t>
            </w:r>
          </w:p>
        </w:tc>
        <w:tc>
          <w:tcPr>
            <w:tcW w:w="960" w:type="dxa"/>
            <w:noWrap/>
            <w:hideMark/>
          </w:tcPr>
          <w:p w14:paraId="5C4D21D2" w14:textId="77777777" w:rsidR="00052009" w:rsidRPr="00052009" w:rsidRDefault="00052009" w:rsidP="00251DCB">
            <w:pPr>
              <w:pStyle w:val="Tab-saturs"/>
            </w:pPr>
            <w:r w:rsidRPr="00052009">
              <w:t>152.105</w:t>
            </w:r>
          </w:p>
        </w:tc>
        <w:tc>
          <w:tcPr>
            <w:tcW w:w="960" w:type="dxa"/>
            <w:noWrap/>
            <w:hideMark/>
          </w:tcPr>
          <w:p w14:paraId="161767B5" w14:textId="77777777" w:rsidR="00052009" w:rsidRPr="00052009" w:rsidRDefault="00052009" w:rsidP="00251DCB">
            <w:pPr>
              <w:pStyle w:val="Tab-saturs"/>
            </w:pPr>
            <w:r w:rsidRPr="00052009">
              <w:t>1</w:t>
            </w:r>
          </w:p>
        </w:tc>
      </w:tr>
      <w:tr w:rsidR="00052009" w:rsidRPr="00052009" w14:paraId="5EE56317" w14:textId="77777777" w:rsidTr="006C52C0">
        <w:trPr>
          <w:trHeight w:val="300"/>
        </w:trPr>
        <w:tc>
          <w:tcPr>
            <w:tcW w:w="2183" w:type="dxa"/>
            <w:noWrap/>
            <w:hideMark/>
          </w:tcPr>
          <w:p w14:paraId="5C63B6EC" w14:textId="77777777" w:rsidR="00052009" w:rsidRPr="00052009" w:rsidRDefault="00052009" w:rsidP="00251DCB">
            <w:pPr>
              <w:pStyle w:val="Tab-saturs"/>
            </w:pPr>
            <w:r w:rsidRPr="00052009">
              <w:t>BUVNIEKS: ĒVELĒTI</w:t>
            </w:r>
          </w:p>
        </w:tc>
        <w:tc>
          <w:tcPr>
            <w:tcW w:w="1080" w:type="dxa"/>
            <w:noWrap/>
            <w:hideMark/>
          </w:tcPr>
          <w:p w14:paraId="786D51C0" w14:textId="77777777" w:rsidR="00052009" w:rsidRPr="00052009" w:rsidRDefault="00052009" w:rsidP="00251DCB">
            <w:pPr>
              <w:pStyle w:val="Tab-saturs"/>
            </w:pPr>
            <w:r w:rsidRPr="00052009">
              <w:t>2026-03</w:t>
            </w:r>
          </w:p>
        </w:tc>
        <w:tc>
          <w:tcPr>
            <w:tcW w:w="960" w:type="dxa"/>
            <w:noWrap/>
            <w:hideMark/>
          </w:tcPr>
          <w:p w14:paraId="14E620AC" w14:textId="77777777" w:rsidR="00052009" w:rsidRPr="00052009" w:rsidRDefault="00052009" w:rsidP="00251DCB">
            <w:pPr>
              <w:pStyle w:val="Tab-saturs"/>
            </w:pPr>
            <w:r w:rsidRPr="00052009">
              <w:t>0.092</w:t>
            </w:r>
          </w:p>
        </w:tc>
        <w:tc>
          <w:tcPr>
            <w:tcW w:w="960" w:type="dxa"/>
            <w:noWrap/>
            <w:hideMark/>
          </w:tcPr>
          <w:p w14:paraId="5B802BF1" w14:textId="77777777" w:rsidR="00052009" w:rsidRPr="00052009" w:rsidRDefault="00052009" w:rsidP="00251DCB">
            <w:pPr>
              <w:pStyle w:val="Tab-saturs"/>
            </w:pPr>
            <w:r w:rsidRPr="00052009">
              <w:t>5.867</w:t>
            </w:r>
          </w:p>
        </w:tc>
        <w:tc>
          <w:tcPr>
            <w:tcW w:w="960" w:type="dxa"/>
            <w:noWrap/>
            <w:hideMark/>
          </w:tcPr>
          <w:p w14:paraId="5F22A500" w14:textId="77777777" w:rsidR="00052009" w:rsidRPr="00052009" w:rsidRDefault="00052009" w:rsidP="00251DCB">
            <w:pPr>
              <w:pStyle w:val="Tab-saturs"/>
            </w:pPr>
            <w:r w:rsidRPr="00052009">
              <w:t>5.775</w:t>
            </w:r>
          </w:p>
        </w:tc>
        <w:tc>
          <w:tcPr>
            <w:tcW w:w="960" w:type="dxa"/>
            <w:noWrap/>
            <w:hideMark/>
          </w:tcPr>
          <w:p w14:paraId="4F20D2C8" w14:textId="77777777" w:rsidR="00052009" w:rsidRPr="00052009" w:rsidRDefault="00052009" w:rsidP="00251DCB">
            <w:pPr>
              <w:pStyle w:val="Tab-saturs"/>
            </w:pPr>
            <w:r w:rsidRPr="00052009">
              <w:t>33.354</w:t>
            </w:r>
          </w:p>
        </w:tc>
        <w:tc>
          <w:tcPr>
            <w:tcW w:w="960" w:type="dxa"/>
            <w:noWrap/>
            <w:hideMark/>
          </w:tcPr>
          <w:p w14:paraId="39431E12" w14:textId="77777777" w:rsidR="00052009" w:rsidRPr="00052009" w:rsidRDefault="00052009" w:rsidP="00251DCB">
            <w:pPr>
              <w:pStyle w:val="Tab-saturs"/>
            </w:pPr>
            <w:r w:rsidRPr="00052009">
              <w:t>62.789</w:t>
            </w:r>
          </w:p>
        </w:tc>
      </w:tr>
      <w:tr w:rsidR="00052009" w:rsidRPr="00052009" w14:paraId="4D8B6CAC" w14:textId="77777777" w:rsidTr="006C52C0">
        <w:trPr>
          <w:trHeight w:val="300"/>
        </w:trPr>
        <w:tc>
          <w:tcPr>
            <w:tcW w:w="2183" w:type="dxa"/>
            <w:noWrap/>
            <w:hideMark/>
          </w:tcPr>
          <w:p w14:paraId="21175F4B" w14:textId="77777777" w:rsidR="00052009" w:rsidRPr="00052009" w:rsidRDefault="00052009" w:rsidP="00251DCB">
            <w:pPr>
              <w:pStyle w:val="Tab-saturs"/>
            </w:pPr>
            <w:r w:rsidRPr="00052009">
              <w:t>KARTEX: APDARES DĒĻI</w:t>
            </w:r>
          </w:p>
        </w:tc>
        <w:tc>
          <w:tcPr>
            <w:tcW w:w="1080" w:type="dxa"/>
            <w:noWrap/>
            <w:hideMark/>
          </w:tcPr>
          <w:p w14:paraId="18AF9657" w14:textId="77777777" w:rsidR="00052009" w:rsidRPr="00052009" w:rsidRDefault="00052009" w:rsidP="00251DCB">
            <w:pPr>
              <w:pStyle w:val="Tab-saturs"/>
            </w:pPr>
            <w:r w:rsidRPr="00052009">
              <w:t>2026-03</w:t>
            </w:r>
          </w:p>
        </w:tc>
        <w:tc>
          <w:tcPr>
            <w:tcW w:w="960" w:type="dxa"/>
            <w:noWrap/>
            <w:hideMark/>
          </w:tcPr>
          <w:p w14:paraId="23275622" w14:textId="77777777" w:rsidR="00052009" w:rsidRPr="00052009" w:rsidRDefault="00052009" w:rsidP="00251DCB">
            <w:pPr>
              <w:pStyle w:val="Tab-saturs"/>
            </w:pPr>
            <w:r w:rsidRPr="00052009">
              <w:t>1.365</w:t>
            </w:r>
          </w:p>
        </w:tc>
        <w:tc>
          <w:tcPr>
            <w:tcW w:w="960" w:type="dxa"/>
            <w:noWrap/>
            <w:hideMark/>
          </w:tcPr>
          <w:p w14:paraId="3720179D" w14:textId="77777777" w:rsidR="00052009" w:rsidRPr="00052009" w:rsidRDefault="00052009" w:rsidP="00251DCB">
            <w:pPr>
              <w:pStyle w:val="Tab-saturs"/>
            </w:pPr>
            <w:r w:rsidRPr="00052009">
              <w:t>4.465</w:t>
            </w:r>
          </w:p>
        </w:tc>
        <w:tc>
          <w:tcPr>
            <w:tcW w:w="960" w:type="dxa"/>
            <w:noWrap/>
            <w:hideMark/>
          </w:tcPr>
          <w:p w14:paraId="6536C3E4" w14:textId="77777777" w:rsidR="00052009" w:rsidRPr="00052009" w:rsidRDefault="00052009" w:rsidP="00251DCB">
            <w:pPr>
              <w:pStyle w:val="Tab-saturs"/>
            </w:pPr>
            <w:r w:rsidRPr="00052009">
              <w:t>3.1</w:t>
            </w:r>
          </w:p>
        </w:tc>
        <w:tc>
          <w:tcPr>
            <w:tcW w:w="960" w:type="dxa"/>
            <w:noWrap/>
            <w:hideMark/>
          </w:tcPr>
          <w:p w14:paraId="0105E437" w14:textId="77777777" w:rsidR="00052009" w:rsidRPr="00052009" w:rsidRDefault="00052009" w:rsidP="00251DCB">
            <w:pPr>
              <w:pStyle w:val="Tab-saturs"/>
            </w:pPr>
            <w:r w:rsidRPr="00052009">
              <w:t>9.608</w:t>
            </w:r>
          </w:p>
        </w:tc>
        <w:tc>
          <w:tcPr>
            <w:tcW w:w="960" w:type="dxa"/>
            <w:noWrap/>
            <w:hideMark/>
          </w:tcPr>
          <w:p w14:paraId="5A10B20C" w14:textId="77777777" w:rsidR="00052009" w:rsidRPr="00052009" w:rsidRDefault="00052009" w:rsidP="00251DCB">
            <w:pPr>
              <w:pStyle w:val="Tab-saturs"/>
            </w:pPr>
            <w:r w:rsidRPr="00052009">
              <w:t>2.27</w:t>
            </w:r>
          </w:p>
        </w:tc>
      </w:tr>
      <w:tr w:rsidR="00052009" w:rsidRPr="00052009" w14:paraId="6AB6D720" w14:textId="77777777" w:rsidTr="006C52C0">
        <w:trPr>
          <w:trHeight w:val="300"/>
        </w:trPr>
        <w:tc>
          <w:tcPr>
            <w:tcW w:w="2183" w:type="dxa"/>
            <w:noWrap/>
            <w:hideMark/>
          </w:tcPr>
          <w:p w14:paraId="78D4E084" w14:textId="77777777" w:rsidR="00052009" w:rsidRPr="00052009" w:rsidRDefault="00052009" w:rsidP="00251DCB">
            <w:pPr>
              <w:pStyle w:val="Tab-saturs"/>
            </w:pPr>
            <w:r w:rsidRPr="00052009">
              <w:t>KARTEX: KARKASS</w:t>
            </w:r>
          </w:p>
        </w:tc>
        <w:tc>
          <w:tcPr>
            <w:tcW w:w="1080" w:type="dxa"/>
            <w:noWrap/>
            <w:hideMark/>
          </w:tcPr>
          <w:p w14:paraId="19B62696" w14:textId="77777777" w:rsidR="00052009" w:rsidRPr="00052009" w:rsidRDefault="00052009" w:rsidP="00251DCB">
            <w:pPr>
              <w:pStyle w:val="Tab-saturs"/>
            </w:pPr>
            <w:r w:rsidRPr="00052009">
              <w:t>2026-03</w:t>
            </w:r>
          </w:p>
        </w:tc>
        <w:tc>
          <w:tcPr>
            <w:tcW w:w="960" w:type="dxa"/>
            <w:noWrap/>
            <w:hideMark/>
          </w:tcPr>
          <w:p w14:paraId="7BF2FB11" w14:textId="77777777" w:rsidR="00052009" w:rsidRPr="00052009" w:rsidRDefault="00052009" w:rsidP="00251DCB">
            <w:pPr>
              <w:pStyle w:val="Tab-saturs"/>
            </w:pPr>
            <w:r w:rsidRPr="00052009">
              <w:t>0.975</w:t>
            </w:r>
          </w:p>
        </w:tc>
        <w:tc>
          <w:tcPr>
            <w:tcW w:w="960" w:type="dxa"/>
            <w:noWrap/>
            <w:hideMark/>
          </w:tcPr>
          <w:p w14:paraId="3396AC52" w14:textId="77777777" w:rsidR="00052009" w:rsidRPr="00052009" w:rsidRDefault="00052009" w:rsidP="00251DCB">
            <w:pPr>
              <w:pStyle w:val="Tab-saturs"/>
            </w:pPr>
            <w:r w:rsidRPr="00052009">
              <w:t>0.533</w:t>
            </w:r>
          </w:p>
        </w:tc>
        <w:tc>
          <w:tcPr>
            <w:tcW w:w="960" w:type="dxa"/>
            <w:noWrap/>
            <w:hideMark/>
          </w:tcPr>
          <w:p w14:paraId="365D840E" w14:textId="77777777" w:rsidR="00052009" w:rsidRPr="00052009" w:rsidRDefault="00052009" w:rsidP="00251DCB">
            <w:pPr>
              <w:pStyle w:val="Tab-saturs"/>
            </w:pPr>
            <w:r w:rsidRPr="00052009">
              <w:t>0.442</w:t>
            </w:r>
          </w:p>
        </w:tc>
        <w:tc>
          <w:tcPr>
            <w:tcW w:w="960" w:type="dxa"/>
            <w:noWrap/>
            <w:hideMark/>
          </w:tcPr>
          <w:p w14:paraId="3C9FE4C1" w14:textId="77777777" w:rsidR="00052009" w:rsidRPr="00052009" w:rsidRDefault="00052009" w:rsidP="00251DCB">
            <w:pPr>
              <w:pStyle w:val="Tab-saturs"/>
            </w:pPr>
            <w:r w:rsidRPr="00052009">
              <w:t>0.195</w:t>
            </w:r>
          </w:p>
        </w:tc>
        <w:tc>
          <w:tcPr>
            <w:tcW w:w="960" w:type="dxa"/>
            <w:noWrap/>
            <w:hideMark/>
          </w:tcPr>
          <w:p w14:paraId="5D178785" w14:textId="77777777" w:rsidR="00052009" w:rsidRPr="00052009" w:rsidRDefault="00052009" w:rsidP="00251DCB">
            <w:pPr>
              <w:pStyle w:val="Tab-saturs"/>
            </w:pPr>
            <w:r w:rsidRPr="00052009">
              <w:t>0.453</w:t>
            </w:r>
          </w:p>
        </w:tc>
      </w:tr>
      <w:tr w:rsidR="00052009" w:rsidRPr="00052009" w14:paraId="1952E3DE" w14:textId="77777777" w:rsidTr="006C52C0">
        <w:trPr>
          <w:trHeight w:val="300"/>
        </w:trPr>
        <w:tc>
          <w:tcPr>
            <w:tcW w:w="2183" w:type="dxa"/>
            <w:noWrap/>
            <w:hideMark/>
          </w:tcPr>
          <w:p w14:paraId="0367D05A" w14:textId="77777777" w:rsidR="00052009" w:rsidRPr="00052009" w:rsidRDefault="00052009" w:rsidP="00251DCB">
            <w:pPr>
              <w:pStyle w:val="Tab-saturs"/>
            </w:pPr>
            <w:r w:rsidRPr="00052009">
              <w:t>KARTEX: KOKMATERIĀLI</w:t>
            </w:r>
          </w:p>
        </w:tc>
        <w:tc>
          <w:tcPr>
            <w:tcW w:w="1080" w:type="dxa"/>
            <w:noWrap/>
            <w:hideMark/>
          </w:tcPr>
          <w:p w14:paraId="40B0CB7C" w14:textId="77777777" w:rsidR="00052009" w:rsidRPr="00052009" w:rsidRDefault="00052009" w:rsidP="00251DCB">
            <w:pPr>
              <w:pStyle w:val="Tab-saturs"/>
            </w:pPr>
            <w:r w:rsidRPr="00052009">
              <w:t>2026-03</w:t>
            </w:r>
          </w:p>
        </w:tc>
        <w:tc>
          <w:tcPr>
            <w:tcW w:w="960" w:type="dxa"/>
            <w:noWrap/>
            <w:hideMark/>
          </w:tcPr>
          <w:p w14:paraId="597B3620" w14:textId="77777777" w:rsidR="00052009" w:rsidRPr="00052009" w:rsidRDefault="00052009" w:rsidP="00251DCB">
            <w:pPr>
              <w:pStyle w:val="Tab-saturs"/>
            </w:pPr>
            <w:r w:rsidRPr="00052009">
              <w:t>0.112</w:t>
            </w:r>
          </w:p>
        </w:tc>
        <w:tc>
          <w:tcPr>
            <w:tcW w:w="960" w:type="dxa"/>
            <w:noWrap/>
            <w:hideMark/>
          </w:tcPr>
          <w:p w14:paraId="66D860E9" w14:textId="77777777" w:rsidR="00052009" w:rsidRPr="00052009" w:rsidRDefault="00052009" w:rsidP="00251DCB">
            <w:pPr>
              <w:pStyle w:val="Tab-saturs"/>
            </w:pPr>
            <w:r w:rsidRPr="00052009">
              <w:t>0</w:t>
            </w:r>
          </w:p>
        </w:tc>
        <w:tc>
          <w:tcPr>
            <w:tcW w:w="960" w:type="dxa"/>
            <w:noWrap/>
            <w:hideMark/>
          </w:tcPr>
          <w:p w14:paraId="160AAB15" w14:textId="77777777" w:rsidR="00052009" w:rsidRPr="00052009" w:rsidRDefault="00052009" w:rsidP="00251DCB">
            <w:pPr>
              <w:pStyle w:val="Tab-saturs"/>
            </w:pPr>
            <w:r w:rsidRPr="00052009">
              <w:t>0.112</w:t>
            </w:r>
          </w:p>
        </w:tc>
        <w:tc>
          <w:tcPr>
            <w:tcW w:w="960" w:type="dxa"/>
            <w:noWrap/>
            <w:hideMark/>
          </w:tcPr>
          <w:p w14:paraId="3251EF57" w14:textId="77777777" w:rsidR="00052009" w:rsidRPr="00052009" w:rsidRDefault="00052009" w:rsidP="00251DCB">
            <w:pPr>
              <w:pStyle w:val="Tab-saturs"/>
            </w:pPr>
            <w:r w:rsidRPr="00052009">
              <w:t>0.012</w:t>
            </w:r>
          </w:p>
        </w:tc>
        <w:tc>
          <w:tcPr>
            <w:tcW w:w="960" w:type="dxa"/>
            <w:noWrap/>
            <w:hideMark/>
          </w:tcPr>
          <w:p w14:paraId="0C57A49D" w14:textId="77777777" w:rsidR="00052009" w:rsidRPr="00052009" w:rsidRDefault="00052009" w:rsidP="00251DCB">
            <w:pPr>
              <w:pStyle w:val="Tab-saturs"/>
            </w:pPr>
            <w:r w:rsidRPr="00052009">
              <w:t>1</w:t>
            </w:r>
          </w:p>
        </w:tc>
      </w:tr>
      <w:tr w:rsidR="00052009" w:rsidRPr="00052009" w14:paraId="01540132" w14:textId="77777777" w:rsidTr="006C52C0">
        <w:trPr>
          <w:trHeight w:val="300"/>
        </w:trPr>
        <w:tc>
          <w:tcPr>
            <w:tcW w:w="2183" w:type="dxa"/>
            <w:noWrap/>
            <w:hideMark/>
          </w:tcPr>
          <w:p w14:paraId="1BFC8468" w14:textId="77777777" w:rsidR="00052009" w:rsidRPr="00052009" w:rsidRDefault="00052009" w:rsidP="00251DCB">
            <w:pPr>
              <w:pStyle w:val="Tab-saturs"/>
            </w:pPr>
            <w:r w:rsidRPr="00052009">
              <w:t>KARTEX: TERASES DĒĻI</w:t>
            </w:r>
          </w:p>
        </w:tc>
        <w:tc>
          <w:tcPr>
            <w:tcW w:w="1080" w:type="dxa"/>
            <w:noWrap/>
            <w:hideMark/>
          </w:tcPr>
          <w:p w14:paraId="41704B92" w14:textId="77777777" w:rsidR="00052009" w:rsidRPr="00052009" w:rsidRDefault="00052009" w:rsidP="00251DCB">
            <w:pPr>
              <w:pStyle w:val="Tab-saturs"/>
            </w:pPr>
            <w:r w:rsidRPr="00052009">
              <w:t>2026-03</w:t>
            </w:r>
          </w:p>
        </w:tc>
        <w:tc>
          <w:tcPr>
            <w:tcW w:w="960" w:type="dxa"/>
            <w:noWrap/>
            <w:hideMark/>
          </w:tcPr>
          <w:p w14:paraId="0C0FE5F3" w14:textId="77777777" w:rsidR="00052009" w:rsidRPr="00052009" w:rsidRDefault="00052009" w:rsidP="00251DCB">
            <w:pPr>
              <w:pStyle w:val="Tab-saturs"/>
            </w:pPr>
            <w:r w:rsidRPr="00052009">
              <w:t>1.579</w:t>
            </w:r>
          </w:p>
        </w:tc>
        <w:tc>
          <w:tcPr>
            <w:tcW w:w="960" w:type="dxa"/>
            <w:noWrap/>
            <w:hideMark/>
          </w:tcPr>
          <w:p w14:paraId="58F560CF" w14:textId="77777777" w:rsidR="00052009" w:rsidRPr="00052009" w:rsidRDefault="00052009" w:rsidP="00251DCB">
            <w:pPr>
              <w:pStyle w:val="Tab-saturs"/>
            </w:pPr>
            <w:r w:rsidRPr="00052009">
              <w:t>4.09</w:t>
            </w:r>
          </w:p>
        </w:tc>
        <w:tc>
          <w:tcPr>
            <w:tcW w:w="960" w:type="dxa"/>
            <w:noWrap/>
            <w:hideMark/>
          </w:tcPr>
          <w:p w14:paraId="588FD49E" w14:textId="77777777" w:rsidR="00052009" w:rsidRPr="00052009" w:rsidRDefault="00052009" w:rsidP="00251DCB">
            <w:pPr>
              <w:pStyle w:val="Tab-saturs"/>
            </w:pPr>
            <w:r w:rsidRPr="00052009">
              <w:t>2.511</w:t>
            </w:r>
          </w:p>
        </w:tc>
        <w:tc>
          <w:tcPr>
            <w:tcW w:w="960" w:type="dxa"/>
            <w:noWrap/>
            <w:hideMark/>
          </w:tcPr>
          <w:p w14:paraId="20DC8F10" w14:textId="77777777" w:rsidR="00052009" w:rsidRPr="00052009" w:rsidRDefault="00052009" w:rsidP="00251DCB">
            <w:pPr>
              <w:pStyle w:val="Tab-saturs"/>
            </w:pPr>
            <w:r w:rsidRPr="00052009">
              <w:t>6.307</w:t>
            </w:r>
          </w:p>
        </w:tc>
        <w:tc>
          <w:tcPr>
            <w:tcW w:w="960" w:type="dxa"/>
            <w:noWrap/>
            <w:hideMark/>
          </w:tcPr>
          <w:p w14:paraId="48690E3C" w14:textId="77777777" w:rsidR="00052009" w:rsidRPr="00052009" w:rsidRDefault="00052009" w:rsidP="00251DCB">
            <w:pPr>
              <w:pStyle w:val="Tab-saturs"/>
            </w:pPr>
            <w:r w:rsidRPr="00052009">
              <w:t>1.591</w:t>
            </w:r>
          </w:p>
        </w:tc>
      </w:tr>
      <w:tr w:rsidR="00052009" w:rsidRPr="00052009" w14:paraId="325792FE" w14:textId="77777777" w:rsidTr="006C52C0">
        <w:trPr>
          <w:trHeight w:val="300"/>
        </w:trPr>
        <w:tc>
          <w:tcPr>
            <w:tcW w:w="2183" w:type="dxa"/>
            <w:noWrap/>
            <w:hideMark/>
          </w:tcPr>
          <w:p w14:paraId="0EBE9623" w14:textId="77777777" w:rsidR="00052009" w:rsidRPr="00052009" w:rsidRDefault="00052009" w:rsidP="00251DCB">
            <w:pPr>
              <w:pStyle w:val="Tab-saturs"/>
            </w:pPr>
            <w:r w:rsidRPr="00052009">
              <w:t>KARTEX: ŽOGA DĒĻI</w:t>
            </w:r>
          </w:p>
        </w:tc>
        <w:tc>
          <w:tcPr>
            <w:tcW w:w="1080" w:type="dxa"/>
            <w:noWrap/>
            <w:hideMark/>
          </w:tcPr>
          <w:p w14:paraId="40926E52" w14:textId="77777777" w:rsidR="00052009" w:rsidRPr="00052009" w:rsidRDefault="00052009" w:rsidP="00251DCB">
            <w:pPr>
              <w:pStyle w:val="Tab-saturs"/>
            </w:pPr>
            <w:r w:rsidRPr="00052009">
              <w:t>2026-03</w:t>
            </w:r>
          </w:p>
        </w:tc>
        <w:tc>
          <w:tcPr>
            <w:tcW w:w="960" w:type="dxa"/>
            <w:noWrap/>
            <w:hideMark/>
          </w:tcPr>
          <w:p w14:paraId="4C9F0835" w14:textId="77777777" w:rsidR="00052009" w:rsidRPr="00052009" w:rsidRDefault="00052009" w:rsidP="00251DCB">
            <w:pPr>
              <w:pStyle w:val="Tab-saturs"/>
            </w:pPr>
            <w:r w:rsidRPr="00052009">
              <w:t>1.27</w:t>
            </w:r>
          </w:p>
        </w:tc>
        <w:tc>
          <w:tcPr>
            <w:tcW w:w="960" w:type="dxa"/>
            <w:noWrap/>
            <w:hideMark/>
          </w:tcPr>
          <w:p w14:paraId="0C0AB545" w14:textId="77777777" w:rsidR="00052009" w:rsidRPr="00052009" w:rsidRDefault="00052009" w:rsidP="00251DCB">
            <w:pPr>
              <w:pStyle w:val="Tab-saturs"/>
            </w:pPr>
            <w:r w:rsidRPr="00052009">
              <w:t>0</w:t>
            </w:r>
          </w:p>
        </w:tc>
        <w:tc>
          <w:tcPr>
            <w:tcW w:w="960" w:type="dxa"/>
            <w:noWrap/>
            <w:hideMark/>
          </w:tcPr>
          <w:p w14:paraId="11D8CDA5" w14:textId="77777777" w:rsidR="00052009" w:rsidRPr="00052009" w:rsidRDefault="00052009" w:rsidP="00251DCB">
            <w:pPr>
              <w:pStyle w:val="Tab-saturs"/>
            </w:pPr>
            <w:r w:rsidRPr="00052009">
              <w:t>1.27</w:t>
            </w:r>
          </w:p>
        </w:tc>
        <w:tc>
          <w:tcPr>
            <w:tcW w:w="960" w:type="dxa"/>
            <w:noWrap/>
            <w:hideMark/>
          </w:tcPr>
          <w:p w14:paraId="4555E18C" w14:textId="77777777" w:rsidR="00052009" w:rsidRPr="00052009" w:rsidRDefault="00052009" w:rsidP="00251DCB">
            <w:pPr>
              <w:pStyle w:val="Tab-saturs"/>
            </w:pPr>
            <w:r w:rsidRPr="00052009">
              <w:t>1.613</w:t>
            </w:r>
          </w:p>
        </w:tc>
        <w:tc>
          <w:tcPr>
            <w:tcW w:w="960" w:type="dxa"/>
            <w:noWrap/>
            <w:hideMark/>
          </w:tcPr>
          <w:p w14:paraId="0ABA90F4" w14:textId="77777777" w:rsidR="00052009" w:rsidRPr="00052009" w:rsidRDefault="00052009" w:rsidP="00251DCB">
            <w:pPr>
              <w:pStyle w:val="Tab-saturs"/>
            </w:pPr>
            <w:r w:rsidRPr="00052009">
              <w:t>1</w:t>
            </w:r>
          </w:p>
        </w:tc>
      </w:tr>
    </w:tbl>
    <w:p w14:paraId="6852716A" w14:textId="77777777" w:rsidR="00052009" w:rsidRPr="00052009" w:rsidRDefault="00052009" w:rsidP="00052009">
      <w:pPr>
        <w:pStyle w:val="Teksts"/>
      </w:pPr>
    </w:p>
    <w:p w14:paraId="2DA0E5AA" w14:textId="77777777" w:rsidR="00052009" w:rsidRPr="00052009" w:rsidRDefault="00052009" w:rsidP="00C26BFD">
      <w:pPr>
        <w:pStyle w:val="Pielik-nosaukums"/>
        <w:jc w:val="both"/>
      </w:pPr>
    </w:p>
    <w:p w14:paraId="6CB71A6F" w14:textId="1F1C6E27" w:rsidR="00BD15E3" w:rsidRPr="00946BAE" w:rsidRDefault="001870B0" w:rsidP="008A663D">
      <w:pPr>
        <w:pStyle w:val="Pielik-numurs"/>
      </w:pPr>
      <w:r>
        <w:lastRenderedPageBreak/>
        <w:t>6</w:t>
      </w:r>
      <w:r w:rsidR="00BD15E3" w:rsidRPr="00946BAE">
        <w:t>. pielikums</w:t>
      </w:r>
    </w:p>
    <w:p w14:paraId="0D440A08" w14:textId="798B0D8B" w:rsidR="006C5AE9" w:rsidRDefault="006C5AE9" w:rsidP="006C5AE9">
      <w:pPr>
        <w:pStyle w:val="Pielik-nosaukums"/>
      </w:pPr>
      <w:r>
        <w:t>LSTM ar datu sintētiku</w:t>
      </w:r>
      <w:r w:rsidRPr="004A37C9">
        <w:t xml:space="preserve"> rezultāt</w:t>
      </w:r>
      <w:r>
        <w:t>s</w:t>
      </w:r>
    </w:p>
    <w:tbl>
      <w:tblPr>
        <w:tblStyle w:val="TableGrid"/>
        <w:tblW w:w="8291" w:type="dxa"/>
        <w:tblLook w:val="04A0" w:firstRow="1" w:lastRow="0" w:firstColumn="1" w:lastColumn="0" w:noHBand="0" w:noVBand="1"/>
      </w:tblPr>
      <w:tblGrid>
        <w:gridCol w:w="1935"/>
        <w:gridCol w:w="1241"/>
        <w:gridCol w:w="843"/>
        <w:gridCol w:w="1300"/>
        <w:gridCol w:w="1121"/>
        <w:gridCol w:w="1014"/>
        <w:gridCol w:w="837"/>
      </w:tblGrid>
      <w:tr w:rsidR="00184097" w:rsidRPr="000061A2" w14:paraId="06470D97" w14:textId="77777777" w:rsidTr="00235F45">
        <w:trPr>
          <w:trHeight w:val="300"/>
        </w:trPr>
        <w:tc>
          <w:tcPr>
            <w:tcW w:w="1980" w:type="dxa"/>
            <w:noWrap/>
            <w:hideMark/>
          </w:tcPr>
          <w:p w14:paraId="688FE30C" w14:textId="77777777" w:rsidR="000061A2" w:rsidRPr="000061A2" w:rsidRDefault="000061A2" w:rsidP="00184097">
            <w:pPr>
              <w:pStyle w:val="Tab-kolonnas-nosaukums"/>
            </w:pPr>
            <w:r w:rsidRPr="000061A2">
              <w:t>material_group</w:t>
            </w:r>
          </w:p>
        </w:tc>
        <w:tc>
          <w:tcPr>
            <w:tcW w:w="1130" w:type="dxa"/>
            <w:noWrap/>
            <w:hideMark/>
          </w:tcPr>
          <w:p w14:paraId="730638C5" w14:textId="77777777" w:rsidR="000061A2" w:rsidRPr="000061A2" w:rsidRDefault="000061A2" w:rsidP="00184097">
            <w:pPr>
              <w:pStyle w:val="Tab-kolonnas-nosaukums"/>
            </w:pPr>
            <w:r w:rsidRPr="000061A2">
              <w:t>test_month</w:t>
            </w:r>
          </w:p>
        </w:tc>
        <w:tc>
          <w:tcPr>
            <w:tcW w:w="859" w:type="dxa"/>
            <w:noWrap/>
            <w:hideMark/>
          </w:tcPr>
          <w:p w14:paraId="50BCCF9B" w14:textId="77777777" w:rsidR="000061A2" w:rsidRPr="000061A2" w:rsidRDefault="000061A2" w:rsidP="00184097">
            <w:pPr>
              <w:pStyle w:val="Tab-kolonnas-nosaukums"/>
            </w:pPr>
            <w:r w:rsidRPr="000061A2">
              <w:t>actual</w:t>
            </w:r>
          </w:p>
        </w:tc>
        <w:tc>
          <w:tcPr>
            <w:tcW w:w="1328" w:type="dxa"/>
            <w:noWrap/>
            <w:hideMark/>
          </w:tcPr>
          <w:p w14:paraId="767558D4" w14:textId="77777777" w:rsidR="000061A2" w:rsidRPr="000061A2" w:rsidRDefault="000061A2" w:rsidP="00184097">
            <w:pPr>
              <w:pStyle w:val="Tab-kolonnas-nosaukums"/>
            </w:pPr>
            <w:r w:rsidRPr="000061A2">
              <w:t>prediction</w:t>
            </w:r>
          </w:p>
        </w:tc>
        <w:tc>
          <w:tcPr>
            <w:tcW w:w="1124" w:type="dxa"/>
            <w:noWrap/>
            <w:hideMark/>
          </w:tcPr>
          <w:p w14:paraId="0EDDAFF5" w14:textId="77777777" w:rsidR="000061A2" w:rsidRPr="000061A2" w:rsidRDefault="000061A2" w:rsidP="00184097">
            <w:pPr>
              <w:pStyle w:val="Tab-kolonnas-nosaukums"/>
            </w:pPr>
            <w:r w:rsidRPr="000061A2">
              <w:t>abs_error</w:t>
            </w:r>
          </w:p>
        </w:tc>
        <w:tc>
          <w:tcPr>
            <w:tcW w:w="1017" w:type="dxa"/>
            <w:noWrap/>
            <w:hideMark/>
          </w:tcPr>
          <w:p w14:paraId="69B4160E" w14:textId="77777777" w:rsidR="000061A2" w:rsidRPr="000061A2" w:rsidRDefault="000061A2" w:rsidP="00184097">
            <w:pPr>
              <w:pStyle w:val="Tab-kolonnas-nosaukums"/>
            </w:pPr>
            <w:r w:rsidRPr="000061A2">
              <w:t>sq_error</w:t>
            </w:r>
          </w:p>
        </w:tc>
        <w:tc>
          <w:tcPr>
            <w:tcW w:w="853" w:type="dxa"/>
            <w:noWrap/>
            <w:hideMark/>
          </w:tcPr>
          <w:p w14:paraId="3CBEFEF0" w14:textId="77777777" w:rsidR="000061A2" w:rsidRPr="000061A2" w:rsidRDefault="000061A2" w:rsidP="00184097">
            <w:pPr>
              <w:pStyle w:val="Tab-kolonnas-nosaukums"/>
            </w:pPr>
            <w:r w:rsidRPr="000061A2">
              <w:t>ape</w:t>
            </w:r>
          </w:p>
        </w:tc>
      </w:tr>
      <w:tr w:rsidR="00184097" w:rsidRPr="000061A2" w14:paraId="014A5036" w14:textId="77777777" w:rsidTr="00235F45">
        <w:trPr>
          <w:trHeight w:val="300"/>
        </w:trPr>
        <w:tc>
          <w:tcPr>
            <w:tcW w:w="1980" w:type="dxa"/>
            <w:noWrap/>
            <w:hideMark/>
          </w:tcPr>
          <w:p w14:paraId="6EE10982" w14:textId="77777777" w:rsidR="000061A2" w:rsidRPr="000061A2" w:rsidRDefault="000061A2" w:rsidP="00184097">
            <w:pPr>
              <w:pStyle w:val="Tab-saturs"/>
            </w:pPr>
            <w:r w:rsidRPr="000061A2">
              <w:t>BUVNIEKS: NEĒVELĒTI</w:t>
            </w:r>
          </w:p>
        </w:tc>
        <w:tc>
          <w:tcPr>
            <w:tcW w:w="1130" w:type="dxa"/>
            <w:noWrap/>
            <w:hideMark/>
          </w:tcPr>
          <w:p w14:paraId="4A36AE25" w14:textId="77777777" w:rsidR="000061A2" w:rsidRPr="000061A2" w:rsidRDefault="000061A2" w:rsidP="00184097">
            <w:pPr>
              <w:pStyle w:val="Tab-saturs"/>
            </w:pPr>
            <w:r w:rsidRPr="000061A2">
              <w:t>2026-01</w:t>
            </w:r>
          </w:p>
        </w:tc>
        <w:tc>
          <w:tcPr>
            <w:tcW w:w="859" w:type="dxa"/>
            <w:noWrap/>
            <w:hideMark/>
          </w:tcPr>
          <w:p w14:paraId="2EC3AD44" w14:textId="77777777" w:rsidR="000061A2" w:rsidRPr="000061A2" w:rsidRDefault="000061A2" w:rsidP="00184097">
            <w:pPr>
              <w:pStyle w:val="Tab-saturs"/>
            </w:pPr>
            <w:r w:rsidRPr="000061A2">
              <w:t>2.411</w:t>
            </w:r>
          </w:p>
        </w:tc>
        <w:tc>
          <w:tcPr>
            <w:tcW w:w="1328" w:type="dxa"/>
            <w:noWrap/>
            <w:hideMark/>
          </w:tcPr>
          <w:p w14:paraId="23DACBCB" w14:textId="77777777" w:rsidR="000061A2" w:rsidRPr="000061A2" w:rsidRDefault="000061A2" w:rsidP="00184097">
            <w:pPr>
              <w:pStyle w:val="Tab-saturs"/>
            </w:pPr>
            <w:r w:rsidRPr="000061A2">
              <w:t>6.603</w:t>
            </w:r>
          </w:p>
        </w:tc>
        <w:tc>
          <w:tcPr>
            <w:tcW w:w="1124" w:type="dxa"/>
            <w:noWrap/>
            <w:hideMark/>
          </w:tcPr>
          <w:p w14:paraId="1BC8E62B" w14:textId="77777777" w:rsidR="000061A2" w:rsidRPr="000061A2" w:rsidRDefault="000061A2" w:rsidP="00184097">
            <w:pPr>
              <w:pStyle w:val="Tab-saturs"/>
            </w:pPr>
            <w:r w:rsidRPr="000061A2">
              <w:t>4.191</w:t>
            </w:r>
          </w:p>
        </w:tc>
        <w:tc>
          <w:tcPr>
            <w:tcW w:w="1017" w:type="dxa"/>
            <w:noWrap/>
            <w:hideMark/>
          </w:tcPr>
          <w:p w14:paraId="0532B4AD" w14:textId="77777777" w:rsidR="000061A2" w:rsidRPr="000061A2" w:rsidRDefault="000061A2" w:rsidP="00184097">
            <w:pPr>
              <w:pStyle w:val="Tab-saturs"/>
            </w:pPr>
            <w:r w:rsidRPr="000061A2">
              <w:t>17.568</w:t>
            </w:r>
          </w:p>
        </w:tc>
        <w:tc>
          <w:tcPr>
            <w:tcW w:w="853" w:type="dxa"/>
            <w:noWrap/>
            <w:hideMark/>
          </w:tcPr>
          <w:p w14:paraId="0549F50B" w14:textId="77777777" w:rsidR="000061A2" w:rsidRPr="000061A2" w:rsidRDefault="000061A2" w:rsidP="00184097">
            <w:pPr>
              <w:pStyle w:val="Tab-saturs"/>
            </w:pPr>
            <w:r w:rsidRPr="000061A2">
              <w:t>1.738</w:t>
            </w:r>
          </w:p>
        </w:tc>
      </w:tr>
      <w:tr w:rsidR="00184097" w:rsidRPr="000061A2" w14:paraId="24BB7881" w14:textId="77777777" w:rsidTr="00235F45">
        <w:trPr>
          <w:trHeight w:val="300"/>
        </w:trPr>
        <w:tc>
          <w:tcPr>
            <w:tcW w:w="1980" w:type="dxa"/>
            <w:noWrap/>
            <w:hideMark/>
          </w:tcPr>
          <w:p w14:paraId="1AF3D759" w14:textId="77777777" w:rsidR="000061A2" w:rsidRPr="000061A2" w:rsidRDefault="000061A2" w:rsidP="00184097">
            <w:pPr>
              <w:pStyle w:val="Tab-saturs"/>
            </w:pPr>
            <w:r w:rsidRPr="000061A2">
              <w:t>BUVNIEKS: ĒVELĒTI</w:t>
            </w:r>
          </w:p>
        </w:tc>
        <w:tc>
          <w:tcPr>
            <w:tcW w:w="1130" w:type="dxa"/>
            <w:noWrap/>
            <w:hideMark/>
          </w:tcPr>
          <w:p w14:paraId="17993FDC" w14:textId="77777777" w:rsidR="000061A2" w:rsidRPr="000061A2" w:rsidRDefault="000061A2" w:rsidP="00184097">
            <w:pPr>
              <w:pStyle w:val="Tab-saturs"/>
            </w:pPr>
            <w:r w:rsidRPr="000061A2">
              <w:t>2026-01</w:t>
            </w:r>
          </w:p>
        </w:tc>
        <w:tc>
          <w:tcPr>
            <w:tcW w:w="859" w:type="dxa"/>
            <w:noWrap/>
            <w:hideMark/>
          </w:tcPr>
          <w:p w14:paraId="6D33A7AF" w14:textId="77777777" w:rsidR="000061A2" w:rsidRPr="000061A2" w:rsidRDefault="000061A2" w:rsidP="00184097">
            <w:pPr>
              <w:pStyle w:val="Tab-saturs"/>
            </w:pPr>
            <w:r w:rsidRPr="000061A2">
              <w:t>0.878</w:t>
            </w:r>
          </w:p>
        </w:tc>
        <w:tc>
          <w:tcPr>
            <w:tcW w:w="1328" w:type="dxa"/>
            <w:noWrap/>
            <w:hideMark/>
          </w:tcPr>
          <w:p w14:paraId="71B4D514" w14:textId="77777777" w:rsidR="000061A2" w:rsidRPr="000061A2" w:rsidRDefault="000061A2" w:rsidP="00184097">
            <w:pPr>
              <w:pStyle w:val="Tab-saturs"/>
            </w:pPr>
            <w:r w:rsidRPr="000061A2">
              <w:t>4.473</w:t>
            </w:r>
          </w:p>
        </w:tc>
        <w:tc>
          <w:tcPr>
            <w:tcW w:w="1124" w:type="dxa"/>
            <w:noWrap/>
            <w:hideMark/>
          </w:tcPr>
          <w:p w14:paraId="415F4319" w14:textId="77777777" w:rsidR="000061A2" w:rsidRPr="000061A2" w:rsidRDefault="000061A2" w:rsidP="00184097">
            <w:pPr>
              <w:pStyle w:val="Tab-saturs"/>
            </w:pPr>
            <w:r w:rsidRPr="000061A2">
              <w:t>3.596</w:t>
            </w:r>
          </w:p>
        </w:tc>
        <w:tc>
          <w:tcPr>
            <w:tcW w:w="1017" w:type="dxa"/>
            <w:noWrap/>
            <w:hideMark/>
          </w:tcPr>
          <w:p w14:paraId="7E9DE008" w14:textId="77777777" w:rsidR="000061A2" w:rsidRPr="000061A2" w:rsidRDefault="000061A2" w:rsidP="00184097">
            <w:pPr>
              <w:pStyle w:val="Tab-saturs"/>
            </w:pPr>
            <w:r w:rsidRPr="000061A2">
              <w:t>12.931</w:t>
            </w:r>
          </w:p>
        </w:tc>
        <w:tc>
          <w:tcPr>
            <w:tcW w:w="853" w:type="dxa"/>
            <w:noWrap/>
            <w:hideMark/>
          </w:tcPr>
          <w:p w14:paraId="09A89DD4" w14:textId="77777777" w:rsidR="000061A2" w:rsidRPr="000061A2" w:rsidRDefault="000061A2" w:rsidP="00184097">
            <w:pPr>
              <w:pStyle w:val="Tab-saturs"/>
            </w:pPr>
            <w:r w:rsidRPr="000061A2">
              <w:t>4.098</w:t>
            </w:r>
          </w:p>
        </w:tc>
      </w:tr>
      <w:tr w:rsidR="00184097" w:rsidRPr="000061A2" w14:paraId="187BCCEE" w14:textId="77777777" w:rsidTr="00235F45">
        <w:trPr>
          <w:trHeight w:val="300"/>
        </w:trPr>
        <w:tc>
          <w:tcPr>
            <w:tcW w:w="1980" w:type="dxa"/>
            <w:noWrap/>
            <w:hideMark/>
          </w:tcPr>
          <w:p w14:paraId="470A9FF7" w14:textId="77777777" w:rsidR="000061A2" w:rsidRPr="000061A2" w:rsidRDefault="000061A2" w:rsidP="00184097">
            <w:pPr>
              <w:pStyle w:val="Tab-saturs"/>
            </w:pPr>
            <w:r w:rsidRPr="000061A2">
              <w:t>KARTEX: APDARES DĒĻI</w:t>
            </w:r>
          </w:p>
        </w:tc>
        <w:tc>
          <w:tcPr>
            <w:tcW w:w="1130" w:type="dxa"/>
            <w:noWrap/>
            <w:hideMark/>
          </w:tcPr>
          <w:p w14:paraId="7DA79BEC" w14:textId="77777777" w:rsidR="000061A2" w:rsidRPr="000061A2" w:rsidRDefault="000061A2" w:rsidP="00184097">
            <w:pPr>
              <w:pStyle w:val="Tab-saturs"/>
            </w:pPr>
            <w:r w:rsidRPr="000061A2">
              <w:t>2026-01</w:t>
            </w:r>
          </w:p>
        </w:tc>
        <w:tc>
          <w:tcPr>
            <w:tcW w:w="859" w:type="dxa"/>
            <w:noWrap/>
            <w:hideMark/>
          </w:tcPr>
          <w:p w14:paraId="22159ABB" w14:textId="77777777" w:rsidR="000061A2" w:rsidRPr="000061A2" w:rsidRDefault="000061A2" w:rsidP="00184097">
            <w:pPr>
              <w:pStyle w:val="Tab-saturs"/>
            </w:pPr>
            <w:r w:rsidRPr="000061A2">
              <w:t>1.953</w:t>
            </w:r>
          </w:p>
        </w:tc>
        <w:tc>
          <w:tcPr>
            <w:tcW w:w="1328" w:type="dxa"/>
            <w:noWrap/>
            <w:hideMark/>
          </w:tcPr>
          <w:p w14:paraId="31DDC449" w14:textId="77777777" w:rsidR="000061A2" w:rsidRPr="000061A2" w:rsidRDefault="000061A2" w:rsidP="00184097">
            <w:pPr>
              <w:pStyle w:val="Tab-saturs"/>
            </w:pPr>
            <w:r w:rsidRPr="000061A2">
              <w:t>7.575</w:t>
            </w:r>
          </w:p>
        </w:tc>
        <w:tc>
          <w:tcPr>
            <w:tcW w:w="1124" w:type="dxa"/>
            <w:noWrap/>
            <w:hideMark/>
          </w:tcPr>
          <w:p w14:paraId="23C001E2" w14:textId="77777777" w:rsidR="000061A2" w:rsidRPr="000061A2" w:rsidRDefault="000061A2" w:rsidP="00184097">
            <w:pPr>
              <w:pStyle w:val="Tab-saturs"/>
            </w:pPr>
            <w:r w:rsidRPr="000061A2">
              <w:t>5.622</w:t>
            </w:r>
          </w:p>
        </w:tc>
        <w:tc>
          <w:tcPr>
            <w:tcW w:w="1017" w:type="dxa"/>
            <w:noWrap/>
            <w:hideMark/>
          </w:tcPr>
          <w:p w14:paraId="1814FB05" w14:textId="77777777" w:rsidR="000061A2" w:rsidRPr="000061A2" w:rsidRDefault="000061A2" w:rsidP="00184097">
            <w:pPr>
              <w:pStyle w:val="Tab-saturs"/>
            </w:pPr>
            <w:r w:rsidRPr="000061A2">
              <w:t>31.608</w:t>
            </w:r>
          </w:p>
        </w:tc>
        <w:tc>
          <w:tcPr>
            <w:tcW w:w="853" w:type="dxa"/>
            <w:noWrap/>
            <w:hideMark/>
          </w:tcPr>
          <w:p w14:paraId="77EE9FF7" w14:textId="77777777" w:rsidR="000061A2" w:rsidRPr="000061A2" w:rsidRDefault="000061A2" w:rsidP="00184097">
            <w:pPr>
              <w:pStyle w:val="Tab-saturs"/>
            </w:pPr>
            <w:r w:rsidRPr="000061A2">
              <w:t>2.879</w:t>
            </w:r>
          </w:p>
        </w:tc>
      </w:tr>
      <w:tr w:rsidR="00184097" w:rsidRPr="000061A2" w14:paraId="4C8EBCB9" w14:textId="77777777" w:rsidTr="00235F45">
        <w:trPr>
          <w:trHeight w:val="300"/>
        </w:trPr>
        <w:tc>
          <w:tcPr>
            <w:tcW w:w="1980" w:type="dxa"/>
            <w:noWrap/>
            <w:hideMark/>
          </w:tcPr>
          <w:p w14:paraId="60718639" w14:textId="77777777" w:rsidR="000061A2" w:rsidRPr="000061A2" w:rsidRDefault="000061A2" w:rsidP="00184097">
            <w:pPr>
              <w:pStyle w:val="Tab-saturs"/>
            </w:pPr>
            <w:r w:rsidRPr="000061A2">
              <w:t>KARTEX: KARKASS</w:t>
            </w:r>
          </w:p>
        </w:tc>
        <w:tc>
          <w:tcPr>
            <w:tcW w:w="1130" w:type="dxa"/>
            <w:noWrap/>
            <w:hideMark/>
          </w:tcPr>
          <w:p w14:paraId="7E3728A5" w14:textId="77777777" w:rsidR="000061A2" w:rsidRPr="000061A2" w:rsidRDefault="000061A2" w:rsidP="00184097">
            <w:pPr>
              <w:pStyle w:val="Tab-saturs"/>
            </w:pPr>
            <w:r w:rsidRPr="000061A2">
              <w:t>2026-01</w:t>
            </w:r>
          </w:p>
        </w:tc>
        <w:tc>
          <w:tcPr>
            <w:tcW w:w="859" w:type="dxa"/>
            <w:noWrap/>
            <w:hideMark/>
          </w:tcPr>
          <w:p w14:paraId="251F5062" w14:textId="77777777" w:rsidR="000061A2" w:rsidRPr="000061A2" w:rsidRDefault="000061A2" w:rsidP="00184097">
            <w:pPr>
              <w:pStyle w:val="Tab-saturs"/>
            </w:pPr>
            <w:r w:rsidRPr="000061A2">
              <w:t>0</w:t>
            </w:r>
          </w:p>
        </w:tc>
        <w:tc>
          <w:tcPr>
            <w:tcW w:w="1328" w:type="dxa"/>
            <w:noWrap/>
            <w:hideMark/>
          </w:tcPr>
          <w:p w14:paraId="3D5B7E9E" w14:textId="77777777" w:rsidR="000061A2" w:rsidRPr="000061A2" w:rsidRDefault="000061A2" w:rsidP="00184097">
            <w:pPr>
              <w:pStyle w:val="Tab-saturs"/>
            </w:pPr>
            <w:r w:rsidRPr="000061A2">
              <w:t>0</w:t>
            </w:r>
          </w:p>
        </w:tc>
        <w:tc>
          <w:tcPr>
            <w:tcW w:w="1124" w:type="dxa"/>
            <w:noWrap/>
            <w:hideMark/>
          </w:tcPr>
          <w:p w14:paraId="7A154405" w14:textId="77777777" w:rsidR="000061A2" w:rsidRPr="000061A2" w:rsidRDefault="000061A2" w:rsidP="00184097">
            <w:pPr>
              <w:pStyle w:val="Tab-saturs"/>
            </w:pPr>
            <w:r w:rsidRPr="000061A2">
              <w:t>0</w:t>
            </w:r>
          </w:p>
        </w:tc>
        <w:tc>
          <w:tcPr>
            <w:tcW w:w="1017" w:type="dxa"/>
            <w:noWrap/>
            <w:hideMark/>
          </w:tcPr>
          <w:p w14:paraId="1CDF5EBE" w14:textId="77777777" w:rsidR="000061A2" w:rsidRPr="000061A2" w:rsidRDefault="000061A2" w:rsidP="00184097">
            <w:pPr>
              <w:pStyle w:val="Tab-saturs"/>
            </w:pPr>
            <w:r w:rsidRPr="000061A2">
              <w:t>0</w:t>
            </w:r>
          </w:p>
        </w:tc>
        <w:tc>
          <w:tcPr>
            <w:tcW w:w="853" w:type="dxa"/>
            <w:noWrap/>
            <w:hideMark/>
          </w:tcPr>
          <w:p w14:paraId="40425A4B" w14:textId="77777777" w:rsidR="000061A2" w:rsidRPr="000061A2" w:rsidRDefault="000061A2" w:rsidP="00184097">
            <w:pPr>
              <w:pStyle w:val="Tab-saturs"/>
            </w:pPr>
          </w:p>
        </w:tc>
      </w:tr>
      <w:tr w:rsidR="00184097" w:rsidRPr="000061A2" w14:paraId="6C47AE9E" w14:textId="77777777" w:rsidTr="00235F45">
        <w:trPr>
          <w:trHeight w:val="300"/>
        </w:trPr>
        <w:tc>
          <w:tcPr>
            <w:tcW w:w="1980" w:type="dxa"/>
            <w:noWrap/>
            <w:hideMark/>
          </w:tcPr>
          <w:p w14:paraId="1AEAD801" w14:textId="77777777" w:rsidR="000061A2" w:rsidRPr="000061A2" w:rsidRDefault="000061A2" w:rsidP="00184097">
            <w:pPr>
              <w:pStyle w:val="Tab-saturs"/>
            </w:pPr>
            <w:r w:rsidRPr="000061A2">
              <w:t>KARTEX: KOKMATERIĀLI</w:t>
            </w:r>
          </w:p>
        </w:tc>
        <w:tc>
          <w:tcPr>
            <w:tcW w:w="1130" w:type="dxa"/>
            <w:noWrap/>
            <w:hideMark/>
          </w:tcPr>
          <w:p w14:paraId="3E6D6D30" w14:textId="77777777" w:rsidR="000061A2" w:rsidRPr="000061A2" w:rsidRDefault="000061A2" w:rsidP="00184097">
            <w:pPr>
              <w:pStyle w:val="Tab-saturs"/>
            </w:pPr>
            <w:r w:rsidRPr="000061A2">
              <w:t>2026-01</w:t>
            </w:r>
          </w:p>
        </w:tc>
        <w:tc>
          <w:tcPr>
            <w:tcW w:w="859" w:type="dxa"/>
            <w:noWrap/>
            <w:hideMark/>
          </w:tcPr>
          <w:p w14:paraId="0702A794" w14:textId="77777777" w:rsidR="000061A2" w:rsidRPr="000061A2" w:rsidRDefault="000061A2" w:rsidP="00184097">
            <w:pPr>
              <w:pStyle w:val="Tab-saturs"/>
            </w:pPr>
            <w:r w:rsidRPr="000061A2">
              <w:t>0</w:t>
            </w:r>
          </w:p>
        </w:tc>
        <w:tc>
          <w:tcPr>
            <w:tcW w:w="1328" w:type="dxa"/>
            <w:noWrap/>
            <w:hideMark/>
          </w:tcPr>
          <w:p w14:paraId="0BE383C7" w14:textId="77777777" w:rsidR="000061A2" w:rsidRPr="000061A2" w:rsidRDefault="000061A2" w:rsidP="00184097">
            <w:pPr>
              <w:pStyle w:val="Tab-saturs"/>
            </w:pPr>
            <w:r w:rsidRPr="000061A2">
              <w:t>4.118</w:t>
            </w:r>
          </w:p>
        </w:tc>
        <w:tc>
          <w:tcPr>
            <w:tcW w:w="1124" w:type="dxa"/>
            <w:noWrap/>
            <w:hideMark/>
          </w:tcPr>
          <w:p w14:paraId="324326CF" w14:textId="77777777" w:rsidR="000061A2" w:rsidRPr="000061A2" w:rsidRDefault="000061A2" w:rsidP="00184097">
            <w:pPr>
              <w:pStyle w:val="Tab-saturs"/>
            </w:pPr>
            <w:r w:rsidRPr="000061A2">
              <w:t>4.118</w:t>
            </w:r>
          </w:p>
        </w:tc>
        <w:tc>
          <w:tcPr>
            <w:tcW w:w="1017" w:type="dxa"/>
            <w:noWrap/>
            <w:hideMark/>
          </w:tcPr>
          <w:p w14:paraId="5534B1E8" w14:textId="77777777" w:rsidR="000061A2" w:rsidRPr="000061A2" w:rsidRDefault="000061A2" w:rsidP="00184097">
            <w:pPr>
              <w:pStyle w:val="Tab-saturs"/>
            </w:pPr>
            <w:r w:rsidRPr="000061A2">
              <w:t>16.957</w:t>
            </w:r>
          </w:p>
        </w:tc>
        <w:tc>
          <w:tcPr>
            <w:tcW w:w="853" w:type="dxa"/>
            <w:noWrap/>
            <w:hideMark/>
          </w:tcPr>
          <w:p w14:paraId="619A01E6" w14:textId="77777777" w:rsidR="000061A2" w:rsidRPr="000061A2" w:rsidRDefault="000061A2" w:rsidP="00184097">
            <w:pPr>
              <w:pStyle w:val="Tab-saturs"/>
            </w:pPr>
          </w:p>
        </w:tc>
      </w:tr>
      <w:tr w:rsidR="00184097" w:rsidRPr="000061A2" w14:paraId="25D96BB2" w14:textId="77777777" w:rsidTr="00235F45">
        <w:trPr>
          <w:trHeight w:val="300"/>
        </w:trPr>
        <w:tc>
          <w:tcPr>
            <w:tcW w:w="1980" w:type="dxa"/>
            <w:noWrap/>
            <w:hideMark/>
          </w:tcPr>
          <w:p w14:paraId="1502C9FA" w14:textId="77777777" w:rsidR="000061A2" w:rsidRPr="000061A2" w:rsidRDefault="000061A2" w:rsidP="00184097">
            <w:pPr>
              <w:pStyle w:val="Tab-saturs"/>
            </w:pPr>
            <w:r w:rsidRPr="000061A2">
              <w:t>KARTEX: TERASES DĒĻI</w:t>
            </w:r>
          </w:p>
        </w:tc>
        <w:tc>
          <w:tcPr>
            <w:tcW w:w="1130" w:type="dxa"/>
            <w:noWrap/>
            <w:hideMark/>
          </w:tcPr>
          <w:p w14:paraId="270B48EC" w14:textId="77777777" w:rsidR="000061A2" w:rsidRPr="000061A2" w:rsidRDefault="000061A2" w:rsidP="00184097">
            <w:pPr>
              <w:pStyle w:val="Tab-saturs"/>
            </w:pPr>
            <w:r w:rsidRPr="000061A2">
              <w:t>2026-01</w:t>
            </w:r>
          </w:p>
        </w:tc>
        <w:tc>
          <w:tcPr>
            <w:tcW w:w="859" w:type="dxa"/>
            <w:noWrap/>
            <w:hideMark/>
          </w:tcPr>
          <w:p w14:paraId="76F95C0C" w14:textId="77777777" w:rsidR="000061A2" w:rsidRPr="000061A2" w:rsidRDefault="000061A2" w:rsidP="00184097">
            <w:pPr>
              <w:pStyle w:val="Tab-saturs"/>
            </w:pPr>
            <w:r w:rsidRPr="000061A2">
              <w:t>0</w:t>
            </w:r>
          </w:p>
        </w:tc>
        <w:tc>
          <w:tcPr>
            <w:tcW w:w="1328" w:type="dxa"/>
            <w:noWrap/>
            <w:hideMark/>
          </w:tcPr>
          <w:p w14:paraId="574D4227" w14:textId="77777777" w:rsidR="000061A2" w:rsidRPr="000061A2" w:rsidRDefault="000061A2" w:rsidP="00184097">
            <w:pPr>
              <w:pStyle w:val="Tab-saturs"/>
            </w:pPr>
            <w:r w:rsidRPr="000061A2">
              <w:t>1.518</w:t>
            </w:r>
          </w:p>
        </w:tc>
        <w:tc>
          <w:tcPr>
            <w:tcW w:w="1124" w:type="dxa"/>
            <w:noWrap/>
            <w:hideMark/>
          </w:tcPr>
          <w:p w14:paraId="49EFAD81" w14:textId="77777777" w:rsidR="000061A2" w:rsidRPr="000061A2" w:rsidRDefault="000061A2" w:rsidP="00184097">
            <w:pPr>
              <w:pStyle w:val="Tab-saturs"/>
            </w:pPr>
            <w:r w:rsidRPr="000061A2">
              <w:t>1.518</w:t>
            </w:r>
          </w:p>
        </w:tc>
        <w:tc>
          <w:tcPr>
            <w:tcW w:w="1017" w:type="dxa"/>
            <w:noWrap/>
            <w:hideMark/>
          </w:tcPr>
          <w:p w14:paraId="0AE017D1" w14:textId="77777777" w:rsidR="000061A2" w:rsidRPr="000061A2" w:rsidRDefault="000061A2" w:rsidP="00184097">
            <w:pPr>
              <w:pStyle w:val="Tab-saturs"/>
            </w:pPr>
            <w:r w:rsidRPr="000061A2">
              <w:t>2.305</w:t>
            </w:r>
          </w:p>
        </w:tc>
        <w:tc>
          <w:tcPr>
            <w:tcW w:w="853" w:type="dxa"/>
            <w:noWrap/>
            <w:hideMark/>
          </w:tcPr>
          <w:p w14:paraId="51FE5A42" w14:textId="77777777" w:rsidR="000061A2" w:rsidRPr="000061A2" w:rsidRDefault="000061A2" w:rsidP="00184097">
            <w:pPr>
              <w:pStyle w:val="Tab-saturs"/>
            </w:pPr>
          </w:p>
        </w:tc>
      </w:tr>
      <w:tr w:rsidR="00184097" w:rsidRPr="000061A2" w14:paraId="24D60FFD" w14:textId="77777777" w:rsidTr="00235F45">
        <w:trPr>
          <w:trHeight w:val="300"/>
        </w:trPr>
        <w:tc>
          <w:tcPr>
            <w:tcW w:w="1980" w:type="dxa"/>
            <w:noWrap/>
            <w:hideMark/>
          </w:tcPr>
          <w:p w14:paraId="21055DB6" w14:textId="77777777" w:rsidR="000061A2" w:rsidRPr="000061A2" w:rsidRDefault="000061A2" w:rsidP="00184097">
            <w:pPr>
              <w:pStyle w:val="Tab-saturs"/>
            </w:pPr>
            <w:r w:rsidRPr="000061A2">
              <w:t>KARTEX: ŽOGA DĒĻI</w:t>
            </w:r>
          </w:p>
        </w:tc>
        <w:tc>
          <w:tcPr>
            <w:tcW w:w="1130" w:type="dxa"/>
            <w:noWrap/>
            <w:hideMark/>
          </w:tcPr>
          <w:p w14:paraId="65E8E4FC" w14:textId="77777777" w:rsidR="000061A2" w:rsidRPr="000061A2" w:rsidRDefault="000061A2" w:rsidP="00184097">
            <w:pPr>
              <w:pStyle w:val="Tab-saturs"/>
            </w:pPr>
            <w:r w:rsidRPr="000061A2">
              <w:t>2026-01</w:t>
            </w:r>
          </w:p>
        </w:tc>
        <w:tc>
          <w:tcPr>
            <w:tcW w:w="859" w:type="dxa"/>
            <w:noWrap/>
            <w:hideMark/>
          </w:tcPr>
          <w:p w14:paraId="32A57788" w14:textId="77777777" w:rsidR="000061A2" w:rsidRPr="000061A2" w:rsidRDefault="000061A2" w:rsidP="00184097">
            <w:pPr>
              <w:pStyle w:val="Tab-saturs"/>
            </w:pPr>
            <w:r w:rsidRPr="000061A2">
              <w:t>0</w:t>
            </w:r>
          </w:p>
        </w:tc>
        <w:tc>
          <w:tcPr>
            <w:tcW w:w="1328" w:type="dxa"/>
            <w:noWrap/>
            <w:hideMark/>
          </w:tcPr>
          <w:p w14:paraId="10E76A09" w14:textId="77777777" w:rsidR="000061A2" w:rsidRPr="000061A2" w:rsidRDefault="000061A2" w:rsidP="00184097">
            <w:pPr>
              <w:pStyle w:val="Tab-saturs"/>
            </w:pPr>
            <w:r w:rsidRPr="000061A2">
              <w:t>0</w:t>
            </w:r>
          </w:p>
        </w:tc>
        <w:tc>
          <w:tcPr>
            <w:tcW w:w="1124" w:type="dxa"/>
            <w:noWrap/>
            <w:hideMark/>
          </w:tcPr>
          <w:p w14:paraId="18DB95A4" w14:textId="77777777" w:rsidR="000061A2" w:rsidRPr="000061A2" w:rsidRDefault="000061A2" w:rsidP="00184097">
            <w:pPr>
              <w:pStyle w:val="Tab-saturs"/>
            </w:pPr>
            <w:r w:rsidRPr="000061A2">
              <w:t>0</w:t>
            </w:r>
          </w:p>
        </w:tc>
        <w:tc>
          <w:tcPr>
            <w:tcW w:w="1017" w:type="dxa"/>
            <w:noWrap/>
            <w:hideMark/>
          </w:tcPr>
          <w:p w14:paraId="3B087B29" w14:textId="77777777" w:rsidR="000061A2" w:rsidRPr="000061A2" w:rsidRDefault="000061A2" w:rsidP="00184097">
            <w:pPr>
              <w:pStyle w:val="Tab-saturs"/>
            </w:pPr>
            <w:r w:rsidRPr="000061A2">
              <w:t>0</w:t>
            </w:r>
          </w:p>
        </w:tc>
        <w:tc>
          <w:tcPr>
            <w:tcW w:w="853" w:type="dxa"/>
            <w:noWrap/>
            <w:hideMark/>
          </w:tcPr>
          <w:p w14:paraId="4F69B1C7" w14:textId="77777777" w:rsidR="000061A2" w:rsidRPr="000061A2" w:rsidRDefault="000061A2" w:rsidP="00184097">
            <w:pPr>
              <w:pStyle w:val="Tab-saturs"/>
            </w:pPr>
          </w:p>
        </w:tc>
      </w:tr>
      <w:tr w:rsidR="00184097" w:rsidRPr="000061A2" w14:paraId="6450EB25" w14:textId="77777777" w:rsidTr="00235F45">
        <w:trPr>
          <w:trHeight w:val="300"/>
        </w:trPr>
        <w:tc>
          <w:tcPr>
            <w:tcW w:w="1980" w:type="dxa"/>
            <w:noWrap/>
            <w:hideMark/>
          </w:tcPr>
          <w:p w14:paraId="43301794" w14:textId="77777777" w:rsidR="000061A2" w:rsidRPr="000061A2" w:rsidRDefault="000061A2" w:rsidP="00184097">
            <w:pPr>
              <w:pStyle w:val="Tab-saturs"/>
            </w:pPr>
            <w:r w:rsidRPr="000061A2">
              <w:t>BUVNIEKS: NEĒVELĒTI</w:t>
            </w:r>
          </w:p>
        </w:tc>
        <w:tc>
          <w:tcPr>
            <w:tcW w:w="1130" w:type="dxa"/>
            <w:noWrap/>
            <w:hideMark/>
          </w:tcPr>
          <w:p w14:paraId="27056B39" w14:textId="77777777" w:rsidR="000061A2" w:rsidRPr="000061A2" w:rsidRDefault="000061A2" w:rsidP="00184097">
            <w:pPr>
              <w:pStyle w:val="Tab-saturs"/>
            </w:pPr>
            <w:r w:rsidRPr="000061A2">
              <w:t>2026-02</w:t>
            </w:r>
          </w:p>
        </w:tc>
        <w:tc>
          <w:tcPr>
            <w:tcW w:w="859" w:type="dxa"/>
            <w:noWrap/>
            <w:hideMark/>
          </w:tcPr>
          <w:p w14:paraId="15EF371C" w14:textId="77777777" w:rsidR="000061A2" w:rsidRPr="000061A2" w:rsidRDefault="000061A2" w:rsidP="00184097">
            <w:pPr>
              <w:pStyle w:val="Tab-saturs"/>
            </w:pPr>
            <w:r w:rsidRPr="000061A2">
              <w:t>4.166</w:t>
            </w:r>
          </w:p>
        </w:tc>
        <w:tc>
          <w:tcPr>
            <w:tcW w:w="1328" w:type="dxa"/>
            <w:noWrap/>
            <w:hideMark/>
          </w:tcPr>
          <w:p w14:paraId="1521F901" w14:textId="77777777" w:rsidR="000061A2" w:rsidRPr="000061A2" w:rsidRDefault="000061A2" w:rsidP="00184097">
            <w:pPr>
              <w:pStyle w:val="Tab-saturs"/>
            </w:pPr>
            <w:r w:rsidRPr="000061A2">
              <w:t>0</w:t>
            </w:r>
          </w:p>
        </w:tc>
        <w:tc>
          <w:tcPr>
            <w:tcW w:w="1124" w:type="dxa"/>
            <w:noWrap/>
            <w:hideMark/>
          </w:tcPr>
          <w:p w14:paraId="535A47F2" w14:textId="77777777" w:rsidR="000061A2" w:rsidRPr="000061A2" w:rsidRDefault="000061A2" w:rsidP="00184097">
            <w:pPr>
              <w:pStyle w:val="Tab-saturs"/>
            </w:pPr>
            <w:r w:rsidRPr="000061A2">
              <w:t>4.166</w:t>
            </w:r>
          </w:p>
        </w:tc>
        <w:tc>
          <w:tcPr>
            <w:tcW w:w="1017" w:type="dxa"/>
            <w:noWrap/>
            <w:hideMark/>
          </w:tcPr>
          <w:p w14:paraId="4986EBAD" w14:textId="77777777" w:rsidR="000061A2" w:rsidRPr="000061A2" w:rsidRDefault="000061A2" w:rsidP="00184097">
            <w:pPr>
              <w:pStyle w:val="Tab-saturs"/>
            </w:pPr>
            <w:r w:rsidRPr="000061A2">
              <w:t>17.352</w:t>
            </w:r>
          </w:p>
        </w:tc>
        <w:tc>
          <w:tcPr>
            <w:tcW w:w="853" w:type="dxa"/>
            <w:noWrap/>
            <w:hideMark/>
          </w:tcPr>
          <w:p w14:paraId="580C20BE" w14:textId="77777777" w:rsidR="000061A2" w:rsidRPr="000061A2" w:rsidRDefault="000061A2" w:rsidP="00184097">
            <w:pPr>
              <w:pStyle w:val="Tab-saturs"/>
            </w:pPr>
            <w:r w:rsidRPr="000061A2">
              <w:t>1</w:t>
            </w:r>
          </w:p>
        </w:tc>
      </w:tr>
      <w:tr w:rsidR="00184097" w:rsidRPr="000061A2" w14:paraId="07638645" w14:textId="77777777" w:rsidTr="00235F45">
        <w:trPr>
          <w:trHeight w:val="300"/>
        </w:trPr>
        <w:tc>
          <w:tcPr>
            <w:tcW w:w="1980" w:type="dxa"/>
            <w:noWrap/>
            <w:hideMark/>
          </w:tcPr>
          <w:p w14:paraId="0F59C748" w14:textId="77777777" w:rsidR="000061A2" w:rsidRPr="000061A2" w:rsidRDefault="000061A2" w:rsidP="00184097">
            <w:pPr>
              <w:pStyle w:val="Tab-saturs"/>
            </w:pPr>
            <w:r w:rsidRPr="000061A2">
              <w:t>BUVNIEKS: ĒVELĒTI</w:t>
            </w:r>
          </w:p>
        </w:tc>
        <w:tc>
          <w:tcPr>
            <w:tcW w:w="1130" w:type="dxa"/>
            <w:noWrap/>
            <w:hideMark/>
          </w:tcPr>
          <w:p w14:paraId="023ECAA9" w14:textId="77777777" w:rsidR="000061A2" w:rsidRPr="000061A2" w:rsidRDefault="000061A2" w:rsidP="00184097">
            <w:pPr>
              <w:pStyle w:val="Tab-saturs"/>
            </w:pPr>
            <w:r w:rsidRPr="000061A2">
              <w:t>2026-02</w:t>
            </w:r>
          </w:p>
        </w:tc>
        <w:tc>
          <w:tcPr>
            <w:tcW w:w="859" w:type="dxa"/>
            <w:noWrap/>
            <w:hideMark/>
          </w:tcPr>
          <w:p w14:paraId="3DF15D08" w14:textId="77777777" w:rsidR="000061A2" w:rsidRPr="000061A2" w:rsidRDefault="000061A2" w:rsidP="00184097">
            <w:pPr>
              <w:pStyle w:val="Tab-saturs"/>
            </w:pPr>
            <w:r w:rsidRPr="000061A2">
              <w:t>0</w:t>
            </w:r>
          </w:p>
        </w:tc>
        <w:tc>
          <w:tcPr>
            <w:tcW w:w="1328" w:type="dxa"/>
            <w:noWrap/>
            <w:hideMark/>
          </w:tcPr>
          <w:p w14:paraId="6F8AD91E" w14:textId="77777777" w:rsidR="000061A2" w:rsidRPr="000061A2" w:rsidRDefault="000061A2" w:rsidP="00184097">
            <w:pPr>
              <w:pStyle w:val="Tab-saturs"/>
            </w:pPr>
            <w:r w:rsidRPr="000061A2">
              <w:t>4.608</w:t>
            </w:r>
          </w:p>
        </w:tc>
        <w:tc>
          <w:tcPr>
            <w:tcW w:w="1124" w:type="dxa"/>
            <w:noWrap/>
            <w:hideMark/>
          </w:tcPr>
          <w:p w14:paraId="3CB8433E" w14:textId="77777777" w:rsidR="000061A2" w:rsidRPr="000061A2" w:rsidRDefault="000061A2" w:rsidP="00184097">
            <w:pPr>
              <w:pStyle w:val="Tab-saturs"/>
            </w:pPr>
            <w:r w:rsidRPr="000061A2">
              <w:t>4.608</w:t>
            </w:r>
          </w:p>
        </w:tc>
        <w:tc>
          <w:tcPr>
            <w:tcW w:w="1017" w:type="dxa"/>
            <w:noWrap/>
            <w:hideMark/>
          </w:tcPr>
          <w:p w14:paraId="03F8785F" w14:textId="77777777" w:rsidR="000061A2" w:rsidRPr="000061A2" w:rsidRDefault="000061A2" w:rsidP="00184097">
            <w:pPr>
              <w:pStyle w:val="Tab-saturs"/>
            </w:pPr>
            <w:r w:rsidRPr="000061A2">
              <w:t>21.235</w:t>
            </w:r>
          </w:p>
        </w:tc>
        <w:tc>
          <w:tcPr>
            <w:tcW w:w="853" w:type="dxa"/>
            <w:noWrap/>
            <w:hideMark/>
          </w:tcPr>
          <w:p w14:paraId="6E2E75A1" w14:textId="77777777" w:rsidR="000061A2" w:rsidRPr="000061A2" w:rsidRDefault="000061A2" w:rsidP="00184097">
            <w:pPr>
              <w:pStyle w:val="Tab-saturs"/>
            </w:pPr>
          </w:p>
        </w:tc>
      </w:tr>
      <w:tr w:rsidR="00184097" w:rsidRPr="000061A2" w14:paraId="2E2F598D" w14:textId="77777777" w:rsidTr="00235F45">
        <w:trPr>
          <w:trHeight w:val="300"/>
        </w:trPr>
        <w:tc>
          <w:tcPr>
            <w:tcW w:w="1980" w:type="dxa"/>
            <w:noWrap/>
            <w:hideMark/>
          </w:tcPr>
          <w:p w14:paraId="1022C462" w14:textId="77777777" w:rsidR="000061A2" w:rsidRPr="000061A2" w:rsidRDefault="000061A2" w:rsidP="00184097">
            <w:pPr>
              <w:pStyle w:val="Tab-saturs"/>
            </w:pPr>
            <w:r w:rsidRPr="000061A2">
              <w:t>KARTEX: APDARES DĒĻI</w:t>
            </w:r>
          </w:p>
        </w:tc>
        <w:tc>
          <w:tcPr>
            <w:tcW w:w="1130" w:type="dxa"/>
            <w:noWrap/>
            <w:hideMark/>
          </w:tcPr>
          <w:p w14:paraId="20D4A9BD" w14:textId="77777777" w:rsidR="000061A2" w:rsidRPr="000061A2" w:rsidRDefault="000061A2" w:rsidP="00184097">
            <w:pPr>
              <w:pStyle w:val="Tab-saturs"/>
            </w:pPr>
            <w:r w:rsidRPr="000061A2">
              <w:t>2026-02</w:t>
            </w:r>
          </w:p>
        </w:tc>
        <w:tc>
          <w:tcPr>
            <w:tcW w:w="859" w:type="dxa"/>
            <w:noWrap/>
            <w:hideMark/>
          </w:tcPr>
          <w:p w14:paraId="19806BBD" w14:textId="77777777" w:rsidR="000061A2" w:rsidRPr="000061A2" w:rsidRDefault="000061A2" w:rsidP="00184097">
            <w:pPr>
              <w:pStyle w:val="Tab-saturs"/>
            </w:pPr>
            <w:r w:rsidRPr="000061A2">
              <w:t>0</w:t>
            </w:r>
          </w:p>
        </w:tc>
        <w:tc>
          <w:tcPr>
            <w:tcW w:w="1328" w:type="dxa"/>
            <w:noWrap/>
            <w:hideMark/>
          </w:tcPr>
          <w:p w14:paraId="6EB1EE59" w14:textId="77777777" w:rsidR="000061A2" w:rsidRPr="000061A2" w:rsidRDefault="000061A2" w:rsidP="00184097">
            <w:pPr>
              <w:pStyle w:val="Tab-saturs"/>
            </w:pPr>
            <w:r w:rsidRPr="000061A2">
              <w:t>8.251</w:t>
            </w:r>
          </w:p>
        </w:tc>
        <w:tc>
          <w:tcPr>
            <w:tcW w:w="1124" w:type="dxa"/>
            <w:noWrap/>
            <w:hideMark/>
          </w:tcPr>
          <w:p w14:paraId="3B11D17B" w14:textId="77777777" w:rsidR="000061A2" w:rsidRPr="000061A2" w:rsidRDefault="000061A2" w:rsidP="00184097">
            <w:pPr>
              <w:pStyle w:val="Tab-saturs"/>
            </w:pPr>
            <w:r w:rsidRPr="000061A2">
              <w:t>8.251</w:t>
            </w:r>
          </w:p>
        </w:tc>
        <w:tc>
          <w:tcPr>
            <w:tcW w:w="1017" w:type="dxa"/>
            <w:noWrap/>
            <w:hideMark/>
          </w:tcPr>
          <w:p w14:paraId="359E2CFB" w14:textId="77777777" w:rsidR="000061A2" w:rsidRPr="000061A2" w:rsidRDefault="000061A2" w:rsidP="00184097">
            <w:pPr>
              <w:pStyle w:val="Tab-saturs"/>
            </w:pPr>
            <w:r w:rsidRPr="000061A2">
              <w:t>68.077</w:t>
            </w:r>
          </w:p>
        </w:tc>
        <w:tc>
          <w:tcPr>
            <w:tcW w:w="853" w:type="dxa"/>
            <w:noWrap/>
            <w:hideMark/>
          </w:tcPr>
          <w:p w14:paraId="10307619" w14:textId="77777777" w:rsidR="000061A2" w:rsidRPr="000061A2" w:rsidRDefault="000061A2" w:rsidP="00184097">
            <w:pPr>
              <w:pStyle w:val="Tab-saturs"/>
            </w:pPr>
          </w:p>
        </w:tc>
      </w:tr>
      <w:tr w:rsidR="00184097" w:rsidRPr="000061A2" w14:paraId="2407CE19" w14:textId="77777777" w:rsidTr="00235F45">
        <w:trPr>
          <w:trHeight w:val="300"/>
        </w:trPr>
        <w:tc>
          <w:tcPr>
            <w:tcW w:w="1980" w:type="dxa"/>
            <w:noWrap/>
            <w:hideMark/>
          </w:tcPr>
          <w:p w14:paraId="698B401A" w14:textId="77777777" w:rsidR="000061A2" w:rsidRPr="000061A2" w:rsidRDefault="000061A2" w:rsidP="00184097">
            <w:pPr>
              <w:pStyle w:val="Tab-saturs"/>
            </w:pPr>
            <w:r w:rsidRPr="000061A2">
              <w:t>KARTEX: KARKASS</w:t>
            </w:r>
          </w:p>
        </w:tc>
        <w:tc>
          <w:tcPr>
            <w:tcW w:w="1130" w:type="dxa"/>
            <w:noWrap/>
            <w:hideMark/>
          </w:tcPr>
          <w:p w14:paraId="1E270308" w14:textId="77777777" w:rsidR="000061A2" w:rsidRPr="000061A2" w:rsidRDefault="000061A2" w:rsidP="00184097">
            <w:pPr>
              <w:pStyle w:val="Tab-saturs"/>
            </w:pPr>
            <w:r w:rsidRPr="000061A2">
              <w:t>2026-02</w:t>
            </w:r>
          </w:p>
        </w:tc>
        <w:tc>
          <w:tcPr>
            <w:tcW w:w="859" w:type="dxa"/>
            <w:noWrap/>
            <w:hideMark/>
          </w:tcPr>
          <w:p w14:paraId="59AC1EB9" w14:textId="77777777" w:rsidR="000061A2" w:rsidRPr="000061A2" w:rsidRDefault="000061A2" w:rsidP="00184097">
            <w:pPr>
              <w:pStyle w:val="Tab-saturs"/>
            </w:pPr>
            <w:r w:rsidRPr="000061A2">
              <w:t>0.486</w:t>
            </w:r>
          </w:p>
        </w:tc>
        <w:tc>
          <w:tcPr>
            <w:tcW w:w="1328" w:type="dxa"/>
            <w:noWrap/>
            <w:hideMark/>
          </w:tcPr>
          <w:p w14:paraId="3B2390B9" w14:textId="77777777" w:rsidR="000061A2" w:rsidRPr="000061A2" w:rsidRDefault="000061A2" w:rsidP="00184097">
            <w:pPr>
              <w:pStyle w:val="Tab-saturs"/>
            </w:pPr>
            <w:r w:rsidRPr="000061A2">
              <w:t>0.128</w:t>
            </w:r>
          </w:p>
        </w:tc>
        <w:tc>
          <w:tcPr>
            <w:tcW w:w="1124" w:type="dxa"/>
            <w:noWrap/>
            <w:hideMark/>
          </w:tcPr>
          <w:p w14:paraId="5E73EA2A" w14:textId="77777777" w:rsidR="000061A2" w:rsidRPr="000061A2" w:rsidRDefault="000061A2" w:rsidP="00184097">
            <w:pPr>
              <w:pStyle w:val="Tab-saturs"/>
            </w:pPr>
            <w:r w:rsidRPr="000061A2">
              <w:t>0.358</w:t>
            </w:r>
          </w:p>
        </w:tc>
        <w:tc>
          <w:tcPr>
            <w:tcW w:w="1017" w:type="dxa"/>
            <w:noWrap/>
            <w:hideMark/>
          </w:tcPr>
          <w:p w14:paraId="1FEB28BF" w14:textId="77777777" w:rsidR="000061A2" w:rsidRPr="000061A2" w:rsidRDefault="000061A2" w:rsidP="00184097">
            <w:pPr>
              <w:pStyle w:val="Tab-saturs"/>
            </w:pPr>
            <w:r w:rsidRPr="000061A2">
              <w:t>0.128</w:t>
            </w:r>
          </w:p>
        </w:tc>
        <w:tc>
          <w:tcPr>
            <w:tcW w:w="853" w:type="dxa"/>
            <w:noWrap/>
            <w:hideMark/>
          </w:tcPr>
          <w:p w14:paraId="1B86F8E9" w14:textId="77777777" w:rsidR="000061A2" w:rsidRPr="000061A2" w:rsidRDefault="000061A2" w:rsidP="00184097">
            <w:pPr>
              <w:pStyle w:val="Tab-saturs"/>
            </w:pPr>
            <w:r w:rsidRPr="000061A2">
              <w:t>0.737</w:t>
            </w:r>
          </w:p>
        </w:tc>
      </w:tr>
      <w:tr w:rsidR="00184097" w:rsidRPr="000061A2" w14:paraId="1E74B53A" w14:textId="77777777" w:rsidTr="00235F45">
        <w:trPr>
          <w:trHeight w:val="300"/>
        </w:trPr>
        <w:tc>
          <w:tcPr>
            <w:tcW w:w="1980" w:type="dxa"/>
            <w:noWrap/>
            <w:hideMark/>
          </w:tcPr>
          <w:p w14:paraId="5A7A6B8C" w14:textId="77777777" w:rsidR="000061A2" w:rsidRPr="000061A2" w:rsidRDefault="000061A2" w:rsidP="00184097">
            <w:pPr>
              <w:pStyle w:val="Tab-saturs"/>
            </w:pPr>
            <w:r w:rsidRPr="000061A2">
              <w:t>KARTEX: KOKMATERIĀLI</w:t>
            </w:r>
          </w:p>
        </w:tc>
        <w:tc>
          <w:tcPr>
            <w:tcW w:w="1130" w:type="dxa"/>
            <w:noWrap/>
            <w:hideMark/>
          </w:tcPr>
          <w:p w14:paraId="257CCB3A" w14:textId="77777777" w:rsidR="000061A2" w:rsidRPr="000061A2" w:rsidRDefault="000061A2" w:rsidP="00184097">
            <w:pPr>
              <w:pStyle w:val="Tab-saturs"/>
            </w:pPr>
            <w:r w:rsidRPr="000061A2">
              <w:t>2026-02</w:t>
            </w:r>
          </w:p>
        </w:tc>
        <w:tc>
          <w:tcPr>
            <w:tcW w:w="859" w:type="dxa"/>
            <w:noWrap/>
            <w:hideMark/>
          </w:tcPr>
          <w:p w14:paraId="3F8D4317" w14:textId="77777777" w:rsidR="000061A2" w:rsidRPr="000061A2" w:rsidRDefault="000061A2" w:rsidP="00184097">
            <w:pPr>
              <w:pStyle w:val="Tab-saturs"/>
            </w:pPr>
            <w:r w:rsidRPr="000061A2">
              <w:t>0</w:t>
            </w:r>
          </w:p>
        </w:tc>
        <w:tc>
          <w:tcPr>
            <w:tcW w:w="1328" w:type="dxa"/>
            <w:noWrap/>
            <w:hideMark/>
          </w:tcPr>
          <w:p w14:paraId="2953AD16" w14:textId="77777777" w:rsidR="000061A2" w:rsidRPr="000061A2" w:rsidRDefault="000061A2" w:rsidP="00184097">
            <w:pPr>
              <w:pStyle w:val="Tab-saturs"/>
            </w:pPr>
            <w:r w:rsidRPr="000061A2">
              <w:t>0.618</w:t>
            </w:r>
          </w:p>
        </w:tc>
        <w:tc>
          <w:tcPr>
            <w:tcW w:w="1124" w:type="dxa"/>
            <w:noWrap/>
            <w:hideMark/>
          </w:tcPr>
          <w:p w14:paraId="0A23F5C5" w14:textId="77777777" w:rsidR="000061A2" w:rsidRPr="000061A2" w:rsidRDefault="000061A2" w:rsidP="00184097">
            <w:pPr>
              <w:pStyle w:val="Tab-saturs"/>
            </w:pPr>
            <w:r w:rsidRPr="000061A2">
              <w:t>0.618</w:t>
            </w:r>
          </w:p>
        </w:tc>
        <w:tc>
          <w:tcPr>
            <w:tcW w:w="1017" w:type="dxa"/>
            <w:noWrap/>
            <w:hideMark/>
          </w:tcPr>
          <w:p w14:paraId="209832B4" w14:textId="77777777" w:rsidR="000061A2" w:rsidRPr="000061A2" w:rsidRDefault="000061A2" w:rsidP="00184097">
            <w:pPr>
              <w:pStyle w:val="Tab-saturs"/>
            </w:pPr>
            <w:r w:rsidRPr="000061A2">
              <w:t>0.382</w:t>
            </w:r>
          </w:p>
        </w:tc>
        <w:tc>
          <w:tcPr>
            <w:tcW w:w="853" w:type="dxa"/>
            <w:noWrap/>
            <w:hideMark/>
          </w:tcPr>
          <w:p w14:paraId="09DDD658" w14:textId="77777777" w:rsidR="000061A2" w:rsidRPr="000061A2" w:rsidRDefault="000061A2" w:rsidP="00184097">
            <w:pPr>
              <w:pStyle w:val="Tab-saturs"/>
            </w:pPr>
          </w:p>
        </w:tc>
      </w:tr>
      <w:tr w:rsidR="00184097" w:rsidRPr="000061A2" w14:paraId="54777A65" w14:textId="77777777" w:rsidTr="00235F45">
        <w:trPr>
          <w:trHeight w:val="300"/>
        </w:trPr>
        <w:tc>
          <w:tcPr>
            <w:tcW w:w="1980" w:type="dxa"/>
            <w:noWrap/>
            <w:hideMark/>
          </w:tcPr>
          <w:p w14:paraId="7E5941F1" w14:textId="77777777" w:rsidR="000061A2" w:rsidRPr="000061A2" w:rsidRDefault="000061A2" w:rsidP="00184097">
            <w:pPr>
              <w:pStyle w:val="Tab-saturs"/>
            </w:pPr>
            <w:r w:rsidRPr="000061A2">
              <w:t>KARTEX: TERASES DĒĻI</w:t>
            </w:r>
          </w:p>
        </w:tc>
        <w:tc>
          <w:tcPr>
            <w:tcW w:w="1130" w:type="dxa"/>
            <w:noWrap/>
            <w:hideMark/>
          </w:tcPr>
          <w:p w14:paraId="4143AC84" w14:textId="77777777" w:rsidR="000061A2" w:rsidRPr="000061A2" w:rsidRDefault="000061A2" w:rsidP="00184097">
            <w:pPr>
              <w:pStyle w:val="Tab-saturs"/>
            </w:pPr>
            <w:r w:rsidRPr="000061A2">
              <w:t>2026-02</w:t>
            </w:r>
          </w:p>
        </w:tc>
        <w:tc>
          <w:tcPr>
            <w:tcW w:w="859" w:type="dxa"/>
            <w:noWrap/>
            <w:hideMark/>
          </w:tcPr>
          <w:p w14:paraId="5C3E286E" w14:textId="77777777" w:rsidR="000061A2" w:rsidRPr="000061A2" w:rsidRDefault="000061A2" w:rsidP="00184097">
            <w:pPr>
              <w:pStyle w:val="Tab-saturs"/>
            </w:pPr>
            <w:r w:rsidRPr="000061A2">
              <w:t>0</w:t>
            </w:r>
          </w:p>
        </w:tc>
        <w:tc>
          <w:tcPr>
            <w:tcW w:w="1328" w:type="dxa"/>
            <w:noWrap/>
            <w:hideMark/>
          </w:tcPr>
          <w:p w14:paraId="57A1F40D" w14:textId="77777777" w:rsidR="000061A2" w:rsidRPr="000061A2" w:rsidRDefault="000061A2" w:rsidP="00184097">
            <w:pPr>
              <w:pStyle w:val="Tab-saturs"/>
            </w:pPr>
            <w:r w:rsidRPr="000061A2">
              <w:t>3.883</w:t>
            </w:r>
          </w:p>
        </w:tc>
        <w:tc>
          <w:tcPr>
            <w:tcW w:w="1124" w:type="dxa"/>
            <w:noWrap/>
            <w:hideMark/>
          </w:tcPr>
          <w:p w14:paraId="7B1C8CBB" w14:textId="77777777" w:rsidR="000061A2" w:rsidRPr="000061A2" w:rsidRDefault="000061A2" w:rsidP="00184097">
            <w:pPr>
              <w:pStyle w:val="Tab-saturs"/>
            </w:pPr>
            <w:r w:rsidRPr="000061A2">
              <w:t>3.883</w:t>
            </w:r>
          </w:p>
        </w:tc>
        <w:tc>
          <w:tcPr>
            <w:tcW w:w="1017" w:type="dxa"/>
            <w:noWrap/>
            <w:hideMark/>
          </w:tcPr>
          <w:p w14:paraId="114FE55C" w14:textId="77777777" w:rsidR="000061A2" w:rsidRPr="000061A2" w:rsidRDefault="000061A2" w:rsidP="00184097">
            <w:pPr>
              <w:pStyle w:val="Tab-saturs"/>
            </w:pPr>
            <w:r w:rsidRPr="000061A2">
              <w:t>15.081</w:t>
            </w:r>
          </w:p>
        </w:tc>
        <w:tc>
          <w:tcPr>
            <w:tcW w:w="853" w:type="dxa"/>
            <w:noWrap/>
            <w:hideMark/>
          </w:tcPr>
          <w:p w14:paraId="411EC4FA" w14:textId="77777777" w:rsidR="000061A2" w:rsidRPr="000061A2" w:rsidRDefault="000061A2" w:rsidP="00184097">
            <w:pPr>
              <w:pStyle w:val="Tab-saturs"/>
            </w:pPr>
          </w:p>
        </w:tc>
      </w:tr>
      <w:tr w:rsidR="00184097" w:rsidRPr="000061A2" w14:paraId="712DD067" w14:textId="77777777" w:rsidTr="00235F45">
        <w:trPr>
          <w:trHeight w:val="300"/>
        </w:trPr>
        <w:tc>
          <w:tcPr>
            <w:tcW w:w="1980" w:type="dxa"/>
            <w:noWrap/>
            <w:hideMark/>
          </w:tcPr>
          <w:p w14:paraId="069F4ACA" w14:textId="77777777" w:rsidR="000061A2" w:rsidRPr="000061A2" w:rsidRDefault="000061A2" w:rsidP="00184097">
            <w:pPr>
              <w:pStyle w:val="Tab-saturs"/>
            </w:pPr>
            <w:r w:rsidRPr="000061A2">
              <w:t>KARTEX: ŽOGA DĒĻI</w:t>
            </w:r>
          </w:p>
        </w:tc>
        <w:tc>
          <w:tcPr>
            <w:tcW w:w="1130" w:type="dxa"/>
            <w:noWrap/>
            <w:hideMark/>
          </w:tcPr>
          <w:p w14:paraId="2804CF8C" w14:textId="77777777" w:rsidR="000061A2" w:rsidRPr="000061A2" w:rsidRDefault="000061A2" w:rsidP="00184097">
            <w:pPr>
              <w:pStyle w:val="Tab-saturs"/>
            </w:pPr>
            <w:r w:rsidRPr="000061A2">
              <w:t>2026-02</w:t>
            </w:r>
          </w:p>
        </w:tc>
        <w:tc>
          <w:tcPr>
            <w:tcW w:w="859" w:type="dxa"/>
            <w:noWrap/>
            <w:hideMark/>
          </w:tcPr>
          <w:p w14:paraId="5B9AEF1F" w14:textId="77777777" w:rsidR="000061A2" w:rsidRPr="000061A2" w:rsidRDefault="000061A2" w:rsidP="00184097">
            <w:pPr>
              <w:pStyle w:val="Tab-saturs"/>
            </w:pPr>
            <w:r w:rsidRPr="000061A2">
              <w:t>0.054</w:t>
            </w:r>
          </w:p>
        </w:tc>
        <w:tc>
          <w:tcPr>
            <w:tcW w:w="1328" w:type="dxa"/>
            <w:noWrap/>
            <w:hideMark/>
          </w:tcPr>
          <w:p w14:paraId="61D45A1E" w14:textId="77777777" w:rsidR="000061A2" w:rsidRPr="000061A2" w:rsidRDefault="000061A2" w:rsidP="00184097">
            <w:pPr>
              <w:pStyle w:val="Tab-saturs"/>
            </w:pPr>
            <w:r w:rsidRPr="000061A2">
              <w:t>0.071</w:t>
            </w:r>
          </w:p>
        </w:tc>
        <w:tc>
          <w:tcPr>
            <w:tcW w:w="1124" w:type="dxa"/>
            <w:noWrap/>
            <w:hideMark/>
          </w:tcPr>
          <w:p w14:paraId="2A921348" w14:textId="77777777" w:rsidR="000061A2" w:rsidRPr="000061A2" w:rsidRDefault="000061A2" w:rsidP="00184097">
            <w:pPr>
              <w:pStyle w:val="Tab-saturs"/>
            </w:pPr>
            <w:r w:rsidRPr="000061A2">
              <w:t>0.017</w:t>
            </w:r>
          </w:p>
        </w:tc>
        <w:tc>
          <w:tcPr>
            <w:tcW w:w="1017" w:type="dxa"/>
            <w:noWrap/>
            <w:hideMark/>
          </w:tcPr>
          <w:p w14:paraId="40FA7797" w14:textId="77777777" w:rsidR="000061A2" w:rsidRPr="000061A2" w:rsidRDefault="000061A2" w:rsidP="00184097">
            <w:pPr>
              <w:pStyle w:val="Tab-saturs"/>
            </w:pPr>
            <w:r w:rsidRPr="000061A2">
              <w:t>0</w:t>
            </w:r>
          </w:p>
        </w:tc>
        <w:tc>
          <w:tcPr>
            <w:tcW w:w="853" w:type="dxa"/>
            <w:noWrap/>
            <w:hideMark/>
          </w:tcPr>
          <w:p w14:paraId="63CAABCD" w14:textId="77777777" w:rsidR="000061A2" w:rsidRPr="000061A2" w:rsidRDefault="000061A2" w:rsidP="00184097">
            <w:pPr>
              <w:pStyle w:val="Tab-saturs"/>
            </w:pPr>
            <w:r w:rsidRPr="000061A2">
              <w:t>0.31</w:t>
            </w:r>
          </w:p>
        </w:tc>
      </w:tr>
      <w:tr w:rsidR="00184097" w:rsidRPr="000061A2" w14:paraId="7B2C5E31" w14:textId="77777777" w:rsidTr="00235F45">
        <w:trPr>
          <w:trHeight w:val="300"/>
        </w:trPr>
        <w:tc>
          <w:tcPr>
            <w:tcW w:w="1980" w:type="dxa"/>
            <w:noWrap/>
            <w:hideMark/>
          </w:tcPr>
          <w:p w14:paraId="05A10611" w14:textId="77777777" w:rsidR="000061A2" w:rsidRPr="000061A2" w:rsidRDefault="000061A2" w:rsidP="00184097">
            <w:pPr>
              <w:pStyle w:val="Tab-saturs"/>
            </w:pPr>
            <w:r w:rsidRPr="000061A2">
              <w:t>BUVNIEKS: NEĒVELĒTI</w:t>
            </w:r>
          </w:p>
        </w:tc>
        <w:tc>
          <w:tcPr>
            <w:tcW w:w="1130" w:type="dxa"/>
            <w:noWrap/>
            <w:hideMark/>
          </w:tcPr>
          <w:p w14:paraId="0D727D64" w14:textId="77777777" w:rsidR="000061A2" w:rsidRPr="000061A2" w:rsidRDefault="000061A2" w:rsidP="00184097">
            <w:pPr>
              <w:pStyle w:val="Tab-saturs"/>
            </w:pPr>
            <w:r w:rsidRPr="000061A2">
              <w:t>2026-03</w:t>
            </w:r>
          </w:p>
        </w:tc>
        <w:tc>
          <w:tcPr>
            <w:tcW w:w="859" w:type="dxa"/>
            <w:noWrap/>
            <w:hideMark/>
          </w:tcPr>
          <w:p w14:paraId="7C41162E" w14:textId="77777777" w:rsidR="000061A2" w:rsidRPr="000061A2" w:rsidRDefault="000061A2" w:rsidP="00184097">
            <w:pPr>
              <w:pStyle w:val="Tab-saturs"/>
            </w:pPr>
            <w:r w:rsidRPr="000061A2">
              <w:t>12.333</w:t>
            </w:r>
          </w:p>
        </w:tc>
        <w:tc>
          <w:tcPr>
            <w:tcW w:w="1328" w:type="dxa"/>
            <w:noWrap/>
            <w:hideMark/>
          </w:tcPr>
          <w:p w14:paraId="67FCCD08" w14:textId="77777777" w:rsidR="000061A2" w:rsidRPr="000061A2" w:rsidRDefault="000061A2" w:rsidP="00184097">
            <w:pPr>
              <w:pStyle w:val="Tab-saturs"/>
            </w:pPr>
            <w:r w:rsidRPr="000061A2">
              <w:t>0</w:t>
            </w:r>
          </w:p>
        </w:tc>
        <w:tc>
          <w:tcPr>
            <w:tcW w:w="1124" w:type="dxa"/>
            <w:noWrap/>
            <w:hideMark/>
          </w:tcPr>
          <w:p w14:paraId="6852A284" w14:textId="77777777" w:rsidR="000061A2" w:rsidRPr="000061A2" w:rsidRDefault="000061A2" w:rsidP="00184097">
            <w:pPr>
              <w:pStyle w:val="Tab-saturs"/>
            </w:pPr>
            <w:r w:rsidRPr="000061A2">
              <w:t>12.333</w:t>
            </w:r>
          </w:p>
        </w:tc>
        <w:tc>
          <w:tcPr>
            <w:tcW w:w="1017" w:type="dxa"/>
            <w:noWrap/>
            <w:hideMark/>
          </w:tcPr>
          <w:p w14:paraId="45319066" w14:textId="77777777" w:rsidR="000061A2" w:rsidRPr="000061A2" w:rsidRDefault="000061A2" w:rsidP="00184097">
            <w:pPr>
              <w:pStyle w:val="Tab-saturs"/>
            </w:pPr>
            <w:r w:rsidRPr="000061A2">
              <w:t>152.105</w:t>
            </w:r>
          </w:p>
        </w:tc>
        <w:tc>
          <w:tcPr>
            <w:tcW w:w="853" w:type="dxa"/>
            <w:noWrap/>
            <w:hideMark/>
          </w:tcPr>
          <w:p w14:paraId="197D68DB" w14:textId="77777777" w:rsidR="000061A2" w:rsidRPr="000061A2" w:rsidRDefault="000061A2" w:rsidP="00184097">
            <w:pPr>
              <w:pStyle w:val="Tab-saturs"/>
            </w:pPr>
            <w:r w:rsidRPr="000061A2">
              <w:t>1</w:t>
            </w:r>
          </w:p>
        </w:tc>
      </w:tr>
      <w:tr w:rsidR="00184097" w:rsidRPr="000061A2" w14:paraId="339C61D9" w14:textId="77777777" w:rsidTr="00235F45">
        <w:trPr>
          <w:trHeight w:val="300"/>
        </w:trPr>
        <w:tc>
          <w:tcPr>
            <w:tcW w:w="1980" w:type="dxa"/>
            <w:noWrap/>
            <w:hideMark/>
          </w:tcPr>
          <w:p w14:paraId="70266653" w14:textId="77777777" w:rsidR="000061A2" w:rsidRPr="000061A2" w:rsidRDefault="000061A2" w:rsidP="00184097">
            <w:pPr>
              <w:pStyle w:val="Tab-saturs"/>
            </w:pPr>
            <w:r w:rsidRPr="000061A2">
              <w:t>BUVNIEKS: ĒVELĒTI</w:t>
            </w:r>
          </w:p>
        </w:tc>
        <w:tc>
          <w:tcPr>
            <w:tcW w:w="1130" w:type="dxa"/>
            <w:noWrap/>
            <w:hideMark/>
          </w:tcPr>
          <w:p w14:paraId="0C3066FB" w14:textId="77777777" w:rsidR="000061A2" w:rsidRPr="000061A2" w:rsidRDefault="000061A2" w:rsidP="00184097">
            <w:pPr>
              <w:pStyle w:val="Tab-saturs"/>
            </w:pPr>
            <w:r w:rsidRPr="000061A2">
              <w:t>2026-03</w:t>
            </w:r>
          </w:p>
        </w:tc>
        <w:tc>
          <w:tcPr>
            <w:tcW w:w="859" w:type="dxa"/>
            <w:noWrap/>
            <w:hideMark/>
          </w:tcPr>
          <w:p w14:paraId="37EB6328" w14:textId="77777777" w:rsidR="000061A2" w:rsidRPr="000061A2" w:rsidRDefault="000061A2" w:rsidP="00184097">
            <w:pPr>
              <w:pStyle w:val="Tab-saturs"/>
            </w:pPr>
            <w:r w:rsidRPr="000061A2">
              <w:t>0.092</w:t>
            </w:r>
          </w:p>
        </w:tc>
        <w:tc>
          <w:tcPr>
            <w:tcW w:w="1328" w:type="dxa"/>
            <w:noWrap/>
            <w:hideMark/>
          </w:tcPr>
          <w:p w14:paraId="5C47C34E" w14:textId="77777777" w:rsidR="000061A2" w:rsidRPr="000061A2" w:rsidRDefault="000061A2" w:rsidP="00184097">
            <w:pPr>
              <w:pStyle w:val="Tab-saturs"/>
            </w:pPr>
            <w:r w:rsidRPr="000061A2">
              <w:t>6.92</w:t>
            </w:r>
          </w:p>
        </w:tc>
        <w:tc>
          <w:tcPr>
            <w:tcW w:w="1124" w:type="dxa"/>
            <w:noWrap/>
            <w:hideMark/>
          </w:tcPr>
          <w:p w14:paraId="481C7601" w14:textId="77777777" w:rsidR="000061A2" w:rsidRPr="000061A2" w:rsidRDefault="000061A2" w:rsidP="00184097">
            <w:pPr>
              <w:pStyle w:val="Tab-saturs"/>
            </w:pPr>
            <w:r w:rsidRPr="000061A2">
              <w:t>6.828</w:t>
            </w:r>
          </w:p>
        </w:tc>
        <w:tc>
          <w:tcPr>
            <w:tcW w:w="1017" w:type="dxa"/>
            <w:noWrap/>
            <w:hideMark/>
          </w:tcPr>
          <w:p w14:paraId="06E7E912" w14:textId="77777777" w:rsidR="000061A2" w:rsidRPr="000061A2" w:rsidRDefault="000061A2" w:rsidP="00184097">
            <w:pPr>
              <w:pStyle w:val="Tab-saturs"/>
            </w:pPr>
            <w:r w:rsidRPr="000061A2">
              <w:t>46.618</w:t>
            </w:r>
          </w:p>
        </w:tc>
        <w:tc>
          <w:tcPr>
            <w:tcW w:w="853" w:type="dxa"/>
            <w:noWrap/>
            <w:hideMark/>
          </w:tcPr>
          <w:p w14:paraId="09E50FD0" w14:textId="77777777" w:rsidR="000061A2" w:rsidRPr="000061A2" w:rsidRDefault="000061A2" w:rsidP="00184097">
            <w:pPr>
              <w:pStyle w:val="Tab-saturs"/>
            </w:pPr>
            <w:r w:rsidRPr="000061A2">
              <w:t>74.23</w:t>
            </w:r>
          </w:p>
        </w:tc>
      </w:tr>
      <w:tr w:rsidR="00184097" w:rsidRPr="000061A2" w14:paraId="189E340F" w14:textId="77777777" w:rsidTr="00235F45">
        <w:trPr>
          <w:trHeight w:val="300"/>
        </w:trPr>
        <w:tc>
          <w:tcPr>
            <w:tcW w:w="1980" w:type="dxa"/>
            <w:noWrap/>
            <w:hideMark/>
          </w:tcPr>
          <w:p w14:paraId="1162A005" w14:textId="77777777" w:rsidR="000061A2" w:rsidRPr="000061A2" w:rsidRDefault="000061A2" w:rsidP="00184097">
            <w:pPr>
              <w:pStyle w:val="Tab-saturs"/>
            </w:pPr>
            <w:r w:rsidRPr="000061A2">
              <w:t>KARTEX: APDARES DĒĻI</w:t>
            </w:r>
          </w:p>
        </w:tc>
        <w:tc>
          <w:tcPr>
            <w:tcW w:w="1130" w:type="dxa"/>
            <w:noWrap/>
            <w:hideMark/>
          </w:tcPr>
          <w:p w14:paraId="0FA19FA9" w14:textId="77777777" w:rsidR="000061A2" w:rsidRPr="000061A2" w:rsidRDefault="000061A2" w:rsidP="00184097">
            <w:pPr>
              <w:pStyle w:val="Tab-saturs"/>
            </w:pPr>
            <w:r w:rsidRPr="000061A2">
              <w:t>2026-03</w:t>
            </w:r>
          </w:p>
        </w:tc>
        <w:tc>
          <w:tcPr>
            <w:tcW w:w="859" w:type="dxa"/>
            <w:noWrap/>
            <w:hideMark/>
          </w:tcPr>
          <w:p w14:paraId="4676C094" w14:textId="77777777" w:rsidR="000061A2" w:rsidRPr="000061A2" w:rsidRDefault="000061A2" w:rsidP="00184097">
            <w:pPr>
              <w:pStyle w:val="Tab-saturs"/>
            </w:pPr>
            <w:r w:rsidRPr="000061A2">
              <w:t>1.365</w:t>
            </w:r>
          </w:p>
        </w:tc>
        <w:tc>
          <w:tcPr>
            <w:tcW w:w="1328" w:type="dxa"/>
            <w:noWrap/>
            <w:hideMark/>
          </w:tcPr>
          <w:p w14:paraId="54C6D1B8" w14:textId="77777777" w:rsidR="000061A2" w:rsidRPr="000061A2" w:rsidRDefault="000061A2" w:rsidP="00184097">
            <w:pPr>
              <w:pStyle w:val="Tab-saturs"/>
            </w:pPr>
            <w:r w:rsidRPr="000061A2">
              <w:t>9.374</w:t>
            </w:r>
          </w:p>
        </w:tc>
        <w:tc>
          <w:tcPr>
            <w:tcW w:w="1124" w:type="dxa"/>
            <w:noWrap/>
            <w:hideMark/>
          </w:tcPr>
          <w:p w14:paraId="6A686585" w14:textId="77777777" w:rsidR="000061A2" w:rsidRPr="000061A2" w:rsidRDefault="000061A2" w:rsidP="00184097">
            <w:pPr>
              <w:pStyle w:val="Tab-saturs"/>
            </w:pPr>
            <w:r w:rsidRPr="000061A2">
              <w:t>8.009</w:t>
            </w:r>
          </w:p>
        </w:tc>
        <w:tc>
          <w:tcPr>
            <w:tcW w:w="1017" w:type="dxa"/>
            <w:noWrap/>
            <w:hideMark/>
          </w:tcPr>
          <w:p w14:paraId="420B8BD0" w14:textId="77777777" w:rsidR="000061A2" w:rsidRPr="000061A2" w:rsidRDefault="000061A2" w:rsidP="00184097">
            <w:pPr>
              <w:pStyle w:val="Tab-saturs"/>
            </w:pPr>
            <w:r w:rsidRPr="000061A2">
              <w:t>64.141</w:t>
            </w:r>
          </w:p>
        </w:tc>
        <w:tc>
          <w:tcPr>
            <w:tcW w:w="853" w:type="dxa"/>
            <w:noWrap/>
            <w:hideMark/>
          </w:tcPr>
          <w:p w14:paraId="4FFF8500" w14:textId="77777777" w:rsidR="000061A2" w:rsidRPr="000061A2" w:rsidRDefault="000061A2" w:rsidP="00184097">
            <w:pPr>
              <w:pStyle w:val="Tab-saturs"/>
            </w:pPr>
            <w:r w:rsidRPr="000061A2">
              <w:t>5.866</w:t>
            </w:r>
          </w:p>
        </w:tc>
      </w:tr>
      <w:tr w:rsidR="00184097" w:rsidRPr="000061A2" w14:paraId="6E50F0A9" w14:textId="77777777" w:rsidTr="00235F45">
        <w:trPr>
          <w:trHeight w:val="300"/>
        </w:trPr>
        <w:tc>
          <w:tcPr>
            <w:tcW w:w="1980" w:type="dxa"/>
            <w:noWrap/>
            <w:hideMark/>
          </w:tcPr>
          <w:p w14:paraId="083FDBE0" w14:textId="77777777" w:rsidR="000061A2" w:rsidRPr="000061A2" w:rsidRDefault="000061A2" w:rsidP="00184097">
            <w:pPr>
              <w:pStyle w:val="Tab-saturs"/>
            </w:pPr>
            <w:r w:rsidRPr="000061A2">
              <w:t>KARTEX: KARKASS</w:t>
            </w:r>
          </w:p>
        </w:tc>
        <w:tc>
          <w:tcPr>
            <w:tcW w:w="1130" w:type="dxa"/>
            <w:noWrap/>
            <w:hideMark/>
          </w:tcPr>
          <w:p w14:paraId="14E2CB3D" w14:textId="77777777" w:rsidR="000061A2" w:rsidRPr="000061A2" w:rsidRDefault="000061A2" w:rsidP="00184097">
            <w:pPr>
              <w:pStyle w:val="Tab-saturs"/>
            </w:pPr>
            <w:r w:rsidRPr="000061A2">
              <w:t>2026-03</w:t>
            </w:r>
          </w:p>
        </w:tc>
        <w:tc>
          <w:tcPr>
            <w:tcW w:w="859" w:type="dxa"/>
            <w:noWrap/>
            <w:hideMark/>
          </w:tcPr>
          <w:p w14:paraId="5B9B92BD" w14:textId="77777777" w:rsidR="000061A2" w:rsidRPr="000061A2" w:rsidRDefault="000061A2" w:rsidP="00184097">
            <w:pPr>
              <w:pStyle w:val="Tab-saturs"/>
            </w:pPr>
            <w:r w:rsidRPr="000061A2">
              <w:t>0.975</w:t>
            </w:r>
          </w:p>
        </w:tc>
        <w:tc>
          <w:tcPr>
            <w:tcW w:w="1328" w:type="dxa"/>
            <w:noWrap/>
            <w:hideMark/>
          </w:tcPr>
          <w:p w14:paraId="7A59439C" w14:textId="77777777" w:rsidR="000061A2" w:rsidRPr="000061A2" w:rsidRDefault="000061A2" w:rsidP="00184097">
            <w:pPr>
              <w:pStyle w:val="Tab-saturs"/>
            </w:pPr>
            <w:r w:rsidRPr="000061A2">
              <w:t>0.105</w:t>
            </w:r>
          </w:p>
        </w:tc>
        <w:tc>
          <w:tcPr>
            <w:tcW w:w="1124" w:type="dxa"/>
            <w:noWrap/>
            <w:hideMark/>
          </w:tcPr>
          <w:p w14:paraId="4D83A78A" w14:textId="77777777" w:rsidR="000061A2" w:rsidRPr="000061A2" w:rsidRDefault="000061A2" w:rsidP="00184097">
            <w:pPr>
              <w:pStyle w:val="Tab-saturs"/>
            </w:pPr>
            <w:r w:rsidRPr="000061A2">
              <w:t>0.869</w:t>
            </w:r>
          </w:p>
        </w:tc>
        <w:tc>
          <w:tcPr>
            <w:tcW w:w="1017" w:type="dxa"/>
            <w:noWrap/>
            <w:hideMark/>
          </w:tcPr>
          <w:p w14:paraId="4EBF3A50" w14:textId="77777777" w:rsidR="000061A2" w:rsidRPr="000061A2" w:rsidRDefault="000061A2" w:rsidP="00184097">
            <w:pPr>
              <w:pStyle w:val="Tab-saturs"/>
            </w:pPr>
            <w:r w:rsidRPr="000061A2">
              <w:t>0.756</w:t>
            </w:r>
          </w:p>
        </w:tc>
        <w:tc>
          <w:tcPr>
            <w:tcW w:w="853" w:type="dxa"/>
            <w:noWrap/>
            <w:hideMark/>
          </w:tcPr>
          <w:p w14:paraId="192CFF75" w14:textId="77777777" w:rsidR="000061A2" w:rsidRPr="000061A2" w:rsidRDefault="000061A2" w:rsidP="00184097">
            <w:pPr>
              <w:pStyle w:val="Tab-saturs"/>
            </w:pPr>
            <w:r w:rsidRPr="000061A2">
              <w:t>0.892</w:t>
            </w:r>
          </w:p>
        </w:tc>
      </w:tr>
      <w:tr w:rsidR="00184097" w:rsidRPr="000061A2" w14:paraId="611E00BF" w14:textId="77777777" w:rsidTr="00235F45">
        <w:trPr>
          <w:trHeight w:val="300"/>
        </w:trPr>
        <w:tc>
          <w:tcPr>
            <w:tcW w:w="1980" w:type="dxa"/>
            <w:noWrap/>
            <w:hideMark/>
          </w:tcPr>
          <w:p w14:paraId="322D7656" w14:textId="77777777" w:rsidR="000061A2" w:rsidRPr="000061A2" w:rsidRDefault="000061A2" w:rsidP="00184097">
            <w:pPr>
              <w:pStyle w:val="Tab-saturs"/>
            </w:pPr>
            <w:r w:rsidRPr="000061A2">
              <w:t>KARTEX: KOKMATERIĀLI</w:t>
            </w:r>
          </w:p>
        </w:tc>
        <w:tc>
          <w:tcPr>
            <w:tcW w:w="1130" w:type="dxa"/>
            <w:noWrap/>
            <w:hideMark/>
          </w:tcPr>
          <w:p w14:paraId="15218D4C" w14:textId="77777777" w:rsidR="000061A2" w:rsidRPr="000061A2" w:rsidRDefault="000061A2" w:rsidP="00184097">
            <w:pPr>
              <w:pStyle w:val="Tab-saturs"/>
            </w:pPr>
            <w:r w:rsidRPr="000061A2">
              <w:t>2026-03</w:t>
            </w:r>
          </w:p>
        </w:tc>
        <w:tc>
          <w:tcPr>
            <w:tcW w:w="859" w:type="dxa"/>
            <w:noWrap/>
            <w:hideMark/>
          </w:tcPr>
          <w:p w14:paraId="43365E19" w14:textId="77777777" w:rsidR="000061A2" w:rsidRPr="000061A2" w:rsidRDefault="000061A2" w:rsidP="00184097">
            <w:pPr>
              <w:pStyle w:val="Tab-saturs"/>
            </w:pPr>
            <w:r w:rsidRPr="000061A2">
              <w:t>0.112</w:t>
            </w:r>
          </w:p>
        </w:tc>
        <w:tc>
          <w:tcPr>
            <w:tcW w:w="1328" w:type="dxa"/>
            <w:noWrap/>
            <w:hideMark/>
          </w:tcPr>
          <w:p w14:paraId="17C4B57C" w14:textId="77777777" w:rsidR="000061A2" w:rsidRPr="000061A2" w:rsidRDefault="000061A2" w:rsidP="00184097">
            <w:pPr>
              <w:pStyle w:val="Tab-saturs"/>
            </w:pPr>
            <w:r w:rsidRPr="000061A2">
              <w:t>0</w:t>
            </w:r>
          </w:p>
        </w:tc>
        <w:tc>
          <w:tcPr>
            <w:tcW w:w="1124" w:type="dxa"/>
            <w:noWrap/>
            <w:hideMark/>
          </w:tcPr>
          <w:p w14:paraId="707305B3" w14:textId="77777777" w:rsidR="000061A2" w:rsidRPr="000061A2" w:rsidRDefault="000061A2" w:rsidP="00184097">
            <w:pPr>
              <w:pStyle w:val="Tab-saturs"/>
            </w:pPr>
            <w:r w:rsidRPr="000061A2">
              <w:t>0.112</w:t>
            </w:r>
          </w:p>
        </w:tc>
        <w:tc>
          <w:tcPr>
            <w:tcW w:w="1017" w:type="dxa"/>
            <w:noWrap/>
            <w:hideMark/>
          </w:tcPr>
          <w:p w14:paraId="07AE91F3" w14:textId="77777777" w:rsidR="000061A2" w:rsidRPr="000061A2" w:rsidRDefault="000061A2" w:rsidP="00184097">
            <w:pPr>
              <w:pStyle w:val="Tab-saturs"/>
            </w:pPr>
            <w:r w:rsidRPr="000061A2">
              <w:t>0.012</w:t>
            </w:r>
          </w:p>
        </w:tc>
        <w:tc>
          <w:tcPr>
            <w:tcW w:w="853" w:type="dxa"/>
            <w:noWrap/>
            <w:hideMark/>
          </w:tcPr>
          <w:p w14:paraId="4F21DCBC" w14:textId="77777777" w:rsidR="000061A2" w:rsidRPr="000061A2" w:rsidRDefault="000061A2" w:rsidP="00184097">
            <w:pPr>
              <w:pStyle w:val="Tab-saturs"/>
            </w:pPr>
            <w:r w:rsidRPr="000061A2">
              <w:t>1</w:t>
            </w:r>
          </w:p>
        </w:tc>
      </w:tr>
      <w:tr w:rsidR="00184097" w:rsidRPr="000061A2" w14:paraId="401B9F16" w14:textId="77777777" w:rsidTr="00235F45">
        <w:trPr>
          <w:trHeight w:val="300"/>
        </w:trPr>
        <w:tc>
          <w:tcPr>
            <w:tcW w:w="1980" w:type="dxa"/>
            <w:noWrap/>
            <w:hideMark/>
          </w:tcPr>
          <w:p w14:paraId="570F812B" w14:textId="77777777" w:rsidR="000061A2" w:rsidRPr="000061A2" w:rsidRDefault="000061A2" w:rsidP="00184097">
            <w:pPr>
              <w:pStyle w:val="Tab-saturs"/>
            </w:pPr>
            <w:r w:rsidRPr="000061A2">
              <w:t>KARTEX: TERASES DĒĻI</w:t>
            </w:r>
          </w:p>
        </w:tc>
        <w:tc>
          <w:tcPr>
            <w:tcW w:w="1130" w:type="dxa"/>
            <w:noWrap/>
            <w:hideMark/>
          </w:tcPr>
          <w:p w14:paraId="08DB2A0A" w14:textId="77777777" w:rsidR="000061A2" w:rsidRPr="000061A2" w:rsidRDefault="000061A2" w:rsidP="00184097">
            <w:pPr>
              <w:pStyle w:val="Tab-saturs"/>
            </w:pPr>
            <w:r w:rsidRPr="000061A2">
              <w:t>2026-03</w:t>
            </w:r>
          </w:p>
        </w:tc>
        <w:tc>
          <w:tcPr>
            <w:tcW w:w="859" w:type="dxa"/>
            <w:noWrap/>
            <w:hideMark/>
          </w:tcPr>
          <w:p w14:paraId="5AE865D2" w14:textId="77777777" w:rsidR="000061A2" w:rsidRPr="000061A2" w:rsidRDefault="000061A2" w:rsidP="00184097">
            <w:pPr>
              <w:pStyle w:val="Tab-saturs"/>
            </w:pPr>
            <w:r w:rsidRPr="000061A2">
              <w:t>1.579</w:t>
            </w:r>
          </w:p>
        </w:tc>
        <w:tc>
          <w:tcPr>
            <w:tcW w:w="1328" w:type="dxa"/>
            <w:noWrap/>
            <w:hideMark/>
          </w:tcPr>
          <w:p w14:paraId="20971F3A" w14:textId="77777777" w:rsidR="000061A2" w:rsidRPr="000061A2" w:rsidRDefault="000061A2" w:rsidP="00184097">
            <w:pPr>
              <w:pStyle w:val="Tab-saturs"/>
            </w:pPr>
            <w:r w:rsidRPr="000061A2">
              <w:t>4.202</w:t>
            </w:r>
          </w:p>
        </w:tc>
        <w:tc>
          <w:tcPr>
            <w:tcW w:w="1124" w:type="dxa"/>
            <w:noWrap/>
            <w:hideMark/>
          </w:tcPr>
          <w:p w14:paraId="6095CA29" w14:textId="77777777" w:rsidR="000061A2" w:rsidRPr="000061A2" w:rsidRDefault="000061A2" w:rsidP="00184097">
            <w:pPr>
              <w:pStyle w:val="Tab-saturs"/>
            </w:pPr>
            <w:r w:rsidRPr="000061A2">
              <w:t>2.624</w:t>
            </w:r>
          </w:p>
        </w:tc>
        <w:tc>
          <w:tcPr>
            <w:tcW w:w="1017" w:type="dxa"/>
            <w:noWrap/>
            <w:hideMark/>
          </w:tcPr>
          <w:p w14:paraId="6D797BC8" w14:textId="77777777" w:rsidR="000061A2" w:rsidRPr="000061A2" w:rsidRDefault="000061A2" w:rsidP="00184097">
            <w:pPr>
              <w:pStyle w:val="Tab-saturs"/>
            </w:pPr>
            <w:r w:rsidRPr="000061A2">
              <w:t>6.885</w:t>
            </w:r>
          </w:p>
        </w:tc>
        <w:tc>
          <w:tcPr>
            <w:tcW w:w="853" w:type="dxa"/>
            <w:noWrap/>
            <w:hideMark/>
          </w:tcPr>
          <w:p w14:paraId="688E8F48" w14:textId="77777777" w:rsidR="000061A2" w:rsidRPr="000061A2" w:rsidRDefault="000061A2" w:rsidP="00184097">
            <w:pPr>
              <w:pStyle w:val="Tab-saturs"/>
            </w:pPr>
            <w:r w:rsidRPr="000061A2">
              <w:t>1.662</w:t>
            </w:r>
          </w:p>
        </w:tc>
      </w:tr>
      <w:tr w:rsidR="00184097" w:rsidRPr="000061A2" w14:paraId="760A17F0" w14:textId="77777777" w:rsidTr="00235F45">
        <w:trPr>
          <w:trHeight w:val="300"/>
        </w:trPr>
        <w:tc>
          <w:tcPr>
            <w:tcW w:w="1980" w:type="dxa"/>
            <w:noWrap/>
            <w:hideMark/>
          </w:tcPr>
          <w:p w14:paraId="7EB2F856" w14:textId="77777777" w:rsidR="000061A2" w:rsidRPr="000061A2" w:rsidRDefault="000061A2" w:rsidP="00184097">
            <w:pPr>
              <w:pStyle w:val="Tab-saturs"/>
            </w:pPr>
            <w:r w:rsidRPr="000061A2">
              <w:t>KARTEX: ŽOGA DĒĻI</w:t>
            </w:r>
          </w:p>
        </w:tc>
        <w:tc>
          <w:tcPr>
            <w:tcW w:w="1130" w:type="dxa"/>
            <w:noWrap/>
            <w:hideMark/>
          </w:tcPr>
          <w:p w14:paraId="32EE0A48" w14:textId="77777777" w:rsidR="000061A2" w:rsidRPr="000061A2" w:rsidRDefault="000061A2" w:rsidP="00184097">
            <w:pPr>
              <w:pStyle w:val="Tab-saturs"/>
            </w:pPr>
            <w:r w:rsidRPr="000061A2">
              <w:t>2026-03</w:t>
            </w:r>
          </w:p>
        </w:tc>
        <w:tc>
          <w:tcPr>
            <w:tcW w:w="859" w:type="dxa"/>
            <w:noWrap/>
            <w:hideMark/>
          </w:tcPr>
          <w:p w14:paraId="710D3C8D" w14:textId="77777777" w:rsidR="000061A2" w:rsidRPr="000061A2" w:rsidRDefault="000061A2" w:rsidP="00184097">
            <w:pPr>
              <w:pStyle w:val="Tab-saturs"/>
            </w:pPr>
            <w:r w:rsidRPr="000061A2">
              <w:t>1.27</w:t>
            </w:r>
          </w:p>
        </w:tc>
        <w:tc>
          <w:tcPr>
            <w:tcW w:w="1328" w:type="dxa"/>
            <w:noWrap/>
            <w:hideMark/>
          </w:tcPr>
          <w:p w14:paraId="23D8E99B" w14:textId="77777777" w:rsidR="000061A2" w:rsidRPr="000061A2" w:rsidRDefault="000061A2" w:rsidP="00184097">
            <w:pPr>
              <w:pStyle w:val="Tab-saturs"/>
            </w:pPr>
            <w:r w:rsidRPr="000061A2">
              <w:t>0.091</w:t>
            </w:r>
          </w:p>
        </w:tc>
        <w:tc>
          <w:tcPr>
            <w:tcW w:w="1124" w:type="dxa"/>
            <w:noWrap/>
            <w:hideMark/>
          </w:tcPr>
          <w:p w14:paraId="5386A6DD" w14:textId="77777777" w:rsidR="000061A2" w:rsidRPr="000061A2" w:rsidRDefault="000061A2" w:rsidP="00184097">
            <w:pPr>
              <w:pStyle w:val="Tab-saturs"/>
            </w:pPr>
            <w:r w:rsidRPr="000061A2">
              <w:t>1.179</w:t>
            </w:r>
          </w:p>
        </w:tc>
        <w:tc>
          <w:tcPr>
            <w:tcW w:w="1017" w:type="dxa"/>
            <w:noWrap/>
            <w:hideMark/>
          </w:tcPr>
          <w:p w14:paraId="6FBC5808" w14:textId="77777777" w:rsidR="000061A2" w:rsidRPr="000061A2" w:rsidRDefault="000061A2" w:rsidP="00184097">
            <w:pPr>
              <w:pStyle w:val="Tab-saturs"/>
            </w:pPr>
            <w:r w:rsidRPr="000061A2">
              <w:t>1.39</w:t>
            </w:r>
          </w:p>
        </w:tc>
        <w:tc>
          <w:tcPr>
            <w:tcW w:w="853" w:type="dxa"/>
            <w:noWrap/>
            <w:hideMark/>
          </w:tcPr>
          <w:p w14:paraId="278A0C64" w14:textId="77777777" w:rsidR="000061A2" w:rsidRPr="000061A2" w:rsidRDefault="000061A2" w:rsidP="00184097">
            <w:pPr>
              <w:pStyle w:val="Tab-saturs"/>
            </w:pPr>
            <w:r w:rsidRPr="000061A2">
              <w:t>0.928</w:t>
            </w:r>
          </w:p>
        </w:tc>
      </w:tr>
    </w:tbl>
    <w:p w14:paraId="69C187FF" w14:textId="786D4936" w:rsidR="008A40AE" w:rsidRDefault="008A40AE">
      <w:pPr>
        <w:spacing w:after="160" w:line="259" w:lineRule="auto"/>
        <w:jc w:val="left"/>
      </w:pPr>
    </w:p>
    <w:sectPr w:rsidR="008A40AE" w:rsidSect="00A648D2">
      <w:footerReference w:type="default" r:id="rId25"/>
      <w:pgSz w:w="11907" w:h="16840" w:code="9"/>
      <w:pgMar w:top="1440" w:right="1803" w:bottom="1440" w:left="1803"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Deniss" w:date="2026-01-16T17:11:00Z" w:initials="D">
    <w:p w14:paraId="5EFF7DA3" w14:textId="77777777" w:rsidR="00950350" w:rsidRPr="00946BAE" w:rsidRDefault="00950350" w:rsidP="00950350">
      <w:pPr>
        <w:pStyle w:val="Atslgvrdi"/>
      </w:pPr>
      <w:r w:rsidRPr="00946BAE">
        <w:rPr>
          <w:rStyle w:val="CommentReference"/>
        </w:rPr>
        <w:annotationRef/>
      </w:r>
      <w:r w:rsidRPr="00946BAE">
        <w:t>3–5 atslēgvārdi, kas raksturo pētījuma jomu un ir atdalīti ar komatu</w:t>
      </w:r>
    </w:p>
    <w:p w14:paraId="0A83CF87" w14:textId="77777777" w:rsidR="00950350" w:rsidRPr="00946BAE" w:rsidRDefault="00950350" w:rsidP="00950350">
      <w:pPr>
        <w:pStyle w:val="Teksts"/>
      </w:pPr>
      <w:r w:rsidRPr="00946BAE">
        <w:t>Īss noslēguma darba satura apraksts, kas iekļauj ievadu par pētījuma jomu, darba mērķi un iegūtos rezultātus. Lasītājam pēc šī apraksta ir jāsaprot, par ko ir darbs, kas ir pētīts/risināts un kādi rezultāti ir sasniegti. Anotācija nesatur norādes uz konkrētām darba nodaļām un informācijas avotiem. Anotācijas apjoms nepārsniedz 1 lappusi.</w:t>
      </w:r>
    </w:p>
    <w:p w14:paraId="7DBD2470" w14:textId="77777777" w:rsidR="00950350" w:rsidRPr="00946BAE" w:rsidRDefault="00950350" w:rsidP="00950350">
      <w:pPr>
        <w:pStyle w:val="Teksts"/>
      </w:pPr>
      <w:r w:rsidRPr="00946BAE">
        <w:t>Dati par darba apjomu – lappušu, attēlu, tabulu, pielikumu, izmantoto informācijas avotu un rasējumu daļas (ja tāda ir paredzēta) lapu skaits.</w:t>
      </w:r>
    </w:p>
    <w:p w14:paraId="075A3036" w14:textId="5C2BD7F1" w:rsidR="00950350" w:rsidRPr="00946BAE" w:rsidRDefault="00950350">
      <w:pPr>
        <w:pStyle w:val="CommentText"/>
      </w:pPr>
    </w:p>
  </w:comment>
  <w:comment w:id="9" w:author="Deniss" w:date="2026-01-16T20:54:00Z" w:initials="D">
    <w:p w14:paraId="5C6122D2" w14:textId="73111F59" w:rsidR="00C008EF" w:rsidRPr="00946BAE" w:rsidRDefault="00C008EF">
      <w:pPr>
        <w:pStyle w:val="CommentText"/>
      </w:pPr>
      <w:r w:rsidRPr="00946BAE">
        <w:rPr>
          <w:rStyle w:val="CommentReference"/>
        </w:rPr>
        <w:annotationRef/>
      </w:r>
      <w:r w:rsidRPr="00946BAE">
        <w:t>pārbaudīt beigās</w:t>
      </w:r>
    </w:p>
  </w:comment>
  <w:comment w:id="8" w:author="Deniss" w:date="2026-01-16T20:54:00Z" w:initials="D">
    <w:p w14:paraId="5EA2B759" w14:textId="43247DC3" w:rsidR="00C008EF" w:rsidRPr="00946BAE" w:rsidRDefault="00C008EF">
      <w:pPr>
        <w:pStyle w:val="CommentText"/>
      </w:pPr>
      <w:r w:rsidRPr="00946BAE">
        <w:rPr>
          <w:rStyle w:val="CommentReference"/>
        </w:rPr>
        <w:annotationRef/>
      </w:r>
      <w:r w:rsidRPr="00946BAE">
        <w:t>Varbūt arī iegūt salīdzinājumu “bez sintētiskiem datiem” un “ar sintētikiem datiem”</w:t>
      </w:r>
    </w:p>
  </w:comment>
  <w:comment w:id="10" w:author="Deniss" w:date="2026-01-16T20:54:00Z" w:initials="D">
    <w:p w14:paraId="5540DC09" w14:textId="7BDA809F" w:rsidR="00C008EF" w:rsidRPr="00946BAE" w:rsidRDefault="00C008EF">
      <w:pPr>
        <w:pStyle w:val="CommentText"/>
      </w:pPr>
      <w:r w:rsidRPr="00946BAE">
        <w:rPr>
          <w:rStyle w:val="CommentReference"/>
        </w:rPr>
        <w:annotationRef/>
      </w:r>
      <w:r w:rsidRPr="00946BAE">
        <w:t>beigās pārbaudīt</w:t>
      </w:r>
    </w:p>
  </w:comment>
  <w:comment w:id="11" w:author="Deniss" w:date="2026-01-16T20:55:00Z" w:initials="D">
    <w:p w14:paraId="02E4A64F" w14:textId="7FAF6B21" w:rsidR="00C008EF" w:rsidRPr="00946BAE" w:rsidRDefault="00C008EF">
      <w:pPr>
        <w:pStyle w:val="CommentText"/>
      </w:pPr>
      <w:r w:rsidRPr="00946BAE">
        <w:rPr>
          <w:rStyle w:val="CommentReference"/>
        </w:rPr>
        <w:annotationRef/>
      </w:r>
      <w:r w:rsidRPr="00946BAE">
        <w:t>aizvietot</w:t>
      </w:r>
    </w:p>
  </w:comment>
  <w:comment w:id="12" w:author="Deniss" w:date="2026-01-16T20:55:00Z" w:initials="D">
    <w:p w14:paraId="01E778E7" w14:textId="69FBC8CA" w:rsidR="00C008EF" w:rsidRPr="00946BAE" w:rsidRDefault="00C008EF">
      <w:pPr>
        <w:pStyle w:val="CommentText"/>
      </w:pPr>
      <w:r w:rsidRPr="00946BAE">
        <w:rPr>
          <w:rStyle w:val="CommentReference"/>
        </w:rPr>
        <w:annotationRef/>
      </w:r>
      <w:r w:rsidRPr="00946BAE">
        <w:t>aizvietot</w:t>
      </w:r>
    </w:p>
  </w:comment>
  <w:comment w:id="13" w:author="Deniss" w:date="2026-01-16T20:55:00Z" w:initials="D">
    <w:p w14:paraId="339A8F91" w14:textId="1A9C7BB3" w:rsidR="00C008EF" w:rsidRPr="00946BAE" w:rsidRDefault="00C008EF">
      <w:pPr>
        <w:pStyle w:val="CommentText"/>
      </w:pPr>
      <w:r w:rsidRPr="00946BAE">
        <w:rPr>
          <w:rStyle w:val="CommentReference"/>
        </w:rPr>
        <w:annotationRef/>
      </w:r>
      <w:r w:rsidRPr="00946BAE">
        <w:t>aizvietot</w:t>
      </w:r>
    </w:p>
  </w:comment>
  <w:comment w:id="14" w:author="Deniss" w:date="2026-01-16T20:55:00Z" w:initials="D">
    <w:p w14:paraId="7CA6534D" w14:textId="7CDF51A5" w:rsidR="00C008EF" w:rsidRPr="00946BAE" w:rsidRDefault="00C008EF">
      <w:pPr>
        <w:pStyle w:val="CommentText"/>
      </w:pPr>
      <w:r w:rsidRPr="00946BAE">
        <w:rPr>
          <w:rStyle w:val="CommentReference"/>
        </w:rPr>
        <w:annotationRef/>
      </w:r>
      <w:r w:rsidRPr="00946BAE">
        <w:t>beigās pārbaudīt</w:t>
      </w:r>
    </w:p>
  </w:comment>
  <w:comment w:id="7" w:author="Deniss" w:date="2026-03-24T19:10:00Z" w:initials="D">
    <w:p w14:paraId="1D9DF767" w14:textId="0322BE78" w:rsidR="00114AA7" w:rsidRPr="00946BAE" w:rsidRDefault="00114AA7">
      <w:pPr>
        <w:pStyle w:val="CommentText"/>
      </w:pPr>
      <w:r w:rsidRPr="00946BAE">
        <w:rPr>
          <w:rStyle w:val="CommentReference"/>
        </w:rPr>
        <w:annotationRef/>
      </w:r>
      <w:r w:rsidRPr="00946BAE">
        <w:t>to visu partaisīšu vēlāk, galvēnais tagad - ievāds ar uzdevumu nostādni</w:t>
      </w:r>
    </w:p>
  </w:comment>
  <w:comment w:id="17" w:author="Deniss" w:date="2026-01-16T20:55:00Z" w:initials="D">
    <w:p w14:paraId="5C27C4AB" w14:textId="77777777" w:rsidR="005567AA" w:rsidRPr="00946BAE" w:rsidRDefault="005567AA">
      <w:pPr>
        <w:pStyle w:val="CommentText"/>
      </w:pPr>
      <w:r w:rsidRPr="00946BAE">
        <w:rPr>
          <w:rStyle w:val="CommentReference"/>
        </w:rPr>
        <w:annotationRef/>
      </w:r>
      <w:r w:rsidRPr="00946BAE">
        <w:t>neaizmirst beigas pārtulkot</w:t>
      </w:r>
    </w:p>
  </w:comment>
  <w:comment w:id="22" w:author="Deniss" w:date="2026-01-16T17:11:00Z" w:initials="D">
    <w:p w14:paraId="031FF4B2" w14:textId="77777777" w:rsidR="00950350" w:rsidRPr="00946BAE" w:rsidRDefault="00950350" w:rsidP="00950350">
      <w:pPr>
        <w:pStyle w:val="Teksts"/>
      </w:pPr>
      <w:r w:rsidRPr="00946BAE">
        <w:rPr>
          <w:rStyle w:val="CommentReference"/>
        </w:rPr>
        <w:annotationRef/>
      </w:r>
      <w:r w:rsidRPr="00946BAE">
        <w:t>Ievads ietver vismaz trīs daļas:</w:t>
      </w:r>
    </w:p>
    <w:p w14:paraId="7BFAF9DF" w14:textId="77777777" w:rsidR="00950350" w:rsidRPr="00946BAE" w:rsidRDefault="00950350" w:rsidP="004E2D19">
      <w:pPr>
        <w:pStyle w:val="Uzsk-cipars-ar-punktu"/>
      </w:pPr>
      <w:r w:rsidRPr="00946BAE">
        <w:t xml:space="preserve">Tēmas un pētījuma problēmas aktualitātes pamatojums un/vai pētījuma motivācija. </w:t>
      </w:r>
    </w:p>
    <w:p w14:paraId="6650DC78" w14:textId="77777777" w:rsidR="00950350" w:rsidRPr="00946BAE" w:rsidRDefault="00950350" w:rsidP="004E2D19">
      <w:pPr>
        <w:pStyle w:val="Uzsk-cipars-ar-punktu"/>
      </w:pPr>
      <w:r w:rsidRPr="00946BAE">
        <w:t>Noslēguma darba mērķis un tā sasniegšanai izvirzītie uzdevumi.</w:t>
      </w:r>
    </w:p>
    <w:p w14:paraId="4726CD1F" w14:textId="77777777" w:rsidR="00950350" w:rsidRPr="00946BAE" w:rsidRDefault="00950350" w:rsidP="004E2D19">
      <w:pPr>
        <w:pStyle w:val="Uzsk-cipars-ar-punktu"/>
      </w:pPr>
      <w:r w:rsidRPr="00946BAE">
        <w:t xml:space="preserve">Īss katras noslēguma darba nodaļas un pielikumu satura apraksts. </w:t>
      </w:r>
    </w:p>
    <w:p w14:paraId="3697FCD2" w14:textId="77777777" w:rsidR="00950350" w:rsidRPr="00946BAE" w:rsidRDefault="00950350" w:rsidP="00950350">
      <w:pPr>
        <w:pStyle w:val="Teksts"/>
      </w:pPr>
      <w:r w:rsidRPr="00946BAE">
        <w:t>Papildus Ievadā var tikt aprakstīta veiktā pētījuma metodoloģija (hipotēze, pētījuma jautājumi, pētījuma metodes), teorētiskā un praktiskā nozīmība un citi studiju programmai specifiski aspekti. Ievada apjoms ir 1–2 lappuses.</w:t>
      </w:r>
    </w:p>
    <w:p w14:paraId="72ECF663" w14:textId="7FCAE6F7" w:rsidR="00950350" w:rsidRPr="00946BAE" w:rsidRDefault="00950350">
      <w:pPr>
        <w:pStyle w:val="CommentText"/>
      </w:pPr>
    </w:p>
  </w:comment>
  <w:comment w:id="21" w:author="Deniss" w:date="2026-05-11T21:53:00Z" w:initials="D">
    <w:p w14:paraId="3C52E7FE" w14:textId="77777777" w:rsidR="00820D03" w:rsidRDefault="00820D03">
      <w:pPr>
        <w:pStyle w:val="CommentText"/>
        <w:rPr>
          <w:noProof/>
        </w:rPr>
      </w:pPr>
      <w:r>
        <w:rPr>
          <w:rStyle w:val="CommentReference"/>
        </w:rPr>
        <w:annotationRef/>
      </w:r>
      <w:r w:rsidRPr="00820D03">
        <w:t>Ievadā skaidri formulēt, ka viens no darba pētījuma jautājumiem ir pārbaudīt, vai LSTM modelis ar plašāku ievades pazīmju kopu dod precīzāku mēneša pārdošanas prognozi nekā tradicionālās laikrindu bāzes metodes</w:t>
      </w:r>
    </w:p>
    <w:p w14:paraId="7085BCDD" w14:textId="77777777" w:rsidR="00820D03" w:rsidRDefault="00820D03">
      <w:pPr>
        <w:pStyle w:val="CommentText"/>
        <w:rPr>
          <w:noProof/>
        </w:rPr>
      </w:pPr>
    </w:p>
    <w:p w14:paraId="631D7931" w14:textId="0D64700D" w:rsidR="00820D03" w:rsidRDefault="00000000">
      <w:pPr>
        <w:pStyle w:val="CommentText"/>
      </w:pPr>
      <w:r>
        <w:rPr>
          <w:noProof/>
        </w:rPr>
        <w:t>(var būt tas jau ir uzrakstīts, hz)</w:t>
      </w:r>
    </w:p>
  </w:comment>
  <w:comment w:id="23" w:author="Deniss" w:date="2026-03-27T10:38:00Z" w:initials="D">
    <w:p w14:paraId="32D9D1EA" w14:textId="0FFEF22B" w:rsidR="00A60043" w:rsidRPr="00946BAE" w:rsidRDefault="00A60043">
      <w:pPr>
        <w:pStyle w:val="CommentText"/>
      </w:pPr>
      <w:r w:rsidRPr="00946BAE">
        <w:rPr>
          <w:rStyle w:val="CommentReference"/>
        </w:rPr>
        <w:annotationRef/>
      </w:r>
      <w:r w:rsidRPr="00946BAE">
        <w:t>avots</w:t>
      </w:r>
    </w:p>
  </w:comment>
  <w:comment w:id="24" w:author="Deniss" w:date="2026-03-27T10:42:00Z" w:initials="D">
    <w:p w14:paraId="6FB7B976" w14:textId="45981256" w:rsidR="00A60043" w:rsidRPr="00946BAE" w:rsidRDefault="00A60043">
      <w:pPr>
        <w:pStyle w:val="CommentText"/>
      </w:pPr>
      <w:r w:rsidRPr="00946BAE">
        <w:rPr>
          <w:rStyle w:val="CommentReference"/>
        </w:rPr>
        <w:annotationRef/>
      </w:r>
      <w:r w:rsidRPr="00946BAE">
        <w:t>avvots</w:t>
      </w:r>
    </w:p>
  </w:comment>
  <w:comment w:id="25" w:author="Deniss" w:date="2026-03-27T10:42:00Z" w:initials="D">
    <w:p w14:paraId="6C1DFC4B" w14:textId="1EB1F6F6" w:rsidR="00720177" w:rsidRPr="00946BAE" w:rsidRDefault="00720177">
      <w:pPr>
        <w:pStyle w:val="CommentText"/>
      </w:pPr>
      <w:r w:rsidRPr="00946BAE">
        <w:rPr>
          <w:rStyle w:val="CommentReference"/>
        </w:rPr>
        <w:annotationRef/>
      </w:r>
      <w:r w:rsidRPr="00946BAE">
        <w:t xml:space="preserve">atrast kādu avotu šīm </w:t>
      </w:r>
    </w:p>
  </w:comment>
  <w:comment w:id="26" w:author="Deniss" w:date="2026-03-27T10:43:00Z" w:initials="D">
    <w:p w14:paraId="694A8687" w14:textId="2CA839DA" w:rsidR="00233E5E" w:rsidRPr="00946BAE" w:rsidRDefault="00233E5E">
      <w:pPr>
        <w:pStyle w:val="CommentText"/>
      </w:pPr>
      <w:r w:rsidRPr="00946BAE">
        <w:rPr>
          <w:rStyle w:val="CommentReference"/>
        </w:rPr>
        <w:annotationRef/>
      </w:r>
      <w:r w:rsidRPr="00946BAE">
        <w:t>un šīm</w:t>
      </w:r>
    </w:p>
  </w:comment>
  <w:comment w:id="29" w:author="Deniss" w:date="2026-03-27T17:30:00Z" w:initials="D">
    <w:p w14:paraId="62D15E26" w14:textId="77777777" w:rsidR="00C07A73" w:rsidRDefault="00C07A73">
      <w:pPr>
        <w:pStyle w:val="CommentText"/>
        <w:rPr>
          <w:noProof/>
        </w:rPr>
      </w:pPr>
      <w:r>
        <w:rPr>
          <w:rStyle w:val="CommentReference"/>
        </w:rPr>
        <w:annotationRef/>
      </w:r>
      <w:r>
        <w:rPr>
          <w:noProof/>
        </w:rPr>
        <w:t xml:space="preserve">varbūt nē. varbūt būs jāaizstāj ar </w:t>
      </w:r>
    </w:p>
    <w:p w14:paraId="5FB9DE96" w14:textId="2AFA3890" w:rsidR="00C07A73" w:rsidRDefault="00C07A73">
      <w:pPr>
        <w:pStyle w:val="CommentText"/>
      </w:pPr>
      <w:r w:rsidRPr="00C07A73">
        <w:t>“pirkšanas/piegāžu dati tiks izvērtēti kā papildu pazīme; tomēr, ņemot vērā to nepilnīgumu, eksperimentu daļā primāri tiks izmantoti pārdošanas dati, bet piegādes – tikai tur, kur tās ir pietiekami pilnīgas.”</w:t>
      </w:r>
    </w:p>
  </w:comment>
  <w:comment w:id="30" w:author="Deniss" w:date="2026-03-26T14:00:00Z" w:initials="D">
    <w:p w14:paraId="13A76F65" w14:textId="16DC1A55" w:rsidR="006010B5" w:rsidRPr="00946BAE" w:rsidRDefault="006010B5">
      <w:pPr>
        <w:pStyle w:val="CommentText"/>
      </w:pPr>
      <w:r w:rsidRPr="00946BAE">
        <w:rPr>
          <w:rStyle w:val="CommentReference"/>
        </w:rPr>
        <w:annotationRef/>
      </w:r>
      <w:r w:rsidRPr="00946BAE">
        <w:t>padding</w:t>
      </w:r>
    </w:p>
  </w:comment>
  <w:comment w:id="31" w:author="Deniss" w:date="2026-03-26T13:58:00Z" w:initials="D">
    <w:p w14:paraId="1E8926FE" w14:textId="43D0B386" w:rsidR="006010B5" w:rsidRPr="00946BAE" w:rsidRDefault="006010B5">
      <w:pPr>
        <w:pStyle w:val="CommentText"/>
      </w:pPr>
      <w:r w:rsidRPr="00946BAE">
        <w:rPr>
          <w:rStyle w:val="CommentReference"/>
        </w:rPr>
        <w:annotationRef/>
      </w:r>
      <w:r w:rsidRPr="00946BAE">
        <w:t>platība, noformēšana</w:t>
      </w:r>
    </w:p>
  </w:comment>
  <w:comment w:id="32" w:author="Deniss" w:date="2026-03-30T17:05:00Z" w:initials="D">
    <w:p w14:paraId="730D8FFE" w14:textId="2B787A4E" w:rsidR="00071717" w:rsidRDefault="00071717">
      <w:pPr>
        <w:pStyle w:val="CommentText"/>
      </w:pPr>
      <w:r>
        <w:rPr>
          <w:rStyle w:val="CommentReference"/>
        </w:rPr>
        <w:annotationRef/>
      </w:r>
      <w:r>
        <w:rPr>
          <w:noProof/>
        </w:rPr>
        <w:t>visu laiku resetojas, pārbaudīt beigās</w:t>
      </w:r>
    </w:p>
  </w:comment>
  <w:comment w:id="34" w:author="Deniss" w:date="2026-03-25T15:52:00Z" w:initials="D">
    <w:p w14:paraId="6A7C6E7F" w14:textId="77777777" w:rsidR="006D1682" w:rsidRPr="00946BAE" w:rsidRDefault="00B742EF" w:rsidP="006D1682">
      <w:pPr>
        <w:pStyle w:val="CommentText"/>
        <w:rPr>
          <w:b/>
          <w:bCs/>
        </w:rPr>
      </w:pPr>
      <w:r w:rsidRPr="00946BAE">
        <w:rPr>
          <w:rStyle w:val="CommentReference"/>
        </w:rPr>
        <w:annotationRef/>
      </w:r>
      <w:r w:rsidR="006D1682" w:rsidRPr="00946BAE">
        <w:rPr>
          <w:b/>
          <w:bCs/>
        </w:rPr>
        <w:t xml:space="preserve">1) </w:t>
      </w:r>
    </w:p>
    <w:p w14:paraId="649A85AF" w14:textId="77777777" w:rsidR="006D1682" w:rsidRPr="00946BAE" w:rsidRDefault="006D1682" w:rsidP="006D1682">
      <w:pPr>
        <w:pStyle w:val="CommentText"/>
      </w:pPr>
      <w:r w:rsidRPr="00946BAE">
        <w:t xml:space="preserve">* идентифицировать что наши данные это временные ряды </w:t>
      </w:r>
    </w:p>
    <w:p w14:paraId="7367CAEF" w14:textId="77777777" w:rsidR="006D1682" w:rsidRPr="00946BAE" w:rsidRDefault="006D1682" w:rsidP="006D1682">
      <w:pPr>
        <w:pStyle w:val="CommentText"/>
      </w:pPr>
      <w:r w:rsidRPr="00946BAE">
        <w:t xml:space="preserve">2) </w:t>
      </w:r>
    </w:p>
    <w:p w14:paraId="54575E8E" w14:textId="77777777" w:rsidR="006D1682" w:rsidRPr="00946BAE" w:rsidRDefault="006D1682" w:rsidP="006D1682">
      <w:pPr>
        <w:pStyle w:val="CommentText"/>
      </w:pPr>
      <w:r w:rsidRPr="00946BAE">
        <w:t xml:space="preserve">* найти традиционные методы, которые используют в прогнозе временных рядах * найти традиционные методы, которые направленны более конкретно на прогноз продаж </w:t>
      </w:r>
    </w:p>
    <w:p w14:paraId="59F9B02B" w14:textId="6BDB3A45" w:rsidR="006D1682" w:rsidRPr="00946BAE" w:rsidRDefault="006D1682" w:rsidP="006D1682">
      <w:pPr>
        <w:pStyle w:val="CommentText"/>
      </w:pPr>
      <w:r w:rsidRPr="00946BAE">
        <w:t xml:space="preserve">* сделать вывод какие методы будем использовать </w:t>
      </w:r>
    </w:p>
    <w:p w14:paraId="0D4D9CB9" w14:textId="6AF52783" w:rsidR="006D1682" w:rsidRPr="00946BAE" w:rsidRDefault="006D1682" w:rsidP="006D1682">
      <w:pPr>
        <w:pStyle w:val="CommentText"/>
      </w:pPr>
      <w:r w:rsidRPr="00946BAE">
        <w:t xml:space="preserve">* детально (одним, максимум двумя абзацами) объяснить как работают каждый из выбранных методов. я не знаю, какие именно будем использовать. я знаю, что ТОЧНО будем использовать LTSM. можно еще пару выбрать, на твой взгляд, какие подойдут. но надо обхяснить почему. </w:t>
      </w:r>
    </w:p>
    <w:p w14:paraId="050D68B7" w14:textId="77777777" w:rsidR="006D1682" w:rsidRPr="00946BAE" w:rsidRDefault="006D1682" w:rsidP="006D1682">
      <w:pPr>
        <w:pStyle w:val="CommentText"/>
      </w:pPr>
      <w:r w:rsidRPr="00946BAE">
        <w:t xml:space="preserve">3) </w:t>
      </w:r>
    </w:p>
    <w:p w14:paraId="74343066" w14:textId="68B50F00" w:rsidR="006D1682" w:rsidRPr="00946BAE" w:rsidRDefault="006D1682" w:rsidP="006D1682">
      <w:pPr>
        <w:pStyle w:val="CommentText"/>
      </w:pPr>
      <w:r w:rsidRPr="00946BAE">
        <w:t xml:space="preserve">* изучить, применяют ли нейронные сети в прогнозе временных рядов или продаж </w:t>
      </w:r>
    </w:p>
    <w:p w14:paraId="174B0DC9" w14:textId="0CC171B7" w:rsidR="006D1682" w:rsidRPr="00946BAE" w:rsidRDefault="006D1682" w:rsidP="006D1682">
      <w:pPr>
        <w:pStyle w:val="CommentText"/>
      </w:pPr>
      <w:r w:rsidRPr="00946BAE">
        <w:t xml:space="preserve">* сделать вывод, какой лучше всего подходит, использовать его </w:t>
      </w:r>
    </w:p>
    <w:p w14:paraId="7E9142CA" w14:textId="77777777" w:rsidR="006D1682" w:rsidRPr="00946BAE" w:rsidRDefault="006D1682" w:rsidP="006D1682">
      <w:pPr>
        <w:pStyle w:val="CommentText"/>
      </w:pPr>
      <w:r w:rsidRPr="00946BAE">
        <w:t xml:space="preserve">4) </w:t>
      </w:r>
    </w:p>
    <w:p w14:paraId="40B60E2D" w14:textId="3DEB14FF" w:rsidR="006D1682" w:rsidRPr="00946BAE" w:rsidRDefault="006D1682" w:rsidP="006D1682">
      <w:pPr>
        <w:pStyle w:val="CommentText"/>
      </w:pPr>
      <w:r w:rsidRPr="00946BAE">
        <w:t xml:space="preserve">* изучить когда можно использовать синтетику </w:t>
      </w:r>
    </w:p>
    <w:p w14:paraId="7501C4E5" w14:textId="52F29E77" w:rsidR="006D1682" w:rsidRPr="00946BAE" w:rsidRDefault="006D1682" w:rsidP="006D1682">
      <w:pPr>
        <w:pStyle w:val="CommentText"/>
      </w:pPr>
      <w:r w:rsidRPr="00946BAE">
        <w:t xml:space="preserve">* сказать, что все-таки вряд ли будем использовать, потому что она оказывается только для наблюдений, не для обучения ии </w:t>
      </w:r>
    </w:p>
    <w:p w14:paraId="39F230F8" w14:textId="4BAE33B0" w:rsidR="006D1682" w:rsidRPr="00946BAE" w:rsidRDefault="006D1682" w:rsidP="006D1682">
      <w:pPr>
        <w:pStyle w:val="CommentText"/>
      </w:pPr>
      <w:r w:rsidRPr="00946BAE">
        <w:t xml:space="preserve">5) </w:t>
      </w:r>
    </w:p>
    <w:p w14:paraId="3372370F" w14:textId="208C1AF0" w:rsidR="006D1682" w:rsidRPr="00946BAE" w:rsidRDefault="006D1682" w:rsidP="006D1682">
      <w:pPr>
        <w:pStyle w:val="CommentText"/>
      </w:pPr>
      <w:r w:rsidRPr="00946BAE">
        <w:t xml:space="preserve">* подобщить какие метрики будем использовать и как сравнивать выбранные методы </w:t>
      </w:r>
    </w:p>
    <w:p w14:paraId="1C778573" w14:textId="371ECB83" w:rsidR="00B742EF" w:rsidRPr="00946BAE" w:rsidRDefault="006D1682" w:rsidP="006D1682">
      <w:pPr>
        <w:pStyle w:val="CommentText"/>
      </w:pPr>
      <w:r w:rsidRPr="00946BAE">
        <w:t>* сделать вывод что следующим подготовить данные</w:t>
      </w:r>
      <w:r w:rsidR="00B742EF" w:rsidRPr="00946BAE">
        <w:t>.</w:t>
      </w:r>
    </w:p>
    <w:p w14:paraId="38B7557E" w14:textId="30474D38" w:rsidR="00B742EF" w:rsidRPr="00946BAE" w:rsidRDefault="00B742EF">
      <w:pPr>
        <w:pStyle w:val="CommentText"/>
      </w:pPr>
    </w:p>
  </w:comment>
  <w:comment w:id="36" w:author="Deniss" w:date="2026-03-27T11:50:00Z" w:initials="D">
    <w:p w14:paraId="15884B8B" w14:textId="7E457E27" w:rsidR="006D1682" w:rsidRPr="00946BAE" w:rsidRDefault="006D1682">
      <w:pPr>
        <w:pStyle w:val="CommentText"/>
      </w:pPr>
      <w:r w:rsidRPr="00946BAE">
        <w:rPr>
          <w:rStyle w:val="CommentReference"/>
        </w:rPr>
        <w:annotationRef/>
      </w:r>
      <w:r w:rsidRPr="00946BAE">
        <w:t>Формально задача прогнозирования продаж сводится к прогнозированию значений величины, наблюдаемой во времени: продажи фиксируются с привязкой к дате, а значит по каждой товарной позиции можно построить упорядоченную последовательность значений (например, продажи по дням/неделям/месяцам). Такой объект в литературе обычно и рассматривается как временной ряд, для которого применяют time-series forecasting методы (Ali &amp; Nakti, 2023). Факт того, что временные ряды часто трактуются как потоковые (streaming) и преимущественно вещественные (real-valued) данные, дополнительно подчеркивается в контексте представления и обработки рядов (Lin, Keogh, Lonardi, &amp; Chiu, 2003).</w:t>
      </w:r>
    </w:p>
  </w:comment>
  <w:comment w:id="37" w:author="Deniss" w:date="2026-03-27T11:52:00Z" w:initials="D">
    <w:p w14:paraId="287DDEB2" w14:textId="75B10285" w:rsidR="006D1682" w:rsidRPr="00946BAE" w:rsidRDefault="006D1682">
      <w:pPr>
        <w:pStyle w:val="CommentText"/>
      </w:pPr>
      <w:r w:rsidRPr="00946BAE">
        <w:rPr>
          <w:rStyle w:val="CommentReference"/>
        </w:rPr>
        <w:annotationRef/>
      </w:r>
      <w:r w:rsidRPr="00946BAE">
        <w:t>На практике это означает: исходный Excel компании надо интерпретировать как набор временных рядов (по материалам или по агрегированным группам материалов), а дальнейший выбор моделей — это выбор моделей прогнозирования временных рядов, применимых к продажам/спросу.</w:t>
      </w:r>
    </w:p>
  </w:comment>
  <w:comment w:id="39" w:author="Deniss" w:date="2026-03-27T11:52:00Z" w:initials="D">
    <w:p w14:paraId="6932FF60" w14:textId="3ABA60D5" w:rsidR="006D1682" w:rsidRPr="00946BAE" w:rsidRDefault="006D1682">
      <w:pPr>
        <w:pStyle w:val="CommentText"/>
      </w:pPr>
      <w:r w:rsidRPr="00946BAE">
        <w:rPr>
          <w:rStyle w:val="CommentReference"/>
        </w:rPr>
        <w:annotationRef/>
      </w:r>
      <w:r w:rsidRPr="00946BAE">
        <w:t>В обзорах по прогнозированию спроса в производстве и цепочках поставок традиционные количественные методы описываются как подходы, которые используют исторические данные, выделяют тренды/паттерны и строят прогноз на будущие периоды; при этом отдельно выделяются простые базовые модели (naive), скользящие средние и ARIMA-семейство (Bender, Bretschneider, &amp; Fattah-Weil, 2024). В этом же источнике прямо отмечается, что Simple Moving Average прогнозирует будущее через усреднение прошлого, Weighted Moving Average — через взвешивание прошлых точек, а ARIMA интегрирует авторегрессию, дифференцирование и moving average (Bender, Bretschneider, &amp; Fattah-Weil, 2024). Для сезонных рядов в прикладных задачах спроса отдельно упоминаются SARIMA/ARIMAX/SARIMAX как инструменты учета сезонности и/или внешних переменных (Bender, Bretschneider, &amp; Fattah-Weil, 2024).</w:t>
      </w:r>
    </w:p>
  </w:comment>
  <w:comment w:id="40" w:author="Deniss" w:date="2026-03-27T11:52:00Z" w:initials="D">
    <w:p w14:paraId="4CD4C789" w14:textId="1D746123" w:rsidR="006D1682" w:rsidRPr="00946BAE" w:rsidRDefault="006D1682">
      <w:pPr>
        <w:pStyle w:val="CommentText"/>
      </w:pPr>
      <w:r w:rsidRPr="00946BAE">
        <w:rPr>
          <w:rStyle w:val="CommentReference"/>
        </w:rPr>
        <w:annotationRef/>
      </w:r>
      <w:r w:rsidRPr="00946BAE">
        <w:t>Если сузиться именно до продаж, то в литературе по retail подчёркивается, что time series модели исторически широко применялись для прогнозирования агрегированных продаж, а наиболее употребимыми из них были simple exponential smoothing и его расширения, а также ARIMA (Emerson &amp; Napoleao, 2022). На уровне прикладных сравнений для sales forecasting с сезонностью традиционные методы обычно включают moving average, ARIMA и SARIMA, а затем сопоставляются с более современными моделями (Ali &amp; Nakti, 2023). В обзоре по retail sales forecasting также прямо перечисляются exponential smoothing, time series decomposition, ARIMA и Holt-Winters как используемые традиционные методы (B S &amp; Suresh, 2023).</w:t>
      </w:r>
    </w:p>
  </w:comment>
  <w:comment w:id="41" w:author="Deniss" w:date="2026-03-27T11:52:00Z" w:initials="D">
    <w:p w14:paraId="4AE3D603" w14:textId="13798432" w:rsidR="006D1682" w:rsidRPr="00946BAE" w:rsidRDefault="006D1682">
      <w:pPr>
        <w:pStyle w:val="CommentText"/>
      </w:pPr>
      <w:r w:rsidRPr="00946BAE">
        <w:rPr>
          <w:rStyle w:val="CommentReference"/>
        </w:rPr>
        <w:annotationRef/>
      </w:r>
      <w:r w:rsidRPr="00946BAE">
        <w:t>раз в литературе по продажам устойчиво повторяются SARIMA и экспоненциальное сглаживание, их разумно включить как статистические baselines для сравнения с нейросетью (Ali &amp; Nakti, 2023) и как «классическую» точку отсчёта (Emerson &amp; Napoleao, 2022). Дополнительно полезно держать в уме, что иногда простые методы (например, exponential smoothing) в прикладных сравнениях могут оказаться сильнее более сложных настроек ARIMA, и это поддерживает идею включать простые baselines (Rosenblad, 2021).</w:t>
      </w:r>
    </w:p>
  </w:comment>
  <w:comment w:id="42" w:author="Deniss" w:date="2026-03-27T11:52:00Z" w:initials="D">
    <w:p w14:paraId="1D41F954" w14:textId="745CB6CD" w:rsidR="006D1682" w:rsidRPr="00946BAE" w:rsidRDefault="006D1682">
      <w:pPr>
        <w:pStyle w:val="CommentText"/>
      </w:pPr>
      <w:r w:rsidRPr="00946BAE">
        <w:rPr>
          <w:rStyle w:val="CommentReference"/>
        </w:rPr>
        <w:annotationRef/>
      </w:r>
      <w:r w:rsidRPr="00946BAE">
        <w:t>SARIMA — расширение ARIMA для сезонных рядов: модель использует два набора параметров — несезонные (p, d, q) и сезонные (P, D, Q, s), где p/q отвечают за AR/MA компоненты, d — за порядок дифференцирования, а сезонные параметры добавляют аналогичную структуру на сезонном лаге s (Sirisha, Belavagi, &amp; Attigeri, 2022). На практике применение SARIMA обычно описывают как процесс: проверка/обеспечение стационарности, подбор структуры AR и MA, оценка параметров, валидация и затем прогноз (Pongdatu &amp; Putra, 2018). В задаче сезонных продаж SARIMA часто рассматривается именно как осмысленный baseline: в сравнении на данных розничных продаж с сезонным паттерном лучшая SARIMA-конфигурация выбиралась по ошибке (MAD) и признавалась пригодной для дальнейшего прогнозирования (Pongdatu &amp; Putra, 2018), а в сравнении «традиционных vs современных» её отдельно рекомендуют для быстрых и сезонных продаж (Ali &amp; Nakti, 2023).</w:t>
      </w:r>
    </w:p>
  </w:comment>
  <w:comment w:id="43" w:author="Deniss" w:date="2026-03-27T11:53:00Z" w:initials="D">
    <w:p w14:paraId="3A6C3321" w14:textId="0BD2AACD" w:rsidR="006D1682" w:rsidRPr="00946BAE" w:rsidRDefault="006D1682">
      <w:pPr>
        <w:pStyle w:val="CommentText"/>
      </w:pPr>
      <w:r w:rsidRPr="00946BAE">
        <w:rPr>
          <w:rStyle w:val="CommentReference"/>
        </w:rPr>
        <w:annotationRef/>
      </w:r>
      <w:r w:rsidRPr="00946BAE">
        <w:t>Holt-Winters — семейство методов экспоненциального сглаживания, которые расширяют простое сглаживание так, чтобы учитывать тренд и сезонность; в прикладной литературе его прямо описывают как метод, применяемый когда данные демонстрируют тренд и сезонное поведение, а также разделяют на мультипликативный и аддитивный варианты сезонности (Pongdatu &amp; Putra, 2018). В обзоре по retail sales forecasting Holt-Winters также фигурирует как один из стандартных традиционных методов рядом с ARIMA и exponential smoothing (B S &amp; Suresh, 2023). Для твоей работы смысл Holt-Winters — дать интерпретируемый «классический» прогноз сезонной компоненты и служить baseline рядом с SARIMA.</w:t>
      </w:r>
    </w:p>
  </w:comment>
  <w:comment w:id="45" w:author="Deniss" w:date="2026-03-27T11:54:00Z" w:initials="D">
    <w:p w14:paraId="39A7D956" w14:textId="37483228" w:rsidR="00EE6B11" w:rsidRPr="00946BAE" w:rsidRDefault="00EE6B11">
      <w:pPr>
        <w:pStyle w:val="CommentText"/>
      </w:pPr>
      <w:r w:rsidRPr="00946BAE">
        <w:rPr>
          <w:rStyle w:val="CommentReference"/>
        </w:rPr>
        <w:annotationRef/>
      </w:r>
      <w:r w:rsidRPr="00946BAE">
        <w:t>Факт применения нейросетей в sales forecasting подтверждается систематическими обзорами по retail: deep learning модели рассматриваются как отдельное направление, в обзорах перечисляются используемые DL-фреймворки и метрики оценки, а также обсуждаются преимущества и ограничения DL для прогнозирования продаж (Eglite &amp; Birzniece, 2022). На уровне прикладного сравнения моделей в данных по продажам с сезонностью современная часть часто включает LSTM и её варианты (Ali &amp; Nakti, 2023). Кроме LSTM, в продажах встречаются и другие рекуррентные архитектуры: например, PRNN рассматриваются как сети, хорошо подходящие для прогнозирования временных рядов, и их сравнивают со статистическими бенчмарками на реальных рядах продаж (Müller-Navarra, Lessmann, &amp; Voß, 2015). Это в целом закрепляет вывод: нейросети не экзотика, а нормальный класс моделей для прогнозирования продаж как временных рядов.</w:t>
      </w:r>
    </w:p>
  </w:comment>
  <w:comment w:id="46" w:author="Deniss" w:date="2026-03-27T11:56:00Z" w:initials="D">
    <w:p w14:paraId="417D379D" w14:textId="4C985E8C" w:rsidR="00EE6B11" w:rsidRPr="00946BAE" w:rsidRDefault="00EE6B11">
      <w:pPr>
        <w:pStyle w:val="CommentText"/>
      </w:pPr>
      <w:r w:rsidRPr="00946BAE">
        <w:rPr>
          <w:rStyle w:val="CommentReference"/>
        </w:rPr>
        <w:annotationRef/>
      </w:r>
      <w:r w:rsidRPr="00946BAE">
        <w:t>В литературе по time series forecasting LSTM обычно выделяют как развитие RNN, которое решает проблему «короткой памяти» обычных RNN и позволяет удерживать зависимости на более длинном горизонте за счет состояния ячейки и механизма gates (Yunita, et al., 2025). В прикладной статье по demand forecasting в supply chain LSTM прямо рассматривается как модель, способная улавливать нелинейные особенности временных рядов лучше некоторых статистических и ML-бейзлайнов, и сравнивается с ETS, ARIMA и RNN на исторических данных продаж (Filali, et al., 2022). В сравнении нейросетевых архитектур для временных рядов показывается, что итоговый «лучший» вариант зависит от метрики и набора данных, но при этом гибриды вокруг LSTM/GRU часто выглядят сильнее «vanilla RNN», а различия не всегда статистически значимы (Yunita, et al., 2025).</w:t>
      </w:r>
    </w:p>
  </w:comment>
  <w:comment w:id="47" w:author="Deniss" w:date="2026-03-27T11:57:00Z" w:initials="D">
    <w:p w14:paraId="2E3729D3" w14:textId="6F62A3EA" w:rsidR="00EE6B11" w:rsidRPr="00946BAE" w:rsidRDefault="00EE6B11">
      <w:pPr>
        <w:pStyle w:val="CommentText"/>
      </w:pPr>
      <w:r w:rsidRPr="00946BAE">
        <w:rPr>
          <w:rStyle w:val="CommentReference"/>
        </w:rPr>
        <w:annotationRef/>
      </w:r>
      <w:r w:rsidRPr="00946BAE">
        <w:t>LSTM — рекуррентная сеть, которая передает во времени не только скрытое состояние, но и состояние ячейки (cell state); обновление этого состояния контролируется gates (input/forget/output), что уменьшает проблему затухающих градиентов и помогает удерживать релевантную информацию из прошлого (Yunita, et al., 2025). В описании механики LSTM подчеркивается, что “cell states and gate mechanism” добавляются к RNN, а контрольные gates управляют тем, какая информация из прошлого сохраняется и как она влияет на текущий шаг, что делает обучение более устойчивым на последовательностях (Filali, et al., 2022). Практически для задачи продаж это означает: модель учится по последовательностям прошлых значений ряда и строит прогноз следующего значения/нескольких значений, пытаясь уловить нелинейные зависимости, которые не всегда захватываются SARIMA/Holt-Winters (Filali, et al., 2022).</w:t>
      </w:r>
    </w:p>
  </w:comment>
  <w:comment w:id="49" w:author="Deniss" w:date="2026-03-27T12:07:00Z" w:initials="D">
    <w:p w14:paraId="4F1D9268" w14:textId="5CC493E0" w:rsidR="00A451D6" w:rsidRPr="00946BAE" w:rsidRDefault="00A451D6">
      <w:pPr>
        <w:pStyle w:val="CommentText"/>
      </w:pPr>
      <w:r w:rsidRPr="00946BAE">
        <w:rPr>
          <w:rStyle w:val="CommentReference"/>
        </w:rPr>
        <w:annotationRef/>
      </w:r>
      <w:r w:rsidRPr="00946BAE">
        <w:t>В работах по синтетическим временным рядам синтетические данные рассматриваются как способ получить дополнительные временные ряды там, где реальных наблюдений мало; в статье про Synthetic Wells цель прямо формулируется как генерация synthetic groundwater level time series для задач управления в условиях дефицита реальных данных, а генерация делается через ML-синтезатор (SDV PAR) с оценкой качества сходства синтетики с реалом (Pulla, Yasarer, &amp; Yarbrough, 2024). С другой стороны, синтетика требует отдельного контроля качества: для GAN-подходов напрямую отмечаются сложности обучения, нестабильность процесса и риск смещения (biased data) (Pulla, Yasarer, &amp; Yarbrough, 2024), а для augmentation в time-domain подчеркивается риск вмешательства шумов и нерелевантных переменных (Hu, Hu, Li, &amp; Du, 2023).</w:t>
      </w:r>
    </w:p>
  </w:comment>
  <w:comment w:id="51" w:author="Deniss" w:date="2026-03-27T12:10:00Z" w:initials="D">
    <w:p w14:paraId="307A9EE5" w14:textId="4D6FF13E" w:rsidR="00FA626E" w:rsidRPr="00946BAE" w:rsidRDefault="00FA626E">
      <w:pPr>
        <w:pStyle w:val="CommentText"/>
      </w:pPr>
      <w:r w:rsidRPr="00946BAE">
        <w:rPr>
          <w:rStyle w:val="CommentReference"/>
        </w:rPr>
        <w:annotationRef/>
      </w:r>
      <w:r w:rsidRPr="00946BAE">
        <w:t>В обзоре по retail sales forecasting метрики описываются прямо как стандарт оценки качества прогноза: MAE — средняя абсолютная ошибка, MAPE — средняя абсолютная процентная ошибка, RMSE — корень из среднеквадратичной ошибки, при этом отмечается, что MAPE удобен для сопоставления как процент, а меньший RMSE означает меньший диапазон ошибок (Eglite &amp; Birzniece, 2022). В сравнении моделей продаж с сезонностью для оценки используется RMSE (Ali &amp; Nakti, 2023). В сравнении SARIMA и Holt-Winters отдельно применяется MAD и упоминается MSE как распространенная метрика (Pongdatu &amp; Putra, 2018). В сравнительной работе по архитектурам RNN/LSTM/GRU используются MAE, MAPE и RMSE и отдельно обсуждается, что “лучший” результат может меняться в зависимости от метрики и того, что именно считается приоритетом (Yunita, et al., 2025). Для demand forecasting на LSTM в supply chain также применяются стандартные error-метрики (в тексте встречаются RMSE/MAPE/SMAPE), что показывает их типичность для сравнения подходов в прикладной задаче спроса (Filali, et al., 2022).</w:t>
      </w:r>
    </w:p>
  </w:comment>
  <w:comment w:id="53" w:author="Deniss" w:date="2026-03-27T12:10:00Z" w:initials="D">
    <w:p w14:paraId="07408B86" w14:textId="77777777" w:rsidR="00FA626E" w:rsidRPr="00946BAE" w:rsidRDefault="00FA626E">
      <w:pPr>
        <w:pStyle w:val="CommentText"/>
      </w:pPr>
      <w:r w:rsidRPr="00946BAE">
        <w:rPr>
          <w:rStyle w:val="CommentReference"/>
        </w:rPr>
        <w:annotationRef/>
      </w:r>
      <w:r w:rsidRPr="00946BAE">
        <w:t>Набор метрик, который прямо поддержан источниками по sales/time series, для этой работы: RMSE + MAE + MAPE (Eglite &amp; Birzniece, 2022), при необоходимости можно будет добавить SMAPE как альтернативу процентной ошибке, поскольку она явно встречается в demand forecasting (Filali, et al., 2022). MAD можно держать как дополнительную метрику, если нужно повторить логику сравнения Holt-Winters vs SARIMA из их прикладной работы (Pongdatu &amp; Putra, 2018), но в большинстве сравнения достаточно MAE/RMSE/MAPE.</w:t>
      </w:r>
    </w:p>
  </w:comment>
  <w:comment w:id="54" w:author="Deniss" w:date="2026-03-30T15:12:00Z" w:initials="D">
    <w:p w14:paraId="1CC3B2AE" w14:textId="77777777" w:rsidR="003F4E59" w:rsidRPr="00946BAE" w:rsidRDefault="003F4E59" w:rsidP="003F4E59">
      <w:pPr>
        <w:pStyle w:val="CommentText"/>
      </w:pPr>
      <w:r>
        <w:rPr>
          <w:rStyle w:val="CommentReference"/>
        </w:rPr>
        <w:annotationRef/>
      </w:r>
      <w:r w:rsidRPr="00946BAE">
        <w:t>Как сравнивать выбранные методы. Минимально корректная схема — обучать/настраивать модели на одной и той же обучающей части и сравнивать на одинаковом тестовом периоде; так делают и в сравнении традиционных и современных моделей продаж, где модели обучаются на обработанных данных и сопоставляются по одной метрике качества (Ali &amp; Nakti, 2023). В работах про “automatic forecasting” также демонстрируется, что сравнение семейства моделей имеет смысл только при едином протоколе оценки и сопоставимых условиях (Rosenblad, 2021).</w:t>
      </w:r>
    </w:p>
    <w:p w14:paraId="2D3289AC" w14:textId="1AAA7BDB" w:rsidR="003F4E59" w:rsidRDefault="003F4E59">
      <w:pPr>
        <w:pStyle w:val="CommentText"/>
      </w:pPr>
    </w:p>
  </w:comment>
  <w:comment w:id="55" w:author="Deniss" w:date="2026-03-30T15:14:00Z" w:initials="D">
    <w:p w14:paraId="15021E30" w14:textId="3C907B99" w:rsidR="00207C29" w:rsidRDefault="00207C29">
      <w:pPr>
        <w:pStyle w:val="CommentText"/>
      </w:pPr>
      <w:r>
        <w:rPr>
          <w:rStyle w:val="CommentReference"/>
        </w:rPr>
        <w:annotationRef/>
      </w:r>
      <w:r>
        <w:rPr>
          <w:noProof/>
        </w:rPr>
        <w:t>būtu labi paskaidrot, kāpēc neesmu izvēlējies finālo metožu kopu šeit, bet Datu Analīzes nodaļā</w:t>
      </w:r>
    </w:p>
  </w:comment>
  <w:comment w:id="57" w:author="Deniss" w:date="2026-04-10T02:31:00Z" w:initials="D">
    <w:p w14:paraId="0C53A272" w14:textId="77777777" w:rsidR="00A746B6" w:rsidRDefault="00A746B6">
      <w:pPr>
        <w:pStyle w:val="CommentText"/>
        <w:rPr>
          <w:noProof/>
        </w:rPr>
      </w:pPr>
      <w:r>
        <w:rPr>
          <w:rStyle w:val="CommentReference"/>
        </w:rPr>
        <w:annotationRef/>
      </w:r>
      <w:r>
        <w:rPr>
          <w:noProof/>
        </w:rPr>
        <w:t>jāpievieno links uz repo</w:t>
      </w:r>
    </w:p>
    <w:p w14:paraId="08B056A4" w14:textId="6BA792F6" w:rsidR="00A746B6" w:rsidRDefault="00A746B6">
      <w:pPr>
        <w:pStyle w:val="CommentText"/>
      </w:pPr>
      <w:r w:rsidRPr="00A746B6">
        <w:t>2025_Nikiforova_Proj_Lab</w:t>
      </w:r>
      <w:r>
        <w:rPr>
          <w:noProof/>
        </w:rPr>
        <w:t xml:space="preserve"> [22/</w:t>
      </w:r>
    </w:p>
  </w:comment>
  <w:comment w:id="58" w:author="Deniss" w:date="2026-03-27T15:23:00Z" w:initials="D">
    <w:p w14:paraId="057CC0DF" w14:textId="1983B4C3" w:rsidR="008A4B45" w:rsidRDefault="008A4B45">
      <w:pPr>
        <w:pStyle w:val="CommentText"/>
      </w:pPr>
      <w:r>
        <w:rPr>
          <w:rStyle w:val="CommentReference"/>
        </w:rPr>
        <w:annotationRef/>
      </w:r>
      <w:r w:rsidRPr="008A4B45">
        <w:t>Был разработан вспомогательный Python-скрипт для первичной обработки и нормализации корпоративных данных о материалах, продажах и поставках. Скрипт timber_parse.py реализует ETL-подход: извлекает данные из Excel-файлов, преобразует их во внутреннюю структурированную форму и загружает результат в SQLite-базу данных timber.sqlite. Вспомогательный модуль log.py используется для буферизированного вывода служебных сообщений в процессе обработки.</w:t>
      </w:r>
    </w:p>
  </w:comment>
  <w:comment w:id="59" w:author="Deniss" w:date="2026-03-27T15:25:00Z" w:initials="D">
    <w:p w14:paraId="315484F2" w14:textId="7EBD0746" w:rsidR="008A4B45" w:rsidRDefault="008A4B45">
      <w:pPr>
        <w:pStyle w:val="CommentText"/>
      </w:pPr>
      <w:r>
        <w:rPr>
          <w:rStyle w:val="CommentReference"/>
        </w:rPr>
        <w:annotationRef/>
      </w:r>
      <w:r w:rsidRPr="008A4B45">
        <w:t>Обработка начинается с поиска Excel-файлов в каталоге sources. Для каждого файла рабочая книга загружается дважды: один раз для чтения вычисленных значений ячеек, второй раз — для чтения формул. Такой подход позволяет не только получать итоговые числовые значения, но и анализировать исходные формулы, если они используются для записи нескольких операций в одной ячейке.</w:t>
      </w:r>
    </w:p>
  </w:comment>
  <w:comment w:id="60" w:author="Deniss" w:date="2026-03-27T15:32:00Z" w:initials="D">
    <w:p w14:paraId="3BA6760B" w14:textId="26F970A0" w:rsidR="00B46239" w:rsidRDefault="00B46239">
      <w:pPr>
        <w:pStyle w:val="CommentText"/>
      </w:pPr>
      <w:r>
        <w:rPr>
          <w:rStyle w:val="CommentReference"/>
        </w:rPr>
        <w:annotationRef/>
      </w:r>
      <w:r w:rsidRPr="00B46239">
        <w:t>Скрипт отбирает только те листы, названия которых соответствуют формату mm.yyyy, то есть представляют отдельные месячные периоды. Далее из каждого листа извлекаются строки материалов. В ходе чтения строки для каждого поля сохраняются текстовое значение, числовое представление и, при необходимости, формула. Это позволяет в дальнейшем выполнять как очистку значений, так и более детальный разбор агрегированных записей.</w:t>
      </w:r>
    </w:p>
  </w:comment>
  <w:comment w:id="61" w:author="Deniss" w:date="2026-03-27T13:14:00Z" w:initials="D">
    <w:p w14:paraId="5D917BFD" w14:textId="77777777" w:rsidR="00986B71" w:rsidRDefault="00986B71">
      <w:pPr>
        <w:pStyle w:val="CommentText"/>
      </w:pPr>
      <w:r>
        <w:rPr>
          <w:rStyle w:val="CommentReference"/>
        </w:rPr>
        <w:annotationRef/>
      </w:r>
      <w:r w:rsidRPr="00CC041B">
        <w:t>Эта функция перебирает все листы workbook и отбирает только те, чьи имена соответствуют формату mm.yyyy. Остальные листы пропускаются. Это как раз отделяет листы с данными по месяцам от служебных листов с метаданными. Для каждого подходящего листа функция возвращает структуру с самим листом, его “формульной” парой, а также с разобранными month и year. Обработка каждого листа оборачивается в log.prefix(), чтобы логи помечались названием листа.</w:t>
      </w:r>
    </w:p>
  </w:comment>
  <w:comment w:id="62" w:author="Deniss" w:date="2026-03-27T13:27:00Z" w:initials="D">
    <w:p w14:paraId="41B7235C" w14:textId="77777777" w:rsidR="003A6B5E" w:rsidRDefault="003A6B5E" w:rsidP="003A6B5E">
      <w:pPr>
        <w:pStyle w:val="CommentText"/>
      </w:pPr>
      <w:r>
        <w:rPr>
          <w:rStyle w:val="CommentReference"/>
        </w:rPr>
        <w:annotationRef/>
      </w:r>
      <w:r>
        <w:t>worksheet_records()</w:t>
      </w:r>
    </w:p>
    <w:p w14:paraId="29D44AFA" w14:textId="77777777" w:rsidR="003A6B5E" w:rsidRDefault="003A6B5E" w:rsidP="003A6B5E">
      <w:pPr>
        <w:pStyle w:val="CommentText"/>
      </w:pPr>
    </w:p>
    <w:p w14:paraId="504D2865" w14:textId="77777777" w:rsidR="003A6B5E" w:rsidRDefault="003A6B5E" w:rsidP="003A6B5E">
      <w:pPr>
        <w:pStyle w:val="CommentText"/>
      </w:pPr>
      <w:r>
        <w:t>Эта функция превращает Excel-лист в поток записей-материалов.</w:t>
      </w:r>
    </w:p>
    <w:p w14:paraId="3B1380C9" w14:textId="77777777" w:rsidR="003A6B5E" w:rsidRDefault="003A6B5E" w:rsidP="003A6B5E">
      <w:pPr>
        <w:pStyle w:val="CommentText"/>
      </w:pPr>
    </w:p>
    <w:p w14:paraId="76406D8B" w14:textId="77777777" w:rsidR="003A6B5E" w:rsidRDefault="003A6B5E" w:rsidP="003A6B5E">
      <w:pPr>
        <w:pStyle w:val="CommentText"/>
      </w:pPr>
      <w:r>
        <w:t>Её логика такая:</w:t>
      </w:r>
    </w:p>
    <w:p w14:paraId="20B75520" w14:textId="77777777" w:rsidR="003A6B5E" w:rsidRDefault="003A6B5E" w:rsidP="003A6B5E">
      <w:pPr>
        <w:pStyle w:val="CommentText"/>
      </w:pPr>
    </w:p>
    <w:p w14:paraId="34496832" w14:textId="77777777" w:rsidR="003A6B5E" w:rsidRDefault="003A6B5E" w:rsidP="003A6B5E">
      <w:pPr>
        <w:pStyle w:val="CommentText"/>
      </w:pPr>
      <w:r>
        <w:t>В первых 10 строках она ищет строку заголовков — ориентиром служит наличие заголовка KVALITĀTE.</w:t>
      </w:r>
    </w:p>
    <w:p w14:paraId="7F2F0925" w14:textId="77777777" w:rsidR="003A6B5E" w:rsidRDefault="003A6B5E" w:rsidP="003A6B5E">
      <w:pPr>
        <w:pStyle w:val="CommentText"/>
      </w:pPr>
      <w:r>
        <w:t>Если заголовки не найдены, функция просто завершает работу.</w:t>
      </w:r>
    </w:p>
    <w:p w14:paraId="4A7EDF7B" w14:textId="77777777" w:rsidR="003A6B5E" w:rsidRDefault="003A6B5E" w:rsidP="003A6B5E">
      <w:pPr>
        <w:pStyle w:val="CommentText"/>
      </w:pPr>
      <w:r>
        <w:t>Дальше начинается построчный проход по листу.</w:t>
      </w:r>
    </w:p>
    <w:p w14:paraId="00504216" w14:textId="77777777" w:rsidR="003A6B5E" w:rsidRDefault="003A6B5E" w:rsidP="003A6B5E">
      <w:pPr>
        <w:pStyle w:val="CommentText"/>
      </w:pPr>
      <w:r>
        <w:t>Если встречается KOPĀ VISS, значит таблица закончилась.</w:t>
      </w:r>
    </w:p>
    <w:p w14:paraId="2203F5A6" w14:textId="77777777" w:rsidR="003A6B5E" w:rsidRDefault="003A6B5E" w:rsidP="003A6B5E">
      <w:pPr>
        <w:pStyle w:val="CommentText"/>
      </w:pPr>
      <w:r>
        <w:t>Бренд определяется по первой колонке и обновляется, когда начинается новый диапазон.</w:t>
      </w:r>
    </w:p>
    <w:p w14:paraId="0CF3A8DE" w14:textId="77777777" w:rsidR="003A6B5E" w:rsidRDefault="003A6B5E" w:rsidP="003A6B5E">
      <w:pPr>
        <w:pStyle w:val="CommentText"/>
      </w:pPr>
      <w:r>
        <w:t>Категория берётся из второй колонки и сбрасывается, если строка содержит KOPĀ.</w:t>
      </w:r>
    </w:p>
    <w:p w14:paraId="7AA1FA0D" w14:textId="77777777" w:rsidR="003A6B5E" w:rsidRDefault="003A6B5E" w:rsidP="003A6B5E">
      <w:pPr>
        <w:pStyle w:val="CommentText"/>
      </w:pPr>
      <w:r>
        <w:t>Пустые строки пропускаются.</w:t>
      </w:r>
    </w:p>
    <w:p w14:paraId="3302C7C6" w14:textId="77777777" w:rsidR="003A6B5E" w:rsidRDefault="003A6B5E" w:rsidP="003A6B5E">
      <w:pPr>
        <w:pStyle w:val="CommentText"/>
      </w:pPr>
      <w:r>
        <w:t>Для каждой строки собирается словарь record.</w:t>
      </w:r>
    </w:p>
    <w:p w14:paraId="0CB6C4EF" w14:textId="77777777" w:rsidR="003A6B5E" w:rsidRDefault="003A6B5E" w:rsidP="003A6B5E">
      <w:pPr>
        <w:pStyle w:val="CommentText"/>
      </w:pPr>
    </w:p>
    <w:p w14:paraId="5AADBBAC" w14:textId="77777777" w:rsidR="003A6B5E" w:rsidRDefault="003A6B5E" w:rsidP="003A6B5E">
      <w:pPr>
        <w:pStyle w:val="CommentText"/>
      </w:pPr>
      <w:r>
        <w:t>Для каждого столбца в record сохраняется сразу несколько представлений:</w:t>
      </w:r>
    </w:p>
    <w:p w14:paraId="56058DD3" w14:textId="77777777" w:rsidR="003A6B5E" w:rsidRDefault="003A6B5E" w:rsidP="003A6B5E">
      <w:pPr>
        <w:pStyle w:val="CommentText"/>
      </w:pPr>
    </w:p>
    <w:p w14:paraId="2E1EB76A" w14:textId="77777777" w:rsidR="003A6B5E" w:rsidRDefault="003A6B5E" w:rsidP="003A6B5E">
      <w:pPr>
        <w:pStyle w:val="CommentText"/>
      </w:pPr>
      <w:r>
        <w:t>text — нормализованный текст ячейки;</w:t>
      </w:r>
    </w:p>
    <w:p w14:paraId="6B6F163A" w14:textId="77777777" w:rsidR="003A6B5E" w:rsidRDefault="003A6B5E" w:rsidP="003A6B5E">
      <w:pPr>
        <w:pStyle w:val="CommentText"/>
      </w:pPr>
      <w:r>
        <w:t>formula — формула без знака =, но только если это формула с плюсом;</w:t>
      </w:r>
    </w:p>
    <w:p w14:paraId="1FB49C2B" w14:textId="77777777" w:rsidR="003A6B5E" w:rsidRDefault="003A6B5E" w:rsidP="003A6B5E">
      <w:pPr>
        <w:pStyle w:val="CommentText"/>
      </w:pPr>
      <w:r>
        <w:t>float — числовое представление;</w:t>
      </w:r>
    </w:p>
    <w:p w14:paraId="6ED7E314" w14:textId="77777777" w:rsidR="003A6B5E" w:rsidRDefault="003A6B5E" w:rsidP="003A6B5E">
      <w:pPr>
        <w:pStyle w:val="CommentText"/>
      </w:pPr>
      <w:r>
        <w:t>_text_cell — ссылка на исходную ячейку openpyxl.</w:t>
      </w:r>
    </w:p>
    <w:p w14:paraId="6B2F5EB7" w14:textId="77777777" w:rsidR="003A6B5E" w:rsidRDefault="003A6B5E" w:rsidP="003A6B5E">
      <w:pPr>
        <w:pStyle w:val="CommentText"/>
      </w:pPr>
    </w:p>
    <w:p w14:paraId="1351746A" w14:textId="77777777" w:rsidR="003A6B5E" w:rsidRDefault="003A6B5E" w:rsidP="003A6B5E">
      <w:pPr>
        <w:pStyle w:val="CommentText"/>
      </w:pPr>
      <w:r>
        <w:t>Это очень сильная часть кода. Она делает запись достаточно богатой, чтобы потом на следующих шагах можно было:</w:t>
      </w:r>
    </w:p>
    <w:p w14:paraId="36EBC992" w14:textId="77777777" w:rsidR="003A6B5E" w:rsidRDefault="003A6B5E" w:rsidP="003A6B5E">
      <w:pPr>
        <w:pStyle w:val="CommentText"/>
      </w:pPr>
    </w:p>
    <w:p w14:paraId="0EA0AF53" w14:textId="77777777" w:rsidR="003A6B5E" w:rsidRDefault="003A6B5E" w:rsidP="003A6B5E">
      <w:pPr>
        <w:pStyle w:val="CommentText"/>
      </w:pPr>
      <w:r>
        <w:t>использовать исходный текст;</w:t>
      </w:r>
    </w:p>
    <w:p w14:paraId="4572A8FE" w14:textId="77777777" w:rsidR="003A6B5E" w:rsidRDefault="003A6B5E" w:rsidP="003A6B5E">
      <w:pPr>
        <w:pStyle w:val="CommentText"/>
      </w:pPr>
      <w:r>
        <w:t>использовать уже рассчитанное число;</w:t>
      </w:r>
    </w:p>
    <w:p w14:paraId="5AC9E7B2" w14:textId="77777777" w:rsidR="003A6B5E" w:rsidRDefault="003A6B5E" w:rsidP="003A6B5E">
      <w:pPr>
        <w:pStyle w:val="CommentText"/>
      </w:pPr>
      <w:r>
        <w:t>при необходимости раскладывать агрегированные значения из формулы.</w:t>
      </w:r>
    </w:p>
    <w:p w14:paraId="0ECA8630" w14:textId="77777777" w:rsidR="003A6B5E" w:rsidRDefault="003A6B5E" w:rsidP="003A6B5E">
      <w:pPr>
        <w:pStyle w:val="CommentText"/>
      </w:pPr>
    </w:p>
    <w:p w14:paraId="0A8A8FD8" w14:textId="77777777" w:rsidR="003A6B5E" w:rsidRDefault="003A6B5E" w:rsidP="003A6B5E">
      <w:pPr>
        <w:pStyle w:val="CommentText"/>
      </w:pPr>
      <w:r>
        <w:t>Именно эта функция является центральным “парсером” листа. Она превращает сырую табличную структуру Excel в стандартизированную внутреннюю структуру Python.</w:t>
      </w:r>
    </w:p>
  </w:comment>
  <w:comment w:id="63" w:author="Deniss" w:date="2026-03-27T15:41:00Z" w:initials="D">
    <w:p w14:paraId="42051B3B" w14:textId="6C56CD20" w:rsidR="0018707A" w:rsidRDefault="0018707A">
      <w:pPr>
        <w:pStyle w:val="CommentText"/>
      </w:pPr>
      <w:r>
        <w:rPr>
          <w:rStyle w:val="CommentReference"/>
        </w:rPr>
        <w:annotationRef/>
      </w:r>
      <w:r w:rsidRPr="0018707A">
        <w:t>Особое место в реализации занимает обработка специальных случаев. В данных компании присутствуют неполные, неоднородные и частично ошибочные записи, поэтому в коде предусмотрен набор правил для их исправления. В частности, выполняется нормализация названий брендов и категорий, восстановление недостающих размерностей и заполнение отсутствующих значений остатков. Таким образом, скрипт учитывает реальные особенности исходных данных, а не только их формальную структуру.</w:t>
      </w:r>
    </w:p>
  </w:comment>
  <w:comment w:id="64" w:author="Deniss" w:date="2026-03-27T13:21:00Z" w:initials="D">
    <w:p w14:paraId="0B1924CB" w14:textId="77777777" w:rsidR="003B4734" w:rsidRDefault="003B4734" w:rsidP="003B4734">
      <w:pPr>
        <w:pStyle w:val="CommentText"/>
      </w:pPr>
      <w:r>
        <w:rPr>
          <w:rStyle w:val="CommentReference"/>
        </w:rPr>
        <w:annotationRef/>
      </w:r>
      <w:r>
        <w:t>handle_special_cases()</w:t>
      </w:r>
    </w:p>
    <w:p w14:paraId="5EA53611" w14:textId="77777777" w:rsidR="003B4734" w:rsidRDefault="003B4734" w:rsidP="003B4734">
      <w:pPr>
        <w:pStyle w:val="CommentText"/>
      </w:pPr>
    </w:p>
    <w:p w14:paraId="03181E78" w14:textId="77777777" w:rsidR="003B4734" w:rsidRDefault="003B4734" w:rsidP="003B4734">
      <w:pPr>
        <w:pStyle w:val="CommentText"/>
      </w:pPr>
      <w:r>
        <w:t>Это одна из самых важных функций в скрипте, потому что именно в ней собраны ручные исключения и правила коррекции. По сути, это слой доменной очистки данных.</w:t>
      </w:r>
    </w:p>
    <w:p w14:paraId="4F559179" w14:textId="77777777" w:rsidR="003B4734" w:rsidRDefault="003B4734" w:rsidP="003B4734">
      <w:pPr>
        <w:pStyle w:val="CommentText"/>
      </w:pPr>
    </w:p>
    <w:p w14:paraId="20BAAB6C" w14:textId="77777777" w:rsidR="003B4734" w:rsidRDefault="003B4734" w:rsidP="003B4734">
      <w:pPr>
        <w:pStyle w:val="CommentText"/>
      </w:pPr>
      <w:r>
        <w:t>У неё два режима работы.</w:t>
      </w:r>
    </w:p>
    <w:p w14:paraId="344F1E42" w14:textId="77777777" w:rsidR="003B4734" w:rsidRDefault="003B4734" w:rsidP="003B4734">
      <w:pPr>
        <w:pStyle w:val="CommentText"/>
      </w:pPr>
    </w:p>
    <w:p w14:paraId="5A48A384" w14:textId="77777777" w:rsidR="003B4734" w:rsidRDefault="003B4734" w:rsidP="003B4734">
      <w:pPr>
        <w:pStyle w:val="CommentText"/>
      </w:pPr>
      <w:r>
        <w:t>Первый режим — когда category is None. Тогда на вход подаётся уже сформированный record, и функция исправляет проблемные поля:</w:t>
      </w:r>
    </w:p>
    <w:p w14:paraId="2FB5DB1E" w14:textId="77777777" w:rsidR="003B4734" w:rsidRDefault="003B4734" w:rsidP="003B4734">
      <w:pPr>
        <w:pStyle w:val="CommentText"/>
      </w:pPr>
    </w:p>
    <w:p w14:paraId="6EA3D168" w14:textId="77777777" w:rsidR="003B4734" w:rsidRDefault="003B4734" w:rsidP="003B4734">
      <w:pPr>
        <w:pStyle w:val="CommentText"/>
      </w:pPr>
      <w:r>
        <w:t>заменяет текст Daniil в поле закупочной цены на 0;</w:t>
      </w:r>
    </w:p>
    <w:p w14:paraId="1DA575E0" w14:textId="77777777" w:rsidR="003B4734" w:rsidRDefault="003B4734" w:rsidP="003B4734">
      <w:pPr>
        <w:pStyle w:val="CommentText"/>
      </w:pPr>
      <w:r>
        <w:t>подставляет толщину из высоты и наоборот, если одно из измерений отсутствует;</w:t>
      </w:r>
    </w:p>
    <w:p w14:paraId="6FA7C5D9" w14:textId="77777777" w:rsidR="003B4734" w:rsidRDefault="003B4734" w:rsidP="003B4734">
      <w:pPr>
        <w:pStyle w:val="CommentText"/>
      </w:pPr>
      <w:r>
        <w:t>если нет остатка в штуках, пытается взять предыдущий остаток;</w:t>
      </w:r>
    </w:p>
    <w:p w14:paraId="125E0DDF" w14:textId="77777777" w:rsidR="003B4734" w:rsidRDefault="003B4734" w:rsidP="003B4734">
      <w:pPr>
        <w:pStyle w:val="CommentText"/>
      </w:pPr>
      <w:r>
        <w:t>если нет остатка в m3 или m2, создаёт пустое значение.</w:t>
      </w:r>
    </w:p>
    <w:p w14:paraId="3D46D730" w14:textId="77777777" w:rsidR="003B4734" w:rsidRDefault="003B4734" w:rsidP="003B4734">
      <w:pPr>
        <w:pStyle w:val="CommentText"/>
      </w:pPr>
    </w:p>
    <w:p w14:paraId="61BA2899" w14:textId="77777777" w:rsidR="003B4734" w:rsidRDefault="003B4734" w:rsidP="003B4734">
      <w:pPr>
        <w:pStyle w:val="CommentText"/>
      </w:pPr>
      <w:r>
        <w:t>Второй режим — когда category уже переданы отдельно. Тогда функция занимается нормализацией брендов и категорий:</w:t>
      </w:r>
    </w:p>
    <w:p w14:paraId="3DB45F75" w14:textId="77777777" w:rsidR="003B4734" w:rsidRDefault="003B4734" w:rsidP="003B4734">
      <w:pPr>
        <w:pStyle w:val="CommentText"/>
      </w:pPr>
    </w:p>
    <w:p w14:paraId="4BBED83B" w14:textId="77777777" w:rsidR="003B4734" w:rsidRDefault="003B4734" w:rsidP="003B4734">
      <w:pPr>
        <w:pStyle w:val="CommentText"/>
      </w:pPr>
      <w:r>
        <w:t>для BUVNIEKS исправляет категории Zāģmateriali и Ēvelēts/Ēvelēti;</w:t>
      </w:r>
    </w:p>
    <w:p w14:paraId="737A2945" w14:textId="77777777" w:rsidR="003B4734" w:rsidRDefault="003B4734" w:rsidP="003B4734">
      <w:pPr>
        <w:pStyle w:val="CommentText"/>
      </w:pPr>
      <w:r>
        <w:t>KARTEX WOOD сокращает до KARTEX;</w:t>
      </w:r>
    </w:p>
    <w:p w14:paraId="308E341A" w14:textId="77777777" w:rsidR="003B4734" w:rsidRDefault="003B4734" w:rsidP="003B4734">
      <w:pPr>
        <w:pStyle w:val="CommentText"/>
      </w:pPr>
      <w:r>
        <w:t>для RONDI нормализует категорию C24 no Zviedrijas до C24.</w:t>
      </w:r>
    </w:p>
    <w:p w14:paraId="5A71A2FC" w14:textId="77777777" w:rsidR="003B4734" w:rsidRDefault="003B4734" w:rsidP="003B4734">
      <w:pPr>
        <w:pStyle w:val="CommentText"/>
      </w:pPr>
    </w:p>
    <w:p w14:paraId="548679B5" w14:textId="77777777" w:rsidR="003B4734" w:rsidRDefault="003B4734" w:rsidP="003B4734">
      <w:pPr>
        <w:pStyle w:val="CommentText"/>
      </w:pPr>
      <w:r>
        <w:t>То есть эта функция не универсальная, а жестко заточенная под фактические проблемы конкретного набора данных компании. Для раздела о коде это можно прямо подчеркнуть: очистка выполнена не абстрактно, а на основе реально найденных аномалий в корпоративных Excel-файлах.</w:t>
      </w:r>
    </w:p>
  </w:comment>
  <w:comment w:id="65" w:author="Deniss" w:date="2026-03-27T13:07:00Z" w:initials="D">
    <w:p w14:paraId="14AFDE26" w14:textId="77777777" w:rsidR="0018707A" w:rsidRDefault="0018707A">
      <w:pPr>
        <w:pStyle w:val="CommentText"/>
      </w:pPr>
      <w:r>
        <w:rPr>
          <w:rStyle w:val="CommentReference"/>
        </w:rPr>
        <w:annotationRef/>
      </w:r>
      <w:r w:rsidRPr="00446082">
        <w:t>Таблица materials хранит сам объект материала: бренд, категорию, качество, размеры и метаданные происхождения строки. Это справочник материалов. Материал получает стабильный id, который вычисляется не случайно, а как SHA-256-хэш от набора его свойств. Благодаря этому один и тот же материал, повторяющийся в нескольких месяцах, получает один и тот же идентификатор. Это позволяет не дублировать сущность материала в каждой записи продаж или остатков.</w:t>
      </w:r>
    </w:p>
  </w:comment>
  <w:comment w:id="66" w:author="Deniss" w:date="2026-03-27T13:28:00Z" w:initials="D">
    <w:p w14:paraId="5F835CCE" w14:textId="77777777" w:rsidR="002A3B77" w:rsidRDefault="002A3B77">
      <w:pPr>
        <w:pStyle w:val="CommentText"/>
      </w:pPr>
      <w:r>
        <w:rPr>
          <w:rStyle w:val="CommentReference"/>
        </w:rPr>
        <w:annotationRef/>
      </w:r>
      <w:r w:rsidRPr="009D7298">
        <w:t>material_hash() - функция возвращает хеш материала на основе его бренда, категории, качества, толщины, ширины, длины. Это означает, что одинаковый материал, найденный в разных листах, будет иметь одинаковый id. Такой подход уменьшает дублирование и помогает превратить “одна строка Excel = отдельный объект” в нормализованную модель “материал + связанные с ним события и состояния”.</w:t>
      </w:r>
    </w:p>
  </w:comment>
  <w:comment w:id="67" w:author="Deniss" w:date="2026-03-27T13:12:00Z" w:initials="D">
    <w:p w14:paraId="3FA64062" w14:textId="77777777" w:rsidR="0018707A" w:rsidRDefault="0018707A">
      <w:pPr>
        <w:pStyle w:val="CommentText"/>
      </w:pPr>
      <w:r>
        <w:rPr>
          <w:rStyle w:val="CommentReference"/>
        </w:rPr>
        <w:annotationRef/>
      </w:r>
      <w:r w:rsidRPr="009D03B4">
        <w:t>Таблица end_of_month_material_stats хранит снимок состояния материала на конец месяца. Здесь лежат цены закупки и продажи в разных единицах, а также остатки в штуках, кубометрах, квадратных метрах и евро. Это уже не справочник, а месячная статистика по материалу.</w:t>
      </w:r>
    </w:p>
  </w:comment>
  <w:comment w:id="68" w:author="Deniss" w:date="2026-03-27T13:12:00Z" w:initials="D">
    <w:p w14:paraId="40262D6B" w14:textId="77777777" w:rsidR="0018707A" w:rsidRDefault="0018707A">
      <w:pPr>
        <w:pStyle w:val="CommentText"/>
      </w:pPr>
      <w:r>
        <w:rPr>
          <w:rStyle w:val="CommentReference"/>
        </w:rPr>
        <w:annotationRef/>
      </w:r>
      <w:r w:rsidRPr="009D03B4">
        <w:t>Таблица sales хранит продажи. В ней каждая запись привязана к материалу, году и месяцу. Если продажа в Excel была агрегирована формулой из нескольких частей, скрипт может разложить её на несколько строк. Таблица deliveries устроена аналогично sales, но относится к поступлениям материала.</w:t>
      </w:r>
    </w:p>
  </w:comment>
  <w:comment w:id="69" w:author="Deniss" w:date="2026-03-27T13:31:00Z" w:initials="D">
    <w:p w14:paraId="41D983C1" w14:textId="77777777" w:rsidR="00A655D1" w:rsidRPr="009D7298" w:rsidRDefault="00A655D1" w:rsidP="00A655D1">
      <w:pPr>
        <w:pStyle w:val="CommentText"/>
      </w:pPr>
      <w:r>
        <w:rPr>
          <w:rStyle w:val="CommentReference"/>
        </w:rPr>
        <w:annotationRef/>
      </w:r>
      <w:r w:rsidRPr="009D7298">
        <w:t>parse_sales()</w:t>
      </w:r>
    </w:p>
    <w:p w14:paraId="50A052E9" w14:textId="77777777" w:rsidR="00A655D1" w:rsidRPr="009D7298" w:rsidRDefault="00A655D1" w:rsidP="00A655D1">
      <w:pPr>
        <w:pStyle w:val="CommentText"/>
      </w:pPr>
      <w:r w:rsidRPr="009D7298">
        <w:t>Эта функция разбирает продажи по одной строке материала. Логика следующая:</w:t>
      </w:r>
    </w:p>
    <w:p w14:paraId="31999FA5" w14:textId="77777777" w:rsidR="00A655D1" w:rsidRPr="009D7298" w:rsidRDefault="00A655D1">
      <w:pPr>
        <w:pStyle w:val="CommentText"/>
        <w:numPr>
          <w:ilvl w:val="0"/>
          <w:numId w:val="10"/>
        </w:numPr>
      </w:pPr>
      <w:r w:rsidRPr="009D7298">
        <w:t xml:space="preserve">если в полях продано в штуках и продано в евро лежат формулы вида 1+2+3, то скрипт разбивает продажи на несколько отдельных записей; </w:t>
      </w:r>
    </w:p>
    <w:p w14:paraId="6D8E3F1A" w14:textId="77777777" w:rsidR="00A655D1" w:rsidRPr="009D7298" w:rsidRDefault="00A655D1">
      <w:pPr>
        <w:pStyle w:val="CommentText"/>
        <w:numPr>
          <w:ilvl w:val="0"/>
          <w:numId w:val="10"/>
        </w:numPr>
      </w:pPr>
      <w:r w:rsidRPr="009D7298">
        <w:t xml:space="preserve">объём в m3 при этом вычисляется как количество штук, умноженное на m3 одной штуки; </w:t>
      </w:r>
    </w:p>
    <w:p w14:paraId="0517B133" w14:textId="77777777" w:rsidR="00A655D1" w:rsidRPr="009D7298" w:rsidRDefault="00A655D1">
      <w:pPr>
        <w:pStyle w:val="CommentText"/>
        <w:numPr>
          <w:ilvl w:val="0"/>
          <w:numId w:val="10"/>
        </w:numPr>
      </w:pPr>
      <w:r w:rsidRPr="009D7298">
        <w:t xml:space="preserve">потом проверяется, совпадает ли сумма вычисленных m3 с итоговым значением в ячейке PĀRDOTS (m3). </w:t>
      </w:r>
    </w:p>
    <w:p w14:paraId="78F5A29A" w14:textId="77777777" w:rsidR="00A655D1" w:rsidRPr="009D7298" w:rsidRDefault="00A655D1" w:rsidP="00A655D1">
      <w:pPr>
        <w:pStyle w:val="CommentText"/>
      </w:pPr>
      <w:r w:rsidRPr="009D7298">
        <w:t>Если формулы нет, но продажа в штуках больше нуля, создаётся одна запись.</w:t>
      </w:r>
    </w:p>
    <w:p w14:paraId="026BED2D" w14:textId="77777777" w:rsidR="00A655D1" w:rsidRPr="009D7298" w:rsidRDefault="00A655D1">
      <w:pPr>
        <w:pStyle w:val="CommentText"/>
        <w:numPr>
          <w:ilvl w:val="0"/>
          <w:numId w:val="11"/>
        </w:numPr>
      </w:pPr>
      <w:r w:rsidRPr="009D7298">
        <w:t>если формулы нет, но количество больше нуля, создаётся одна запись.</w:t>
      </w:r>
    </w:p>
    <w:p w14:paraId="01769B50" w14:textId="77777777" w:rsidR="00A655D1" w:rsidRDefault="00A655D1">
      <w:pPr>
        <w:pStyle w:val="CommentText"/>
      </w:pPr>
    </w:p>
  </w:comment>
  <w:comment w:id="70" w:author="Deniss" w:date="2026-03-27T13:12:00Z" w:initials="D">
    <w:p w14:paraId="442D4927" w14:textId="77777777" w:rsidR="0018707A" w:rsidRDefault="0018707A">
      <w:pPr>
        <w:pStyle w:val="CommentText"/>
      </w:pPr>
      <w:r>
        <w:rPr>
          <w:rStyle w:val="CommentReference"/>
        </w:rPr>
        <w:annotationRef/>
      </w:r>
      <w:r w:rsidRPr="009D03B4">
        <w:t>Во всех таблицах, присутствуют file_name, sheet_name, sheet_name_orderable и row. Это очень полезно для трассировки: по любой записи в базе можно понять, из какого файла, листа и строки она пришла.</w:t>
      </w:r>
    </w:p>
  </w:comment>
  <w:comment w:id="71" w:author="Deniss" w:date="2026-03-27T16:28:00Z" w:initials="D">
    <w:p w14:paraId="077007FF" w14:textId="77777777" w:rsidR="009A096A" w:rsidRPr="009A096A" w:rsidRDefault="009A096A" w:rsidP="009A096A">
      <w:pPr>
        <w:pStyle w:val="CommentText"/>
      </w:pPr>
      <w:r>
        <w:rPr>
          <w:rStyle w:val="CommentReference"/>
        </w:rPr>
        <w:annotationRef/>
      </w:r>
      <w:r w:rsidRPr="009A096A">
        <w:t>flowchart TD</w:t>
      </w:r>
    </w:p>
    <w:p w14:paraId="6FEF7F9A" w14:textId="77777777" w:rsidR="009A096A" w:rsidRPr="009A096A" w:rsidRDefault="009A096A" w:rsidP="009A096A">
      <w:pPr>
        <w:pStyle w:val="CommentText"/>
      </w:pPr>
      <w:r w:rsidRPr="009A096A">
        <w:t>    A([Sākums]) --&gt; B[Dzēst un no jauna izveidot timber.sqlite datubāzi]</w:t>
      </w:r>
    </w:p>
    <w:p w14:paraId="51FF191A" w14:textId="77777777" w:rsidR="009A096A" w:rsidRPr="009A096A" w:rsidRDefault="009A096A" w:rsidP="009A096A">
      <w:pPr>
        <w:pStyle w:val="CommentText"/>
      </w:pPr>
      <w:r w:rsidRPr="009A096A">
        <w:t>    B --&gt; C[Izveidot tabulas datubāzē]</w:t>
      </w:r>
    </w:p>
    <w:p w14:paraId="4272D27C" w14:textId="77777777" w:rsidR="009A096A" w:rsidRPr="009A096A" w:rsidRDefault="009A096A" w:rsidP="009A096A">
      <w:pPr>
        <w:pStyle w:val="CommentText"/>
      </w:pPr>
      <w:r w:rsidRPr="009A096A">
        <w:t>    C --&gt; D{Vai ir nākamais Excel fails mapē /sources?}</w:t>
      </w:r>
    </w:p>
    <w:p w14:paraId="4A01C94B" w14:textId="77777777" w:rsidR="009A096A" w:rsidRPr="009A096A" w:rsidRDefault="009A096A" w:rsidP="009A096A">
      <w:pPr>
        <w:pStyle w:val="CommentText"/>
      </w:pPr>
    </w:p>
    <w:p w14:paraId="419431D1" w14:textId="77777777" w:rsidR="009A096A" w:rsidRPr="009A096A" w:rsidRDefault="009A096A" w:rsidP="009A096A">
      <w:pPr>
        <w:pStyle w:val="CommentText"/>
      </w:pPr>
      <w:r w:rsidRPr="009A096A">
        <w:t>    D -- Nē --&gt; Z([Beigas])</w:t>
      </w:r>
    </w:p>
    <w:p w14:paraId="6D47E428" w14:textId="77777777" w:rsidR="009A096A" w:rsidRPr="009A096A" w:rsidRDefault="009A096A" w:rsidP="009A096A">
      <w:pPr>
        <w:pStyle w:val="CommentText"/>
      </w:pPr>
      <w:r w:rsidRPr="009A096A">
        <w:t>    D -- Jā --&gt; E[Atvērt Excel failu]</w:t>
      </w:r>
    </w:p>
    <w:p w14:paraId="7A08CC70" w14:textId="77777777" w:rsidR="009A096A" w:rsidRPr="009A096A" w:rsidRDefault="009A096A" w:rsidP="009A096A">
      <w:pPr>
        <w:pStyle w:val="CommentText"/>
      </w:pPr>
    </w:p>
    <w:p w14:paraId="3E97D2E8" w14:textId="77777777" w:rsidR="009A096A" w:rsidRPr="009A096A" w:rsidRDefault="009A096A" w:rsidP="009A096A">
      <w:pPr>
        <w:pStyle w:val="CommentText"/>
      </w:pPr>
      <w:r w:rsidRPr="009A096A">
        <w:t>    E --&gt; F{Vai ir nākamā lapa failā?}</w:t>
      </w:r>
    </w:p>
    <w:p w14:paraId="6182EF9D" w14:textId="77777777" w:rsidR="009A096A" w:rsidRPr="009A096A" w:rsidRDefault="009A096A" w:rsidP="009A096A">
      <w:pPr>
        <w:pStyle w:val="CommentText"/>
      </w:pPr>
      <w:r w:rsidRPr="009A096A">
        <w:t>    F -- Nē --&gt; D</w:t>
      </w:r>
    </w:p>
    <w:p w14:paraId="772F31FF" w14:textId="77777777" w:rsidR="009A096A" w:rsidRPr="009A096A" w:rsidRDefault="009A096A" w:rsidP="009A096A">
      <w:pPr>
        <w:pStyle w:val="CommentText"/>
      </w:pPr>
      <w:r w:rsidRPr="009A096A">
        <w:t>    F -- Jā --&gt; G{Vai lapas nosaukums atbilst formātam mm.yyyy?}</w:t>
      </w:r>
    </w:p>
    <w:p w14:paraId="689E0D47" w14:textId="77777777" w:rsidR="009A096A" w:rsidRPr="009A096A" w:rsidRDefault="009A096A" w:rsidP="009A096A">
      <w:pPr>
        <w:pStyle w:val="CommentText"/>
      </w:pPr>
    </w:p>
    <w:p w14:paraId="1270508F" w14:textId="77777777" w:rsidR="009A096A" w:rsidRPr="009A096A" w:rsidRDefault="009A096A" w:rsidP="009A096A">
      <w:pPr>
        <w:pStyle w:val="CommentText"/>
      </w:pPr>
      <w:r w:rsidRPr="009A096A">
        <w:t>    G -- Nē --&gt; F</w:t>
      </w:r>
    </w:p>
    <w:p w14:paraId="79CF49C6" w14:textId="77777777" w:rsidR="009A096A" w:rsidRPr="009A096A" w:rsidRDefault="009A096A" w:rsidP="009A096A">
      <w:pPr>
        <w:pStyle w:val="CommentText"/>
      </w:pPr>
      <w:r w:rsidRPr="009A096A">
        <w:t>    G -- Jā --&gt; H[Parsēt lapas rindas]</w:t>
      </w:r>
    </w:p>
    <w:p w14:paraId="204E2A3E" w14:textId="77777777" w:rsidR="009A096A" w:rsidRPr="009A096A" w:rsidRDefault="009A096A" w:rsidP="009A096A">
      <w:pPr>
        <w:pStyle w:val="CommentText"/>
      </w:pPr>
    </w:p>
    <w:p w14:paraId="71B742FE" w14:textId="77777777" w:rsidR="009A096A" w:rsidRPr="009A096A" w:rsidRDefault="009A096A" w:rsidP="009A096A">
      <w:pPr>
        <w:pStyle w:val="CommentText"/>
      </w:pPr>
      <w:r w:rsidRPr="009A096A">
        <w:t>    H --&gt; I[[Apstrādāt īpašos gadījumus]]</w:t>
      </w:r>
    </w:p>
    <w:p w14:paraId="1E920C80" w14:textId="77777777" w:rsidR="009A096A" w:rsidRPr="009A096A" w:rsidRDefault="009A096A" w:rsidP="009A096A">
      <w:pPr>
        <w:pStyle w:val="CommentText"/>
      </w:pPr>
      <w:r w:rsidRPr="009A096A">
        <w:t>    I --&gt; J{Vai ir nākamais zīmols?}</w:t>
      </w:r>
    </w:p>
    <w:p w14:paraId="63F658A6" w14:textId="77777777" w:rsidR="009A096A" w:rsidRPr="009A096A" w:rsidRDefault="009A096A" w:rsidP="009A096A">
      <w:pPr>
        <w:pStyle w:val="CommentText"/>
      </w:pPr>
    </w:p>
    <w:p w14:paraId="7CB3C373" w14:textId="77777777" w:rsidR="009A096A" w:rsidRPr="009A096A" w:rsidRDefault="009A096A" w:rsidP="009A096A">
      <w:pPr>
        <w:pStyle w:val="CommentText"/>
      </w:pPr>
      <w:r w:rsidRPr="009A096A">
        <w:t>    J -- Nē --&gt; Y[ierakstīt visus uzkrātos datus datubāzē]</w:t>
      </w:r>
    </w:p>
    <w:p w14:paraId="175E093E" w14:textId="77777777" w:rsidR="009A096A" w:rsidRPr="009A096A" w:rsidRDefault="009A096A" w:rsidP="009A096A">
      <w:pPr>
        <w:pStyle w:val="CommentText"/>
      </w:pPr>
      <w:r w:rsidRPr="009A096A">
        <w:t>    Y --&gt; F</w:t>
      </w:r>
    </w:p>
    <w:p w14:paraId="0D9549BF" w14:textId="77777777" w:rsidR="009A096A" w:rsidRPr="009A096A" w:rsidRDefault="009A096A" w:rsidP="009A096A">
      <w:pPr>
        <w:pStyle w:val="CommentText"/>
      </w:pPr>
    </w:p>
    <w:p w14:paraId="333ADD09" w14:textId="77777777" w:rsidR="009A096A" w:rsidRPr="009A096A" w:rsidRDefault="009A096A" w:rsidP="009A096A">
      <w:pPr>
        <w:pStyle w:val="CommentText"/>
      </w:pPr>
      <w:r w:rsidRPr="009A096A">
        <w:t>    J -- Jā --&gt; K{Vai ir nākamā kategorija?}</w:t>
      </w:r>
    </w:p>
    <w:p w14:paraId="743E6208" w14:textId="77777777" w:rsidR="009A096A" w:rsidRPr="009A096A" w:rsidRDefault="009A096A" w:rsidP="009A096A">
      <w:pPr>
        <w:pStyle w:val="CommentText"/>
      </w:pPr>
      <w:r w:rsidRPr="009A096A">
        <w:t>    K -- Nē --&gt; J</w:t>
      </w:r>
    </w:p>
    <w:p w14:paraId="1843BCDA" w14:textId="77777777" w:rsidR="009A096A" w:rsidRPr="009A096A" w:rsidRDefault="009A096A" w:rsidP="009A096A">
      <w:pPr>
        <w:pStyle w:val="CommentText"/>
      </w:pPr>
      <w:r w:rsidRPr="009A096A">
        <w:t>    K -- Jā --&gt; L{Vai ir nākamais materiāls?}</w:t>
      </w:r>
    </w:p>
    <w:p w14:paraId="79B0B90E" w14:textId="77777777" w:rsidR="009A096A" w:rsidRPr="009A096A" w:rsidRDefault="009A096A" w:rsidP="009A096A">
      <w:pPr>
        <w:pStyle w:val="CommentText"/>
      </w:pPr>
    </w:p>
    <w:p w14:paraId="0BB84154" w14:textId="77777777" w:rsidR="009A096A" w:rsidRPr="009A096A" w:rsidRDefault="009A096A" w:rsidP="009A096A">
      <w:pPr>
        <w:pStyle w:val="CommentText"/>
      </w:pPr>
      <w:r w:rsidRPr="009A096A">
        <w:t>    L -- Nē --&gt; K</w:t>
      </w:r>
    </w:p>
    <w:p w14:paraId="36AEF514" w14:textId="77777777" w:rsidR="009A096A" w:rsidRPr="009A096A" w:rsidRDefault="009A096A" w:rsidP="009A096A">
      <w:pPr>
        <w:pStyle w:val="CommentText"/>
      </w:pPr>
      <w:r w:rsidRPr="009A096A">
        <w:t>    L -- Jā --&gt; M[Nolasīt materiāla datus]</w:t>
      </w:r>
    </w:p>
    <w:p w14:paraId="70FCD7A1" w14:textId="77777777" w:rsidR="009A096A" w:rsidRPr="009A096A" w:rsidRDefault="009A096A" w:rsidP="009A096A">
      <w:pPr>
        <w:pStyle w:val="CommentText"/>
      </w:pPr>
      <w:r w:rsidRPr="009A096A">
        <w:t>    M --&gt; N[Nolasīt mēneša beigu datus]</w:t>
      </w:r>
    </w:p>
    <w:p w14:paraId="2EE933C0" w14:textId="77777777" w:rsidR="009A096A" w:rsidRPr="009A096A" w:rsidRDefault="009A096A" w:rsidP="009A096A">
      <w:pPr>
        <w:pStyle w:val="CommentText"/>
      </w:pPr>
      <w:r w:rsidRPr="009A096A">
        <w:t>    N --&gt; O[Nolasīt pārdošanas datus]</w:t>
      </w:r>
    </w:p>
    <w:p w14:paraId="437314C2" w14:textId="77777777" w:rsidR="009A096A" w:rsidRPr="009A096A" w:rsidRDefault="009A096A" w:rsidP="009A096A">
      <w:pPr>
        <w:pStyle w:val="CommentText"/>
      </w:pPr>
      <w:r w:rsidRPr="009A096A">
        <w:t>    O --&gt; P[Nolasīt iepirkumu datus]</w:t>
      </w:r>
    </w:p>
    <w:p w14:paraId="30F01F4F" w14:textId="77777777" w:rsidR="009A096A" w:rsidRPr="009A096A" w:rsidRDefault="009A096A" w:rsidP="009A096A">
      <w:pPr>
        <w:pStyle w:val="CommentText"/>
      </w:pPr>
      <w:r w:rsidRPr="009A096A">
        <w:t>    P --&gt; L</w:t>
      </w:r>
    </w:p>
    <w:p w14:paraId="1B057BE2" w14:textId="06EDE275" w:rsidR="009A096A" w:rsidRDefault="009A096A">
      <w:pPr>
        <w:pStyle w:val="CommentText"/>
      </w:pPr>
    </w:p>
  </w:comment>
  <w:comment w:id="72" w:author="Deniss" w:date="2026-03-30T16:43:00Z" w:initials="D">
    <w:p w14:paraId="0260BBC1" w14:textId="439414A5" w:rsidR="006253BB" w:rsidRDefault="006253BB">
      <w:pPr>
        <w:pStyle w:val="CommentText"/>
      </w:pPr>
      <w:r>
        <w:rPr>
          <w:rStyle w:val="CommentReference"/>
        </w:rPr>
        <w:annotationRef/>
      </w:r>
      <w:r w:rsidRPr="006253BB">
        <w:t>Для задачи прогнозирования основной интерес представляет таблица sales, поскольку именно на ее основе далее формируется целевая переменная, связанная с объемом продаж. Таблица deliveries при этом сохраняет вспомогательное значение, так как поставки могут использоваться как дополнительный входной признак в нейросетевом подходе, но не как основной объект прогноза.</w:t>
      </w:r>
    </w:p>
  </w:comment>
  <w:comment w:id="73" w:author="Deniss" w:date="2026-03-30T18:33:00Z" w:initials="D">
    <w:p w14:paraId="4709D2D1" w14:textId="07B0AAF4" w:rsidR="009A5B54" w:rsidRDefault="009A5B54">
      <w:pPr>
        <w:pStyle w:val="CommentText"/>
      </w:pPr>
      <w:r>
        <w:rPr>
          <w:rStyle w:val="CommentReference"/>
        </w:rPr>
        <w:annotationRef/>
      </w:r>
      <w:r w:rsidRPr="009A5B54">
        <w:t>Таким образом, на данном этапе можно считать, что исходные данные уже преобразованы в аналитически пригодную форму, и следующей задачей становится оценка того, насколько эти данные подходят именно для построения прогностических моделей.</w:t>
      </w:r>
    </w:p>
  </w:comment>
  <w:comment w:id="74" w:author="Deniss" w:date="2026-03-30T18:33:00Z" w:initials="D">
    <w:p w14:paraId="69B579A0" w14:textId="163172BA" w:rsidR="009A5B54" w:rsidRDefault="009A5B54">
      <w:pPr>
        <w:pStyle w:val="CommentText"/>
      </w:pPr>
      <w:r>
        <w:rPr>
          <w:rStyle w:val="CommentReference"/>
        </w:rPr>
        <w:annotationRef/>
      </w:r>
      <w:r w:rsidRPr="009A5B54">
        <w:t>Как было сказано ранее, доступные наблюдения охватывают период с июля 2025 года по март 2026 года включительно. Это означает, что в распоряжении находится только девять последовательных месяцев наблюдений. Уже одно это накладывает существенные ограничения на последующий прогноз, поскольку в данных отсутствует хотя бы один полный годовой цикл. Следовательно, даже если в поведении продаж присутствует сезонность, полноценно выявить и проверить ее на таком горизонте затруднительно.</w:t>
      </w:r>
    </w:p>
  </w:comment>
  <w:comment w:id="75" w:author="Deniss" w:date="2026-03-30T16:47:00Z" w:initials="D">
    <w:p w14:paraId="1DDFB060" w14:textId="4DEFF6C7" w:rsidR="00D30262" w:rsidRDefault="00D30262">
      <w:pPr>
        <w:pStyle w:val="CommentText"/>
      </w:pPr>
      <w:r>
        <w:rPr>
          <w:rStyle w:val="CommentReference"/>
        </w:rPr>
        <w:annotationRef/>
      </w:r>
      <w:r>
        <w:rPr>
          <w:noProof/>
        </w:rPr>
        <w:t>vrb būs aprīlis vai mat maijs</w:t>
      </w:r>
    </w:p>
  </w:comment>
  <w:comment w:id="76" w:author="Deniss" w:date="2026-03-30T18:33:00Z" w:initials="D">
    <w:p w14:paraId="3F9F0C67" w14:textId="5821C420" w:rsidR="009A5B54" w:rsidRDefault="009A5B54">
      <w:pPr>
        <w:pStyle w:val="CommentText"/>
      </w:pPr>
      <w:r>
        <w:rPr>
          <w:rStyle w:val="CommentReference"/>
        </w:rPr>
        <w:annotationRef/>
      </w:r>
      <w:r w:rsidRPr="009A5B54">
        <w:t>Дополнительная сложность состоит в том, что база наблюдений не только короткая, но и формировалась постепенно. В первые месяцы учета перечень задокументированных материалов продолжал пополняться, то есть часть товаров в систему была занесена не сразу. Поэтому ранние значения ряда могут отражать не только фактический уровень продаж, но и степень полноты самого учета. Это особенно важно для интерпретации начального участка временной шкалы: более низкие продажи в ранние месяцы не обязательно означают столь же низкий реальный спрос.</w:t>
      </w:r>
    </w:p>
  </w:comment>
  <w:comment w:id="77" w:author="Deniss" w:date="2026-03-30T21:27:00Z" w:initials="D">
    <w:p w14:paraId="273A8A3B" w14:textId="77777777" w:rsidR="000B6811" w:rsidRDefault="000B6811" w:rsidP="000B6811">
      <w:pPr>
        <w:pStyle w:val="CommentText"/>
      </w:pPr>
      <w:r>
        <w:rPr>
          <w:rStyle w:val="CommentReference"/>
        </w:rPr>
        <w:annotationRef/>
      </w:r>
      <w:r>
        <w:t>with sales_m3 as (</w:t>
      </w:r>
    </w:p>
    <w:p w14:paraId="0BD5C437" w14:textId="77777777" w:rsidR="000B6811" w:rsidRDefault="000B6811" w:rsidP="000B6811">
      <w:pPr>
        <w:pStyle w:val="CommentText"/>
      </w:pPr>
      <w:r>
        <w:tab/>
        <w:t xml:space="preserve">select </w:t>
      </w:r>
    </w:p>
    <w:p w14:paraId="22D53019" w14:textId="77777777" w:rsidR="000B6811" w:rsidRDefault="000B6811" w:rsidP="000B6811">
      <w:pPr>
        <w:pStyle w:val="CommentText"/>
      </w:pPr>
      <w:r>
        <w:tab/>
      </w:r>
      <w:r>
        <w:tab/>
        <w:t>printf("%d-%02d", year, month) as period,</w:t>
      </w:r>
    </w:p>
    <w:p w14:paraId="67A2F8CF" w14:textId="77777777" w:rsidR="000B6811" w:rsidRDefault="000B6811" w:rsidP="000B6811">
      <w:pPr>
        <w:pStyle w:val="CommentText"/>
      </w:pPr>
      <w:r>
        <w:tab/>
      </w:r>
      <w:r>
        <w:tab/>
        <w:t>sum(sales.sale_m3) as sales_m3</w:t>
      </w:r>
    </w:p>
    <w:p w14:paraId="72301335" w14:textId="77777777" w:rsidR="000B6811" w:rsidRDefault="000B6811" w:rsidP="000B6811">
      <w:pPr>
        <w:pStyle w:val="CommentText"/>
      </w:pPr>
      <w:r>
        <w:tab/>
        <w:t>from sales</w:t>
      </w:r>
      <w:r>
        <w:tab/>
      </w:r>
    </w:p>
    <w:p w14:paraId="395DDBAE" w14:textId="77777777" w:rsidR="000B6811" w:rsidRDefault="000B6811" w:rsidP="000B6811">
      <w:pPr>
        <w:pStyle w:val="CommentText"/>
      </w:pPr>
      <w:r>
        <w:tab/>
        <w:t>group by year, month</w:t>
      </w:r>
    </w:p>
    <w:p w14:paraId="60C16CC3" w14:textId="77777777" w:rsidR="000B6811" w:rsidRDefault="000B6811" w:rsidP="000B6811">
      <w:pPr>
        <w:pStyle w:val="CommentText"/>
      </w:pPr>
      <w:r>
        <w:t>), registered_materials as (</w:t>
      </w:r>
    </w:p>
    <w:p w14:paraId="77766AC6" w14:textId="77777777" w:rsidR="000B6811" w:rsidRDefault="000B6811" w:rsidP="000B6811">
      <w:pPr>
        <w:pStyle w:val="CommentText"/>
      </w:pPr>
      <w:r>
        <w:tab/>
        <w:t>select sheet_name_orderable as period, count(*) as "count" from end_of_month_material_stats group by sheet_name_orderable</w:t>
      </w:r>
    </w:p>
    <w:p w14:paraId="14EB2A63" w14:textId="77777777" w:rsidR="000B6811" w:rsidRDefault="000B6811" w:rsidP="000B6811">
      <w:pPr>
        <w:pStyle w:val="CommentText"/>
      </w:pPr>
      <w:r>
        <w:t>), valuable_materials as (</w:t>
      </w:r>
    </w:p>
    <w:p w14:paraId="1CC5E691" w14:textId="77777777" w:rsidR="000B6811" w:rsidRDefault="000B6811" w:rsidP="000B6811">
      <w:pPr>
        <w:pStyle w:val="CommentText"/>
      </w:pPr>
      <w:r>
        <w:tab/>
        <w:t xml:space="preserve">select sheet_name_orderable as period, count(*) as "count" from end_of_month_material_stats </w:t>
      </w:r>
    </w:p>
    <w:p w14:paraId="6F2B10E7" w14:textId="77777777" w:rsidR="000B6811" w:rsidRDefault="000B6811" w:rsidP="000B6811">
      <w:pPr>
        <w:pStyle w:val="CommentText"/>
      </w:pPr>
      <w:r>
        <w:tab/>
        <w:t>where material_id in (select distinct material_id from sales)</w:t>
      </w:r>
    </w:p>
    <w:p w14:paraId="62347204" w14:textId="77777777" w:rsidR="000B6811" w:rsidRDefault="000B6811" w:rsidP="000B6811">
      <w:pPr>
        <w:pStyle w:val="CommentText"/>
      </w:pPr>
      <w:r>
        <w:tab/>
        <w:t>group by sheet_name_orderable</w:t>
      </w:r>
    </w:p>
    <w:p w14:paraId="1106E649" w14:textId="77777777" w:rsidR="000B6811" w:rsidRDefault="000B6811" w:rsidP="000B6811">
      <w:pPr>
        <w:pStyle w:val="CommentText"/>
      </w:pPr>
      <w:r>
        <w:t>)</w:t>
      </w:r>
    </w:p>
    <w:p w14:paraId="50BD4866" w14:textId="77777777" w:rsidR="000B6811" w:rsidRDefault="000B6811" w:rsidP="000B6811">
      <w:pPr>
        <w:pStyle w:val="CommentText"/>
      </w:pPr>
    </w:p>
    <w:p w14:paraId="088F4EA5" w14:textId="77777777" w:rsidR="000B6811" w:rsidRDefault="000B6811" w:rsidP="000B6811">
      <w:pPr>
        <w:pStyle w:val="CommentText"/>
      </w:pPr>
      <w:r>
        <w:t xml:space="preserve">select </w:t>
      </w:r>
    </w:p>
    <w:p w14:paraId="7CC8BE65" w14:textId="77777777" w:rsidR="000B6811" w:rsidRDefault="000B6811" w:rsidP="000B6811">
      <w:pPr>
        <w:pStyle w:val="CommentText"/>
      </w:pPr>
      <w:r>
        <w:tab/>
        <w:t>sales_m3.period,</w:t>
      </w:r>
    </w:p>
    <w:p w14:paraId="3C3D1A35" w14:textId="77777777" w:rsidR="000B6811" w:rsidRDefault="000B6811" w:rsidP="000B6811">
      <w:pPr>
        <w:pStyle w:val="CommentText"/>
      </w:pPr>
      <w:r>
        <w:tab/>
        <w:t>sales_m3.sales_m3,</w:t>
      </w:r>
    </w:p>
    <w:p w14:paraId="0F23444A" w14:textId="77777777" w:rsidR="000B6811" w:rsidRDefault="000B6811" w:rsidP="000B6811">
      <w:pPr>
        <w:pStyle w:val="CommentText"/>
      </w:pPr>
      <w:r>
        <w:tab/>
        <w:t>registered_materials.count,</w:t>
      </w:r>
    </w:p>
    <w:p w14:paraId="56FF86F9" w14:textId="77777777" w:rsidR="000B6811" w:rsidRDefault="000B6811" w:rsidP="000B6811">
      <w:pPr>
        <w:pStyle w:val="CommentText"/>
      </w:pPr>
      <w:r>
        <w:tab/>
        <w:t>valuable_materials.count</w:t>
      </w:r>
    </w:p>
    <w:p w14:paraId="23E9F239" w14:textId="77777777" w:rsidR="000B6811" w:rsidRDefault="000B6811" w:rsidP="000B6811">
      <w:pPr>
        <w:pStyle w:val="CommentText"/>
      </w:pPr>
      <w:r>
        <w:t>from sales_m3</w:t>
      </w:r>
    </w:p>
    <w:p w14:paraId="60FE4088" w14:textId="77777777" w:rsidR="000B6811" w:rsidRDefault="000B6811" w:rsidP="000B6811">
      <w:pPr>
        <w:pStyle w:val="CommentText"/>
      </w:pPr>
    </w:p>
    <w:p w14:paraId="14FE9AB8" w14:textId="77777777" w:rsidR="000B6811" w:rsidRDefault="000B6811" w:rsidP="000B6811">
      <w:pPr>
        <w:pStyle w:val="CommentText"/>
      </w:pPr>
      <w:r>
        <w:t>left outer join registered_materials</w:t>
      </w:r>
    </w:p>
    <w:p w14:paraId="06823B3F" w14:textId="77777777" w:rsidR="000B6811" w:rsidRDefault="000B6811" w:rsidP="000B6811">
      <w:pPr>
        <w:pStyle w:val="CommentText"/>
      </w:pPr>
      <w:r>
        <w:t>on sales_m3.period = registered_materials.period</w:t>
      </w:r>
    </w:p>
    <w:p w14:paraId="4D278E6B" w14:textId="77777777" w:rsidR="000B6811" w:rsidRDefault="000B6811" w:rsidP="000B6811">
      <w:pPr>
        <w:pStyle w:val="CommentText"/>
      </w:pPr>
    </w:p>
    <w:p w14:paraId="018F70FF" w14:textId="77777777" w:rsidR="000B6811" w:rsidRDefault="000B6811" w:rsidP="000B6811">
      <w:pPr>
        <w:pStyle w:val="CommentText"/>
      </w:pPr>
      <w:r>
        <w:t>left outer join valuable_materials</w:t>
      </w:r>
    </w:p>
    <w:p w14:paraId="08B900BC" w14:textId="76EE9D1B" w:rsidR="000B6811" w:rsidRDefault="000B6811" w:rsidP="000B6811">
      <w:pPr>
        <w:pStyle w:val="CommentText"/>
      </w:pPr>
      <w:r>
        <w:t>on sales_m3.period = valuable_materials.period</w:t>
      </w:r>
    </w:p>
  </w:comment>
  <w:comment w:id="78" w:author="Deniss" w:date="2026-03-30T18:33:00Z" w:initials="D">
    <w:p w14:paraId="3C7BF8CC" w14:textId="5FAFCAB9" w:rsidR="009A5B54" w:rsidRDefault="009A5B54">
      <w:pPr>
        <w:pStyle w:val="CommentText"/>
      </w:pPr>
      <w:r>
        <w:rPr>
          <w:rStyle w:val="CommentReference"/>
        </w:rPr>
        <w:annotationRef/>
      </w:r>
      <w:r w:rsidRPr="009A5B54">
        <w:t>По графику продаж видно, что наблюдаемый период действительно короткий: на временной оси представлена лишь часть года, причем без повторения тех же месяцев второго года. Это означает, что работа должна опираться не на сложные сезонные конструкции, а на более осторожные и устойчивые подходы, пригодные для коротких рядов. Одновременно график количества материалов показывает, что база наблюдений в первые месяцы еще формировалась, а значит, ранние периоды следует рассматривать с осторожностью.</w:t>
      </w:r>
    </w:p>
  </w:comment>
  <w:comment w:id="79" w:author="Deniss" w:date="2026-03-30T18:33:00Z" w:initials="D">
    <w:p w14:paraId="633D4486" w14:textId="28F19AB5" w:rsidR="009A5B54" w:rsidRDefault="009A5B54">
      <w:pPr>
        <w:pStyle w:val="CommentText"/>
      </w:pPr>
      <w:r>
        <w:rPr>
          <w:rStyle w:val="CommentReference"/>
        </w:rPr>
        <w:annotationRef/>
      </w:r>
      <w:r w:rsidRPr="009A5B54">
        <w:t>Из этого следует важный промежуточный вывод: доступные данные ограничены и по длине временного горизонта, и по полноте ранних наблюдений. Именно это в дальнейшем становится одним из главных аргументов в пользу укрупнения объекта прогноза и отказа от слишком детализированного прогнозирования на уровне отдельных материалов.</w:t>
      </w:r>
    </w:p>
  </w:comment>
  <w:comment w:id="80" w:author="Deniss" w:date="2026-03-30T18:33:00Z" w:initials="D">
    <w:p w14:paraId="5C6591A6" w14:textId="3DC000DE" w:rsidR="009A5B54" w:rsidRDefault="009A5B54">
      <w:pPr>
        <w:pStyle w:val="CommentText"/>
      </w:pPr>
      <w:r>
        <w:rPr>
          <w:rStyle w:val="CommentReference"/>
        </w:rPr>
        <w:annotationRef/>
      </w:r>
      <w:r w:rsidRPr="009A5B54">
        <w:t>С точки зрения задачи прогнозирования данные о продажах и поставках играют разную роль. Продажи напрямую отражают фактический спрос и потому естественным образом становятся основным объектом прогнозирования. Поставки, напротив, описывают пополнение запасов и зависят не только от спроса, но и от внутренних решений предприятия, логистики, сроков закупки и особенностей поставщиков.</w:t>
      </w:r>
    </w:p>
  </w:comment>
  <w:comment w:id="81" w:author="Deniss" w:date="2026-03-30T19:45:00Z" w:initials="D">
    <w:p w14:paraId="6A0FF1B8" w14:textId="1D0A4997" w:rsidR="001E26DE" w:rsidRDefault="001E26DE">
      <w:pPr>
        <w:pStyle w:val="CommentText"/>
      </w:pPr>
      <w:r>
        <w:rPr>
          <w:rStyle w:val="CommentReference"/>
        </w:rPr>
        <w:annotationRef/>
      </w:r>
      <w:r w:rsidRPr="001E26DE">
        <w:t>В доступной базе различие между этими двумя типами данных заметно и количественно. Продажи представлены значительно шире и образуют более содержательный массив наблюдений. Поставки же покрыты существенно слабее: событий поставки на весь доступный период немного, а их месячное распределение нерегулярно. Поэтому использовать поставки как самостоятельную целевую переменную в данной работе нецелесообразно. Даже если прогноз поставок мог бы быть интересен с прикладной точки зрения, текущего объема данных для этого недостаточно.</w:t>
      </w:r>
    </w:p>
  </w:comment>
  <w:comment w:id="82" w:author="Deniss" w:date="2026-03-30T18:53:00Z" w:initials="D">
    <w:p w14:paraId="117A6C6E" w14:textId="77777777" w:rsidR="00614E44" w:rsidRDefault="00614E44" w:rsidP="00614E44">
      <w:pPr>
        <w:pStyle w:val="CommentText"/>
      </w:pPr>
      <w:r>
        <w:rPr>
          <w:rStyle w:val="CommentReference"/>
        </w:rPr>
        <w:annotationRef/>
      </w:r>
      <w:r>
        <w:t>with periods as (</w:t>
      </w:r>
    </w:p>
    <w:p w14:paraId="209E7E9F" w14:textId="77777777" w:rsidR="00614E44" w:rsidRDefault="00614E44" w:rsidP="00614E44">
      <w:pPr>
        <w:pStyle w:val="CommentText"/>
      </w:pPr>
      <w:r>
        <w:tab/>
        <w:t>select distinct printf("%d-%02d", sales.year, sales.month) as period, year, month from sales</w:t>
      </w:r>
    </w:p>
    <w:p w14:paraId="7B6C5840" w14:textId="77777777" w:rsidR="00614E44" w:rsidRDefault="00614E44" w:rsidP="00614E44">
      <w:pPr>
        <w:pStyle w:val="CommentText"/>
      </w:pPr>
      <w:r>
        <w:t>), s as (</w:t>
      </w:r>
    </w:p>
    <w:p w14:paraId="06827BD3" w14:textId="77777777" w:rsidR="00614E44" w:rsidRDefault="00614E44" w:rsidP="00614E44">
      <w:pPr>
        <w:pStyle w:val="CommentText"/>
      </w:pPr>
      <w:r>
        <w:tab/>
        <w:t>select periods.period, count(sales.sale_m3) as "sales" from sales right outer join periods on periods.year = sales.year and periods.month = sales.month group by periods.period</w:t>
      </w:r>
    </w:p>
    <w:p w14:paraId="56D508C5" w14:textId="77777777" w:rsidR="00614E44" w:rsidRDefault="00614E44" w:rsidP="00614E44">
      <w:pPr>
        <w:pStyle w:val="CommentText"/>
      </w:pPr>
      <w:r>
        <w:t>), d as (</w:t>
      </w:r>
    </w:p>
    <w:p w14:paraId="45BE5378" w14:textId="77777777" w:rsidR="00614E44" w:rsidRDefault="00614E44" w:rsidP="00614E44">
      <w:pPr>
        <w:pStyle w:val="CommentText"/>
      </w:pPr>
      <w:r>
        <w:tab/>
        <w:t>select periods.period, count(deliveries.received_m3) as "deliveries" from deliveries right outer join periods on periods.year = deliveries.year and periods.month = deliveries.month group by periods.period</w:t>
      </w:r>
    </w:p>
    <w:p w14:paraId="3194FDA2" w14:textId="77777777" w:rsidR="00614E44" w:rsidRDefault="00614E44" w:rsidP="00614E44">
      <w:pPr>
        <w:pStyle w:val="CommentText"/>
      </w:pPr>
      <w:r>
        <w:t>)</w:t>
      </w:r>
    </w:p>
    <w:p w14:paraId="3BD2FDED" w14:textId="77777777" w:rsidR="00614E44" w:rsidRDefault="00614E44" w:rsidP="00614E44">
      <w:pPr>
        <w:pStyle w:val="CommentText"/>
      </w:pPr>
      <w:r>
        <w:t>select periods.period, s.sales, d.deliveries from periods</w:t>
      </w:r>
    </w:p>
    <w:p w14:paraId="28645147" w14:textId="77777777" w:rsidR="00614E44" w:rsidRDefault="00614E44" w:rsidP="00614E44">
      <w:pPr>
        <w:pStyle w:val="CommentText"/>
      </w:pPr>
      <w:r>
        <w:t>inner join s on periods.period = s.period</w:t>
      </w:r>
    </w:p>
    <w:p w14:paraId="4E187C41" w14:textId="2B8EE504" w:rsidR="00614E44" w:rsidRDefault="00614E44" w:rsidP="00614E44">
      <w:pPr>
        <w:pStyle w:val="CommentText"/>
      </w:pPr>
      <w:r>
        <w:t>inner join d on periods.period = d.period</w:t>
      </w:r>
    </w:p>
  </w:comment>
  <w:comment w:id="83" w:author="Deniss" w:date="2026-03-30T19:45:00Z" w:initials="D">
    <w:p w14:paraId="70AA48BA" w14:textId="25C747CF" w:rsidR="001E26DE" w:rsidRDefault="001E26DE">
      <w:pPr>
        <w:pStyle w:val="CommentText"/>
      </w:pPr>
      <w:r>
        <w:rPr>
          <w:rStyle w:val="CommentReference"/>
        </w:rPr>
        <w:annotationRef/>
      </w:r>
      <w:r w:rsidRPr="001E26DE">
        <w:t>Для традиционных моделей это наблюдение особенно важно. Поскольку поставки образуют слишком короткий и нестабильный ряд, они не подходят для роли прогнозируемой переменной. Для нейросетевого подхода ситуация другая: даже редкие поставки могут быть полезны как дополнительный входной сигнал, если модель будет использовать несколько признаков одновременно. Однако и в этом случае поставки следует рассматривать не как отдельную задачу прогнозирования, а как возможную вспомогательную информацию для модели, прогнозирующей продажи.</w:t>
      </w:r>
    </w:p>
  </w:comment>
  <w:comment w:id="84" w:author="Deniss" w:date="2026-03-30T19:45:00Z" w:initials="D">
    <w:p w14:paraId="0747B42C" w14:textId="44CD029E" w:rsidR="001E26DE" w:rsidRDefault="001E26DE">
      <w:pPr>
        <w:pStyle w:val="CommentText"/>
      </w:pPr>
      <w:r>
        <w:rPr>
          <w:rStyle w:val="CommentReference"/>
        </w:rPr>
        <w:annotationRef/>
      </w:r>
      <w:r w:rsidRPr="001E26DE">
        <w:t>Следовательно, в рамках данной работы продажи принимаются как основной объект анализа и прогноза, а поставки — как дополнительный контекстный фактор, который в дальнейшем может быть использован только в более сложной модели.</w:t>
      </w:r>
    </w:p>
  </w:comment>
  <w:comment w:id="85" w:author="Deniss" w:date="2026-03-30T20:15:00Z" w:initials="D">
    <w:p w14:paraId="5951D6CB" w14:textId="0A97DFD1" w:rsidR="008D501D" w:rsidRDefault="008D501D">
      <w:pPr>
        <w:pStyle w:val="CommentText"/>
      </w:pPr>
      <w:r>
        <w:rPr>
          <w:rStyle w:val="CommentReference"/>
        </w:rPr>
        <w:annotationRef/>
      </w:r>
      <w:r w:rsidRPr="008D501D">
        <w:t>Следующий важный вопрос состоит в том, на каком уровне вообще следует строить прогноз: на уровне отдельных материалов или на уровне более крупных товарных групп. Формально исходные данные позволяют построить временной ряд для каждого материала отдельно. Однако после анализа распределения продаж по месяцам становится ясно, что такой уровень детализации в большинстве случаев не подходит для прогноза: значительная часть материалов либо вообще не имеет продаж в доступном периоде, либо продается редко. Для 88 из  206 материалов в базе вообще не зафиксировано ни одного месяца продаж. Медианный материал продается только в двух месяцев из девяти, это можно увидеть на картинке 4.5. Лишь очень небольшое число материалов демонстрирует продажи в большинстве доступных месяцев. Если использовать отдельные материалы как основной объект прогноза, то сравнение моделей будет происходить на слишком коротких и разреженных рядах.</w:t>
      </w:r>
    </w:p>
  </w:comment>
  <w:comment w:id="86" w:author="Deniss" w:date="2026-03-30T20:16:00Z" w:initials="D">
    <w:p w14:paraId="67BF4773" w14:textId="77777777" w:rsidR="00594C4E" w:rsidRDefault="00594C4E" w:rsidP="00594C4E">
      <w:pPr>
        <w:pStyle w:val="CommentText"/>
      </w:pPr>
      <w:r>
        <w:rPr>
          <w:rStyle w:val="CommentReference"/>
        </w:rPr>
        <w:annotationRef/>
      </w:r>
      <w:r>
        <w:t>with material_sales as (</w:t>
      </w:r>
    </w:p>
    <w:p w14:paraId="3024EAA8" w14:textId="77777777" w:rsidR="00594C4E" w:rsidRDefault="00594C4E" w:rsidP="00594C4E">
      <w:pPr>
        <w:pStyle w:val="CommentText"/>
      </w:pPr>
      <w:r>
        <w:t xml:space="preserve">    select</w:t>
      </w:r>
    </w:p>
    <w:p w14:paraId="134B0DBE" w14:textId="77777777" w:rsidR="00594C4E" w:rsidRDefault="00594C4E" w:rsidP="00594C4E">
      <w:pPr>
        <w:pStyle w:val="CommentText"/>
      </w:pPr>
      <w:r>
        <w:t xml:space="preserve">        material_id,</w:t>
      </w:r>
    </w:p>
    <w:p w14:paraId="415AFC47" w14:textId="77777777" w:rsidR="00594C4E" w:rsidRDefault="00594C4E" w:rsidP="00594C4E">
      <w:pPr>
        <w:pStyle w:val="CommentText"/>
      </w:pPr>
      <w:r>
        <w:t xml:space="preserve">        count(distinct year || '-' || month) as months_with_sales</w:t>
      </w:r>
    </w:p>
    <w:p w14:paraId="5A8D09DB" w14:textId="77777777" w:rsidR="00594C4E" w:rsidRDefault="00594C4E" w:rsidP="00594C4E">
      <w:pPr>
        <w:pStyle w:val="CommentText"/>
      </w:pPr>
      <w:r>
        <w:t xml:space="preserve">    from sales</w:t>
      </w:r>
    </w:p>
    <w:p w14:paraId="6FBFFD22" w14:textId="77777777" w:rsidR="00594C4E" w:rsidRDefault="00594C4E" w:rsidP="00594C4E">
      <w:pPr>
        <w:pStyle w:val="CommentText"/>
      </w:pPr>
      <w:r>
        <w:t xml:space="preserve">    group by material_id</w:t>
      </w:r>
    </w:p>
    <w:p w14:paraId="335EF4BE" w14:textId="77777777" w:rsidR="00594C4E" w:rsidRDefault="00594C4E" w:rsidP="00594C4E">
      <w:pPr>
        <w:pStyle w:val="CommentText"/>
      </w:pPr>
      <w:r>
        <w:t>),</w:t>
      </w:r>
    </w:p>
    <w:p w14:paraId="5CDFEC5F" w14:textId="77777777" w:rsidR="00594C4E" w:rsidRDefault="00594C4E" w:rsidP="00594C4E">
      <w:pPr>
        <w:pStyle w:val="CommentText"/>
      </w:pPr>
      <w:r>
        <w:t>ordered as (</w:t>
      </w:r>
    </w:p>
    <w:p w14:paraId="157BE011" w14:textId="77777777" w:rsidR="00594C4E" w:rsidRDefault="00594C4E" w:rsidP="00594C4E">
      <w:pPr>
        <w:pStyle w:val="CommentText"/>
      </w:pPr>
      <w:r>
        <w:t xml:space="preserve">    select</w:t>
      </w:r>
    </w:p>
    <w:p w14:paraId="4C4FA0B3" w14:textId="77777777" w:rsidR="00594C4E" w:rsidRDefault="00594C4E" w:rsidP="00594C4E">
      <w:pPr>
        <w:pStyle w:val="CommentText"/>
      </w:pPr>
      <w:r>
        <w:t xml:space="preserve">        months_with_sales,</w:t>
      </w:r>
    </w:p>
    <w:p w14:paraId="25D4D988" w14:textId="77777777" w:rsidR="00594C4E" w:rsidRDefault="00594C4E" w:rsidP="00594C4E">
      <w:pPr>
        <w:pStyle w:val="CommentText"/>
      </w:pPr>
      <w:r>
        <w:t xml:space="preserve">        row_number() over (order by months_with_sales) as rn,</w:t>
      </w:r>
    </w:p>
    <w:p w14:paraId="71A9FC76" w14:textId="77777777" w:rsidR="00594C4E" w:rsidRDefault="00594C4E" w:rsidP="00594C4E">
      <w:pPr>
        <w:pStyle w:val="CommentText"/>
      </w:pPr>
      <w:r>
        <w:t xml:space="preserve">        count(*) over () as total</w:t>
      </w:r>
    </w:p>
    <w:p w14:paraId="214734B4" w14:textId="77777777" w:rsidR="00594C4E" w:rsidRDefault="00594C4E" w:rsidP="00594C4E">
      <w:pPr>
        <w:pStyle w:val="CommentText"/>
      </w:pPr>
      <w:r>
        <w:t xml:space="preserve">    from material_sales</w:t>
      </w:r>
    </w:p>
    <w:p w14:paraId="43BD9E5B" w14:textId="77777777" w:rsidR="00594C4E" w:rsidRDefault="00594C4E" w:rsidP="00594C4E">
      <w:pPr>
        <w:pStyle w:val="CommentText"/>
      </w:pPr>
      <w:r>
        <w:t>)</w:t>
      </w:r>
    </w:p>
    <w:p w14:paraId="5C70CF0A" w14:textId="77777777" w:rsidR="00594C4E" w:rsidRDefault="00594C4E" w:rsidP="00594C4E">
      <w:pPr>
        <w:pStyle w:val="CommentText"/>
      </w:pPr>
      <w:r>
        <w:t>select months_with_sales</w:t>
      </w:r>
    </w:p>
    <w:p w14:paraId="6EC3A57F" w14:textId="77777777" w:rsidR="00594C4E" w:rsidRDefault="00594C4E" w:rsidP="00594C4E">
      <w:pPr>
        <w:pStyle w:val="CommentText"/>
      </w:pPr>
      <w:r>
        <w:t>from ordered</w:t>
      </w:r>
    </w:p>
    <w:p w14:paraId="5272623C" w14:textId="62B0E46F" w:rsidR="00594C4E" w:rsidRDefault="00594C4E" w:rsidP="00594C4E">
      <w:pPr>
        <w:pStyle w:val="CommentText"/>
      </w:pPr>
      <w:r>
        <w:t>where rn = (total + 1) / 2</w:t>
      </w:r>
    </w:p>
  </w:comment>
  <w:comment w:id="87" w:author="Deniss" w:date="2026-03-30T20:29:00Z" w:initials="D">
    <w:p w14:paraId="6D49D101" w14:textId="77777777" w:rsidR="005C0439" w:rsidRDefault="005C0439" w:rsidP="005C0439">
      <w:pPr>
        <w:pStyle w:val="CommentText"/>
      </w:pPr>
      <w:r>
        <w:rPr>
          <w:rStyle w:val="CommentReference"/>
        </w:rPr>
        <w:annotationRef/>
      </w:r>
      <w:r>
        <w:t>with material_sales as (</w:t>
      </w:r>
    </w:p>
    <w:p w14:paraId="43E40FE5" w14:textId="77777777" w:rsidR="005C0439" w:rsidRDefault="005C0439" w:rsidP="005C0439">
      <w:pPr>
        <w:pStyle w:val="CommentText"/>
      </w:pPr>
      <w:r>
        <w:t xml:space="preserve">    select</w:t>
      </w:r>
    </w:p>
    <w:p w14:paraId="1F4299D6" w14:textId="77777777" w:rsidR="005C0439" w:rsidRDefault="005C0439" w:rsidP="005C0439">
      <w:pPr>
        <w:pStyle w:val="CommentText"/>
      </w:pPr>
      <w:r>
        <w:t xml:space="preserve">        material_id,</w:t>
      </w:r>
    </w:p>
    <w:p w14:paraId="591471D2" w14:textId="77777777" w:rsidR="005C0439" w:rsidRDefault="005C0439" w:rsidP="005C0439">
      <w:pPr>
        <w:pStyle w:val="CommentText"/>
      </w:pPr>
      <w:r>
        <w:t xml:space="preserve">        count(distinct year || '-' || month) as months_with_sales</w:t>
      </w:r>
    </w:p>
    <w:p w14:paraId="005F5F48" w14:textId="77777777" w:rsidR="005C0439" w:rsidRDefault="005C0439" w:rsidP="005C0439">
      <w:pPr>
        <w:pStyle w:val="CommentText"/>
      </w:pPr>
      <w:r>
        <w:t xml:space="preserve">    from sales</w:t>
      </w:r>
    </w:p>
    <w:p w14:paraId="65D70666" w14:textId="77777777" w:rsidR="005C0439" w:rsidRDefault="005C0439" w:rsidP="005C0439">
      <w:pPr>
        <w:pStyle w:val="CommentText"/>
      </w:pPr>
      <w:r>
        <w:t xml:space="preserve">    group by material_id</w:t>
      </w:r>
    </w:p>
    <w:p w14:paraId="051D6E92" w14:textId="77777777" w:rsidR="005C0439" w:rsidRDefault="005C0439" w:rsidP="005C0439">
      <w:pPr>
        <w:pStyle w:val="CommentText"/>
      </w:pPr>
      <w:r>
        <w:t>)</w:t>
      </w:r>
    </w:p>
    <w:p w14:paraId="55278E09" w14:textId="77777777" w:rsidR="005C0439" w:rsidRDefault="005C0439" w:rsidP="005C0439">
      <w:pPr>
        <w:pStyle w:val="CommentText"/>
      </w:pPr>
      <w:r>
        <w:t>select</w:t>
      </w:r>
    </w:p>
    <w:p w14:paraId="6980D58B" w14:textId="77777777" w:rsidR="005C0439" w:rsidRDefault="005C0439" w:rsidP="005C0439">
      <w:pPr>
        <w:pStyle w:val="CommentText"/>
      </w:pPr>
      <w:r>
        <w:t xml:space="preserve">    months_with_sales,</w:t>
      </w:r>
    </w:p>
    <w:p w14:paraId="0E8D3361" w14:textId="77777777" w:rsidR="005C0439" w:rsidRDefault="005C0439" w:rsidP="005C0439">
      <w:pPr>
        <w:pStyle w:val="CommentText"/>
      </w:pPr>
      <w:r>
        <w:t xml:space="preserve">    count(*) as material_count</w:t>
      </w:r>
    </w:p>
    <w:p w14:paraId="59F8C9B5" w14:textId="77777777" w:rsidR="005C0439" w:rsidRDefault="005C0439" w:rsidP="005C0439">
      <w:pPr>
        <w:pStyle w:val="CommentText"/>
      </w:pPr>
      <w:r>
        <w:t>from material_sales</w:t>
      </w:r>
    </w:p>
    <w:p w14:paraId="385F0ACF" w14:textId="77777777" w:rsidR="005C0439" w:rsidRDefault="005C0439" w:rsidP="005C0439">
      <w:pPr>
        <w:pStyle w:val="CommentText"/>
      </w:pPr>
      <w:r>
        <w:t>group by months_with_sales</w:t>
      </w:r>
    </w:p>
    <w:p w14:paraId="7537EDD2" w14:textId="312E69D0" w:rsidR="005C0439" w:rsidRDefault="005C0439" w:rsidP="005C0439">
      <w:pPr>
        <w:pStyle w:val="CommentText"/>
      </w:pPr>
      <w:r>
        <w:t>order by months_with_sales</w:t>
      </w:r>
    </w:p>
  </w:comment>
  <w:comment w:id="88" w:author="Deniss" w:date="2026-03-30T20:30:00Z" w:initials="D">
    <w:p w14:paraId="58C2A076" w14:textId="77777777" w:rsidR="005C0439" w:rsidRDefault="005C0439" w:rsidP="005C0439">
      <w:pPr>
        <w:pStyle w:val="CommentText"/>
      </w:pPr>
      <w:r>
        <w:rPr>
          <w:rStyle w:val="CommentReference"/>
        </w:rPr>
        <w:annotationRef/>
      </w:r>
      <w:r>
        <w:t>select</w:t>
      </w:r>
    </w:p>
    <w:p w14:paraId="3D92C3FB" w14:textId="77777777" w:rsidR="005C0439" w:rsidRDefault="005C0439" w:rsidP="005C0439">
      <w:pPr>
        <w:pStyle w:val="CommentText"/>
      </w:pPr>
      <w:r>
        <w:t xml:space="preserve">        material_id,</w:t>
      </w:r>
    </w:p>
    <w:p w14:paraId="42754A5A" w14:textId="77777777" w:rsidR="005C0439" w:rsidRDefault="005C0439" w:rsidP="005C0439">
      <w:pPr>
        <w:pStyle w:val="CommentText"/>
      </w:pPr>
      <w:r>
        <w:t xml:space="preserve">        count(distinct year || '-' || month) as months_with_sales</w:t>
      </w:r>
    </w:p>
    <w:p w14:paraId="28B23431" w14:textId="77777777" w:rsidR="005C0439" w:rsidRDefault="005C0439" w:rsidP="005C0439">
      <w:pPr>
        <w:pStyle w:val="CommentText"/>
      </w:pPr>
      <w:r>
        <w:t xml:space="preserve">    from sales</w:t>
      </w:r>
    </w:p>
    <w:p w14:paraId="5788F8F1" w14:textId="77777777" w:rsidR="005C0439" w:rsidRDefault="005C0439" w:rsidP="005C0439">
      <w:pPr>
        <w:pStyle w:val="CommentText"/>
      </w:pPr>
      <w:r>
        <w:t xml:space="preserve">    group by material_id</w:t>
      </w:r>
    </w:p>
    <w:p w14:paraId="1DE8EB26" w14:textId="3CC317C8" w:rsidR="005C0439" w:rsidRDefault="005C0439" w:rsidP="005C0439">
      <w:pPr>
        <w:pStyle w:val="CommentText"/>
      </w:pPr>
      <w:r>
        <w:tab/>
        <w:t>order by months_with_sales</w:t>
      </w:r>
    </w:p>
  </w:comment>
  <w:comment w:id="89" w:author="Deniss" w:date="2026-03-30T20:28:00Z" w:initials="D">
    <w:p w14:paraId="09C3E246" w14:textId="5A1F067C" w:rsidR="005C0439" w:rsidRDefault="005C0439">
      <w:pPr>
        <w:pStyle w:val="CommentText"/>
      </w:pPr>
      <w:r>
        <w:rPr>
          <w:rStyle w:val="CommentReference"/>
        </w:rPr>
        <w:annotationRef/>
      </w:r>
      <w:r w:rsidRPr="005C0439">
        <w:t>Такие данных неудобны не только для традиционных методов, но и даже для сравнения. Если прогноз строится по отдельным материалам, то традиционные методы будут оцениваться на очень разряжанных, нестабильных рядах. В этом случае результат сравнения будет зависеть не от качества модели, а насколько ей повезло попасть в редкий месяц продаж. Это делает выводы о сравнении методов слишком слабыми.</w:t>
      </w:r>
    </w:p>
  </w:comment>
  <w:comment w:id="90" w:author="Deniss" w:date="2026-03-30T20:27:00Z" w:initials="D">
    <w:p w14:paraId="2DB7669E" w14:textId="3913386A" w:rsidR="005C0439" w:rsidRDefault="005C0439">
      <w:pPr>
        <w:pStyle w:val="CommentText"/>
      </w:pPr>
      <w:r>
        <w:rPr>
          <w:rStyle w:val="CommentReference"/>
        </w:rPr>
        <w:annotationRef/>
      </w:r>
      <w:r w:rsidRPr="005C0439">
        <w:t>Поэтому для основной постановки задачи был рассмотрен более широкий уровень агрегации — группы вида brand+category. Такой выбор обусловлен двумя причинами. Во-первых, одна и та же category может встречаться у разных brand, поэтому использование только category как единицы анализа было бы недостаточно точным. Во-вторых, агрегация по brand+category уменьшает разреженность рядов: редкие продажи отдельных материалов внутри одной группы суммируются, и ряд становится более устойчивым.</w:t>
      </w:r>
    </w:p>
  </w:comment>
  <w:comment w:id="91" w:author="Deniss" w:date="2026-03-30T20:36:00Z" w:initials="D">
    <w:p w14:paraId="2179C7B3" w14:textId="77777777" w:rsidR="00DD2E52" w:rsidRDefault="00DD2E52" w:rsidP="00DD2E52">
      <w:pPr>
        <w:pStyle w:val="CommentText"/>
      </w:pPr>
      <w:r>
        <w:rPr>
          <w:rStyle w:val="CommentReference"/>
        </w:rPr>
        <w:annotationRef/>
      </w:r>
      <w:r>
        <w:t>select</w:t>
      </w:r>
    </w:p>
    <w:p w14:paraId="57EED613" w14:textId="77777777" w:rsidR="00DD2E52" w:rsidRDefault="00DD2E52" w:rsidP="00DD2E52">
      <w:pPr>
        <w:pStyle w:val="CommentText"/>
      </w:pPr>
      <w:r>
        <w:t xml:space="preserve">    materials.brand || ': ' || materials.category as brand_category,</w:t>
      </w:r>
    </w:p>
    <w:p w14:paraId="00976BA7" w14:textId="77777777" w:rsidR="00DD2E52" w:rsidRDefault="00DD2E52" w:rsidP="00DD2E52">
      <w:pPr>
        <w:pStyle w:val="CommentText"/>
      </w:pPr>
      <w:r>
        <w:t xml:space="preserve">    count(distinct case</w:t>
      </w:r>
    </w:p>
    <w:p w14:paraId="4C09837D" w14:textId="77777777" w:rsidR="00DD2E52" w:rsidRDefault="00DD2E52" w:rsidP="00DD2E52">
      <w:pPr>
        <w:pStyle w:val="CommentText"/>
      </w:pPr>
      <w:r>
        <w:t xml:space="preserve">        when coalesce(sales.sale_m3, 0) &gt; 0</w:t>
      </w:r>
    </w:p>
    <w:p w14:paraId="2406377E" w14:textId="77777777" w:rsidR="00DD2E52" w:rsidRDefault="00DD2E52" w:rsidP="00DD2E52">
      <w:pPr>
        <w:pStyle w:val="CommentText"/>
      </w:pPr>
      <w:r>
        <w:t xml:space="preserve">        then printf('%04d-%02d', sales.year, sales.month)</w:t>
      </w:r>
    </w:p>
    <w:p w14:paraId="1D8B9CFD" w14:textId="77777777" w:rsidR="00DD2E52" w:rsidRDefault="00DD2E52" w:rsidP="00DD2E52">
      <w:pPr>
        <w:pStyle w:val="CommentText"/>
      </w:pPr>
      <w:r>
        <w:t xml:space="preserve">    end) as months_with_sales,</w:t>
      </w:r>
    </w:p>
    <w:p w14:paraId="101262F1" w14:textId="77777777" w:rsidR="00DD2E52" w:rsidRDefault="00DD2E52" w:rsidP="00DD2E52">
      <w:pPr>
        <w:pStyle w:val="CommentText"/>
      </w:pPr>
      <w:r>
        <w:t xml:space="preserve">    coalesce(round(sum(sales.sale_m3), 3), 0) as total_sales_m3</w:t>
      </w:r>
    </w:p>
    <w:p w14:paraId="2C6A608A" w14:textId="77777777" w:rsidR="00DD2E52" w:rsidRDefault="00DD2E52" w:rsidP="00DD2E52">
      <w:pPr>
        <w:pStyle w:val="CommentText"/>
      </w:pPr>
      <w:r>
        <w:t>from materials</w:t>
      </w:r>
    </w:p>
    <w:p w14:paraId="08064F53" w14:textId="77777777" w:rsidR="00DD2E52" w:rsidRDefault="00DD2E52" w:rsidP="00DD2E52">
      <w:pPr>
        <w:pStyle w:val="CommentText"/>
      </w:pPr>
      <w:r>
        <w:t>left join sales</w:t>
      </w:r>
    </w:p>
    <w:p w14:paraId="751DD7AD" w14:textId="77777777" w:rsidR="00DD2E52" w:rsidRDefault="00DD2E52" w:rsidP="00DD2E52">
      <w:pPr>
        <w:pStyle w:val="CommentText"/>
      </w:pPr>
      <w:r>
        <w:t xml:space="preserve">    on materials.id = sales.material_id</w:t>
      </w:r>
    </w:p>
    <w:p w14:paraId="14E7EE5A" w14:textId="77777777" w:rsidR="00DD2E52" w:rsidRDefault="00DD2E52" w:rsidP="00DD2E52">
      <w:pPr>
        <w:pStyle w:val="CommentText"/>
      </w:pPr>
      <w:r>
        <w:t>group by</w:t>
      </w:r>
    </w:p>
    <w:p w14:paraId="20AFB8C1" w14:textId="77777777" w:rsidR="00DD2E52" w:rsidRDefault="00DD2E52" w:rsidP="00DD2E52">
      <w:pPr>
        <w:pStyle w:val="CommentText"/>
      </w:pPr>
      <w:r>
        <w:t xml:space="preserve">    materials.brand,</w:t>
      </w:r>
    </w:p>
    <w:p w14:paraId="104F9796" w14:textId="77777777" w:rsidR="00DD2E52" w:rsidRDefault="00DD2E52" w:rsidP="00DD2E52">
      <w:pPr>
        <w:pStyle w:val="CommentText"/>
      </w:pPr>
      <w:r>
        <w:t xml:space="preserve">    materials.category</w:t>
      </w:r>
    </w:p>
    <w:p w14:paraId="5877164E" w14:textId="77777777" w:rsidR="00DD2E52" w:rsidRDefault="00DD2E52" w:rsidP="00DD2E52">
      <w:pPr>
        <w:pStyle w:val="CommentText"/>
      </w:pPr>
      <w:r>
        <w:t>order by</w:t>
      </w:r>
    </w:p>
    <w:p w14:paraId="6B9F8CBE" w14:textId="77777777" w:rsidR="00DD2E52" w:rsidRDefault="00DD2E52" w:rsidP="00DD2E52">
      <w:pPr>
        <w:pStyle w:val="CommentText"/>
      </w:pPr>
      <w:r>
        <w:t xml:space="preserve">    months_with_sales desc,</w:t>
      </w:r>
    </w:p>
    <w:p w14:paraId="40F94984" w14:textId="62E75021" w:rsidR="00DD2E52" w:rsidRDefault="00DD2E52" w:rsidP="00DD2E52">
      <w:pPr>
        <w:pStyle w:val="CommentText"/>
      </w:pPr>
      <w:r>
        <w:t xml:space="preserve">    total_sales_m3 desc;</w:t>
      </w:r>
    </w:p>
  </w:comment>
  <w:comment w:id="92" w:author="Deniss" w:date="2026-03-30T20:38:00Z" w:initials="D">
    <w:p w14:paraId="12CFE427" w14:textId="084C8074" w:rsidR="00780D6C" w:rsidRPr="001D38EB" w:rsidRDefault="00780D6C">
      <w:pPr>
        <w:pStyle w:val="CommentText"/>
        <w:rPr>
          <w:lang w:val="ru-RU"/>
        </w:rPr>
      </w:pPr>
      <w:r>
        <w:rPr>
          <w:rStyle w:val="CommentReference"/>
        </w:rPr>
        <w:annotationRef/>
      </w:r>
      <w:r w:rsidRPr="00780D6C">
        <w:t>После такой агрегации оказалось, что в данных присутствует ограниченное, но уже пригодное для анализа число групп, в которых продажи наблюдаются относительно регулярно. Это делает уровень brand+category более подходящим для основной задачи прогнозирования, чем уровень отдельных материалов.</w:t>
      </w:r>
      <w:r>
        <w:rPr>
          <w:noProof/>
        </w:rPr>
        <w:t xml:space="preserve"> </w:t>
      </w:r>
      <w:r w:rsidRPr="00780D6C">
        <w:rPr>
          <w:noProof/>
        </w:rPr>
        <w:t>Таким образом, целью прогнозирования в данной работе будут не отдельные материалы, а группы brand+category. Это решение одновременно лучше соответствует практической задаче предприятия и делает сравнение методов статистически более осмысленным.</w:t>
      </w:r>
    </w:p>
  </w:comment>
  <w:comment w:id="93" w:author="Deniss" w:date="2026-04-10T14:35:00Z" w:initials="D">
    <w:p w14:paraId="63E15D1F" w14:textId="02C86EC1" w:rsidR="001770E9" w:rsidRDefault="001770E9">
      <w:pPr>
        <w:pStyle w:val="CommentText"/>
      </w:pPr>
      <w:r>
        <w:rPr>
          <w:rStyle w:val="CommentReference"/>
        </w:rPr>
        <w:annotationRef/>
      </w:r>
      <w:r>
        <w:rPr>
          <w:noProof/>
        </w:rPr>
        <w:t>1.</w:t>
      </w:r>
    </w:p>
  </w:comment>
  <w:comment w:id="94" w:author="Deniss" w:date="2026-03-30T20:56:00Z" w:initials="D">
    <w:p w14:paraId="0ED5443C" w14:textId="30E485D2" w:rsidR="009149A0" w:rsidRDefault="009149A0">
      <w:pPr>
        <w:pStyle w:val="CommentText"/>
      </w:pPr>
      <w:r>
        <w:rPr>
          <w:rStyle w:val="CommentReference"/>
        </w:rPr>
        <w:annotationRef/>
      </w:r>
      <w:r w:rsidRPr="009149A0">
        <w:t>Даже после перехода к уровню brand+category не все группы одинаково пригодны для прогноза. Часть из них остается слишком редкой, часть состоит из единичных или случайных продаж, а часть не представляет устойчивого товарного направления. Поэтому для дальнейшего эксперимента требуется дополнительный отбор групп.</w:t>
      </w:r>
      <w:r>
        <w:rPr>
          <w:noProof/>
        </w:rPr>
        <w:t xml:space="preserve"> </w:t>
      </w:r>
      <w:r w:rsidRPr="009149A0">
        <w:rPr>
          <w:noProof/>
        </w:rPr>
        <w:t>В данной работе в основной эксперимент включаются только те группы brand+category, в которых продажи наблюдаются не менее чем в большинстве доступных месяцев. В практическом выражении это реализуется как правило: в ряд должны входить ненулевые продажи как минимум в шести месяцах из девяти. Такое ограничение вводится не как универсальное внешнее правило, а как рабочий критерий отбора, вытекающий из структуры конкретных данных. Его цель — исключить слишком разреженные ряды, в которых сравнение методов будет неустойчивым и малоинформативным.</w:t>
      </w:r>
      <w:r>
        <w:rPr>
          <w:noProof/>
        </w:rPr>
        <w:t xml:space="preserve"> </w:t>
      </w:r>
      <w:r w:rsidRPr="009149A0">
        <w:rPr>
          <w:noProof/>
        </w:rPr>
        <w:t>На практике это означает, что в основной эксперимент включаются только те группы, где продажи наблюдаются достаточно регулярно, чтобы ряд содержал хотя бы минимальную динамическую структуру. Группы с редкими и эпизодическими продажами исключаются. Отдельно исключается группа DAŽĀDAS PRECES, поскольку она объединяет слишком разнородные изделия и не образует осмысленного объекта прогнозирования. Даже если формально такую группу можно оставить в базе, с точки зрения прогноза она не отражает устойчивый тип спроса.</w:t>
      </w:r>
    </w:p>
  </w:comment>
  <w:comment w:id="95" w:author="Deniss" w:date="2026-04-10T14:35:00Z" w:initials="D">
    <w:p w14:paraId="5CD8527E" w14:textId="4E46A56E" w:rsidR="001770E9" w:rsidRDefault="001770E9">
      <w:pPr>
        <w:pStyle w:val="CommentText"/>
      </w:pPr>
      <w:r>
        <w:rPr>
          <w:rStyle w:val="CommentReference"/>
        </w:rPr>
        <w:annotationRef/>
      </w:r>
      <w:r>
        <w:rPr>
          <w:noProof/>
        </w:rPr>
        <w:t>3.</w:t>
      </w:r>
    </w:p>
  </w:comment>
  <w:comment w:id="97" w:author="Deniss" w:date="2026-03-30T20:56:00Z" w:initials="D">
    <w:p w14:paraId="681430EA" w14:textId="7200C730" w:rsidR="009149A0" w:rsidRDefault="009149A0">
      <w:pPr>
        <w:pStyle w:val="CommentText"/>
      </w:pPr>
      <w:r>
        <w:rPr>
          <w:rStyle w:val="CommentReference"/>
        </w:rPr>
        <w:annotationRef/>
      </w:r>
      <w:r w:rsidRPr="009149A0">
        <w:t>Основной прогнозируемой переменной является sale_m3 — объем продаж в кубометрах. Такое решение обусловлено точкой зрения предприятия: закупки древесины измеряются именно в кубометрах, а значит и прогнозировать нужно их. Если задача прогноза связана с тем, сколько древесины требуется на следующий период, то прогноз в кубометрах будет более содержательным. Хотя и на уровне групп brand+category это может показаться не сильно информативным, поскольку внутри одной группы могут находиться материалы разного размера, для этой работы такой мерки будет достаточно. В случае, если данных было бы больше и полней, правильней бы было прогнозировать продажи отдельных материалов по sale_pcs колонке. Аналогично, показатель sale_eur отражает зависимую переменную: его составляют изменения цен, скидки и тд, поэтому он хуже подходит как основная переменная.</w:t>
      </w:r>
    </w:p>
  </w:comment>
  <w:comment w:id="96" w:author="Deniss" w:date="2026-04-10T14:32:00Z" w:initials="D">
    <w:p w14:paraId="07420C52" w14:textId="11F75950" w:rsidR="00314D79" w:rsidRPr="00C85611" w:rsidRDefault="00314D79">
      <w:pPr>
        <w:pStyle w:val="CommentText"/>
      </w:pPr>
      <w:r>
        <w:rPr>
          <w:rStyle w:val="CommentReference"/>
        </w:rPr>
        <w:annotationRef/>
      </w:r>
      <w:r>
        <w:rPr>
          <w:noProof/>
        </w:rPr>
        <w:t>2.</w:t>
      </w:r>
    </w:p>
  </w:comment>
  <w:comment w:id="98" w:author="Deniss" w:date="2026-03-30T20:59:00Z" w:initials="D">
    <w:p w14:paraId="73330446" w14:textId="77777777" w:rsidR="00EB4083" w:rsidRDefault="00EB4083" w:rsidP="00EB4083">
      <w:pPr>
        <w:pStyle w:val="CommentText"/>
      </w:pPr>
      <w:r>
        <w:rPr>
          <w:rStyle w:val="CommentReference"/>
        </w:rPr>
        <w:annotationRef/>
      </w:r>
    </w:p>
    <w:p w14:paraId="3559F115" w14:textId="0737DAB5" w:rsidR="00EB4083" w:rsidRPr="00ED3F7D" w:rsidRDefault="00EB4083" w:rsidP="00EB4083">
      <w:pPr>
        <w:pStyle w:val="CommentText"/>
        <w:rPr>
          <w:lang w:val="ru-RU"/>
        </w:rPr>
      </w:pPr>
      <w:r>
        <w:t>Для построения рядов в данной работе используется месячный шаг. Для каждой выбранной группы brand+category формируется последовательность значений за месяцы от июля 2025 года до марта 2026 года. Если в пределах наблюдаемого месяца продаж по данной группе не зафиксировано, берется ноль. Такое правило приемлемо именно на уровне агрегированных групп, поскольку месяц при этом остается частью общего периода наблюдения, просто без единной продажи.</w:t>
      </w:r>
    </w:p>
  </w:comment>
  <w:comment w:id="99" w:author="Deniss" w:date="2026-03-30T21:29:00Z" w:initials="D">
    <w:p w14:paraId="55D1D705" w14:textId="1EA93062" w:rsidR="008A63ED" w:rsidRDefault="008A63ED">
      <w:pPr>
        <w:pStyle w:val="CommentText"/>
      </w:pPr>
      <w:r>
        <w:rPr>
          <w:rStyle w:val="CommentReference"/>
        </w:rPr>
        <w:annotationRef/>
      </w:r>
      <w:r>
        <w:rPr>
          <w:noProof/>
        </w:rPr>
        <w:t>šo daļu var izmantot nakotnē datu sintezēšanai, būtu jāaprēķinā korelācija utt</w:t>
      </w:r>
    </w:p>
  </w:comment>
  <w:comment w:id="100" w:author="Deniss" w:date="2026-03-30T21:26:00Z" w:initials="D">
    <w:p w14:paraId="17BE2623" w14:textId="0C91EBEC" w:rsidR="00010132" w:rsidRDefault="00010132">
      <w:pPr>
        <w:pStyle w:val="CommentText"/>
      </w:pPr>
      <w:r>
        <w:rPr>
          <w:rStyle w:val="CommentReference"/>
        </w:rPr>
        <w:annotationRef/>
      </w:r>
      <w:r w:rsidRPr="00010132">
        <w:t>Отдельный вопрос насколько ранние месяцы наблюдения отражают реальный спроса, как сильно на него повлияло постепенное формирование самой учетной базы. Для этого полезно сопоставить две величины: количество задокументированных значимых материалов и суммарные продажи по месяцам. Этот график можно увидеть на картинке 4.3. Визуально в первой части рассматриваемого периода наблюдается совместный рост этих двух показателей. По мере того как в базу заносится больше материалов, возрастает и суммарный зафиксированный объем продаж. Это не доказывает автоматически, что продажи в ранние месяцы были сильно занижены, однако указывает на возможную зависимость между полнотой учета и величиной спроса. Другими словами, ранние месяцы могут быть слабыми не только потому, что спрос тогда был ниже, но и потому, что учет к тому моменту еще не охватывал весь продаваемый ассортимент.</w:t>
      </w:r>
    </w:p>
  </w:comment>
  <w:comment w:id="101" w:author="Deniss" w:date="2026-03-30T21:29:00Z" w:initials="D">
    <w:p w14:paraId="429E30CE" w14:textId="14A26457" w:rsidR="008A63ED" w:rsidRDefault="008A63ED">
      <w:pPr>
        <w:pStyle w:val="CommentText"/>
      </w:pPr>
      <w:r>
        <w:rPr>
          <w:rStyle w:val="CommentReference"/>
        </w:rPr>
        <w:annotationRef/>
      </w:r>
      <w:r w:rsidRPr="008A63ED">
        <w:t>Это подтверждает уже сделанный ранее вывод: доступные данные ограничены не только по длине периода, но и по степени полноты учета в начале наблюдений.</w:t>
      </w:r>
    </w:p>
  </w:comment>
  <w:comment w:id="102" w:author="Deniss" w:date="2026-04-10T14:39:00Z" w:initials="D">
    <w:p w14:paraId="6DD215FC" w14:textId="2EA7FBB1" w:rsidR="001770E9" w:rsidRDefault="001770E9">
      <w:pPr>
        <w:pStyle w:val="CommentText"/>
      </w:pPr>
      <w:r>
        <w:rPr>
          <w:rStyle w:val="CommentReference"/>
        </w:rPr>
        <w:annotationRef/>
      </w:r>
      <w:r>
        <w:rPr>
          <w:noProof/>
        </w:rPr>
        <w:t>4.</w:t>
      </w:r>
    </w:p>
  </w:comment>
  <w:comment w:id="103" w:author="Deniss" w:date="2026-04-10T02:02:00Z" w:initials="D">
    <w:p w14:paraId="46A1A76A" w14:textId="77777777" w:rsidR="001770E9" w:rsidRDefault="005D620E">
      <w:pPr>
        <w:pStyle w:val="CommentText"/>
        <w:rPr>
          <w:noProof/>
        </w:rPr>
      </w:pPr>
      <w:r>
        <w:rPr>
          <w:rStyle w:val="CommentReference"/>
        </w:rPr>
        <w:annotationRef/>
      </w:r>
      <w:r>
        <w:rPr>
          <w:noProof/>
        </w:rPr>
        <w:t>5.</w:t>
      </w:r>
    </w:p>
    <w:p w14:paraId="432C5229" w14:textId="670BB167" w:rsidR="005D620E" w:rsidRPr="0009499E" w:rsidRDefault="005D620E">
      <w:pPr>
        <w:pStyle w:val="CommentText"/>
        <w:rPr>
          <w:noProof/>
        </w:rPr>
      </w:pPr>
      <w:r>
        <w:rPr>
          <w:noProof/>
        </w:rPr>
        <w:t>jāpamato šīs vairāk, analitsikā daļa par to ļoti maz teikts</w:t>
      </w:r>
    </w:p>
    <w:p w14:paraId="72E7659E" w14:textId="77777777" w:rsidR="00A746B6" w:rsidRPr="0009499E" w:rsidRDefault="00A746B6">
      <w:pPr>
        <w:pStyle w:val="CommentText"/>
        <w:rPr>
          <w:noProof/>
        </w:rPr>
      </w:pPr>
    </w:p>
    <w:p w14:paraId="432EB4A8" w14:textId="77777777" w:rsidR="00A746B6" w:rsidRDefault="00000000">
      <w:pPr>
        <w:pStyle w:val="CommentText"/>
        <w:rPr>
          <w:noProof/>
          <w:lang w:val="ru-RU"/>
        </w:rPr>
      </w:pPr>
      <w:r>
        <w:rPr>
          <w:noProof/>
          <w:lang w:val="ru-RU"/>
        </w:rPr>
        <w:t>чат предлагает добавить фразу здесь типа</w:t>
      </w:r>
    </w:p>
    <w:p w14:paraId="46DCE1CE" w14:textId="77777777" w:rsidR="00A746B6" w:rsidRDefault="00A746B6">
      <w:pPr>
        <w:pStyle w:val="CommentText"/>
        <w:rPr>
          <w:noProof/>
          <w:lang w:val="ru-RU"/>
        </w:rPr>
      </w:pPr>
      <w:r w:rsidRPr="00A746B6">
        <w:t>“Naivā prognoze šajā darbā kalpo kā vienkāršākais etalons, kur nākamā perioda vērtība tiek pieņemta vienāda ar iepriekšējā perioda vērtību.”</w:t>
      </w:r>
    </w:p>
    <w:p w14:paraId="3B4D303E" w14:textId="77777777" w:rsidR="00A746B6" w:rsidRDefault="00A746B6">
      <w:pPr>
        <w:pStyle w:val="CommentText"/>
        <w:rPr>
          <w:noProof/>
          <w:lang w:val="ru-RU"/>
        </w:rPr>
      </w:pPr>
    </w:p>
    <w:p w14:paraId="7F21EFCC" w14:textId="1A81CA69" w:rsidR="00A746B6" w:rsidRPr="00AD3382" w:rsidRDefault="00000000">
      <w:pPr>
        <w:pStyle w:val="CommentText"/>
        <w:rPr>
          <w:lang w:val="ru-RU"/>
        </w:rPr>
      </w:pPr>
      <w:r>
        <w:rPr>
          <w:noProof/>
          <w:lang w:val="ru-RU"/>
        </w:rPr>
        <w:t>а в практической части уже конкретнее объяснить, что ввожу как эталон</w:t>
      </w:r>
    </w:p>
  </w:comment>
  <w:comment w:id="104" w:author="Deniss" w:date="2026-04-10T01:59:00Z" w:initials="D">
    <w:p w14:paraId="53BA0842" w14:textId="77777777" w:rsidR="005D620E" w:rsidRDefault="005D620E">
      <w:pPr>
        <w:pStyle w:val="CommentText"/>
        <w:rPr>
          <w:noProof/>
        </w:rPr>
      </w:pPr>
      <w:r>
        <w:rPr>
          <w:rStyle w:val="CommentReference"/>
        </w:rPr>
        <w:annotationRef/>
      </w:r>
      <w:r>
        <w:rPr>
          <w:noProof/>
        </w:rPr>
        <w:t>domāts, ka būs trīs stesti:</w:t>
      </w:r>
    </w:p>
    <w:p w14:paraId="5A5616AF" w14:textId="77777777" w:rsidR="005D620E" w:rsidRDefault="00000000">
      <w:pPr>
        <w:pStyle w:val="CommentText"/>
        <w:rPr>
          <w:noProof/>
        </w:rPr>
      </w:pPr>
      <w:r>
        <w:rPr>
          <w:noProof/>
        </w:rPr>
        <w:t>test: ..-decembrīs | train: janvārīs</w:t>
      </w:r>
    </w:p>
    <w:p w14:paraId="76D2757A" w14:textId="41D7E659" w:rsidR="005D620E" w:rsidRDefault="005D620E" w:rsidP="005D620E">
      <w:pPr>
        <w:pStyle w:val="CommentText"/>
      </w:pPr>
      <w:r>
        <w:rPr>
          <w:noProof/>
        </w:rPr>
        <w:t>test: ..-</w:t>
      </w:r>
      <w:r w:rsidRPr="005D620E">
        <w:rPr>
          <w:noProof/>
        </w:rPr>
        <w:t xml:space="preserve"> </w:t>
      </w:r>
      <w:r>
        <w:rPr>
          <w:noProof/>
        </w:rPr>
        <w:t>janvārīs | train: februāris</w:t>
      </w:r>
    </w:p>
    <w:p w14:paraId="39DE177D" w14:textId="0A1F6DBD" w:rsidR="005D620E" w:rsidRDefault="005D620E" w:rsidP="005D620E">
      <w:pPr>
        <w:pStyle w:val="CommentText"/>
        <w:rPr>
          <w:noProof/>
        </w:rPr>
      </w:pPr>
      <w:r>
        <w:rPr>
          <w:noProof/>
        </w:rPr>
        <w:t>test: ..-</w:t>
      </w:r>
      <w:r w:rsidRPr="005D620E">
        <w:rPr>
          <w:noProof/>
        </w:rPr>
        <w:t xml:space="preserve"> </w:t>
      </w:r>
      <w:r>
        <w:rPr>
          <w:noProof/>
        </w:rPr>
        <w:t>februāris | train: māarts</w:t>
      </w:r>
    </w:p>
    <w:p w14:paraId="5C5F0CB5" w14:textId="7D3D781A" w:rsidR="005D620E" w:rsidRDefault="00000000" w:rsidP="005D620E">
      <w:pPr>
        <w:pStyle w:val="CommentText"/>
        <w:rPr>
          <w:noProof/>
        </w:rPr>
      </w:pPr>
      <w:r>
        <w:rPr>
          <w:noProof/>
        </w:rPr>
        <w:t xml:space="preserve">un tad </w:t>
      </w:r>
      <w:r w:rsidRPr="005D620E">
        <w:rPr>
          <w:b/>
          <w:bCs/>
          <w:noProof/>
        </w:rPr>
        <w:t>galīgā validācija</w:t>
      </w:r>
      <w:r>
        <w:rPr>
          <w:noProof/>
        </w:rPr>
        <w:t xml:space="preserve"> būs aprīlis? bet šīs būt jāpardomā</w:t>
      </w:r>
    </w:p>
    <w:p w14:paraId="789F107B" w14:textId="77777777" w:rsidR="005D620E" w:rsidRDefault="005D620E" w:rsidP="005D620E">
      <w:pPr>
        <w:pStyle w:val="CommentText"/>
        <w:rPr>
          <w:noProof/>
        </w:rPr>
      </w:pPr>
    </w:p>
    <w:p w14:paraId="79E9AD86" w14:textId="0966E3E8" w:rsidR="005D620E" w:rsidRPr="00AD3382" w:rsidRDefault="00000000" w:rsidP="005D620E">
      <w:pPr>
        <w:pStyle w:val="CommentText"/>
      </w:pPr>
      <w:r>
        <w:rPr>
          <w:noProof/>
        </w:rPr>
        <w:t xml:space="preserve">bet tas ir jāpamato ar </w:t>
      </w:r>
      <w:r w:rsidRPr="005D620E">
        <w:rPr>
          <w:b/>
          <w:bCs/>
          <w:noProof/>
        </w:rPr>
        <w:t>avotiem</w:t>
      </w:r>
      <w:r>
        <w:rPr>
          <w:b/>
          <w:bCs/>
          <w:noProof/>
        </w:rPr>
        <w:t xml:space="preserve">!!  </w:t>
      </w:r>
      <w:r w:rsidRPr="005D620E">
        <w:rPr>
          <w:noProof/>
        </w:rPr>
        <w:t>tas ir</w:t>
      </w:r>
      <w:r>
        <w:rPr>
          <w:b/>
          <w:bCs/>
          <w:noProof/>
        </w:rPr>
        <w:t xml:space="preserve"> rolling validation, </w:t>
      </w:r>
      <w:r w:rsidRPr="005D620E">
        <w:rPr>
          <w:noProof/>
        </w:rPr>
        <w:t>tas</w:t>
      </w:r>
      <w:r>
        <w:rPr>
          <w:noProof/>
        </w:rPr>
        <w:t xml:space="preserve"> ir jāaprakstā</w:t>
      </w:r>
      <w:r w:rsidRPr="00A746B6">
        <w:rPr>
          <w:noProof/>
          <w:lang w:val="en-GB"/>
        </w:rPr>
        <w:t xml:space="preserve">. </w:t>
      </w:r>
      <w:r>
        <w:rPr>
          <w:noProof/>
          <w:lang w:val="en-GB"/>
        </w:rPr>
        <w:t>Jāievāda šīs termins (rolling validation), Chats rekomendē to izdarīt 5. sekcijā, praktiskā daļā, bet man liekas šeit arī būtu vairāk jāpamato</w:t>
      </w:r>
    </w:p>
    <w:p w14:paraId="583AAE46" w14:textId="77777777" w:rsidR="005D620E" w:rsidRDefault="005D620E">
      <w:pPr>
        <w:pStyle w:val="CommentText"/>
        <w:rPr>
          <w:noProof/>
        </w:rPr>
      </w:pPr>
    </w:p>
    <w:p w14:paraId="6E3A98C2" w14:textId="77777777" w:rsidR="00A746B6" w:rsidRPr="00A746B6" w:rsidRDefault="00A746B6">
      <w:pPr>
        <w:pStyle w:val="CommentText"/>
        <w:rPr>
          <w:rFonts w:ascii="Cascadia Mono" w:hAnsi="Cascadia Mono" w:cs="Ebrima"/>
          <w:noProof/>
        </w:rPr>
      </w:pPr>
      <w:r w:rsidRPr="00A746B6">
        <w:rPr>
          <w:rFonts w:ascii="Cascadia Mono" w:hAnsi="Cascadia Mono" w:cs="Cambria"/>
          <w:noProof/>
        </w:rPr>
        <w:t>Источник</w:t>
      </w:r>
      <w:r w:rsidRPr="00A746B6">
        <w:rPr>
          <w:rFonts w:ascii="Cascadia Mono" w:hAnsi="Cascadia Mono" w:cs="Ebrima"/>
          <w:noProof/>
        </w:rPr>
        <w:t xml:space="preserve"> </w:t>
      </w:r>
      <w:r w:rsidRPr="00A746B6">
        <w:rPr>
          <w:rFonts w:ascii="Cascadia Mono" w:hAnsi="Cascadia Mono" w:cs="Cambria"/>
          <w:noProof/>
        </w:rPr>
        <w:t>на</w:t>
      </w:r>
      <w:r w:rsidRPr="00A746B6">
        <w:rPr>
          <w:rFonts w:ascii="Cascadia Mono" w:hAnsi="Cascadia Mono" w:cs="Ebrima"/>
          <w:noProof/>
        </w:rPr>
        <w:t xml:space="preserve"> </w:t>
      </w:r>
      <w:r w:rsidRPr="00A746B6">
        <w:rPr>
          <w:rFonts w:ascii="Cascadia Mono" w:hAnsi="Cascadia Mono" w:cs="Cambria"/>
          <w:noProof/>
        </w:rPr>
        <w:t>это</w:t>
      </w:r>
      <w:r w:rsidRPr="00A746B6">
        <w:rPr>
          <w:rFonts w:ascii="Cascadia Mono" w:hAnsi="Cascadia Mono" w:cs="Ebrima"/>
          <w:noProof/>
        </w:rPr>
        <w:t xml:space="preserve"> </w:t>
      </w:r>
      <w:r w:rsidRPr="00A746B6">
        <w:rPr>
          <w:rFonts w:ascii="Cascadia Mono" w:hAnsi="Cascadia Mono" w:cs="Cambria"/>
          <w:noProof/>
        </w:rPr>
        <w:t>лучше</w:t>
      </w:r>
      <w:r w:rsidRPr="00A746B6">
        <w:rPr>
          <w:rFonts w:ascii="Cascadia Mono" w:hAnsi="Cascadia Mono" w:cs="Ebrima"/>
          <w:noProof/>
        </w:rPr>
        <w:t xml:space="preserve"> </w:t>
      </w:r>
      <w:r w:rsidRPr="00A746B6">
        <w:rPr>
          <w:rFonts w:ascii="Cascadia Mono" w:hAnsi="Cascadia Mono" w:cs="Cambria"/>
          <w:noProof/>
        </w:rPr>
        <w:t>добавить</w:t>
      </w:r>
      <w:r w:rsidRPr="00A746B6">
        <w:rPr>
          <w:rFonts w:ascii="Cascadia Mono" w:hAnsi="Cascadia Mono" w:cs="Ebrima"/>
          <w:noProof/>
        </w:rPr>
        <w:t xml:space="preserve">. </w:t>
      </w:r>
      <w:r w:rsidRPr="00A746B6">
        <w:rPr>
          <w:rFonts w:ascii="Cascadia Mono" w:hAnsi="Cascadia Mono" w:cs="Cambria"/>
          <w:noProof/>
        </w:rPr>
        <w:t>И</w:t>
      </w:r>
      <w:r w:rsidRPr="00A746B6">
        <w:rPr>
          <w:rFonts w:ascii="Cascadia Mono" w:hAnsi="Cascadia Mono" w:cs="Ebrima"/>
          <w:noProof/>
        </w:rPr>
        <w:t xml:space="preserve"> </w:t>
      </w:r>
      <w:r w:rsidRPr="00A746B6">
        <w:rPr>
          <w:rFonts w:ascii="Cascadia Mono" w:hAnsi="Cascadia Mono" w:cs="Cambria"/>
          <w:noProof/>
        </w:rPr>
        <w:t>да</w:t>
      </w:r>
      <w:r w:rsidRPr="00A746B6">
        <w:rPr>
          <w:rFonts w:ascii="Cascadia Mono" w:hAnsi="Cascadia Mono" w:cs="Ebrima"/>
          <w:noProof/>
        </w:rPr>
        <w:t xml:space="preserve">, </w:t>
      </w:r>
      <w:r w:rsidRPr="00A746B6">
        <w:rPr>
          <w:rFonts w:ascii="Cascadia Mono" w:hAnsi="Cascadia Mono" w:cs="Cambria"/>
          <w:noProof/>
        </w:rPr>
        <w:t>тут</w:t>
      </w:r>
      <w:r w:rsidRPr="00A746B6">
        <w:rPr>
          <w:rFonts w:ascii="Cascadia Mono" w:hAnsi="Cascadia Mono" w:cs="Ebrima"/>
          <w:noProof/>
        </w:rPr>
        <w:t xml:space="preserve"> </w:t>
      </w:r>
      <w:r w:rsidRPr="00A746B6">
        <w:rPr>
          <w:rFonts w:ascii="Cascadia Mono" w:hAnsi="Cascadia Mono" w:cs="Cambria"/>
          <w:noProof/>
        </w:rPr>
        <w:t>источник</w:t>
      </w:r>
      <w:r w:rsidRPr="00A746B6">
        <w:rPr>
          <w:rFonts w:ascii="Cascadia Mono" w:hAnsi="Cascadia Mono" w:cs="Ebrima"/>
          <w:noProof/>
        </w:rPr>
        <w:t xml:space="preserve"> </w:t>
      </w:r>
      <w:r w:rsidRPr="00A746B6">
        <w:rPr>
          <w:rFonts w:ascii="Cascadia Mono" w:hAnsi="Cascadia Mono" w:cs="Cambria"/>
          <w:noProof/>
        </w:rPr>
        <w:t>нужен</w:t>
      </w:r>
      <w:r w:rsidRPr="00A746B6">
        <w:rPr>
          <w:rFonts w:ascii="Cascadia Mono" w:hAnsi="Cascadia Mono" w:cs="Ebrima"/>
          <w:noProof/>
        </w:rPr>
        <w:t xml:space="preserve">. </w:t>
      </w:r>
      <w:r w:rsidRPr="00A746B6">
        <w:rPr>
          <w:rFonts w:ascii="Cascadia Mono" w:hAnsi="Cascadia Mono" w:cs="Cambria"/>
          <w:noProof/>
        </w:rPr>
        <w:t>Для</w:t>
      </w:r>
      <w:r w:rsidRPr="00A746B6">
        <w:rPr>
          <w:rFonts w:ascii="Cascadia Mono" w:hAnsi="Cascadia Mono" w:cs="Ebrima"/>
          <w:noProof/>
        </w:rPr>
        <w:t xml:space="preserve"> time series </w:t>
      </w:r>
      <w:r w:rsidRPr="00A746B6">
        <w:rPr>
          <w:rFonts w:ascii="Cascadia Mono" w:hAnsi="Cascadia Mono" w:cs="Cambria"/>
          <w:noProof/>
        </w:rPr>
        <w:t>нельзя</w:t>
      </w:r>
      <w:r w:rsidRPr="00A746B6">
        <w:rPr>
          <w:rFonts w:ascii="Cascadia Mono" w:hAnsi="Cascadia Mono" w:cs="Ebrima"/>
          <w:noProof/>
        </w:rPr>
        <w:t xml:space="preserve"> </w:t>
      </w:r>
      <w:r w:rsidRPr="00A746B6">
        <w:rPr>
          <w:rFonts w:ascii="Cascadia Mono" w:hAnsi="Cascadia Mono" w:cs="Cambria"/>
          <w:noProof/>
        </w:rPr>
        <w:t>просто</w:t>
      </w:r>
      <w:r w:rsidRPr="00A746B6">
        <w:rPr>
          <w:rFonts w:ascii="Cascadia Mono" w:hAnsi="Cascadia Mono" w:cs="Ebrima"/>
          <w:noProof/>
        </w:rPr>
        <w:t xml:space="preserve"> </w:t>
      </w:r>
      <w:r w:rsidRPr="00A746B6">
        <w:rPr>
          <w:rFonts w:ascii="Cascadia Mono" w:hAnsi="Cascadia Mono" w:cs="Cambria"/>
          <w:noProof/>
        </w:rPr>
        <w:t>случайно</w:t>
      </w:r>
      <w:r w:rsidRPr="00A746B6">
        <w:rPr>
          <w:rFonts w:ascii="Cascadia Mono" w:hAnsi="Cascadia Mono" w:cs="Ebrima"/>
          <w:noProof/>
        </w:rPr>
        <w:t xml:space="preserve"> </w:t>
      </w:r>
      <w:r w:rsidRPr="00A746B6">
        <w:rPr>
          <w:rFonts w:ascii="Cascadia Mono" w:hAnsi="Cascadia Mono" w:cs="Cambria"/>
          <w:noProof/>
        </w:rPr>
        <w:t>перемешивать</w:t>
      </w:r>
      <w:r w:rsidRPr="00A746B6">
        <w:rPr>
          <w:rFonts w:ascii="Cascadia Mono" w:hAnsi="Cascadia Mono" w:cs="Ebrima"/>
          <w:noProof/>
        </w:rPr>
        <w:t xml:space="preserve"> train/test: </w:t>
      </w:r>
      <w:r w:rsidRPr="00A746B6">
        <w:rPr>
          <w:rFonts w:ascii="Cascadia Mono" w:hAnsi="Cascadia Mono" w:cs="Cambria"/>
          <w:noProof/>
        </w:rPr>
        <w:t>в</w:t>
      </w:r>
      <w:r w:rsidRPr="00A746B6">
        <w:rPr>
          <w:rFonts w:ascii="Cascadia Mono" w:hAnsi="Cascadia Mono" w:cs="Ebrima"/>
          <w:noProof/>
        </w:rPr>
        <w:t xml:space="preserve"> </w:t>
      </w:r>
      <w:r w:rsidRPr="00A746B6">
        <w:rPr>
          <w:rFonts w:ascii="Cascadia Mono" w:hAnsi="Cascadia Mono" w:cs="Cambria"/>
          <w:noProof/>
        </w:rPr>
        <w:t>стандартной</w:t>
      </w:r>
      <w:r w:rsidRPr="00A746B6">
        <w:rPr>
          <w:rFonts w:ascii="Cascadia Mono" w:hAnsi="Cascadia Mono" w:cs="Ebrima"/>
          <w:noProof/>
        </w:rPr>
        <w:t xml:space="preserve"> </w:t>
      </w:r>
      <w:r w:rsidRPr="00A746B6">
        <w:rPr>
          <w:rFonts w:ascii="Cascadia Mono" w:hAnsi="Cascadia Mono" w:cs="Cambria"/>
          <w:noProof/>
        </w:rPr>
        <w:t>документации</w:t>
      </w:r>
      <w:r w:rsidRPr="00A746B6">
        <w:rPr>
          <w:rFonts w:ascii="Cascadia Mono" w:hAnsi="Cascadia Mono" w:cs="Ebrima"/>
          <w:noProof/>
        </w:rPr>
        <w:t xml:space="preserve"> TimeSeriesSplit </w:t>
      </w:r>
      <w:r w:rsidRPr="00A746B6">
        <w:rPr>
          <w:rFonts w:ascii="Cascadia Mono" w:hAnsi="Cascadia Mono" w:cs="Cambria"/>
          <w:noProof/>
        </w:rPr>
        <w:t>прямо</w:t>
      </w:r>
      <w:r w:rsidRPr="00A746B6">
        <w:rPr>
          <w:rFonts w:ascii="Cascadia Mono" w:hAnsi="Cascadia Mono" w:cs="Ebrima"/>
          <w:noProof/>
        </w:rPr>
        <w:t xml:space="preserve"> </w:t>
      </w:r>
      <w:r w:rsidRPr="00A746B6">
        <w:rPr>
          <w:rFonts w:ascii="Cascadia Mono" w:hAnsi="Cascadia Mono" w:cs="Cambria"/>
          <w:noProof/>
        </w:rPr>
        <w:t>сказано</w:t>
      </w:r>
      <w:r w:rsidRPr="00A746B6">
        <w:rPr>
          <w:rFonts w:ascii="Cascadia Mono" w:hAnsi="Cascadia Mono" w:cs="Ebrima"/>
          <w:noProof/>
        </w:rPr>
        <w:t xml:space="preserve">, </w:t>
      </w:r>
      <w:r w:rsidRPr="00A746B6">
        <w:rPr>
          <w:rFonts w:ascii="Cascadia Mono" w:hAnsi="Cascadia Mono" w:cs="Cambria"/>
          <w:noProof/>
        </w:rPr>
        <w:t>что</w:t>
      </w:r>
      <w:r w:rsidRPr="00A746B6">
        <w:rPr>
          <w:rFonts w:ascii="Cascadia Mono" w:hAnsi="Cascadia Mono" w:cs="Ebrima"/>
          <w:noProof/>
        </w:rPr>
        <w:t xml:space="preserve"> </w:t>
      </w:r>
      <w:r w:rsidRPr="00A746B6">
        <w:rPr>
          <w:rFonts w:ascii="Cascadia Mono" w:hAnsi="Cascadia Mono" w:cs="Cambria"/>
          <w:noProof/>
        </w:rPr>
        <w:t>другие</w:t>
      </w:r>
      <w:r w:rsidRPr="00A746B6">
        <w:rPr>
          <w:rFonts w:ascii="Cascadia Mono" w:hAnsi="Cascadia Mono" w:cs="Ebrima"/>
          <w:noProof/>
        </w:rPr>
        <w:t xml:space="preserve"> cross-validation methods are inappropriate, because they would mean training on future data and evaluating on past data; successive training sets expand forward in time</w:t>
      </w:r>
    </w:p>
    <w:p w14:paraId="5581BB59" w14:textId="77777777" w:rsidR="00A746B6" w:rsidRPr="00A746B6" w:rsidRDefault="00000000">
      <w:pPr>
        <w:pStyle w:val="CommentText"/>
        <w:rPr>
          <w:rFonts w:ascii="Cascadia Mono" w:hAnsi="Cascadia Mono" w:cs="Ebrima"/>
          <w:noProof/>
        </w:rPr>
      </w:pPr>
      <w:r w:rsidRPr="00A746B6">
        <w:rPr>
          <w:rFonts w:ascii="Cascadia Mono" w:hAnsi="Cascadia Mono" w:cs="Ebrima"/>
          <w:noProof/>
        </w:rPr>
        <w:t>[</w:t>
      </w:r>
      <w:r w:rsidR="00A746B6" w:rsidRPr="00A746B6">
        <w:rPr>
          <w:rFonts w:ascii="Cascadia Mono" w:hAnsi="Cascadia Mono" w:cs="Ebrima"/>
          <w:noProof/>
        </w:rPr>
        <w:t>https://scikit-learn.org/stable/modules/generated/sklearn.model_selection.TimeSeriesSplit.html?utm_source=chatgpt.com</w:t>
      </w:r>
      <w:r w:rsidRPr="00A746B6">
        <w:rPr>
          <w:rFonts w:ascii="Cascadia Mono" w:hAnsi="Cascadia Mono" w:cs="Ebrima"/>
          <w:noProof/>
        </w:rPr>
        <w:t>]</w:t>
      </w:r>
    </w:p>
    <w:p w14:paraId="74D8252A" w14:textId="01CAA0A6" w:rsidR="00A746B6" w:rsidRPr="00A746B6" w:rsidRDefault="00A746B6">
      <w:pPr>
        <w:pStyle w:val="CommentText"/>
        <w:rPr>
          <w:rFonts w:ascii="Cascadia Mono" w:hAnsi="Cascadia Mono" w:cs="Ebrima"/>
          <w:noProof/>
        </w:rPr>
      </w:pPr>
      <w:r w:rsidRPr="00A746B6">
        <w:rPr>
          <w:rFonts w:ascii="Cascadia Mono" w:hAnsi="Cascadia Mono" w:cs="Ebrima"/>
          <w:noProof/>
        </w:rPr>
        <w:t xml:space="preserve">. </w:t>
      </w:r>
      <w:r w:rsidRPr="00A746B6">
        <w:rPr>
          <w:rFonts w:ascii="Cascadia Mono" w:hAnsi="Cascadia Mono" w:cs="Ebrima"/>
          <w:noProof/>
        </w:rPr>
        <w:br/>
        <w:t xml:space="preserve">Hyndman </w:t>
      </w:r>
      <w:r w:rsidRPr="00A746B6">
        <w:rPr>
          <w:rFonts w:ascii="Cascadia Mono" w:hAnsi="Cascadia Mono" w:cs="Cambria"/>
          <w:noProof/>
        </w:rPr>
        <w:t>и</w:t>
      </w:r>
      <w:r w:rsidRPr="00A746B6">
        <w:rPr>
          <w:rFonts w:ascii="Cascadia Mono" w:hAnsi="Cascadia Mono" w:cs="Ebrima"/>
          <w:noProof/>
        </w:rPr>
        <w:t xml:space="preserve"> Athanasopoulos </w:t>
      </w:r>
      <w:r w:rsidRPr="00A746B6">
        <w:rPr>
          <w:rFonts w:ascii="Cascadia Mono" w:hAnsi="Cascadia Mono" w:cs="Cambria"/>
          <w:noProof/>
        </w:rPr>
        <w:t>также</w:t>
      </w:r>
      <w:r w:rsidRPr="00A746B6">
        <w:rPr>
          <w:rFonts w:ascii="Cascadia Mono" w:hAnsi="Cascadia Mono" w:cs="Ebrima"/>
          <w:noProof/>
        </w:rPr>
        <w:t xml:space="preserve"> </w:t>
      </w:r>
      <w:r w:rsidRPr="00A746B6">
        <w:rPr>
          <w:rFonts w:ascii="Cascadia Mono" w:hAnsi="Cascadia Mono" w:cs="Cambria"/>
          <w:noProof/>
        </w:rPr>
        <w:t>прямо</w:t>
      </w:r>
      <w:r w:rsidRPr="00A746B6">
        <w:rPr>
          <w:rFonts w:ascii="Cascadia Mono" w:hAnsi="Cascadia Mono" w:cs="Ebrima"/>
          <w:noProof/>
        </w:rPr>
        <w:t xml:space="preserve"> </w:t>
      </w:r>
      <w:r w:rsidRPr="00A746B6">
        <w:rPr>
          <w:rFonts w:ascii="Cascadia Mono" w:hAnsi="Cascadia Mono" w:cs="Cambria"/>
          <w:noProof/>
        </w:rPr>
        <w:t>описывают</w:t>
      </w:r>
      <w:r w:rsidRPr="00A746B6">
        <w:rPr>
          <w:rFonts w:ascii="Cascadia Mono" w:hAnsi="Cascadia Mono" w:cs="Ebrima"/>
          <w:noProof/>
        </w:rPr>
        <w:t xml:space="preserve"> time series cross-validation </w:t>
      </w:r>
      <w:r w:rsidRPr="00A746B6">
        <w:rPr>
          <w:rFonts w:ascii="Cascadia Mono" w:hAnsi="Cascadia Mono" w:cs="Cambria"/>
          <w:noProof/>
        </w:rPr>
        <w:t>как</w:t>
      </w:r>
      <w:r w:rsidRPr="00A746B6">
        <w:rPr>
          <w:rFonts w:ascii="Cascadia Mono" w:hAnsi="Cascadia Mono" w:cs="Ebrima"/>
          <w:noProof/>
        </w:rPr>
        <w:t xml:space="preserve"> </w:t>
      </w:r>
      <w:r w:rsidRPr="00A746B6">
        <w:rPr>
          <w:rFonts w:ascii="Cascadia Mono" w:hAnsi="Cascadia Mono" w:cs="Cambria"/>
          <w:noProof/>
        </w:rPr>
        <w:t>последовательность</w:t>
      </w:r>
      <w:r w:rsidRPr="00A746B6">
        <w:rPr>
          <w:rFonts w:ascii="Cascadia Mono" w:hAnsi="Cascadia Mono" w:cs="Ebrima"/>
          <w:noProof/>
        </w:rPr>
        <w:t xml:space="preserve"> </w:t>
      </w:r>
      <w:r w:rsidRPr="00A746B6">
        <w:rPr>
          <w:rFonts w:ascii="Cascadia Mono" w:hAnsi="Cascadia Mono" w:cs="Cambria"/>
          <w:noProof/>
        </w:rPr>
        <w:t>тестовых</w:t>
      </w:r>
      <w:r w:rsidRPr="00A746B6">
        <w:rPr>
          <w:rFonts w:ascii="Cascadia Mono" w:hAnsi="Cascadia Mono" w:cs="Ebrima"/>
          <w:noProof/>
        </w:rPr>
        <w:t xml:space="preserve"> </w:t>
      </w:r>
      <w:r w:rsidRPr="00A746B6">
        <w:rPr>
          <w:rFonts w:ascii="Cascadia Mono" w:hAnsi="Cascadia Mono" w:cs="Cambria"/>
          <w:noProof/>
        </w:rPr>
        <w:t>окон</w:t>
      </w:r>
      <w:r w:rsidRPr="00A746B6">
        <w:rPr>
          <w:rFonts w:ascii="Cascadia Mono" w:hAnsi="Cascadia Mono" w:cs="Ebrima"/>
          <w:noProof/>
        </w:rPr>
        <w:t xml:space="preserve">, </w:t>
      </w:r>
      <w:r w:rsidRPr="00A746B6">
        <w:rPr>
          <w:rFonts w:ascii="Cascadia Mono" w:hAnsi="Cascadia Mono" w:cs="Cambria"/>
          <w:noProof/>
        </w:rPr>
        <w:t>где</w:t>
      </w:r>
      <w:r w:rsidRPr="00A746B6">
        <w:rPr>
          <w:rFonts w:ascii="Cascadia Mono" w:hAnsi="Cascadia Mono" w:cs="Ebrima"/>
          <w:noProof/>
        </w:rPr>
        <w:t xml:space="preserve"> training set </w:t>
      </w:r>
      <w:r w:rsidRPr="00A746B6">
        <w:rPr>
          <w:rFonts w:ascii="Cascadia Mono" w:hAnsi="Cascadia Mono" w:cs="Cambria"/>
          <w:noProof/>
        </w:rPr>
        <w:t>всегда</w:t>
      </w:r>
      <w:r w:rsidRPr="00A746B6">
        <w:rPr>
          <w:rFonts w:ascii="Cascadia Mono" w:hAnsi="Cascadia Mono" w:cs="Ebrima"/>
          <w:noProof/>
        </w:rPr>
        <w:t xml:space="preserve"> </w:t>
      </w:r>
      <w:r w:rsidRPr="00A746B6">
        <w:rPr>
          <w:rFonts w:ascii="Cascadia Mono" w:hAnsi="Cascadia Mono" w:cs="Cambria"/>
          <w:noProof/>
        </w:rPr>
        <w:t>состоит</w:t>
      </w:r>
      <w:r w:rsidRPr="00A746B6">
        <w:rPr>
          <w:rFonts w:ascii="Cascadia Mono" w:hAnsi="Cascadia Mono" w:cs="Ebrima"/>
          <w:noProof/>
        </w:rPr>
        <w:t xml:space="preserve"> </w:t>
      </w:r>
      <w:r w:rsidRPr="00A746B6">
        <w:rPr>
          <w:rFonts w:ascii="Cascadia Mono" w:hAnsi="Cascadia Mono" w:cs="Cambria"/>
          <w:noProof/>
        </w:rPr>
        <w:t>только</w:t>
      </w:r>
      <w:r w:rsidRPr="00A746B6">
        <w:rPr>
          <w:rFonts w:ascii="Cascadia Mono" w:hAnsi="Cascadia Mono" w:cs="Ebrima"/>
          <w:noProof/>
        </w:rPr>
        <w:t xml:space="preserve"> </w:t>
      </w:r>
      <w:r w:rsidRPr="00A746B6">
        <w:rPr>
          <w:rFonts w:ascii="Cascadia Mono" w:hAnsi="Cascadia Mono" w:cs="Cambria"/>
          <w:noProof/>
        </w:rPr>
        <w:t>из</w:t>
      </w:r>
      <w:r w:rsidRPr="00A746B6">
        <w:rPr>
          <w:rFonts w:ascii="Cascadia Mono" w:hAnsi="Cascadia Mono" w:cs="Ebrima"/>
          <w:noProof/>
        </w:rPr>
        <w:t xml:space="preserve"> </w:t>
      </w:r>
      <w:r w:rsidRPr="00A746B6">
        <w:rPr>
          <w:rFonts w:ascii="Cascadia Mono" w:hAnsi="Cascadia Mono" w:cs="Cambria"/>
          <w:noProof/>
        </w:rPr>
        <w:t>наблюдений</w:t>
      </w:r>
      <w:r w:rsidRPr="00A746B6">
        <w:rPr>
          <w:rFonts w:ascii="Cascadia Mono" w:hAnsi="Cascadia Mono" w:cs="Ebrima"/>
          <w:noProof/>
        </w:rPr>
        <w:t xml:space="preserve">, </w:t>
      </w:r>
      <w:r w:rsidRPr="00A746B6">
        <w:rPr>
          <w:rFonts w:ascii="Cascadia Mono" w:hAnsi="Cascadia Mono" w:cs="Cambria"/>
          <w:noProof/>
        </w:rPr>
        <w:t>случившихся</w:t>
      </w:r>
      <w:r w:rsidRPr="00A746B6">
        <w:rPr>
          <w:rFonts w:ascii="Cascadia Mono" w:hAnsi="Cascadia Mono" w:cs="Ebrima"/>
          <w:noProof/>
        </w:rPr>
        <w:t xml:space="preserve"> </w:t>
      </w:r>
      <w:r w:rsidRPr="00A746B6">
        <w:rPr>
          <w:rFonts w:ascii="Cascadia Mono" w:hAnsi="Cascadia Mono" w:cs="Cambria"/>
          <w:noProof/>
        </w:rPr>
        <w:t>раньше</w:t>
      </w:r>
      <w:r w:rsidRPr="00A746B6">
        <w:rPr>
          <w:rFonts w:ascii="Cascadia Mono" w:hAnsi="Cascadia Mono" w:cs="Ebrima"/>
          <w:noProof/>
        </w:rPr>
        <w:t xml:space="preserve"> test observation, </w:t>
      </w:r>
      <w:r w:rsidRPr="00A746B6">
        <w:rPr>
          <w:rFonts w:ascii="Cascadia Mono" w:hAnsi="Cascadia Mono" w:cs="Cambria"/>
          <w:noProof/>
        </w:rPr>
        <w:t>а</w:t>
      </w:r>
      <w:r w:rsidRPr="00A746B6">
        <w:rPr>
          <w:rFonts w:ascii="Cascadia Mono" w:hAnsi="Cascadia Mono" w:cs="Ebrima"/>
          <w:noProof/>
        </w:rPr>
        <w:t xml:space="preserve"> </w:t>
      </w:r>
      <w:r w:rsidRPr="00A746B6">
        <w:rPr>
          <w:rFonts w:ascii="Cascadia Mono" w:hAnsi="Cascadia Mono" w:cs="Cambria"/>
          <w:noProof/>
        </w:rPr>
        <w:t>точность</w:t>
      </w:r>
      <w:r w:rsidRPr="00A746B6">
        <w:rPr>
          <w:rFonts w:ascii="Cascadia Mono" w:hAnsi="Cascadia Mono" w:cs="Ebrima"/>
          <w:noProof/>
        </w:rPr>
        <w:t xml:space="preserve"> </w:t>
      </w:r>
      <w:r w:rsidRPr="00A746B6">
        <w:rPr>
          <w:rFonts w:ascii="Cascadia Mono" w:hAnsi="Cascadia Mono" w:cs="Cambria"/>
          <w:noProof/>
        </w:rPr>
        <w:t>затем</w:t>
      </w:r>
      <w:r w:rsidRPr="00A746B6">
        <w:rPr>
          <w:rFonts w:ascii="Cascadia Mono" w:hAnsi="Cascadia Mono" w:cs="Ebrima"/>
          <w:noProof/>
        </w:rPr>
        <w:t xml:space="preserve"> </w:t>
      </w:r>
      <w:r w:rsidRPr="00A746B6">
        <w:rPr>
          <w:rFonts w:ascii="Cascadia Mono" w:hAnsi="Cascadia Mono" w:cs="Cambria"/>
          <w:noProof/>
        </w:rPr>
        <w:t>усредняется</w:t>
      </w:r>
      <w:r w:rsidRPr="00A746B6">
        <w:rPr>
          <w:rFonts w:ascii="Cascadia Mono" w:hAnsi="Cascadia Mono" w:cs="Ebrima"/>
          <w:noProof/>
        </w:rPr>
        <w:t xml:space="preserve"> </w:t>
      </w:r>
      <w:r w:rsidRPr="00A746B6">
        <w:rPr>
          <w:rFonts w:ascii="Cascadia Mono" w:hAnsi="Cascadia Mono" w:cs="Cambria"/>
          <w:noProof/>
        </w:rPr>
        <w:t>по</w:t>
      </w:r>
      <w:r w:rsidRPr="00A746B6">
        <w:rPr>
          <w:rFonts w:ascii="Cascadia Mono" w:hAnsi="Cascadia Mono" w:cs="Ebrima"/>
          <w:noProof/>
        </w:rPr>
        <w:t xml:space="preserve"> </w:t>
      </w:r>
      <w:r w:rsidRPr="00A746B6">
        <w:rPr>
          <w:rFonts w:ascii="Cascadia Mono" w:hAnsi="Cascadia Mono" w:cs="Cambria"/>
          <w:noProof/>
        </w:rPr>
        <w:t>этим</w:t>
      </w:r>
      <w:r w:rsidRPr="00A746B6">
        <w:rPr>
          <w:rFonts w:ascii="Cascadia Mono" w:hAnsi="Cascadia Mono" w:cs="Ebrima"/>
          <w:noProof/>
        </w:rPr>
        <w:t xml:space="preserve"> test sets; </w:t>
      </w:r>
      <w:r w:rsidRPr="00A746B6">
        <w:rPr>
          <w:rFonts w:ascii="Cascadia Mono" w:hAnsi="Cascadia Mono" w:cs="Cambria"/>
          <w:noProof/>
        </w:rPr>
        <w:t>этот</w:t>
      </w:r>
      <w:r w:rsidRPr="00A746B6">
        <w:rPr>
          <w:rFonts w:ascii="Cascadia Mono" w:hAnsi="Cascadia Mono" w:cs="Ebrima"/>
          <w:noProof/>
        </w:rPr>
        <w:t xml:space="preserve"> </w:t>
      </w:r>
      <w:r w:rsidRPr="00A746B6">
        <w:rPr>
          <w:rFonts w:ascii="Cascadia Mono" w:hAnsi="Cascadia Mono" w:cs="Cambria"/>
          <w:noProof/>
        </w:rPr>
        <w:t>подход</w:t>
      </w:r>
      <w:r w:rsidRPr="00A746B6">
        <w:rPr>
          <w:rFonts w:ascii="Cascadia Mono" w:hAnsi="Cascadia Mono" w:cs="Ebrima"/>
          <w:noProof/>
        </w:rPr>
        <w:t xml:space="preserve"> </w:t>
      </w:r>
      <w:r w:rsidRPr="00A746B6">
        <w:rPr>
          <w:rFonts w:ascii="Cascadia Mono" w:hAnsi="Cascadia Mono" w:cs="Cambria"/>
          <w:noProof/>
        </w:rPr>
        <w:t>они</w:t>
      </w:r>
      <w:r w:rsidRPr="00A746B6">
        <w:rPr>
          <w:rFonts w:ascii="Cascadia Mono" w:hAnsi="Cascadia Mono" w:cs="Ebrima"/>
          <w:noProof/>
        </w:rPr>
        <w:t xml:space="preserve"> </w:t>
      </w:r>
      <w:r w:rsidRPr="00A746B6">
        <w:rPr>
          <w:rFonts w:ascii="Cascadia Mono" w:hAnsi="Cascadia Mono" w:cs="Cambria"/>
          <w:noProof/>
        </w:rPr>
        <w:t>также</w:t>
      </w:r>
      <w:r w:rsidRPr="00A746B6">
        <w:rPr>
          <w:rFonts w:ascii="Cascadia Mono" w:hAnsi="Cascadia Mono" w:cs="Ebrima"/>
          <w:noProof/>
        </w:rPr>
        <w:t xml:space="preserve"> </w:t>
      </w:r>
      <w:r w:rsidRPr="00A746B6">
        <w:rPr>
          <w:rFonts w:ascii="Cascadia Mono" w:hAnsi="Cascadia Mono" w:cs="Cambria"/>
          <w:noProof/>
        </w:rPr>
        <w:t>называют</w:t>
      </w:r>
      <w:r w:rsidRPr="00A746B6">
        <w:rPr>
          <w:rFonts w:ascii="Cascadia Mono" w:hAnsi="Cascadia Mono" w:cs="Ebrima"/>
          <w:noProof/>
        </w:rPr>
        <w:t xml:space="preserve"> rolling forecasting origin.</w:t>
      </w:r>
    </w:p>
    <w:p w14:paraId="17F54441" w14:textId="6FB68F15" w:rsidR="00A746B6" w:rsidRDefault="00000000">
      <w:pPr>
        <w:pStyle w:val="CommentText"/>
        <w:rPr>
          <w:rFonts w:ascii="Cascadia Mono" w:hAnsi="Cascadia Mono" w:cs="Ebrima"/>
          <w:noProof/>
        </w:rPr>
      </w:pPr>
      <w:r w:rsidRPr="00A746B6">
        <w:rPr>
          <w:rFonts w:ascii="Cascadia Mono" w:hAnsi="Cascadia Mono" w:cs="Ebrima"/>
          <w:noProof/>
        </w:rPr>
        <w:t>[</w:t>
      </w:r>
      <w:r w:rsidR="00A746B6" w:rsidRPr="00A746B6">
        <w:rPr>
          <w:rFonts w:ascii="Cascadia Mono" w:hAnsi="Cascadia Mono" w:cs="Ebrima"/>
          <w:noProof/>
        </w:rPr>
        <w:t>https://otexts.com/fpp3/tscv.html?utm_source=chatgpt.com</w:t>
      </w:r>
      <w:r w:rsidRPr="00A746B6">
        <w:rPr>
          <w:rFonts w:ascii="Cascadia Mono" w:hAnsi="Cascadia Mono" w:cs="Ebrima"/>
          <w:noProof/>
        </w:rPr>
        <w:t>]</w:t>
      </w:r>
    </w:p>
    <w:p w14:paraId="1AEFB2FE" w14:textId="77777777" w:rsidR="00A746B6" w:rsidRDefault="00A746B6">
      <w:pPr>
        <w:pStyle w:val="CommentText"/>
        <w:rPr>
          <w:rFonts w:ascii="Cascadia Mono" w:hAnsi="Cascadia Mono" w:cs="Ebrima"/>
          <w:noProof/>
        </w:rPr>
      </w:pPr>
    </w:p>
    <w:p w14:paraId="379813D9" w14:textId="6E1B1056" w:rsidR="00A746B6" w:rsidRDefault="00A746B6">
      <w:pPr>
        <w:pStyle w:val="CommentText"/>
        <w:rPr>
          <w:rFonts w:ascii="Cascadia Mono" w:hAnsi="Cascadia Mono" w:cs="Ebrima"/>
          <w:noProof/>
        </w:rPr>
      </w:pPr>
      <w:r w:rsidRPr="00A746B6">
        <w:rPr>
          <w:rFonts w:ascii="Cascadia Mono" w:hAnsi="Cascadia Mono" w:cs="Ebrima"/>
          <w:noProof/>
        </w:rPr>
        <w:t>сначала одна фраза со ссылкой на источник, почему temporal order must be preserved;</w:t>
      </w:r>
    </w:p>
    <w:p w14:paraId="063B5918" w14:textId="7336381E" w:rsidR="00A746B6" w:rsidRPr="00AD3382" w:rsidRDefault="00000000">
      <w:pPr>
        <w:pStyle w:val="CommentText"/>
        <w:rPr>
          <w:rFonts w:ascii="Cascadia Mono" w:hAnsi="Cascadia Mono" w:cs="Ebrima"/>
          <w:noProof/>
          <w:lang w:val="ru-RU"/>
        </w:rPr>
      </w:pPr>
      <w:r>
        <w:rPr>
          <w:rFonts w:ascii="Cascadia Mono" w:hAnsi="Cascadia Mono" w:cs="Ebrima"/>
          <w:noProof/>
          <w:lang w:val="ru-RU"/>
        </w:rPr>
        <w:t>потом в практической ссылаясь на эту часть обосновываю три выбранных периода</w:t>
      </w:r>
    </w:p>
    <w:p w14:paraId="3CDC78AA" w14:textId="460CC343" w:rsidR="005D620E" w:rsidRDefault="005D620E">
      <w:pPr>
        <w:pStyle w:val="CommentText"/>
      </w:pPr>
    </w:p>
  </w:comment>
  <w:comment w:id="105" w:author="Deniss" w:date="2026-04-10T14:42:00Z" w:initials="D">
    <w:p w14:paraId="3999C4E3" w14:textId="77777777" w:rsidR="00BC1C36" w:rsidRDefault="00BC1C36" w:rsidP="00BC1C36">
      <w:pPr>
        <w:pStyle w:val="CommentText"/>
      </w:pPr>
      <w:r>
        <w:rPr>
          <w:rStyle w:val="CommentReference"/>
        </w:rPr>
        <w:annotationRef/>
      </w:r>
      <w:r>
        <w:t>Для честной оценки моделей используется обучение всегда выполняется только на прошлых данных, а тестирование — на следующем месяце. В рамках данной используются три комбинации проверок:</w:t>
      </w:r>
    </w:p>
    <w:p w14:paraId="5B23111B" w14:textId="77777777" w:rsidR="00BC1C36" w:rsidRDefault="00BC1C36" w:rsidP="00BC1C36">
      <w:pPr>
        <w:pStyle w:val="CommentText"/>
      </w:pPr>
      <w:r>
        <w:t>обучение на данных с июля 2025 года по декабрь 2025 года и тестирование на январе 2026 года;</w:t>
      </w:r>
    </w:p>
    <w:p w14:paraId="6B540E13" w14:textId="77777777" w:rsidR="00BC1C36" w:rsidRDefault="00BC1C36" w:rsidP="00BC1C36">
      <w:pPr>
        <w:pStyle w:val="CommentText"/>
      </w:pPr>
      <w:r>
        <w:t>обучение на данных с июля 2025 года по январь 2026 года и тестирование на феврале 2026 года;</w:t>
      </w:r>
    </w:p>
    <w:p w14:paraId="7C45D317" w14:textId="12ACE3DE" w:rsidR="00BC1C36" w:rsidRDefault="00BC1C36" w:rsidP="00BC1C36">
      <w:pPr>
        <w:pStyle w:val="CommentText"/>
      </w:pPr>
      <w:r>
        <w:t>обучение на данных с июля 2025 года по февраль 2026 года и тестирование на марте 2026 года.</w:t>
      </w:r>
    </w:p>
  </w:comment>
  <w:comment w:id="106" w:author="Deniss" w:date="2026-04-10T14:44:00Z" w:initials="D">
    <w:p w14:paraId="46F028C3" w14:textId="1A643900" w:rsidR="00BC1C36" w:rsidRDefault="00BC1C36">
      <w:pPr>
        <w:pStyle w:val="CommentText"/>
      </w:pPr>
      <w:r>
        <w:rPr>
          <w:rStyle w:val="CommentReference"/>
        </w:rPr>
        <w:annotationRef/>
      </w:r>
      <w:r w:rsidRPr="00BC1C36">
        <w:t>Таким образом, каждый следующий эксперимент использует немного болье данных для обучения и проверяет прогноз на следующем месяце. Это позволяет получить несколько последовательных результатов и сравнить устойчивость методов, чтобы убедится в их эфективности.</w:t>
      </w:r>
    </w:p>
  </w:comment>
  <w:comment w:id="107" w:author="Deniss" w:date="2026-04-10T15:07:00Z" w:initials="D">
    <w:p w14:paraId="3C9025BB" w14:textId="17E9C437" w:rsidR="000714FF" w:rsidRDefault="000714FF">
      <w:pPr>
        <w:pStyle w:val="CommentText"/>
      </w:pPr>
      <w:r>
        <w:rPr>
          <w:rStyle w:val="CommentReference"/>
        </w:rPr>
        <w:annotationRef/>
      </w:r>
      <w:r w:rsidRPr="000714FF">
        <w:t>Наивный прогноз представляет собой самый простой способ прогнозирования, при котором значение следующего месяца принимается равным значению предыдущего. Формально это можно записать следующим образом:</w:t>
      </w:r>
    </w:p>
  </w:comment>
  <w:comment w:id="108" w:author="Deniss" w:date="2026-04-10T15:07:00Z" w:initials="D">
    <w:p w14:paraId="43102174" w14:textId="099FED61" w:rsidR="000714FF" w:rsidRDefault="000714FF">
      <w:pPr>
        <w:pStyle w:val="CommentText"/>
      </w:pPr>
      <w:r>
        <w:rPr>
          <w:rStyle w:val="CommentReference"/>
        </w:rPr>
        <w:annotationRef/>
      </w:r>
      <w:r w:rsidRPr="000714FF">
        <w:t>Иными словами, при прогнозировании января 2026 года использовалось значение декабря 2025 года, при прогнозировании февраля 2026 года — значение января 2026 года, а при прогнозировании марта 2026 года — значение февраля 2026 года.</w:t>
      </w:r>
    </w:p>
  </w:comment>
  <w:comment w:id="109" w:author="Deniss" w:date="2026-04-10T15:07:00Z" w:initials="D">
    <w:p w14:paraId="64101442" w14:textId="1ED05781" w:rsidR="000714FF" w:rsidRDefault="000714FF">
      <w:pPr>
        <w:pStyle w:val="CommentText"/>
      </w:pPr>
      <w:r>
        <w:rPr>
          <w:rStyle w:val="CommentReference"/>
        </w:rPr>
        <w:annotationRef/>
      </w:r>
      <w:r w:rsidRPr="000714FF">
        <w:t>В данной работе наивный прогноз используется как минимальный эталон сравнения для остальных методов. Если более сложная модель не показывает лучшего результата, чем простое перенесение значения предыдущего месяца, то ее практическое преимущество на данном наборе данных нельзя считать подтвержденным.</w:t>
      </w:r>
    </w:p>
  </w:comment>
  <w:comment w:id="110" w:author="Deniss" w:date="2026-04-10T15:07:00Z" w:initials="D">
    <w:p w14:paraId="64D73A3A" w14:textId="0FF41164" w:rsidR="000714FF" w:rsidRDefault="000714FF">
      <w:pPr>
        <w:pStyle w:val="CommentText"/>
      </w:pPr>
      <w:r>
        <w:rPr>
          <w:rStyle w:val="CommentReference"/>
        </w:rPr>
        <w:annotationRef/>
      </w:r>
      <w:r w:rsidRPr="000714FF">
        <w:t>Совпадение прогноза более сложной модели с наивным прогнозом не рассматривается как ошибка постановки эксперимента, а напротив, показывает, что в некоторых случаях baseline уже адекватно описывает динамику продаж. Премущество более сложной модели выявляется савокупностью меньших ошибочных прогнозов среди всех трех тестов. Другими словами, если сложный метод дает тот же результат, что naive, это полезно - это дает проверить, действительно ли сложность модели в сравнении с baseline окупается</w:t>
      </w:r>
    </w:p>
  </w:comment>
  <w:comment w:id="111" w:author="Deniss" w:date="2026-04-10T17:46:00Z" w:initials="D">
    <w:p w14:paraId="4D6F9CDC" w14:textId="3F3C5CB6" w:rsidR="00F63B98" w:rsidRDefault="00F63B98">
      <w:pPr>
        <w:pStyle w:val="CommentText"/>
      </w:pPr>
      <w:r>
        <w:rPr>
          <w:rStyle w:val="CommentReference"/>
        </w:rPr>
        <w:annotationRef/>
      </w:r>
      <w:r w:rsidRPr="00F63B98">
        <w:t>Простое экспоненциальное сглаживание является традиционным методом прогнозирования временных рядов, при котором прогноз следующего значения строится на основе сглаженного уровня ряда, учитывающего предыдущие наблюдения. В отличие от наивного прогноза, данный метод опирается на все известные значение ряда (включая более ранние), постепенно уменьшая их влияние. Формально метод может быть записан следующим образом:</w:t>
      </w:r>
    </w:p>
  </w:comment>
  <w:comment w:id="112" w:author="Deniss" w:date="2026-04-10T18:36:00Z" w:initials="D">
    <w:p w14:paraId="23396962" w14:textId="6C8CA838" w:rsidR="00C7776F" w:rsidRDefault="00C7776F">
      <w:pPr>
        <w:pStyle w:val="CommentText"/>
      </w:pPr>
      <w:r>
        <w:rPr>
          <w:rStyle w:val="CommentReference"/>
        </w:rPr>
        <w:annotationRef/>
      </w:r>
    </w:p>
  </w:comment>
  <w:comment w:id="113" w:author="Deniss" w:date="2026-04-10T18:36:00Z" w:initials="D">
    <w:p w14:paraId="2466CB2B" w14:textId="176F778E" w:rsidR="00C7776F" w:rsidRDefault="00C7776F">
      <w:pPr>
        <w:pStyle w:val="CommentText"/>
      </w:pPr>
      <w:r>
        <w:rPr>
          <w:rStyle w:val="CommentReference"/>
        </w:rPr>
        <w:annotationRef/>
      </w:r>
      <w:r w:rsidRPr="00C7776F">
        <w:t>Реализация метода выполнялась на языке Python с использованием библиотеки statsmodels, в которой простое экспоненциальное сглаживание представлено классом SimpleExpSmoothing. Для каждой группы модель обучалась отдельно на обучающей части ряда в рамках каждого временного разбиения. Начальный уровень ряда и параметр сглаживания определялись автоматически при вызове метода fit(), после чего прогноз тестового месяца строился с помощью метода forecast(1). Такой порядок последовательно применялся ко всем выбранным группам и ко всем трём историческим разбиениям.</w:t>
      </w:r>
    </w:p>
  </w:comment>
  <w:comment w:id="114" w:author="Deniss" w:date="2026-04-13T14:56:00Z" w:initials="D">
    <w:p w14:paraId="14F77C91" w14:textId="1F002D5D" w:rsidR="006658ED" w:rsidRDefault="006658ED">
      <w:pPr>
        <w:pStyle w:val="CommentText"/>
      </w:pPr>
      <w:r>
        <w:rPr>
          <w:rStyle w:val="CommentReference"/>
        </w:rPr>
        <w:annotationRef/>
      </w:r>
      <w:r w:rsidRPr="006658ED">
        <w:t>ARIMA-модель задаётся тремя числовыми целыми неотрицательными параметрами: p, d и q. Параметр p определяет, сколько предыдущих значений ряда используется при прогнозировании следующего значения. Параметр d задаёт порядок дифференцирования, что определяет, строить ли модель по исходным значениям ряда или по их изменениям, или по изменениям изменений и тд. Параметр q определяет, учитывает ли модель ошибки, возникавших на предыдущих шагах, в процессе обучения модели. Более простыми словами, параметры можно рассматривать как:</w:t>
      </w:r>
    </w:p>
  </w:comment>
  <w:comment w:id="115" w:author="Deniss" w:date="2026-04-13T14:35:00Z" w:initials="D">
    <w:p w14:paraId="74FD3A2C" w14:textId="565E4554" w:rsidR="004F041D" w:rsidRDefault="004F041D">
      <w:pPr>
        <w:pStyle w:val="CommentText"/>
      </w:pPr>
      <w:r>
        <w:rPr>
          <w:rStyle w:val="CommentReference"/>
        </w:rPr>
        <w:annotationRef/>
      </w:r>
      <w:r w:rsidRPr="004F041D">
        <w:t>Правильная комбинация этих трех параметров дала бы лучший результат прогноза модели. Так как заранее нельзя знать правильную конфигурацию ARIMA, для каждого теста в коде проверялся ограниченный набор кандидатных комбинаций p, d и q и отбирался лучший. Для выбора лучшей конфигурации использовался критерий AIC. Его стандартная форма может быть записана как</w:t>
      </w:r>
    </w:p>
  </w:comment>
  <w:comment w:id="118" w:author="Deniss" w:date="2026-04-13T15:49:00Z" w:initials="D">
    <w:p w14:paraId="1167FAA7" w14:textId="4FC9FAB3" w:rsidR="006538D4" w:rsidRDefault="006538D4">
      <w:pPr>
        <w:pStyle w:val="CommentText"/>
      </w:pPr>
      <w:r>
        <w:rPr>
          <w:rStyle w:val="CommentReference"/>
        </w:rPr>
        <w:annotationRef/>
      </w:r>
      <w:r w:rsidRPr="006538D4">
        <w:t>Критерий высчитывается из качества подгонки (fitting) и сложности получившейся конфигурации модели. Зная это, части формулы можно интепретировать другим образом: −2ln(L) показывает насколько хорошо модель подогналась, 2k — штраф за сложность (количество параметров). В контексте ARIMA сложность означает вероятность, что конфигурации присущ overfitting - сценарий, когда модель настолько хорошо (отсюда и сложность) запомнила ряды, что она уже скорее начинает ловить "шум", а не закономерность. Это значит, что на тестовых данных модель поведет себя хуже, чем условная конфигурация с несильно худшим качеством подгонки, но более низкой сложностью [источник].  В коде для каждого обучения последовательно оценивались все заданные конфигурации, после чего выбиралась та, у которой значение AIC было минимальным.</w:t>
      </w:r>
    </w:p>
  </w:comment>
  <w:comment w:id="117" w:author="Deniss" w:date="2026-04-13T15:58:00Z" w:initials="D">
    <w:p w14:paraId="6C7ED268" w14:textId="0D940850" w:rsidR="00616B91" w:rsidRDefault="00616B91">
      <w:pPr>
        <w:pStyle w:val="CommentText"/>
      </w:pPr>
      <w:r>
        <w:rPr>
          <w:rStyle w:val="CommentReference"/>
        </w:rPr>
        <w:annotationRef/>
      </w:r>
      <w:r w:rsidR="001D06CA" w:rsidRPr="001D06CA">
        <w:t xml:space="preserve">Критерий высчитывается из качества подгонки (fitting) и сложности получившейся конфигурации модели. Зная это, части формулы можно интепретировать другим образом: −2ln(L) показывает насколько хорошо модель подогналась, 2k — штраф за сложность (количество параметров). В контексте ARIMA сложность означает вероятность, что конфигурации присущ overfitting - сценарий, когда модель настолько хорошо (отсюда и сложность) запомнила ряды, что она уже скорее начинает ловить "шум", а не закономерность. Это значит, что на тестовых данных модель поведет себя хуже, чем условная конфигурация с несильно худшим качеством подгонки, но более низкой сложностью [источник].  </w:t>
      </w:r>
      <w:r w:rsidRPr="00616B91">
        <w:t xml:space="preserve"> </w:t>
      </w:r>
    </w:p>
  </w:comment>
  <w:comment w:id="119" w:author="Deniss" w:date="2026-04-13T16:02:00Z" w:initials="D">
    <w:p w14:paraId="1B3AF942" w14:textId="47C71300" w:rsidR="001D06CA" w:rsidRDefault="001D06CA">
      <w:pPr>
        <w:pStyle w:val="CommentText"/>
      </w:pPr>
      <w:r>
        <w:rPr>
          <w:rStyle w:val="CommentReference"/>
        </w:rPr>
        <w:annotationRef/>
      </w:r>
      <w:r>
        <w:rPr>
          <w:noProof/>
        </w:rPr>
        <w:t>tā pareizi citeot?</w:t>
      </w:r>
    </w:p>
  </w:comment>
  <w:comment w:id="120" w:author="Deniss" w:date="2026-04-13T16:23:00Z" w:initials="D">
    <w:p w14:paraId="3DD6CF64" w14:textId="4FF809F3" w:rsidR="00520301" w:rsidRDefault="00520301">
      <w:pPr>
        <w:pStyle w:val="CommentText"/>
      </w:pPr>
      <w:r>
        <w:rPr>
          <w:rStyle w:val="CommentReference"/>
        </w:rPr>
        <w:annotationRef/>
      </w:r>
      <w:r w:rsidRPr="00520301">
        <w:t>Для каждого ряда и для каждого обучения код по очереди пытался обучить все указанные конфигурации ARIMA. Если конкретная конфигурация не могла быть корректно оценена библиотекой, она пропускалась. После этого выбиралась модель с наименьшим значением AIC, и уже она использовалась для прогноза следующего месяца. Таким образом, модель переконфигурировалась для всех рядов данных</w:t>
      </w:r>
    </w:p>
  </w:comment>
  <w:comment w:id="121" w:author="Deniss" w:date="2026-04-13T16:18:00Z" w:initials="D">
    <w:p w14:paraId="104072A3" w14:textId="21D208BA" w:rsidR="00C74396" w:rsidRDefault="00C74396">
      <w:pPr>
        <w:pStyle w:val="CommentText"/>
      </w:pPr>
      <w:r>
        <w:rPr>
          <w:rStyle w:val="CommentReference"/>
        </w:rPr>
        <w:annotationRef/>
      </w:r>
      <w:r w:rsidRPr="00C74396">
        <w:t>Данный набор был выбран как компромисс между читаемостью реализации и достаточной вариативностью модели. Конфигурация (0,0,0) была оставлена как предельно простой вариант внутри самого семейства ARIMA. Значения d были ограничены только 0 и 1, поскольку при коротких рядах использование d=2 означало бы слишком агрессивное преобразование данных и дополнительную потерю информации. Значения p в основном были ограничены 0 и 1, а значение 2 оставлено только в одном варианте, чтобы проверить, даёт ли более длинная авторегрессионная память практическое улучшение. Значения q были включены в нескольких вариантах, так как даже при прогнозе на один месяц вперёд могло оказаться полезным учитывать не только прошлые значения ряда, но и структуру прошлых ошибок модели. При этом полный перебор большого числа конфигураций не использовался, так как в контексте коротких рядов это лишь усложнило бы модель без явной практической пользы.</w:t>
      </w:r>
    </w:p>
  </w:comment>
  <w:comment w:id="122" w:author="Deniss" w:date="2026-04-13T16:19:00Z" w:initials="D">
    <w:p w14:paraId="02ADCB51" w14:textId="38ED8C51" w:rsidR="00C74396" w:rsidRDefault="00C74396">
      <w:pPr>
        <w:pStyle w:val="CommentText"/>
      </w:pPr>
      <w:r>
        <w:rPr>
          <w:rStyle w:val="CommentReference"/>
        </w:rPr>
        <w:annotationRef/>
      </w:r>
      <w:r w:rsidRPr="00C74396">
        <w:t>Для реализации использовалась та же библиотека, которая использовалась для Simple Exponential Smoothing, потому подход и методы остались те же, код отличался только отдельными параметрами моделей. При создании ARIMA дополнительно использовались параметры enforce_stationarity=False и enforce_invertibility=False. Первый параметр отключает жёсткое требование стационарности для авторегрессионной части модели, а второй — жёсткое требование инвертируемости для части скользящего среднего [источник]. В контексте данной реализации это было сделано как техническое решение: если оставить эти ограничения включёнными, библиотека могла бы отбрасывать часть кандидатных конфигураций ещё на этапе оценки. Поскольку ряды короткие, а подбор выполнялся по ограниченному набору вариантов, было целесообразно не вводить дополнительную жёсткую фильтрацию заранее, а позволить модели оцениться и затем сравнить её с другими по AIC. Это не означает, что ряд заранее считался нестационарным или что инвертируемость неважна; это означает только то, что в данной реализации эти свойства не использовались как предварительный критерий исключения модели.</w:t>
      </w:r>
    </w:p>
  </w:comment>
  <w:comment w:id="123" w:author="Deniss" w:date="2026-04-10T17:12:00Z" w:initials="D">
    <w:p w14:paraId="44843DCF" w14:textId="77777777" w:rsidR="00EB3132" w:rsidRPr="003A2D00" w:rsidRDefault="00EB3132">
      <w:pPr>
        <w:pStyle w:val="CommentText"/>
        <w:rPr>
          <w:noProof/>
          <w:lang w:val="ru-RU"/>
        </w:rPr>
      </w:pPr>
      <w:r>
        <w:rPr>
          <w:rStyle w:val="CommentReference"/>
        </w:rPr>
        <w:annotationRef/>
      </w:r>
      <w:r>
        <w:rPr>
          <w:noProof/>
          <w:lang w:val="ru-RU"/>
        </w:rPr>
        <w:t>обучать по всем группам сразу, пример с летними товарами</w:t>
      </w:r>
    </w:p>
    <w:p w14:paraId="485F7249" w14:textId="77777777" w:rsidR="003A2D00" w:rsidRDefault="003A2D00">
      <w:pPr>
        <w:pStyle w:val="CommentText"/>
        <w:rPr>
          <w:noProof/>
          <w:lang w:val="ru-RU"/>
        </w:rPr>
      </w:pPr>
    </w:p>
    <w:p w14:paraId="5E44FDB0" w14:textId="34B67F3C" w:rsidR="003A2D00" w:rsidRPr="003A2D00" w:rsidRDefault="00000000" w:rsidP="003A2D00">
      <w:pPr>
        <w:pStyle w:val="CommentText"/>
        <w:rPr>
          <w:noProof/>
        </w:rPr>
      </w:pPr>
      <w:r>
        <w:rPr>
          <w:noProof/>
          <w:lang w:val="ru-RU"/>
        </w:rPr>
        <w:t>рассказать про окна по три</w:t>
      </w:r>
    </w:p>
    <w:p w14:paraId="25572322" w14:textId="77777777" w:rsidR="003A2D00" w:rsidRPr="003A2D00" w:rsidRDefault="003A2D00">
      <w:pPr>
        <w:pStyle w:val="CommentText"/>
        <w:rPr>
          <w:noProof/>
          <w:lang w:val="ru-RU"/>
        </w:rPr>
      </w:pPr>
    </w:p>
    <w:p w14:paraId="4DDC76C0" w14:textId="720B3153" w:rsidR="003A2D00" w:rsidRPr="00CC3FF6" w:rsidRDefault="00000000">
      <w:pPr>
        <w:pStyle w:val="CommentText"/>
        <w:rPr>
          <w:noProof/>
          <w:lang w:val="ru-RU"/>
        </w:rPr>
      </w:pPr>
      <w:r>
        <w:rPr>
          <w:noProof/>
          <w:lang w:val="ru-RU"/>
        </w:rPr>
        <w:t xml:space="preserve">рассказать про </w:t>
      </w:r>
      <w:r>
        <w:rPr>
          <w:noProof/>
          <w:lang w:val="en-GB"/>
        </w:rPr>
        <w:t>standard</w:t>
      </w:r>
      <w:r w:rsidRPr="003A2D00">
        <w:rPr>
          <w:noProof/>
          <w:lang w:val="ru-RU"/>
        </w:rPr>
        <w:t xml:space="preserve"> </w:t>
      </w:r>
      <w:r>
        <w:rPr>
          <w:noProof/>
          <w:lang w:val="en-GB"/>
        </w:rPr>
        <w:t>deviation</w:t>
      </w:r>
      <w:r w:rsidRPr="003A2D00">
        <w:rPr>
          <w:noProof/>
          <w:lang w:val="ru-RU"/>
        </w:rPr>
        <w:t xml:space="preserve">, </w:t>
      </w:r>
      <w:r>
        <w:rPr>
          <w:noProof/>
          <w:lang w:val="ru-RU"/>
        </w:rPr>
        <w:t>почему, как</w:t>
      </w:r>
    </w:p>
    <w:p w14:paraId="498C3840" w14:textId="77777777" w:rsidR="003A2D00" w:rsidRDefault="003A2D00">
      <w:pPr>
        <w:pStyle w:val="CommentText"/>
        <w:rPr>
          <w:noProof/>
          <w:lang w:val="ru-RU"/>
        </w:rPr>
      </w:pPr>
    </w:p>
    <w:p w14:paraId="7A0CA344" w14:textId="77777777" w:rsidR="003A2D00" w:rsidRDefault="00000000" w:rsidP="003A2D00">
      <w:pPr>
        <w:pStyle w:val="CommentText"/>
        <w:rPr>
          <w:noProof/>
          <w:lang w:val="ru-RU"/>
        </w:rPr>
      </w:pPr>
      <w:r>
        <w:rPr>
          <w:noProof/>
          <w:lang w:val="ru-RU"/>
        </w:rPr>
        <w:t xml:space="preserve">рассказать почему используем групы </w:t>
      </w:r>
      <w:r>
        <w:rPr>
          <w:noProof/>
          <w:lang w:val="en-GB"/>
        </w:rPr>
        <w:t>embeddings</w:t>
      </w:r>
      <w:r w:rsidRPr="003A2D00">
        <w:rPr>
          <w:noProof/>
          <w:lang w:val="ru-RU"/>
        </w:rPr>
        <w:t xml:space="preserve"> </w:t>
      </w:r>
      <w:r>
        <w:rPr>
          <w:noProof/>
          <w:lang w:val="ru-RU"/>
        </w:rPr>
        <w:t>и почему на последнем слое только</w:t>
      </w:r>
    </w:p>
    <w:p w14:paraId="51E0691B" w14:textId="77777777" w:rsidR="003A2D00" w:rsidRDefault="003A2D00" w:rsidP="003A2D00">
      <w:pPr>
        <w:pStyle w:val="CommentText"/>
        <w:rPr>
          <w:noProof/>
          <w:lang w:val="ru-RU"/>
        </w:rPr>
      </w:pPr>
    </w:p>
    <w:p w14:paraId="292CFEF6" w14:textId="77777777" w:rsidR="003A2D00" w:rsidRDefault="003A2D00" w:rsidP="003A2D00">
      <w:pPr>
        <w:pStyle w:val="CommentText"/>
        <w:rPr>
          <w:noProof/>
        </w:rPr>
      </w:pPr>
      <w:r>
        <w:rPr>
          <w:noProof/>
          <w:lang w:val="en-GB"/>
        </w:rPr>
        <w:t xml:space="preserve">explain why </w:t>
      </w:r>
      <w:r w:rsidRPr="003A2D00">
        <w:rPr>
          <w:noProof/>
        </w:rPr>
        <w:t>MSELoss</w:t>
      </w:r>
    </w:p>
    <w:p w14:paraId="48E489BF" w14:textId="77777777" w:rsidR="003A2D00" w:rsidRPr="003A2D00" w:rsidRDefault="00000000" w:rsidP="003A2D00">
      <w:pPr>
        <w:pStyle w:val="CommentText"/>
        <w:rPr>
          <w:noProof/>
        </w:rPr>
      </w:pPr>
      <w:r>
        <w:rPr>
          <w:noProof/>
        </w:rPr>
        <w:t xml:space="preserve">why </w:t>
      </w:r>
      <w:r w:rsidR="003A2D00" w:rsidRPr="003A2D00">
        <w:rPr>
          <w:noProof/>
        </w:rPr>
        <w:t>torch.optim.Adam</w:t>
      </w:r>
    </w:p>
    <w:p w14:paraId="30FB1C51" w14:textId="02853AC8" w:rsidR="003A2D00" w:rsidRPr="003A2D00" w:rsidRDefault="003A2D00" w:rsidP="003A2D00">
      <w:pPr>
        <w:pStyle w:val="CommentText"/>
        <w:rPr>
          <w:noProof/>
        </w:rPr>
      </w:pPr>
    </w:p>
    <w:p w14:paraId="2D0F8C99" w14:textId="3E3DE827" w:rsidR="003A2D00" w:rsidRPr="00EB0C73" w:rsidRDefault="003A2D00">
      <w:pPr>
        <w:pStyle w:val="CommentText"/>
        <w:rPr>
          <w:noProof/>
          <w:lang w:val="en-GB"/>
        </w:rPr>
      </w:pPr>
    </w:p>
    <w:p w14:paraId="50487C47" w14:textId="77777777" w:rsidR="003A2D00" w:rsidRPr="00EB0C73" w:rsidRDefault="003A2D00">
      <w:pPr>
        <w:pStyle w:val="CommentText"/>
        <w:rPr>
          <w:noProof/>
          <w:lang w:val="en-GB"/>
        </w:rPr>
      </w:pPr>
    </w:p>
    <w:p w14:paraId="20D1B378" w14:textId="09988997" w:rsidR="003A2D00" w:rsidRPr="00EB0C73" w:rsidRDefault="003A2D00">
      <w:pPr>
        <w:pStyle w:val="CommentText"/>
        <w:rPr>
          <w:lang w:val="en-GB"/>
        </w:rPr>
      </w:pPr>
    </w:p>
  </w:comment>
  <w:comment w:id="124" w:author="Deniss" w:date="2026-04-15T21:45:00Z" w:initials="D">
    <w:p w14:paraId="6FEE31EE" w14:textId="402D2402" w:rsidR="00A07527" w:rsidRDefault="00A07527">
      <w:pPr>
        <w:pStyle w:val="CommentText"/>
      </w:pPr>
      <w:r>
        <w:rPr>
          <w:rStyle w:val="CommentReference"/>
        </w:rPr>
        <w:annotationRef/>
      </w:r>
      <w:r w:rsidRPr="00A07527">
        <w:t>A feedforward neural network can be viewed as a function that tranforms an input feature vector \(x\) to a numerical prediction \(\hat{y}\), and is commonly used in regression and function approximation tasks (Minnett et al., 2011). In such models, the output is formed as an affine combination of hidden units with nonlinear activation functions, such as the hyperbolic tangent, which enables modeling of complex nonlinear relationships between inputs and outputs (Minnett et al., 2011).</w:t>
      </w:r>
    </w:p>
  </w:comment>
  <w:comment w:id="125" w:author="Deniss" w:date="2026-04-15T21:39:00Z" w:initials="D">
    <w:p w14:paraId="7518D5BB" w14:textId="12ADF1FB" w:rsidR="00AE7F4A" w:rsidRDefault="00AE7F4A">
      <w:pPr>
        <w:pStyle w:val="CommentText"/>
      </w:pPr>
      <w:r>
        <w:rPr>
          <w:rStyle w:val="CommentReference"/>
        </w:rPr>
        <w:annotationRef/>
      </w:r>
      <w:r w:rsidRPr="00AE7F4A">
        <w:t>https://www.akadterm.lv/term.php?term=feedforward+neural+network&amp;list=feedforward+neural+network&amp;lang=EN</w:t>
      </w:r>
    </w:p>
  </w:comment>
  <w:comment w:id="126" w:author="Deniss" w:date="2026-04-15T22:12:00Z" w:initials="D">
    <w:p w14:paraId="54041CE2" w14:textId="313671E0" w:rsidR="00626D9B" w:rsidRDefault="00626D9B">
      <w:pPr>
        <w:pStyle w:val="CommentText"/>
      </w:pPr>
      <w:r>
        <w:rPr>
          <w:rStyle w:val="CommentReference"/>
        </w:rPr>
        <w:annotationRef/>
      </w:r>
      <w:r w:rsidRPr="00626D9B">
        <w:t>An artificial neuron in a fully connected layer computes a weighted sum of its inputs with an added bias term, followed by the application of a nonlinear activation function. This operation can be expressed as (Chiang &amp; Fu, 1992):</w:t>
      </w:r>
    </w:p>
  </w:comment>
  <w:comment w:id="127" w:author="Deniss" w:date="2026-04-15T22:30:00Z" w:initials="D">
    <w:p w14:paraId="5BB86212" w14:textId="0D36A93A" w:rsidR="00861A80" w:rsidRDefault="00861A80">
      <w:pPr>
        <w:pStyle w:val="CommentText"/>
      </w:pPr>
      <w:r>
        <w:rPr>
          <w:rStyle w:val="CommentReference"/>
        </w:rPr>
        <w:annotationRef/>
      </w:r>
      <w:r w:rsidRPr="00861A80">
        <w:t>For a layer consisting of multiple neurons, this computation can be written in matrix form as:</w:t>
      </w:r>
    </w:p>
  </w:comment>
  <w:comment w:id="128" w:author="Deniss" w:date="2026-04-15T22:30:00Z" w:initials="D">
    <w:p w14:paraId="06196FAB" w14:textId="67253214" w:rsidR="00861A80" w:rsidRDefault="00861A80">
      <w:pPr>
        <w:pStyle w:val="CommentText"/>
      </w:pPr>
      <w:r>
        <w:rPr>
          <w:rStyle w:val="CommentReference"/>
        </w:rPr>
        <w:annotationRef/>
      </w:r>
      <w:r w:rsidRPr="00861A80">
        <w:t>In multilayer perceptrons, neurons are organized into input, hidden, and output layers, and the network learns by adjusting weights to minimize the error between predicted and desired outputs (Ramchoun et al., 2019). For regression tasks, the output layer is commonly defined as a linear transformation of the last hidden representation, allowing the network to produce continuous-valued predictions (Chiang &amp; Fu, 1992). In this case, the predicted output can be written as formula 3, where the network parameters are optimized to minimize the discrepancy between \( \hat{y} \) and the true target \( y \) (Ramchoun et al., 2019).:</w:t>
      </w:r>
    </w:p>
  </w:comment>
  <w:comment w:id="129" w:author="Deniss" w:date="2026-04-17T16:08:00Z" w:initials="D">
    <w:p w14:paraId="11357A3C" w14:textId="4C4122FD" w:rsidR="0022052C" w:rsidRDefault="0022052C">
      <w:pPr>
        <w:pStyle w:val="CommentText"/>
      </w:pPr>
      <w:r>
        <w:rPr>
          <w:rStyle w:val="CommentReference"/>
        </w:rPr>
        <w:annotationRef/>
      </w:r>
      <w:r>
        <w:rPr>
          <w:noProof/>
        </w:rPr>
        <w:t>atrast visus avotus, kur tie ir uzrakstīti ar vārdiem, nevis kā insert</w:t>
      </w:r>
    </w:p>
  </w:comment>
  <w:comment w:id="130" w:author="Deniss" w:date="2026-04-17T16:11:00Z" w:initials="D">
    <w:p w14:paraId="2C43CE4E" w14:textId="3C2CC8ED" w:rsidR="00DB774E" w:rsidRDefault="00DB774E">
      <w:pPr>
        <w:pStyle w:val="CommentText"/>
      </w:pPr>
      <w:r>
        <w:rPr>
          <w:rStyle w:val="CommentReference"/>
        </w:rPr>
        <w:annotationRef/>
      </w:r>
      <w:r>
        <w:rPr>
          <w:noProof/>
        </w:rPr>
        <w:t>pazīmji -&gt; iezīmji visur pārbaudīt</w:t>
      </w:r>
    </w:p>
  </w:comment>
  <w:comment w:id="131" w:author="Deniss" w:date="2026-04-17T16:44:00Z" w:initials="D">
    <w:p w14:paraId="33DAD0EE" w14:textId="31D0EA56" w:rsidR="00C4033C" w:rsidRDefault="00C4033C">
      <w:pPr>
        <w:pStyle w:val="CommentText"/>
      </w:pPr>
      <w:r>
        <w:rPr>
          <w:rStyle w:val="CommentReference"/>
        </w:rPr>
        <w:annotationRef/>
      </w:r>
      <w:r>
        <w:rPr>
          <w:noProof/>
        </w:rPr>
        <w:t xml:space="preserve">beigās replacot ar referenci uz sadaļu </w:t>
      </w:r>
    </w:p>
  </w:comment>
  <w:comment w:id="132" w:author="Deniss" w:date="2026-04-18T11:55:00Z" w:initials="D">
    <w:p w14:paraId="0FD69BA8" w14:textId="77777777" w:rsidR="00692B2F" w:rsidRDefault="00692B2F" w:rsidP="00692B2F">
      <w:pPr>
        <w:pStyle w:val="CommentText"/>
      </w:pPr>
      <w:r>
        <w:rPr>
          <w:rStyle w:val="CommentReference"/>
        </w:rPr>
        <w:annotationRef/>
      </w:r>
      <w:r>
        <w:t>Рекуррентные сети и отличие LSTM</w:t>
      </w:r>
    </w:p>
    <w:p w14:paraId="371E2970" w14:textId="77777777" w:rsidR="00692B2F" w:rsidRDefault="00692B2F" w:rsidP="00692B2F">
      <w:pPr>
        <w:pStyle w:val="CommentText"/>
      </w:pPr>
    </w:p>
    <w:p w14:paraId="1B288A60" w14:textId="77777777" w:rsidR="00692B2F" w:rsidRDefault="00692B2F" w:rsidP="00692B2F">
      <w:pPr>
        <w:pStyle w:val="CommentText"/>
      </w:pPr>
      <w:r>
        <w:t>Обычная полносвязная сеть ожидает фиксированное количество входных признаков. Рекуррентные нейронные сети (RNN) вводят скрытое состояние (h_t), которое обновляется шаг за шагом и переносит информацию из прошлого в будущее. Это удобно использовать для временных рядов, где данные выглядят как последовательность во времени.  (Yunita et al., 2025).</w:t>
      </w:r>
    </w:p>
    <w:p w14:paraId="7D5152CC" w14:textId="77777777" w:rsidR="00692B2F" w:rsidRDefault="00692B2F" w:rsidP="00692B2F">
      <w:pPr>
        <w:pStyle w:val="CommentText"/>
      </w:pPr>
    </w:p>
    <w:p w14:paraId="33E258B7" w14:textId="77777777" w:rsidR="00692B2F" w:rsidRDefault="00692B2F" w:rsidP="00692B2F">
      <w:pPr>
        <w:pStyle w:val="CommentText"/>
      </w:pPr>
      <w:r>
        <w:t>[ h_t = f(x_t, h_{t-1}), \qquad \hat{y}_t = g(h_t). ]</w:t>
      </w:r>
    </w:p>
    <w:p w14:paraId="0D724105" w14:textId="77777777" w:rsidR="00692B2F" w:rsidRDefault="00692B2F" w:rsidP="00692B2F">
      <w:pPr>
        <w:pStyle w:val="CommentText"/>
      </w:pPr>
    </w:p>
    <w:p w14:paraId="73351CCD" w14:textId="77777777" w:rsidR="00692B2F" w:rsidRDefault="00692B2F" w:rsidP="00692B2F">
      <w:pPr>
        <w:pStyle w:val="CommentText"/>
      </w:pPr>
      <w:r>
        <w:t>Недостаток простых RNN в том, что им сложнее запоминать дальние зависимости из-за затухающих градиентов при обратном распространении по времени (BPTT) (El Filali et al., 2022).</w:t>
      </w:r>
    </w:p>
    <w:p w14:paraId="579EE952" w14:textId="77777777" w:rsidR="00692B2F" w:rsidRDefault="00692B2F" w:rsidP="00692B2F">
      <w:pPr>
        <w:pStyle w:val="CommentText"/>
      </w:pPr>
    </w:p>
    <w:p w14:paraId="0669CA94" w14:textId="77777777" w:rsidR="00692B2F" w:rsidRDefault="00692B2F" w:rsidP="00692B2F">
      <w:pPr>
        <w:pStyle w:val="CommentText"/>
      </w:pPr>
      <w:r>
        <w:t>Идея LSTM</w:t>
      </w:r>
    </w:p>
    <w:p w14:paraId="238D56CD" w14:textId="77777777" w:rsidR="00692B2F" w:rsidRDefault="00692B2F" w:rsidP="00692B2F">
      <w:pPr>
        <w:pStyle w:val="CommentText"/>
      </w:pPr>
    </w:p>
    <w:p w14:paraId="0047B172" w14:textId="77777777" w:rsidR="00692B2F" w:rsidRDefault="00692B2F" w:rsidP="00692B2F">
      <w:pPr>
        <w:pStyle w:val="CommentText"/>
      </w:pPr>
      <w:r>
        <w:t>LSTM (Long Short-Term Memory) — развитие RNN, где внутри ячейки появляется отдельное «состояние памяти» (c_t) и набор «врат» (gates), которые управляют тем, что забывается, что записывается и что выдаётся наружу (Yunita et al., 2025; El Filali et al., 2022).</w:t>
      </w:r>
    </w:p>
    <w:p w14:paraId="596F1404" w14:textId="77777777" w:rsidR="00692B2F" w:rsidRDefault="00692B2F" w:rsidP="00692B2F">
      <w:pPr>
        <w:pStyle w:val="CommentText"/>
      </w:pPr>
    </w:p>
    <w:p w14:paraId="155FC0BD" w14:textId="77777777" w:rsidR="00692B2F" w:rsidRDefault="00692B2F" w:rsidP="00692B2F">
      <w:pPr>
        <w:pStyle w:val="CommentText"/>
      </w:pPr>
      <w:r>
        <w:t>Типичная формулировка включает (El Filali et al., 2022):</w:t>
      </w:r>
    </w:p>
    <w:p w14:paraId="1571C803" w14:textId="77777777" w:rsidR="00692B2F" w:rsidRDefault="00692B2F" w:rsidP="00692B2F">
      <w:pPr>
        <w:pStyle w:val="CommentText"/>
      </w:pPr>
    </w:p>
    <w:p w14:paraId="4912DB27" w14:textId="77777777" w:rsidR="00692B2F" w:rsidRDefault="00692B2F" w:rsidP="00692B2F">
      <w:pPr>
        <w:pStyle w:val="CommentText"/>
      </w:pPr>
      <w:r>
        <w:t>forget gate (f_t) — сколько информации из (c_{t-1}) сохранить,</w:t>
      </w:r>
    </w:p>
    <w:p w14:paraId="736E4C9E" w14:textId="77777777" w:rsidR="00692B2F" w:rsidRDefault="00692B2F" w:rsidP="00692B2F">
      <w:pPr>
        <w:pStyle w:val="CommentText"/>
      </w:pPr>
      <w:r>
        <w:t>input gate (i_t) — сколько новой информации записать,</w:t>
      </w:r>
    </w:p>
    <w:p w14:paraId="697E475A" w14:textId="77777777" w:rsidR="00692B2F" w:rsidRDefault="00692B2F" w:rsidP="00692B2F">
      <w:pPr>
        <w:pStyle w:val="CommentText"/>
      </w:pPr>
      <w:r>
        <w:t>candidate (\tilde{c}_t) — кандидаты на запись в память,</w:t>
      </w:r>
    </w:p>
    <w:p w14:paraId="2C842E93" w14:textId="77777777" w:rsidR="00692B2F" w:rsidRDefault="00692B2F" w:rsidP="00692B2F">
      <w:pPr>
        <w:pStyle w:val="CommentText"/>
      </w:pPr>
      <w:r>
        <w:t>output gate (o_t) — какая часть состояния памяти попадёт в выход (h_t).</w:t>
      </w:r>
    </w:p>
    <w:p w14:paraId="65FB7FF0" w14:textId="77777777" w:rsidR="00692B2F" w:rsidRDefault="00692B2F" w:rsidP="00692B2F">
      <w:pPr>
        <w:pStyle w:val="CommentText"/>
      </w:pPr>
    </w:p>
    <w:p w14:paraId="77A9C5F6" w14:textId="7C67FF6A" w:rsidR="00692B2F" w:rsidRDefault="00692B2F" w:rsidP="00692B2F">
      <w:pPr>
        <w:pStyle w:val="CommentText"/>
      </w:pPr>
      <w:r>
        <w:t>Смысл LSTM в том, что она обучает механизмы управления памятью, что может лучше обучить моделирование последовательностей по сравнению с RNN (El Filali et al., 2022). В задаче прогнозирования на месячные продажи влияют и последние наблюдения, и недавняя динамика (рост/падение), и доступность товара (поставки). С LSTM можно подавать на вход последовательность значений и признаков, поэтому модель может учитывать контекст нескольких прошлых месяцев при прогнозе следующего (El Filali et al., 2022; Yunita et al., 2025).</w:t>
      </w:r>
    </w:p>
  </w:comment>
  <w:comment w:id="134" w:author="Deniss" w:date="2026-04-18T12:47:00Z" w:initials="D">
    <w:p w14:paraId="68D6493F" w14:textId="77777777" w:rsidR="00687FC9" w:rsidRPr="00687FC9" w:rsidRDefault="00687FC9" w:rsidP="00687FC9">
      <w:pPr>
        <w:pStyle w:val="CommentText"/>
      </w:pPr>
      <w:r>
        <w:rPr>
          <w:rStyle w:val="CommentReference"/>
        </w:rPr>
        <w:annotationRef/>
      </w:r>
      <w:r w:rsidRPr="00687FC9">
        <w:t>Преобразование временного ряда в обучающие примеры</w:t>
      </w:r>
    </w:p>
    <w:p w14:paraId="7FC4E813" w14:textId="77777777" w:rsidR="00687FC9" w:rsidRPr="00687FC9" w:rsidRDefault="00687FC9" w:rsidP="00687FC9">
      <w:pPr>
        <w:pStyle w:val="CommentText"/>
      </w:pPr>
      <w:r w:rsidRPr="00687FC9">
        <w:t>Чтобы применять LSTM как модель «прогноз следующего месяца», исходная последовательность преобразуется в набор пар ((X, y)) с помощью скользящего окна (sliding window). В коде это функция build_samples, которая:</w:t>
      </w:r>
    </w:p>
    <w:p w14:paraId="40081A36" w14:textId="77777777" w:rsidR="00687FC9" w:rsidRPr="00687FC9" w:rsidRDefault="00687FC9" w:rsidP="00687FC9">
      <w:pPr>
        <w:pStyle w:val="CommentText"/>
      </w:pPr>
      <w:r w:rsidRPr="00687FC9">
        <w:t>берёт для каждой группы отрезок обучающего периода train_start:train_end,</w:t>
      </w:r>
      <w:r w:rsidRPr="00687FC9">
        <w:br/>
        <w:t>формирует окна длины TIMESTEP_COUNT,</w:t>
      </w:r>
      <w:r w:rsidRPr="00687FC9">
        <w:br/>
        <w:t>ставит в соответствие каждому окну целевое значение — продажи следующего месяца.</w:t>
      </w:r>
    </w:p>
    <w:p w14:paraId="11E26675" w14:textId="77777777" w:rsidR="00687FC9" w:rsidRPr="00687FC9" w:rsidRDefault="00687FC9" w:rsidP="00687FC9">
      <w:pPr>
        <w:pStyle w:val="CommentText"/>
      </w:pPr>
      <w:r w:rsidRPr="00687FC9">
        <w:t>То есть, если окно длины 3 месяца, то обучение строится по схеме:</w:t>
      </w:r>
    </w:p>
    <w:p w14:paraId="35814C01" w14:textId="77777777" w:rsidR="00687FC9" w:rsidRPr="00687FC9" w:rsidRDefault="00687FC9" w:rsidP="00687FC9">
      <w:pPr>
        <w:pStyle w:val="CommentText"/>
      </w:pPr>
      <w:r w:rsidRPr="00687FC9">
        <w:t>[ X = [t-2,, t-1,, t] \quad \rightarrow \quad y = [t+1]. ]</w:t>
      </w:r>
    </w:p>
    <w:p w14:paraId="3C4D905D" w14:textId="77777777" w:rsidR="00687FC9" w:rsidRPr="00687FC9" w:rsidRDefault="00687FC9" w:rsidP="00687FC9">
      <w:pPr>
        <w:pStyle w:val="CommentText"/>
      </w:pPr>
      <w:r w:rsidRPr="00687FC9">
        <w:t>В реализации длина окна фиксирована: TIMESTEP_COUNT = 3.</w:t>
      </w:r>
    </w:p>
    <w:p w14:paraId="06A81D00" w14:textId="77777777" w:rsidR="00687FC9" w:rsidRPr="00687FC9" w:rsidRDefault="00687FC9" w:rsidP="00687FC9">
      <w:pPr>
        <w:pStyle w:val="CommentText"/>
      </w:pPr>
      <w:r w:rsidRPr="00687FC9">
        <w:t>Здесь принципиально важно подчеркнуть: вход LSTM — это не «три признака», а «три временных шага», и на каждом шаге есть набор числовых признаков. В терминах тензоров вход имеет структуру:</w:t>
      </w:r>
    </w:p>
    <w:p w14:paraId="7A6D3AF9" w14:textId="77777777" w:rsidR="00687FC9" w:rsidRPr="00687FC9" w:rsidRDefault="00687FC9" w:rsidP="00687FC9">
      <w:pPr>
        <w:pStyle w:val="CommentText"/>
      </w:pPr>
      <w:r w:rsidRPr="00687FC9">
        <w:t>[ (\text{batch},, \text{timestep},, \text{feature}). ]</w:t>
      </w:r>
    </w:p>
    <w:p w14:paraId="4B7C6894" w14:textId="77777777" w:rsidR="00687FC9" w:rsidRPr="00687FC9" w:rsidRDefault="00687FC9" w:rsidP="00687FC9">
      <w:pPr>
        <w:pStyle w:val="CommentText"/>
      </w:pPr>
      <w:r w:rsidRPr="00687FC9">
        <w:t>Это прямо отражено в параметре batch_first=True у LSTM-слоя в модели.</w:t>
      </w:r>
    </w:p>
    <w:p w14:paraId="7EC4D4FF" w14:textId="77777777" w:rsidR="00687FC9" w:rsidRPr="00687FC9" w:rsidRDefault="00687FC9" w:rsidP="00687FC9">
      <w:pPr>
        <w:pStyle w:val="CommentText"/>
      </w:pPr>
      <w:r w:rsidRPr="00687FC9">
        <w:t>Используемые признаки</w:t>
      </w:r>
    </w:p>
    <w:p w14:paraId="602C35AB" w14:textId="77777777" w:rsidR="00687FC9" w:rsidRPr="00687FC9" w:rsidRDefault="00687FC9" w:rsidP="00687FC9">
      <w:pPr>
        <w:pStyle w:val="CommentText"/>
      </w:pPr>
      <w:r w:rsidRPr="00687FC9">
        <w:t>В выборке для каждой группы рассчитываются следующие числовые признаки (все они попадают в модель как входные признаки):</w:t>
      </w:r>
    </w:p>
    <w:p w14:paraId="1B13C4DA" w14:textId="77777777" w:rsidR="00687FC9" w:rsidRPr="00687FC9" w:rsidRDefault="00687FC9" w:rsidP="00687FC9">
      <w:pPr>
        <w:pStyle w:val="CommentText"/>
      </w:pPr>
      <w:r w:rsidRPr="00687FC9">
        <w:t>sale_m3 — продажи за месяц (целевой ряд),</w:t>
      </w:r>
      <w:r w:rsidRPr="00687FC9">
        <w:br/>
        <w:t>received_m3 — поставки за месяц,</w:t>
      </w:r>
      <w:r w:rsidRPr="00687FC9">
        <w:br/>
        <w:t>delta_sale_m3 — разность продаж с прошлым месяцем,</w:t>
      </w:r>
      <w:r w:rsidRPr="00687FC9">
        <w:br/>
        <w:t>delta_received_m3 — разность поставок с прошлым месяцем,</w:t>
      </w:r>
      <w:r w:rsidRPr="00687FC9">
        <w:br/>
        <w:t>rolling_sales_mean_2 — скользящее среднее продаж за 2 месяца,</w:t>
      </w:r>
      <w:r w:rsidRPr="00687FC9">
        <w:br/>
        <w:t>rolling_sales_mean_3 — скользящее среднее продаж за 3 месяца.</w:t>
      </w:r>
    </w:p>
    <w:p w14:paraId="6073AFF7" w14:textId="77777777" w:rsidR="00687FC9" w:rsidRPr="00687FC9" w:rsidRDefault="00687FC9" w:rsidP="00687FC9">
      <w:pPr>
        <w:pStyle w:val="CommentText"/>
      </w:pPr>
      <w:r w:rsidRPr="00687FC9">
        <w:t xml:space="preserve">Разности (delta_*) добавляются для того, чтобы модели было проще учитывать изменение ряда во времени, а скользящие средние дают сглаженную оценку его уровня на коротком горизонте (Sirisha et al., 2022; Suresh &amp; Suresh, 2023). </w:t>
      </w:r>
    </w:p>
    <w:p w14:paraId="4D603B1C" w14:textId="51328F97" w:rsidR="00687FC9" w:rsidRDefault="00687FC9">
      <w:pPr>
        <w:pStyle w:val="CommentText"/>
      </w:pPr>
    </w:p>
  </w:comment>
  <w:comment w:id="133" w:author="Deniss" w:date="2026-04-18T13:36:00Z" w:initials="D">
    <w:p w14:paraId="769440C5" w14:textId="0AB96847" w:rsidR="007A35CA" w:rsidRDefault="007A35CA">
      <w:pPr>
        <w:pStyle w:val="CommentText"/>
        <w:rPr>
          <w:noProof/>
          <w:lang w:val="en-GB"/>
        </w:rPr>
      </w:pPr>
      <w:r>
        <w:rPr>
          <w:rStyle w:val="CommentReference"/>
        </w:rPr>
        <w:annotationRef/>
      </w:r>
      <w:r>
        <w:rPr>
          <w:noProof/>
          <w:lang w:val="en-GB"/>
        </w:rPr>
        <w:t>ensure nowhere in text does it say something similar to chatgpt talking to the author , like:</w:t>
      </w:r>
    </w:p>
    <w:p w14:paraId="16AE505C" w14:textId="7CA540F1" w:rsidR="007A35CA" w:rsidRPr="007A35CA" w:rsidRDefault="00000000">
      <w:pPr>
        <w:pStyle w:val="CommentText"/>
        <w:rPr>
          <w:lang w:val="ru-RU"/>
        </w:rPr>
      </w:pPr>
      <w:r w:rsidRPr="007A35CA">
        <w:rPr>
          <w:noProof/>
          <w:lang w:val="ru-RU"/>
        </w:rPr>
        <w:t xml:space="preserve">&gt; </w:t>
      </w:r>
      <w:r w:rsidR="007A35CA" w:rsidRPr="007A35CA">
        <w:rPr>
          <w:noProof/>
        </w:rPr>
        <w:t>Твоя интуиция в вопросе «почему embeddings — это</w:t>
      </w:r>
      <w:r>
        <w:rPr>
          <w:noProof/>
        </w:rPr>
        <w:t>...</w:t>
      </w:r>
    </w:p>
  </w:comment>
  <w:comment w:id="135" w:author="Deniss" w:date="2026-04-18T13:32:00Z" w:initials="D">
    <w:p w14:paraId="28E887FB" w14:textId="77777777" w:rsidR="007A35CA" w:rsidRDefault="007A35CA" w:rsidP="007A35CA">
      <w:pPr>
        <w:pStyle w:val="CommentText"/>
      </w:pPr>
      <w:r>
        <w:rPr>
          <w:rStyle w:val="CommentReference"/>
        </w:rPr>
        <w:annotationRef/>
      </w:r>
      <w:r>
        <w:t>В эксперименте обучается одна LSTM-модель на общий набор окон, собранных из всех групп. Это можно наблюдать в методе build_samples, который формирует x и y сразу по всем группам, после чего функция train_model обучает одну модель на этом объединённом наборе. Идея такого подхода заключается в том, что при малой длине отдельных временных рядов обучение отдельной модели на каждую группу может привести к недостаточному количеству обучающих примеров, тогда как объединённый (pooled) подход позволяет использовать информацию всех рядов и выявлять общие закономерности (Bandara et al., 2020).</w:t>
      </w:r>
    </w:p>
    <w:p w14:paraId="7BB57FEC" w14:textId="77777777" w:rsidR="007A35CA" w:rsidRDefault="007A35CA" w:rsidP="007A35CA">
      <w:pPr>
        <w:pStyle w:val="CommentText"/>
      </w:pPr>
    </w:p>
    <w:p w14:paraId="20A3F0A7" w14:textId="7CF97578" w:rsidR="007A35CA" w:rsidRDefault="007A35CA" w:rsidP="007A35CA">
      <w:pPr>
        <w:pStyle w:val="CommentText"/>
      </w:pPr>
      <w:r>
        <w:t>Однако при таком подходе модель нельзя оставлять полностью без информации о том, кому принадлежит временный ряд. При обучении на наборе разнородных временных рядов, объедененных в один сет, возможно снижение точности, поскольку модель не сможет различить эти группы - она окажется недостаточно адаптированной к конкретным сериям (Bandara et al., 2020; Abbasimehr et al., 2025). И тогда вместо отдельных, она выяви усреднённые зависимости и будет хуже прогнозировать отдельный группы. Чтобы решить эту проблему, нужно было как-то научить модель различать группы, например, через кластеризацию или через дополнительные признаки (Abbasimehr et al., 2025).</w:t>
      </w:r>
    </w:p>
  </w:comment>
  <w:comment w:id="136" w:author="Deniss" w:date="2026-04-18T18:44:00Z" w:initials="D">
    <w:p w14:paraId="0FBAC26F" w14:textId="77777777" w:rsidR="00D536D4" w:rsidRDefault="00D536D4" w:rsidP="00D536D4">
      <w:pPr>
        <w:pStyle w:val="CommentText"/>
      </w:pPr>
      <w:r>
        <w:rPr>
          <w:rStyle w:val="CommentReference"/>
        </w:rPr>
        <w:annotationRef/>
      </w:r>
      <w:r>
        <w:t>Обучение происходит через функцию train_model. В начале она устанавливает функцию потерь MSE (nn.MSELoss()). Было решено использовать MSE, поскольку в этой метрике ошибка определяется как среднее квадратов отклонений, соответственно вносят непропорционально больший вклад в потери, соответсвенно критерий становится более чувствительным к большим отклонениям (ArunKumar et al., 2021), соответственно веса обновляются агресивнее и обучение проходит быстрее. Вычисление ошибки проходит по формуле 5.7.</w:t>
      </w:r>
    </w:p>
    <w:p w14:paraId="0AC1E8E8" w14:textId="77777777" w:rsidR="00D536D4" w:rsidRDefault="00D536D4" w:rsidP="00D536D4">
      <w:pPr>
        <w:pStyle w:val="CommentText"/>
      </w:pPr>
    </w:p>
    <w:p w14:paraId="4C10B1D2" w14:textId="77777777" w:rsidR="00D536D4" w:rsidRDefault="00D536D4" w:rsidP="00D536D4">
      <w:pPr>
        <w:pStyle w:val="CommentText"/>
      </w:pPr>
      <w:r>
        <w:t>Затем инициализируется оптимизатор Adam (который сочетает в себе Momentum-SGD с RSMprop) через torch.optim.Adam(model.parameters(), lr=LEARNING_RATE). Его было выбрано использовать, поскольку в (Ji, 2024) отмечается, что среди рассмотренных алгоритмов Adam сходится быстрее других, и в целом он лучше показывают себя на практике.</w:t>
      </w:r>
    </w:p>
    <w:p w14:paraId="37829F34" w14:textId="77777777" w:rsidR="00D536D4" w:rsidRDefault="00D536D4" w:rsidP="00D536D4">
      <w:pPr>
        <w:pStyle w:val="CommentText"/>
      </w:pPr>
    </w:p>
    <w:p w14:paraId="17F7E3BD" w14:textId="29226688" w:rsidR="00D536D4" w:rsidRDefault="00D536D4" w:rsidP="00D536D4">
      <w:pPr>
        <w:pStyle w:val="CommentText"/>
      </w:pPr>
      <w:r>
        <w:t>Наконец запускается цикл обучения на фиксированное число эпох EPOCHS. Обучение идёт в режиме регрессии: вся система возвращает прогноз продаж следующего месяца.</w:t>
      </w:r>
    </w:p>
  </w:comment>
  <w:comment w:id="137" w:author="Deniss" w:date="2026-05-11T15:49:00Z" w:initials="D">
    <w:p w14:paraId="712B5529" w14:textId="39A52821" w:rsidR="002A15B9" w:rsidRDefault="002A15B9">
      <w:pPr>
        <w:pStyle w:val="CommentText"/>
      </w:pPr>
      <w:r>
        <w:rPr>
          <w:rStyle w:val="CommentReference"/>
        </w:rPr>
        <w:annotationRef/>
      </w:r>
      <w:r w:rsidRPr="002A15B9">
        <w:t>As mentioned above, the models were evaluated on three separate months for each material group resulting in 21 forecasts for each model. Absolute percentage error (the absolute difference between the actual and predicted value divided by the actual value) is easy to interpret, but has an important limitation: if the actual sales value is equal to zero, the percentage error cannot be calculated. This means analysing data, APE for several material groups could not be calculated as they had no sales that month. In the end, APE could be calculated only for 13 out of 21 forecast cases for each model. Therefore, relying only on APE means that part of the test results is excluded from the relative error analysis. In the context of lumber sales, this is bad, as zero sales values are not data errors that can be ignored, but rather a natural part of the dataset. In the context of this work, ignoring those data points is even worse, because, as discussed previously, one of the main limitations of the work is the shortage of the available data</w:t>
      </w:r>
    </w:p>
  </w:comment>
  <w:comment w:id="138" w:author="Deniss" w:date="2026-05-11T21:45:00Z" w:initials="D">
    <w:p w14:paraId="113E4465" w14:textId="49F671F5" w:rsidR="000C1B61" w:rsidRDefault="000C1B61">
      <w:pPr>
        <w:pStyle w:val="CommentText"/>
      </w:pPr>
      <w:r>
        <w:rPr>
          <w:rStyle w:val="CommentReference"/>
        </w:rPr>
        <w:annotationRef/>
      </w:r>
      <w:r w:rsidRPr="000C1B61">
        <w:t>One could argue that for that reason there is also MAE and RMSE, but they have they problems, too — they are not relative. MAE is not scaleable, a 1m3 error is not equally important for a group that sells 1m3 a mongth and a group that sells 100 m3 a month. RMSE gives extra weight to large misses showing instability, but in a small test set makes large forecast errors dominate the metric</w:t>
      </w:r>
    </w:p>
  </w:comment>
  <w:comment w:id="139" w:author="Deniss" w:date="2026-05-11T15:52:00Z" w:initials="D">
    <w:p w14:paraId="304F32FC" w14:textId="60CE353E" w:rsidR="002A15B9" w:rsidRDefault="002A15B9">
      <w:pPr>
        <w:pStyle w:val="CommentText"/>
      </w:pPr>
      <w:r>
        <w:rPr>
          <w:rStyle w:val="CommentReference"/>
        </w:rPr>
        <w:annotationRef/>
      </w:r>
      <w:r w:rsidRPr="002A15B9">
        <w:t>To address this limitation, additional relative error metrics are suggested to be used in this work. Author proposes calculating APE a bit differently, calling it Custom APE. It is calculated by dividing the absolute error of each forecast case by the total actual sales volume of the corresponding material group during the test months.</w:t>
      </w:r>
    </w:p>
  </w:comment>
  <w:comment w:id="140" w:author="Deniss" w:date="2026-05-11T16:11:00Z" w:initials="D">
    <w:p w14:paraId="752EFFCD" w14:textId="7199B611" w:rsidR="00D73235" w:rsidRDefault="00D73235">
      <w:pPr>
        <w:pStyle w:val="CommentText"/>
      </w:pPr>
      <w:r>
        <w:rPr>
          <w:rStyle w:val="CommentReference"/>
        </w:rPr>
        <w:annotationRef/>
      </w:r>
      <w:r w:rsidRPr="00D73235">
        <w:t>In other words, this metric shows how large the monthly forecast error is compared with the material group’s total actual sales over the whole forecast period. This calculates a relative error even when the actual value (denominator) is zero. However, since the denominator is the total actual sales over the whole forecast period, the calculation result becomes softer with larger test split amount. For example, if the test period were extended from three months to a larger number (which is more common when larger datasets are available to train a neural network), the denominator would increase, essentially reducing the relative error value even if the monthly forecast quality did not improve. Therefore, this metric only makes the models appear better, which is not a a fair comparison. The results of this metric are shown in Table 1.</w:t>
      </w:r>
    </w:p>
  </w:comment>
  <w:comment w:id="141" w:author="Deniss" w:date="2026-05-11T16:28:00Z" w:initials="D">
    <w:p w14:paraId="726492F2" w14:textId="2B739409" w:rsidR="00EE4432" w:rsidRDefault="00EE4432">
      <w:pPr>
        <w:pStyle w:val="CommentText"/>
      </w:pPr>
      <w:r>
        <w:rPr>
          <w:rStyle w:val="CommentReference"/>
        </w:rPr>
        <w:annotationRef/>
      </w:r>
      <w:r w:rsidRPr="00EE4432">
        <w:t>For this reason, another metric was considered which evaluates the error at the material group level by summing all absolute errors of a group over the forecast period and dividing this value by the total actual sales of the same group. This kind of metric produces seven values, one for each group:</w:t>
      </w:r>
    </w:p>
  </w:comment>
  <w:comment w:id="142" w:author="Deniss" w:date="2026-05-11T18:58:00Z" w:initials="D">
    <w:p w14:paraId="4452AA08" w14:textId="259709E5" w:rsidR="006E524A" w:rsidRDefault="006E524A">
      <w:pPr>
        <w:pStyle w:val="CommentText"/>
      </w:pPr>
      <w:r>
        <w:rPr>
          <w:rStyle w:val="CommentReference"/>
        </w:rPr>
        <w:annotationRef/>
      </w:r>
      <w:r w:rsidRPr="006E524A">
        <w:t>This metric shows how large the total forecast error of a material group is compared with the total actual sales of that same group during the forecast period. This resolves the problem of the Custom APE, because both the numerator and denominator are calculated over the same period. The results of this metric, however, are, too, not really suitable as the main comparison basis. The reason is that groups with small total actual sales produce higher percentage errors even when the absolute error is not that large, from the business point of view. The results are too shown in Table 5.6.</w:t>
      </w:r>
    </w:p>
  </w:comment>
  <w:comment w:id="143" w:author="Deniss" w:date="2026-05-11T19:56:00Z" w:initials="D">
    <w:p w14:paraId="62C62506" w14:textId="56B18FC1" w:rsidR="007912AE" w:rsidRDefault="007912AE">
      <w:pPr>
        <w:pStyle w:val="CommentText"/>
      </w:pPr>
      <w:r>
        <w:rPr>
          <w:rStyle w:val="CommentReference"/>
        </w:rPr>
        <w:annotationRef/>
      </w:r>
      <w:r w:rsidRPr="007912AE">
        <w:t>The second metric was noticed to be very similar to a commonly used forecasting metric called Weighted Absolute Percentage Error (WAPE), also referred to in some literature as Weighted Mean Absolute Percentage Error (WMAPE). WMAPE is used in forecasting studies as a scale-free predictive accuracy metric and is calculated as the mean absolute error divided by the mean actual value. In this work, WAPE and WMAPE are equival and are calculated using the following formula:</w:t>
      </w:r>
    </w:p>
  </w:comment>
  <w:comment w:id="144" w:author="Deniss" w:date="2026-05-11T19:19:00Z" w:initials="D">
    <w:p w14:paraId="3DA3C36F" w14:textId="0AF9366D" w:rsidR="00AE0F96" w:rsidRDefault="00AE0F96">
      <w:pPr>
        <w:pStyle w:val="CommentText"/>
      </w:pPr>
      <w:r>
        <w:rPr>
          <w:rStyle w:val="CommentReference"/>
        </w:rPr>
        <w:annotationRef/>
      </w:r>
      <w:r w:rsidRPr="00AE0F96">
        <w:t>To simply put, WAPE shows how large the total absolute forecast error is compared with the total actual sales volume in the whole test set. As it does not require division by each individual actual value, the forecast cases with zero monthly sales are still included in the evaluation. WAPE also eliminates problems posed by the two previous metrics, because unlike them it includes all 21 forecast cases, avoids the division by zero problem, and its result is not affected by the test split amount. Thus, this metric is chosen to evaluate models in the final comparison section. The calculated WAPE results are shown in Table 5.6.</w:t>
      </w:r>
    </w:p>
  </w:comment>
  <w:comment w:id="145" w:author="Deniss" w:date="2026-04-19T14:23:00Z" w:initials="D">
    <w:p w14:paraId="73F09D04" w14:textId="39D94D62" w:rsidR="00DB199A" w:rsidRDefault="00DB199A">
      <w:pPr>
        <w:pStyle w:val="CommentText"/>
      </w:pPr>
      <w:r>
        <w:rPr>
          <w:rStyle w:val="CommentReference"/>
        </w:rPr>
        <w:annotationRef/>
      </w:r>
      <w:r w:rsidRPr="00DB199A">
        <w:t>https://chatgpt.com/g/g-p-6913449e1e888191b077ff416b30dc37-bakalaurs/c/69e3bfc5-ae04-83eb-8846-cd0d006192c1?tab=sources</w:t>
      </w:r>
    </w:p>
  </w:comment>
  <w:comment w:id="146" w:author="Deniss" w:date="2026-05-11T22:33:00Z" w:initials="D">
    <w:p w14:paraId="2017D9E0" w14:textId="1F48BD68" w:rsidR="00037987" w:rsidRDefault="00037987">
      <w:pPr>
        <w:pStyle w:val="CommentText"/>
      </w:pPr>
      <w:r>
        <w:rPr>
          <w:rStyle w:val="CommentReference"/>
        </w:rPr>
        <w:annotationRef/>
      </w:r>
      <w:r w:rsidRPr="00037987">
        <w:t>To compare the forecasting methods each model produced one-month-ahead forecasts for the same material groups and the same three test months. This reflects not how generally good the methods performed, but how suitable each method was for the current company dataset. Readers should also bear in mind the difference in model inputs: the traditional methods were only given historical sales, while the LSTM model additionally received deliveries, sales first differences and rolling sales means. However, this difference is also part of the purpose of the comparison - one of the main ideas behind using LSTM in this work was to show that the model can process a wider input structure, thus it was expected to achieve a better forecasting accuracy.</w:t>
      </w:r>
    </w:p>
  </w:comment>
  <w:comment w:id="147" w:author="Deniss" w:date="2026-05-11T22:32:00Z" w:initials="D">
    <w:p w14:paraId="1A03404B" w14:textId="22540F47" w:rsidR="00037987" w:rsidRDefault="00037987">
      <w:pPr>
        <w:pStyle w:val="CommentText"/>
      </w:pPr>
      <w:r>
        <w:rPr>
          <w:rStyle w:val="CommentReference"/>
        </w:rPr>
        <w:annotationRef/>
      </w:r>
      <w:r w:rsidR="00000000">
        <w:rPr>
          <w:noProof/>
        </w:rPr>
        <w:t>pareizs nosa</w:t>
      </w:r>
      <w:r w:rsidR="00000000">
        <w:rPr>
          <w:noProof/>
        </w:rPr>
        <w:t>ukums?</w:t>
      </w:r>
    </w:p>
  </w:comment>
  <w:comment w:id="148" w:author="Deniss" w:date="2026-05-11T22:37:00Z" w:initials="D">
    <w:p w14:paraId="68A79C11" w14:textId="76DF9BA2" w:rsidR="00037987" w:rsidRDefault="00037987">
      <w:pPr>
        <w:pStyle w:val="CommentText"/>
      </w:pPr>
      <w:r>
        <w:rPr>
          <w:rStyle w:val="CommentReference"/>
        </w:rPr>
        <w:annotationRef/>
      </w:r>
      <w:r w:rsidRPr="00037987">
        <w:t>The summarized results of the evaluated methods are shown in Table 5.7. MAE and RMSE are expressed in cubic metres, while MAPE, the custom percentage metrics and WAPE are expressed as percentages. The final ranking is based on WAPE.</w:t>
      </w:r>
    </w:p>
  </w:comment>
  <w:comment w:id="149" w:author="Deniss" w:date="2026-05-11T22:58:00Z" w:initials="D">
    <w:p w14:paraId="7F267957" w14:textId="658DE7DF" w:rsidR="004A2405" w:rsidRDefault="004A2405">
      <w:pPr>
        <w:pStyle w:val="CommentText"/>
      </w:pPr>
      <w:r>
        <w:rPr>
          <w:rStyle w:val="CommentReference"/>
        </w:rPr>
        <w:annotationRef/>
      </w:r>
      <w:r w:rsidRPr="004A2405">
        <w:t>According to WAPE, the best result was obtained by the naive method. This means that, for the current dataset, using the previous month’s sales value as the next month’s forecast produced a smaller total relative error than SES, ARIMA and LSTM. This result is not that surprising in the context of the available data. The time series do not even cover a complete yearly seasonal cycle. Under such conditions, a simpler method can be more stable than a more complex one that tries to take into account trend and smoothing behaviour and nonlinear relationships and whatnot from a small dataset.</w:t>
      </w:r>
    </w:p>
  </w:comment>
  <w:comment w:id="150" w:author="Deniss" w:date="2026-05-11T23:15:00Z" w:initials="D">
    <w:p w14:paraId="43664063" w14:textId="445FC5B1" w:rsidR="007E0C39" w:rsidRDefault="007E0C39">
      <w:pPr>
        <w:pStyle w:val="CommentText"/>
      </w:pPr>
      <w:r>
        <w:rPr>
          <w:rStyle w:val="CommentReference"/>
        </w:rPr>
        <w:annotationRef/>
      </w:r>
      <w:r w:rsidRPr="007E0C39">
        <w:t>The SES method produced the second-best result by WAPE. However, it did not improve over the naive baseline. This suggests that smoothing the available sales history did not provide enough additional information compared with using the most recent observation directly. In this dataset, several material groups show irregular monthly changes and zero-sales months. Therefore, a smoothed historical level may continue predicting positive sales even when the actual value is zero, or may react too slowly to sudden changes in demand. Similar observations are also found in applied forecasting comparisons, where more complex or more general methods do not necessarily outperform simpler baselines. Rosenblad (2021) shows that simple exponential smoothing can outperform more complex ARIMA configurations in a practical forecasting comparison.</w:t>
      </w:r>
    </w:p>
  </w:comment>
  <w:comment w:id="151" w:author="Deniss" w:date="2026-05-11T23:14:00Z" w:initials="D">
    <w:p w14:paraId="1943EAA2" w14:textId="15141F67" w:rsidR="007E0C39" w:rsidRDefault="007E0C39">
      <w:pPr>
        <w:pStyle w:val="CommentText"/>
      </w:pPr>
      <w:r>
        <w:rPr>
          <w:rStyle w:val="CommentReference"/>
        </w:rPr>
        <w:annotationRef/>
      </w:r>
      <w:r w:rsidRPr="007E0C39">
        <w:t>The ARIMA model produced weaker results than both the naive and SES methods. Yes again, this result does not mean that ARIMA is generally unsuitable for sales forecasting. It merely says, that the model has not performed well enough in this work. Just like others, the result is most likely connected with the short and irregular structure of the available data.</w:t>
      </w:r>
    </w:p>
  </w:comment>
  <w:comment w:id="152" w:author="Deniss" w:date="2026-05-11T23:15:00Z" w:initials="D">
    <w:p w14:paraId="04D1D50A" w14:textId="3CDA4CDC" w:rsidR="007E0C39" w:rsidRDefault="007E0C39">
      <w:pPr>
        <w:pStyle w:val="CommentText"/>
      </w:pPr>
      <w:r>
        <w:rPr>
          <w:rStyle w:val="CommentReference"/>
        </w:rPr>
        <w:annotationRef/>
      </w:r>
      <w:r w:rsidRPr="007E0C39">
        <w:t>The LSTM model produced the weakest WAPE result. It shows that having access to a broader input feature set than the traditional methods does not automatically lead to better forecasting quality. LSTM models usually require enough training examples to reveal linear patterns. Not only did the current experiment fail to provide them, the number of material groups and zero-sales cases made the forecasting even more unstable. As a result, the model sometimes predicted sales when there was none and missed several large changes in demand, resulting in such a bad WAPE value. Therefore, the LSTM result does not sufficiently prove that neural networks are suitable for this task, but it does show that the current dataset is not enough to demonstrate an advantage.</w:t>
      </w:r>
    </w:p>
  </w:comment>
  <w:comment w:id="153" w:author="Deniss" w:date="2026-04-19T15:39:00Z" w:initials="D">
    <w:p w14:paraId="7FF355F1" w14:textId="4ED6BBAF" w:rsidR="004E0950" w:rsidRDefault="004E0950">
      <w:pPr>
        <w:pStyle w:val="CommentText"/>
      </w:pPr>
      <w:r>
        <w:rPr>
          <w:rStyle w:val="CommentReference"/>
        </w:rPr>
        <w:annotationRef/>
      </w:r>
      <w:r>
        <w:rPr>
          <w:noProof/>
        </w:rPr>
        <w:t>sintētiskā vai sintētisko?</w:t>
      </w:r>
    </w:p>
  </w:comment>
  <w:comment w:id="154" w:author="Deniss" w:date="2026-04-19T17:53:00Z" w:initials="D">
    <w:p w14:paraId="28155693" w14:textId="7EE14477" w:rsidR="00662570" w:rsidRDefault="00662570">
      <w:pPr>
        <w:pStyle w:val="CommentText"/>
      </w:pPr>
      <w:r>
        <w:rPr>
          <w:rStyle w:val="CommentReference"/>
        </w:rPr>
        <w:annotationRef/>
      </w:r>
      <w:r w:rsidRPr="00662570">
        <w:t>The evaluation protocol mirrors the previous chapter. The same rolling one-step-ahead splits are preserved, and the same real test months remain untouched. Augmentation is going to be performed on the training data only, after the real data have been loaded and transformed into model-ready windows, but before model fitting. The augmentation is going to be applied only onto extracted and prepared data. In other words, the integrity of the original dataset (in the form of an SQLite database) is going to be preserved: we avoid contaminating it with synthetic observations.</w:t>
      </w:r>
    </w:p>
  </w:comment>
  <w:comment w:id="155" w:author="Deniss" w:date="2026-04-19T19:12:00Z" w:initials="D">
    <w:p w14:paraId="09B8B4D4" w14:textId="536B1A67" w:rsidR="00C96A94" w:rsidRDefault="00C96A94">
      <w:pPr>
        <w:pStyle w:val="CommentText"/>
      </w:pPr>
      <w:r>
        <w:rPr>
          <w:rStyle w:val="CommentReference"/>
        </w:rPr>
        <w:annotationRef/>
      </w:r>
      <w:r>
        <w:rPr>
          <w:noProof/>
        </w:rPr>
        <w:t>tas nav "es", bet tas ir "mēs". Tā drīkst?</w:t>
      </w:r>
    </w:p>
  </w:comment>
  <w:comment w:id="156" w:author="Deniss" w:date="2026-04-19T20:47:00Z" w:initials="D">
    <w:p w14:paraId="0D80B923" w14:textId="2D7050F5" w:rsidR="0083428A" w:rsidRDefault="0083428A">
      <w:pPr>
        <w:pStyle w:val="CommentText"/>
      </w:pPr>
      <w:r>
        <w:rPr>
          <w:rStyle w:val="CommentReference"/>
        </w:rPr>
        <w:annotationRef/>
      </w:r>
      <w:r w:rsidRPr="0083428A">
        <w:t>The augmentation experiment was implemented directly in the existing LSTM forecasting script. In the original implementation, the LSTM pipeline first generated sliding windows from the grouped time series, then standardized the resulting tensors, trained one pooled model on all groups, and finally predicted the next month for each material group. The modified implementation preserves this structure and changes only the window-generation stage - when augmentation is enabled, each newly created real window is combined with the previous real window of the same material group. The synthetic window and target are constructed as the arithmetic mean of the two neighboring windows and targets, respecitvely. Thus, if two consecutive training samples are denoted as (X₁, y₁) and (X₂, y₂), then the additional synthetic sample is defined as ((X₁ + X₂) / 2, (y₁ + y₂) / 2). Augmentation experiment isolates one specific change — increasing the number of training windows — without altering the model. Visually changes are visible below</w:t>
      </w:r>
    </w:p>
  </w:comment>
  <w:comment w:id="158" w:author="Deniss" w:date="2026-05-11T21:51:00Z" w:initials="D">
    <w:p w14:paraId="6A9AE969" w14:textId="21914106" w:rsidR="00820D03" w:rsidRDefault="00820D03">
      <w:pPr>
        <w:pStyle w:val="CommentText"/>
      </w:pPr>
      <w:r>
        <w:rPr>
          <w:rStyle w:val="CommentReference"/>
        </w:rPr>
        <w:annotationRef/>
      </w:r>
      <w:r w:rsidR="00000000">
        <w:rPr>
          <w:noProof/>
        </w:rPr>
        <w:t>future work</w:t>
      </w:r>
      <w:r w:rsidR="00000000">
        <w:rPr>
          <w:noProof/>
        </w:rPr>
        <w:t xml:space="preserve">: </w:t>
      </w:r>
      <w:r w:rsidRPr="00820D03">
        <w:rPr>
          <w:b/>
          <w:bCs/>
          <w:noProof/>
        </w:rPr>
        <w:t>Use ARIMAX/SARIMAX with external variables.</w:t>
      </w:r>
      <w:r w:rsidRPr="00820D03">
        <w:rPr>
          <w:noProof/>
        </w:rPr>
        <w:t xml:space="preserve"> This would let ARIMA use deliveries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5A3036" w15:done="0"/>
  <w15:commentEx w15:paraId="5C6122D2" w15:done="0"/>
  <w15:commentEx w15:paraId="5EA2B759" w15:done="0"/>
  <w15:commentEx w15:paraId="5540DC09" w15:done="0"/>
  <w15:commentEx w15:paraId="02E4A64F" w15:done="0"/>
  <w15:commentEx w15:paraId="01E778E7" w15:done="0"/>
  <w15:commentEx w15:paraId="339A8F91" w15:done="0"/>
  <w15:commentEx w15:paraId="7CA6534D" w15:done="0"/>
  <w15:commentEx w15:paraId="1D9DF767" w15:done="0"/>
  <w15:commentEx w15:paraId="5C27C4AB" w15:done="0"/>
  <w15:commentEx w15:paraId="72ECF663" w15:done="0"/>
  <w15:commentEx w15:paraId="631D7931" w15:done="0"/>
  <w15:commentEx w15:paraId="32D9D1EA" w15:done="0"/>
  <w15:commentEx w15:paraId="6FB7B976" w15:done="0"/>
  <w15:commentEx w15:paraId="6C1DFC4B" w15:done="0"/>
  <w15:commentEx w15:paraId="694A8687" w15:done="0"/>
  <w15:commentEx w15:paraId="5FB9DE96" w15:done="0"/>
  <w15:commentEx w15:paraId="13A76F65" w15:done="0"/>
  <w15:commentEx w15:paraId="1E8926FE" w15:done="0"/>
  <w15:commentEx w15:paraId="730D8FFE" w15:done="0"/>
  <w15:commentEx w15:paraId="38B7557E" w15:done="0"/>
  <w15:commentEx w15:paraId="15884B8B" w15:done="0"/>
  <w15:commentEx w15:paraId="287DDEB2" w15:done="0"/>
  <w15:commentEx w15:paraId="6932FF60" w15:done="0"/>
  <w15:commentEx w15:paraId="4CD4C789" w15:done="0"/>
  <w15:commentEx w15:paraId="4AE3D603" w15:done="0"/>
  <w15:commentEx w15:paraId="1D41F954" w15:done="0"/>
  <w15:commentEx w15:paraId="3A6C3321" w15:done="0"/>
  <w15:commentEx w15:paraId="39A7D956" w15:done="0"/>
  <w15:commentEx w15:paraId="417D379D" w15:done="0"/>
  <w15:commentEx w15:paraId="2E3729D3" w15:done="0"/>
  <w15:commentEx w15:paraId="4F1D9268" w15:done="0"/>
  <w15:commentEx w15:paraId="307A9EE5" w15:done="0"/>
  <w15:commentEx w15:paraId="07408B86" w15:done="0"/>
  <w15:commentEx w15:paraId="2D3289AC" w15:done="0"/>
  <w15:commentEx w15:paraId="15021E30" w15:done="0"/>
  <w15:commentEx w15:paraId="08B056A4" w15:done="0"/>
  <w15:commentEx w15:paraId="057CC0DF" w15:done="0"/>
  <w15:commentEx w15:paraId="315484F2" w15:done="0"/>
  <w15:commentEx w15:paraId="3BA6760B" w15:done="0"/>
  <w15:commentEx w15:paraId="5D917BFD" w15:done="0"/>
  <w15:commentEx w15:paraId="0A8A8FD8" w15:done="0"/>
  <w15:commentEx w15:paraId="42051B3B" w15:done="0"/>
  <w15:commentEx w15:paraId="548679B5" w15:done="0"/>
  <w15:commentEx w15:paraId="14AFDE26" w15:done="0"/>
  <w15:commentEx w15:paraId="5F835CCE" w15:done="0"/>
  <w15:commentEx w15:paraId="3FA64062" w15:done="0"/>
  <w15:commentEx w15:paraId="40262D6B" w15:done="0"/>
  <w15:commentEx w15:paraId="01769B50" w15:done="0"/>
  <w15:commentEx w15:paraId="442D4927" w15:done="0"/>
  <w15:commentEx w15:paraId="1B057BE2" w15:done="0"/>
  <w15:commentEx w15:paraId="0260BBC1" w15:done="0"/>
  <w15:commentEx w15:paraId="4709D2D1" w15:done="0"/>
  <w15:commentEx w15:paraId="69B579A0" w15:done="0"/>
  <w15:commentEx w15:paraId="1DDFB060" w15:done="0"/>
  <w15:commentEx w15:paraId="3F9F0C67" w15:done="0"/>
  <w15:commentEx w15:paraId="08B900BC" w15:done="0"/>
  <w15:commentEx w15:paraId="3C7BF8CC" w15:done="0"/>
  <w15:commentEx w15:paraId="633D4486" w15:done="0"/>
  <w15:commentEx w15:paraId="5C6591A6" w15:done="0"/>
  <w15:commentEx w15:paraId="6A0FF1B8" w15:done="0"/>
  <w15:commentEx w15:paraId="4E187C41" w15:done="0"/>
  <w15:commentEx w15:paraId="70AA48BA" w15:done="0"/>
  <w15:commentEx w15:paraId="0747B42C" w15:done="0"/>
  <w15:commentEx w15:paraId="5951D6CB" w15:done="0"/>
  <w15:commentEx w15:paraId="5272623C" w15:done="0"/>
  <w15:commentEx w15:paraId="7537EDD2" w15:done="0"/>
  <w15:commentEx w15:paraId="1DE8EB26" w15:done="0"/>
  <w15:commentEx w15:paraId="09C3E246" w15:done="0"/>
  <w15:commentEx w15:paraId="2DB7669E" w15:done="0"/>
  <w15:commentEx w15:paraId="40F94984" w15:done="0"/>
  <w15:commentEx w15:paraId="12CFE427" w15:done="0"/>
  <w15:commentEx w15:paraId="63E15D1F" w15:done="0"/>
  <w15:commentEx w15:paraId="0ED5443C" w15:done="0"/>
  <w15:commentEx w15:paraId="5CD8527E" w15:done="0"/>
  <w15:commentEx w15:paraId="681430EA" w15:done="0"/>
  <w15:commentEx w15:paraId="07420C52" w15:done="0"/>
  <w15:commentEx w15:paraId="3559F115" w15:done="0"/>
  <w15:commentEx w15:paraId="55D1D705" w15:done="0"/>
  <w15:commentEx w15:paraId="17BE2623" w15:done="0"/>
  <w15:commentEx w15:paraId="429E30CE" w15:done="0"/>
  <w15:commentEx w15:paraId="6DD215FC" w15:done="0"/>
  <w15:commentEx w15:paraId="7F21EFCC" w15:done="0"/>
  <w15:commentEx w15:paraId="3CDC78AA" w15:done="0"/>
  <w15:commentEx w15:paraId="7C45D317" w15:done="0"/>
  <w15:commentEx w15:paraId="46F028C3" w15:done="0"/>
  <w15:commentEx w15:paraId="3C9025BB" w15:done="0"/>
  <w15:commentEx w15:paraId="43102174" w15:done="0"/>
  <w15:commentEx w15:paraId="64101442" w15:done="0"/>
  <w15:commentEx w15:paraId="64D73A3A" w15:done="0"/>
  <w15:commentEx w15:paraId="4D6F9CDC" w15:done="0"/>
  <w15:commentEx w15:paraId="23396962" w15:done="0"/>
  <w15:commentEx w15:paraId="2466CB2B" w15:done="0"/>
  <w15:commentEx w15:paraId="14F77C91" w15:done="0"/>
  <w15:commentEx w15:paraId="74FD3A2C" w15:done="0"/>
  <w15:commentEx w15:paraId="1167FAA7" w15:done="0"/>
  <w15:commentEx w15:paraId="6C7ED268" w15:done="0"/>
  <w15:commentEx w15:paraId="1B3AF942" w15:done="0"/>
  <w15:commentEx w15:paraId="3DD6CF64" w15:done="0"/>
  <w15:commentEx w15:paraId="104072A3" w15:done="0"/>
  <w15:commentEx w15:paraId="02ADCB51" w15:done="0"/>
  <w15:commentEx w15:paraId="20D1B378" w15:done="0"/>
  <w15:commentEx w15:paraId="6FEE31EE" w15:done="0"/>
  <w15:commentEx w15:paraId="7518D5BB" w15:done="0"/>
  <w15:commentEx w15:paraId="54041CE2" w15:done="0"/>
  <w15:commentEx w15:paraId="5BB86212" w15:done="0"/>
  <w15:commentEx w15:paraId="06196FAB" w15:done="0"/>
  <w15:commentEx w15:paraId="11357A3C" w15:done="0"/>
  <w15:commentEx w15:paraId="2C43CE4E" w15:done="0"/>
  <w15:commentEx w15:paraId="33DAD0EE" w15:done="0"/>
  <w15:commentEx w15:paraId="77A9C5F6" w15:done="0"/>
  <w15:commentEx w15:paraId="4D603B1C" w15:done="0"/>
  <w15:commentEx w15:paraId="16AE505C" w15:done="0"/>
  <w15:commentEx w15:paraId="20A3F0A7" w15:done="0"/>
  <w15:commentEx w15:paraId="17F7E3BD" w15:done="0"/>
  <w15:commentEx w15:paraId="712B5529" w15:done="0"/>
  <w15:commentEx w15:paraId="113E4465" w15:done="0"/>
  <w15:commentEx w15:paraId="304F32FC" w15:done="0"/>
  <w15:commentEx w15:paraId="752EFFCD" w15:done="0"/>
  <w15:commentEx w15:paraId="726492F2" w15:done="0"/>
  <w15:commentEx w15:paraId="4452AA08" w15:done="0"/>
  <w15:commentEx w15:paraId="62C62506" w15:done="0"/>
  <w15:commentEx w15:paraId="3DA3C36F" w15:done="0"/>
  <w15:commentEx w15:paraId="73F09D04" w15:done="0"/>
  <w15:commentEx w15:paraId="2017D9E0" w15:done="0"/>
  <w15:commentEx w15:paraId="1A03404B" w15:done="0"/>
  <w15:commentEx w15:paraId="68A79C11" w15:done="0"/>
  <w15:commentEx w15:paraId="7F267957" w15:done="0"/>
  <w15:commentEx w15:paraId="43664063" w15:done="0"/>
  <w15:commentEx w15:paraId="1943EAA2" w15:done="0"/>
  <w15:commentEx w15:paraId="04D1D50A" w15:done="0"/>
  <w15:commentEx w15:paraId="7FF355F1" w15:done="0"/>
  <w15:commentEx w15:paraId="28155693" w15:done="0"/>
  <w15:commentEx w15:paraId="09B8B4D4" w15:done="0"/>
  <w15:commentEx w15:paraId="0D80B923" w15:done="0"/>
  <w15:commentEx w15:paraId="6A9AE96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E4EFDB3" w16cex:dateUtc="2026-01-16T15:11:00Z"/>
  <w16cex:commentExtensible w16cex:durableId="65C8C79E" w16cex:dateUtc="2026-01-16T18:54:00Z"/>
  <w16cex:commentExtensible w16cex:durableId="4AFE6230" w16cex:dateUtc="2026-01-16T18:54:00Z"/>
  <w16cex:commentExtensible w16cex:durableId="3D548547" w16cex:dateUtc="2026-01-16T18:54:00Z"/>
  <w16cex:commentExtensible w16cex:durableId="5D95AF08" w16cex:dateUtc="2026-01-16T18:55:00Z"/>
  <w16cex:commentExtensible w16cex:durableId="549893E9" w16cex:dateUtc="2026-01-16T18:55:00Z"/>
  <w16cex:commentExtensible w16cex:durableId="6D5B0AF4" w16cex:dateUtc="2026-01-16T18:55:00Z"/>
  <w16cex:commentExtensible w16cex:durableId="5B6CD9D7" w16cex:dateUtc="2026-01-16T18:55:00Z"/>
  <w16cex:commentExtensible w16cex:durableId="7B78EA5B" w16cex:dateUtc="2026-03-24T17:10:00Z"/>
  <w16cex:commentExtensible w16cex:durableId="59996474" w16cex:dateUtc="2026-01-16T18:55:00Z"/>
  <w16cex:commentExtensible w16cex:durableId="17932FDB" w16cex:dateUtc="2026-01-16T15:11:00Z"/>
  <w16cex:commentExtensible w16cex:durableId="5D5C9A32" w16cex:dateUtc="2026-05-11T18:53:00Z"/>
  <w16cex:commentExtensible w16cex:durableId="5D0B1677" w16cex:dateUtc="2026-03-27T08:38:00Z"/>
  <w16cex:commentExtensible w16cex:durableId="58E5047E" w16cex:dateUtc="2026-03-27T08:42:00Z"/>
  <w16cex:commentExtensible w16cex:durableId="3455547E" w16cex:dateUtc="2026-03-27T08:42:00Z"/>
  <w16cex:commentExtensible w16cex:durableId="3C8B98F8" w16cex:dateUtc="2026-03-27T08:43:00Z"/>
  <w16cex:commentExtensible w16cex:durableId="7D3097E8" w16cex:dateUtc="2026-03-27T15:30:00Z"/>
  <w16cex:commentExtensible w16cex:durableId="0D3105FB" w16cex:dateUtc="2026-03-26T12:00:00Z"/>
  <w16cex:commentExtensible w16cex:durableId="7BB90083" w16cex:dateUtc="2026-03-26T11:58:00Z"/>
  <w16cex:commentExtensible w16cex:durableId="5898A044" w16cex:dateUtc="2026-03-30T14:05:00Z"/>
  <w16cex:commentExtensible w16cex:durableId="69D8B699" w16cex:dateUtc="2026-03-25T13:52:00Z"/>
  <w16cex:commentExtensible w16cex:durableId="73B04BCC" w16cex:dateUtc="2026-03-27T09:50:00Z"/>
  <w16cex:commentExtensible w16cex:durableId="16F8BA5D" w16cex:dateUtc="2026-03-27T09:52:00Z"/>
  <w16cex:commentExtensible w16cex:durableId="79E413F7" w16cex:dateUtc="2026-03-27T09:52:00Z"/>
  <w16cex:commentExtensible w16cex:durableId="32953740" w16cex:dateUtc="2026-03-27T09:52:00Z"/>
  <w16cex:commentExtensible w16cex:durableId="27C3AB56" w16cex:dateUtc="2026-03-27T09:52:00Z"/>
  <w16cex:commentExtensible w16cex:durableId="52FE82E4" w16cex:dateUtc="2026-03-27T09:52:00Z"/>
  <w16cex:commentExtensible w16cex:durableId="32CEC447" w16cex:dateUtc="2026-03-27T09:53:00Z"/>
  <w16cex:commentExtensible w16cex:durableId="010E2DA0" w16cex:dateUtc="2026-03-27T09:54:00Z"/>
  <w16cex:commentExtensible w16cex:durableId="7708D9BB" w16cex:dateUtc="2026-03-27T09:56:00Z"/>
  <w16cex:commentExtensible w16cex:durableId="3739F0F1" w16cex:dateUtc="2026-03-27T09:57:00Z"/>
  <w16cex:commentExtensible w16cex:durableId="6699D0C9" w16cex:dateUtc="2026-03-27T10:07:00Z"/>
  <w16cex:commentExtensible w16cex:durableId="1CA37BE1" w16cex:dateUtc="2026-03-27T10:10:00Z"/>
  <w16cex:commentExtensible w16cex:durableId="50B7E173" w16cex:dateUtc="2026-03-27T10:10:00Z"/>
  <w16cex:commentExtensible w16cex:durableId="0C5EF01D" w16cex:dateUtc="2026-03-30T12:12:00Z"/>
  <w16cex:commentExtensible w16cex:durableId="0D27E8E2" w16cex:dateUtc="2026-03-30T12:14:00Z"/>
  <w16cex:commentExtensible w16cex:durableId="489FFB4C" w16cex:dateUtc="2026-04-09T23:31:00Z"/>
  <w16cex:commentExtensible w16cex:durableId="6D947894" w16cex:dateUtc="2026-03-27T13:23:00Z"/>
  <w16cex:commentExtensible w16cex:durableId="2B44B897" w16cex:dateUtc="2026-03-27T13:25:00Z"/>
  <w16cex:commentExtensible w16cex:durableId="4AB0A84E" w16cex:dateUtc="2026-03-27T13:32:00Z"/>
  <w16cex:commentExtensible w16cex:durableId="55345B0C" w16cex:dateUtc="2026-03-27T11:14:00Z"/>
  <w16cex:commentExtensible w16cex:durableId="45747952" w16cex:dateUtc="2026-03-27T11:27:00Z"/>
  <w16cex:commentExtensible w16cex:durableId="7E10ACFB" w16cex:dateUtc="2026-03-27T13:41:00Z"/>
  <w16cex:commentExtensible w16cex:durableId="384DB52C" w16cex:dateUtc="2026-03-27T11:21:00Z"/>
  <w16cex:commentExtensible w16cex:durableId="2DCFA70C" w16cex:dateUtc="2026-03-27T11:07:00Z"/>
  <w16cex:commentExtensible w16cex:durableId="20C8E0BE" w16cex:dateUtc="2026-03-27T11:28:00Z"/>
  <w16cex:commentExtensible w16cex:durableId="7E8A0622" w16cex:dateUtc="2026-03-27T11:12:00Z"/>
  <w16cex:commentExtensible w16cex:durableId="3EC9B70E" w16cex:dateUtc="2026-03-27T11:12:00Z"/>
  <w16cex:commentExtensible w16cex:durableId="15D91C4D" w16cex:dateUtc="2026-03-27T11:31:00Z"/>
  <w16cex:commentExtensible w16cex:durableId="51811F4C" w16cex:dateUtc="2026-03-27T11:12:00Z"/>
  <w16cex:commentExtensible w16cex:durableId="55F66F37" w16cex:dateUtc="2026-03-27T14:28:00Z"/>
  <w16cex:commentExtensible w16cex:durableId="679AA952" w16cex:dateUtc="2026-03-30T13:43:00Z"/>
  <w16cex:commentExtensible w16cex:durableId="75385334" w16cex:dateUtc="2026-03-30T15:33:00Z"/>
  <w16cex:commentExtensible w16cex:durableId="754BAE2A" w16cex:dateUtc="2026-03-30T15:33:00Z"/>
  <w16cex:commentExtensible w16cex:durableId="1C09FF93" w16cex:dateUtc="2026-03-30T13:47:00Z"/>
  <w16cex:commentExtensible w16cex:durableId="4B58D47B" w16cex:dateUtc="2026-03-30T15:33:00Z"/>
  <w16cex:commentExtensible w16cex:durableId="3017DDB5" w16cex:dateUtc="2026-03-30T18:27:00Z"/>
  <w16cex:commentExtensible w16cex:durableId="69044FEC" w16cex:dateUtc="2026-03-30T15:33:00Z"/>
  <w16cex:commentExtensible w16cex:durableId="4AAEBABD" w16cex:dateUtc="2026-03-30T15:33:00Z"/>
  <w16cex:commentExtensible w16cex:durableId="6E70AC39" w16cex:dateUtc="2026-03-30T15:33:00Z"/>
  <w16cex:commentExtensible w16cex:durableId="4064141D" w16cex:dateUtc="2026-03-30T16:45:00Z"/>
  <w16cex:commentExtensible w16cex:durableId="636758E0" w16cex:dateUtc="2026-03-30T15:53:00Z"/>
  <w16cex:commentExtensible w16cex:durableId="3CF9D6EB" w16cex:dateUtc="2026-03-30T16:45:00Z"/>
  <w16cex:commentExtensible w16cex:durableId="793B57F1" w16cex:dateUtc="2026-03-30T16:45:00Z"/>
  <w16cex:commentExtensible w16cex:durableId="45DE46FB" w16cex:dateUtc="2026-03-30T17:15:00Z"/>
  <w16cex:commentExtensible w16cex:durableId="722CBBF2" w16cex:dateUtc="2026-03-30T17:16:00Z"/>
  <w16cex:commentExtensible w16cex:durableId="14CACA1E" w16cex:dateUtc="2026-03-30T17:29:00Z"/>
  <w16cex:commentExtensible w16cex:durableId="567E473F" w16cex:dateUtc="2026-03-30T17:30:00Z"/>
  <w16cex:commentExtensible w16cex:durableId="1181F64A" w16cex:dateUtc="2026-03-30T17:28:00Z"/>
  <w16cex:commentExtensible w16cex:durableId="5891BE06" w16cex:dateUtc="2026-03-30T17:27:00Z"/>
  <w16cex:commentExtensible w16cex:durableId="1F9267EA" w16cex:dateUtc="2026-03-30T17:36:00Z"/>
  <w16cex:commentExtensible w16cex:durableId="47742A19" w16cex:dateUtc="2026-03-30T17:38:00Z"/>
  <w16cex:commentExtensible w16cex:durableId="39FC0585" w16cex:dateUtc="2026-04-10T11:35:00Z"/>
  <w16cex:commentExtensible w16cex:durableId="7A4A9FC4" w16cex:dateUtc="2026-03-30T17:56:00Z"/>
  <w16cex:commentExtensible w16cex:durableId="3B30E4FB" w16cex:dateUtc="2026-04-10T11:35:00Z"/>
  <w16cex:commentExtensible w16cex:durableId="53361CFF" w16cex:dateUtc="2026-03-30T17:56:00Z"/>
  <w16cex:commentExtensible w16cex:durableId="4FDC2FEB" w16cex:dateUtc="2026-04-10T11:32:00Z"/>
  <w16cex:commentExtensible w16cex:durableId="157B68F4" w16cex:dateUtc="2026-03-30T17:59:00Z"/>
  <w16cex:commentExtensible w16cex:durableId="6802E3B6" w16cex:dateUtc="2026-03-30T18:29:00Z"/>
  <w16cex:commentExtensible w16cex:durableId="052E61E3" w16cex:dateUtc="2026-03-30T18:26:00Z"/>
  <w16cex:commentExtensible w16cex:durableId="6A63C28D" w16cex:dateUtc="2026-03-30T18:29:00Z"/>
  <w16cex:commentExtensible w16cex:durableId="4DD9CA95" w16cex:dateUtc="2026-04-10T11:39:00Z"/>
  <w16cex:commentExtensible w16cex:durableId="1EF81383" w16cex:dateUtc="2026-04-09T23:02:00Z"/>
  <w16cex:commentExtensible w16cex:durableId="0A210D88" w16cex:dateUtc="2026-04-09T22:59:00Z"/>
  <w16cex:commentExtensible w16cex:durableId="17180BCE" w16cex:dateUtc="2026-04-10T11:42:00Z"/>
  <w16cex:commentExtensible w16cex:durableId="3181AAFF" w16cex:dateUtc="2026-04-10T11:44:00Z"/>
  <w16cex:commentExtensible w16cex:durableId="04AD005D" w16cex:dateUtc="2026-04-10T12:07:00Z"/>
  <w16cex:commentExtensible w16cex:durableId="513633D2" w16cex:dateUtc="2026-04-10T12:07:00Z"/>
  <w16cex:commentExtensible w16cex:durableId="23021EC3" w16cex:dateUtc="2026-04-10T12:07:00Z"/>
  <w16cex:commentExtensible w16cex:durableId="1F1F7CA9" w16cex:dateUtc="2026-04-10T12:07:00Z"/>
  <w16cex:commentExtensible w16cex:durableId="474C04F6" w16cex:dateUtc="2026-04-10T14:46:00Z"/>
  <w16cex:commentExtensible w16cex:durableId="53DE8BC6" w16cex:dateUtc="2026-04-10T15:36:00Z"/>
  <w16cex:commentExtensible w16cex:durableId="771321D4" w16cex:dateUtc="2026-04-10T15:36:00Z"/>
  <w16cex:commentExtensible w16cex:durableId="05090A65" w16cex:dateUtc="2026-04-13T11:56:00Z"/>
  <w16cex:commentExtensible w16cex:durableId="5BCB8AC5" w16cex:dateUtc="2026-04-13T11:35:00Z"/>
  <w16cex:commentExtensible w16cex:durableId="0D16B075" w16cex:dateUtc="2026-04-13T12:49:00Z"/>
  <w16cex:commentExtensible w16cex:durableId="2F2476DF" w16cex:dateUtc="2026-04-13T12:58:00Z"/>
  <w16cex:commentExtensible w16cex:durableId="1F284FAA" w16cex:dateUtc="2026-04-13T13:02:00Z"/>
  <w16cex:commentExtensible w16cex:durableId="2411C935" w16cex:dateUtc="2026-04-13T13:23:00Z"/>
  <w16cex:commentExtensible w16cex:durableId="4CF59650" w16cex:dateUtc="2026-04-13T13:18:00Z"/>
  <w16cex:commentExtensible w16cex:durableId="5AF05793" w16cex:dateUtc="2026-04-13T13:19:00Z"/>
  <w16cex:commentExtensible w16cex:durableId="2C82A7FC" w16cex:dateUtc="2026-04-10T14:12:00Z"/>
  <w16cex:commentExtensible w16cex:durableId="1B512BEA" w16cex:dateUtc="2026-04-15T18:45:00Z"/>
  <w16cex:commentExtensible w16cex:durableId="563F4FA0" w16cex:dateUtc="2026-04-15T18:39:00Z"/>
  <w16cex:commentExtensible w16cex:durableId="3CE4A1FC" w16cex:dateUtc="2026-04-15T19:12:00Z"/>
  <w16cex:commentExtensible w16cex:durableId="52CF89F4" w16cex:dateUtc="2026-04-15T19:30:00Z"/>
  <w16cex:commentExtensible w16cex:durableId="353F1965" w16cex:dateUtc="2026-04-15T19:30:00Z"/>
  <w16cex:commentExtensible w16cex:durableId="03C60A12" w16cex:dateUtc="2026-04-17T13:08:00Z"/>
  <w16cex:commentExtensible w16cex:durableId="03FF88AE" w16cex:dateUtc="2026-04-17T13:11:00Z"/>
  <w16cex:commentExtensible w16cex:durableId="3A306151" w16cex:dateUtc="2026-04-17T13:44:00Z"/>
  <w16cex:commentExtensible w16cex:durableId="161BD9B7" w16cex:dateUtc="2026-04-18T08:55:00Z"/>
  <w16cex:commentExtensible w16cex:durableId="5A6B6D5D" w16cex:dateUtc="2026-04-18T09:47:00Z"/>
  <w16cex:commentExtensible w16cex:durableId="5359CF5B" w16cex:dateUtc="2026-04-18T10:36:00Z"/>
  <w16cex:commentExtensible w16cex:durableId="3845BB17" w16cex:dateUtc="2026-04-18T10:32:00Z"/>
  <w16cex:commentExtensible w16cex:durableId="35359DC7" w16cex:dateUtc="2026-04-18T15:44:00Z"/>
  <w16cex:commentExtensible w16cex:durableId="080E029A" w16cex:dateUtc="2026-05-11T12:49:00Z"/>
  <w16cex:commentExtensible w16cex:durableId="6C8F18B3" w16cex:dateUtc="2026-05-11T18:45:00Z"/>
  <w16cex:commentExtensible w16cex:durableId="6FEBD81D" w16cex:dateUtc="2026-05-11T12:52:00Z"/>
  <w16cex:commentExtensible w16cex:durableId="63C599E4" w16cex:dateUtc="2026-05-11T13:11:00Z"/>
  <w16cex:commentExtensible w16cex:durableId="5031BC8E" w16cex:dateUtc="2026-05-11T13:28:00Z"/>
  <w16cex:commentExtensible w16cex:durableId="19B63489" w16cex:dateUtc="2026-05-11T15:58:00Z"/>
  <w16cex:commentExtensible w16cex:durableId="654641AD" w16cex:dateUtc="2026-05-11T16:56:00Z"/>
  <w16cex:commentExtensible w16cex:durableId="339E69CE" w16cex:dateUtc="2026-05-11T16:19:00Z"/>
  <w16cex:commentExtensible w16cex:durableId="4E97BB2D" w16cex:dateUtc="2026-04-19T11:23:00Z"/>
  <w16cex:commentExtensible w16cex:durableId="046986B7" w16cex:dateUtc="2026-05-11T19:33:00Z"/>
  <w16cex:commentExtensible w16cex:durableId="5C40B750" w16cex:dateUtc="2026-05-11T19:32:00Z"/>
  <w16cex:commentExtensible w16cex:durableId="3728501A" w16cex:dateUtc="2026-05-11T19:37:00Z"/>
  <w16cex:commentExtensible w16cex:durableId="53B494A8" w16cex:dateUtc="2026-05-11T19:58:00Z"/>
  <w16cex:commentExtensible w16cex:durableId="691660DD" w16cex:dateUtc="2026-05-11T20:15:00Z"/>
  <w16cex:commentExtensible w16cex:durableId="38135C65" w16cex:dateUtc="2026-05-11T20:14:00Z"/>
  <w16cex:commentExtensible w16cex:durableId="35F2CCD7" w16cex:dateUtc="2026-05-11T20:15:00Z"/>
  <w16cex:commentExtensible w16cex:durableId="27D5D4CD" w16cex:dateUtc="2026-04-19T12:39:00Z"/>
  <w16cex:commentExtensible w16cex:durableId="2D6672EF" w16cex:dateUtc="2026-04-19T14:53:00Z"/>
  <w16cex:commentExtensible w16cex:durableId="12759E43" w16cex:dateUtc="2026-04-19T16:12:00Z"/>
  <w16cex:commentExtensible w16cex:durableId="4F15859F" w16cex:dateUtc="2026-04-19T17:47:00Z"/>
  <w16cex:commentExtensible w16cex:durableId="777778D0" w16cex:dateUtc="2026-05-11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5A3036" w16cid:durableId="2E4EFDB3"/>
  <w16cid:commentId w16cid:paraId="5C6122D2" w16cid:durableId="65C8C79E"/>
  <w16cid:commentId w16cid:paraId="5EA2B759" w16cid:durableId="4AFE6230"/>
  <w16cid:commentId w16cid:paraId="5540DC09" w16cid:durableId="3D548547"/>
  <w16cid:commentId w16cid:paraId="02E4A64F" w16cid:durableId="5D95AF08"/>
  <w16cid:commentId w16cid:paraId="01E778E7" w16cid:durableId="549893E9"/>
  <w16cid:commentId w16cid:paraId="339A8F91" w16cid:durableId="6D5B0AF4"/>
  <w16cid:commentId w16cid:paraId="7CA6534D" w16cid:durableId="5B6CD9D7"/>
  <w16cid:commentId w16cid:paraId="1D9DF767" w16cid:durableId="7B78EA5B"/>
  <w16cid:commentId w16cid:paraId="5C27C4AB" w16cid:durableId="59996474"/>
  <w16cid:commentId w16cid:paraId="72ECF663" w16cid:durableId="17932FDB"/>
  <w16cid:commentId w16cid:paraId="631D7931" w16cid:durableId="5D5C9A32"/>
  <w16cid:commentId w16cid:paraId="32D9D1EA" w16cid:durableId="5D0B1677"/>
  <w16cid:commentId w16cid:paraId="6FB7B976" w16cid:durableId="58E5047E"/>
  <w16cid:commentId w16cid:paraId="6C1DFC4B" w16cid:durableId="3455547E"/>
  <w16cid:commentId w16cid:paraId="694A8687" w16cid:durableId="3C8B98F8"/>
  <w16cid:commentId w16cid:paraId="5FB9DE96" w16cid:durableId="7D3097E8"/>
  <w16cid:commentId w16cid:paraId="13A76F65" w16cid:durableId="0D3105FB"/>
  <w16cid:commentId w16cid:paraId="1E8926FE" w16cid:durableId="7BB90083"/>
  <w16cid:commentId w16cid:paraId="730D8FFE" w16cid:durableId="5898A044"/>
  <w16cid:commentId w16cid:paraId="38B7557E" w16cid:durableId="69D8B699"/>
  <w16cid:commentId w16cid:paraId="15884B8B" w16cid:durableId="73B04BCC"/>
  <w16cid:commentId w16cid:paraId="287DDEB2" w16cid:durableId="16F8BA5D"/>
  <w16cid:commentId w16cid:paraId="6932FF60" w16cid:durableId="79E413F7"/>
  <w16cid:commentId w16cid:paraId="4CD4C789" w16cid:durableId="32953740"/>
  <w16cid:commentId w16cid:paraId="4AE3D603" w16cid:durableId="27C3AB56"/>
  <w16cid:commentId w16cid:paraId="1D41F954" w16cid:durableId="52FE82E4"/>
  <w16cid:commentId w16cid:paraId="3A6C3321" w16cid:durableId="32CEC447"/>
  <w16cid:commentId w16cid:paraId="39A7D956" w16cid:durableId="010E2DA0"/>
  <w16cid:commentId w16cid:paraId="417D379D" w16cid:durableId="7708D9BB"/>
  <w16cid:commentId w16cid:paraId="2E3729D3" w16cid:durableId="3739F0F1"/>
  <w16cid:commentId w16cid:paraId="4F1D9268" w16cid:durableId="6699D0C9"/>
  <w16cid:commentId w16cid:paraId="307A9EE5" w16cid:durableId="1CA37BE1"/>
  <w16cid:commentId w16cid:paraId="07408B86" w16cid:durableId="50B7E173"/>
  <w16cid:commentId w16cid:paraId="2D3289AC" w16cid:durableId="0C5EF01D"/>
  <w16cid:commentId w16cid:paraId="15021E30" w16cid:durableId="0D27E8E2"/>
  <w16cid:commentId w16cid:paraId="08B056A4" w16cid:durableId="489FFB4C"/>
  <w16cid:commentId w16cid:paraId="057CC0DF" w16cid:durableId="6D947894"/>
  <w16cid:commentId w16cid:paraId="315484F2" w16cid:durableId="2B44B897"/>
  <w16cid:commentId w16cid:paraId="3BA6760B" w16cid:durableId="4AB0A84E"/>
  <w16cid:commentId w16cid:paraId="5D917BFD" w16cid:durableId="55345B0C"/>
  <w16cid:commentId w16cid:paraId="0A8A8FD8" w16cid:durableId="45747952"/>
  <w16cid:commentId w16cid:paraId="42051B3B" w16cid:durableId="7E10ACFB"/>
  <w16cid:commentId w16cid:paraId="548679B5" w16cid:durableId="384DB52C"/>
  <w16cid:commentId w16cid:paraId="14AFDE26" w16cid:durableId="2DCFA70C"/>
  <w16cid:commentId w16cid:paraId="5F835CCE" w16cid:durableId="20C8E0BE"/>
  <w16cid:commentId w16cid:paraId="3FA64062" w16cid:durableId="7E8A0622"/>
  <w16cid:commentId w16cid:paraId="40262D6B" w16cid:durableId="3EC9B70E"/>
  <w16cid:commentId w16cid:paraId="01769B50" w16cid:durableId="15D91C4D"/>
  <w16cid:commentId w16cid:paraId="442D4927" w16cid:durableId="51811F4C"/>
  <w16cid:commentId w16cid:paraId="1B057BE2" w16cid:durableId="55F66F37"/>
  <w16cid:commentId w16cid:paraId="0260BBC1" w16cid:durableId="679AA952"/>
  <w16cid:commentId w16cid:paraId="4709D2D1" w16cid:durableId="75385334"/>
  <w16cid:commentId w16cid:paraId="69B579A0" w16cid:durableId="754BAE2A"/>
  <w16cid:commentId w16cid:paraId="1DDFB060" w16cid:durableId="1C09FF93"/>
  <w16cid:commentId w16cid:paraId="3F9F0C67" w16cid:durableId="4B58D47B"/>
  <w16cid:commentId w16cid:paraId="08B900BC" w16cid:durableId="3017DDB5"/>
  <w16cid:commentId w16cid:paraId="3C7BF8CC" w16cid:durableId="69044FEC"/>
  <w16cid:commentId w16cid:paraId="633D4486" w16cid:durableId="4AAEBABD"/>
  <w16cid:commentId w16cid:paraId="5C6591A6" w16cid:durableId="6E70AC39"/>
  <w16cid:commentId w16cid:paraId="6A0FF1B8" w16cid:durableId="4064141D"/>
  <w16cid:commentId w16cid:paraId="4E187C41" w16cid:durableId="636758E0"/>
  <w16cid:commentId w16cid:paraId="70AA48BA" w16cid:durableId="3CF9D6EB"/>
  <w16cid:commentId w16cid:paraId="0747B42C" w16cid:durableId="793B57F1"/>
  <w16cid:commentId w16cid:paraId="5951D6CB" w16cid:durableId="45DE46FB"/>
  <w16cid:commentId w16cid:paraId="5272623C" w16cid:durableId="722CBBF2"/>
  <w16cid:commentId w16cid:paraId="7537EDD2" w16cid:durableId="14CACA1E"/>
  <w16cid:commentId w16cid:paraId="1DE8EB26" w16cid:durableId="567E473F"/>
  <w16cid:commentId w16cid:paraId="09C3E246" w16cid:durableId="1181F64A"/>
  <w16cid:commentId w16cid:paraId="2DB7669E" w16cid:durableId="5891BE06"/>
  <w16cid:commentId w16cid:paraId="40F94984" w16cid:durableId="1F9267EA"/>
  <w16cid:commentId w16cid:paraId="12CFE427" w16cid:durableId="47742A19"/>
  <w16cid:commentId w16cid:paraId="63E15D1F" w16cid:durableId="39FC0585"/>
  <w16cid:commentId w16cid:paraId="0ED5443C" w16cid:durableId="7A4A9FC4"/>
  <w16cid:commentId w16cid:paraId="5CD8527E" w16cid:durableId="3B30E4FB"/>
  <w16cid:commentId w16cid:paraId="681430EA" w16cid:durableId="53361CFF"/>
  <w16cid:commentId w16cid:paraId="07420C52" w16cid:durableId="4FDC2FEB"/>
  <w16cid:commentId w16cid:paraId="3559F115" w16cid:durableId="157B68F4"/>
  <w16cid:commentId w16cid:paraId="55D1D705" w16cid:durableId="6802E3B6"/>
  <w16cid:commentId w16cid:paraId="17BE2623" w16cid:durableId="052E61E3"/>
  <w16cid:commentId w16cid:paraId="429E30CE" w16cid:durableId="6A63C28D"/>
  <w16cid:commentId w16cid:paraId="6DD215FC" w16cid:durableId="4DD9CA95"/>
  <w16cid:commentId w16cid:paraId="7F21EFCC" w16cid:durableId="1EF81383"/>
  <w16cid:commentId w16cid:paraId="3CDC78AA" w16cid:durableId="0A210D88"/>
  <w16cid:commentId w16cid:paraId="7C45D317" w16cid:durableId="17180BCE"/>
  <w16cid:commentId w16cid:paraId="46F028C3" w16cid:durableId="3181AAFF"/>
  <w16cid:commentId w16cid:paraId="3C9025BB" w16cid:durableId="04AD005D"/>
  <w16cid:commentId w16cid:paraId="43102174" w16cid:durableId="513633D2"/>
  <w16cid:commentId w16cid:paraId="64101442" w16cid:durableId="23021EC3"/>
  <w16cid:commentId w16cid:paraId="64D73A3A" w16cid:durableId="1F1F7CA9"/>
  <w16cid:commentId w16cid:paraId="4D6F9CDC" w16cid:durableId="474C04F6"/>
  <w16cid:commentId w16cid:paraId="23396962" w16cid:durableId="53DE8BC6"/>
  <w16cid:commentId w16cid:paraId="2466CB2B" w16cid:durableId="771321D4"/>
  <w16cid:commentId w16cid:paraId="14F77C91" w16cid:durableId="05090A65"/>
  <w16cid:commentId w16cid:paraId="74FD3A2C" w16cid:durableId="5BCB8AC5"/>
  <w16cid:commentId w16cid:paraId="1167FAA7" w16cid:durableId="0D16B075"/>
  <w16cid:commentId w16cid:paraId="6C7ED268" w16cid:durableId="2F2476DF"/>
  <w16cid:commentId w16cid:paraId="1B3AF942" w16cid:durableId="1F284FAA"/>
  <w16cid:commentId w16cid:paraId="3DD6CF64" w16cid:durableId="2411C935"/>
  <w16cid:commentId w16cid:paraId="104072A3" w16cid:durableId="4CF59650"/>
  <w16cid:commentId w16cid:paraId="02ADCB51" w16cid:durableId="5AF05793"/>
  <w16cid:commentId w16cid:paraId="20D1B378" w16cid:durableId="2C82A7FC"/>
  <w16cid:commentId w16cid:paraId="6FEE31EE" w16cid:durableId="1B512BEA"/>
  <w16cid:commentId w16cid:paraId="7518D5BB" w16cid:durableId="563F4FA0"/>
  <w16cid:commentId w16cid:paraId="54041CE2" w16cid:durableId="3CE4A1FC"/>
  <w16cid:commentId w16cid:paraId="5BB86212" w16cid:durableId="52CF89F4"/>
  <w16cid:commentId w16cid:paraId="06196FAB" w16cid:durableId="353F1965"/>
  <w16cid:commentId w16cid:paraId="11357A3C" w16cid:durableId="03C60A12"/>
  <w16cid:commentId w16cid:paraId="2C43CE4E" w16cid:durableId="03FF88AE"/>
  <w16cid:commentId w16cid:paraId="33DAD0EE" w16cid:durableId="3A306151"/>
  <w16cid:commentId w16cid:paraId="77A9C5F6" w16cid:durableId="161BD9B7"/>
  <w16cid:commentId w16cid:paraId="4D603B1C" w16cid:durableId="5A6B6D5D"/>
  <w16cid:commentId w16cid:paraId="16AE505C" w16cid:durableId="5359CF5B"/>
  <w16cid:commentId w16cid:paraId="20A3F0A7" w16cid:durableId="3845BB17"/>
  <w16cid:commentId w16cid:paraId="17F7E3BD" w16cid:durableId="35359DC7"/>
  <w16cid:commentId w16cid:paraId="712B5529" w16cid:durableId="080E029A"/>
  <w16cid:commentId w16cid:paraId="113E4465" w16cid:durableId="6C8F18B3"/>
  <w16cid:commentId w16cid:paraId="304F32FC" w16cid:durableId="6FEBD81D"/>
  <w16cid:commentId w16cid:paraId="752EFFCD" w16cid:durableId="63C599E4"/>
  <w16cid:commentId w16cid:paraId="726492F2" w16cid:durableId="5031BC8E"/>
  <w16cid:commentId w16cid:paraId="4452AA08" w16cid:durableId="19B63489"/>
  <w16cid:commentId w16cid:paraId="62C62506" w16cid:durableId="654641AD"/>
  <w16cid:commentId w16cid:paraId="3DA3C36F" w16cid:durableId="339E69CE"/>
  <w16cid:commentId w16cid:paraId="73F09D04" w16cid:durableId="4E97BB2D"/>
  <w16cid:commentId w16cid:paraId="2017D9E0" w16cid:durableId="046986B7"/>
  <w16cid:commentId w16cid:paraId="1A03404B" w16cid:durableId="5C40B750"/>
  <w16cid:commentId w16cid:paraId="68A79C11" w16cid:durableId="3728501A"/>
  <w16cid:commentId w16cid:paraId="7F267957" w16cid:durableId="53B494A8"/>
  <w16cid:commentId w16cid:paraId="43664063" w16cid:durableId="691660DD"/>
  <w16cid:commentId w16cid:paraId="1943EAA2" w16cid:durableId="38135C65"/>
  <w16cid:commentId w16cid:paraId="04D1D50A" w16cid:durableId="35F2CCD7"/>
  <w16cid:commentId w16cid:paraId="7FF355F1" w16cid:durableId="27D5D4CD"/>
  <w16cid:commentId w16cid:paraId="28155693" w16cid:durableId="2D6672EF"/>
  <w16cid:commentId w16cid:paraId="09B8B4D4" w16cid:durableId="12759E43"/>
  <w16cid:commentId w16cid:paraId="0D80B923" w16cid:durableId="4F15859F"/>
  <w16cid:commentId w16cid:paraId="6A9AE969" w16cid:durableId="777778D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002F1" w14:textId="77777777" w:rsidR="00864DF2" w:rsidRPr="00946BAE" w:rsidRDefault="00864DF2" w:rsidP="00055D79">
      <w:r w:rsidRPr="00946BAE">
        <w:separator/>
      </w:r>
    </w:p>
  </w:endnote>
  <w:endnote w:type="continuationSeparator" w:id="0">
    <w:p w14:paraId="7CF8A0CD" w14:textId="77777777" w:rsidR="00864DF2" w:rsidRPr="00946BAE" w:rsidRDefault="00864DF2" w:rsidP="00055D79">
      <w:r w:rsidRPr="00946B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10FB1" w14:textId="77777777" w:rsidR="00BD15E3" w:rsidRPr="00946BAE" w:rsidRDefault="00BD15E3">
    <w:pPr>
      <w:pStyle w:val="Footer"/>
      <w:framePr w:wrap="around" w:vAnchor="text" w:hAnchor="margin" w:xAlign="center" w:y="1"/>
      <w:rPr>
        <w:rStyle w:val="PageNumber"/>
      </w:rPr>
    </w:pPr>
    <w:r w:rsidRPr="00946BAE">
      <w:rPr>
        <w:rStyle w:val="PageNumber"/>
      </w:rPr>
      <w:fldChar w:fldCharType="begin"/>
    </w:r>
    <w:r w:rsidRPr="00946BAE">
      <w:rPr>
        <w:rStyle w:val="PageNumber"/>
      </w:rPr>
      <w:instrText xml:space="preserve">PAGE  </w:instrText>
    </w:r>
    <w:r w:rsidRPr="00946BAE">
      <w:rPr>
        <w:rStyle w:val="PageNumber"/>
      </w:rPr>
      <w:fldChar w:fldCharType="separate"/>
    </w:r>
    <w:r w:rsidRPr="00946BAE">
      <w:rPr>
        <w:rStyle w:val="PageNumber"/>
      </w:rPr>
      <w:t>6</w:t>
    </w:r>
    <w:r w:rsidRPr="00946BAE">
      <w:rPr>
        <w:rStyle w:val="PageNumber"/>
      </w:rPr>
      <w:fldChar w:fldCharType="end"/>
    </w:r>
  </w:p>
  <w:p w14:paraId="0193D012" w14:textId="77777777" w:rsidR="00BD15E3" w:rsidRPr="00946BAE" w:rsidRDefault="00BD15E3">
    <w:pPr>
      <w:pStyle w:val="Footer"/>
      <w:rPr>
        <w:sz w:val="2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8738292"/>
      <w:docPartObj>
        <w:docPartGallery w:val="Page Numbers (Bottom of Page)"/>
        <w:docPartUnique/>
      </w:docPartObj>
    </w:sdtPr>
    <w:sdtContent>
      <w:p w14:paraId="485BF2A0" w14:textId="77777777" w:rsidR="00B1186D" w:rsidRPr="00946BAE" w:rsidRDefault="00B1186D" w:rsidP="00B1186D">
        <w:pPr>
          <w:pStyle w:val="Lappuses-numurs"/>
        </w:pPr>
        <w:r w:rsidRPr="00946BAE">
          <w:fldChar w:fldCharType="begin"/>
        </w:r>
        <w:r w:rsidRPr="00946BAE">
          <w:instrText xml:space="preserve"> PAGE   \* MERGEFORMAT </w:instrText>
        </w:r>
        <w:r w:rsidRPr="00946BAE">
          <w:fldChar w:fldCharType="separate"/>
        </w:r>
        <w:r w:rsidRPr="00946BAE">
          <w:t>2</w:t>
        </w:r>
        <w:r w:rsidRPr="00946BAE">
          <w:fldChar w:fldCharType="end"/>
        </w:r>
      </w:p>
    </w:sdtContent>
  </w:sdt>
  <w:p w14:paraId="0A77AE7F" w14:textId="77777777" w:rsidR="00A648D2" w:rsidRPr="00946BAE" w:rsidRDefault="00A648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2176916"/>
      <w:docPartObj>
        <w:docPartGallery w:val="Page Numbers (Bottom of Page)"/>
        <w:docPartUnique/>
      </w:docPartObj>
    </w:sdtPr>
    <w:sdtContent>
      <w:p w14:paraId="0F961453" w14:textId="77777777" w:rsidR="000A2B0E" w:rsidRPr="00946BAE" w:rsidRDefault="000A2B0E" w:rsidP="00055D79">
        <w:pPr>
          <w:pStyle w:val="Lappuses-numurs"/>
        </w:pPr>
        <w:r w:rsidRPr="00946BAE">
          <w:fldChar w:fldCharType="begin"/>
        </w:r>
        <w:r w:rsidRPr="00946BAE">
          <w:instrText xml:space="preserve"> PAGE   \* MERGEFORMAT </w:instrText>
        </w:r>
        <w:r w:rsidRPr="00946BAE">
          <w:fldChar w:fldCharType="separate"/>
        </w:r>
        <w:r w:rsidRPr="00946BAE">
          <w:t>2</w:t>
        </w:r>
        <w:r w:rsidRPr="00946BAE">
          <w:fldChar w:fldCharType="end"/>
        </w:r>
      </w:p>
    </w:sdtContent>
  </w:sdt>
  <w:p w14:paraId="0B966C80" w14:textId="77777777" w:rsidR="000A2B0E" w:rsidRPr="00946BAE" w:rsidRDefault="000A2B0E" w:rsidP="00055D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9142178"/>
      <w:docPartObj>
        <w:docPartGallery w:val="Page Numbers (Bottom of Page)"/>
        <w:docPartUnique/>
      </w:docPartObj>
    </w:sdtPr>
    <w:sdtContent>
      <w:p w14:paraId="6F6DAA2D" w14:textId="77777777" w:rsidR="00A648D2" w:rsidRPr="00946BAE" w:rsidRDefault="00A648D2">
        <w:pPr>
          <w:pStyle w:val="Footer"/>
          <w:jc w:val="center"/>
        </w:pPr>
        <w:r w:rsidRPr="00946BAE">
          <w:fldChar w:fldCharType="begin"/>
        </w:r>
        <w:r w:rsidRPr="00946BAE">
          <w:instrText xml:space="preserve"> PAGE   \* MERGEFORMAT </w:instrText>
        </w:r>
        <w:r w:rsidRPr="00946BAE">
          <w:fldChar w:fldCharType="separate"/>
        </w:r>
        <w:r w:rsidRPr="00946BAE">
          <w:t>2</w:t>
        </w:r>
        <w:r w:rsidRPr="00946BAE">
          <w:fldChar w:fldCharType="end"/>
        </w:r>
      </w:p>
    </w:sdtContent>
  </w:sdt>
  <w:p w14:paraId="5D2666EC" w14:textId="77777777" w:rsidR="000A2B0E" w:rsidRPr="00946BAE" w:rsidRDefault="000A2B0E" w:rsidP="00055D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40BB11" w14:textId="77777777" w:rsidR="00864DF2" w:rsidRPr="00946BAE" w:rsidRDefault="00864DF2" w:rsidP="00055D79">
      <w:r w:rsidRPr="00946BAE">
        <w:separator/>
      </w:r>
    </w:p>
  </w:footnote>
  <w:footnote w:type="continuationSeparator" w:id="0">
    <w:p w14:paraId="6941CA75" w14:textId="77777777" w:rsidR="00864DF2" w:rsidRPr="00946BAE" w:rsidRDefault="00864DF2" w:rsidP="00055D79">
      <w:r w:rsidRPr="00946B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475B3" w14:textId="77777777" w:rsidR="00BD15E3" w:rsidRPr="00946BAE" w:rsidRDefault="00BD15E3">
    <w:pPr>
      <w:pStyle w:val="Header"/>
      <w:framePr w:wrap="around" w:vAnchor="text" w:hAnchor="margin" w:xAlign="right" w:y="1"/>
      <w:rPr>
        <w:rStyle w:val="PageNumber"/>
        <w:sz w:val="23"/>
      </w:rPr>
    </w:pPr>
    <w:r w:rsidRPr="00946BAE">
      <w:rPr>
        <w:rStyle w:val="PageNumber"/>
        <w:sz w:val="23"/>
      </w:rPr>
      <w:fldChar w:fldCharType="begin"/>
    </w:r>
    <w:r w:rsidRPr="00946BAE">
      <w:rPr>
        <w:rStyle w:val="PageNumber"/>
        <w:sz w:val="23"/>
      </w:rPr>
      <w:instrText xml:space="preserve">PAGE  </w:instrText>
    </w:r>
    <w:r w:rsidRPr="00946BAE">
      <w:rPr>
        <w:rStyle w:val="PageNumber"/>
        <w:sz w:val="23"/>
      </w:rPr>
      <w:fldChar w:fldCharType="separate"/>
    </w:r>
    <w:r w:rsidRPr="00946BAE">
      <w:rPr>
        <w:rStyle w:val="PageNumber"/>
        <w:sz w:val="23"/>
      </w:rPr>
      <w:t>6</w:t>
    </w:r>
    <w:r w:rsidRPr="00946BAE">
      <w:rPr>
        <w:rStyle w:val="PageNumber"/>
        <w:sz w:val="23"/>
      </w:rPr>
      <w:fldChar w:fldCharType="end"/>
    </w:r>
  </w:p>
  <w:p w14:paraId="0D743D74" w14:textId="77777777" w:rsidR="00BD15E3" w:rsidRPr="00946BAE" w:rsidRDefault="00BD15E3">
    <w:pPr>
      <w:pStyle w:val="Header"/>
      <w:ind w:right="360"/>
      <w:rPr>
        <w:sz w:val="23"/>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17F70" w14:textId="77777777" w:rsidR="00BD15E3" w:rsidRPr="00946BAE" w:rsidRDefault="00BD15E3">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FE0E1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69657F"/>
    <w:multiLevelType w:val="multilevel"/>
    <w:tmpl w:val="DFB6DF5A"/>
    <w:lvl w:ilvl="0">
      <w:start w:val="1"/>
      <w:numFmt w:val="decimal"/>
      <w:pStyle w:val="1-lm-numurts-virsraksts"/>
      <w:lvlText w:val="%1."/>
      <w:lvlJc w:val="left"/>
      <w:pPr>
        <w:ind w:left="720" w:hanging="360"/>
      </w:pPr>
      <w:rPr>
        <w:rFonts w:hint="default"/>
      </w:rPr>
    </w:lvl>
    <w:lvl w:ilvl="1">
      <w:start w:val="1"/>
      <w:numFmt w:val="decimal"/>
      <w:pStyle w:val="2-lm-virsraksts"/>
      <w:isLgl/>
      <w:lvlText w:val="%1.%2."/>
      <w:lvlJc w:val="left"/>
      <w:pPr>
        <w:ind w:left="1080" w:hanging="720"/>
      </w:pPr>
      <w:rPr>
        <w:rFonts w:ascii="Times New Roman" w:hAnsi="Times New Roman" w:cs="Times New Roman" w:hint="default"/>
      </w:rPr>
    </w:lvl>
    <w:lvl w:ilvl="2">
      <w:start w:val="1"/>
      <w:numFmt w:val="decimal"/>
      <w:pStyle w:val="3-lm-virsraksts"/>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2535E16"/>
    <w:multiLevelType w:val="hybridMultilevel"/>
    <w:tmpl w:val="ADA64172"/>
    <w:lvl w:ilvl="0" w:tplc="0BBC7F9A">
      <w:start w:val="1"/>
      <w:numFmt w:val="bullet"/>
      <w:pStyle w:val="Uzsk-aizzmes"/>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4BB5272C"/>
    <w:multiLevelType w:val="hybridMultilevel"/>
    <w:tmpl w:val="7D2A3E24"/>
    <w:lvl w:ilvl="0" w:tplc="F5AA148C">
      <w:start w:val="1"/>
      <w:numFmt w:val="decimal"/>
      <w:pStyle w:val="Uzsk-avoti"/>
      <w:lvlText w:val="[%1] "/>
      <w:lvlJc w:val="left"/>
      <w:pPr>
        <w:ind w:left="1797" w:hanging="360"/>
      </w:pPr>
      <w:rPr>
        <w:rFonts w:hint="default"/>
      </w:rPr>
    </w:lvl>
    <w:lvl w:ilvl="1" w:tplc="04260019" w:tentative="1">
      <w:start w:val="1"/>
      <w:numFmt w:val="lowerLetter"/>
      <w:lvlText w:val="%2."/>
      <w:lvlJc w:val="left"/>
      <w:pPr>
        <w:ind w:left="2517" w:hanging="360"/>
      </w:pPr>
    </w:lvl>
    <w:lvl w:ilvl="2" w:tplc="0426001B" w:tentative="1">
      <w:start w:val="1"/>
      <w:numFmt w:val="lowerRoman"/>
      <w:lvlText w:val="%3."/>
      <w:lvlJc w:val="right"/>
      <w:pPr>
        <w:ind w:left="3237" w:hanging="180"/>
      </w:pPr>
    </w:lvl>
    <w:lvl w:ilvl="3" w:tplc="0426000F" w:tentative="1">
      <w:start w:val="1"/>
      <w:numFmt w:val="decimal"/>
      <w:lvlText w:val="%4."/>
      <w:lvlJc w:val="left"/>
      <w:pPr>
        <w:ind w:left="3957" w:hanging="360"/>
      </w:pPr>
    </w:lvl>
    <w:lvl w:ilvl="4" w:tplc="04260019" w:tentative="1">
      <w:start w:val="1"/>
      <w:numFmt w:val="lowerLetter"/>
      <w:lvlText w:val="%5."/>
      <w:lvlJc w:val="left"/>
      <w:pPr>
        <w:ind w:left="4677" w:hanging="360"/>
      </w:pPr>
    </w:lvl>
    <w:lvl w:ilvl="5" w:tplc="0426001B" w:tentative="1">
      <w:start w:val="1"/>
      <w:numFmt w:val="lowerRoman"/>
      <w:lvlText w:val="%6."/>
      <w:lvlJc w:val="right"/>
      <w:pPr>
        <w:ind w:left="5397" w:hanging="180"/>
      </w:pPr>
    </w:lvl>
    <w:lvl w:ilvl="6" w:tplc="0426000F" w:tentative="1">
      <w:start w:val="1"/>
      <w:numFmt w:val="decimal"/>
      <w:lvlText w:val="%7."/>
      <w:lvlJc w:val="left"/>
      <w:pPr>
        <w:ind w:left="6117" w:hanging="360"/>
      </w:pPr>
    </w:lvl>
    <w:lvl w:ilvl="7" w:tplc="04260019" w:tentative="1">
      <w:start w:val="1"/>
      <w:numFmt w:val="lowerLetter"/>
      <w:lvlText w:val="%8."/>
      <w:lvlJc w:val="left"/>
      <w:pPr>
        <w:ind w:left="6837" w:hanging="360"/>
      </w:pPr>
    </w:lvl>
    <w:lvl w:ilvl="8" w:tplc="0426001B" w:tentative="1">
      <w:start w:val="1"/>
      <w:numFmt w:val="lowerRoman"/>
      <w:lvlText w:val="%9."/>
      <w:lvlJc w:val="right"/>
      <w:pPr>
        <w:ind w:left="7557" w:hanging="180"/>
      </w:pPr>
    </w:lvl>
  </w:abstractNum>
  <w:abstractNum w:abstractNumId="4" w15:restartNumberingAfterBreak="0">
    <w:nsid w:val="579234D1"/>
    <w:multiLevelType w:val="multilevel"/>
    <w:tmpl w:val="FA28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F41C1"/>
    <w:multiLevelType w:val="hybridMultilevel"/>
    <w:tmpl w:val="98B60162"/>
    <w:lvl w:ilvl="0" w:tplc="447E1BCC">
      <w:start w:val="1"/>
      <w:numFmt w:val="decimal"/>
      <w:pStyle w:val="Uzsk-cipars-ar-iekavu"/>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693A2515"/>
    <w:multiLevelType w:val="hybridMultilevel"/>
    <w:tmpl w:val="5D82D2CA"/>
    <w:lvl w:ilvl="0" w:tplc="1A9C55B6">
      <w:start w:val="1"/>
      <w:numFmt w:val="lowerLetter"/>
      <w:pStyle w:val="Uzsk-burti"/>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6FC23A80"/>
    <w:multiLevelType w:val="hybridMultilevel"/>
    <w:tmpl w:val="4976C33A"/>
    <w:lvl w:ilvl="0" w:tplc="201E87DC">
      <w:start w:val="1"/>
      <w:numFmt w:val="decimal"/>
      <w:pStyle w:val="Uzsk-cipars-ar-punktu"/>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9674984"/>
    <w:multiLevelType w:val="multilevel"/>
    <w:tmpl w:val="080CF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60354">
    <w:abstractNumId w:val="2"/>
  </w:num>
  <w:num w:numId="2" w16cid:durableId="332344863">
    <w:abstractNumId w:val="7"/>
  </w:num>
  <w:num w:numId="3" w16cid:durableId="966472513">
    <w:abstractNumId w:val="0"/>
  </w:num>
  <w:num w:numId="4" w16cid:durableId="873079553">
    <w:abstractNumId w:val="6"/>
  </w:num>
  <w:num w:numId="5" w16cid:durableId="20476847">
    <w:abstractNumId w:val="5"/>
  </w:num>
  <w:num w:numId="6" w16cid:durableId="780959187">
    <w:abstractNumId w:val="1"/>
  </w:num>
  <w:num w:numId="7" w16cid:durableId="898134108">
    <w:abstractNumId w:val="3"/>
  </w:num>
  <w:num w:numId="8" w16cid:durableId="561647063">
    <w:abstractNumId w:val="7"/>
    <w:lvlOverride w:ilvl="0">
      <w:startOverride w:val="1"/>
    </w:lvlOverride>
  </w:num>
  <w:num w:numId="9" w16cid:durableId="555973886">
    <w:abstractNumId w:val="7"/>
    <w:lvlOverride w:ilvl="0">
      <w:startOverride w:val="1"/>
    </w:lvlOverride>
  </w:num>
  <w:num w:numId="10" w16cid:durableId="1400517491">
    <w:abstractNumId w:val="4"/>
  </w:num>
  <w:num w:numId="11" w16cid:durableId="535969338">
    <w:abstractNumId w:val="8"/>
  </w:num>
  <w:num w:numId="12" w16cid:durableId="1010451416">
    <w:abstractNumId w:val="7"/>
    <w:lvlOverride w:ilvl="0">
      <w:startOverride w:val="1"/>
    </w:lvlOverride>
  </w:num>
  <w:num w:numId="13" w16cid:durableId="143813488">
    <w:abstractNumId w:val="7"/>
    <w:lvlOverride w:ilvl="0">
      <w:startOverride w:val="1"/>
    </w:lvlOverride>
  </w:num>
  <w:num w:numId="14" w16cid:durableId="17393249">
    <w:abstractNumId w:val="7"/>
    <w:lvlOverride w:ilvl="0">
      <w:startOverride w:val="1"/>
    </w:lvlOverride>
  </w:num>
  <w:num w:numId="15" w16cid:durableId="314651286">
    <w:abstractNumId w:val="7"/>
    <w:lvlOverride w:ilvl="0">
      <w:startOverride w:val="1"/>
    </w:lvlOverride>
  </w:num>
  <w:num w:numId="16" w16cid:durableId="423458548">
    <w:abstractNumId w:val="7"/>
    <w:lvlOverride w:ilvl="0">
      <w:startOverride w:val="1"/>
    </w:lvlOverride>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eniss">
    <w15:presenceInfo w15:providerId="AD" w15:userId="S::91DPDGrabovskis@rvt.lv::98f15a0e-eec9-438e-8734-8cfe18adc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88F"/>
    <w:rsid w:val="0000094E"/>
    <w:rsid w:val="000013A9"/>
    <w:rsid w:val="00005048"/>
    <w:rsid w:val="00005230"/>
    <w:rsid w:val="00006027"/>
    <w:rsid w:val="000061A2"/>
    <w:rsid w:val="000069F5"/>
    <w:rsid w:val="000072F0"/>
    <w:rsid w:val="000075F1"/>
    <w:rsid w:val="00010132"/>
    <w:rsid w:val="000113C8"/>
    <w:rsid w:val="00012010"/>
    <w:rsid w:val="00014DD8"/>
    <w:rsid w:val="00014EA6"/>
    <w:rsid w:val="000172F8"/>
    <w:rsid w:val="000234B6"/>
    <w:rsid w:val="00024F69"/>
    <w:rsid w:val="000301B4"/>
    <w:rsid w:val="00031817"/>
    <w:rsid w:val="00032C51"/>
    <w:rsid w:val="00037651"/>
    <w:rsid w:val="00037987"/>
    <w:rsid w:val="000402AF"/>
    <w:rsid w:val="0004030A"/>
    <w:rsid w:val="000412F8"/>
    <w:rsid w:val="00043411"/>
    <w:rsid w:val="000456C9"/>
    <w:rsid w:val="00052009"/>
    <w:rsid w:val="00054C95"/>
    <w:rsid w:val="00055D79"/>
    <w:rsid w:val="00057377"/>
    <w:rsid w:val="00060E90"/>
    <w:rsid w:val="00062178"/>
    <w:rsid w:val="00062525"/>
    <w:rsid w:val="0006338E"/>
    <w:rsid w:val="000648E7"/>
    <w:rsid w:val="00064F8B"/>
    <w:rsid w:val="0006556B"/>
    <w:rsid w:val="00065A70"/>
    <w:rsid w:val="00067508"/>
    <w:rsid w:val="00067960"/>
    <w:rsid w:val="00070870"/>
    <w:rsid w:val="000714FF"/>
    <w:rsid w:val="00071717"/>
    <w:rsid w:val="00071847"/>
    <w:rsid w:val="00072884"/>
    <w:rsid w:val="000728F4"/>
    <w:rsid w:val="00072B44"/>
    <w:rsid w:val="00075B8D"/>
    <w:rsid w:val="0007764D"/>
    <w:rsid w:val="0008026A"/>
    <w:rsid w:val="00081F50"/>
    <w:rsid w:val="000840BD"/>
    <w:rsid w:val="00084BBC"/>
    <w:rsid w:val="00087AE3"/>
    <w:rsid w:val="0009012B"/>
    <w:rsid w:val="000904A5"/>
    <w:rsid w:val="00090DED"/>
    <w:rsid w:val="00090FEE"/>
    <w:rsid w:val="00093123"/>
    <w:rsid w:val="00094426"/>
    <w:rsid w:val="0009499E"/>
    <w:rsid w:val="00095615"/>
    <w:rsid w:val="000A2186"/>
    <w:rsid w:val="000A2B0E"/>
    <w:rsid w:val="000A38B8"/>
    <w:rsid w:val="000A52EE"/>
    <w:rsid w:val="000B2C67"/>
    <w:rsid w:val="000B6811"/>
    <w:rsid w:val="000B7809"/>
    <w:rsid w:val="000C182C"/>
    <w:rsid w:val="000C1B61"/>
    <w:rsid w:val="000C50FF"/>
    <w:rsid w:val="000C5A87"/>
    <w:rsid w:val="000D4CAB"/>
    <w:rsid w:val="000D5718"/>
    <w:rsid w:val="000D7113"/>
    <w:rsid w:val="000E01DD"/>
    <w:rsid w:val="000E32D6"/>
    <w:rsid w:val="000E64A2"/>
    <w:rsid w:val="000E69BC"/>
    <w:rsid w:val="000E6CC4"/>
    <w:rsid w:val="000E7095"/>
    <w:rsid w:val="000F1478"/>
    <w:rsid w:val="000F287D"/>
    <w:rsid w:val="000F681E"/>
    <w:rsid w:val="0010008F"/>
    <w:rsid w:val="0010178B"/>
    <w:rsid w:val="00102976"/>
    <w:rsid w:val="00112CB4"/>
    <w:rsid w:val="00113FB4"/>
    <w:rsid w:val="00114AA7"/>
    <w:rsid w:val="00117ED1"/>
    <w:rsid w:val="0012385D"/>
    <w:rsid w:val="00124FC6"/>
    <w:rsid w:val="00126A09"/>
    <w:rsid w:val="00130B23"/>
    <w:rsid w:val="00131B01"/>
    <w:rsid w:val="00132129"/>
    <w:rsid w:val="00136BD4"/>
    <w:rsid w:val="001374B1"/>
    <w:rsid w:val="00141C6B"/>
    <w:rsid w:val="0014214C"/>
    <w:rsid w:val="00142DE1"/>
    <w:rsid w:val="001439A8"/>
    <w:rsid w:val="001444CE"/>
    <w:rsid w:val="001461A0"/>
    <w:rsid w:val="00146C64"/>
    <w:rsid w:val="00147817"/>
    <w:rsid w:val="001479B5"/>
    <w:rsid w:val="00150BCB"/>
    <w:rsid w:val="00151203"/>
    <w:rsid w:val="00154419"/>
    <w:rsid w:val="00154720"/>
    <w:rsid w:val="0015550C"/>
    <w:rsid w:val="0016027A"/>
    <w:rsid w:val="00166F5E"/>
    <w:rsid w:val="00170F2A"/>
    <w:rsid w:val="00171AA7"/>
    <w:rsid w:val="00172FB8"/>
    <w:rsid w:val="00173522"/>
    <w:rsid w:val="001754E7"/>
    <w:rsid w:val="0017594F"/>
    <w:rsid w:val="00176AFF"/>
    <w:rsid w:val="001770E9"/>
    <w:rsid w:val="00177671"/>
    <w:rsid w:val="00177F02"/>
    <w:rsid w:val="00181043"/>
    <w:rsid w:val="00183120"/>
    <w:rsid w:val="00184097"/>
    <w:rsid w:val="001856EE"/>
    <w:rsid w:val="0018707A"/>
    <w:rsid w:val="001870B0"/>
    <w:rsid w:val="00193DCD"/>
    <w:rsid w:val="0019556A"/>
    <w:rsid w:val="001A0938"/>
    <w:rsid w:val="001A0A11"/>
    <w:rsid w:val="001A0D21"/>
    <w:rsid w:val="001A17D0"/>
    <w:rsid w:val="001A29D1"/>
    <w:rsid w:val="001A2B30"/>
    <w:rsid w:val="001A35EB"/>
    <w:rsid w:val="001A5A86"/>
    <w:rsid w:val="001A5DCE"/>
    <w:rsid w:val="001A6888"/>
    <w:rsid w:val="001A6D44"/>
    <w:rsid w:val="001B0675"/>
    <w:rsid w:val="001B595E"/>
    <w:rsid w:val="001B73C7"/>
    <w:rsid w:val="001C017E"/>
    <w:rsid w:val="001C2E48"/>
    <w:rsid w:val="001C5B80"/>
    <w:rsid w:val="001C5EBA"/>
    <w:rsid w:val="001C69EA"/>
    <w:rsid w:val="001D06CA"/>
    <w:rsid w:val="001D23BE"/>
    <w:rsid w:val="001D41EA"/>
    <w:rsid w:val="001E263D"/>
    <w:rsid w:val="001E26DE"/>
    <w:rsid w:val="001E296F"/>
    <w:rsid w:val="001E6E36"/>
    <w:rsid w:val="001E7E02"/>
    <w:rsid w:val="001F433B"/>
    <w:rsid w:val="001F74D6"/>
    <w:rsid w:val="001F7BC7"/>
    <w:rsid w:val="002001DB"/>
    <w:rsid w:val="00200926"/>
    <w:rsid w:val="0020301D"/>
    <w:rsid w:val="002053AF"/>
    <w:rsid w:val="002063B0"/>
    <w:rsid w:val="002068A4"/>
    <w:rsid w:val="0020694E"/>
    <w:rsid w:val="00207C29"/>
    <w:rsid w:val="0021731E"/>
    <w:rsid w:val="0022052C"/>
    <w:rsid w:val="00222A0A"/>
    <w:rsid w:val="00223155"/>
    <w:rsid w:val="00223D6A"/>
    <w:rsid w:val="002245B1"/>
    <w:rsid w:val="002257F8"/>
    <w:rsid w:val="00227D8C"/>
    <w:rsid w:val="00230280"/>
    <w:rsid w:val="00233797"/>
    <w:rsid w:val="00233E5E"/>
    <w:rsid w:val="0023587D"/>
    <w:rsid w:val="00235F45"/>
    <w:rsid w:val="00240D8C"/>
    <w:rsid w:val="002413C4"/>
    <w:rsid w:val="00242FF4"/>
    <w:rsid w:val="002430CC"/>
    <w:rsid w:val="00243EFB"/>
    <w:rsid w:val="002474B9"/>
    <w:rsid w:val="0025174F"/>
    <w:rsid w:val="00251DCB"/>
    <w:rsid w:val="00252166"/>
    <w:rsid w:val="00253766"/>
    <w:rsid w:val="00260083"/>
    <w:rsid w:val="00260E9A"/>
    <w:rsid w:val="00263FB4"/>
    <w:rsid w:val="00270597"/>
    <w:rsid w:val="002711E0"/>
    <w:rsid w:val="00271B53"/>
    <w:rsid w:val="00274C65"/>
    <w:rsid w:val="00275BB7"/>
    <w:rsid w:val="00275DD9"/>
    <w:rsid w:val="00276080"/>
    <w:rsid w:val="0027769A"/>
    <w:rsid w:val="00281C94"/>
    <w:rsid w:val="00282A8E"/>
    <w:rsid w:val="00283C99"/>
    <w:rsid w:val="00290295"/>
    <w:rsid w:val="0029078A"/>
    <w:rsid w:val="00290B08"/>
    <w:rsid w:val="002912FE"/>
    <w:rsid w:val="002920BC"/>
    <w:rsid w:val="00296CD1"/>
    <w:rsid w:val="002A15B9"/>
    <w:rsid w:val="002A17D9"/>
    <w:rsid w:val="002A2AB0"/>
    <w:rsid w:val="002A3B77"/>
    <w:rsid w:val="002A47AE"/>
    <w:rsid w:val="002A4956"/>
    <w:rsid w:val="002A71DB"/>
    <w:rsid w:val="002A7451"/>
    <w:rsid w:val="002A767E"/>
    <w:rsid w:val="002B39E7"/>
    <w:rsid w:val="002C170D"/>
    <w:rsid w:val="002C4E9D"/>
    <w:rsid w:val="002C5D19"/>
    <w:rsid w:val="002D1204"/>
    <w:rsid w:val="002D1CAF"/>
    <w:rsid w:val="002D247D"/>
    <w:rsid w:val="002D459C"/>
    <w:rsid w:val="002D50C2"/>
    <w:rsid w:val="002D7F51"/>
    <w:rsid w:val="002E0B59"/>
    <w:rsid w:val="002E1E95"/>
    <w:rsid w:val="002E30AE"/>
    <w:rsid w:val="002E6846"/>
    <w:rsid w:val="002E73FB"/>
    <w:rsid w:val="002E75F1"/>
    <w:rsid w:val="002E78FA"/>
    <w:rsid w:val="002F0615"/>
    <w:rsid w:val="002F0970"/>
    <w:rsid w:val="002F200B"/>
    <w:rsid w:val="002F2DA2"/>
    <w:rsid w:val="002F6875"/>
    <w:rsid w:val="003000FF"/>
    <w:rsid w:val="00301348"/>
    <w:rsid w:val="003023AD"/>
    <w:rsid w:val="00304003"/>
    <w:rsid w:val="00304DD8"/>
    <w:rsid w:val="003052F7"/>
    <w:rsid w:val="00310E01"/>
    <w:rsid w:val="00312CA9"/>
    <w:rsid w:val="00313B36"/>
    <w:rsid w:val="00314D79"/>
    <w:rsid w:val="00317546"/>
    <w:rsid w:val="0031772B"/>
    <w:rsid w:val="0032202E"/>
    <w:rsid w:val="003231F8"/>
    <w:rsid w:val="0032504A"/>
    <w:rsid w:val="00326720"/>
    <w:rsid w:val="0032684B"/>
    <w:rsid w:val="00326E7C"/>
    <w:rsid w:val="00327734"/>
    <w:rsid w:val="003303D5"/>
    <w:rsid w:val="003346D3"/>
    <w:rsid w:val="00335307"/>
    <w:rsid w:val="003368CE"/>
    <w:rsid w:val="003424F8"/>
    <w:rsid w:val="0034274D"/>
    <w:rsid w:val="0034364B"/>
    <w:rsid w:val="0034377D"/>
    <w:rsid w:val="00344153"/>
    <w:rsid w:val="00346314"/>
    <w:rsid w:val="00346AF8"/>
    <w:rsid w:val="00347FB4"/>
    <w:rsid w:val="0035025F"/>
    <w:rsid w:val="00350518"/>
    <w:rsid w:val="00350EE8"/>
    <w:rsid w:val="00352179"/>
    <w:rsid w:val="003525A9"/>
    <w:rsid w:val="00353376"/>
    <w:rsid w:val="003547B2"/>
    <w:rsid w:val="003553DD"/>
    <w:rsid w:val="003564E4"/>
    <w:rsid w:val="00357404"/>
    <w:rsid w:val="003628F3"/>
    <w:rsid w:val="00362AC5"/>
    <w:rsid w:val="003630B0"/>
    <w:rsid w:val="00364C7C"/>
    <w:rsid w:val="00364DA6"/>
    <w:rsid w:val="00365398"/>
    <w:rsid w:val="00366470"/>
    <w:rsid w:val="0036732D"/>
    <w:rsid w:val="00371DAA"/>
    <w:rsid w:val="00371FC9"/>
    <w:rsid w:val="00373B14"/>
    <w:rsid w:val="00376E52"/>
    <w:rsid w:val="00381AF5"/>
    <w:rsid w:val="00381F4F"/>
    <w:rsid w:val="003826E7"/>
    <w:rsid w:val="00384CF1"/>
    <w:rsid w:val="003854C7"/>
    <w:rsid w:val="0038621F"/>
    <w:rsid w:val="00386C00"/>
    <w:rsid w:val="00387509"/>
    <w:rsid w:val="00387DDB"/>
    <w:rsid w:val="00393D19"/>
    <w:rsid w:val="00394590"/>
    <w:rsid w:val="00395B68"/>
    <w:rsid w:val="00396690"/>
    <w:rsid w:val="00396A50"/>
    <w:rsid w:val="003A1FA7"/>
    <w:rsid w:val="003A2AF3"/>
    <w:rsid w:val="003A2D00"/>
    <w:rsid w:val="003A3BE4"/>
    <w:rsid w:val="003A517E"/>
    <w:rsid w:val="003A51EF"/>
    <w:rsid w:val="003A58BE"/>
    <w:rsid w:val="003A5E76"/>
    <w:rsid w:val="003A6B5E"/>
    <w:rsid w:val="003B0E6A"/>
    <w:rsid w:val="003B4734"/>
    <w:rsid w:val="003C0971"/>
    <w:rsid w:val="003C2177"/>
    <w:rsid w:val="003D2004"/>
    <w:rsid w:val="003D27B4"/>
    <w:rsid w:val="003D42DE"/>
    <w:rsid w:val="003D4833"/>
    <w:rsid w:val="003E27C4"/>
    <w:rsid w:val="003E3877"/>
    <w:rsid w:val="003F0A16"/>
    <w:rsid w:val="003F0D10"/>
    <w:rsid w:val="003F1610"/>
    <w:rsid w:val="003F335E"/>
    <w:rsid w:val="003F4E59"/>
    <w:rsid w:val="003F6675"/>
    <w:rsid w:val="004004D2"/>
    <w:rsid w:val="00402E3F"/>
    <w:rsid w:val="00405862"/>
    <w:rsid w:val="00405EC0"/>
    <w:rsid w:val="004132A9"/>
    <w:rsid w:val="00416A28"/>
    <w:rsid w:val="00416DFD"/>
    <w:rsid w:val="004203B7"/>
    <w:rsid w:val="004205F6"/>
    <w:rsid w:val="004306CF"/>
    <w:rsid w:val="00430D30"/>
    <w:rsid w:val="00432952"/>
    <w:rsid w:val="0043327D"/>
    <w:rsid w:val="00433E64"/>
    <w:rsid w:val="00433EFE"/>
    <w:rsid w:val="004356E6"/>
    <w:rsid w:val="004427CC"/>
    <w:rsid w:val="004439B5"/>
    <w:rsid w:val="004445C8"/>
    <w:rsid w:val="0044473C"/>
    <w:rsid w:val="00446082"/>
    <w:rsid w:val="0045013E"/>
    <w:rsid w:val="0045446F"/>
    <w:rsid w:val="0045557F"/>
    <w:rsid w:val="00455632"/>
    <w:rsid w:val="0045636B"/>
    <w:rsid w:val="004601B6"/>
    <w:rsid w:val="004610AF"/>
    <w:rsid w:val="00465B95"/>
    <w:rsid w:val="00466C74"/>
    <w:rsid w:val="00467BB1"/>
    <w:rsid w:val="0047013B"/>
    <w:rsid w:val="0047273F"/>
    <w:rsid w:val="0047537F"/>
    <w:rsid w:val="00481703"/>
    <w:rsid w:val="0048174F"/>
    <w:rsid w:val="0048307C"/>
    <w:rsid w:val="00483285"/>
    <w:rsid w:val="0048554E"/>
    <w:rsid w:val="00487AA5"/>
    <w:rsid w:val="00491DB7"/>
    <w:rsid w:val="00492618"/>
    <w:rsid w:val="004935CC"/>
    <w:rsid w:val="0049372D"/>
    <w:rsid w:val="00496508"/>
    <w:rsid w:val="00497A7E"/>
    <w:rsid w:val="004A1CE5"/>
    <w:rsid w:val="004A2405"/>
    <w:rsid w:val="004A37C9"/>
    <w:rsid w:val="004A39E3"/>
    <w:rsid w:val="004A4740"/>
    <w:rsid w:val="004A539E"/>
    <w:rsid w:val="004B2FF6"/>
    <w:rsid w:val="004B352A"/>
    <w:rsid w:val="004C2699"/>
    <w:rsid w:val="004C40EB"/>
    <w:rsid w:val="004C5C3E"/>
    <w:rsid w:val="004C6703"/>
    <w:rsid w:val="004C75F7"/>
    <w:rsid w:val="004D248A"/>
    <w:rsid w:val="004D25BD"/>
    <w:rsid w:val="004D35BC"/>
    <w:rsid w:val="004E0950"/>
    <w:rsid w:val="004E0A61"/>
    <w:rsid w:val="004E1896"/>
    <w:rsid w:val="004E1D43"/>
    <w:rsid w:val="004E2D19"/>
    <w:rsid w:val="004E3740"/>
    <w:rsid w:val="004E72A2"/>
    <w:rsid w:val="004E72E2"/>
    <w:rsid w:val="004E7A43"/>
    <w:rsid w:val="004E7CBC"/>
    <w:rsid w:val="004F020B"/>
    <w:rsid w:val="004F041D"/>
    <w:rsid w:val="004F0CFC"/>
    <w:rsid w:val="004F0DAA"/>
    <w:rsid w:val="004F173F"/>
    <w:rsid w:val="004F3B01"/>
    <w:rsid w:val="004F3B77"/>
    <w:rsid w:val="004F410B"/>
    <w:rsid w:val="004F77AB"/>
    <w:rsid w:val="00501C98"/>
    <w:rsid w:val="0050302E"/>
    <w:rsid w:val="00503409"/>
    <w:rsid w:val="00503432"/>
    <w:rsid w:val="00503985"/>
    <w:rsid w:val="00504960"/>
    <w:rsid w:val="00506194"/>
    <w:rsid w:val="00507302"/>
    <w:rsid w:val="0050737E"/>
    <w:rsid w:val="00512F77"/>
    <w:rsid w:val="00514CFD"/>
    <w:rsid w:val="00515903"/>
    <w:rsid w:val="005163AB"/>
    <w:rsid w:val="00520301"/>
    <w:rsid w:val="005204EC"/>
    <w:rsid w:val="005226AA"/>
    <w:rsid w:val="00522D6F"/>
    <w:rsid w:val="005236AC"/>
    <w:rsid w:val="0052539E"/>
    <w:rsid w:val="00525B4D"/>
    <w:rsid w:val="00527AD7"/>
    <w:rsid w:val="00527F23"/>
    <w:rsid w:val="00531238"/>
    <w:rsid w:val="00535B54"/>
    <w:rsid w:val="00537D81"/>
    <w:rsid w:val="00542461"/>
    <w:rsid w:val="00545472"/>
    <w:rsid w:val="00545EDE"/>
    <w:rsid w:val="00550D96"/>
    <w:rsid w:val="005567AA"/>
    <w:rsid w:val="00556C60"/>
    <w:rsid w:val="00564596"/>
    <w:rsid w:val="00566786"/>
    <w:rsid w:val="0056781F"/>
    <w:rsid w:val="00570219"/>
    <w:rsid w:val="005736C1"/>
    <w:rsid w:val="00573950"/>
    <w:rsid w:val="00574739"/>
    <w:rsid w:val="00574789"/>
    <w:rsid w:val="005749E3"/>
    <w:rsid w:val="00575A78"/>
    <w:rsid w:val="00576270"/>
    <w:rsid w:val="00580BBF"/>
    <w:rsid w:val="005811CA"/>
    <w:rsid w:val="005817F3"/>
    <w:rsid w:val="0058241F"/>
    <w:rsid w:val="00583614"/>
    <w:rsid w:val="005840A6"/>
    <w:rsid w:val="00585000"/>
    <w:rsid w:val="00585CFD"/>
    <w:rsid w:val="00587CA8"/>
    <w:rsid w:val="00587CBF"/>
    <w:rsid w:val="00591342"/>
    <w:rsid w:val="005934A5"/>
    <w:rsid w:val="00593535"/>
    <w:rsid w:val="00594C4E"/>
    <w:rsid w:val="00596AC6"/>
    <w:rsid w:val="00597454"/>
    <w:rsid w:val="005A2421"/>
    <w:rsid w:val="005A371C"/>
    <w:rsid w:val="005A476E"/>
    <w:rsid w:val="005A5522"/>
    <w:rsid w:val="005A5F20"/>
    <w:rsid w:val="005A7860"/>
    <w:rsid w:val="005B1F69"/>
    <w:rsid w:val="005B3A11"/>
    <w:rsid w:val="005B5FB3"/>
    <w:rsid w:val="005B6228"/>
    <w:rsid w:val="005B6247"/>
    <w:rsid w:val="005C0439"/>
    <w:rsid w:val="005C1642"/>
    <w:rsid w:val="005C58CA"/>
    <w:rsid w:val="005D3DAE"/>
    <w:rsid w:val="005D41DE"/>
    <w:rsid w:val="005D620E"/>
    <w:rsid w:val="005D696A"/>
    <w:rsid w:val="005E2A55"/>
    <w:rsid w:val="005E3020"/>
    <w:rsid w:val="005E3660"/>
    <w:rsid w:val="005E52D3"/>
    <w:rsid w:val="005F1CA9"/>
    <w:rsid w:val="005F26B0"/>
    <w:rsid w:val="005F3972"/>
    <w:rsid w:val="005F4794"/>
    <w:rsid w:val="006010B5"/>
    <w:rsid w:val="00602E87"/>
    <w:rsid w:val="00604564"/>
    <w:rsid w:val="006049F5"/>
    <w:rsid w:val="0060615F"/>
    <w:rsid w:val="00607999"/>
    <w:rsid w:val="00610177"/>
    <w:rsid w:val="00610BF9"/>
    <w:rsid w:val="0061264C"/>
    <w:rsid w:val="00613544"/>
    <w:rsid w:val="006137C9"/>
    <w:rsid w:val="0061444D"/>
    <w:rsid w:val="00614E36"/>
    <w:rsid w:val="00614E44"/>
    <w:rsid w:val="006157A2"/>
    <w:rsid w:val="00616B91"/>
    <w:rsid w:val="00616EF1"/>
    <w:rsid w:val="00616F25"/>
    <w:rsid w:val="00617485"/>
    <w:rsid w:val="00617FBB"/>
    <w:rsid w:val="006225BF"/>
    <w:rsid w:val="006240A2"/>
    <w:rsid w:val="006253BB"/>
    <w:rsid w:val="00625640"/>
    <w:rsid w:val="006266A0"/>
    <w:rsid w:val="00626D9B"/>
    <w:rsid w:val="0063070C"/>
    <w:rsid w:val="006312D6"/>
    <w:rsid w:val="00631494"/>
    <w:rsid w:val="00631FDE"/>
    <w:rsid w:val="006329F6"/>
    <w:rsid w:val="006347F6"/>
    <w:rsid w:val="006353CD"/>
    <w:rsid w:val="0063583C"/>
    <w:rsid w:val="00636043"/>
    <w:rsid w:val="006374A3"/>
    <w:rsid w:val="00637A83"/>
    <w:rsid w:val="00640ACA"/>
    <w:rsid w:val="006410B7"/>
    <w:rsid w:val="006427D7"/>
    <w:rsid w:val="00642E6C"/>
    <w:rsid w:val="006432E6"/>
    <w:rsid w:val="006462FF"/>
    <w:rsid w:val="00652ED2"/>
    <w:rsid w:val="006538D4"/>
    <w:rsid w:val="00655317"/>
    <w:rsid w:val="006615BB"/>
    <w:rsid w:val="006617AB"/>
    <w:rsid w:val="00662570"/>
    <w:rsid w:val="006627CF"/>
    <w:rsid w:val="00662C63"/>
    <w:rsid w:val="00663619"/>
    <w:rsid w:val="006637BF"/>
    <w:rsid w:val="00664739"/>
    <w:rsid w:val="006658ED"/>
    <w:rsid w:val="00666AB1"/>
    <w:rsid w:val="00666D2E"/>
    <w:rsid w:val="00667C97"/>
    <w:rsid w:val="00672DCE"/>
    <w:rsid w:val="0067377B"/>
    <w:rsid w:val="00673BB0"/>
    <w:rsid w:val="00674259"/>
    <w:rsid w:val="00674377"/>
    <w:rsid w:val="006767C9"/>
    <w:rsid w:val="006833D0"/>
    <w:rsid w:val="00684226"/>
    <w:rsid w:val="00685FA0"/>
    <w:rsid w:val="00687EFE"/>
    <w:rsid w:val="00687FC9"/>
    <w:rsid w:val="00692B2F"/>
    <w:rsid w:val="00692B53"/>
    <w:rsid w:val="006A15D6"/>
    <w:rsid w:val="006A3541"/>
    <w:rsid w:val="006A40F0"/>
    <w:rsid w:val="006A4E87"/>
    <w:rsid w:val="006B1253"/>
    <w:rsid w:val="006B2015"/>
    <w:rsid w:val="006B7166"/>
    <w:rsid w:val="006B7C0F"/>
    <w:rsid w:val="006C2A53"/>
    <w:rsid w:val="006C2C6A"/>
    <w:rsid w:val="006C52C0"/>
    <w:rsid w:val="006C5AE9"/>
    <w:rsid w:val="006C7381"/>
    <w:rsid w:val="006C7BD9"/>
    <w:rsid w:val="006D0137"/>
    <w:rsid w:val="006D1618"/>
    <w:rsid w:val="006D1682"/>
    <w:rsid w:val="006D1A3D"/>
    <w:rsid w:val="006D2A09"/>
    <w:rsid w:val="006D369C"/>
    <w:rsid w:val="006D514D"/>
    <w:rsid w:val="006D6AF1"/>
    <w:rsid w:val="006E3896"/>
    <w:rsid w:val="006E4CA0"/>
    <w:rsid w:val="006E4F88"/>
    <w:rsid w:val="006E524A"/>
    <w:rsid w:val="006E6850"/>
    <w:rsid w:val="006E7E50"/>
    <w:rsid w:val="006F11F3"/>
    <w:rsid w:val="006F4B0C"/>
    <w:rsid w:val="006F7CEE"/>
    <w:rsid w:val="0070059C"/>
    <w:rsid w:val="00701045"/>
    <w:rsid w:val="007016CE"/>
    <w:rsid w:val="007021CD"/>
    <w:rsid w:val="007051B2"/>
    <w:rsid w:val="00710FE0"/>
    <w:rsid w:val="00711AF4"/>
    <w:rsid w:val="00711D88"/>
    <w:rsid w:val="00711E16"/>
    <w:rsid w:val="007172EC"/>
    <w:rsid w:val="00720177"/>
    <w:rsid w:val="00721D77"/>
    <w:rsid w:val="00724262"/>
    <w:rsid w:val="00724351"/>
    <w:rsid w:val="00724728"/>
    <w:rsid w:val="007266BC"/>
    <w:rsid w:val="007271BD"/>
    <w:rsid w:val="00727558"/>
    <w:rsid w:val="00727AE7"/>
    <w:rsid w:val="00730B2C"/>
    <w:rsid w:val="007317BF"/>
    <w:rsid w:val="00732103"/>
    <w:rsid w:val="00732472"/>
    <w:rsid w:val="00732D7E"/>
    <w:rsid w:val="00732DAB"/>
    <w:rsid w:val="0073366B"/>
    <w:rsid w:val="0073681E"/>
    <w:rsid w:val="007419C5"/>
    <w:rsid w:val="00741A8C"/>
    <w:rsid w:val="00743E4D"/>
    <w:rsid w:val="0074641F"/>
    <w:rsid w:val="0074684A"/>
    <w:rsid w:val="007477CF"/>
    <w:rsid w:val="007541D8"/>
    <w:rsid w:val="0076009A"/>
    <w:rsid w:val="00764564"/>
    <w:rsid w:val="00764951"/>
    <w:rsid w:val="00767354"/>
    <w:rsid w:val="00767754"/>
    <w:rsid w:val="007706F7"/>
    <w:rsid w:val="00774F48"/>
    <w:rsid w:val="00775528"/>
    <w:rsid w:val="00777122"/>
    <w:rsid w:val="00777880"/>
    <w:rsid w:val="00780D6C"/>
    <w:rsid w:val="0078321B"/>
    <w:rsid w:val="007911A6"/>
    <w:rsid w:val="007912AE"/>
    <w:rsid w:val="00792DAA"/>
    <w:rsid w:val="0079666D"/>
    <w:rsid w:val="00796A24"/>
    <w:rsid w:val="007A0020"/>
    <w:rsid w:val="007A0314"/>
    <w:rsid w:val="007A0F7F"/>
    <w:rsid w:val="007A35CA"/>
    <w:rsid w:val="007A5DC0"/>
    <w:rsid w:val="007A5E4A"/>
    <w:rsid w:val="007A763A"/>
    <w:rsid w:val="007B3160"/>
    <w:rsid w:val="007B32F0"/>
    <w:rsid w:val="007B4DA2"/>
    <w:rsid w:val="007B5590"/>
    <w:rsid w:val="007B5C2E"/>
    <w:rsid w:val="007B7456"/>
    <w:rsid w:val="007C1F43"/>
    <w:rsid w:val="007C3C91"/>
    <w:rsid w:val="007C40D5"/>
    <w:rsid w:val="007C4498"/>
    <w:rsid w:val="007C50D1"/>
    <w:rsid w:val="007D1100"/>
    <w:rsid w:val="007D1DD9"/>
    <w:rsid w:val="007D3062"/>
    <w:rsid w:val="007D39DA"/>
    <w:rsid w:val="007D5451"/>
    <w:rsid w:val="007D61B6"/>
    <w:rsid w:val="007E041F"/>
    <w:rsid w:val="007E0C39"/>
    <w:rsid w:val="007E1530"/>
    <w:rsid w:val="007E1AF0"/>
    <w:rsid w:val="007E33D3"/>
    <w:rsid w:val="007E4187"/>
    <w:rsid w:val="007E5DA7"/>
    <w:rsid w:val="007E60E5"/>
    <w:rsid w:val="007F02F9"/>
    <w:rsid w:val="007F4191"/>
    <w:rsid w:val="0080026C"/>
    <w:rsid w:val="00802702"/>
    <w:rsid w:val="0080361E"/>
    <w:rsid w:val="00803E3B"/>
    <w:rsid w:val="00804D66"/>
    <w:rsid w:val="00805AB5"/>
    <w:rsid w:val="008068A6"/>
    <w:rsid w:val="00806DD0"/>
    <w:rsid w:val="008103BB"/>
    <w:rsid w:val="00810C09"/>
    <w:rsid w:val="00811035"/>
    <w:rsid w:val="00812938"/>
    <w:rsid w:val="008151FF"/>
    <w:rsid w:val="0081596D"/>
    <w:rsid w:val="00817BDC"/>
    <w:rsid w:val="00820D03"/>
    <w:rsid w:val="008219C2"/>
    <w:rsid w:val="008256ED"/>
    <w:rsid w:val="00825C2E"/>
    <w:rsid w:val="0082787C"/>
    <w:rsid w:val="008314C9"/>
    <w:rsid w:val="008319B5"/>
    <w:rsid w:val="00831B83"/>
    <w:rsid w:val="008327E0"/>
    <w:rsid w:val="0083428A"/>
    <w:rsid w:val="00834C24"/>
    <w:rsid w:val="0083520A"/>
    <w:rsid w:val="00835E51"/>
    <w:rsid w:val="00840616"/>
    <w:rsid w:val="00840E62"/>
    <w:rsid w:val="00841404"/>
    <w:rsid w:val="00845383"/>
    <w:rsid w:val="0084610A"/>
    <w:rsid w:val="00855219"/>
    <w:rsid w:val="00856EB4"/>
    <w:rsid w:val="00861A80"/>
    <w:rsid w:val="00862B0F"/>
    <w:rsid w:val="008639F0"/>
    <w:rsid w:val="008640A4"/>
    <w:rsid w:val="00864DF2"/>
    <w:rsid w:val="008656B8"/>
    <w:rsid w:val="0086625F"/>
    <w:rsid w:val="00871795"/>
    <w:rsid w:val="00871C12"/>
    <w:rsid w:val="00873276"/>
    <w:rsid w:val="0087517A"/>
    <w:rsid w:val="008770BA"/>
    <w:rsid w:val="00882246"/>
    <w:rsid w:val="00882887"/>
    <w:rsid w:val="00882A6E"/>
    <w:rsid w:val="00883734"/>
    <w:rsid w:val="00883B8F"/>
    <w:rsid w:val="00885BBD"/>
    <w:rsid w:val="00891AA0"/>
    <w:rsid w:val="00893930"/>
    <w:rsid w:val="00894BEB"/>
    <w:rsid w:val="0089580A"/>
    <w:rsid w:val="0089613F"/>
    <w:rsid w:val="00897355"/>
    <w:rsid w:val="00897362"/>
    <w:rsid w:val="008A0088"/>
    <w:rsid w:val="008A0E63"/>
    <w:rsid w:val="008A10C8"/>
    <w:rsid w:val="008A3023"/>
    <w:rsid w:val="008A40AE"/>
    <w:rsid w:val="008A4B45"/>
    <w:rsid w:val="008A63ED"/>
    <w:rsid w:val="008A663D"/>
    <w:rsid w:val="008B1BBB"/>
    <w:rsid w:val="008B2EE0"/>
    <w:rsid w:val="008B7F85"/>
    <w:rsid w:val="008C0D14"/>
    <w:rsid w:val="008C0E69"/>
    <w:rsid w:val="008C2576"/>
    <w:rsid w:val="008C4C03"/>
    <w:rsid w:val="008C4E15"/>
    <w:rsid w:val="008C4EAC"/>
    <w:rsid w:val="008C52BE"/>
    <w:rsid w:val="008C577E"/>
    <w:rsid w:val="008C6072"/>
    <w:rsid w:val="008C6323"/>
    <w:rsid w:val="008C7839"/>
    <w:rsid w:val="008D1FB4"/>
    <w:rsid w:val="008D250E"/>
    <w:rsid w:val="008D501D"/>
    <w:rsid w:val="008D68D3"/>
    <w:rsid w:val="008D7E4C"/>
    <w:rsid w:val="008E2A07"/>
    <w:rsid w:val="008E3900"/>
    <w:rsid w:val="008E4854"/>
    <w:rsid w:val="008F036F"/>
    <w:rsid w:val="008F2136"/>
    <w:rsid w:val="008F2819"/>
    <w:rsid w:val="00900618"/>
    <w:rsid w:val="0090141C"/>
    <w:rsid w:val="00902068"/>
    <w:rsid w:val="00904BC7"/>
    <w:rsid w:val="00906624"/>
    <w:rsid w:val="0090690C"/>
    <w:rsid w:val="009119C7"/>
    <w:rsid w:val="00912906"/>
    <w:rsid w:val="009129DB"/>
    <w:rsid w:val="009137F7"/>
    <w:rsid w:val="00913E09"/>
    <w:rsid w:val="009141BD"/>
    <w:rsid w:val="0091429B"/>
    <w:rsid w:val="009149A0"/>
    <w:rsid w:val="00916192"/>
    <w:rsid w:val="00917EA0"/>
    <w:rsid w:val="00923548"/>
    <w:rsid w:val="00924718"/>
    <w:rsid w:val="00925091"/>
    <w:rsid w:val="0092576A"/>
    <w:rsid w:val="00925ABC"/>
    <w:rsid w:val="00927053"/>
    <w:rsid w:val="00933484"/>
    <w:rsid w:val="00942042"/>
    <w:rsid w:val="00944992"/>
    <w:rsid w:val="00945C49"/>
    <w:rsid w:val="00946BAE"/>
    <w:rsid w:val="009478F7"/>
    <w:rsid w:val="00950350"/>
    <w:rsid w:val="00950C03"/>
    <w:rsid w:val="00951CC9"/>
    <w:rsid w:val="009529B2"/>
    <w:rsid w:val="00953A1D"/>
    <w:rsid w:val="00957962"/>
    <w:rsid w:val="00960129"/>
    <w:rsid w:val="00960136"/>
    <w:rsid w:val="00965155"/>
    <w:rsid w:val="00967F9A"/>
    <w:rsid w:val="00972BAA"/>
    <w:rsid w:val="009730F7"/>
    <w:rsid w:val="009733E5"/>
    <w:rsid w:val="00976776"/>
    <w:rsid w:val="009769E1"/>
    <w:rsid w:val="00976B52"/>
    <w:rsid w:val="00981D33"/>
    <w:rsid w:val="00983554"/>
    <w:rsid w:val="00984AC2"/>
    <w:rsid w:val="00985030"/>
    <w:rsid w:val="00985780"/>
    <w:rsid w:val="00986660"/>
    <w:rsid w:val="0098676F"/>
    <w:rsid w:val="00986B71"/>
    <w:rsid w:val="009874F8"/>
    <w:rsid w:val="0099159B"/>
    <w:rsid w:val="009916F0"/>
    <w:rsid w:val="009919FB"/>
    <w:rsid w:val="009925C2"/>
    <w:rsid w:val="00993695"/>
    <w:rsid w:val="00996714"/>
    <w:rsid w:val="00997B06"/>
    <w:rsid w:val="009A096A"/>
    <w:rsid w:val="009A585B"/>
    <w:rsid w:val="009A5B54"/>
    <w:rsid w:val="009A766F"/>
    <w:rsid w:val="009B082E"/>
    <w:rsid w:val="009B488F"/>
    <w:rsid w:val="009C078D"/>
    <w:rsid w:val="009C17F4"/>
    <w:rsid w:val="009C2A3A"/>
    <w:rsid w:val="009C2D64"/>
    <w:rsid w:val="009C32B9"/>
    <w:rsid w:val="009C44F9"/>
    <w:rsid w:val="009D030C"/>
    <w:rsid w:val="009D03B4"/>
    <w:rsid w:val="009D3F84"/>
    <w:rsid w:val="009D6740"/>
    <w:rsid w:val="009D69D4"/>
    <w:rsid w:val="009D6EBF"/>
    <w:rsid w:val="009D7298"/>
    <w:rsid w:val="009D7A91"/>
    <w:rsid w:val="009E01A7"/>
    <w:rsid w:val="009E27C6"/>
    <w:rsid w:val="009E4394"/>
    <w:rsid w:val="009E4F57"/>
    <w:rsid w:val="009F275D"/>
    <w:rsid w:val="009F5641"/>
    <w:rsid w:val="009F6DD4"/>
    <w:rsid w:val="00A0253C"/>
    <w:rsid w:val="00A0336E"/>
    <w:rsid w:val="00A06D2E"/>
    <w:rsid w:val="00A07527"/>
    <w:rsid w:val="00A10372"/>
    <w:rsid w:val="00A10F29"/>
    <w:rsid w:val="00A12783"/>
    <w:rsid w:val="00A144A7"/>
    <w:rsid w:val="00A1698E"/>
    <w:rsid w:val="00A223BE"/>
    <w:rsid w:val="00A2249C"/>
    <w:rsid w:val="00A22BCE"/>
    <w:rsid w:val="00A237CD"/>
    <w:rsid w:val="00A273A8"/>
    <w:rsid w:val="00A306C0"/>
    <w:rsid w:val="00A3136E"/>
    <w:rsid w:val="00A329D7"/>
    <w:rsid w:val="00A35772"/>
    <w:rsid w:val="00A3605F"/>
    <w:rsid w:val="00A4118F"/>
    <w:rsid w:val="00A42ABA"/>
    <w:rsid w:val="00A42C4C"/>
    <w:rsid w:val="00A4466E"/>
    <w:rsid w:val="00A451D6"/>
    <w:rsid w:val="00A45397"/>
    <w:rsid w:val="00A46E6E"/>
    <w:rsid w:val="00A4730F"/>
    <w:rsid w:val="00A475EF"/>
    <w:rsid w:val="00A47B52"/>
    <w:rsid w:val="00A50943"/>
    <w:rsid w:val="00A50D9C"/>
    <w:rsid w:val="00A526EA"/>
    <w:rsid w:val="00A5278B"/>
    <w:rsid w:val="00A57C07"/>
    <w:rsid w:val="00A60043"/>
    <w:rsid w:val="00A60EFF"/>
    <w:rsid w:val="00A61500"/>
    <w:rsid w:val="00A6169F"/>
    <w:rsid w:val="00A62753"/>
    <w:rsid w:val="00A62BDE"/>
    <w:rsid w:val="00A648D2"/>
    <w:rsid w:val="00A6518C"/>
    <w:rsid w:val="00A655D1"/>
    <w:rsid w:val="00A656F4"/>
    <w:rsid w:val="00A661AE"/>
    <w:rsid w:val="00A66633"/>
    <w:rsid w:val="00A704AA"/>
    <w:rsid w:val="00A70A1E"/>
    <w:rsid w:val="00A71876"/>
    <w:rsid w:val="00A71CF5"/>
    <w:rsid w:val="00A73216"/>
    <w:rsid w:val="00A746B6"/>
    <w:rsid w:val="00A74B79"/>
    <w:rsid w:val="00A756E7"/>
    <w:rsid w:val="00A77052"/>
    <w:rsid w:val="00A82205"/>
    <w:rsid w:val="00A8780B"/>
    <w:rsid w:val="00A90B30"/>
    <w:rsid w:val="00A924DB"/>
    <w:rsid w:val="00A92D6E"/>
    <w:rsid w:val="00A93316"/>
    <w:rsid w:val="00A93757"/>
    <w:rsid w:val="00A96CA2"/>
    <w:rsid w:val="00A96FAA"/>
    <w:rsid w:val="00AA1987"/>
    <w:rsid w:val="00AA2065"/>
    <w:rsid w:val="00AA2F90"/>
    <w:rsid w:val="00AA4929"/>
    <w:rsid w:val="00AA51AE"/>
    <w:rsid w:val="00AA6263"/>
    <w:rsid w:val="00AA68DA"/>
    <w:rsid w:val="00AA7AD8"/>
    <w:rsid w:val="00AB1A96"/>
    <w:rsid w:val="00AB2AE7"/>
    <w:rsid w:val="00AB3D64"/>
    <w:rsid w:val="00AB402C"/>
    <w:rsid w:val="00AB62EA"/>
    <w:rsid w:val="00AB6E85"/>
    <w:rsid w:val="00AC0AD4"/>
    <w:rsid w:val="00AC0C02"/>
    <w:rsid w:val="00AC2208"/>
    <w:rsid w:val="00AC503A"/>
    <w:rsid w:val="00AC7036"/>
    <w:rsid w:val="00AC7E6A"/>
    <w:rsid w:val="00AD18B7"/>
    <w:rsid w:val="00AD22ED"/>
    <w:rsid w:val="00AD3161"/>
    <w:rsid w:val="00AD3E30"/>
    <w:rsid w:val="00AE01A6"/>
    <w:rsid w:val="00AE0F14"/>
    <w:rsid w:val="00AE0F96"/>
    <w:rsid w:val="00AE11FB"/>
    <w:rsid w:val="00AE2092"/>
    <w:rsid w:val="00AE5984"/>
    <w:rsid w:val="00AE7F4A"/>
    <w:rsid w:val="00AF1487"/>
    <w:rsid w:val="00AF57CD"/>
    <w:rsid w:val="00AF5843"/>
    <w:rsid w:val="00AF6499"/>
    <w:rsid w:val="00B003D8"/>
    <w:rsid w:val="00B0283C"/>
    <w:rsid w:val="00B03ED8"/>
    <w:rsid w:val="00B04CA1"/>
    <w:rsid w:val="00B050F6"/>
    <w:rsid w:val="00B0640E"/>
    <w:rsid w:val="00B06806"/>
    <w:rsid w:val="00B069C9"/>
    <w:rsid w:val="00B07260"/>
    <w:rsid w:val="00B106ED"/>
    <w:rsid w:val="00B1186D"/>
    <w:rsid w:val="00B12C6C"/>
    <w:rsid w:val="00B15113"/>
    <w:rsid w:val="00B1544C"/>
    <w:rsid w:val="00B16363"/>
    <w:rsid w:val="00B2022F"/>
    <w:rsid w:val="00B20413"/>
    <w:rsid w:val="00B21EBF"/>
    <w:rsid w:val="00B24E5D"/>
    <w:rsid w:val="00B24EAD"/>
    <w:rsid w:val="00B256C8"/>
    <w:rsid w:val="00B26221"/>
    <w:rsid w:val="00B26491"/>
    <w:rsid w:val="00B27E39"/>
    <w:rsid w:val="00B34FCC"/>
    <w:rsid w:val="00B36DC9"/>
    <w:rsid w:val="00B406AC"/>
    <w:rsid w:val="00B413E3"/>
    <w:rsid w:val="00B41D77"/>
    <w:rsid w:val="00B4375A"/>
    <w:rsid w:val="00B459DA"/>
    <w:rsid w:val="00B46239"/>
    <w:rsid w:val="00B50896"/>
    <w:rsid w:val="00B50915"/>
    <w:rsid w:val="00B5165A"/>
    <w:rsid w:val="00B57248"/>
    <w:rsid w:val="00B574C7"/>
    <w:rsid w:val="00B61A48"/>
    <w:rsid w:val="00B62A4C"/>
    <w:rsid w:val="00B64F4B"/>
    <w:rsid w:val="00B67045"/>
    <w:rsid w:val="00B702A0"/>
    <w:rsid w:val="00B703DF"/>
    <w:rsid w:val="00B71A8C"/>
    <w:rsid w:val="00B72D09"/>
    <w:rsid w:val="00B7397B"/>
    <w:rsid w:val="00B742EF"/>
    <w:rsid w:val="00B74590"/>
    <w:rsid w:val="00B76CA1"/>
    <w:rsid w:val="00B77B99"/>
    <w:rsid w:val="00B804EE"/>
    <w:rsid w:val="00B81831"/>
    <w:rsid w:val="00B83BC5"/>
    <w:rsid w:val="00B83F04"/>
    <w:rsid w:val="00B851A2"/>
    <w:rsid w:val="00B9074A"/>
    <w:rsid w:val="00B928F1"/>
    <w:rsid w:val="00B93EDB"/>
    <w:rsid w:val="00B94818"/>
    <w:rsid w:val="00B94C44"/>
    <w:rsid w:val="00BA00E5"/>
    <w:rsid w:val="00BA18CA"/>
    <w:rsid w:val="00BA2B89"/>
    <w:rsid w:val="00BA32FB"/>
    <w:rsid w:val="00BA40BA"/>
    <w:rsid w:val="00BA468A"/>
    <w:rsid w:val="00BA5742"/>
    <w:rsid w:val="00BA62A8"/>
    <w:rsid w:val="00BA6365"/>
    <w:rsid w:val="00BA7374"/>
    <w:rsid w:val="00BA7C10"/>
    <w:rsid w:val="00BB0A81"/>
    <w:rsid w:val="00BB1E98"/>
    <w:rsid w:val="00BB220F"/>
    <w:rsid w:val="00BB2B96"/>
    <w:rsid w:val="00BB3B65"/>
    <w:rsid w:val="00BB3ECE"/>
    <w:rsid w:val="00BB4874"/>
    <w:rsid w:val="00BB523F"/>
    <w:rsid w:val="00BB6B01"/>
    <w:rsid w:val="00BB6D47"/>
    <w:rsid w:val="00BB767B"/>
    <w:rsid w:val="00BC14BE"/>
    <w:rsid w:val="00BC1C36"/>
    <w:rsid w:val="00BC20EE"/>
    <w:rsid w:val="00BD15E3"/>
    <w:rsid w:val="00BD1AA6"/>
    <w:rsid w:val="00BD3206"/>
    <w:rsid w:val="00BD7B53"/>
    <w:rsid w:val="00BE0A25"/>
    <w:rsid w:val="00BE262C"/>
    <w:rsid w:val="00BE2F30"/>
    <w:rsid w:val="00BE3B08"/>
    <w:rsid w:val="00BE55BF"/>
    <w:rsid w:val="00BF1ECC"/>
    <w:rsid w:val="00BF223D"/>
    <w:rsid w:val="00BF32A3"/>
    <w:rsid w:val="00C008EF"/>
    <w:rsid w:val="00C00A02"/>
    <w:rsid w:val="00C04B32"/>
    <w:rsid w:val="00C05611"/>
    <w:rsid w:val="00C05BD8"/>
    <w:rsid w:val="00C07A73"/>
    <w:rsid w:val="00C11890"/>
    <w:rsid w:val="00C11BF6"/>
    <w:rsid w:val="00C16675"/>
    <w:rsid w:val="00C21B02"/>
    <w:rsid w:val="00C21E38"/>
    <w:rsid w:val="00C26BFD"/>
    <w:rsid w:val="00C26E51"/>
    <w:rsid w:val="00C27AAC"/>
    <w:rsid w:val="00C30DC1"/>
    <w:rsid w:val="00C34964"/>
    <w:rsid w:val="00C34B1F"/>
    <w:rsid w:val="00C37405"/>
    <w:rsid w:val="00C4033C"/>
    <w:rsid w:val="00C42A17"/>
    <w:rsid w:val="00C42E48"/>
    <w:rsid w:val="00C43560"/>
    <w:rsid w:val="00C4436B"/>
    <w:rsid w:val="00C459C0"/>
    <w:rsid w:val="00C47E25"/>
    <w:rsid w:val="00C5396A"/>
    <w:rsid w:val="00C556C7"/>
    <w:rsid w:val="00C559E9"/>
    <w:rsid w:val="00C56293"/>
    <w:rsid w:val="00C57410"/>
    <w:rsid w:val="00C63617"/>
    <w:rsid w:val="00C640EA"/>
    <w:rsid w:val="00C64A72"/>
    <w:rsid w:val="00C65CFF"/>
    <w:rsid w:val="00C6774B"/>
    <w:rsid w:val="00C7087C"/>
    <w:rsid w:val="00C70EEE"/>
    <w:rsid w:val="00C72F0D"/>
    <w:rsid w:val="00C74396"/>
    <w:rsid w:val="00C75192"/>
    <w:rsid w:val="00C76BA3"/>
    <w:rsid w:val="00C7776F"/>
    <w:rsid w:val="00C807D2"/>
    <w:rsid w:val="00C84C53"/>
    <w:rsid w:val="00C858E8"/>
    <w:rsid w:val="00C869F1"/>
    <w:rsid w:val="00C86B95"/>
    <w:rsid w:val="00C90304"/>
    <w:rsid w:val="00C91221"/>
    <w:rsid w:val="00C95B50"/>
    <w:rsid w:val="00C96A94"/>
    <w:rsid w:val="00CA0970"/>
    <w:rsid w:val="00CA0FD4"/>
    <w:rsid w:val="00CA2E36"/>
    <w:rsid w:val="00CA3698"/>
    <w:rsid w:val="00CB14E1"/>
    <w:rsid w:val="00CB1DE6"/>
    <w:rsid w:val="00CB6643"/>
    <w:rsid w:val="00CB7AD9"/>
    <w:rsid w:val="00CC02E9"/>
    <w:rsid w:val="00CC041B"/>
    <w:rsid w:val="00CC36A1"/>
    <w:rsid w:val="00CC3E21"/>
    <w:rsid w:val="00CC712A"/>
    <w:rsid w:val="00CD139F"/>
    <w:rsid w:val="00CD293C"/>
    <w:rsid w:val="00CD2948"/>
    <w:rsid w:val="00CD667A"/>
    <w:rsid w:val="00CD7F82"/>
    <w:rsid w:val="00CE20B5"/>
    <w:rsid w:val="00CE36A9"/>
    <w:rsid w:val="00CE56F8"/>
    <w:rsid w:val="00CE5DB5"/>
    <w:rsid w:val="00CF028D"/>
    <w:rsid w:val="00CF0B24"/>
    <w:rsid w:val="00CF2D5F"/>
    <w:rsid w:val="00CF3D72"/>
    <w:rsid w:val="00CF4562"/>
    <w:rsid w:val="00CF4BB1"/>
    <w:rsid w:val="00CF5629"/>
    <w:rsid w:val="00CF59F0"/>
    <w:rsid w:val="00CF7C83"/>
    <w:rsid w:val="00D0088E"/>
    <w:rsid w:val="00D01693"/>
    <w:rsid w:val="00D03D15"/>
    <w:rsid w:val="00D03F03"/>
    <w:rsid w:val="00D04DEB"/>
    <w:rsid w:val="00D05579"/>
    <w:rsid w:val="00D10B0A"/>
    <w:rsid w:val="00D10F6D"/>
    <w:rsid w:val="00D12EC7"/>
    <w:rsid w:val="00D16CB5"/>
    <w:rsid w:val="00D2119F"/>
    <w:rsid w:val="00D21970"/>
    <w:rsid w:val="00D21AB7"/>
    <w:rsid w:val="00D22E25"/>
    <w:rsid w:val="00D239DB"/>
    <w:rsid w:val="00D23AE1"/>
    <w:rsid w:val="00D24FF8"/>
    <w:rsid w:val="00D25548"/>
    <w:rsid w:val="00D26CFC"/>
    <w:rsid w:val="00D30262"/>
    <w:rsid w:val="00D31AD3"/>
    <w:rsid w:val="00D327B5"/>
    <w:rsid w:val="00D32807"/>
    <w:rsid w:val="00D32C14"/>
    <w:rsid w:val="00D34736"/>
    <w:rsid w:val="00D35C93"/>
    <w:rsid w:val="00D367F6"/>
    <w:rsid w:val="00D369E4"/>
    <w:rsid w:val="00D4181D"/>
    <w:rsid w:val="00D43A0E"/>
    <w:rsid w:val="00D53509"/>
    <w:rsid w:val="00D536D4"/>
    <w:rsid w:val="00D54526"/>
    <w:rsid w:val="00D55B98"/>
    <w:rsid w:val="00D61A15"/>
    <w:rsid w:val="00D652BB"/>
    <w:rsid w:val="00D652D3"/>
    <w:rsid w:val="00D67EBE"/>
    <w:rsid w:val="00D73235"/>
    <w:rsid w:val="00D73CBD"/>
    <w:rsid w:val="00D75AC5"/>
    <w:rsid w:val="00D766DA"/>
    <w:rsid w:val="00D77A13"/>
    <w:rsid w:val="00D8002D"/>
    <w:rsid w:val="00D82B66"/>
    <w:rsid w:val="00D82CE9"/>
    <w:rsid w:val="00D911D4"/>
    <w:rsid w:val="00DA033F"/>
    <w:rsid w:val="00DA2BD5"/>
    <w:rsid w:val="00DA30E8"/>
    <w:rsid w:val="00DA4585"/>
    <w:rsid w:val="00DA56B7"/>
    <w:rsid w:val="00DA6AF9"/>
    <w:rsid w:val="00DA7AA6"/>
    <w:rsid w:val="00DB199A"/>
    <w:rsid w:val="00DB2336"/>
    <w:rsid w:val="00DB24AE"/>
    <w:rsid w:val="00DB28F7"/>
    <w:rsid w:val="00DB34A7"/>
    <w:rsid w:val="00DB42DE"/>
    <w:rsid w:val="00DB4B29"/>
    <w:rsid w:val="00DB5798"/>
    <w:rsid w:val="00DB664A"/>
    <w:rsid w:val="00DB774E"/>
    <w:rsid w:val="00DC0576"/>
    <w:rsid w:val="00DC158C"/>
    <w:rsid w:val="00DC1B6F"/>
    <w:rsid w:val="00DC4088"/>
    <w:rsid w:val="00DC66B6"/>
    <w:rsid w:val="00DD05A7"/>
    <w:rsid w:val="00DD143E"/>
    <w:rsid w:val="00DD1D3A"/>
    <w:rsid w:val="00DD2E52"/>
    <w:rsid w:val="00DD3CB4"/>
    <w:rsid w:val="00DD4258"/>
    <w:rsid w:val="00DD4EC5"/>
    <w:rsid w:val="00DD508F"/>
    <w:rsid w:val="00DE326A"/>
    <w:rsid w:val="00DE5DAD"/>
    <w:rsid w:val="00DE6BF0"/>
    <w:rsid w:val="00DE7A5E"/>
    <w:rsid w:val="00DF3F60"/>
    <w:rsid w:val="00DF4C04"/>
    <w:rsid w:val="00E0128B"/>
    <w:rsid w:val="00E014B8"/>
    <w:rsid w:val="00E028F1"/>
    <w:rsid w:val="00E06A85"/>
    <w:rsid w:val="00E06C2A"/>
    <w:rsid w:val="00E0729F"/>
    <w:rsid w:val="00E1161F"/>
    <w:rsid w:val="00E12DAB"/>
    <w:rsid w:val="00E14929"/>
    <w:rsid w:val="00E151A1"/>
    <w:rsid w:val="00E16A61"/>
    <w:rsid w:val="00E1779D"/>
    <w:rsid w:val="00E17E7D"/>
    <w:rsid w:val="00E2108A"/>
    <w:rsid w:val="00E228F9"/>
    <w:rsid w:val="00E235A2"/>
    <w:rsid w:val="00E251A8"/>
    <w:rsid w:val="00E26D45"/>
    <w:rsid w:val="00E2715B"/>
    <w:rsid w:val="00E27DF2"/>
    <w:rsid w:val="00E30BC6"/>
    <w:rsid w:val="00E3311C"/>
    <w:rsid w:val="00E366C4"/>
    <w:rsid w:val="00E36FC2"/>
    <w:rsid w:val="00E3770C"/>
    <w:rsid w:val="00E41421"/>
    <w:rsid w:val="00E425AD"/>
    <w:rsid w:val="00E45501"/>
    <w:rsid w:val="00E45B15"/>
    <w:rsid w:val="00E46DE6"/>
    <w:rsid w:val="00E4738B"/>
    <w:rsid w:val="00E474CE"/>
    <w:rsid w:val="00E47624"/>
    <w:rsid w:val="00E50E5B"/>
    <w:rsid w:val="00E53DB4"/>
    <w:rsid w:val="00E559C0"/>
    <w:rsid w:val="00E56501"/>
    <w:rsid w:val="00E653F8"/>
    <w:rsid w:val="00E65E48"/>
    <w:rsid w:val="00E7129B"/>
    <w:rsid w:val="00E736D2"/>
    <w:rsid w:val="00E765CE"/>
    <w:rsid w:val="00E76ADC"/>
    <w:rsid w:val="00E80F3F"/>
    <w:rsid w:val="00E8157C"/>
    <w:rsid w:val="00E82694"/>
    <w:rsid w:val="00E82798"/>
    <w:rsid w:val="00E83CAA"/>
    <w:rsid w:val="00E846B3"/>
    <w:rsid w:val="00E85A75"/>
    <w:rsid w:val="00E85AE6"/>
    <w:rsid w:val="00E90460"/>
    <w:rsid w:val="00E924D1"/>
    <w:rsid w:val="00E927F6"/>
    <w:rsid w:val="00E95BD9"/>
    <w:rsid w:val="00E97AA6"/>
    <w:rsid w:val="00E97DEC"/>
    <w:rsid w:val="00EA5C9C"/>
    <w:rsid w:val="00EA7B63"/>
    <w:rsid w:val="00EA7FF5"/>
    <w:rsid w:val="00EB0C73"/>
    <w:rsid w:val="00EB25B8"/>
    <w:rsid w:val="00EB3132"/>
    <w:rsid w:val="00EB3F7C"/>
    <w:rsid w:val="00EB4083"/>
    <w:rsid w:val="00EB5FBB"/>
    <w:rsid w:val="00EB6C3D"/>
    <w:rsid w:val="00EB71AA"/>
    <w:rsid w:val="00EC38A0"/>
    <w:rsid w:val="00EC52E1"/>
    <w:rsid w:val="00EC6AA6"/>
    <w:rsid w:val="00ED0C02"/>
    <w:rsid w:val="00ED12CE"/>
    <w:rsid w:val="00ED2407"/>
    <w:rsid w:val="00ED34BA"/>
    <w:rsid w:val="00ED3F7D"/>
    <w:rsid w:val="00ED7FF1"/>
    <w:rsid w:val="00EE1002"/>
    <w:rsid w:val="00EE4432"/>
    <w:rsid w:val="00EE48C2"/>
    <w:rsid w:val="00EE539C"/>
    <w:rsid w:val="00EE6B11"/>
    <w:rsid w:val="00EF09F2"/>
    <w:rsid w:val="00EF2AF3"/>
    <w:rsid w:val="00EF319F"/>
    <w:rsid w:val="00EF3722"/>
    <w:rsid w:val="00EF4199"/>
    <w:rsid w:val="00EF569D"/>
    <w:rsid w:val="00EF5754"/>
    <w:rsid w:val="00EF6E5D"/>
    <w:rsid w:val="00F03893"/>
    <w:rsid w:val="00F04E7E"/>
    <w:rsid w:val="00F0711E"/>
    <w:rsid w:val="00F079BF"/>
    <w:rsid w:val="00F103F6"/>
    <w:rsid w:val="00F10682"/>
    <w:rsid w:val="00F107C6"/>
    <w:rsid w:val="00F112BD"/>
    <w:rsid w:val="00F117FD"/>
    <w:rsid w:val="00F11D9F"/>
    <w:rsid w:val="00F16C0F"/>
    <w:rsid w:val="00F16FE1"/>
    <w:rsid w:val="00F20FAD"/>
    <w:rsid w:val="00F211D3"/>
    <w:rsid w:val="00F25C3B"/>
    <w:rsid w:val="00F325B8"/>
    <w:rsid w:val="00F33671"/>
    <w:rsid w:val="00F34FE6"/>
    <w:rsid w:val="00F351A1"/>
    <w:rsid w:val="00F35787"/>
    <w:rsid w:val="00F359C4"/>
    <w:rsid w:val="00F35F05"/>
    <w:rsid w:val="00F366A6"/>
    <w:rsid w:val="00F3704D"/>
    <w:rsid w:val="00F37B4B"/>
    <w:rsid w:val="00F41134"/>
    <w:rsid w:val="00F44F13"/>
    <w:rsid w:val="00F46F0E"/>
    <w:rsid w:val="00F502D9"/>
    <w:rsid w:val="00F50407"/>
    <w:rsid w:val="00F50C03"/>
    <w:rsid w:val="00F523DA"/>
    <w:rsid w:val="00F55629"/>
    <w:rsid w:val="00F557AC"/>
    <w:rsid w:val="00F55A16"/>
    <w:rsid w:val="00F60021"/>
    <w:rsid w:val="00F611E5"/>
    <w:rsid w:val="00F626C5"/>
    <w:rsid w:val="00F63B98"/>
    <w:rsid w:val="00F64616"/>
    <w:rsid w:val="00F64962"/>
    <w:rsid w:val="00F672DF"/>
    <w:rsid w:val="00F675A7"/>
    <w:rsid w:val="00F67F97"/>
    <w:rsid w:val="00F7128B"/>
    <w:rsid w:val="00F7132C"/>
    <w:rsid w:val="00F766C7"/>
    <w:rsid w:val="00F77344"/>
    <w:rsid w:val="00F77992"/>
    <w:rsid w:val="00F868D0"/>
    <w:rsid w:val="00F90206"/>
    <w:rsid w:val="00F93202"/>
    <w:rsid w:val="00F9351C"/>
    <w:rsid w:val="00F93E3B"/>
    <w:rsid w:val="00F9776C"/>
    <w:rsid w:val="00FA056B"/>
    <w:rsid w:val="00FA4519"/>
    <w:rsid w:val="00FA626E"/>
    <w:rsid w:val="00FA7C2B"/>
    <w:rsid w:val="00FB09A0"/>
    <w:rsid w:val="00FB0A64"/>
    <w:rsid w:val="00FB44BA"/>
    <w:rsid w:val="00FB5ED2"/>
    <w:rsid w:val="00FB5F5A"/>
    <w:rsid w:val="00FB7271"/>
    <w:rsid w:val="00FC010B"/>
    <w:rsid w:val="00FC0B49"/>
    <w:rsid w:val="00FC192F"/>
    <w:rsid w:val="00FC1FDA"/>
    <w:rsid w:val="00FC2138"/>
    <w:rsid w:val="00FC2EFA"/>
    <w:rsid w:val="00FC3B6C"/>
    <w:rsid w:val="00FC3CFE"/>
    <w:rsid w:val="00FC4A80"/>
    <w:rsid w:val="00FC6097"/>
    <w:rsid w:val="00FC63DB"/>
    <w:rsid w:val="00FD387C"/>
    <w:rsid w:val="00FD3E4A"/>
    <w:rsid w:val="00FD4A84"/>
    <w:rsid w:val="00FE0397"/>
    <w:rsid w:val="00FE194D"/>
    <w:rsid w:val="00FE2858"/>
    <w:rsid w:val="00FE52D6"/>
    <w:rsid w:val="00FF1BF2"/>
    <w:rsid w:val="00FF1D72"/>
    <w:rsid w:val="00FF220C"/>
    <w:rsid w:val="00FF49EB"/>
    <w:rsid w:val="00FF60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894D1"/>
  <w15:chartTrackingRefBased/>
  <w15:docId w15:val="{CD426EC7-9FC3-47DC-ADC3-0BBD8A784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āls"/>
    <w:qFormat/>
    <w:rsid w:val="003A3BE4"/>
    <w:pPr>
      <w:spacing w:after="0" w:line="360" w:lineRule="auto"/>
      <w:jc w:val="both"/>
    </w:pPr>
    <w:rPr>
      <w:rFonts w:ascii="Times New Roman" w:eastAsiaTheme="minorEastAsia" w:hAnsi="Times New Roman" w:cs="Times New Roman"/>
      <w:sz w:val="24"/>
      <w:szCs w:val="24"/>
      <w:lang w:val="lv-LV"/>
    </w:rPr>
  </w:style>
  <w:style w:type="paragraph" w:styleId="Heading1">
    <w:name w:val="heading 1"/>
    <w:aliases w:val="1-lim-Virsraksts"/>
    <w:basedOn w:val="Normal"/>
    <w:next w:val="Normal"/>
    <w:link w:val="Heading1Char"/>
    <w:uiPriority w:val="9"/>
    <w:qFormat/>
    <w:rsid w:val="005236AC"/>
    <w:pPr>
      <w:spacing w:after="240"/>
      <w:jc w:val="center"/>
      <w:outlineLvl w:val="0"/>
    </w:pPr>
    <w:rPr>
      <w:rFonts w:ascii="Times New Roman Bold" w:hAnsi="Times New Roman Bold"/>
      <w:b/>
      <w:bCs/>
      <w:caps/>
      <w:sz w:val="28"/>
      <w:szCs w:val="28"/>
    </w:rPr>
  </w:style>
  <w:style w:type="paragraph" w:styleId="Heading2">
    <w:name w:val="heading 2"/>
    <w:aliases w:val="2-lim-Virsraksts"/>
    <w:basedOn w:val="Teksts"/>
    <w:next w:val="Normal"/>
    <w:link w:val="Heading2Char"/>
    <w:uiPriority w:val="9"/>
    <w:unhideWhenUsed/>
    <w:rsid w:val="00FC2EFA"/>
    <w:pPr>
      <w:spacing w:before="240" w:after="240"/>
      <w:ind w:firstLine="0"/>
      <w:jc w:val="center"/>
      <w:outlineLvl w:val="1"/>
    </w:pPr>
    <w:rPr>
      <w:b/>
      <w:bCs/>
      <w:sz w:val="28"/>
      <w:szCs w:val="28"/>
    </w:rPr>
  </w:style>
  <w:style w:type="paragraph" w:styleId="Heading3">
    <w:name w:val="heading 3"/>
    <w:aliases w:val="3-lim-Virsraksts"/>
    <w:basedOn w:val="Teksts"/>
    <w:next w:val="Normal"/>
    <w:link w:val="Heading3Char"/>
    <w:uiPriority w:val="9"/>
    <w:unhideWhenUsed/>
    <w:rsid w:val="00A10372"/>
    <w:pPr>
      <w:spacing w:before="240" w:after="240"/>
      <w:ind w:firstLine="0"/>
      <w:jc w:val="center"/>
      <w:outlineLvl w:val="2"/>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274D"/>
    <w:pPr>
      <w:tabs>
        <w:tab w:val="center" w:pos="4680"/>
        <w:tab w:val="right" w:pos="9360"/>
      </w:tabs>
      <w:spacing w:line="240" w:lineRule="auto"/>
    </w:pPr>
  </w:style>
  <w:style w:type="character" w:customStyle="1" w:styleId="HeaderChar">
    <w:name w:val="Header Char"/>
    <w:basedOn w:val="DefaultParagraphFont"/>
    <w:link w:val="Header"/>
    <w:uiPriority w:val="99"/>
    <w:rsid w:val="0034274D"/>
    <w:rPr>
      <w:rFonts w:eastAsiaTheme="minorEastAsia"/>
      <w:lang w:val="en-US"/>
    </w:rPr>
  </w:style>
  <w:style w:type="paragraph" w:styleId="Footer">
    <w:name w:val="footer"/>
    <w:basedOn w:val="Normal"/>
    <w:link w:val="FooterChar"/>
    <w:uiPriority w:val="99"/>
    <w:unhideWhenUsed/>
    <w:rsid w:val="0034274D"/>
    <w:pPr>
      <w:tabs>
        <w:tab w:val="center" w:pos="4680"/>
        <w:tab w:val="right" w:pos="9360"/>
      </w:tabs>
      <w:spacing w:line="240" w:lineRule="auto"/>
    </w:pPr>
  </w:style>
  <w:style w:type="character" w:customStyle="1" w:styleId="FooterChar">
    <w:name w:val="Footer Char"/>
    <w:basedOn w:val="DefaultParagraphFont"/>
    <w:link w:val="Footer"/>
    <w:uiPriority w:val="99"/>
    <w:rsid w:val="0034274D"/>
    <w:rPr>
      <w:rFonts w:eastAsiaTheme="minorEastAsia"/>
      <w:lang w:val="en-US"/>
    </w:rPr>
  </w:style>
  <w:style w:type="paragraph" w:customStyle="1" w:styleId="WorkTaskPage">
    <w:name w:val="WorkTaskPage"/>
    <w:rsid w:val="0034274D"/>
    <w:pPr>
      <w:spacing w:after="0" w:line="240" w:lineRule="auto"/>
    </w:pPr>
    <w:rPr>
      <w:rFonts w:ascii="Times New Roman" w:eastAsia="Times New Roman" w:hAnsi="Times New Roman" w:cs="Times New Roman"/>
      <w:sz w:val="24"/>
      <w:szCs w:val="20"/>
      <w:lang w:val="lv-LV"/>
    </w:rPr>
  </w:style>
  <w:style w:type="paragraph" w:customStyle="1" w:styleId="Lappuses-numurs">
    <w:name w:val="Lappuses-numurs"/>
    <w:basedOn w:val="Footer"/>
    <w:link w:val="Lappuses-numursChar"/>
    <w:qFormat/>
    <w:rsid w:val="005236AC"/>
    <w:pPr>
      <w:jc w:val="center"/>
    </w:pPr>
  </w:style>
  <w:style w:type="character" w:customStyle="1" w:styleId="Heading1Char">
    <w:name w:val="Heading 1 Char"/>
    <w:aliases w:val="1-lim-Virsraksts Char"/>
    <w:basedOn w:val="DefaultParagraphFont"/>
    <w:link w:val="Heading1"/>
    <w:uiPriority w:val="9"/>
    <w:rsid w:val="005236AC"/>
    <w:rPr>
      <w:rFonts w:ascii="Times New Roman Bold" w:eastAsiaTheme="minorEastAsia" w:hAnsi="Times New Roman Bold" w:cs="Times New Roman"/>
      <w:b/>
      <w:bCs/>
      <w:caps/>
      <w:sz w:val="28"/>
      <w:szCs w:val="28"/>
      <w:lang w:val="lv-LV"/>
    </w:rPr>
  </w:style>
  <w:style w:type="character" w:customStyle="1" w:styleId="Lappuses-numursChar">
    <w:name w:val="Lappuses-numurs Char"/>
    <w:basedOn w:val="FooterChar"/>
    <w:link w:val="Lappuses-numurs"/>
    <w:rsid w:val="005236AC"/>
    <w:rPr>
      <w:rFonts w:ascii="Times New Roman" w:eastAsiaTheme="minorEastAsia" w:hAnsi="Times New Roman" w:cs="Times New Roman"/>
      <w:sz w:val="24"/>
      <w:szCs w:val="24"/>
      <w:lang w:val="en-US"/>
    </w:rPr>
  </w:style>
  <w:style w:type="paragraph" w:styleId="ListParagraph">
    <w:name w:val="List Paragraph"/>
    <w:basedOn w:val="Normal"/>
    <w:link w:val="ListParagraphChar"/>
    <w:uiPriority w:val="34"/>
    <w:rsid w:val="00A5278B"/>
    <w:pPr>
      <w:ind w:left="720"/>
      <w:contextualSpacing/>
    </w:pPr>
  </w:style>
  <w:style w:type="paragraph" w:customStyle="1" w:styleId="Teksts">
    <w:name w:val="Teksts"/>
    <w:basedOn w:val="Normal"/>
    <w:link w:val="TekstsChar"/>
    <w:qFormat/>
    <w:rsid w:val="005E52D3"/>
    <w:pPr>
      <w:ind w:firstLine="567"/>
    </w:pPr>
  </w:style>
  <w:style w:type="character" w:customStyle="1" w:styleId="Heading2Char">
    <w:name w:val="Heading 2 Char"/>
    <w:aliases w:val="2-lim-Virsraksts Char"/>
    <w:basedOn w:val="DefaultParagraphFont"/>
    <w:link w:val="Heading2"/>
    <w:uiPriority w:val="9"/>
    <w:rsid w:val="00FC2EFA"/>
    <w:rPr>
      <w:rFonts w:ascii="Times New Roman" w:eastAsiaTheme="minorEastAsia" w:hAnsi="Times New Roman" w:cs="Times New Roman"/>
      <w:b/>
      <w:bCs/>
      <w:sz w:val="28"/>
      <w:szCs w:val="28"/>
      <w:lang w:val="lv-LV"/>
    </w:rPr>
  </w:style>
  <w:style w:type="character" w:customStyle="1" w:styleId="TekstsChar">
    <w:name w:val="Teksts Char"/>
    <w:basedOn w:val="DefaultParagraphFont"/>
    <w:link w:val="Teksts"/>
    <w:rsid w:val="005E52D3"/>
    <w:rPr>
      <w:rFonts w:ascii="Times New Roman" w:eastAsiaTheme="minorEastAsia" w:hAnsi="Times New Roman" w:cs="Times New Roman"/>
      <w:sz w:val="24"/>
      <w:szCs w:val="24"/>
      <w:lang w:val="lv-LV"/>
    </w:rPr>
  </w:style>
  <w:style w:type="character" w:customStyle="1" w:styleId="Heading3Char">
    <w:name w:val="Heading 3 Char"/>
    <w:aliases w:val="3-lim-Virsraksts Char"/>
    <w:basedOn w:val="DefaultParagraphFont"/>
    <w:link w:val="Heading3"/>
    <w:uiPriority w:val="9"/>
    <w:rsid w:val="00A10372"/>
    <w:rPr>
      <w:rFonts w:ascii="Times New Roman" w:eastAsiaTheme="minorEastAsia" w:hAnsi="Times New Roman" w:cs="Times New Roman"/>
      <w:b/>
      <w:bCs/>
      <w:sz w:val="24"/>
      <w:szCs w:val="24"/>
      <w:lang w:val="lv-LV"/>
    </w:rPr>
  </w:style>
  <w:style w:type="paragraph" w:customStyle="1" w:styleId="Uzsk-aizzmes">
    <w:name w:val="Uzsk-aizzīmes"/>
    <w:basedOn w:val="Teksts"/>
    <w:link w:val="Uzsk-aizzmesChar"/>
    <w:qFormat/>
    <w:rsid w:val="008A4B45"/>
    <w:pPr>
      <w:numPr>
        <w:numId w:val="1"/>
      </w:numPr>
      <w:ind w:left="567" w:hanging="283"/>
    </w:pPr>
  </w:style>
  <w:style w:type="paragraph" w:customStyle="1" w:styleId="Att-nos-bez-skaidrojumiem">
    <w:name w:val="Att-nos-bez-skaidrojumiem"/>
    <w:basedOn w:val="Teksts"/>
    <w:next w:val="Teksts"/>
    <w:link w:val="Att-nos-bez-skaidrojumiemChar"/>
    <w:qFormat/>
    <w:rsid w:val="006E6850"/>
    <w:pPr>
      <w:spacing w:before="120" w:after="240"/>
      <w:ind w:firstLine="0"/>
      <w:jc w:val="center"/>
    </w:pPr>
    <w:rPr>
      <w:b/>
      <w:bCs/>
    </w:rPr>
  </w:style>
  <w:style w:type="character" w:customStyle="1" w:styleId="Uzsk-aizzmesChar">
    <w:name w:val="Uzsk-aizzīmes Char"/>
    <w:basedOn w:val="TekstsChar"/>
    <w:link w:val="Uzsk-aizzmes"/>
    <w:rsid w:val="008A4B45"/>
    <w:rPr>
      <w:rFonts w:ascii="Times New Roman" w:eastAsiaTheme="minorEastAsia" w:hAnsi="Times New Roman" w:cs="Times New Roman"/>
      <w:sz w:val="24"/>
      <w:szCs w:val="24"/>
      <w:lang w:val="lv-LV"/>
    </w:rPr>
  </w:style>
  <w:style w:type="paragraph" w:customStyle="1" w:styleId="apamatteksts">
    <w:name w:val="a_pamatteksts"/>
    <w:basedOn w:val="Normal"/>
    <w:link w:val="apamattekstsChar"/>
    <w:rsid w:val="006E6850"/>
    <w:pPr>
      <w:ind w:firstLine="720"/>
    </w:pPr>
    <w:rPr>
      <w:rFonts w:eastAsia="Times New Roman"/>
      <w:szCs w:val="20"/>
      <w:lang w:eastAsia="lv-LV"/>
    </w:rPr>
  </w:style>
  <w:style w:type="character" w:customStyle="1" w:styleId="Att-nos-bez-skaidrojumiemChar">
    <w:name w:val="Att-nos-bez-skaidrojumiem Char"/>
    <w:basedOn w:val="TekstsChar"/>
    <w:link w:val="Att-nos-bez-skaidrojumiem"/>
    <w:rsid w:val="006E6850"/>
    <w:rPr>
      <w:rFonts w:ascii="Times New Roman" w:eastAsiaTheme="minorEastAsia" w:hAnsi="Times New Roman" w:cs="Times New Roman"/>
      <w:b/>
      <w:bCs/>
      <w:sz w:val="24"/>
      <w:szCs w:val="24"/>
      <w:lang w:val="lv-LV"/>
    </w:rPr>
  </w:style>
  <w:style w:type="character" w:styleId="Hyperlink">
    <w:name w:val="Hyperlink"/>
    <w:basedOn w:val="DefaultParagraphFont"/>
    <w:uiPriority w:val="99"/>
    <w:rsid w:val="006E6850"/>
    <w:rPr>
      <w:rFonts w:cs="Times New Roman"/>
      <w:color w:val="0000FF"/>
      <w:u w:val="single"/>
    </w:rPr>
  </w:style>
  <w:style w:type="character" w:customStyle="1" w:styleId="block">
    <w:name w:val="block"/>
    <w:basedOn w:val="DefaultParagraphFont"/>
    <w:rsid w:val="006E6850"/>
  </w:style>
  <w:style w:type="paragraph" w:customStyle="1" w:styleId="Kods">
    <w:name w:val="Kods"/>
    <w:basedOn w:val="Normal"/>
    <w:next w:val="Teksts"/>
    <w:link w:val="KodsChar"/>
    <w:qFormat/>
    <w:rsid w:val="00C43560"/>
    <w:pPr>
      <w:ind w:right="646" w:firstLine="567"/>
    </w:pPr>
    <w:rPr>
      <w:rFonts w:ascii="Arial Narrow" w:hAnsi="Arial Narrow"/>
      <w:sz w:val="22"/>
      <w:szCs w:val="22"/>
    </w:rPr>
  </w:style>
  <w:style w:type="paragraph" w:customStyle="1" w:styleId="Tab-numurs">
    <w:name w:val="Tab-numurs"/>
    <w:basedOn w:val="Teksts"/>
    <w:next w:val="Tab-virsraksts"/>
    <w:link w:val="Tab-numursChar"/>
    <w:qFormat/>
    <w:rsid w:val="00E1779D"/>
    <w:pPr>
      <w:keepNext/>
      <w:keepLines/>
      <w:spacing w:before="240"/>
      <w:ind w:firstLine="0"/>
      <w:jc w:val="right"/>
    </w:pPr>
    <w:rPr>
      <w:b/>
      <w:bCs/>
    </w:rPr>
  </w:style>
  <w:style w:type="character" w:customStyle="1" w:styleId="KodsChar">
    <w:name w:val="Kods Char"/>
    <w:basedOn w:val="DefaultParagraphFont"/>
    <w:link w:val="Kods"/>
    <w:rsid w:val="00C43560"/>
    <w:rPr>
      <w:rFonts w:ascii="Arial Narrow" w:eastAsiaTheme="minorEastAsia" w:hAnsi="Arial Narrow" w:cs="Times New Roman"/>
      <w:lang w:val="lv-LV"/>
    </w:rPr>
  </w:style>
  <w:style w:type="paragraph" w:customStyle="1" w:styleId="Tab-virsraksts">
    <w:name w:val="Tab-virsraksts"/>
    <w:basedOn w:val="Tab-numurs"/>
    <w:next w:val="Teksts"/>
    <w:link w:val="Tab-virsrakstsChar"/>
    <w:qFormat/>
    <w:rsid w:val="00912906"/>
    <w:pPr>
      <w:spacing w:before="0" w:after="120"/>
      <w:jc w:val="center"/>
    </w:pPr>
  </w:style>
  <w:style w:type="character" w:customStyle="1" w:styleId="Tab-numursChar">
    <w:name w:val="Tab-numurs Char"/>
    <w:basedOn w:val="TekstsChar"/>
    <w:link w:val="Tab-numurs"/>
    <w:rsid w:val="00E1779D"/>
    <w:rPr>
      <w:rFonts w:ascii="Times New Roman" w:eastAsiaTheme="minorEastAsia" w:hAnsi="Times New Roman" w:cs="Times New Roman"/>
      <w:b/>
      <w:bCs/>
      <w:sz w:val="24"/>
      <w:szCs w:val="24"/>
      <w:lang w:val="lv-LV"/>
    </w:rPr>
  </w:style>
  <w:style w:type="table" w:styleId="TableGrid">
    <w:name w:val="Table Grid"/>
    <w:basedOn w:val="TableNormal"/>
    <w:rsid w:val="00DF3F60"/>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b-virsrakstsChar">
    <w:name w:val="Tab-virsraksts Char"/>
    <w:basedOn w:val="Tab-numursChar"/>
    <w:link w:val="Tab-virsraksts"/>
    <w:rsid w:val="00912906"/>
    <w:rPr>
      <w:rFonts w:ascii="Times New Roman" w:eastAsiaTheme="minorEastAsia" w:hAnsi="Times New Roman" w:cs="Times New Roman"/>
      <w:b/>
      <w:bCs/>
      <w:sz w:val="24"/>
      <w:szCs w:val="24"/>
      <w:lang w:val="lv-LV"/>
    </w:rPr>
  </w:style>
  <w:style w:type="paragraph" w:customStyle="1" w:styleId="Table">
    <w:name w:val="Table"/>
    <w:basedOn w:val="Normal"/>
    <w:link w:val="TableChar"/>
    <w:rsid w:val="00DF3F60"/>
    <w:pPr>
      <w:spacing w:before="60" w:after="60" w:line="240" w:lineRule="auto"/>
    </w:pPr>
    <w:rPr>
      <w:rFonts w:eastAsia="MS Mincho"/>
      <w:sz w:val="16"/>
      <w:lang w:eastAsia="ja-JP"/>
    </w:rPr>
  </w:style>
  <w:style w:type="paragraph" w:customStyle="1" w:styleId="Tab-kolonnas-nosaukums">
    <w:name w:val="Tab-kolonnas-nosaukums"/>
    <w:basedOn w:val="Table"/>
    <w:link w:val="Tab-kolonnas-nosaukumsChar"/>
    <w:qFormat/>
    <w:rsid w:val="00C00A02"/>
    <w:pPr>
      <w:spacing w:before="0" w:after="0"/>
      <w:jc w:val="center"/>
    </w:pPr>
    <w:rPr>
      <w:b/>
      <w:bCs/>
      <w:sz w:val="22"/>
    </w:rPr>
  </w:style>
  <w:style w:type="paragraph" w:customStyle="1" w:styleId="Tab-saturs">
    <w:name w:val="Tab-saturs"/>
    <w:basedOn w:val="Table"/>
    <w:link w:val="Tab-satursChar"/>
    <w:qFormat/>
    <w:rsid w:val="00C00A02"/>
    <w:pPr>
      <w:spacing w:before="0" w:after="0"/>
      <w:jc w:val="center"/>
    </w:pPr>
    <w:rPr>
      <w:sz w:val="22"/>
      <w:szCs w:val="22"/>
    </w:rPr>
  </w:style>
  <w:style w:type="character" w:customStyle="1" w:styleId="TableChar">
    <w:name w:val="Table Char"/>
    <w:basedOn w:val="DefaultParagraphFont"/>
    <w:link w:val="Table"/>
    <w:rsid w:val="00DF3F60"/>
    <w:rPr>
      <w:rFonts w:ascii="Times New Roman" w:eastAsia="MS Mincho" w:hAnsi="Times New Roman" w:cs="Times New Roman"/>
      <w:sz w:val="16"/>
      <w:szCs w:val="24"/>
      <w:lang w:val="en-US" w:eastAsia="ja-JP"/>
    </w:rPr>
  </w:style>
  <w:style w:type="character" w:customStyle="1" w:styleId="Tab-kolonnas-nosaukumsChar">
    <w:name w:val="Tab-kolonnas-nosaukums Char"/>
    <w:basedOn w:val="TableChar"/>
    <w:link w:val="Tab-kolonnas-nosaukums"/>
    <w:rsid w:val="00C00A02"/>
    <w:rPr>
      <w:rFonts w:ascii="Times New Roman" w:eastAsia="MS Mincho" w:hAnsi="Times New Roman" w:cs="Times New Roman"/>
      <w:b/>
      <w:bCs/>
      <w:sz w:val="16"/>
      <w:szCs w:val="24"/>
      <w:lang w:val="lv-LV" w:eastAsia="ja-JP"/>
    </w:rPr>
  </w:style>
  <w:style w:type="paragraph" w:customStyle="1" w:styleId="Tab-skaidrojums">
    <w:name w:val="Tab-skaidrojums"/>
    <w:basedOn w:val="Att-nos-bez-skaidrojumiem"/>
    <w:next w:val="Teksts"/>
    <w:link w:val="Tab-skaidrojumsChar"/>
    <w:qFormat/>
    <w:rsid w:val="00C00A02"/>
    <w:pPr>
      <w:spacing w:before="0"/>
    </w:pPr>
    <w:rPr>
      <w:b w:val="0"/>
      <w:bCs w:val="0"/>
      <w:noProof/>
      <w:sz w:val="20"/>
      <w:szCs w:val="20"/>
    </w:rPr>
  </w:style>
  <w:style w:type="character" w:customStyle="1" w:styleId="Tab-satursChar">
    <w:name w:val="Tab-saturs Char"/>
    <w:basedOn w:val="TableChar"/>
    <w:link w:val="Tab-saturs"/>
    <w:rsid w:val="00C00A02"/>
    <w:rPr>
      <w:rFonts w:ascii="Times New Roman" w:eastAsia="MS Mincho" w:hAnsi="Times New Roman" w:cs="Times New Roman"/>
      <w:sz w:val="16"/>
      <w:szCs w:val="24"/>
      <w:lang w:val="lv-LV" w:eastAsia="ja-JP"/>
    </w:rPr>
  </w:style>
  <w:style w:type="paragraph" w:customStyle="1" w:styleId="Formula">
    <w:name w:val="Formula"/>
    <w:basedOn w:val="apamatteksts"/>
    <w:next w:val="Formulas-simboli"/>
    <w:link w:val="FormulaChar"/>
    <w:qFormat/>
    <w:rsid w:val="007C1F43"/>
    <w:pPr>
      <w:tabs>
        <w:tab w:val="center" w:pos="4253"/>
        <w:tab w:val="right" w:pos="9498"/>
      </w:tabs>
      <w:spacing w:before="240"/>
      <w:ind w:firstLine="0"/>
      <w:jc w:val="right"/>
    </w:pPr>
    <w:rPr>
      <w:i/>
      <w:iCs/>
    </w:rPr>
  </w:style>
  <w:style w:type="character" w:customStyle="1" w:styleId="Tab-skaidrojumsChar">
    <w:name w:val="Tab-skaidrojums Char"/>
    <w:basedOn w:val="Att-nos-bez-skaidrojumiemChar"/>
    <w:link w:val="Tab-skaidrojums"/>
    <w:rsid w:val="00C00A02"/>
    <w:rPr>
      <w:rFonts w:ascii="Times New Roman" w:eastAsiaTheme="minorEastAsia" w:hAnsi="Times New Roman" w:cs="Times New Roman"/>
      <w:b w:val="0"/>
      <w:bCs w:val="0"/>
      <w:noProof/>
      <w:sz w:val="20"/>
      <w:szCs w:val="20"/>
      <w:lang w:val="lv-LV"/>
    </w:rPr>
  </w:style>
  <w:style w:type="paragraph" w:customStyle="1" w:styleId="Info-avots">
    <w:name w:val="Info-avots"/>
    <w:basedOn w:val="Normal"/>
    <w:link w:val="Info-avotsChar"/>
    <w:qFormat/>
    <w:rsid w:val="004F173F"/>
    <w:pPr>
      <w:ind w:left="567" w:hanging="567"/>
      <w:jc w:val="left"/>
    </w:pPr>
    <w:rPr>
      <w:rFonts w:eastAsia="Times New Roman"/>
    </w:rPr>
  </w:style>
  <w:style w:type="character" w:customStyle="1" w:styleId="apamattekstsChar">
    <w:name w:val="a_pamatteksts Char"/>
    <w:basedOn w:val="DefaultParagraphFont"/>
    <w:link w:val="apamatteksts"/>
    <w:rsid w:val="00F766C7"/>
    <w:rPr>
      <w:rFonts w:ascii="Times New Roman" w:eastAsia="Times New Roman" w:hAnsi="Times New Roman" w:cs="Times New Roman"/>
      <w:sz w:val="24"/>
      <w:szCs w:val="20"/>
      <w:lang w:val="lv-LV" w:eastAsia="lv-LV"/>
    </w:rPr>
  </w:style>
  <w:style w:type="character" w:customStyle="1" w:styleId="FormulaChar">
    <w:name w:val="Formula Char"/>
    <w:basedOn w:val="apamattekstsChar"/>
    <w:link w:val="Formula"/>
    <w:rsid w:val="007C1F43"/>
    <w:rPr>
      <w:rFonts w:ascii="Times New Roman" w:eastAsia="Times New Roman" w:hAnsi="Times New Roman" w:cs="Times New Roman"/>
      <w:i/>
      <w:iCs/>
      <w:sz w:val="24"/>
      <w:szCs w:val="20"/>
      <w:lang w:val="lv-LV" w:eastAsia="lv-LV"/>
    </w:rPr>
  </w:style>
  <w:style w:type="paragraph" w:customStyle="1" w:styleId="Pielikumi-virsraksts">
    <w:name w:val="Pielikumi-virsraksts"/>
    <w:basedOn w:val="1-lm-nenumurts-virsraksts"/>
    <w:next w:val="Pielik-numurs"/>
    <w:link w:val="Pielikumi-virsrakstsChar"/>
    <w:qFormat/>
    <w:rsid w:val="004935CC"/>
    <w:pPr>
      <w:keepNext w:val="0"/>
      <w:keepLines w:val="0"/>
      <w:pageBreakBefore w:val="0"/>
      <w:spacing w:after="0"/>
      <w:ind w:left="567" w:hanging="567"/>
    </w:pPr>
    <w:rPr>
      <w:b w:val="0"/>
      <w:bCs w:val="0"/>
      <w:sz w:val="44"/>
      <w:szCs w:val="44"/>
    </w:rPr>
  </w:style>
  <w:style w:type="character" w:customStyle="1" w:styleId="Info-avotsChar">
    <w:name w:val="Info-avots Char"/>
    <w:basedOn w:val="DefaultParagraphFont"/>
    <w:link w:val="Info-avots"/>
    <w:rsid w:val="004F173F"/>
    <w:rPr>
      <w:rFonts w:ascii="Times New Roman" w:eastAsia="Times New Roman" w:hAnsi="Times New Roman" w:cs="Times New Roman"/>
      <w:sz w:val="24"/>
      <w:szCs w:val="24"/>
      <w:lang w:val="lv-LV"/>
    </w:rPr>
  </w:style>
  <w:style w:type="paragraph" w:customStyle="1" w:styleId="Pielik-numurs">
    <w:name w:val="Pielik-numurs"/>
    <w:basedOn w:val="Normal"/>
    <w:next w:val="Pielik-nosaukums"/>
    <w:link w:val="Pielik-numursChar"/>
    <w:qFormat/>
    <w:rsid w:val="00912906"/>
    <w:pPr>
      <w:keepNext/>
      <w:pageBreakBefore/>
      <w:jc w:val="right"/>
    </w:pPr>
    <w:rPr>
      <w:b/>
      <w:bCs/>
    </w:rPr>
  </w:style>
  <w:style w:type="character" w:customStyle="1" w:styleId="Pielikumi-virsrakstsChar">
    <w:name w:val="Pielikumi-virsraksts Char"/>
    <w:basedOn w:val="DefaultParagraphFont"/>
    <w:link w:val="Pielikumi-virsraksts"/>
    <w:rsid w:val="004935CC"/>
    <w:rPr>
      <w:rFonts w:ascii="Times New Roman Bold" w:eastAsiaTheme="minorEastAsia" w:hAnsi="Times New Roman Bold" w:cs="Times New Roman"/>
      <w:caps/>
      <w:sz w:val="44"/>
      <w:szCs w:val="44"/>
      <w:lang w:val="lv-LV"/>
    </w:rPr>
  </w:style>
  <w:style w:type="paragraph" w:customStyle="1" w:styleId="Pielik-nosaukums">
    <w:name w:val="Pielik-nosaukums"/>
    <w:basedOn w:val="Normal"/>
    <w:next w:val="Teksts"/>
    <w:link w:val="Pielik-nosaukumsChar"/>
    <w:qFormat/>
    <w:rsid w:val="00912906"/>
    <w:pPr>
      <w:keepNext/>
      <w:keepLines/>
      <w:spacing w:after="240"/>
      <w:jc w:val="center"/>
    </w:pPr>
    <w:rPr>
      <w:b/>
      <w:bCs/>
    </w:rPr>
  </w:style>
  <w:style w:type="character" w:customStyle="1" w:styleId="Pielik-numursChar">
    <w:name w:val="Pielik-numurs Char"/>
    <w:basedOn w:val="DefaultParagraphFont"/>
    <w:link w:val="Pielik-numurs"/>
    <w:rsid w:val="00912906"/>
    <w:rPr>
      <w:rFonts w:ascii="Times New Roman" w:eastAsiaTheme="minorEastAsia" w:hAnsi="Times New Roman" w:cs="Times New Roman"/>
      <w:b/>
      <w:bCs/>
      <w:sz w:val="24"/>
      <w:szCs w:val="24"/>
      <w:lang w:val="lv-LV"/>
    </w:rPr>
  </w:style>
  <w:style w:type="paragraph" w:customStyle="1" w:styleId="Uzsk-cipars-ar-punktu">
    <w:name w:val="Uzsk-cipars-ar-punktu"/>
    <w:basedOn w:val="ListParagraph"/>
    <w:link w:val="Uzsk-cipars-ar-punktuChar"/>
    <w:qFormat/>
    <w:rsid w:val="004E2D19"/>
    <w:pPr>
      <w:numPr>
        <w:numId w:val="2"/>
      </w:numPr>
      <w:contextualSpacing w:val="0"/>
    </w:pPr>
  </w:style>
  <w:style w:type="character" w:customStyle="1" w:styleId="Pielik-nosaukumsChar">
    <w:name w:val="Pielik-nosaukums Char"/>
    <w:basedOn w:val="DefaultParagraphFont"/>
    <w:link w:val="Pielik-nosaukums"/>
    <w:rsid w:val="00912906"/>
    <w:rPr>
      <w:rFonts w:ascii="Times New Roman" w:eastAsiaTheme="minorEastAsia" w:hAnsi="Times New Roman" w:cs="Times New Roman"/>
      <w:b/>
      <w:bCs/>
      <w:sz w:val="24"/>
      <w:szCs w:val="24"/>
      <w:lang w:val="lv-LV"/>
    </w:rPr>
  </w:style>
  <w:style w:type="paragraph" w:styleId="ListBullet">
    <w:name w:val="List Bullet"/>
    <w:aliases w:val="a_saraksts"/>
    <w:basedOn w:val="Normal"/>
    <w:unhideWhenUsed/>
    <w:rsid w:val="00B27E39"/>
    <w:pPr>
      <w:numPr>
        <w:numId w:val="3"/>
      </w:numPr>
      <w:spacing w:after="200" w:line="276" w:lineRule="auto"/>
      <w:contextualSpacing/>
      <w:jc w:val="left"/>
    </w:pPr>
    <w:rPr>
      <w:rFonts w:asciiTheme="minorHAnsi" w:hAnsiTheme="minorHAnsi" w:cstheme="minorBidi"/>
      <w:sz w:val="22"/>
      <w:szCs w:val="22"/>
      <w:lang w:val="en-US"/>
    </w:rPr>
  </w:style>
  <w:style w:type="character" w:customStyle="1" w:styleId="ListParagraphChar">
    <w:name w:val="List Paragraph Char"/>
    <w:basedOn w:val="DefaultParagraphFont"/>
    <w:link w:val="ListParagraph"/>
    <w:uiPriority w:val="34"/>
    <w:rsid w:val="00E47624"/>
    <w:rPr>
      <w:rFonts w:ascii="Times New Roman" w:eastAsiaTheme="minorEastAsia" w:hAnsi="Times New Roman" w:cs="Times New Roman"/>
      <w:sz w:val="24"/>
      <w:szCs w:val="24"/>
      <w:lang w:val="lv-LV"/>
    </w:rPr>
  </w:style>
  <w:style w:type="character" w:customStyle="1" w:styleId="Uzsk-cipars-ar-punktuChar">
    <w:name w:val="Uzsk-cipars-ar-punktu Char"/>
    <w:basedOn w:val="ListParagraphChar"/>
    <w:link w:val="Uzsk-cipars-ar-punktu"/>
    <w:rsid w:val="004E2D19"/>
    <w:rPr>
      <w:rFonts w:ascii="Times New Roman" w:eastAsiaTheme="minorEastAsia" w:hAnsi="Times New Roman" w:cs="Times New Roman"/>
      <w:sz w:val="24"/>
      <w:szCs w:val="24"/>
      <w:lang w:val="lv-LV"/>
    </w:rPr>
  </w:style>
  <w:style w:type="paragraph" w:styleId="Title">
    <w:name w:val="Title"/>
    <w:basedOn w:val="Normal"/>
    <w:next w:val="Normal"/>
    <w:link w:val="TitleChar"/>
    <w:uiPriority w:val="10"/>
    <w:rsid w:val="00724262"/>
    <w:pPr>
      <w:pBdr>
        <w:bottom w:val="single" w:sz="8" w:space="4" w:color="4472C4" w:themeColor="accent1"/>
      </w:pBdr>
      <w:spacing w:after="300" w:line="240" w:lineRule="auto"/>
      <w:contextualSpacing/>
      <w:jc w:val="left"/>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724262"/>
    <w:rPr>
      <w:rFonts w:asciiTheme="majorHAnsi" w:eastAsiaTheme="majorEastAsia" w:hAnsiTheme="majorHAnsi" w:cstheme="majorBidi"/>
      <w:color w:val="323E4F" w:themeColor="text2" w:themeShade="BF"/>
      <w:spacing w:val="5"/>
      <w:kern w:val="28"/>
      <w:sz w:val="52"/>
      <w:szCs w:val="52"/>
      <w:lang w:val="en-US"/>
    </w:rPr>
  </w:style>
  <w:style w:type="paragraph" w:customStyle="1" w:styleId="Uzsk-burti">
    <w:name w:val="Uzsk-burti"/>
    <w:basedOn w:val="Uzsk-aizzmes"/>
    <w:link w:val="Uzsk-burtiChar"/>
    <w:qFormat/>
    <w:rsid w:val="009F5641"/>
    <w:pPr>
      <w:numPr>
        <w:numId w:val="4"/>
      </w:numPr>
      <w:ind w:left="1434" w:hanging="357"/>
    </w:pPr>
  </w:style>
  <w:style w:type="paragraph" w:customStyle="1" w:styleId="Uzsk-cipars-ar-iekavu">
    <w:name w:val="Uzsk-cipars-ar-iekavu"/>
    <w:basedOn w:val="Teksts"/>
    <w:link w:val="Uzsk-cipars-ar-iekavuChar"/>
    <w:qFormat/>
    <w:rsid w:val="009F5641"/>
    <w:pPr>
      <w:numPr>
        <w:numId w:val="5"/>
      </w:numPr>
      <w:ind w:left="1434" w:hanging="357"/>
    </w:pPr>
  </w:style>
  <w:style w:type="character" w:customStyle="1" w:styleId="Uzsk-burtiChar">
    <w:name w:val="Uzsk-burti Char"/>
    <w:basedOn w:val="Uzsk-aizzmesChar"/>
    <w:link w:val="Uzsk-burti"/>
    <w:rsid w:val="009F5641"/>
    <w:rPr>
      <w:rFonts w:ascii="Times New Roman" w:eastAsiaTheme="minorEastAsia" w:hAnsi="Times New Roman" w:cs="Times New Roman"/>
      <w:sz w:val="24"/>
      <w:szCs w:val="24"/>
      <w:lang w:val="lv-LV"/>
    </w:rPr>
  </w:style>
  <w:style w:type="character" w:customStyle="1" w:styleId="Uzsk-cipars-ar-iekavuChar">
    <w:name w:val="Uzsk-cipars-ar-iekavu Char"/>
    <w:basedOn w:val="TekstsChar"/>
    <w:link w:val="Uzsk-cipars-ar-iekavu"/>
    <w:rsid w:val="009F5641"/>
    <w:rPr>
      <w:rFonts w:ascii="Times New Roman" w:eastAsiaTheme="minorEastAsia" w:hAnsi="Times New Roman" w:cs="Times New Roman"/>
      <w:sz w:val="24"/>
      <w:szCs w:val="24"/>
      <w:lang w:val="lv-LV"/>
    </w:rPr>
  </w:style>
  <w:style w:type="character" w:styleId="PageNumber">
    <w:name w:val="page number"/>
    <w:basedOn w:val="DefaultParagraphFont"/>
    <w:rsid w:val="00006027"/>
  </w:style>
  <w:style w:type="paragraph" w:styleId="TOC1">
    <w:name w:val="toc 1"/>
    <w:basedOn w:val="Normal"/>
    <w:next w:val="Normal"/>
    <w:uiPriority w:val="39"/>
    <w:rsid w:val="00006027"/>
    <w:pPr>
      <w:jc w:val="left"/>
    </w:pPr>
    <w:rPr>
      <w:rFonts w:eastAsia="Times New Roman"/>
      <w:caps/>
      <w:szCs w:val="20"/>
      <w:lang w:eastAsia="lv-LV"/>
    </w:rPr>
  </w:style>
  <w:style w:type="paragraph" w:styleId="TOC2">
    <w:name w:val="toc 2"/>
    <w:basedOn w:val="Normal"/>
    <w:next w:val="Normal"/>
    <w:autoRedefine/>
    <w:uiPriority w:val="39"/>
    <w:rsid w:val="00006027"/>
    <w:pPr>
      <w:tabs>
        <w:tab w:val="left" w:pos="880"/>
        <w:tab w:val="right" w:leader="dot" w:pos="9395"/>
      </w:tabs>
      <w:ind w:left="238"/>
      <w:jc w:val="left"/>
    </w:pPr>
    <w:rPr>
      <w:rFonts w:eastAsia="Times New Roman"/>
      <w:szCs w:val="20"/>
      <w:lang w:eastAsia="lv-LV"/>
    </w:rPr>
  </w:style>
  <w:style w:type="paragraph" w:styleId="TOC3">
    <w:name w:val="toc 3"/>
    <w:basedOn w:val="Normal"/>
    <w:next w:val="Normal"/>
    <w:uiPriority w:val="39"/>
    <w:rsid w:val="00006027"/>
    <w:pPr>
      <w:ind w:left="482"/>
      <w:jc w:val="left"/>
    </w:pPr>
    <w:rPr>
      <w:rFonts w:eastAsia="Times New Roman"/>
      <w:szCs w:val="20"/>
      <w:lang w:eastAsia="lv-LV"/>
    </w:rPr>
  </w:style>
  <w:style w:type="paragraph" w:customStyle="1" w:styleId="1-lm-nenumurts-virsraksts">
    <w:name w:val="1-līm-nenumurēts-virsraksts"/>
    <w:basedOn w:val="Heading1"/>
    <w:next w:val="Teksts"/>
    <w:link w:val="1-lm-nenumurts-virsrakstsChar"/>
    <w:qFormat/>
    <w:rsid w:val="00912906"/>
    <w:pPr>
      <w:keepNext/>
      <w:keepLines/>
      <w:pageBreakBefore/>
    </w:pPr>
  </w:style>
  <w:style w:type="paragraph" w:customStyle="1" w:styleId="2-lm-virsraksts">
    <w:name w:val="2-līm-virsraksts"/>
    <w:basedOn w:val="Heading2"/>
    <w:next w:val="Teksts"/>
    <w:link w:val="2-lm-virsrakstsChar"/>
    <w:qFormat/>
    <w:rsid w:val="00912906"/>
    <w:pPr>
      <w:keepNext/>
      <w:keepLines/>
      <w:numPr>
        <w:ilvl w:val="1"/>
        <w:numId w:val="6"/>
      </w:numPr>
    </w:pPr>
    <w:rPr>
      <w:rFonts w:ascii="Times New Roman Bold" w:hAnsi="Times New Roman Bold"/>
    </w:rPr>
  </w:style>
  <w:style w:type="character" w:customStyle="1" w:styleId="1-lm-nenumurts-virsrakstsChar">
    <w:name w:val="1-līm-nenumurēts-virsraksts Char"/>
    <w:basedOn w:val="Heading1Char"/>
    <w:link w:val="1-lm-nenumurts-virsraksts"/>
    <w:rsid w:val="00912906"/>
    <w:rPr>
      <w:rFonts w:ascii="Times New Roman Bold" w:eastAsiaTheme="minorEastAsia" w:hAnsi="Times New Roman Bold" w:cs="Times New Roman"/>
      <w:b/>
      <w:bCs/>
      <w:caps/>
      <w:sz w:val="28"/>
      <w:szCs w:val="28"/>
      <w:lang w:val="lv-LV"/>
    </w:rPr>
  </w:style>
  <w:style w:type="paragraph" w:customStyle="1" w:styleId="3-lm-virsraksts">
    <w:name w:val="3-līm-virsraksts"/>
    <w:basedOn w:val="Heading3"/>
    <w:next w:val="Teksts"/>
    <w:link w:val="3-lm-virsrakstsChar"/>
    <w:qFormat/>
    <w:rsid w:val="00A6169F"/>
    <w:pPr>
      <w:keepNext/>
      <w:keepLines/>
      <w:numPr>
        <w:ilvl w:val="2"/>
        <w:numId w:val="6"/>
      </w:numPr>
      <w:ind w:left="709" w:hanging="709"/>
    </w:pPr>
  </w:style>
  <w:style w:type="character" w:customStyle="1" w:styleId="2-lm-virsrakstsChar">
    <w:name w:val="2-līm-virsraksts Char"/>
    <w:basedOn w:val="Heading2Char"/>
    <w:link w:val="2-lm-virsraksts"/>
    <w:rsid w:val="00912906"/>
    <w:rPr>
      <w:rFonts w:ascii="Times New Roman Bold" w:eastAsiaTheme="minorEastAsia" w:hAnsi="Times New Roman Bold" w:cs="Times New Roman"/>
      <w:b/>
      <w:bCs/>
      <w:sz w:val="28"/>
      <w:szCs w:val="28"/>
      <w:lang w:val="lv-LV"/>
    </w:rPr>
  </w:style>
  <w:style w:type="character" w:customStyle="1" w:styleId="3-lm-virsrakstsChar">
    <w:name w:val="3-līm-virsraksts Char"/>
    <w:basedOn w:val="Heading3Char"/>
    <w:link w:val="3-lm-virsraksts"/>
    <w:rsid w:val="00A6169F"/>
    <w:rPr>
      <w:rFonts w:ascii="Times New Roman" w:eastAsiaTheme="minorEastAsia" w:hAnsi="Times New Roman" w:cs="Times New Roman"/>
      <w:b/>
      <w:bCs/>
      <w:sz w:val="24"/>
      <w:szCs w:val="24"/>
      <w:lang w:val="lv-LV"/>
    </w:rPr>
  </w:style>
  <w:style w:type="paragraph" w:customStyle="1" w:styleId="Virsraksts-neiekaujams-rdtj">
    <w:name w:val="Virsraksts-neiekļaujams-rādītājā"/>
    <w:next w:val="Teksts"/>
    <w:link w:val="Virsraksts-neiekaujams-rdtjChar"/>
    <w:qFormat/>
    <w:rsid w:val="00912906"/>
    <w:pPr>
      <w:keepNext/>
      <w:keepLines/>
      <w:pageBreakBefore/>
      <w:spacing w:after="240" w:line="360" w:lineRule="auto"/>
      <w:jc w:val="center"/>
    </w:pPr>
    <w:rPr>
      <w:rFonts w:ascii="Times New Roman Bold" w:eastAsiaTheme="minorEastAsia" w:hAnsi="Times New Roman Bold" w:cs="Times New Roman"/>
      <w:b/>
      <w:bCs/>
      <w:caps/>
      <w:sz w:val="28"/>
      <w:szCs w:val="28"/>
      <w:lang w:val="lv-LV"/>
    </w:rPr>
  </w:style>
  <w:style w:type="character" w:customStyle="1" w:styleId="Virsraksts-neiekaujams-rdtjChar">
    <w:name w:val="Virsraksts-neiekļaujams-rādītājā Char"/>
    <w:basedOn w:val="Heading1Char"/>
    <w:link w:val="Virsraksts-neiekaujams-rdtj"/>
    <w:rsid w:val="00912906"/>
    <w:rPr>
      <w:rFonts w:ascii="Times New Roman Bold" w:eastAsiaTheme="minorEastAsia" w:hAnsi="Times New Roman Bold" w:cs="Times New Roman"/>
      <w:b/>
      <w:bCs/>
      <w:caps/>
      <w:sz w:val="28"/>
      <w:szCs w:val="28"/>
      <w:lang w:val="lv-LV"/>
    </w:rPr>
  </w:style>
  <w:style w:type="paragraph" w:styleId="TOC9">
    <w:name w:val="toc 9"/>
    <w:basedOn w:val="Normal"/>
    <w:next w:val="Normal"/>
    <w:autoRedefine/>
    <w:uiPriority w:val="39"/>
    <w:semiHidden/>
    <w:unhideWhenUsed/>
    <w:rsid w:val="00EA5C9C"/>
    <w:pPr>
      <w:spacing w:after="100"/>
      <w:ind w:left="1920"/>
    </w:pPr>
  </w:style>
  <w:style w:type="paragraph" w:customStyle="1" w:styleId="TableParagraph">
    <w:name w:val="Table Paragraph"/>
    <w:basedOn w:val="Normal"/>
    <w:uiPriority w:val="1"/>
    <w:rsid w:val="00B61A48"/>
    <w:pPr>
      <w:widowControl w:val="0"/>
      <w:autoSpaceDE w:val="0"/>
      <w:autoSpaceDN w:val="0"/>
      <w:spacing w:before="19" w:line="240" w:lineRule="auto"/>
      <w:ind w:left="80"/>
      <w:jc w:val="left"/>
    </w:pPr>
    <w:rPr>
      <w:rFonts w:eastAsia="Times New Roman"/>
      <w:sz w:val="22"/>
      <w:szCs w:val="22"/>
    </w:rPr>
  </w:style>
  <w:style w:type="character" w:styleId="PlaceholderText">
    <w:name w:val="Placeholder Text"/>
    <w:basedOn w:val="DefaultParagraphFont"/>
    <w:uiPriority w:val="99"/>
    <w:semiHidden/>
    <w:rsid w:val="000904A5"/>
    <w:rPr>
      <w:color w:val="666666"/>
    </w:rPr>
  </w:style>
  <w:style w:type="paragraph" w:customStyle="1" w:styleId="Atslgvrdi">
    <w:name w:val="Atslēgvārdi"/>
    <w:basedOn w:val="Teksts"/>
    <w:next w:val="Teksts"/>
    <w:link w:val="AtslgvrdiChar"/>
    <w:qFormat/>
    <w:rsid w:val="00912906"/>
    <w:pPr>
      <w:keepNext/>
      <w:keepLines/>
      <w:spacing w:after="240"/>
      <w:ind w:firstLine="0"/>
      <w:jc w:val="left"/>
    </w:pPr>
    <w:rPr>
      <w:caps/>
    </w:rPr>
  </w:style>
  <w:style w:type="character" w:customStyle="1" w:styleId="AtslgvrdiChar">
    <w:name w:val="Atslēgvārdi Char"/>
    <w:basedOn w:val="TekstsChar"/>
    <w:link w:val="Atslgvrdi"/>
    <w:rsid w:val="00912906"/>
    <w:rPr>
      <w:rFonts w:ascii="Times New Roman" w:eastAsiaTheme="minorEastAsia" w:hAnsi="Times New Roman" w:cs="Times New Roman"/>
      <w:caps/>
      <w:sz w:val="24"/>
      <w:szCs w:val="24"/>
      <w:lang w:val="lv-LV"/>
    </w:rPr>
  </w:style>
  <w:style w:type="character" w:styleId="CommentReference">
    <w:name w:val="annotation reference"/>
    <w:basedOn w:val="DefaultParagraphFont"/>
    <w:uiPriority w:val="99"/>
    <w:semiHidden/>
    <w:unhideWhenUsed/>
    <w:rsid w:val="004F3B77"/>
    <w:rPr>
      <w:sz w:val="16"/>
      <w:szCs w:val="16"/>
    </w:rPr>
  </w:style>
  <w:style w:type="paragraph" w:styleId="CommentText">
    <w:name w:val="annotation text"/>
    <w:basedOn w:val="Normal"/>
    <w:link w:val="CommentTextChar"/>
    <w:uiPriority w:val="99"/>
    <w:unhideWhenUsed/>
    <w:rsid w:val="004F3B77"/>
    <w:pPr>
      <w:spacing w:line="240" w:lineRule="auto"/>
    </w:pPr>
    <w:rPr>
      <w:sz w:val="20"/>
      <w:szCs w:val="20"/>
    </w:rPr>
  </w:style>
  <w:style w:type="character" w:customStyle="1" w:styleId="CommentTextChar">
    <w:name w:val="Comment Text Char"/>
    <w:basedOn w:val="DefaultParagraphFont"/>
    <w:link w:val="CommentText"/>
    <w:uiPriority w:val="99"/>
    <w:rsid w:val="004F3B77"/>
    <w:rPr>
      <w:rFonts w:ascii="Times New Roman" w:eastAsiaTheme="minorEastAsia" w:hAnsi="Times New Roman" w:cs="Times New Roman"/>
      <w:sz w:val="20"/>
      <w:szCs w:val="20"/>
      <w:lang w:val="lv-LV"/>
    </w:rPr>
  </w:style>
  <w:style w:type="paragraph" w:styleId="CommentSubject">
    <w:name w:val="annotation subject"/>
    <w:basedOn w:val="CommentText"/>
    <w:next w:val="CommentText"/>
    <w:link w:val="CommentSubjectChar"/>
    <w:uiPriority w:val="99"/>
    <w:semiHidden/>
    <w:unhideWhenUsed/>
    <w:rsid w:val="004F3B77"/>
    <w:rPr>
      <w:b/>
      <w:bCs/>
    </w:rPr>
  </w:style>
  <w:style w:type="character" w:customStyle="1" w:styleId="CommentSubjectChar">
    <w:name w:val="Comment Subject Char"/>
    <w:basedOn w:val="CommentTextChar"/>
    <w:link w:val="CommentSubject"/>
    <w:uiPriority w:val="99"/>
    <w:semiHidden/>
    <w:rsid w:val="004F3B77"/>
    <w:rPr>
      <w:rFonts w:ascii="Times New Roman" w:eastAsiaTheme="minorEastAsia" w:hAnsi="Times New Roman" w:cs="Times New Roman"/>
      <w:b/>
      <w:bCs/>
      <w:sz w:val="20"/>
      <w:szCs w:val="20"/>
      <w:lang w:val="lv-LV"/>
    </w:rPr>
  </w:style>
  <w:style w:type="paragraph" w:customStyle="1" w:styleId="1-lm-numurts-virsraksts">
    <w:name w:val="1-līm-numurēts-virsraksts"/>
    <w:basedOn w:val="1-lm-nenumurts-virsraksts"/>
    <w:next w:val="Teksts"/>
    <w:link w:val="1-lm-numurts-virsrakstsChar"/>
    <w:qFormat/>
    <w:rsid w:val="00A6169F"/>
    <w:pPr>
      <w:numPr>
        <w:numId w:val="6"/>
      </w:numPr>
    </w:pPr>
  </w:style>
  <w:style w:type="character" w:customStyle="1" w:styleId="1-lm-numurts-virsrakstsChar">
    <w:name w:val="1-līm-numurēts-virsraksts Char"/>
    <w:basedOn w:val="1-lm-nenumurts-virsrakstsChar"/>
    <w:link w:val="1-lm-numurts-virsraksts"/>
    <w:rsid w:val="00A6169F"/>
    <w:rPr>
      <w:rFonts w:ascii="Times New Roman Bold" w:eastAsiaTheme="minorEastAsia" w:hAnsi="Times New Roman Bold" w:cs="Times New Roman"/>
      <w:b/>
      <w:bCs/>
      <w:caps/>
      <w:sz w:val="28"/>
      <w:szCs w:val="28"/>
      <w:lang w:val="lv-LV"/>
    </w:rPr>
  </w:style>
  <w:style w:type="paragraph" w:customStyle="1" w:styleId="Att-nos-ar-skaidrojumiem">
    <w:name w:val="Att-nos-ar-skaidrojumiem"/>
    <w:basedOn w:val="Att-nos-bez-skaidrojumiem"/>
    <w:next w:val="Att-skaidrojumi"/>
    <w:link w:val="Att-nos-ar-skaidrojumiemChar"/>
    <w:qFormat/>
    <w:rsid w:val="008068A6"/>
    <w:pPr>
      <w:keepNext/>
      <w:spacing w:after="0"/>
    </w:pPr>
  </w:style>
  <w:style w:type="character" w:customStyle="1" w:styleId="Att-nos-ar-skaidrojumiemChar">
    <w:name w:val="Att-nos-ar-skaidrojumiem Char"/>
    <w:basedOn w:val="Att-nos-bez-skaidrojumiemChar"/>
    <w:link w:val="Att-nos-ar-skaidrojumiem"/>
    <w:rsid w:val="008068A6"/>
    <w:rPr>
      <w:rFonts w:ascii="Times New Roman" w:eastAsiaTheme="minorEastAsia" w:hAnsi="Times New Roman" w:cs="Times New Roman"/>
      <w:b/>
      <w:bCs/>
      <w:sz w:val="24"/>
      <w:szCs w:val="24"/>
      <w:lang w:val="lv-LV"/>
    </w:rPr>
  </w:style>
  <w:style w:type="paragraph" w:customStyle="1" w:styleId="Att-skaidrojumi">
    <w:name w:val="Att-skaidrojumi"/>
    <w:basedOn w:val="Normal"/>
    <w:next w:val="Teksts"/>
    <w:link w:val="Att-skaidrojumiChar"/>
    <w:qFormat/>
    <w:rsid w:val="003000FF"/>
    <w:pPr>
      <w:spacing w:after="240"/>
      <w:jc w:val="center"/>
    </w:pPr>
    <w:rPr>
      <w:sz w:val="20"/>
      <w:szCs w:val="20"/>
    </w:rPr>
  </w:style>
  <w:style w:type="character" w:customStyle="1" w:styleId="Att-skaidrojumiChar">
    <w:name w:val="Att-skaidrojumi Char"/>
    <w:basedOn w:val="DefaultParagraphFont"/>
    <w:link w:val="Att-skaidrojumi"/>
    <w:rsid w:val="003000FF"/>
    <w:rPr>
      <w:rFonts w:ascii="Times New Roman" w:eastAsiaTheme="minorEastAsia" w:hAnsi="Times New Roman" w:cs="Times New Roman"/>
      <w:sz w:val="20"/>
      <w:szCs w:val="20"/>
      <w:lang w:val="lv-LV"/>
    </w:rPr>
  </w:style>
  <w:style w:type="paragraph" w:customStyle="1" w:styleId="Formulas-simboli">
    <w:name w:val="Formulas-simboli"/>
    <w:basedOn w:val="Normal"/>
    <w:next w:val="Teksts"/>
    <w:link w:val="Formulas-simboliChar"/>
    <w:rsid w:val="007C1F43"/>
    <w:pPr>
      <w:ind w:left="426" w:hanging="426"/>
    </w:pPr>
  </w:style>
  <w:style w:type="character" w:customStyle="1" w:styleId="Formulas-simboliChar">
    <w:name w:val="Formulas-simboli Char"/>
    <w:basedOn w:val="DefaultParagraphFont"/>
    <w:link w:val="Formulas-simboli"/>
    <w:rsid w:val="007C1F43"/>
    <w:rPr>
      <w:rFonts w:ascii="Times New Roman" w:eastAsiaTheme="minorEastAsia" w:hAnsi="Times New Roman" w:cs="Times New Roman"/>
      <w:sz w:val="24"/>
      <w:szCs w:val="24"/>
      <w:lang w:val="lv-LV"/>
    </w:rPr>
  </w:style>
  <w:style w:type="character" w:styleId="UnresolvedMention">
    <w:name w:val="Unresolved Mention"/>
    <w:basedOn w:val="DefaultParagraphFont"/>
    <w:uiPriority w:val="99"/>
    <w:semiHidden/>
    <w:unhideWhenUsed/>
    <w:rsid w:val="004F173F"/>
    <w:rPr>
      <w:color w:val="605E5C"/>
      <w:shd w:val="clear" w:color="auto" w:fill="E1DFDD"/>
    </w:rPr>
  </w:style>
  <w:style w:type="paragraph" w:customStyle="1" w:styleId="Rasjumu-lapu-saraksts">
    <w:name w:val="Rasējumu-lapu-saraksts"/>
    <w:basedOn w:val="Teksts"/>
    <w:link w:val="Rasjumu-lapu-sarakstsChar"/>
    <w:qFormat/>
    <w:rsid w:val="00A648D2"/>
    <w:pPr>
      <w:ind w:firstLine="0"/>
    </w:pPr>
  </w:style>
  <w:style w:type="character" w:customStyle="1" w:styleId="Rasjumu-lapu-sarakstsChar">
    <w:name w:val="Rasējumu-lapu-saraksts Char"/>
    <w:basedOn w:val="TekstsChar"/>
    <w:link w:val="Rasjumu-lapu-saraksts"/>
    <w:rsid w:val="00A648D2"/>
    <w:rPr>
      <w:rFonts w:ascii="Times New Roman" w:eastAsiaTheme="minorEastAsia" w:hAnsi="Times New Roman" w:cs="Times New Roman"/>
      <w:sz w:val="24"/>
      <w:szCs w:val="24"/>
      <w:lang w:val="lv-LV"/>
    </w:rPr>
  </w:style>
  <w:style w:type="paragraph" w:styleId="TOC4">
    <w:name w:val="toc 4"/>
    <w:basedOn w:val="Normal"/>
    <w:next w:val="Normal"/>
    <w:autoRedefine/>
    <w:uiPriority w:val="39"/>
    <w:semiHidden/>
    <w:unhideWhenUsed/>
    <w:rsid w:val="00126A09"/>
    <w:pPr>
      <w:spacing w:after="100"/>
      <w:ind w:left="720"/>
    </w:pPr>
  </w:style>
  <w:style w:type="paragraph" w:customStyle="1" w:styleId="Attls">
    <w:name w:val="Attēls"/>
    <w:basedOn w:val="Normal"/>
    <w:next w:val="Att-nos-bez-skaidrojumiem"/>
    <w:link w:val="AttlsChar"/>
    <w:qFormat/>
    <w:rsid w:val="00912906"/>
    <w:pPr>
      <w:keepNext/>
      <w:spacing w:before="240"/>
      <w:jc w:val="center"/>
    </w:pPr>
    <w:rPr>
      <w:noProof/>
    </w:rPr>
  </w:style>
  <w:style w:type="character" w:customStyle="1" w:styleId="AttlsChar">
    <w:name w:val="Attēls Char"/>
    <w:basedOn w:val="DefaultParagraphFont"/>
    <w:link w:val="Attls"/>
    <w:rsid w:val="00912906"/>
    <w:rPr>
      <w:rFonts w:ascii="Times New Roman" w:eastAsiaTheme="minorEastAsia" w:hAnsi="Times New Roman" w:cs="Times New Roman"/>
      <w:noProof/>
      <w:sz w:val="24"/>
      <w:szCs w:val="24"/>
      <w:lang w:val="lv-LV"/>
    </w:rPr>
  </w:style>
  <w:style w:type="character" w:customStyle="1" w:styleId="Studejosais">
    <w:name w:val="Studejosais"/>
    <w:basedOn w:val="1-lm-nenumurts-virsrakstsChar"/>
    <w:uiPriority w:val="1"/>
    <w:rsid w:val="00A62753"/>
    <w:rPr>
      <w:rFonts w:ascii="Times New Roman Bold" w:eastAsiaTheme="minorEastAsia" w:hAnsi="Times New Roman Bold" w:cs="Times New Roman"/>
      <w:b/>
      <w:bCs/>
      <w:caps w:val="0"/>
      <w:smallCaps w:val="0"/>
      <w:sz w:val="32"/>
      <w:szCs w:val="28"/>
      <w:lang w:val="lv-LV"/>
    </w:rPr>
  </w:style>
  <w:style w:type="character" w:customStyle="1" w:styleId="Titullapasteksts">
    <w:name w:val="Titullapas_teksts"/>
    <w:basedOn w:val="TekstsChar"/>
    <w:uiPriority w:val="1"/>
    <w:rsid w:val="00A62753"/>
    <w:rPr>
      <w:rFonts w:ascii="Times New Roman" w:eastAsiaTheme="minorEastAsia" w:hAnsi="Times New Roman" w:cs="Times New Roman"/>
      <w:sz w:val="24"/>
      <w:szCs w:val="24"/>
      <w:lang w:val="lv-LV"/>
    </w:rPr>
  </w:style>
  <w:style w:type="character" w:customStyle="1" w:styleId="Darbanosaukums">
    <w:name w:val="Darba_nosaukums"/>
    <w:basedOn w:val="1-lm-nenumurts-virsrakstsChar"/>
    <w:uiPriority w:val="1"/>
    <w:rsid w:val="00A62753"/>
    <w:rPr>
      <w:rFonts w:ascii="Times New Roman Bold" w:eastAsiaTheme="minorEastAsia" w:hAnsi="Times New Roman Bold" w:cs="Times New Roman"/>
      <w:b/>
      <w:bCs/>
      <w:caps/>
      <w:sz w:val="48"/>
      <w:szCs w:val="28"/>
      <w:lang w:val="lv-LV"/>
    </w:rPr>
  </w:style>
  <w:style w:type="character" w:customStyle="1" w:styleId="Vaditajs">
    <w:name w:val="Vaditajs"/>
    <w:basedOn w:val="Titullapasteksts"/>
    <w:uiPriority w:val="1"/>
    <w:rsid w:val="00A62753"/>
    <w:rPr>
      <w:rFonts w:ascii="Times New Roman" w:eastAsiaTheme="minorEastAsia" w:hAnsi="Times New Roman" w:cs="Times New Roman"/>
      <w:sz w:val="32"/>
      <w:szCs w:val="24"/>
      <w:lang w:val="lv-LV"/>
    </w:rPr>
  </w:style>
  <w:style w:type="paragraph" w:styleId="Revision">
    <w:name w:val="Revision"/>
    <w:hidden/>
    <w:uiPriority w:val="99"/>
    <w:semiHidden/>
    <w:rsid w:val="00950350"/>
    <w:pPr>
      <w:spacing w:after="0" w:line="240" w:lineRule="auto"/>
    </w:pPr>
    <w:rPr>
      <w:rFonts w:ascii="Times New Roman" w:eastAsiaTheme="minorEastAsia" w:hAnsi="Times New Roman" w:cs="Times New Roman"/>
      <w:sz w:val="24"/>
      <w:szCs w:val="24"/>
      <w:lang w:val="lv-LV"/>
    </w:rPr>
  </w:style>
  <w:style w:type="paragraph" w:styleId="NormalWeb">
    <w:name w:val="Normal (Web)"/>
    <w:basedOn w:val="Normal"/>
    <w:uiPriority w:val="99"/>
    <w:semiHidden/>
    <w:unhideWhenUsed/>
    <w:rsid w:val="006F4B0C"/>
  </w:style>
  <w:style w:type="character" w:styleId="FollowedHyperlink">
    <w:name w:val="FollowedHyperlink"/>
    <w:basedOn w:val="DefaultParagraphFont"/>
    <w:uiPriority w:val="99"/>
    <w:semiHidden/>
    <w:unhideWhenUsed/>
    <w:rsid w:val="00CF59F0"/>
    <w:rPr>
      <w:color w:val="954F72" w:themeColor="followedHyperlink"/>
      <w:u w:val="single"/>
    </w:rPr>
  </w:style>
  <w:style w:type="paragraph" w:customStyle="1" w:styleId="Uzsk-avoti">
    <w:name w:val="Uzsk-avoti"/>
    <w:basedOn w:val="Uzsk-cipars-ar-punktu"/>
    <w:link w:val="Uzsk-avotiChar"/>
    <w:rsid w:val="00617FBB"/>
    <w:pPr>
      <w:numPr>
        <w:numId w:val="7"/>
      </w:numPr>
      <w:jc w:val="left"/>
    </w:pPr>
  </w:style>
  <w:style w:type="character" w:customStyle="1" w:styleId="Uzsk-avotiChar">
    <w:name w:val="Uzsk-avoti Char"/>
    <w:basedOn w:val="Uzsk-cipars-ar-punktuChar"/>
    <w:link w:val="Uzsk-avoti"/>
    <w:rsid w:val="00617FBB"/>
    <w:rPr>
      <w:rFonts w:ascii="Times New Roman" w:eastAsiaTheme="minorEastAsia" w:hAnsi="Times New Roman" w:cs="Times New Roman"/>
      <w:sz w:val="24"/>
      <w:szCs w:val="24"/>
      <w:lang w:val="lv-LV"/>
    </w:rPr>
  </w:style>
  <w:style w:type="paragraph" w:styleId="Bibliography">
    <w:name w:val="Bibliography"/>
    <w:basedOn w:val="Normal"/>
    <w:next w:val="Normal"/>
    <w:uiPriority w:val="37"/>
    <w:unhideWhenUsed/>
    <w:rsid w:val="00CC36A1"/>
  </w:style>
  <w:style w:type="paragraph" w:styleId="Caption">
    <w:name w:val="caption"/>
    <w:basedOn w:val="Normal"/>
    <w:next w:val="Normal"/>
    <w:uiPriority w:val="35"/>
    <w:unhideWhenUsed/>
    <w:rsid w:val="00AD22ED"/>
    <w:pPr>
      <w:spacing w:after="200" w:line="240" w:lineRule="auto"/>
      <w:jc w:val="center"/>
    </w:pPr>
    <w:rPr>
      <w:i/>
      <w:iCs/>
      <w:color w:val="44546A" w:themeColor="text2"/>
      <w:sz w:val="18"/>
      <w:szCs w:val="18"/>
    </w:rPr>
  </w:style>
  <w:style w:type="character" w:customStyle="1" w:styleId="hwtze">
    <w:name w:val="hwtze"/>
    <w:basedOn w:val="DefaultParagraphFont"/>
    <w:rsid w:val="00BD1AA6"/>
  </w:style>
  <w:style w:type="character" w:customStyle="1" w:styleId="rynqvb">
    <w:name w:val="rynqvb"/>
    <w:basedOn w:val="DefaultParagraphFont"/>
    <w:rsid w:val="00BD1AA6"/>
  </w:style>
  <w:style w:type="paragraph" w:styleId="FootnoteText">
    <w:name w:val="footnote text"/>
    <w:basedOn w:val="Normal"/>
    <w:link w:val="FootnoteTextChar"/>
    <w:uiPriority w:val="99"/>
    <w:semiHidden/>
    <w:unhideWhenUsed/>
    <w:rsid w:val="00DE5DAD"/>
    <w:pPr>
      <w:spacing w:line="240" w:lineRule="auto"/>
    </w:pPr>
    <w:rPr>
      <w:sz w:val="20"/>
      <w:szCs w:val="20"/>
    </w:rPr>
  </w:style>
  <w:style w:type="character" w:customStyle="1" w:styleId="FootnoteTextChar">
    <w:name w:val="Footnote Text Char"/>
    <w:basedOn w:val="DefaultParagraphFont"/>
    <w:link w:val="FootnoteText"/>
    <w:uiPriority w:val="99"/>
    <w:semiHidden/>
    <w:rsid w:val="00DE5DAD"/>
    <w:rPr>
      <w:rFonts w:ascii="Times New Roman" w:eastAsiaTheme="minorEastAsia" w:hAnsi="Times New Roman" w:cs="Times New Roman"/>
      <w:sz w:val="20"/>
      <w:szCs w:val="20"/>
      <w:lang w:val="lv-LV"/>
    </w:rPr>
  </w:style>
  <w:style w:type="character" w:styleId="FootnoteReference">
    <w:name w:val="footnote reference"/>
    <w:basedOn w:val="DefaultParagraphFont"/>
    <w:uiPriority w:val="99"/>
    <w:semiHidden/>
    <w:unhideWhenUsed/>
    <w:rsid w:val="00DE5DAD"/>
    <w:rPr>
      <w:vertAlign w:val="superscript"/>
    </w:rPr>
  </w:style>
  <w:style w:type="paragraph" w:styleId="EndnoteText">
    <w:name w:val="endnote text"/>
    <w:basedOn w:val="Normal"/>
    <w:link w:val="EndnoteTextChar"/>
    <w:uiPriority w:val="99"/>
    <w:semiHidden/>
    <w:unhideWhenUsed/>
    <w:rsid w:val="00DE5DAD"/>
    <w:pPr>
      <w:spacing w:line="240" w:lineRule="auto"/>
    </w:pPr>
    <w:rPr>
      <w:sz w:val="20"/>
      <w:szCs w:val="20"/>
    </w:rPr>
  </w:style>
  <w:style w:type="character" w:customStyle="1" w:styleId="EndnoteTextChar">
    <w:name w:val="Endnote Text Char"/>
    <w:basedOn w:val="DefaultParagraphFont"/>
    <w:link w:val="EndnoteText"/>
    <w:uiPriority w:val="99"/>
    <w:semiHidden/>
    <w:rsid w:val="00DE5DAD"/>
    <w:rPr>
      <w:rFonts w:ascii="Times New Roman" w:eastAsiaTheme="minorEastAsia" w:hAnsi="Times New Roman" w:cs="Times New Roman"/>
      <w:sz w:val="20"/>
      <w:szCs w:val="20"/>
      <w:lang w:val="lv-LV"/>
    </w:rPr>
  </w:style>
  <w:style w:type="character" w:styleId="EndnoteReference">
    <w:name w:val="endnote reference"/>
    <w:basedOn w:val="DefaultParagraphFont"/>
    <w:uiPriority w:val="99"/>
    <w:semiHidden/>
    <w:unhideWhenUsed/>
    <w:rsid w:val="00DE5DAD"/>
    <w:rPr>
      <w:vertAlign w:val="superscript"/>
    </w:rPr>
  </w:style>
  <w:style w:type="table" w:styleId="TableGridLight">
    <w:name w:val="Grid Table Light"/>
    <w:basedOn w:val="TableNormal"/>
    <w:uiPriority w:val="40"/>
    <w:rsid w:val="00C7776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TMLPreformatted">
    <w:name w:val="HTML Preformatted"/>
    <w:basedOn w:val="Normal"/>
    <w:link w:val="HTMLPreformattedChar"/>
    <w:uiPriority w:val="99"/>
    <w:semiHidden/>
    <w:unhideWhenUsed/>
    <w:rsid w:val="003A2D00"/>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A2D00"/>
    <w:rPr>
      <w:rFonts w:ascii="Consolas" w:eastAsiaTheme="minorEastAsia" w:hAnsi="Consolas" w:cs="Times New Roman"/>
      <w:sz w:val="20"/>
      <w:szCs w:val="20"/>
      <w:lang w:val="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851">
      <w:bodyDiv w:val="1"/>
      <w:marLeft w:val="0"/>
      <w:marRight w:val="0"/>
      <w:marTop w:val="0"/>
      <w:marBottom w:val="0"/>
      <w:divBdr>
        <w:top w:val="none" w:sz="0" w:space="0" w:color="auto"/>
        <w:left w:val="none" w:sz="0" w:space="0" w:color="auto"/>
        <w:bottom w:val="none" w:sz="0" w:space="0" w:color="auto"/>
        <w:right w:val="none" w:sz="0" w:space="0" w:color="auto"/>
      </w:divBdr>
    </w:div>
    <w:div w:id="933824">
      <w:bodyDiv w:val="1"/>
      <w:marLeft w:val="0"/>
      <w:marRight w:val="0"/>
      <w:marTop w:val="0"/>
      <w:marBottom w:val="0"/>
      <w:divBdr>
        <w:top w:val="none" w:sz="0" w:space="0" w:color="auto"/>
        <w:left w:val="none" w:sz="0" w:space="0" w:color="auto"/>
        <w:bottom w:val="none" w:sz="0" w:space="0" w:color="auto"/>
        <w:right w:val="none" w:sz="0" w:space="0" w:color="auto"/>
      </w:divBdr>
    </w:div>
    <w:div w:id="7487199">
      <w:bodyDiv w:val="1"/>
      <w:marLeft w:val="0"/>
      <w:marRight w:val="0"/>
      <w:marTop w:val="0"/>
      <w:marBottom w:val="0"/>
      <w:divBdr>
        <w:top w:val="none" w:sz="0" w:space="0" w:color="auto"/>
        <w:left w:val="none" w:sz="0" w:space="0" w:color="auto"/>
        <w:bottom w:val="none" w:sz="0" w:space="0" w:color="auto"/>
        <w:right w:val="none" w:sz="0" w:space="0" w:color="auto"/>
      </w:divBdr>
    </w:div>
    <w:div w:id="14314169">
      <w:bodyDiv w:val="1"/>
      <w:marLeft w:val="0"/>
      <w:marRight w:val="0"/>
      <w:marTop w:val="0"/>
      <w:marBottom w:val="0"/>
      <w:divBdr>
        <w:top w:val="none" w:sz="0" w:space="0" w:color="auto"/>
        <w:left w:val="none" w:sz="0" w:space="0" w:color="auto"/>
        <w:bottom w:val="none" w:sz="0" w:space="0" w:color="auto"/>
        <w:right w:val="none" w:sz="0" w:space="0" w:color="auto"/>
      </w:divBdr>
    </w:div>
    <w:div w:id="16389428">
      <w:bodyDiv w:val="1"/>
      <w:marLeft w:val="0"/>
      <w:marRight w:val="0"/>
      <w:marTop w:val="0"/>
      <w:marBottom w:val="0"/>
      <w:divBdr>
        <w:top w:val="none" w:sz="0" w:space="0" w:color="auto"/>
        <w:left w:val="none" w:sz="0" w:space="0" w:color="auto"/>
        <w:bottom w:val="none" w:sz="0" w:space="0" w:color="auto"/>
        <w:right w:val="none" w:sz="0" w:space="0" w:color="auto"/>
      </w:divBdr>
    </w:div>
    <w:div w:id="18508911">
      <w:bodyDiv w:val="1"/>
      <w:marLeft w:val="0"/>
      <w:marRight w:val="0"/>
      <w:marTop w:val="0"/>
      <w:marBottom w:val="0"/>
      <w:divBdr>
        <w:top w:val="none" w:sz="0" w:space="0" w:color="auto"/>
        <w:left w:val="none" w:sz="0" w:space="0" w:color="auto"/>
        <w:bottom w:val="none" w:sz="0" w:space="0" w:color="auto"/>
        <w:right w:val="none" w:sz="0" w:space="0" w:color="auto"/>
      </w:divBdr>
    </w:div>
    <w:div w:id="28534063">
      <w:bodyDiv w:val="1"/>
      <w:marLeft w:val="0"/>
      <w:marRight w:val="0"/>
      <w:marTop w:val="0"/>
      <w:marBottom w:val="0"/>
      <w:divBdr>
        <w:top w:val="none" w:sz="0" w:space="0" w:color="auto"/>
        <w:left w:val="none" w:sz="0" w:space="0" w:color="auto"/>
        <w:bottom w:val="none" w:sz="0" w:space="0" w:color="auto"/>
        <w:right w:val="none" w:sz="0" w:space="0" w:color="auto"/>
      </w:divBdr>
    </w:div>
    <w:div w:id="33042585">
      <w:bodyDiv w:val="1"/>
      <w:marLeft w:val="0"/>
      <w:marRight w:val="0"/>
      <w:marTop w:val="0"/>
      <w:marBottom w:val="0"/>
      <w:divBdr>
        <w:top w:val="none" w:sz="0" w:space="0" w:color="auto"/>
        <w:left w:val="none" w:sz="0" w:space="0" w:color="auto"/>
        <w:bottom w:val="none" w:sz="0" w:space="0" w:color="auto"/>
        <w:right w:val="none" w:sz="0" w:space="0" w:color="auto"/>
      </w:divBdr>
    </w:div>
    <w:div w:id="33235768">
      <w:bodyDiv w:val="1"/>
      <w:marLeft w:val="0"/>
      <w:marRight w:val="0"/>
      <w:marTop w:val="0"/>
      <w:marBottom w:val="0"/>
      <w:divBdr>
        <w:top w:val="none" w:sz="0" w:space="0" w:color="auto"/>
        <w:left w:val="none" w:sz="0" w:space="0" w:color="auto"/>
        <w:bottom w:val="none" w:sz="0" w:space="0" w:color="auto"/>
        <w:right w:val="none" w:sz="0" w:space="0" w:color="auto"/>
      </w:divBdr>
    </w:div>
    <w:div w:id="34698937">
      <w:bodyDiv w:val="1"/>
      <w:marLeft w:val="0"/>
      <w:marRight w:val="0"/>
      <w:marTop w:val="0"/>
      <w:marBottom w:val="0"/>
      <w:divBdr>
        <w:top w:val="none" w:sz="0" w:space="0" w:color="auto"/>
        <w:left w:val="none" w:sz="0" w:space="0" w:color="auto"/>
        <w:bottom w:val="none" w:sz="0" w:space="0" w:color="auto"/>
        <w:right w:val="none" w:sz="0" w:space="0" w:color="auto"/>
      </w:divBdr>
    </w:div>
    <w:div w:id="35202509">
      <w:bodyDiv w:val="1"/>
      <w:marLeft w:val="0"/>
      <w:marRight w:val="0"/>
      <w:marTop w:val="0"/>
      <w:marBottom w:val="0"/>
      <w:divBdr>
        <w:top w:val="none" w:sz="0" w:space="0" w:color="auto"/>
        <w:left w:val="none" w:sz="0" w:space="0" w:color="auto"/>
        <w:bottom w:val="none" w:sz="0" w:space="0" w:color="auto"/>
        <w:right w:val="none" w:sz="0" w:space="0" w:color="auto"/>
      </w:divBdr>
    </w:div>
    <w:div w:id="36047889">
      <w:bodyDiv w:val="1"/>
      <w:marLeft w:val="0"/>
      <w:marRight w:val="0"/>
      <w:marTop w:val="0"/>
      <w:marBottom w:val="0"/>
      <w:divBdr>
        <w:top w:val="none" w:sz="0" w:space="0" w:color="auto"/>
        <w:left w:val="none" w:sz="0" w:space="0" w:color="auto"/>
        <w:bottom w:val="none" w:sz="0" w:space="0" w:color="auto"/>
        <w:right w:val="none" w:sz="0" w:space="0" w:color="auto"/>
      </w:divBdr>
    </w:div>
    <w:div w:id="36127717">
      <w:bodyDiv w:val="1"/>
      <w:marLeft w:val="0"/>
      <w:marRight w:val="0"/>
      <w:marTop w:val="0"/>
      <w:marBottom w:val="0"/>
      <w:divBdr>
        <w:top w:val="none" w:sz="0" w:space="0" w:color="auto"/>
        <w:left w:val="none" w:sz="0" w:space="0" w:color="auto"/>
        <w:bottom w:val="none" w:sz="0" w:space="0" w:color="auto"/>
        <w:right w:val="none" w:sz="0" w:space="0" w:color="auto"/>
      </w:divBdr>
    </w:div>
    <w:div w:id="37359091">
      <w:bodyDiv w:val="1"/>
      <w:marLeft w:val="0"/>
      <w:marRight w:val="0"/>
      <w:marTop w:val="0"/>
      <w:marBottom w:val="0"/>
      <w:divBdr>
        <w:top w:val="none" w:sz="0" w:space="0" w:color="auto"/>
        <w:left w:val="none" w:sz="0" w:space="0" w:color="auto"/>
        <w:bottom w:val="none" w:sz="0" w:space="0" w:color="auto"/>
        <w:right w:val="none" w:sz="0" w:space="0" w:color="auto"/>
      </w:divBdr>
    </w:div>
    <w:div w:id="37701589">
      <w:bodyDiv w:val="1"/>
      <w:marLeft w:val="0"/>
      <w:marRight w:val="0"/>
      <w:marTop w:val="0"/>
      <w:marBottom w:val="0"/>
      <w:divBdr>
        <w:top w:val="none" w:sz="0" w:space="0" w:color="auto"/>
        <w:left w:val="none" w:sz="0" w:space="0" w:color="auto"/>
        <w:bottom w:val="none" w:sz="0" w:space="0" w:color="auto"/>
        <w:right w:val="none" w:sz="0" w:space="0" w:color="auto"/>
      </w:divBdr>
    </w:div>
    <w:div w:id="39671657">
      <w:bodyDiv w:val="1"/>
      <w:marLeft w:val="0"/>
      <w:marRight w:val="0"/>
      <w:marTop w:val="0"/>
      <w:marBottom w:val="0"/>
      <w:divBdr>
        <w:top w:val="none" w:sz="0" w:space="0" w:color="auto"/>
        <w:left w:val="none" w:sz="0" w:space="0" w:color="auto"/>
        <w:bottom w:val="none" w:sz="0" w:space="0" w:color="auto"/>
        <w:right w:val="none" w:sz="0" w:space="0" w:color="auto"/>
      </w:divBdr>
    </w:div>
    <w:div w:id="40906643">
      <w:bodyDiv w:val="1"/>
      <w:marLeft w:val="0"/>
      <w:marRight w:val="0"/>
      <w:marTop w:val="0"/>
      <w:marBottom w:val="0"/>
      <w:divBdr>
        <w:top w:val="none" w:sz="0" w:space="0" w:color="auto"/>
        <w:left w:val="none" w:sz="0" w:space="0" w:color="auto"/>
        <w:bottom w:val="none" w:sz="0" w:space="0" w:color="auto"/>
        <w:right w:val="none" w:sz="0" w:space="0" w:color="auto"/>
      </w:divBdr>
    </w:div>
    <w:div w:id="41246612">
      <w:bodyDiv w:val="1"/>
      <w:marLeft w:val="0"/>
      <w:marRight w:val="0"/>
      <w:marTop w:val="0"/>
      <w:marBottom w:val="0"/>
      <w:divBdr>
        <w:top w:val="none" w:sz="0" w:space="0" w:color="auto"/>
        <w:left w:val="none" w:sz="0" w:space="0" w:color="auto"/>
        <w:bottom w:val="none" w:sz="0" w:space="0" w:color="auto"/>
        <w:right w:val="none" w:sz="0" w:space="0" w:color="auto"/>
      </w:divBdr>
    </w:div>
    <w:div w:id="42289126">
      <w:bodyDiv w:val="1"/>
      <w:marLeft w:val="0"/>
      <w:marRight w:val="0"/>
      <w:marTop w:val="0"/>
      <w:marBottom w:val="0"/>
      <w:divBdr>
        <w:top w:val="none" w:sz="0" w:space="0" w:color="auto"/>
        <w:left w:val="none" w:sz="0" w:space="0" w:color="auto"/>
        <w:bottom w:val="none" w:sz="0" w:space="0" w:color="auto"/>
        <w:right w:val="none" w:sz="0" w:space="0" w:color="auto"/>
      </w:divBdr>
    </w:div>
    <w:div w:id="42750279">
      <w:bodyDiv w:val="1"/>
      <w:marLeft w:val="0"/>
      <w:marRight w:val="0"/>
      <w:marTop w:val="0"/>
      <w:marBottom w:val="0"/>
      <w:divBdr>
        <w:top w:val="none" w:sz="0" w:space="0" w:color="auto"/>
        <w:left w:val="none" w:sz="0" w:space="0" w:color="auto"/>
        <w:bottom w:val="none" w:sz="0" w:space="0" w:color="auto"/>
        <w:right w:val="none" w:sz="0" w:space="0" w:color="auto"/>
      </w:divBdr>
    </w:div>
    <w:div w:id="44066091">
      <w:bodyDiv w:val="1"/>
      <w:marLeft w:val="0"/>
      <w:marRight w:val="0"/>
      <w:marTop w:val="0"/>
      <w:marBottom w:val="0"/>
      <w:divBdr>
        <w:top w:val="none" w:sz="0" w:space="0" w:color="auto"/>
        <w:left w:val="none" w:sz="0" w:space="0" w:color="auto"/>
        <w:bottom w:val="none" w:sz="0" w:space="0" w:color="auto"/>
        <w:right w:val="none" w:sz="0" w:space="0" w:color="auto"/>
      </w:divBdr>
    </w:div>
    <w:div w:id="46148179">
      <w:bodyDiv w:val="1"/>
      <w:marLeft w:val="0"/>
      <w:marRight w:val="0"/>
      <w:marTop w:val="0"/>
      <w:marBottom w:val="0"/>
      <w:divBdr>
        <w:top w:val="none" w:sz="0" w:space="0" w:color="auto"/>
        <w:left w:val="none" w:sz="0" w:space="0" w:color="auto"/>
        <w:bottom w:val="none" w:sz="0" w:space="0" w:color="auto"/>
        <w:right w:val="none" w:sz="0" w:space="0" w:color="auto"/>
      </w:divBdr>
    </w:div>
    <w:div w:id="48920585">
      <w:bodyDiv w:val="1"/>
      <w:marLeft w:val="0"/>
      <w:marRight w:val="0"/>
      <w:marTop w:val="0"/>
      <w:marBottom w:val="0"/>
      <w:divBdr>
        <w:top w:val="none" w:sz="0" w:space="0" w:color="auto"/>
        <w:left w:val="none" w:sz="0" w:space="0" w:color="auto"/>
        <w:bottom w:val="none" w:sz="0" w:space="0" w:color="auto"/>
        <w:right w:val="none" w:sz="0" w:space="0" w:color="auto"/>
      </w:divBdr>
    </w:div>
    <w:div w:id="53286272">
      <w:bodyDiv w:val="1"/>
      <w:marLeft w:val="0"/>
      <w:marRight w:val="0"/>
      <w:marTop w:val="0"/>
      <w:marBottom w:val="0"/>
      <w:divBdr>
        <w:top w:val="none" w:sz="0" w:space="0" w:color="auto"/>
        <w:left w:val="none" w:sz="0" w:space="0" w:color="auto"/>
        <w:bottom w:val="none" w:sz="0" w:space="0" w:color="auto"/>
        <w:right w:val="none" w:sz="0" w:space="0" w:color="auto"/>
      </w:divBdr>
    </w:div>
    <w:div w:id="56782011">
      <w:bodyDiv w:val="1"/>
      <w:marLeft w:val="0"/>
      <w:marRight w:val="0"/>
      <w:marTop w:val="0"/>
      <w:marBottom w:val="0"/>
      <w:divBdr>
        <w:top w:val="none" w:sz="0" w:space="0" w:color="auto"/>
        <w:left w:val="none" w:sz="0" w:space="0" w:color="auto"/>
        <w:bottom w:val="none" w:sz="0" w:space="0" w:color="auto"/>
        <w:right w:val="none" w:sz="0" w:space="0" w:color="auto"/>
      </w:divBdr>
    </w:div>
    <w:div w:id="56785805">
      <w:bodyDiv w:val="1"/>
      <w:marLeft w:val="0"/>
      <w:marRight w:val="0"/>
      <w:marTop w:val="0"/>
      <w:marBottom w:val="0"/>
      <w:divBdr>
        <w:top w:val="none" w:sz="0" w:space="0" w:color="auto"/>
        <w:left w:val="none" w:sz="0" w:space="0" w:color="auto"/>
        <w:bottom w:val="none" w:sz="0" w:space="0" w:color="auto"/>
        <w:right w:val="none" w:sz="0" w:space="0" w:color="auto"/>
      </w:divBdr>
    </w:div>
    <w:div w:id="58135561">
      <w:bodyDiv w:val="1"/>
      <w:marLeft w:val="0"/>
      <w:marRight w:val="0"/>
      <w:marTop w:val="0"/>
      <w:marBottom w:val="0"/>
      <w:divBdr>
        <w:top w:val="none" w:sz="0" w:space="0" w:color="auto"/>
        <w:left w:val="none" w:sz="0" w:space="0" w:color="auto"/>
        <w:bottom w:val="none" w:sz="0" w:space="0" w:color="auto"/>
        <w:right w:val="none" w:sz="0" w:space="0" w:color="auto"/>
      </w:divBdr>
    </w:div>
    <w:div w:id="58407563">
      <w:bodyDiv w:val="1"/>
      <w:marLeft w:val="0"/>
      <w:marRight w:val="0"/>
      <w:marTop w:val="0"/>
      <w:marBottom w:val="0"/>
      <w:divBdr>
        <w:top w:val="none" w:sz="0" w:space="0" w:color="auto"/>
        <w:left w:val="none" w:sz="0" w:space="0" w:color="auto"/>
        <w:bottom w:val="none" w:sz="0" w:space="0" w:color="auto"/>
        <w:right w:val="none" w:sz="0" w:space="0" w:color="auto"/>
      </w:divBdr>
    </w:div>
    <w:div w:id="60763307">
      <w:bodyDiv w:val="1"/>
      <w:marLeft w:val="0"/>
      <w:marRight w:val="0"/>
      <w:marTop w:val="0"/>
      <w:marBottom w:val="0"/>
      <w:divBdr>
        <w:top w:val="none" w:sz="0" w:space="0" w:color="auto"/>
        <w:left w:val="none" w:sz="0" w:space="0" w:color="auto"/>
        <w:bottom w:val="none" w:sz="0" w:space="0" w:color="auto"/>
        <w:right w:val="none" w:sz="0" w:space="0" w:color="auto"/>
      </w:divBdr>
    </w:div>
    <w:div w:id="65108525">
      <w:bodyDiv w:val="1"/>
      <w:marLeft w:val="0"/>
      <w:marRight w:val="0"/>
      <w:marTop w:val="0"/>
      <w:marBottom w:val="0"/>
      <w:divBdr>
        <w:top w:val="none" w:sz="0" w:space="0" w:color="auto"/>
        <w:left w:val="none" w:sz="0" w:space="0" w:color="auto"/>
        <w:bottom w:val="none" w:sz="0" w:space="0" w:color="auto"/>
        <w:right w:val="none" w:sz="0" w:space="0" w:color="auto"/>
      </w:divBdr>
    </w:div>
    <w:div w:id="67311700">
      <w:bodyDiv w:val="1"/>
      <w:marLeft w:val="0"/>
      <w:marRight w:val="0"/>
      <w:marTop w:val="0"/>
      <w:marBottom w:val="0"/>
      <w:divBdr>
        <w:top w:val="none" w:sz="0" w:space="0" w:color="auto"/>
        <w:left w:val="none" w:sz="0" w:space="0" w:color="auto"/>
        <w:bottom w:val="none" w:sz="0" w:space="0" w:color="auto"/>
        <w:right w:val="none" w:sz="0" w:space="0" w:color="auto"/>
      </w:divBdr>
    </w:div>
    <w:div w:id="74132564">
      <w:bodyDiv w:val="1"/>
      <w:marLeft w:val="0"/>
      <w:marRight w:val="0"/>
      <w:marTop w:val="0"/>
      <w:marBottom w:val="0"/>
      <w:divBdr>
        <w:top w:val="none" w:sz="0" w:space="0" w:color="auto"/>
        <w:left w:val="none" w:sz="0" w:space="0" w:color="auto"/>
        <w:bottom w:val="none" w:sz="0" w:space="0" w:color="auto"/>
        <w:right w:val="none" w:sz="0" w:space="0" w:color="auto"/>
      </w:divBdr>
    </w:div>
    <w:div w:id="75177369">
      <w:bodyDiv w:val="1"/>
      <w:marLeft w:val="0"/>
      <w:marRight w:val="0"/>
      <w:marTop w:val="0"/>
      <w:marBottom w:val="0"/>
      <w:divBdr>
        <w:top w:val="none" w:sz="0" w:space="0" w:color="auto"/>
        <w:left w:val="none" w:sz="0" w:space="0" w:color="auto"/>
        <w:bottom w:val="none" w:sz="0" w:space="0" w:color="auto"/>
        <w:right w:val="none" w:sz="0" w:space="0" w:color="auto"/>
      </w:divBdr>
    </w:div>
    <w:div w:id="75253829">
      <w:bodyDiv w:val="1"/>
      <w:marLeft w:val="0"/>
      <w:marRight w:val="0"/>
      <w:marTop w:val="0"/>
      <w:marBottom w:val="0"/>
      <w:divBdr>
        <w:top w:val="none" w:sz="0" w:space="0" w:color="auto"/>
        <w:left w:val="none" w:sz="0" w:space="0" w:color="auto"/>
        <w:bottom w:val="none" w:sz="0" w:space="0" w:color="auto"/>
        <w:right w:val="none" w:sz="0" w:space="0" w:color="auto"/>
      </w:divBdr>
    </w:div>
    <w:div w:id="77675193">
      <w:bodyDiv w:val="1"/>
      <w:marLeft w:val="0"/>
      <w:marRight w:val="0"/>
      <w:marTop w:val="0"/>
      <w:marBottom w:val="0"/>
      <w:divBdr>
        <w:top w:val="none" w:sz="0" w:space="0" w:color="auto"/>
        <w:left w:val="none" w:sz="0" w:space="0" w:color="auto"/>
        <w:bottom w:val="none" w:sz="0" w:space="0" w:color="auto"/>
        <w:right w:val="none" w:sz="0" w:space="0" w:color="auto"/>
      </w:divBdr>
    </w:div>
    <w:div w:id="79984607">
      <w:bodyDiv w:val="1"/>
      <w:marLeft w:val="0"/>
      <w:marRight w:val="0"/>
      <w:marTop w:val="0"/>
      <w:marBottom w:val="0"/>
      <w:divBdr>
        <w:top w:val="none" w:sz="0" w:space="0" w:color="auto"/>
        <w:left w:val="none" w:sz="0" w:space="0" w:color="auto"/>
        <w:bottom w:val="none" w:sz="0" w:space="0" w:color="auto"/>
        <w:right w:val="none" w:sz="0" w:space="0" w:color="auto"/>
      </w:divBdr>
    </w:div>
    <w:div w:id="84960864">
      <w:bodyDiv w:val="1"/>
      <w:marLeft w:val="0"/>
      <w:marRight w:val="0"/>
      <w:marTop w:val="0"/>
      <w:marBottom w:val="0"/>
      <w:divBdr>
        <w:top w:val="none" w:sz="0" w:space="0" w:color="auto"/>
        <w:left w:val="none" w:sz="0" w:space="0" w:color="auto"/>
        <w:bottom w:val="none" w:sz="0" w:space="0" w:color="auto"/>
        <w:right w:val="none" w:sz="0" w:space="0" w:color="auto"/>
      </w:divBdr>
    </w:div>
    <w:div w:id="85004179">
      <w:bodyDiv w:val="1"/>
      <w:marLeft w:val="0"/>
      <w:marRight w:val="0"/>
      <w:marTop w:val="0"/>
      <w:marBottom w:val="0"/>
      <w:divBdr>
        <w:top w:val="none" w:sz="0" w:space="0" w:color="auto"/>
        <w:left w:val="none" w:sz="0" w:space="0" w:color="auto"/>
        <w:bottom w:val="none" w:sz="0" w:space="0" w:color="auto"/>
        <w:right w:val="none" w:sz="0" w:space="0" w:color="auto"/>
      </w:divBdr>
    </w:div>
    <w:div w:id="87045945">
      <w:bodyDiv w:val="1"/>
      <w:marLeft w:val="0"/>
      <w:marRight w:val="0"/>
      <w:marTop w:val="0"/>
      <w:marBottom w:val="0"/>
      <w:divBdr>
        <w:top w:val="none" w:sz="0" w:space="0" w:color="auto"/>
        <w:left w:val="none" w:sz="0" w:space="0" w:color="auto"/>
        <w:bottom w:val="none" w:sz="0" w:space="0" w:color="auto"/>
        <w:right w:val="none" w:sz="0" w:space="0" w:color="auto"/>
      </w:divBdr>
    </w:div>
    <w:div w:id="87190587">
      <w:bodyDiv w:val="1"/>
      <w:marLeft w:val="0"/>
      <w:marRight w:val="0"/>
      <w:marTop w:val="0"/>
      <w:marBottom w:val="0"/>
      <w:divBdr>
        <w:top w:val="none" w:sz="0" w:space="0" w:color="auto"/>
        <w:left w:val="none" w:sz="0" w:space="0" w:color="auto"/>
        <w:bottom w:val="none" w:sz="0" w:space="0" w:color="auto"/>
        <w:right w:val="none" w:sz="0" w:space="0" w:color="auto"/>
      </w:divBdr>
    </w:div>
    <w:div w:id="93937724">
      <w:bodyDiv w:val="1"/>
      <w:marLeft w:val="0"/>
      <w:marRight w:val="0"/>
      <w:marTop w:val="0"/>
      <w:marBottom w:val="0"/>
      <w:divBdr>
        <w:top w:val="none" w:sz="0" w:space="0" w:color="auto"/>
        <w:left w:val="none" w:sz="0" w:space="0" w:color="auto"/>
        <w:bottom w:val="none" w:sz="0" w:space="0" w:color="auto"/>
        <w:right w:val="none" w:sz="0" w:space="0" w:color="auto"/>
      </w:divBdr>
    </w:div>
    <w:div w:id="95836198">
      <w:bodyDiv w:val="1"/>
      <w:marLeft w:val="0"/>
      <w:marRight w:val="0"/>
      <w:marTop w:val="0"/>
      <w:marBottom w:val="0"/>
      <w:divBdr>
        <w:top w:val="none" w:sz="0" w:space="0" w:color="auto"/>
        <w:left w:val="none" w:sz="0" w:space="0" w:color="auto"/>
        <w:bottom w:val="none" w:sz="0" w:space="0" w:color="auto"/>
        <w:right w:val="none" w:sz="0" w:space="0" w:color="auto"/>
      </w:divBdr>
    </w:div>
    <w:div w:id="96827919">
      <w:bodyDiv w:val="1"/>
      <w:marLeft w:val="0"/>
      <w:marRight w:val="0"/>
      <w:marTop w:val="0"/>
      <w:marBottom w:val="0"/>
      <w:divBdr>
        <w:top w:val="none" w:sz="0" w:space="0" w:color="auto"/>
        <w:left w:val="none" w:sz="0" w:space="0" w:color="auto"/>
        <w:bottom w:val="none" w:sz="0" w:space="0" w:color="auto"/>
        <w:right w:val="none" w:sz="0" w:space="0" w:color="auto"/>
      </w:divBdr>
    </w:div>
    <w:div w:id="99958143">
      <w:bodyDiv w:val="1"/>
      <w:marLeft w:val="0"/>
      <w:marRight w:val="0"/>
      <w:marTop w:val="0"/>
      <w:marBottom w:val="0"/>
      <w:divBdr>
        <w:top w:val="none" w:sz="0" w:space="0" w:color="auto"/>
        <w:left w:val="none" w:sz="0" w:space="0" w:color="auto"/>
        <w:bottom w:val="none" w:sz="0" w:space="0" w:color="auto"/>
        <w:right w:val="none" w:sz="0" w:space="0" w:color="auto"/>
      </w:divBdr>
    </w:div>
    <w:div w:id="100999214">
      <w:bodyDiv w:val="1"/>
      <w:marLeft w:val="0"/>
      <w:marRight w:val="0"/>
      <w:marTop w:val="0"/>
      <w:marBottom w:val="0"/>
      <w:divBdr>
        <w:top w:val="none" w:sz="0" w:space="0" w:color="auto"/>
        <w:left w:val="none" w:sz="0" w:space="0" w:color="auto"/>
        <w:bottom w:val="none" w:sz="0" w:space="0" w:color="auto"/>
        <w:right w:val="none" w:sz="0" w:space="0" w:color="auto"/>
      </w:divBdr>
    </w:div>
    <w:div w:id="103961413">
      <w:bodyDiv w:val="1"/>
      <w:marLeft w:val="0"/>
      <w:marRight w:val="0"/>
      <w:marTop w:val="0"/>
      <w:marBottom w:val="0"/>
      <w:divBdr>
        <w:top w:val="none" w:sz="0" w:space="0" w:color="auto"/>
        <w:left w:val="none" w:sz="0" w:space="0" w:color="auto"/>
        <w:bottom w:val="none" w:sz="0" w:space="0" w:color="auto"/>
        <w:right w:val="none" w:sz="0" w:space="0" w:color="auto"/>
      </w:divBdr>
    </w:div>
    <w:div w:id="106196925">
      <w:bodyDiv w:val="1"/>
      <w:marLeft w:val="0"/>
      <w:marRight w:val="0"/>
      <w:marTop w:val="0"/>
      <w:marBottom w:val="0"/>
      <w:divBdr>
        <w:top w:val="none" w:sz="0" w:space="0" w:color="auto"/>
        <w:left w:val="none" w:sz="0" w:space="0" w:color="auto"/>
        <w:bottom w:val="none" w:sz="0" w:space="0" w:color="auto"/>
        <w:right w:val="none" w:sz="0" w:space="0" w:color="auto"/>
      </w:divBdr>
    </w:div>
    <w:div w:id="110710785">
      <w:bodyDiv w:val="1"/>
      <w:marLeft w:val="0"/>
      <w:marRight w:val="0"/>
      <w:marTop w:val="0"/>
      <w:marBottom w:val="0"/>
      <w:divBdr>
        <w:top w:val="none" w:sz="0" w:space="0" w:color="auto"/>
        <w:left w:val="none" w:sz="0" w:space="0" w:color="auto"/>
        <w:bottom w:val="none" w:sz="0" w:space="0" w:color="auto"/>
        <w:right w:val="none" w:sz="0" w:space="0" w:color="auto"/>
      </w:divBdr>
    </w:div>
    <w:div w:id="115343535">
      <w:bodyDiv w:val="1"/>
      <w:marLeft w:val="0"/>
      <w:marRight w:val="0"/>
      <w:marTop w:val="0"/>
      <w:marBottom w:val="0"/>
      <w:divBdr>
        <w:top w:val="none" w:sz="0" w:space="0" w:color="auto"/>
        <w:left w:val="none" w:sz="0" w:space="0" w:color="auto"/>
        <w:bottom w:val="none" w:sz="0" w:space="0" w:color="auto"/>
        <w:right w:val="none" w:sz="0" w:space="0" w:color="auto"/>
      </w:divBdr>
    </w:div>
    <w:div w:id="117530571">
      <w:bodyDiv w:val="1"/>
      <w:marLeft w:val="0"/>
      <w:marRight w:val="0"/>
      <w:marTop w:val="0"/>
      <w:marBottom w:val="0"/>
      <w:divBdr>
        <w:top w:val="none" w:sz="0" w:space="0" w:color="auto"/>
        <w:left w:val="none" w:sz="0" w:space="0" w:color="auto"/>
        <w:bottom w:val="none" w:sz="0" w:space="0" w:color="auto"/>
        <w:right w:val="none" w:sz="0" w:space="0" w:color="auto"/>
      </w:divBdr>
    </w:div>
    <w:div w:id="118303366">
      <w:bodyDiv w:val="1"/>
      <w:marLeft w:val="0"/>
      <w:marRight w:val="0"/>
      <w:marTop w:val="0"/>
      <w:marBottom w:val="0"/>
      <w:divBdr>
        <w:top w:val="none" w:sz="0" w:space="0" w:color="auto"/>
        <w:left w:val="none" w:sz="0" w:space="0" w:color="auto"/>
        <w:bottom w:val="none" w:sz="0" w:space="0" w:color="auto"/>
        <w:right w:val="none" w:sz="0" w:space="0" w:color="auto"/>
      </w:divBdr>
    </w:div>
    <w:div w:id="122894340">
      <w:bodyDiv w:val="1"/>
      <w:marLeft w:val="0"/>
      <w:marRight w:val="0"/>
      <w:marTop w:val="0"/>
      <w:marBottom w:val="0"/>
      <w:divBdr>
        <w:top w:val="none" w:sz="0" w:space="0" w:color="auto"/>
        <w:left w:val="none" w:sz="0" w:space="0" w:color="auto"/>
        <w:bottom w:val="none" w:sz="0" w:space="0" w:color="auto"/>
        <w:right w:val="none" w:sz="0" w:space="0" w:color="auto"/>
      </w:divBdr>
    </w:div>
    <w:div w:id="122961910">
      <w:bodyDiv w:val="1"/>
      <w:marLeft w:val="0"/>
      <w:marRight w:val="0"/>
      <w:marTop w:val="0"/>
      <w:marBottom w:val="0"/>
      <w:divBdr>
        <w:top w:val="none" w:sz="0" w:space="0" w:color="auto"/>
        <w:left w:val="none" w:sz="0" w:space="0" w:color="auto"/>
        <w:bottom w:val="none" w:sz="0" w:space="0" w:color="auto"/>
        <w:right w:val="none" w:sz="0" w:space="0" w:color="auto"/>
      </w:divBdr>
    </w:div>
    <w:div w:id="125856475">
      <w:bodyDiv w:val="1"/>
      <w:marLeft w:val="0"/>
      <w:marRight w:val="0"/>
      <w:marTop w:val="0"/>
      <w:marBottom w:val="0"/>
      <w:divBdr>
        <w:top w:val="none" w:sz="0" w:space="0" w:color="auto"/>
        <w:left w:val="none" w:sz="0" w:space="0" w:color="auto"/>
        <w:bottom w:val="none" w:sz="0" w:space="0" w:color="auto"/>
        <w:right w:val="none" w:sz="0" w:space="0" w:color="auto"/>
      </w:divBdr>
    </w:div>
    <w:div w:id="127404327">
      <w:bodyDiv w:val="1"/>
      <w:marLeft w:val="0"/>
      <w:marRight w:val="0"/>
      <w:marTop w:val="0"/>
      <w:marBottom w:val="0"/>
      <w:divBdr>
        <w:top w:val="none" w:sz="0" w:space="0" w:color="auto"/>
        <w:left w:val="none" w:sz="0" w:space="0" w:color="auto"/>
        <w:bottom w:val="none" w:sz="0" w:space="0" w:color="auto"/>
        <w:right w:val="none" w:sz="0" w:space="0" w:color="auto"/>
      </w:divBdr>
    </w:div>
    <w:div w:id="127824751">
      <w:bodyDiv w:val="1"/>
      <w:marLeft w:val="0"/>
      <w:marRight w:val="0"/>
      <w:marTop w:val="0"/>
      <w:marBottom w:val="0"/>
      <w:divBdr>
        <w:top w:val="none" w:sz="0" w:space="0" w:color="auto"/>
        <w:left w:val="none" w:sz="0" w:space="0" w:color="auto"/>
        <w:bottom w:val="none" w:sz="0" w:space="0" w:color="auto"/>
        <w:right w:val="none" w:sz="0" w:space="0" w:color="auto"/>
      </w:divBdr>
    </w:div>
    <w:div w:id="128331219">
      <w:bodyDiv w:val="1"/>
      <w:marLeft w:val="0"/>
      <w:marRight w:val="0"/>
      <w:marTop w:val="0"/>
      <w:marBottom w:val="0"/>
      <w:divBdr>
        <w:top w:val="none" w:sz="0" w:space="0" w:color="auto"/>
        <w:left w:val="none" w:sz="0" w:space="0" w:color="auto"/>
        <w:bottom w:val="none" w:sz="0" w:space="0" w:color="auto"/>
        <w:right w:val="none" w:sz="0" w:space="0" w:color="auto"/>
      </w:divBdr>
    </w:div>
    <w:div w:id="129448615">
      <w:bodyDiv w:val="1"/>
      <w:marLeft w:val="0"/>
      <w:marRight w:val="0"/>
      <w:marTop w:val="0"/>
      <w:marBottom w:val="0"/>
      <w:divBdr>
        <w:top w:val="none" w:sz="0" w:space="0" w:color="auto"/>
        <w:left w:val="none" w:sz="0" w:space="0" w:color="auto"/>
        <w:bottom w:val="none" w:sz="0" w:space="0" w:color="auto"/>
        <w:right w:val="none" w:sz="0" w:space="0" w:color="auto"/>
      </w:divBdr>
    </w:div>
    <w:div w:id="130295404">
      <w:bodyDiv w:val="1"/>
      <w:marLeft w:val="0"/>
      <w:marRight w:val="0"/>
      <w:marTop w:val="0"/>
      <w:marBottom w:val="0"/>
      <w:divBdr>
        <w:top w:val="none" w:sz="0" w:space="0" w:color="auto"/>
        <w:left w:val="none" w:sz="0" w:space="0" w:color="auto"/>
        <w:bottom w:val="none" w:sz="0" w:space="0" w:color="auto"/>
        <w:right w:val="none" w:sz="0" w:space="0" w:color="auto"/>
      </w:divBdr>
    </w:div>
    <w:div w:id="135415031">
      <w:bodyDiv w:val="1"/>
      <w:marLeft w:val="0"/>
      <w:marRight w:val="0"/>
      <w:marTop w:val="0"/>
      <w:marBottom w:val="0"/>
      <w:divBdr>
        <w:top w:val="none" w:sz="0" w:space="0" w:color="auto"/>
        <w:left w:val="none" w:sz="0" w:space="0" w:color="auto"/>
        <w:bottom w:val="none" w:sz="0" w:space="0" w:color="auto"/>
        <w:right w:val="none" w:sz="0" w:space="0" w:color="auto"/>
      </w:divBdr>
    </w:div>
    <w:div w:id="138696319">
      <w:bodyDiv w:val="1"/>
      <w:marLeft w:val="0"/>
      <w:marRight w:val="0"/>
      <w:marTop w:val="0"/>
      <w:marBottom w:val="0"/>
      <w:divBdr>
        <w:top w:val="none" w:sz="0" w:space="0" w:color="auto"/>
        <w:left w:val="none" w:sz="0" w:space="0" w:color="auto"/>
        <w:bottom w:val="none" w:sz="0" w:space="0" w:color="auto"/>
        <w:right w:val="none" w:sz="0" w:space="0" w:color="auto"/>
      </w:divBdr>
    </w:div>
    <w:div w:id="141965005">
      <w:bodyDiv w:val="1"/>
      <w:marLeft w:val="0"/>
      <w:marRight w:val="0"/>
      <w:marTop w:val="0"/>
      <w:marBottom w:val="0"/>
      <w:divBdr>
        <w:top w:val="none" w:sz="0" w:space="0" w:color="auto"/>
        <w:left w:val="none" w:sz="0" w:space="0" w:color="auto"/>
        <w:bottom w:val="none" w:sz="0" w:space="0" w:color="auto"/>
        <w:right w:val="none" w:sz="0" w:space="0" w:color="auto"/>
      </w:divBdr>
    </w:div>
    <w:div w:id="142624578">
      <w:bodyDiv w:val="1"/>
      <w:marLeft w:val="0"/>
      <w:marRight w:val="0"/>
      <w:marTop w:val="0"/>
      <w:marBottom w:val="0"/>
      <w:divBdr>
        <w:top w:val="none" w:sz="0" w:space="0" w:color="auto"/>
        <w:left w:val="none" w:sz="0" w:space="0" w:color="auto"/>
        <w:bottom w:val="none" w:sz="0" w:space="0" w:color="auto"/>
        <w:right w:val="none" w:sz="0" w:space="0" w:color="auto"/>
      </w:divBdr>
    </w:div>
    <w:div w:id="143856621">
      <w:bodyDiv w:val="1"/>
      <w:marLeft w:val="0"/>
      <w:marRight w:val="0"/>
      <w:marTop w:val="0"/>
      <w:marBottom w:val="0"/>
      <w:divBdr>
        <w:top w:val="none" w:sz="0" w:space="0" w:color="auto"/>
        <w:left w:val="none" w:sz="0" w:space="0" w:color="auto"/>
        <w:bottom w:val="none" w:sz="0" w:space="0" w:color="auto"/>
        <w:right w:val="none" w:sz="0" w:space="0" w:color="auto"/>
      </w:divBdr>
    </w:div>
    <w:div w:id="146827166">
      <w:bodyDiv w:val="1"/>
      <w:marLeft w:val="0"/>
      <w:marRight w:val="0"/>
      <w:marTop w:val="0"/>
      <w:marBottom w:val="0"/>
      <w:divBdr>
        <w:top w:val="none" w:sz="0" w:space="0" w:color="auto"/>
        <w:left w:val="none" w:sz="0" w:space="0" w:color="auto"/>
        <w:bottom w:val="none" w:sz="0" w:space="0" w:color="auto"/>
        <w:right w:val="none" w:sz="0" w:space="0" w:color="auto"/>
      </w:divBdr>
    </w:div>
    <w:div w:id="147016996">
      <w:bodyDiv w:val="1"/>
      <w:marLeft w:val="0"/>
      <w:marRight w:val="0"/>
      <w:marTop w:val="0"/>
      <w:marBottom w:val="0"/>
      <w:divBdr>
        <w:top w:val="none" w:sz="0" w:space="0" w:color="auto"/>
        <w:left w:val="none" w:sz="0" w:space="0" w:color="auto"/>
        <w:bottom w:val="none" w:sz="0" w:space="0" w:color="auto"/>
        <w:right w:val="none" w:sz="0" w:space="0" w:color="auto"/>
      </w:divBdr>
    </w:div>
    <w:div w:id="147791435">
      <w:bodyDiv w:val="1"/>
      <w:marLeft w:val="0"/>
      <w:marRight w:val="0"/>
      <w:marTop w:val="0"/>
      <w:marBottom w:val="0"/>
      <w:divBdr>
        <w:top w:val="none" w:sz="0" w:space="0" w:color="auto"/>
        <w:left w:val="none" w:sz="0" w:space="0" w:color="auto"/>
        <w:bottom w:val="none" w:sz="0" w:space="0" w:color="auto"/>
        <w:right w:val="none" w:sz="0" w:space="0" w:color="auto"/>
      </w:divBdr>
    </w:div>
    <w:div w:id="152844195">
      <w:bodyDiv w:val="1"/>
      <w:marLeft w:val="0"/>
      <w:marRight w:val="0"/>
      <w:marTop w:val="0"/>
      <w:marBottom w:val="0"/>
      <w:divBdr>
        <w:top w:val="none" w:sz="0" w:space="0" w:color="auto"/>
        <w:left w:val="none" w:sz="0" w:space="0" w:color="auto"/>
        <w:bottom w:val="none" w:sz="0" w:space="0" w:color="auto"/>
        <w:right w:val="none" w:sz="0" w:space="0" w:color="auto"/>
      </w:divBdr>
    </w:div>
    <w:div w:id="156505381">
      <w:bodyDiv w:val="1"/>
      <w:marLeft w:val="0"/>
      <w:marRight w:val="0"/>
      <w:marTop w:val="0"/>
      <w:marBottom w:val="0"/>
      <w:divBdr>
        <w:top w:val="none" w:sz="0" w:space="0" w:color="auto"/>
        <w:left w:val="none" w:sz="0" w:space="0" w:color="auto"/>
        <w:bottom w:val="none" w:sz="0" w:space="0" w:color="auto"/>
        <w:right w:val="none" w:sz="0" w:space="0" w:color="auto"/>
      </w:divBdr>
    </w:div>
    <w:div w:id="157110994">
      <w:bodyDiv w:val="1"/>
      <w:marLeft w:val="0"/>
      <w:marRight w:val="0"/>
      <w:marTop w:val="0"/>
      <w:marBottom w:val="0"/>
      <w:divBdr>
        <w:top w:val="none" w:sz="0" w:space="0" w:color="auto"/>
        <w:left w:val="none" w:sz="0" w:space="0" w:color="auto"/>
        <w:bottom w:val="none" w:sz="0" w:space="0" w:color="auto"/>
        <w:right w:val="none" w:sz="0" w:space="0" w:color="auto"/>
      </w:divBdr>
    </w:div>
    <w:div w:id="160660499">
      <w:bodyDiv w:val="1"/>
      <w:marLeft w:val="0"/>
      <w:marRight w:val="0"/>
      <w:marTop w:val="0"/>
      <w:marBottom w:val="0"/>
      <w:divBdr>
        <w:top w:val="none" w:sz="0" w:space="0" w:color="auto"/>
        <w:left w:val="none" w:sz="0" w:space="0" w:color="auto"/>
        <w:bottom w:val="none" w:sz="0" w:space="0" w:color="auto"/>
        <w:right w:val="none" w:sz="0" w:space="0" w:color="auto"/>
      </w:divBdr>
    </w:div>
    <w:div w:id="162623382">
      <w:bodyDiv w:val="1"/>
      <w:marLeft w:val="0"/>
      <w:marRight w:val="0"/>
      <w:marTop w:val="0"/>
      <w:marBottom w:val="0"/>
      <w:divBdr>
        <w:top w:val="none" w:sz="0" w:space="0" w:color="auto"/>
        <w:left w:val="none" w:sz="0" w:space="0" w:color="auto"/>
        <w:bottom w:val="none" w:sz="0" w:space="0" w:color="auto"/>
        <w:right w:val="none" w:sz="0" w:space="0" w:color="auto"/>
      </w:divBdr>
    </w:div>
    <w:div w:id="162938957">
      <w:bodyDiv w:val="1"/>
      <w:marLeft w:val="0"/>
      <w:marRight w:val="0"/>
      <w:marTop w:val="0"/>
      <w:marBottom w:val="0"/>
      <w:divBdr>
        <w:top w:val="none" w:sz="0" w:space="0" w:color="auto"/>
        <w:left w:val="none" w:sz="0" w:space="0" w:color="auto"/>
        <w:bottom w:val="none" w:sz="0" w:space="0" w:color="auto"/>
        <w:right w:val="none" w:sz="0" w:space="0" w:color="auto"/>
      </w:divBdr>
    </w:div>
    <w:div w:id="167405964">
      <w:bodyDiv w:val="1"/>
      <w:marLeft w:val="0"/>
      <w:marRight w:val="0"/>
      <w:marTop w:val="0"/>
      <w:marBottom w:val="0"/>
      <w:divBdr>
        <w:top w:val="none" w:sz="0" w:space="0" w:color="auto"/>
        <w:left w:val="none" w:sz="0" w:space="0" w:color="auto"/>
        <w:bottom w:val="none" w:sz="0" w:space="0" w:color="auto"/>
        <w:right w:val="none" w:sz="0" w:space="0" w:color="auto"/>
      </w:divBdr>
    </w:div>
    <w:div w:id="172455819">
      <w:bodyDiv w:val="1"/>
      <w:marLeft w:val="0"/>
      <w:marRight w:val="0"/>
      <w:marTop w:val="0"/>
      <w:marBottom w:val="0"/>
      <w:divBdr>
        <w:top w:val="none" w:sz="0" w:space="0" w:color="auto"/>
        <w:left w:val="none" w:sz="0" w:space="0" w:color="auto"/>
        <w:bottom w:val="none" w:sz="0" w:space="0" w:color="auto"/>
        <w:right w:val="none" w:sz="0" w:space="0" w:color="auto"/>
      </w:divBdr>
    </w:div>
    <w:div w:id="174927904">
      <w:bodyDiv w:val="1"/>
      <w:marLeft w:val="0"/>
      <w:marRight w:val="0"/>
      <w:marTop w:val="0"/>
      <w:marBottom w:val="0"/>
      <w:divBdr>
        <w:top w:val="none" w:sz="0" w:space="0" w:color="auto"/>
        <w:left w:val="none" w:sz="0" w:space="0" w:color="auto"/>
        <w:bottom w:val="none" w:sz="0" w:space="0" w:color="auto"/>
        <w:right w:val="none" w:sz="0" w:space="0" w:color="auto"/>
      </w:divBdr>
    </w:div>
    <w:div w:id="175464658">
      <w:bodyDiv w:val="1"/>
      <w:marLeft w:val="0"/>
      <w:marRight w:val="0"/>
      <w:marTop w:val="0"/>
      <w:marBottom w:val="0"/>
      <w:divBdr>
        <w:top w:val="none" w:sz="0" w:space="0" w:color="auto"/>
        <w:left w:val="none" w:sz="0" w:space="0" w:color="auto"/>
        <w:bottom w:val="none" w:sz="0" w:space="0" w:color="auto"/>
        <w:right w:val="none" w:sz="0" w:space="0" w:color="auto"/>
      </w:divBdr>
    </w:div>
    <w:div w:id="183180329">
      <w:bodyDiv w:val="1"/>
      <w:marLeft w:val="0"/>
      <w:marRight w:val="0"/>
      <w:marTop w:val="0"/>
      <w:marBottom w:val="0"/>
      <w:divBdr>
        <w:top w:val="none" w:sz="0" w:space="0" w:color="auto"/>
        <w:left w:val="none" w:sz="0" w:space="0" w:color="auto"/>
        <w:bottom w:val="none" w:sz="0" w:space="0" w:color="auto"/>
        <w:right w:val="none" w:sz="0" w:space="0" w:color="auto"/>
      </w:divBdr>
    </w:div>
    <w:div w:id="183788908">
      <w:bodyDiv w:val="1"/>
      <w:marLeft w:val="0"/>
      <w:marRight w:val="0"/>
      <w:marTop w:val="0"/>
      <w:marBottom w:val="0"/>
      <w:divBdr>
        <w:top w:val="none" w:sz="0" w:space="0" w:color="auto"/>
        <w:left w:val="none" w:sz="0" w:space="0" w:color="auto"/>
        <w:bottom w:val="none" w:sz="0" w:space="0" w:color="auto"/>
        <w:right w:val="none" w:sz="0" w:space="0" w:color="auto"/>
      </w:divBdr>
    </w:div>
    <w:div w:id="193083605">
      <w:bodyDiv w:val="1"/>
      <w:marLeft w:val="0"/>
      <w:marRight w:val="0"/>
      <w:marTop w:val="0"/>
      <w:marBottom w:val="0"/>
      <w:divBdr>
        <w:top w:val="none" w:sz="0" w:space="0" w:color="auto"/>
        <w:left w:val="none" w:sz="0" w:space="0" w:color="auto"/>
        <w:bottom w:val="none" w:sz="0" w:space="0" w:color="auto"/>
        <w:right w:val="none" w:sz="0" w:space="0" w:color="auto"/>
      </w:divBdr>
    </w:div>
    <w:div w:id="193276149">
      <w:bodyDiv w:val="1"/>
      <w:marLeft w:val="0"/>
      <w:marRight w:val="0"/>
      <w:marTop w:val="0"/>
      <w:marBottom w:val="0"/>
      <w:divBdr>
        <w:top w:val="none" w:sz="0" w:space="0" w:color="auto"/>
        <w:left w:val="none" w:sz="0" w:space="0" w:color="auto"/>
        <w:bottom w:val="none" w:sz="0" w:space="0" w:color="auto"/>
        <w:right w:val="none" w:sz="0" w:space="0" w:color="auto"/>
      </w:divBdr>
    </w:div>
    <w:div w:id="194512924">
      <w:bodyDiv w:val="1"/>
      <w:marLeft w:val="0"/>
      <w:marRight w:val="0"/>
      <w:marTop w:val="0"/>
      <w:marBottom w:val="0"/>
      <w:divBdr>
        <w:top w:val="none" w:sz="0" w:space="0" w:color="auto"/>
        <w:left w:val="none" w:sz="0" w:space="0" w:color="auto"/>
        <w:bottom w:val="none" w:sz="0" w:space="0" w:color="auto"/>
        <w:right w:val="none" w:sz="0" w:space="0" w:color="auto"/>
      </w:divBdr>
    </w:div>
    <w:div w:id="196550955">
      <w:bodyDiv w:val="1"/>
      <w:marLeft w:val="0"/>
      <w:marRight w:val="0"/>
      <w:marTop w:val="0"/>
      <w:marBottom w:val="0"/>
      <w:divBdr>
        <w:top w:val="none" w:sz="0" w:space="0" w:color="auto"/>
        <w:left w:val="none" w:sz="0" w:space="0" w:color="auto"/>
        <w:bottom w:val="none" w:sz="0" w:space="0" w:color="auto"/>
        <w:right w:val="none" w:sz="0" w:space="0" w:color="auto"/>
      </w:divBdr>
    </w:div>
    <w:div w:id="197622549">
      <w:bodyDiv w:val="1"/>
      <w:marLeft w:val="0"/>
      <w:marRight w:val="0"/>
      <w:marTop w:val="0"/>
      <w:marBottom w:val="0"/>
      <w:divBdr>
        <w:top w:val="none" w:sz="0" w:space="0" w:color="auto"/>
        <w:left w:val="none" w:sz="0" w:space="0" w:color="auto"/>
        <w:bottom w:val="none" w:sz="0" w:space="0" w:color="auto"/>
        <w:right w:val="none" w:sz="0" w:space="0" w:color="auto"/>
      </w:divBdr>
    </w:div>
    <w:div w:id="203911703">
      <w:bodyDiv w:val="1"/>
      <w:marLeft w:val="0"/>
      <w:marRight w:val="0"/>
      <w:marTop w:val="0"/>
      <w:marBottom w:val="0"/>
      <w:divBdr>
        <w:top w:val="none" w:sz="0" w:space="0" w:color="auto"/>
        <w:left w:val="none" w:sz="0" w:space="0" w:color="auto"/>
        <w:bottom w:val="none" w:sz="0" w:space="0" w:color="auto"/>
        <w:right w:val="none" w:sz="0" w:space="0" w:color="auto"/>
      </w:divBdr>
    </w:div>
    <w:div w:id="208955388">
      <w:bodyDiv w:val="1"/>
      <w:marLeft w:val="0"/>
      <w:marRight w:val="0"/>
      <w:marTop w:val="0"/>
      <w:marBottom w:val="0"/>
      <w:divBdr>
        <w:top w:val="none" w:sz="0" w:space="0" w:color="auto"/>
        <w:left w:val="none" w:sz="0" w:space="0" w:color="auto"/>
        <w:bottom w:val="none" w:sz="0" w:space="0" w:color="auto"/>
        <w:right w:val="none" w:sz="0" w:space="0" w:color="auto"/>
      </w:divBdr>
    </w:div>
    <w:div w:id="212081935">
      <w:bodyDiv w:val="1"/>
      <w:marLeft w:val="0"/>
      <w:marRight w:val="0"/>
      <w:marTop w:val="0"/>
      <w:marBottom w:val="0"/>
      <w:divBdr>
        <w:top w:val="none" w:sz="0" w:space="0" w:color="auto"/>
        <w:left w:val="none" w:sz="0" w:space="0" w:color="auto"/>
        <w:bottom w:val="none" w:sz="0" w:space="0" w:color="auto"/>
        <w:right w:val="none" w:sz="0" w:space="0" w:color="auto"/>
      </w:divBdr>
    </w:div>
    <w:div w:id="215901147">
      <w:bodyDiv w:val="1"/>
      <w:marLeft w:val="0"/>
      <w:marRight w:val="0"/>
      <w:marTop w:val="0"/>
      <w:marBottom w:val="0"/>
      <w:divBdr>
        <w:top w:val="none" w:sz="0" w:space="0" w:color="auto"/>
        <w:left w:val="none" w:sz="0" w:space="0" w:color="auto"/>
        <w:bottom w:val="none" w:sz="0" w:space="0" w:color="auto"/>
        <w:right w:val="none" w:sz="0" w:space="0" w:color="auto"/>
      </w:divBdr>
    </w:div>
    <w:div w:id="216933982">
      <w:bodyDiv w:val="1"/>
      <w:marLeft w:val="0"/>
      <w:marRight w:val="0"/>
      <w:marTop w:val="0"/>
      <w:marBottom w:val="0"/>
      <w:divBdr>
        <w:top w:val="none" w:sz="0" w:space="0" w:color="auto"/>
        <w:left w:val="none" w:sz="0" w:space="0" w:color="auto"/>
        <w:bottom w:val="none" w:sz="0" w:space="0" w:color="auto"/>
        <w:right w:val="none" w:sz="0" w:space="0" w:color="auto"/>
      </w:divBdr>
    </w:div>
    <w:div w:id="217129413">
      <w:bodyDiv w:val="1"/>
      <w:marLeft w:val="0"/>
      <w:marRight w:val="0"/>
      <w:marTop w:val="0"/>
      <w:marBottom w:val="0"/>
      <w:divBdr>
        <w:top w:val="none" w:sz="0" w:space="0" w:color="auto"/>
        <w:left w:val="none" w:sz="0" w:space="0" w:color="auto"/>
        <w:bottom w:val="none" w:sz="0" w:space="0" w:color="auto"/>
        <w:right w:val="none" w:sz="0" w:space="0" w:color="auto"/>
      </w:divBdr>
    </w:div>
    <w:div w:id="217326810">
      <w:bodyDiv w:val="1"/>
      <w:marLeft w:val="0"/>
      <w:marRight w:val="0"/>
      <w:marTop w:val="0"/>
      <w:marBottom w:val="0"/>
      <w:divBdr>
        <w:top w:val="none" w:sz="0" w:space="0" w:color="auto"/>
        <w:left w:val="none" w:sz="0" w:space="0" w:color="auto"/>
        <w:bottom w:val="none" w:sz="0" w:space="0" w:color="auto"/>
        <w:right w:val="none" w:sz="0" w:space="0" w:color="auto"/>
      </w:divBdr>
    </w:div>
    <w:div w:id="219677924">
      <w:bodyDiv w:val="1"/>
      <w:marLeft w:val="0"/>
      <w:marRight w:val="0"/>
      <w:marTop w:val="0"/>
      <w:marBottom w:val="0"/>
      <w:divBdr>
        <w:top w:val="none" w:sz="0" w:space="0" w:color="auto"/>
        <w:left w:val="none" w:sz="0" w:space="0" w:color="auto"/>
        <w:bottom w:val="none" w:sz="0" w:space="0" w:color="auto"/>
        <w:right w:val="none" w:sz="0" w:space="0" w:color="auto"/>
      </w:divBdr>
    </w:div>
    <w:div w:id="222109910">
      <w:bodyDiv w:val="1"/>
      <w:marLeft w:val="0"/>
      <w:marRight w:val="0"/>
      <w:marTop w:val="0"/>
      <w:marBottom w:val="0"/>
      <w:divBdr>
        <w:top w:val="none" w:sz="0" w:space="0" w:color="auto"/>
        <w:left w:val="none" w:sz="0" w:space="0" w:color="auto"/>
        <w:bottom w:val="none" w:sz="0" w:space="0" w:color="auto"/>
        <w:right w:val="none" w:sz="0" w:space="0" w:color="auto"/>
      </w:divBdr>
    </w:div>
    <w:div w:id="223763423">
      <w:bodyDiv w:val="1"/>
      <w:marLeft w:val="0"/>
      <w:marRight w:val="0"/>
      <w:marTop w:val="0"/>
      <w:marBottom w:val="0"/>
      <w:divBdr>
        <w:top w:val="none" w:sz="0" w:space="0" w:color="auto"/>
        <w:left w:val="none" w:sz="0" w:space="0" w:color="auto"/>
        <w:bottom w:val="none" w:sz="0" w:space="0" w:color="auto"/>
        <w:right w:val="none" w:sz="0" w:space="0" w:color="auto"/>
      </w:divBdr>
    </w:div>
    <w:div w:id="225456132">
      <w:bodyDiv w:val="1"/>
      <w:marLeft w:val="0"/>
      <w:marRight w:val="0"/>
      <w:marTop w:val="0"/>
      <w:marBottom w:val="0"/>
      <w:divBdr>
        <w:top w:val="none" w:sz="0" w:space="0" w:color="auto"/>
        <w:left w:val="none" w:sz="0" w:space="0" w:color="auto"/>
        <w:bottom w:val="none" w:sz="0" w:space="0" w:color="auto"/>
        <w:right w:val="none" w:sz="0" w:space="0" w:color="auto"/>
      </w:divBdr>
    </w:div>
    <w:div w:id="231741848">
      <w:bodyDiv w:val="1"/>
      <w:marLeft w:val="0"/>
      <w:marRight w:val="0"/>
      <w:marTop w:val="0"/>
      <w:marBottom w:val="0"/>
      <w:divBdr>
        <w:top w:val="none" w:sz="0" w:space="0" w:color="auto"/>
        <w:left w:val="none" w:sz="0" w:space="0" w:color="auto"/>
        <w:bottom w:val="none" w:sz="0" w:space="0" w:color="auto"/>
        <w:right w:val="none" w:sz="0" w:space="0" w:color="auto"/>
      </w:divBdr>
    </w:div>
    <w:div w:id="233007933">
      <w:bodyDiv w:val="1"/>
      <w:marLeft w:val="0"/>
      <w:marRight w:val="0"/>
      <w:marTop w:val="0"/>
      <w:marBottom w:val="0"/>
      <w:divBdr>
        <w:top w:val="none" w:sz="0" w:space="0" w:color="auto"/>
        <w:left w:val="none" w:sz="0" w:space="0" w:color="auto"/>
        <w:bottom w:val="none" w:sz="0" w:space="0" w:color="auto"/>
        <w:right w:val="none" w:sz="0" w:space="0" w:color="auto"/>
      </w:divBdr>
    </w:div>
    <w:div w:id="234895324">
      <w:bodyDiv w:val="1"/>
      <w:marLeft w:val="0"/>
      <w:marRight w:val="0"/>
      <w:marTop w:val="0"/>
      <w:marBottom w:val="0"/>
      <w:divBdr>
        <w:top w:val="none" w:sz="0" w:space="0" w:color="auto"/>
        <w:left w:val="none" w:sz="0" w:space="0" w:color="auto"/>
        <w:bottom w:val="none" w:sz="0" w:space="0" w:color="auto"/>
        <w:right w:val="none" w:sz="0" w:space="0" w:color="auto"/>
      </w:divBdr>
    </w:div>
    <w:div w:id="235745756">
      <w:bodyDiv w:val="1"/>
      <w:marLeft w:val="0"/>
      <w:marRight w:val="0"/>
      <w:marTop w:val="0"/>
      <w:marBottom w:val="0"/>
      <w:divBdr>
        <w:top w:val="none" w:sz="0" w:space="0" w:color="auto"/>
        <w:left w:val="none" w:sz="0" w:space="0" w:color="auto"/>
        <w:bottom w:val="none" w:sz="0" w:space="0" w:color="auto"/>
        <w:right w:val="none" w:sz="0" w:space="0" w:color="auto"/>
      </w:divBdr>
    </w:div>
    <w:div w:id="236016141">
      <w:bodyDiv w:val="1"/>
      <w:marLeft w:val="0"/>
      <w:marRight w:val="0"/>
      <w:marTop w:val="0"/>
      <w:marBottom w:val="0"/>
      <w:divBdr>
        <w:top w:val="none" w:sz="0" w:space="0" w:color="auto"/>
        <w:left w:val="none" w:sz="0" w:space="0" w:color="auto"/>
        <w:bottom w:val="none" w:sz="0" w:space="0" w:color="auto"/>
        <w:right w:val="none" w:sz="0" w:space="0" w:color="auto"/>
      </w:divBdr>
    </w:div>
    <w:div w:id="250550166">
      <w:bodyDiv w:val="1"/>
      <w:marLeft w:val="0"/>
      <w:marRight w:val="0"/>
      <w:marTop w:val="0"/>
      <w:marBottom w:val="0"/>
      <w:divBdr>
        <w:top w:val="none" w:sz="0" w:space="0" w:color="auto"/>
        <w:left w:val="none" w:sz="0" w:space="0" w:color="auto"/>
        <w:bottom w:val="none" w:sz="0" w:space="0" w:color="auto"/>
        <w:right w:val="none" w:sz="0" w:space="0" w:color="auto"/>
      </w:divBdr>
    </w:div>
    <w:div w:id="251085081">
      <w:bodyDiv w:val="1"/>
      <w:marLeft w:val="0"/>
      <w:marRight w:val="0"/>
      <w:marTop w:val="0"/>
      <w:marBottom w:val="0"/>
      <w:divBdr>
        <w:top w:val="none" w:sz="0" w:space="0" w:color="auto"/>
        <w:left w:val="none" w:sz="0" w:space="0" w:color="auto"/>
        <w:bottom w:val="none" w:sz="0" w:space="0" w:color="auto"/>
        <w:right w:val="none" w:sz="0" w:space="0" w:color="auto"/>
      </w:divBdr>
    </w:div>
    <w:div w:id="260063885">
      <w:bodyDiv w:val="1"/>
      <w:marLeft w:val="0"/>
      <w:marRight w:val="0"/>
      <w:marTop w:val="0"/>
      <w:marBottom w:val="0"/>
      <w:divBdr>
        <w:top w:val="none" w:sz="0" w:space="0" w:color="auto"/>
        <w:left w:val="none" w:sz="0" w:space="0" w:color="auto"/>
        <w:bottom w:val="none" w:sz="0" w:space="0" w:color="auto"/>
        <w:right w:val="none" w:sz="0" w:space="0" w:color="auto"/>
      </w:divBdr>
    </w:div>
    <w:div w:id="270598546">
      <w:bodyDiv w:val="1"/>
      <w:marLeft w:val="0"/>
      <w:marRight w:val="0"/>
      <w:marTop w:val="0"/>
      <w:marBottom w:val="0"/>
      <w:divBdr>
        <w:top w:val="none" w:sz="0" w:space="0" w:color="auto"/>
        <w:left w:val="none" w:sz="0" w:space="0" w:color="auto"/>
        <w:bottom w:val="none" w:sz="0" w:space="0" w:color="auto"/>
        <w:right w:val="none" w:sz="0" w:space="0" w:color="auto"/>
      </w:divBdr>
    </w:div>
    <w:div w:id="272439286">
      <w:bodyDiv w:val="1"/>
      <w:marLeft w:val="0"/>
      <w:marRight w:val="0"/>
      <w:marTop w:val="0"/>
      <w:marBottom w:val="0"/>
      <w:divBdr>
        <w:top w:val="none" w:sz="0" w:space="0" w:color="auto"/>
        <w:left w:val="none" w:sz="0" w:space="0" w:color="auto"/>
        <w:bottom w:val="none" w:sz="0" w:space="0" w:color="auto"/>
        <w:right w:val="none" w:sz="0" w:space="0" w:color="auto"/>
      </w:divBdr>
    </w:div>
    <w:div w:id="272441623">
      <w:bodyDiv w:val="1"/>
      <w:marLeft w:val="0"/>
      <w:marRight w:val="0"/>
      <w:marTop w:val="0"/>
      <w:marBottom w:val="0"/>
      <w:divBdr>
        <w:top w:val="none" w:sz="0" w:space="0" w:color="auto"/>
        <w:left w:val="none" w:sz="0" w:space="0" w:color="auto"/>
        <w:bottom w:val="none" w:sz="0" w:space="0" w:color="auto"/>
        <w:right w:val="none" w:sz="0" w:space="0" w:color="auto"/>
      </w:divBdr>
    </w:div>
    <w:div w:id="273288994">
      <w:bodyDiv w:val="1"/>
      <w:marLeft w:val="0"/>
      <w:marRight w:val="0"/>
      <w:marTop w:val="0"/>
      <w:marBottom w:val="0"/>
      <w:divBdr>
        <w:top w:val="none" w:sz="0" w:space="0" w:color="auto"/>
        <w:left w:val="none" w:sz="0" w:space="0" w:color="auto"/>
        <w:bottom w:val="none" w:sz="0" w:space="0" w:color="auto"/>
        <w:right w:val="none" w:sz="0" w:space="0" w:color="auto"/>
      </w:divBdr>
    </w:div>
    <w:div w:id="273514298">
      <w:bodyDiv w:val="1"/>
      <w:marLeft w:val="0"/>
      <w:marRight w:val="0"/>
      <w:marTop w:val="0"/>
      <w:marBottom w:val="0"/>
      <w:divBdr>
        <w:top w:val="none" w:sz="0" w:space="0" w:color="auto"/>
        <w:left w:val="none" w:sz="0" w:space="0" w:color="auto"/>
        <w:bottom w:val="none" w:sz="0" w:space="0" w:color="auto"/>
        <w:right w:val="none" w:sz="0" w:space="0" w:color="auto"/>
      </w:divBdr>
    </w:div>
    <w:div w:id="275405413">
      <w:bodyDiv w:val="1"/>
      <w:marLeft w:val="0"/>
      <w:marRight w:val="0"/>
      <w:marTop w:val="0"/>
      <w:marBottom w:val="0"/>
      <w:divBdr>
        <w:top w:val="none" w:sz="0" w:space="0" w:color="auto"/>
        <w:left w:val="none" w:sz="0" w:space="0" w:color="auto"/>
        <w:bottom w:val="none" w:sz="0" w:space="0" w:color="auto"/>
        <w:right w:val="none" w:sz="0" w:space="0" w:color="auto"/>
      </w:divBdr>
    </w:div>
    <w:div w:id="278419881">
      <w:bodyDiv w:val="1"/>
      <w:marLeft w:val="0"/>
      <w:marRight w:val="0"/>
      <w:marTop w:val="0"/>
      <w:marBottom w:val="0"/>
      <w:divBdr>
        <w:top w:val="none" w:sz="0" w:space="0" w:color="auto"/>
        <w:left w:val="none" w:sz="0" w:space="0" w:color="auto"/>
        <w:bottom w:val="none" w:sz="0" w:space="0" w:color="auto"/>
        <w:right w:val="none" w:sz="0" w:space="0" w:color="auto"/>
      </w:divBdr>
    </w:div>
    <w:div w:id="280647403">
      <w:bodyDiv w:val="1"/>
      <w:marLeft w:val="0"/>
      <w:marRight w:val="0"/>
      <w:marTop w:val="0"/>
      <w:marBottom w:val="0"/>
      <w:divBdr>
        <w:top w:val="none" w:sz="0" w:space="0" w:color="auto"/>
        <w:left w:val="none" w:sz="0" w:space="0" w:color="auto"/>
        <w:bottom w:val="none" w:sz="0" w:space="0" w:color="auto"/>
        <w:right w:val="none" w:sz="0" w:space="0" w:color="auto"/>
      </w:divBdr>
    </w:div>
    <w:div w:id="280766861">
      <w:bodyDiv w:val="1"/>
      <w:marLeft w:val="0"/>
      <w:marRight w:val="0"/>
      <w:marTop w:val="0"/>
      <w:marBottom w:val="0"/>
      <w:divBdr>
        <w:top w:val="none" w:sz="0" w:space="0" w:color="auto"/>
        <w:left w:val="none" w:sz="0" w:space="0" w:color="auto"/>
        <w:bottom w:val="none" w:sz="0" w:space="0" w:color="auto"/>
        <w:right w:val="none" w:sz="0" w:space="0" w:color="auto"/>
      </w:divBdr>
    </w:div>
    <w:div w:id="282424465">
      <w:bodyDiv w:val="1"/>
      <w:marLeft w:val="0"/>
      <w:marRight w:val="0"/>
      <w:marTop w:val="0"/>
      <w:marBottom w:val="0"/>
      <w:divBdr>
        <w:top w:val="none" w:sz="0" w:space="0" w:color="auto"/>
        <w:left w:val="none" w:sz="0" w:space="0" w:color="auto"/>
        <w:bottom w:val="none" w:sz="0" w:space="0" w:color="auto"/>
        <w:right w:val="none" w:sz="0" w:space="0" w:color="auto"/>
      </w:divBdr>
    </w:div>
    <w:div w:id="285937141">
      <w:bodyDiv w:val="1"/>
      <w:marLeft w:val="0"/>
      <w:marRight w:val="0"/>
      <w:marTop w:val="0"/>
      <w:marBottom w:val="0"/>
      <w:divBdr>
        <w:top w:val="none" w:sz="0" w:space="0" w:color="auto"/>
        <w:left w:val="none" w:sz="0" w:space="0" w:color="auto"/>
        <w:bottom w:val="none" w:sz="0" w:space="0" w:color="auto"/>
        <w:right w:val="none" w:sz="0" w:space="0" w:color="auto"/>
      </w:divBdr>
    </w:div>
    <w:div w:id="287899809">
      <w:bodyDiv w:val="1"/>
      <w:marLeft w:val="0"/>
      <w:marRight w:val="0"/>
      <w:marTop w:val="0"/>
      <w:marBottom w:val="0"/>
      <w:divBdr>
        <w:top w:val="none" w:sz="0" w:space="0" w:color="auto"/>
        <w:left w:val="none" w:sz="0" w:space="0" w:color="auto"/>
        <w:bottom w:val="none" w:sz="0" w:space="0" w:color="auto"/>
        <w:right w:val="none" w:sz="0" w:space="0" w:color="auto"/>
      </w:divBdr>
    </w:div>
    <w:div w:id="290940532">
      <w:bodyDiv w:val="1"/>
      <w:marLeft w:val="0"/>
      <w:marRight w:val="0"/>
      <w:marTop w:val="0"/>
      <w:marBottom w:val="0"/>
      <w:divBdr>
        <w:top w:val="none" w:sz="0" w:space="0" w:color="auto"/>
        <w:left w:val="none" w:sz="0" w:space="0" w:color="auto"/>
        <w:bottom w:val="none" w:sz="0" w:space="0" w:color="auto"/>
        <w:right w:val="none" w:sz="0" w:space="0" w:color="auto"/>
      </w:divBdr>
    </w:div>
    <w:div w:id="291987988">
      <w:bodyDiv w:val="1"/>
      <w:marLeft w:val="0"/>
      <w:marRight w:val="0"/>
      <w:marTop w:val="0"/>
      <w:marBottom w:val="0"/>
      <w:divBdr>
        <w:top w:val="none" w:sz="0" w:space="0" w:color="auto"/>
        <w:left w:val="none" w:sz="0" w:space="0" w:color="auto"/>
        <w:bottom w:val="none" w:sz="0" w:space="0" w:color="auto"/>
        <w:right w:val="none" w:sz="0" w:space="0" w:color="auto"/>
      </w:divBdr>
    </w:div>
    <w:div w:id="292830072">
      <w:bodyDiv w:val="1"/>
      <w:marLeft w:val="0"/>
      <w:marRight w:val="0"/>
      <w:marTop w:val="0"/>
      <w:marBottom w:val="0"/>
      <w:divBdr>
        <w:top w:val="none" w:sz="0" w:space="0" w:color="auto"/>
        <w:left w:val="none" w:sz="0" w:space="0" w:color="auto"/>
        <w:bottom w:val="none" w:sz="0" w:space="0" w:color="auto"/>
        <w:right w:val="none" w:sz="0" w:space="0" w:color="auto"/>
      </w:divBdr>
    </w:div>
    <w:div w:id="297226354">
      <w:bodyDiv w:val="1"/>
      <w:marLeft w:val="0"/>
      <w:marRight w:val="0"/>
      <w:marTop w:val="0"/>
      <w:marBottom w:val="0"/>
      <w:divBdr>
        <w:top w:val="none" w:sz="0" w:space="0" w:color="auto"/>
        <w:left w:val="none" w:sz="0" w:space="0" w:color="auto"/>
        <w:bottom w:val="none" w:sz="0" w:space="0" w:color="auto"/>
        <w:right w:val="none" w:sz="0" w:space="0" w:color="auto"/>
      </w:divBdr>
    </w:div>
    <w:div w:id="298650675">
      <w:bodyDiv w:val="1"/>
      <w:marLeft w:val="0"/>
      <w:marRight w:val="0"/>
      <w:marTop w:val="0"/>
      <w:marBottom w:val="0"/>
      <w:divBdr>
        <w:top w:val="none" w:sz="0" w:space="0" w:color="auto"/>
        <w:left w:val="none" w:sz="0" w:space="0" w:color="auto"/>
        <w:bottom w:val="none" w:sz="0" w:space="0" w:color="auto"/>
        <w:right w:val="none" w:sz="0" w:space="0" w:color="auto"/>
      </w:divBdr>
    </w:div>
    <w:div w:id="299503674">
      <w:bodyDiv w:val="1"/>
      <w:marLeft w:val="0"/>
      <w:marRight w:val="0"/>
      <w:marTop w:val="0"/>
      <w:marBottom w:val="0"/>
      <w:divBdr>
        <w:top w:val="none" w:sz="0" w:space="0" w:color="auto"/>
        <w:left w:val="none" w:sz="0" w:space="0" w:color="auto"/>
        <w:bottom w:val="none" w:sz="0" w:space="0" w:color="auto"/>
        <w:right w:val="none" w:sz="0" w:space="0" w:color="auto"/>
      </w:divBdr>
    </w:div>
    <w:div w:id="301234543">
      <w:bodyDiv w:val="1"/>
      <w:marLeft w:val="0"/>
      <w:marRight w:val="0"/>
      <w:marTop w:val="0"/>
      <w:marBottom w:val="0"/>
      <w:divBdr>
        <w:top w:val="none" w:sz="0" w:space="0" w:color="auto"/>
        <w:left w:val="none" w:sz="0" w:space="0" w:color="auto"/>
        <w:bottom w:val="none" w:sz="0" w:space="0" w:color="auto"/>
        <w:right w:val="none" w:sz="0" w:space="0" w:color="auto"/>
      </w:divBdr>
    </w:div>
    <w:div w:id="307130883">
      <w:bodyDiv w:val="1"/>
      <w:marLeft w:val="0"/>
      <w:marRight w:val="0"/>
      <w:marTop w:val="0"/>
      <w:marBottom w:val="0"/>
      <w:divBdr>
        <w:top w:val="none" w:sz="0" w:space="0" w:color="auto"/>
        <w:left w:val="none" w:sz="0" w:space="0" w:color="auto"/>
        <w:bottom w:val="none" w:sz="0" w:space="0" w:color="auto"/>
        <w:right w:val="none" w:sz="0" w:space="0" w:color="auto"/>
      </w:divBdr>
    </w:div>
    <w:div w:id="307515364">
      <w:bodyDiv w:val="1"/>
      <w:marLeft w:val="0"/>
      <w:marRight w:val="0"/>
      <w:marTop w:val="0"/>
      <w:marBottom w:val="0"/>
      <w:divBdr>
        <w:top w:val="none" w:sz="0" w:space="0" w:color="auto"/>
        <w:left w:val="none" w:sz="0" w:space="0" w:color="auto"/>
        <w:bottom w:val="none" w:sz="0" w:space="0" w:color="auto"/>
        <w:right w:val="none" w:sz="0" w:space="0" w:color="auto"/>
      </w:divBdr>
    </w:div>
    <w:div w:id="311258164">
      <w:bodyDiv w:val="1"/>
      <w:marLeft w:val="0"/>
      <w:marRight w:val="0"/>
      <w:marTop w:val="0"/>
      <w:marBottom w:val="0"/>
      <w:divBdr>
        <w:top w:val="none" w:sz="0" w:space="0" w:color="auto"/>
        <w:left w:val="none" w:sz="0" w:space="0" w:color="auto"/>
        <w:bottom w:val="none" w:sz="0" w:space="0" w:color="auto"/>
        <w:right w:val="none" w:sz="0" w:space="0" w:color="auto"/>
      </w:divBdr>
    </w:div>
    <w:div w:id="313027643">
      <w:bodyDiv w:val="1"/>
      <w:marLeft w:val="0"/>
      <w:marRight w:val="0"/>
      <w:marTop w:val="0"/>
      <w:marBottom w:val="0"/>
      <w:divBdr>
        <w:top w:val="none" w:sz="0" w:space="0" w:color="auto"/>
        <w:left w:val="none" w:sz="0" w:space="0" w:color="auto"/>
        <w:bottom w:val="none" w:sz="0" w:space="0" w:color="auto"/>
        <w:right w:val="none" w:sz="0" w:space="0" w:color="auto"/>
      </w:divBdr>
    </w:div>
    <w:div w:id="319701092">
      <w:bodyDiv w:val="1"/>
      <w:marLeft w:val="0"/>
      <w:marRight w:val="0"/>
      <w:marTop w:val="0"/>
      <w:marBottom w:val="0"/>
      <w:divBdr>
        <w:top w:val="none" w:sz="0" w:space="0" w:color="auto"/>
        <w:left w:val="none" w:sz="0" w:space="0" w:color="auto"/>
        <w:bottom w:val="none" w:sz="0" w:space="0" w:color="auto"/>
        <w:right w:val="none" w:sz="0" w:space="0" w:color="auto"/>
      </w:divBdr>
    </w:div>
    <w:div w:id="320355520">
      <w:bodyDiv w:val="1"/>
      <w:marLeft w:val="0"/>
      <w:marRight w:val="0"/>
      <w:marTop w:val="0"/>
      <w:marBottom w:val="0"/>
      <w:divBdr>
        <w:top w:val="none" w:sz="0" w:space="0" w:color="auto"/>
        <w:left w:val="none" w:sz="0" w:space="0" w:color="auto"/>
        <w:bottom w:val="none" w:sz="0" w:space="0" w:color="auto"/>
        <w:right w:val="none" w:sz="0" w:space="0" w:color="auto"/>
      </w:divBdr>
    </w:div>
    <w:div w:id="323434504">
      <w:bodyDiv w:val="1"/>
      <w:marLeft w:val="0"/>
      <w:marRight w:val="0"/>
      <w:marTop w:val="0"/>
      <w:marBottom w:val="0"/>
      <w:divBdr>
        <w:top w:val="none" w:sz="0" w:space="0" w:color="auto"/>
        <w:left w:val="none" w:sz="0" w:space="0" w:color="auto"/>
        <w:bottom w:val="none" w:sz="0" w:space="0" w:color="auto"/>
        <w:right w:val="none" w:sz="0" w:space="0" w:color="auto"/>
      </w:divBdr>
    </w:div>
    <w:div w:id="324553729">
      <w:bodyDiv w:val="1"/>
      <w:marLeft w:val="0"/>
      <w:marRight w:val="0"/>
      <w:marTop w:val="0"/>
      <w:marBottom w:val="0"/>
      <w:divBdr>
        <w:top w:val="none" w:sz="0" w:space="0" w:color="auto"/>
        <w:left w:val="none" w:sz="0" w:space="0" w:color="auto"/>
        <w:bottom w:val="none" w:sz="0" w:space="0" w:color="auto"/>
        <w:right w:val="none" w:sz="0" w:space="0" w:color="auto"/>
      </w:divBdr>
    </w:div>
    <w:div w:id="328366944">
      <w:bodyDiv w:val="1"/>
      <w:marLeft w:val="0"/>
      <w:marRight w:val="0"/>
      <w:marTop w:val="0"/>
      <w:marBottom w:val="0"/>
      <w:divBdr>
        <w:top w:val="none" w:sz="0" w:space="0" w:color="auto"/>
        <w:left w:val="none" w:sz="0" w:space="0" w:color="auto"/>
        <w:bottom w:val="none" w:sz="0" w:space="0" w:color="auto"/>
        <w:right w:val="none" w:sz="0" w:space="0" w:color="auto"/>
      </w:divBdr>
    </w:div>
    <w:div w:id="328560372">
      <w:bodyDiv w:val="1"/>
      <w:marLeft w:val="0"/>
      <w:marRight w:val="0"/>
      <w:marTop w:val="0"/>
      <w:marBottom w:val="0"/>
      <w:divBdr>
        <w:top w:val="none" w:sz="0" w:space="0" w:color="auto"/>
        <w:left w:val="none" w:sz="0" w:space="0" w:color="auto"/>
        <w:bottom w:val="none" w:sz="0" w:space="0" w:color="auto"/>
        <w:right w:val="none" w:sz="0" w:space="0" w:color="auto"/>
      </w:divBdr>
    </w:div>
    <w:div w:id="329062471">
      <w:bodyDiv w:val="1"/>
      <w:marLeft w:val="0"/>
      <w:marRight w:val="0"/>
      <w:marTop w:val="0"/>
      <w:marBottom w:val="0"/>
      <w:divBdr>
        <w:top w:val="none" w:sz="0" w:space="0" w:color="auto"/>
        <w:left w:val="none" w:sz="0" w:space="0" w:color="auto"/>
        <w:bottom w:val="none" w:sz="0" w:space="0" w:color="auto"/>
        <w:right w:val="none" w:sz="0" w:space="0" w:color="auto"/>
      </w:divBdr>
    </w:div>
    <w:div w:id="335616945">
      <w:bodyDiv w:val="1"/>
      <w:marLeft w:val="0"/>
      <w:marRight w:val="0"/>
      <w:marTop w:val="0"/>
      <w:marBottom w:val="0"/>
      <w:divBdr>
        <w:top w:val="none" w:sz="0" w:space="0" w:color="auto"/>
        <w:left w:val="none" w:sz="0" w:space="0" w:color="auto"/>
        <w:bottom w:val="none" w:sz="0" w:space="0" w:color="auto"/>
        <w:right w:val="none" w:sz="0" w:space="0" w:color="auto"/>
      </w:divBdr>
    </w:div>
    <w:div w:id="335812506">
      <w:bodyDiv w:val="1"/>
      <w:marLeft w:val="0"/>
      <w:marRight w:val="0"/>
      <w:marTop w:val="0"/>
      <w:marBottom w:val="0"/>
      <w:divBdr>
        <w:top w:val="none" w:sz="0" w:space="0" w:color="auto"/>
        <w:left w:val="none" w:sz="0" w:space="0" w:color="auto"/>
        <w:bottom w:val="none" w:sz="0" w:space="0" w:color="auto"/>
        <w:right w:val="none" w:sz="0" w:space="0" w:color="auto"/>
      </w:divBdr>
    </w:div>
    <w:div w:id="339621471">
      <w:bodyDiv w:val="1"/>
      <w:marLeft w:val="0"/>
      <w:marRight w:val="0"/>
      <w:marTop w:val="0"/>
      <w:marBottom w:val="0"/>
      <w:divBdr>
        <w:top w:val="none" w:sz="0" w:space="0" w:color="auto"/>
        <w:left w:val="none" w:sz="0" w:space="0" w:color="auto"/>
        <w:bottom w:val="none" w:sz="0" w:space="0" w:color="auto"/>
        <w:right w:val="none" w:sz="0" w:space="0" w:color="auto"/>
      </w:divBdr>
    </w:div>
    <w:div w:id="340281623">
      <w:bodyDiv w:val="1"/>
      <w:marLeft w:val="0"/>
      <w:marRight w:val="0"/>
      <w:marTop w:val="0"/>
      <w:marBottom w:val="0"/>
      <w:divBdr>
        <w:top w:val="none" w:sz="0" w:space="0" w:color="auto"/>
        <w:left w:val="none" w:sz="0" w:space="0" w:color="auto"/>
        <w:bottom w:val="none" w:sz="0" w:space="0" w:color="auto"/>
        <w:right w:val="none" w:sz="0" w:space="0" w:color="auto"/>
      </w:divBdr>
    </w:div>
    <w:div w:id="342246984">
      <w:bodyDiv w:val="1"/>
      <w:marLeft w:val="0"/>
      <w:marRight w:val="0"/>
      <w:marTop w:val="0"/>
      <w:marBottom w:val="0"/>
      <w:divBdr>
        <w:top w:val="none" w:sz="0" w:space="0" w:color="auto"/>
        <w:left w:val="none" w:sz="0" w:space="0" w:color="auto"/>
        <w:bottom w:val="none" w:sz="0" w:space="0" w:color="auto"/>
        <w:right w:val="none" w:sz="0" w:space="0" w:color="auto"/>
      </w:divBdr>
    </w:div>
    <w:div w:id="342516081">
      <w:bodyDiv w:val="1"/>
      <w:marLeft w:val="0"/>
      <w:marRight w:val="0"/>
      <w:marTop w:val="0"/>
      <w:marBottom w:val="0"/>
      <w:divBdr>
        <w:top w:val="none" w:sz="0" w:space="0" w:color="auto"/>
        <w:left w:val="none" w:sz="0" w:space="0" w:color="auto"/>
        <w:bottom w:val="none" w:sz="0" w:space="0" w:color="auto"/>
        <w:right w:val="none" w:sz="0" w:space="0" w:color="auto"/>
      </w:divBdr>
    </w:div>
    <w:div w:id="343285186">
      <w:bodyDiv w:val="1"/>
      <w:marLeft w:val="0"/>
      <w:marRight w:val="0"/>
      <w:marTop w:val="0"/>
      <w:marBottom w:val="0"/>
      <w:divBdr>
        <w:top w:val="none" w:sz="0" w:space="0" w:color="auto"/>
        <w:left w:val="none" w:sz="0" w:space="0" w:color="auto"/>
        <w:bottom w:val="none" w:sz="0" w:space="0" w:color="auto"/>
        <w:right w:val="none" w:sz="0" w:space="0" w:color="auto"/>
      </w:divBdr>
    </w:div>
    <w:div w:id="346833210">
      <w:bodyDiv w:val="1"/>
      <w:marLeft w:val="0"/>
      <w:marRight w:val="0"/>
      <w:marTop w:val="0"/>
      <w:marBottom w:val="0"/>
      <w:divBdr>
        <w:top w:val="none" w:sz="0" w:space="0" w:color="auto"/>
        <w:left w:val="none" w:sz="0" w:space="0" w:color="auto"/>
        <w:bottom w:val="none" w:sz="0" w:space="0" w:color="auto"/>
        <w:right w:val="none" w:sz="0" w:space="0" w:color="auto"/>
      </w:divBdr>
    </w:div>
    <w:div w:id="347022661">
      <w:bodyDiv w:val="1"/>
      <w:marLeft w:val="0"/>
      <w:marRight w:val="0"/>
      <w:marTop w:val="0"/>
      <w:marBottom w:val="0"/>
      <w:divBdr>
        <w:top w:val="none" w:sz="0" w:space="0" w:color="auto"/>
        <w:left w:val="none" w:sz="0" w:space="0" w:color="auto"/>
        <w:bottom w:val="none" w:sz="0" w:space="0" w:color="auto"/>
        <w:right w:val="none" w:sz="0" w:space="0" w:color="auto"/>
      </w:divBdr>
    </w:div>
    <w:div w:id="348608613">
      <w:bodyDiv w:val="1"/>
      <w:marLeft w:val="0"/>
      <w:marRight w:val="0"/>
      <w:marTop w:val="0"/>
      <w:marBottom w:val="0"/>
      <w:divBdr>
        <w:top w:val="none" w:sz="0" w:space="0" w:color="auto"/>
        <w:left w:val="none" w:sz="0" w:space="0" w:color="auto"/>
        <w:bottom w:val="none" w:sz="0" w:space="0" w:color="auto"/>
        <w:right w:val="none" w:sz="0" w:space="0" w:color="auto"/>
      </w:divBdr>
    </w:div>
    <w:div w:id="349647271">
      <w:bodyDiv w:val="1"/>
      <w:marLeft w:val="0"/>
      <w:marRight w:val="0"/>
      <w:marTop w:val="0"/>
      <w:marBottom w:val="0"/>
      <w:divBdr>
        <w:top w:val="none" w:sz="0" w:space="0" w:color="auto"/>
        <w:left w:val="none" w:sz="0" w:space="0" w:color="auto"/>
        <w:bottom w:val="none" w:sz="0" w:space="0" w:color="auto"/>
        <w:right w:val="none" w:sz="0" w:space="0" w:color="auto"/>
      </w:divBdr>
    </w:div>
    <w:div w:id="355468712">
      <w:bodyDiv w:val="1"/>
      <w:marLeft w:val="0"/>
      <w:marRight w:val="0"/>
      <w:marTop w:val="0"/>
      <w:marBottom w:val="0"/>
      <w:divBdr>
        <w:top w:val="none" w:sz="0" w:space="0" w:color="auto"/>
        <w:left w:val="none" w:sz="0" w:space="0" w:color="auto"/>
        <w:bottom w:val="none" w:sz="0" w:space="0" w:color="auto"/>
        <w:right w:val="none" w:sz="0" w:space="0" w:color="auto"/>
      </w:divBdr>
    </w:div>
    <w:div w:id="357585997">
      <w:bodyDiv w:val="1"/>
      <w:marLeft w:val="0"/>
      <w:marRight w:val="0"/>
      <w:marTop w:val="0"/>
      <w:marBottom w:val="0"/>
      <w:divBdr>
        <w:top w:val="none" w:sz="0" w:space="0" w:color="auto"/>
        <w:left w:val="none" w:sz="0" w:space="0" w:color="auto"/>
        <w:bottom w:val="none" w:sz="0" w:space="0" w:color="auto"/>
        <w:right w:val="none" w:sz="0" w:space="0" w:color="auto"/>
      </w:divBdr>
    </w:div>
    <w:div w:id="364061628">
      <w:bodyDiv w:val="1"/>
      <w:marLeft w:val="0"/>
      <w:marRight w:val="0"/>
      <w:marTop w:val="0"/>
      <w:marBottom w:val="0"/>
      <w:divBdr>
        <w:top w:val="none" w:sz="0" w:space="0" w:color="auto"/>
        <w:left w:val="none" w:sz="0" w:space="0" w:color="auto"/>
        <w:bottom w:val="none" w:sz="0" w:space="0" w:color="auto"/>
        <w:right w:val="none" w:sz="0" w:space="0" w:color="auto"/>
      </w:divBdr>
    </w:div>
    <w:div w:id="364210848">
      <w:bodyDiv w:val="1"/>
      <w:marLeft w:val="0"/>
      <w:marRight w:val="0"/>
      <w:marTop w:val="0"/>
      <w:marBottom w:val="0"/>
      <w:divBdr>
        <w:top w:val="none" w:sz="0" w:space="0" w:color="auto"/>
        <w:left w:val="none" w:sz="0" w:space="0" w:color="auto"/>
        <w:bottom w:val="none" w:sz="0" w:space="0" w:color="auto"/>
        <w:right w:val="none" w:sz="0" w:space="0" w:color="auto"/>
      </w:divBdr>
    </w:div>
    <w:div w:id="368723515">
      <w:bodyDiv w:val="1"/>
      <w:marLeft w:val="0"/>
      <w:marRight w:val="0"/>
      <w:marTop w:val="0"/>
      <w:marBottom w:val="0"/>
      <w:divBdr>
        <w:top w:val="none" w:sz="0" w:space="0" w:color="auto"/>
        <w:left w:val="none" w:sz="0" w:space="0" w:color="auto"/>
        <w:bottom w:val="none" w:sz="0" w:space="0" w:color="auto"/>
        <w:right w:val="none" w:sz="0" w:space="0" w:color="auto"/>
      </w:divBdr>
    </w:div>
    <w:div w:id="369302486">
      <w:bodyDiv w:val="1"/>
      <w:marLeft w:val="0"/>
      <w:marRight w:val="0"/>
      <w:marTop w:val="0"/>
      <w:marBottom w:val="0"/>
      <w:divBdr>
        <w:top w:val="none" w:sz="0" w:space="0" w:color="auto"/>
        <w:left w:val="none" w:sz="0" w:space="0" w:color="auto"/>
        <w:bottom w:val="none" w:sz="0" w:space="0" w:color="auto"/>
        <w:right w:val="none" w:sz="0" w:space="0" w:color="auto"/>
      </w:divBdr>
    </w:div>
    <w:div w:id="381100878">
      <w:bodyDiv w:val="1"/>
      <w:marLeft w:val="0"/>
      <w:marRight w:val="0"/>
      <w:marTop w:val="0"/>
      <w:marBottom w:val="0"/>
      <w:divBdr>
        <w:top w:val="none" w:sz="0" w:space="0" w:color="auto"/>
        <w:left w:val="none" w:sz="0" w:space="0" w:color="auto"/>
        <w:bottom w:val="none" w:sz="0" w:space="0" w:color="auto"/>
        <w:right w:val="none" w:sz="0" w:space="0" w:color="auto"/>
      </w:divBdr>
    </w:div>
    <w:div w:id="384375316">
      <w:bodyDiv w:val="1"/>
      <w:marLeft w:val="0"/>
      <w:marRight w:val="0"/>
      <w:marTop w:val="0"/>
      <w:marBottom w:val="0"/>
      <w:divBdr>
        <w:top w:val="none" w:sz="0" w:space="0" w:color="auto"/>
        <w:left w:val="none" w:sz="0" w:space="0" w:color="auto"/>
        <w:bottom w:val="none" w:sz="0" w:space="0" w:color="auto"/>
        <w:right w:val="none" w:sz="0" w:space="0" w:color="auto"/>
      </w:divBdr>
    </w:div>
    <w:div w:id="384790987">
      <w:bodyDiv w:val="1"/>
      <w:marLeft w:val="0"/>
      <w:marRight w:val="0"/>
      <w:marTop w:val="0"/>
      <w:marBottom w:val="0"/>
      <w:divBdr>
        <w:top w:val="none" w:sz="0" w:space="0" w:color="auto"/>
        <w:left w:val="none" w:sz="0" w:space="0" w:color="auto"/>
        <w:bottom w:val="none" w:sz="0" w:space="0" w:color="auto"/>
        <w:right w:val="none" w:sz="0" w:space="0" w:color="auto"/>
      </w:divBdr>
    </w:div>
    <w:div w:id="388042211">
      <w:bodyDiv w:val="1"/>
      <w:marLeft w:val="0"/>
      <w:marRight w:val="0"/>
      <w:marTop w:val="0"/>
      <w:marBottom w:val="0"/>
      <w:divBdr>
        <w:top w:val="none" w:sz="0" w:space="0" w:color="auto"/>
        <w:left w:val="none" w:sz="0" w:space="0" w:color="auto"/>
        <w:bottom w:val="none" w:sz="0" w:space="0" w:color="auto"/>
        <w:right w:val="none" w:sz="0" w:space="0" w:color="auto"/>
      </w:divBdr>
    </w:div>
    <w:div w:id="391076379">
      <w:bodyDiv w:val="1"/>
      <w:marLeft w:val="0"/>
      <w:marRight w:val="0"/>
      <w:marTop w:val="0"/>
      <w:marBottom w:val="0"/>
      <w:divBdr>
        <w:top w:val="none" w:sz="0" w:space="0" w:color="auto"/>
        <w:left w:val="none" w:sz="0" w:space="0" w:color="auto"/>
        <w:bottom w:val="none" w:sz="0" w:space="0" w:color="auto"/>
        <w:right w:val="none" w:sz="0" w:space="0" w:color="auto"/>
      </w:divBdr>
    </w:div>
    <w:div w:id="391925401">
      <w:bodyDiv w:val="1"/>
      <w:marLeft w:val="0"/>
      <w:marRight w:val="0"/>
      <w:marTop w:val="0"/>
      <w:marBottom w:val="0"/>
      <w:divBdr>
        <w:top w:val="none" w:sz="0" w:space="0" w:color="auto"/>
        <w:left w:val="none" w:sz="0" w:space="0" w:color="auto"/>
        <w:bottom w:val="none" w:sz="0" w:space="0" w:color="auto"/>
        <w:right w:val="none" w:sz="0" w:space="0" w:color="auto"/>
      </w:divBdr>
    </w:div>
    <w:div w:id="393283399">
      <w:bodyDiv w:val="1"/>
      <w:marLeft w:val="0"/>
      <w:marRight w:val="0"/>
      <w:marTop w:val="0"/>
      <w:marBottom w:val="0"/>
      <w:divBdr>
        <w:top w:val="none" w:sz="0" w:space="0" w:color="auto"/>
        <w:left w:val="none" w:sz="0" w:space="0" w:color="auto"/>
        <w:bottom w:val="none" w:sz="0" w:space="0" w:color="auto"/>
        <w:right w:val="none" w:sz="0" w:space="0" w:color="auto"/>
      </w:divBdr>
    </w:div>
    <w:div w:id="400451022">
      <w:bodyDiv w:val="1"/>
      <w:marLeft w:val="0"/>
      <w:marRight w:val="0"/>
      <w:marTop w:val="0"/>
      <w:marBottom w:val="0"/>
      <w:divBdr>
        <w:top w:val="none" w:sz="0" w:space="0" w:color="auto"/>
        <w:left w:val="none" w:sz="0" w:space="0" w:color="auto"/>
        <w:bottom w:val="none" w:sz="0" w:space="0" w:color="auto"/>
        <w:right w:val="none" w:sz="0" w:space="0" w:color="auto"/>
      </w:divBdr>
    </w:div>
    <w:div w:id="403186600">
      <w:bodyDiv w:val="1"/>
      <w:marLeft w:val="0"/>
      <w:marRight w:val="0"/>
      <w:marTop w:val="0"/>
      <w:marBottom w:val="0"/>
      <w:divBdr>
        <w:top w:val="none" w:sz="0" w:space="0" w:color="auto"/>
        <w:left w:val="none" w:sz="0" w:space="0" w:color="auto"/>
        <w:bottom w:val="none" w:sz="0" w:space="0" w:color="auto"/>
        <w:right w:val="none" w:sz="0" w:space="0" w:color="auto"/>
      </w:divBdr>
    </w:div>
    <w:div w:id="405496339">
      <w:bodyDiv w:val="1"/>
      <w:marLeft w:val="0"/>
      <w:marRight w:val="0"/>
      <w:marTop w:val="0"/>
      <w:marBottom w:val="0"/>
      <w:divBdr>
        <w:top w:val="none" w:sz="0" w:space="0" w:color="auto"/>
        <w:left w:val="none" w:sz="0" w:space="0" w:color="auto"/>
        <w:bottom w:val="none" w:sz="0" w:space="0" w:color="auto"/>
        <w:right w:val="none" w:sz="0" w:space="0" w:color="auto"/>
      </w:divBdr>
    </w:div>
    <w:div w:id="406388792">
      <w:bodyDiv w:val="1"/>
      <w:marLeft w:val="0"/>
      <w:marRight w:val="0"/>
      <w:marTop w:val="0"/>
      <w:marBottom w:val="0"/>
      <w:divBdr>
        <w:top w:val="none" w:sz="0" w:space="0" w:color="auto"/>
        <w:left w:val="none" w:sz="0" w:space="0" w:color="auto"/>
        <w:bottom w:val="none" w:sz="0" w:space="0" w:color="auto"/>
        <w:right w:val="none" w:sz="0" w:space="0" w:color="auto"/>
      </w:divBdr>
    </w:div>
    <w:div w:id="408309584">
      <w:bodyDiv w:val="1"/>
      <w:marLeft w:val="0"/>
      <w:marRight w:val="0"/>
      <w:marTop w:val="0"/>
      <w:marBottom w:val="0"/>
      <w:divBdr>
        <w:top w:val="none" w:sz="0" w:space="0" w:color="auto"/>
        <w:left w:val="none" w:sz="0" w:space="0" w:color="auto"/>
        <w:bottom w:val="none" w:sz="0" w:space="0" w:color="auto"/>
        <w:right w:val="none" w:sz="0" w:space="0" w:color="auto"/>
      </w:divBdr>
    </w:div>
    <w:div w:id="408574233">
      <w:bodyDiv w:val="1"/>
      <w:marLeft w:val="0"/>
      <w:marRight w:val="0"/>
      <w:marTop w:val="0"/>
      <w:marBottom w:val="0"/>
      <w:divBdr>
        <w:top w:val="none" w:sz="0" w:space="0" w:color="auto"/>
        <w:left w:val="none" w:sz="0" w:space="0" w:color="auto"/>
        <w:bottom w:val="none" w:sz="0" w:space="0" w:color="auto"/>
        <w:right w:val="none" w:sz="0" w:space="0" w:color="auto"/>
      </w:divBdr>
    </w:div>
    <w:div w:id="412632659">
      <w:bodyDiv w:val="1"/>
      <w:marLeft w:val="0"/>
      <w:marRight w:val="0"/>
      <w:marTop w:val="0"/>
      <w:marBottom w:val="0"/>
      <w:divBdr>
        <w:top w:val="none" w:sz="0" w:space="0" w:color="auto"/>
        <w:left w:val="none" w:sz="0" w:space="0" w:color="auto"/>
        <w:bottom w:val="none" w:sz="0" w:space="0" w:color="auto"/>
        <w:right w:val="none" w:sz="0" w:space="0" w:color="auto"/>
      </w:divBdr>
    </w:div>
    <w:div w:id="415051432">
      <w:bodyDiv w:val="1"/>
      <w:marLeft w:val="0"/>
      <w:marRight w:val="0"/>
      <w:marTop w:val="0"/>
      <w:marBottom w:val="0"/>
      <w:divBdr>
        <w:top w:val="none" w:sz="0" w:space="0" w:color="auto"/>
        <w:left w:val="none" w:sz="0" w:space="0" w:color="auto"/>
        <w:bottom w:val="none" w:sz="0" w:space="0" w:color="auto"/>
        <w:right w:val="none" w:sz="0" w:space="0" w:color="auto"/>
      </w:divBdr>
    </w:div>
    <w:div w:id="415904069">
      <w:bodyDiv w:val="1"/>
      <w:marLeft w:val="0"/>
      <w:marRight w:val="0"/>
      <w:marTop w:val="0"/>
      <w:marBottom w:val="0"/>
      <w:divBdr>
        <w:top w:val="none" w:sz="0" w:space="0" w:color="auto"/>
        <w:left w:val="none" w:sz="0" w:space="0" w:color="auto"/>
        <w:bottom w:val="none" w:sz="0" w:space="0" w:color="auto"/>
        <w:right w:val="none" w:sz="0" w:space="0" w:color="auto"/>
      </w:divBdr>
    </w:div>
    <w:div w:id="422607169">
      <w:bodyDiv w:val="1"/>
      <w:marLeft w:val="0"/>
      <w:marRight w:val="0"/>
      <w:marTop w:val="0"/>
      <w:marBottom w:val="0"/>
      <w:divBdr>
        <w:top w:val="none" w:sz="0" w:space="0" w:color="auto"/>
        <w:left w:val="none" w:sz="0" w:space="0" w:color="auto"/>
        <w:bottom w:val="none" w:sz="0" w:space="0" w:color="auto"/>
        <w:right w:val="none" w:sz="0" w:space="0" w:color="auto"/>
      </w:divBdr>
    </w:div>
    <w:div w:id="423575581">
      <w:bodyDiv w:val="1"/>
      <w:marLeft w:val="0"/>
      <w:marRight w:val="0"/>
      <w:marTop w:val="0"/>
      <w:marBottom w:val="0"/>
      <w:divBdr>
        <w:top w:val="none" w:sz="0" w:space="0" w:color="auto"/>
        <w:left w:val="none" w:sz="0" w:space="0" w:color="auto"/>
        <w:bottom w:val="none" w:sz="0" w:space="0" w:color="auto"/>
        <w:right w:val="none" w:sz="0" w:space="0" w:color="auto"/>
      </w:divBdr>
    </w:div>
    <w:div w:id="428426118">
      <w:bodyDiv w:val="1"/>
      <w:marLeft w:val="0"/>
      <w:marRight w:val="0"/>
      <w:marTop w:val="0"/>
      <w:marBottom w:val="0"/>
      <w:divBdr>
        <w:top w:val="none" w:sz="0" w:space="0" w:color="auto"/>
        <w:left w:val="none" w:sz="0" w:space="0" w:color="auto"/>
        <w:bottom w:val="none" w:sz="0" w:space="0" w:color="auto"/>
        <w:right w:val="none" w:sz="0" w:space="0" w:color="auto"/>
      </w:divBdr>
    </w:div>
    <w:div w:id="428896172">
      <w:bodyDiv w:val="1"/>
      <w:marLeft w:val="0"/>
      <w:marRight w:val="0"/>
      <w:marTop w:val="0"/>
      <w:marBottom w:val="0"/>
      <w:divBdr>
        <w:top w:val="none" w:sz="0" w:space="0" w:color="auto"/>
        <w:left w:val="none" w:sz="0" w:space="0" w:color="auto"/>
        <w:bottom w:val="none" w:sz="0" w:space="0" w:color="auto"/>
        <w:right w:val="none" w:sz="0" w:space="0" w:color="auto"/>
      </w:divBdr>
    </w:div>
    <w:div w:id="431782417">
      <w:bodyDiv w:val="1"/>
      <w:marLeft w:val="0"/>
      <w:marRight w:val="0"/>
      <w:marTop w:val="0"/>
      <w:marBottom w:val="0"/>
      <w:divBdr>
        <w:top w:val="none" w:sz="0" w:space="0" w:color="auto"/>
        <w:left w:val="none" w:sz="0" w:space="0" w:color="auto"/>
        <w:bottom w:val="none" w:sz="0" w:space="0" w:color="auto"/>
        <w:right w:val="none" w:sz="0" w:space="0" w:color="auto"/>
      </w:divBdr>
    </w:div>
    <w:div w:id="440154034">
      <w:bodyDiv w:val="1"/>
      <w:marLeft w:val="0"/>
      <w:marRight w:val="0"/>
      <w:marTop w:val="0"/>
      <w:marBottom w:val="0"/>
      <w:divBdr>
        <w:top w:val="none" w:sz="0" w:space="0" w:color="auto"/>
        <w:left w:val="none" w:sz="0" w:space="0" w:color="auto"/>
        <w:bottom w:val="none" w:sz="0" w:space="0" w:color="auto"/>
        <w:right w:val="none" w:sz="0" w:space="0" w:color="auto"/>
      </w:divBdr>
    </w:div>
    <w:div w:id="443497495">
      <w:bodyDiv w:val="1"/>
      <w:marLeft w:val="0"/>
      <w:marRight w:val="0"/>
      <w:marTop w:val="0"/>
      <w:marBottom w:val="0"/>
      <w:divBdr>
        <w:top w:val="none" w:sz="0" w:space="0" w:color="auto"/>
        <w:left w:val="none" w:sz="0" w:space="0" w:color="auto"/>
        <w:bottom w:val="none" w:sz="0" w:space="0" w:color="auto"/>
        <w:right w:val="none" w:sz="0" w:space="0" w:color="auto"/>
      </w:divBdr>
    </w:div>
    <w:div w:id="448739394">
      <w:bodyDiv w:val="1"/>
      <w:marLeft w:val="0"/>
      <w:marRight w:val="0"/>
      <w:marTop w:val="0"/>
      <w:marBottom w:val="0"/>
      <w:divBdr>
        <w:top w:val="none" w:sz="0" w:space="0" w:color="auto"/>
        <w:left w:val="none" w:sz="0" w:space="0" w:color="auto"/>
        <w:bottom w:val="none" w:sz="0" w:space="0" w:color="auto"/>
        <w:right w:val="none" w:sz="0" w:space="0" w:color="auto"/>
      </w:divBdr>
    </w:div>
    <w:div w:id="452940056">
      <w:bodyDiv w:val="1"/>
      <w:marLeft w:val="0"/>
      <w:marRight w:val="0"/>
      <w:marTop w:val="0"/>
      <w:marBottom w:val="0"/>
      <w:divBdr>
        <w:top w:val="none" w:sz="0" w:space="0" w:color="auto"/>
        <w:left w:val="none" w:sz="0" w:space="0" w:color="auto"/>
        <w:bottom w:val="none" w:sz="0" w:space="0" w:color="auto"/>
        <w:right w:val="none" w:sz="0" w:space="0" w:color="auto"/>
      </w:divBdr>
    </w:div>
    <w:div w:id="455104240">
      <w:bodyDiv w:val="1"/>
      <w:marLeft w:val="0"/>
      <w:marRight w:val="0"/>
      <w:marTop w:val="0"/>
      <w:marBottom w:val="0"/>
      <w:divBdr>
        <w:top w:val="none" w:sz="0" w:space="0" w:color="auto"/>
        <w:left w:val="none" w:sz="0" w:space="0" w:color="auto"/>
        <w:bottom w:val="none" w:sz="0" w:space="0" w:color="auto"/>
        <w:right w:val="none" w:sz="0" w:space="0" w:color="auto"/>
      </w:divBdr>
    </w:div>
    <w:div w:id="456267030">
      <w:bodyDiv w:val="1"/>
      <w:marLeft w:val="0"/>
      <w:marRight w:val="0"/>
      <w:marTop w:val="0"/>
      <w:marBottom w:val="0"/>
      <w:divBdr>
        <w:top w:val="none" w:sz="0" w:space="0" w:color="auto"/>
        <w:left w:val="none" w:sz="0" w:space="0" w:color="auto"/>
        <w:bottom w:val="none" w:sz="0" w:space="0" w:color="auto"/>
        <w:right w:val="none" w:sz="0" w:space="0" w:color="auto"/>
      </w:divBdr>
    </w:div>
    <w:div w:id="459959268">
      <w:bodyDiv w:val="1"/>
      <w:marLeft w:val="0"/>
      <w:marRight w:val="0"/>
      <w:marTop w:val="0"/>
      <w:marBottom w:val="0"/>
      <w:divBdr>
        <w:top w:val="none" w:sz="0" w:space="0" w:color="auto"/>
        <w:left w:val="none" w:sz="0" w:space="0" w:color="auto"/>
        <w:bottom w:val="none" w:sz="0" w:space="0" w:color="auto"/>
        <w:right w:val="none" w:sz="0" w:space="0" w:color="auto"/>
      </w:divBdr>
    </w:div>
    <w:div w:id="464079483">
      <w:bodyDiv w:val="1"/>
      <w:marLeft w:val="0"/>
      <w:marRight w:val="0"/>
      <w:marTop w:val="0"/>
      <w:marBottom w:val="0"/>
      <w:divBdr>
        <w:top w:val="none" w:sz="0" w:space="0" w:color="auto"/>
        <w:left w:val="none" w:sz="0" w:space="0" w:color="auto"/>
        <w:bottom w:val="none" w:sz="0" w:space="0" w:color="auto"/>
        <w:right w:val="none" w:sz="0" w:space="0" w:color="auto"/>
      </w:divBdr>
    </w:div>
    <w:div w:id="466171538">
      <w:bodyDiv w:val="1"/>
      <w:marLeft w:val="0"/>
      <w:marRight w:val="0"/>
      <w:marTop w:val="0"/>
      <w:marBottom w:val="0"/>
      <w:divBdr>
        <w:top w:val="none" w:sz="0" w:space="0" w:color="auto"/>
        <w:left w:val="none" w:sz="0" w:space="0" w:color="auto"/>
        <w:bottom w:val="none" w:sz="0" w:space="0" w:color="auto"/>
        <w:right w:val="none" w:sz="0" w:space="0" w:color="auto"/>
      </w:divBdr>
    </w:div>
    <w:div w:id="468475494">
      <w:bodyDiv w:val="1"/>
      <w:marLeft w:val="0"/>
      <w:marRight w:val="0"/>
      <w:marTop w:val="0"/>
      <w:marBottom w:val="0"/>
      <w:divBdr>
        <w:top w:val="none" w:sz="0" w:space="0" w:color="auto"/>
        <w:left w:val="none" w:sz="0" w:space="0" w:color="auto"/>
        <w:bottom w:val="none" w:sz="0" w:space="0" w:color="auto"/>
        <w:right w:val="none" w:sz="0" w:space="0" w:color="auto"/>
      </w:divBdr>
    </w:div>
    <w:div w:id="471798503">
      <w:bodyDiv w:val="1"/>
      <w:marLeft w:val="0"/>
      <w:marRight w:val="0"/>
      <w:marTop w:val="0"/>
      <w:marBottom w:val="0"/>
      <w:divBdr>
        <w:top w:val="none" w:sz="0" w:space="0" w:color="auto"/>
        <w:left w:val="none" w:sz="0" w:space="0" w:color="auto"/>
        <w:bottom w:val="none" w:sz="0" w:space="0" w:color="auto"/>
        <w:right w:val="none" w:sz="0" w:space="0" w:color="auto"/>
      </w:divBdr>
    </w:div>
    <w:div w:id="472214640">
      <w:bodyDiv w:val="1"/>
      <w:marLeft w:val="0"/>
      <w:marRight w:val="0"/>
      <w:marTop w:val="0"/>
      <w:marBottom w:val="0"/>
      <w:divBdr>
        <w:top w:val="none" w:sz="0" w:space="0" w:color="auto"/>
        <w:left w:val="none" w:sz="0" w:space="0" w:color="auto"/>
        <w:bottom w:val="none" w:sz="0" w:space="0" w:color="auto"/>
        <w:right w:val="none" w:sz="0" w:space="0" w:color="auto"/>
      </w:divBdr>
    </w:div>
    <w:div w:id="472714824">
      <w:bodyDiv w:val="1"/>
      <w:marLeft w:val="0"/>
      <w:marRight w:val="0"/>
      <w:marTop w:val="0"/>
      <w:marBottom w:val="0"/>
      <w:divBdr>
        <w:top w:val="none" w:sz="0" w:space="0" w:color="auto"/>
        <w:left w:val="none" w:sz="0" w:space="0" w:color="auto"/>
        <w:bottom w:val="none" w:sz="0" w:space="0" w:color="auto"/>
        <w:right w:val="none" w:sz="0" w:space="0" w:color="auto"/>
      </w:divBdr>
    </w:div>
    <w:div w:id="472983473">
      <w:bodyDiv w:val="1"/>
      <w:marLeft w:val="0"/>
      <w:marRight w:val="0"/>
      <w:marTop w:val="0"/>
      <w:marBottom w:val="0"/>
      <w:divBdr>
        <w:top w:val="none" w:sz="0" w:space="0" w:color="auto"/>
        <w:left w:val="none" w:sz="0" w:space="0" w:color="auto"/>
        <w:bottom w:val="none" w:sz="0" w:space="0" w:color="auto"/>
        <w:right w:val="none" w:sz="0" w:space="0" w:color="auto"/>
      </w:divBdr>
    </w:div>
    <w:div w:id="473566392">
      <w:bodyDiv w:val="1"/>
      <w:marLeft w:val="0"/>
      <w:marRight w:val="0"/>
      <w:marTop w:val="0"/>
      <w:marBottom w:val="0"/>
      <w:divBdr>
        <w:top w:val="none" w:sz="0" w:space="0" w:color="auto"/>
        <w:left w:val="none" w:sz="0" w:space="0" w:color="auto"/>
        <w:bottom w:val="none" w:sz="0" w:space="0" w:color="auto"/>
        <w:right w:val="none" w:sz="0" w:space="0" w:color="auto"/>
      </w:divBdr>
    </w:div>
    <w:div w:id="474378821">
      <w:bodyDiv w:val="1"/>
      <w:marLeft w:val="0"/>
      <w:marRight w:val="0"/>
      <w:marTop w:val="0"/>
      <w:marBottom w:val="0"/>
      <w:divBdr>
        <w:top w:val="none" w:sz="0" w:space="0" w:color="auto"/>
        <w:left w:val="none" w:sz="0" w:space="0" w:color="auto"/>
        <w:bottom w:val="none" w:sz="0" w:space="0" w:color="auto"/>
        <w:right w:val="none" w:sz="0" w:space="0" w:color="auto"/>
      </w:divBdr>
    </w:div>
    <w:div w:id="475267303">
      <w:bodyDiv w:val="1"/>
      <w:marLeft w:val="0"/>
      <w:marRight w:val="0"/>
      <w:marTop w:val="0"/>
      <w:marBottom w:val="0"/>
      <w:divBdr>
        <w:top w:val="none" w:sz="0" w:space="0" w:color="auto"/>
        <w:left w:val="none" w:sz="0" w:space="0" w:color="auto"/>
        <w:bottom w:val="none" w:sz="0" w:space="0" w:color="auto"/>
        <w:right w:val="none" w:sz="0" w:space="0" w:color="auto"/>
      </w:divBdr>
    </w:div>
    <w:div w:id="480004692">
      <w:bodyDiv w:val="1"/>
      <w:marLeft w:val="0"/>
      <w:marRight w:val="0"/>
      <w:marTop w:val="0"/>
      <w:marBottom w:val="0"/>
      <w:divBdr>
        <w:top w:val="none" w:sz="0" w:space="0" w:color="auto"/>
        <w:left w:val="none" w:sz="0" w:space="0" w:color="auto"/>
        <w:bottom w:val="none" w:sz="0" w:space="0" w:color="auto"/>
        <w:right w:val="none" w:sz="0" w:space="0" w:color="auto"/>
      </w:divBdr>
    </w:div>
    <w:div w:id="480923533">
      <w:bodyDiv w:val="1"/>
      <w:marLeft w:val="0"/>
      <w:marRight w:val="0"/>
      <w:marTop w:val="0"/>
      <w:marBottom w:val="0"/>
      <w:divBdr>
        <w:top w:val="none" w:sz="0" w:space="0" w:color="auto"/>
        <w:left w:val="none" w:sz="0" w:space="0" w:color="auto"/>
        <w:bottom w:val="none" w:sz="0" w:space="0" w:color="auto"/>
        <w:right w:val="none" w:sz="0" w:space="0" w:color="auto"/>
      </w:divBdr>
    </w:div>
    <w:div w:id="481390933">
      <w:bodyDiv w:val="1"/>
      <w:marLeft w:val="0"/>
      <w:marRight w:val="0"/>
      <w:marTop w:val="0"/>
      <w:marBottom w:val="0"/>
      <w:divBdr>
        <w:top w:val="none" w:sz="0" w:space="0" w:color="auto"/>
        <w:left w:val="none" w:sz="0" w:space="0" w:color="auto"/>
        <w:bottom w:val="none" w:sz="0" w:space="0" w:color="auto"/>
        <w:right w:val="none" w:sz="0" w:space="0" w:color="auto"/>
      </w:divBdr>
    </w:div>
    <w:div w:id="486363229">
      <w:bodyDiv w:val="1"/>
      <w:marLeft w:val="0"/>
      <w:marRight w:val="0"/>
      <w:marTop w:val="0"/>
      <w:marBottom w:val="0"/>
      <w:divBdr>
        <w:top w:val="none" w:sz="0" w:space="0" w:color="auto"/>
        <w:left w:val="none" w:sz="0" w:space="0" w:color="auto"/>
        <w:bottom w:val="none" w:sz="0" w:space="0" w:color="auto"/>
        <w:right w:val="none" w:sz="0" w:space="0" w:color="auto"/>
      </w:divBdr>
    </w:div>
    <w:div w:id="489060450">
      <w:bodyDiv w:val="1"/>
      <w:marLeft w:val="0"/>
      <w:marRight w:val="0"/>
      <w:marTop w:val="0"/>
      <w:marBottom w:val="0"/>
      <w:divBdr>
        <w:top w:val="none" w:sz="0" w:space="0" w:color="auto"/>
        <w:left w:val="none" w:sz="0" w:space="0" w:color="auto"/>
        <w:bottom w:val="none" w:sz="0" w:space="0" w:color="auto"/>
        <w:right w:val="none" w:sz="0" w:space="0" w:color="auto"/>
      </w:divBdr>
    </w:div>
    <w:div w:id="493376664">
      <w:bodyDiv w:val="1"/>
      <w:marLeft w:val="0"/>
      <w:marRight w:val="0"/>
      <w:marTop w:val="0"/>
      <w:marBottom w:val="0"/>
      <w:divBdr>
        <w:top w:val="none" w:sz="0" w:space="0" w:color="auto"/>
        <w:left w:val="none" w:sz="0" w:space="0" w:color="auto"/>
        <w:bottom w:val="none" w:sz="0" w:space="0" w:color="auto"/>
        <w:right w:val="none" w:sz="0" w:space="0" w:color="auto"/>
      </w:divBdr>
    </w:div>
    <w:div w:id="494960413">
      <w:bodyDiv w:val="1"/>
      <w:marLeft w:val="0"/>
      <w:marRight w:val="0"/>
      <w:marTop w:val="0"/>
      <w:marBottom w:val="0"/>
      <w:divBdr>
        <w:top w:val="none" w:sz="0" w:space="0" w:color="auto"/>
        <w:left w:val="none" w:sz="0" w:space="0" w:color="auto"/>
        <w:bottom w:val="none" w:sz="0" w:space="0" w:color="auto"/>
        <w:right w:val="none" w:sz="0" w:space="0" w:color="auto"/>
      </w:divBdr>
    </w:div>
    <w:div w:id="498884838">
      <w:bodyDiv w:val="1"/>
      <w:marLeft w:val="0"/>
      <w:marRight w:val="0"/>
      <w:marTop w:val="0"/>
      <w:marBottom w:val="0"/>
      <w:divBdr>
        <w:top w:val="none" w:sz="0" w:space="0" w:color="auto"/>
        <w:left w:val="none" w:sz="0" w:space="0" w:color="auto"/>
        <w:bottom w:val="none" w:sz="0" w:space="0" w:color="auto"/>
        <w:right w:val="none" w:sz="0" w:space="0" w:color="auto"/>
      </w:divBdr>
    </w:div>
    <w:div w:id="502084750">
      <w:bodyDiv w:val="1"/>
      <w:marLeft w:val="0"/>
      <w:marRight w:val="0"/>
      <w:marTop w:val="0"/>
      <w:marBottom w:val="0"/>
      <w:divBdr>
        <w:top w:val="none" w:sz="0" w:space="0" w:color="auto"/>
        <w:left w:val="none" w:sz="0" w:space="0" w:color="auto"/>
        <w:bottom w:val="none" w:sz="0" w:space="0" w:color="auto"/>
        <w:right w:val="none" w:sz="0" w:space="0" w:color="auto"/>
      </w:divBdr>
    </w:div>
    <w:div w:id="505440503">
      <w:bodyDiv w:val="1"/>
      <w:marLeft w:val="0"/>
      <w:marRight w:val="0"/>
      <w:marTop w:val="0"/>
      <w:marBottom w:val="0"/>
      <w:divBdr>
        <w:top w:val="none" w:sz="0" w:space="0" w:color="auto"/>
        <w:left w:val="none" w:sz="0" w:space="0" w:color="auto"/>
        <w:bottom w:val="none" w:sz="0" w:space="0" w:color="auto"/>
        <w:right w:val="none" w:sz="0" w:space="0" w:color="auto"/>
      </w:divBdr>
    </w:div>
    <w:div w:id="507523767">
      <w:bodyDiv w:val="1"/>
      <w:marLeft w:val="0"/>
      <w:marRight w:val="0"/>
      <w:marTop w:val="0"/>
      <w:marBottom w:val="0"/>
      <w:divBdr>
        <w:top w:val="none" w:sz="0" w:space="0" w:color="auto"/>
        <w:left w:val="none" w:sz="0" w:space="0" w:color="auto"/>
        <w:bottom w:val="none" w:sz="0" w:space="0" w:color="auto"/>
        <w:right w:val="none" w:sz="0" w:space="0" w:color="auto"/>
      </w:divBdr>
    </w:div>
    <w:div w:id="507988951">
      <w:bodyDiv w:val="1"/>
      <w:marLeft w:val="0"/>
      <w:marRight w:val="0"/>
      <w:marTop w:val="0"/>
      <w:marBottom w:val="0"/>
      <w:divBdr>
        <w:top w:val="none" w:sz="0" w:space="0" w:color="auto"/>
        <w:left w:val="none" w:sz="0" w:space="0" w:color="auto"/>
        <w:bottom w:val="none" w:sz="0" w:space="0" w:color="auto"/>
        <w:right w:val="none" w:sz="0" w:space="0" w:color="auto"/>
      </w:divBdr>
    </w:div>
    <w:div w:id="510072848">
      <w:bodyDiv w:val="1"/>
      <w:marLeft w:val="0"/>
      <w:marRight w:val="0"/>
      <w:marTop w:val="0"/>
      <w:marBottom w:val="0"/>
      <w:divBdr>
        <w:top w:val="none" w:sz="0" w:space="0" w:color="auto"/>
        <w:left w:val="none" w:sz="0" w:space="0" w:color="auto"/>
        <w:bottom w:val="none" w:sz="0" w:space="0" w:color="auto"/>
        <w:right w:val="none" w:sz="0" w:space="0" w:color="auto"/>
      </w:divBdr>
    </w:div>
    <w:div w:id="511647356">
      <w:bodyDiv w:val="1"/>
      <w:marLeft w:val="0"/>
      <w:marRight w:val="0"/>
      <w:marTop w:val="0"/>
      <w:marBottom w:val="0"/>
      <w:divBdr>
        <w:top w:val="none" w:sz="0" w:space="0" w:color="auto"/>
        <w:left w:val="none" w:sz="0" w:space="0" w:color="auto"/>
        <w:bottom w:val="none" w:sz="0" w:space="0" w:color="auto"/>
        <w:right w:val="none" w:sz="0" w:space="0" w:color="auto"/>
      </w:divBdr>
    </w:div>
    <w:div w:id="519591460">
      <w:bodyDiv w:val="1"/>
      <w:marLeft w:val="0"/>
      <w:marRight w:val="0"/>
      <w:marTop w:val="0"/>
      <w:marBottom w:val="0"/>
      <w:divBdr>
        <w:top w:val="none" w:sz="0" w:space="0" w:color="auto"/>
        <w:left w:val="none" w:sz="0" w:space="0" w:color="auto"/>
        <w:bottom w:val="none" w:sz="0" w:space="0" w:color="auto"/>
        <w:right w:val="none" w:sz="0" w:space="0" w:color="auto"/>
      </w:divBdr>
    </w:div>
    <w:div w:id="522017053">
      <w:bodyDiv w:val="1"/>
      <w:marLeft w:val="0"/>
      <w:marRight w:val="0"/>
      <w:marTop w:val="0"/>
      <w:marBottom w:val="0"/>
      <w:divBdr>
        <w:top w:val="none" w:sz="0" w:space="0" w:color="auto"/>
        <w:left w:val="none" w:sz="0" w:space="0" w:color="auto"/>
        <w:bottom w:val="none" w:sz="0" w:space="0" w:color="auto"/>
        <w:right w:val="none" w:sz="0" w:space="0" w:color="auto"/>
      </w:divBdr>
    </w:div>
    <w:div w:id="523830343">
      <w:bodyDiv w:val="1"/>
      <w:marLeft w:val="0"/>
      <w:marRight w:val="0"/>
      <w:marTop w:val="0"/>
      <w:marBottom w:val="0"/>
      <w:divBdr>
        <w:top w:val="none" w:sz="0" w:space="0" w:color="auto"/>
        <w:left w:val="none" w:sz="0" w:space="0" w:color="auto"/>
        <w:bottom w:val="none" w:sz="0" w:space="0" w:color="auto"/>
        <w:right w:val="none" w:sz="0" w:space="0" w:color="auto"/>
      </w:divBdr>
    </w:div>
    <w:div w:id="527989185">
      <w:bodyDiv w:val="1"/>
      <w:marLeft w:val="0"/>
      <w:marRight w:val="0"/>
      <w:marTop w:val="0"/>
      <w:marBottom w:val="0"/>
      <w:divBdr>
        <w:top w:val="none" w:sz="0" w:space="0" w:color="auto"/>
        <w:left w:val="none" w:sz="0" w:space="0" w:color="auto"/>
        <w:bottom w:val="none" w:sz="0" w:space="0" w:color="auto"/>
        <w:right w:val="none" w:sz="0" w:space="0" w:color="auto"/>
      </w:divBdr>
    </w:div>
    <w:div w:id="528109034">
      <w:bodyDiv w:val="1"/>
      <w:marLeft w:val="0"/>
      <w:marRight w:val="0"/>
      <w:marTop w:val="0"/>
      <w:marBottom w:val="0"/>
      <w:divBdr>
        <w:top w:val="none" w:sz="0" w:space="0" w:color="auto"/>
        <w:left w:val="none" w:sz="0" w:space="0" w:color="auto"/>
        <w:bottom w:val="none" w:sz="0" w:space="0" w:color="auto"/>
        <w:right w:val="none" w:sz="0" w:space="0" w:color="auto"/>
      </w:divBdr>
    </w:div>
    <w:div w:id="528954218">
      <w:bodyDiv w:val="1"/>
      <w:marLeft w:val="0"/>
      <w:marRight w:val="0"/>
      <w:marTop w:val="0"/>
      <w:marBottom w:val="0"/>
      <w:divBdr>
        <w:top w:val="none" w:sz="0" w:space="0" w:color="auto"/>
        <w:left w:val="none" w:sz="0" w:space="0" w:color="auto"/>
        <w:bottom w:val="none" w:sz="0" w:space="0" w:color="auto"/>
        <w:right w:val="none" w:sz="0" w:space="0" w:color="auto"/>
      </w:divBdr>
    </w:div>
    <w:div w:id="529220725">
      <w:bodyDiv w:val="1"/>
      <w:marLeft w:val="0"/>
      <w:marRight w:val="0"/>
      <w:marTop w:val="0"/>
      <w:marBottom w:val="0"/>
      <w:divBdr>
        <w:top w:val="none" w:sz="0" w:space="0" w:color="auto"/>
        <w:left w:val="none" w:sz="0" w:space="0" w:color="auto"/>
        <w:bottom w:val="none" w:sz="0" w:space="0" w:color="auto"/>
        <w:right w:val="none" w:sz="0" w:space="0" w:color="auto"/>
      </w:divBdr>
    </w:div>
    <w:div w:id="532767192">
      <w:bodyDiv w:val="1"/>
      <w:marLeft w:val="0"/>
      <w:marRight w:val="0"/>
      <w:marTop w:val="0"/>
      <w:marBottom w:val="0"/>
      <w:divBdr>
        <w:top w:val="none" w:sz="0" w:space="0" w:color="auto"/>
        <w:left w:val="none" w:sz="0" w:space="0" w:color="auto"/>
        <w:bottom w:val="none" w:sz="0" w:space="0" w:color="auto"/>
        <w:right w:val="none" w:sz="0" w:space="0" w:color="auto"/>
      </w:divBdr>
    </w:div>
    <w:div w:id="535696342">
      <w:bodyDiv w:val="1"/>
      <w:marLeft w:val="0"/>
      <w:marRight w:val="0"/>
      <w:marTop w:val="0"/>
      <w:marBottom w:val="0"/>
      <w:divBdr>
        <w:top w:val="none" w:sz="0" w:space="0" w:color="auto"/>
        <w:left w:val="none" w:sz="0" w:space="0" w:color="auto"/>
        <w:bottom w:val="none" w:sz="0" w:space="0" w:color="auto"/>
        <w:right w:val="none" w:sz="0" w:space="0" w:color="auto"/>
      </w:divBdr>
    </w:div>
    <w:div w:id="548491301">
      <w:bodyDiv w:val="1"/>
      <w:marLeft w:val="0"/>
      <w:marRight w:val="0"/>
      <w:marTop w:val="0"/>
      <w:marBottom w:val="0"/>
      <w:divBdr>
        <w:top w:val="none" w:sz="0" w:space="0" w:color="auto"/>
        <w:left w:val="none" w:sz="0" w:space="0" w:color="auto"/>
        <w:bottom w:val="none" w:sz="0" w:space="0" w:color="auto"/>
        <w:right w:val="none" w:sz="0" w:space="0" w:color="auto"/>
      </w:divBdr>
    </w:div>
    <w:div w:id="550962612">
      <w:bodyDiv w:val="1"/>
      <w:marLeft w:val="0"/>
      <w:marRight w:val="0"/>
      <w:marTop w:val="0"/>
      <w:marBottom w:val="0"/>
      <w:divBdr>
        <w:top w:val="none" w:sz="0" w:space="0" w:color="auto"/>
        <w:left w:val="none" w:sz="0" w:space="0" w:color="auto"/>
        <w:bottom w:val="none" w:sz="0" w:space="0" w:color="auto"/>
        <w:right w:val="none" w:sz="0" w:space="0" w:color="auto"/>
      </w:divBdr>
    </w:div>
    <w:div w:id="558133659">
      <w:bodyDiv w:val="1"/>
      <w:marLeft w:val="0"/>
      <w:marRight w:val="0"/>
      <w:marTop w:val="0"/>
      <w:marBottom w:val="0"/>
      <w:divBdr>
        <w:top w:val="none" w:sz="0" w:space="0" w:color="auto"/>
        <w:left w:val="none" w:sz="0" w:space="0" w:color="auto"/>
        <w:bottom w:val="none" w:sz="0" w:space="0" w:color="auto"/>
        <w:right w:val="none" w:sz="0" w:space="0" w:color="auto"/>
      </w:divBdr>
    </w:div>
    <w:div w:id="560364340">
      <w:bodyDiv w:val="1"/>
      <w:marLeft w:val="0"/>
      <w:marRight w:val="0"/>
      <w:marTop w:val="0"/>
      <w:marBottom w:val="0"/>
      <w:divBdr>
        <w:top w:val="none" w:sz="0" w:space="0" w:color="auto"/>
        <w:left w:val="none" w:sz="0" w:space="0" w:color="auto"/>
        <w:bottom w:val="none" w:sz="0" w:space="0" w:color="auto"/>
        <w:right w:val="none" w:sz="0" w:space="0" w:color="auto"/>
      </w:divBdr>
    </w:div>
    <w:div w:id="564294389">
      <w:bodyDiv w:val="1"/>
      <w:marLeft w:val="0"/>
      <w:marRight w:val="0"/>
      <w:marTop w:val="0"/>
      <w:marBottom w:val="0"/>
      <w:divBdr>
        <w:top w:val="none" w:sz="0" w:space="0" w:color="auto"/>
        <w:left w:val="none" w:sz="0" w:space="0" w:color="auto"/>
        <w:bottom w:val="none" w:sz="0" w:space="0" w:color="auto"/>
        <w:right w:val="none" w:sz="0" w:space="0" w:color="auto"/>
      </w:divBdr>
    </w:div>
    <w:div w:id="568269009">
      <w:bodyDiv w:val="1"/>
      <w:marLeft w:val="0"/>
      <w:marRight w:val="0"/>
      <w:marTop w:val="0"/>
      <w:marBottom w:val="0"/>
      <w:divBdr>
        <w:top w:val="none" w:sz="0" w:space="0" w:color="auto"/>
        <w:left w:val="none" w:sz="0" w:space="0" w:color="auto"/>
        <w:bottom w:val="none" w:sz="0" w:space="0" w:color="auto"/>
        <w:right w:val="none" w:sz="0" w:space="0" w:color="auto"/>
      </w:divBdr>
    </w:div>
    <w:div w:id="575210236">
      <w:bodyDiv w:val="1"/>
      <w:marLeft w:val="0"/>
      <w:marRight w:val="0"/>
      <w:marTop w:val="0"/>
      <w:marBottom w:val="0"/>
      <w:divBdr>
        <w:top w:val="none" w:sz="0" w:space="0" w:color="auto"/>
        <w:left w:val="none" w:sz="0" w:space="0" w:color="auto"/>
        <w:bottom w:val="none" w:sz="0" w:space="0" w:color="auto"/>
        <w:right w:val="none" w:sz="0" w:space="0" w:color="auto"/>
      </w:divBdr>
    </w:div>
    <w:div w:id="579681576">
      <w:bodyDiv w:val="1"/>
      <w:marLeft w:val="0"/>
      <w:marRight w:val="0"/>
      <w:marTop w:val="0"/>
      <w:marBottom w:val="0"/>
      <w:divBdr>
        <w:top w:val="none" w:sz="0" w:space="0" w:color="auto"/>
        <w:left w:val="none" w:sz="0" w:space="0" w:color="auto"/>
        <w:bottom w:val="none" w:sz="0" w:space="0" w:color="auto"/>
        <w:right w:val="none" w:sz="0" w:space="0" w:color="auto"/>
      </w:divBdr>
    </w:div>
    <w:div w:id="587739987">
      <w:bodyDiv w:val="1"/>
      <w:marLeft w:val="0"/>
      <w:marRight w:val="0"/>
      <w:marTop w:val="0"/>
      <w:marBottom w:val="0"/>
      <w:divBdr>
        <w:top w:val="none" w:sz="0" w:space="0" w:color="auto"/>
        <w:left w:val="none" w:sz="0" w:space="0" w:color="auto"/>
        <w:bottom w:val="none" w:sz="0" w:space="0" w:color="auto"/>
        <w:right w:val="none" w:sz="0" w:space="0" w:color="auto"/>
      </w:divBdr>
    </w:div>
    <w:div w:id="588344733">
      <w:bodyDiv w:val="1"/>
      <w:marLeft w:val="0"/>
      <w:marRight w:val="0"/>
      <w:marTop w:val="0"/>
      <w:marBottom w:val="0"/>
      <w:divBdr>
        <w:top w:val="none" w:sz="0" w:space="0" w:color="auto"/>
        <w:left w:val="none" w:sz="0" w:space="0" w:color="auto"/>
        <w:bottom w:val="none" w:sz="0" w:space="0" w:color="auto"/>
        <w:right w:val="none" w:sz="0" w:space="0" w:color="auto"/>
      </w:divBdr>
    </w:div>
    <w:div w:id="595602234">
      <w:bodyDiv w:val="1"/>
      <w:marLeft w:val="0"/>
      <w:marRight w:val="0"/>
      <w:marTop w:val="0"/>
      <w:marBottom w:val="0"/>
      <w:divBdr>
        <w:top w:val="none" w:sz="0" w:space="0" w:color="auto"/>
        <w:left w:val="none" w:sz="0" w:space="0" w:color="auto"/>
        <w:bottom w:val="none" w:sz="0" w:space="0" w:color="auto"/>
        <w:right w:val="none" w:sz="0" w:space="0" w:color="auto"/>
      </w:divBdr>
    </w:div>
    <w:div w:id="600382948">
      <w:bodyDiv w:val="1"/>
      <w:marLeft w:val="0"/>
      <w:marRight w:val="0"/>
      <w:marTop w:val="0"/>
      <w:marBottom w:val="0"/>
      <w:divBdr>
        <w:top w:val="none" w:sz="0" w:space="0" w:color="auto"/>
        <w:left w:val="none" w:sz="0" w:space="0" w:color="auto"/>
        <w:bottom w:val="none" w:sz="0" w:space="0" w:color="auto"/>
        <w:right w:val="none" w:sz="0" w:space="0" w:color="auto"/>
      </w:divBdr>
    </w:div>
    <w:div w:id="606737074">
      <w:bodyDiv w:val="1"/>
      <w:marLeft w:val="0"/>
      <w:marRight w:val="0"/>
      <w:marTop w:val="0"/>
      <w:marBottom w:val="0"/>
      <w:divBdr>
        <w:top w:val="none" w:sz="0" w:space="0" w:color="auto"/>
        <w:left w:val="none" w:sz="0" w:space="0" w:color="auto"/>
        <w:bottom w:val="none" w:sz="0" w:space="0" w:color="auto"/>
        <w:right w:val="none" w:sz="0" w:space="0" w:color="auto"/>
      </w:divBdr>
    </w:div>
    <w:div w:id="610086711">
      <w:bodyDiv w:val="1"/>
      <w:marLeft w:val="0"/>
      <w:marRight w:val="0"/>
      <w:marTop w:val="0"/>
      <w:marBottom w:val="0"/>
      <w:divBdr>
        <w:top w:val="none" w:sz="0" w:space="0" w:color="auto"/>
        <w:left w:val="none" w:sz="0" w:space="0" w:color="auto"/>
        <w:bottom w:val="none" w:sz="0" w:space="0" w:color="auto"/>
        <w:right w:val="none" w:sz="0" w:space="0" w:color="auto"/>
      </w:divBdr>
    </w:div>
    <w:div w:id="613247356">
      <w:bodyDiv w:val="1"/>
      <w:marLeft w:val="0"/>
      <w:marRight w:val="0"/>
      <w:marTop w:val="0"/>
      <w:marBottom w:val="0"/>
      <w:divBdr>
        <w:top w:val="none" w:sz="0" w:space="0" w:color="auto"/>
        <w:left w:val="none" w:sz="0" w:space="0" w:color="auto"/>
        <w:bottom w:val="none" w:sz="0" w:space="0" w:color="auto"/>
        <w:right w:val="none" w:sz="0" w:space="0" w:color="auto"/>
      </w:divBdr>
    </w:div>
    <w:div w:id="614867717">
      <w:bodyDiv w:val="1"/>
      <w:marLeft w:val="0"/>
      <w:marRight w:val="0"/>
      <w:marTop w:val="0"/>
      <w:marBottom w:val="0"/>
      <w:divBdr>
        <w:top w:val="none" w:sz="0" w:space="0" w:color="auto"/>
        <w:left w:val="none" w:sz="0" w:space="0" w:color="auto"/>
        <w:bottom w:val="none" w:sz="0" w:space="0" w:color="auto"/>
        <w:right w:val="none" w:sz="0" w:space="0" w:color="auto"/>
      </w:divBdr>
    </w:div>
    <w:div w:id="615796709">
      <w:bodyDiv w:val="1"/>
      <w:marLeft w:val="0"/>
      <w:marRight w:val="0"/>
      <w:marTop w:val="0"/>
      <w:marBottom w:val="0"/>
      <w:divBdr>
        <w:top w:val="none" w:sz="0" w:space="0" w:color="auto"/>
        <w:left w:val="none" w:sz="0" w:space="0" w:color="auto"/>
        <w:bottom w:val="none" w:sz="0" w:space="0" w:color="auto"/>
        <w:right w:val="none" w:sz="0" w:space="0" w:color="auto"/>
      </w:divBdr>
    </w:div>
    <w:div w:id="617294267">
      <w:bodyDiv w:val="1"/>
      <w:marLeft w:val="0"/>
      <w:marRight w:val="0"/>
      <w:marTop w:val="0"/>
      <w:marBottom w:val="0"/>
      <w:divBdr>
        <w:top w:val="none" w:sz="0" w:space="0" w:color="auto"/>
        <w:left w:val="none" w:sz="0" w:space="0" w:color="auto"/>
        <w:bottom w:val="none" w:sz="0" w:space="0" w:color="auto"/>
        <w:right w:val="none" w:sz="0" w:space="0" w:color="auto"/>
      </w:divBdr>
    </w:div>
    <w:div w:id="619150644">
      <w:bodyDiv w:val="1"/>
      <w:marLeft w:val="0"/>
      <w:marRight w:val="0"/>
      <w:marTop w:val="0"/>
      <w:marBottom w:val="0"/>
      <w:divBdr>
        <w:top w:val="none" w:sz="0" w:space="0" w:color="auto"/>
        <w:left w:val="none" w:sz="0" w:space="0" w:color="auto"/>
        <w:bottom w:val="none" w:sz="0" w:space="0" w:color="auto"/>
        <w:right w:val="none" w:sz="0" w:space="0" w:color="auto"/>
      </w:divBdr>
    </w:div>
    <w:div w:id="619268369">
      <w:bodyDiv w:val="1"/>
      <w:marLeft w:val="0"/>
      <w:marRight w:val="0"/>
      <w:marTop w:val="0"/>
      <w:marBottom w:val="0"/>
      <w:divBdr>
        <w:top w:val="none" w:sz="0" w:space="0" w:color="auto"/>
        <w:left w:val="none" w:sz="0" w:space="0" w:color="auto"/>
        <w:bottom w:val="none" w:sz="0" w:space="0" w:color="auto"/>
        <w:right w:val="none" w:sz="0" w:space="0" w:color="auto"/>
      </w:divBdr>
    </w:div>
    <w:div w:id="623272404">
      <w:bodyDiv w:val="1"/>
      <w:marLeft w:val="0"/>
      <w:marRight w:val="0"/>
      <w:marTop w:val="0"/>
      <w:marBottom w:val="0"/>
      <w:divBdr>
        <w:top w:val="none" w:sz="0" w:space="0" w:color="auto"/>
        <w:left w:val="none" w:sz="0" w:space="0" w:color="auto"/>
        <w:bottom w:val="none" w:sz="0" w:space="0" w:color="auto"/>
        <w:right w:val="none" w:sz="0" w:space="0" w:color="auto"/>
      </w:divBdr>
    </w:div>
    <w:div w:id="632977435">
      <w:bodyDiv w:val="1"/>
      <w:marLeft w:val="0"/>
      <w:marRight w:val="0"/>
      <w:marTop w:val="0"/>
      <w:marBottom w:val="0"/>
      <w:divBdr>
        <w:top w:val="none" w:sz="0" w:space="0" w:color="auto"/>
        <w:left w:val="none" w:sz="0" w:space="0" w:color="auto"/>
        <w:bottom w:val="none" w:sz="0" w:space="0" w:color="auto"/>
        <w:right w:val="none" w:sz="0" w:space="0" w:color="auto"/>
      </w:divBdr>
    </w:div>
    <w:div w:id="635796083">
      <w:bodyDiv w:val="1"/>
      <w:marLeft w:val="0"/>
      <w:marRight w:val="0"/>
      <w:marTop w:val="0"/>
      <w:marBottom w:val="0"/>
      <w:divBdr>
        <w:top w:val="none" w:sz="0" w:space="0" w:color="auto"/>
        <w:left w:val="none" w:sz="0" w:space="0" w:color="auto"/>
        <w:bottom w:val="none" w:sz="0" w:space="0" w:color="auto"/>
        <w:right w:val="none" w:sz="0" w:space="0" w:color="auto"/>
      </w:divBdr>
    </w:div>
    <w:div w:id="636449879">
      <w:bodyDiv w:val="1"/>
      <w:marLeft w:val="0"/>
      <w:marRight w:val="0"/>
      <w:marTop w:val="0"/>
      <w:marBottom w:val="0"/>
      <w:divBdr>
        <w:top w:val="none" w:sz="0" w:space="0" w:color="auto"/>
        <w:left w:val="none" w:sz="0" w:space="0" w:color="auto"/>
        <w:bottom w:val="none" w:sz="0" w:space="0" w:color="auto"/>
        <w:right w:val="none" w:sz="0" w:space="0" w:color="auto"/>
      </w:divBdr>
    </w:div>
    <w:div w:id="638606317">
      <w:bodyDiv w:val="1"/>
      <w:marLeft w:val="0"/>
      <w:marRight w:val="0"/>
      <w:marTop w:val="0"/>
      <w:marBottom w:val="0"/>
      <w:divBdr>
        <w:top w:val="none" w:sz="0" w:space="0" w:color="auto"/>
        <w:left w:val="none" w:sz="0" w:space="0" w:color="auto"/>
        <w:bottom w:val="none" w:sz="0" w:space="0" w:color="auto"/>
        <w:right w:val="none" w:sz="0" w:space="0" w:color="auto"/>
      </w:divBdr>
    </w:div>
    <w:div w:id="641735773">
      <w:bodyDiv w:val="1"/>
      <w:marLeft w:val="0"/>
      <w:marRight w:val="0"/>
      <w:marTop w:val="0"/>
      <w:marBottom w:val="0"/>
      <w:divBdr>
        <w:top w:val="none" w:sz="0" w:space="0" w:color="auto"/>
        <w:left w:val="none" w:sz="0" w:space="0" w:color="auto"/>
        <w:bottom w:val="none" w:sz="0" w:space="0" w:color="auto"/>
        <w:right w:val="none" w:sz="0" w:space="0" w:color="auto"/>
      </w:divBdr>
    </w:div>
    <w:div w:id="646937619">
      <w:bodyDiv w:val="1"/>
      <w:marLeft w:val="0"/>
      <w:marRight w:val="0"/>
      <w:marTop w:val="0"/>
      <w:marBottom w:val="0"/>
      <w:divBdr>
        <w:top w:val="none" w:sz="0" w:space="0" w:color="auto"/>
        <w:left w:val="none" w:sz="0" w:space="0" w:color="auto"/>
        <w:bottom w:val="none" w:sz="0" w:space="0" w:color="auto"/>
        <w:right w:val="none" w:sz="0" w:space="0" w:color="auto"/>
      </w:divBdr>
    </w:div>
    <w:div w:id="647370033">
      <w:bodyDiv w:val="1"/>
      <w:marLeft w:val="0"/>
      <w:marRight w:val="0"/>
      <w:marTop w:val="0"/>
      <w:marBottom w:val="0"/>
      <w:divBdr>
        <w:top w:val="none" w:sz="0" w:space="0" w:color="auto"/>
        <w:left w:val="none" w:sz="0" w:space="0" w:color="auto"/>
        <w:bottom w:val="none" w:sz="0" w:space="0" w:color="auto"/>
        <w:right w:val="none" w:sz="0" w:space="0" w:color="auto"/>
      </w:divBdr>
    </w:div>
    <w:div w:id="647395280">
      <w:bodyDiv w:val="1"/>
      <w:marLeft w:val="0"/>
      <w:marRight w:val="0"/>
      <w:marTop w:val="0"/>
      <w:marBottom w:val="0"/>
      <w:divBdr>
        <w:top w:val="none" w:sz="0" w:space="0" w:color="auto"/>
        <w:left w:val="none" w:sz="0" w:space="0" w:color="auto"/>
        <w:bottom w:val="none" w:sz="0" w:space="0" w:color="auto"/>
        <w:right w:val="none" w:sz="0" w:space="0" w:color="auto"/>
      </w:divBdr>
    </w:div>
    <w:div w:id="650796847">
      <w:bodyDiv w:val="1"/>
      <w:marLeft w:val="0"/>
      <w:marRight w:val="0"/>
      <w:marTop w:val="0"/>
      <w:marBottom w:val="0"/>
      <w:divBdr>
        <w:top w:val="none" w:sz="0" w:space="0" w:color="auto"/>
        <w:left w:val="none" w:sz="0" w:space="0" w:color="auto"/>
        <w:bottom w:val="none" w:sz="0" w:space="0" w:color="auto"/>
        <w:right w:val="none" w:sz="0" w:space="0" w:color="auto"/>
      </w:divBdr>
    </w:div>
    <w:div w:id="652563514">
      <w:bodyDiv w:val="1"/>
      <w:marLeft w:val="0"/>
      <w:marRight w:val="0"/>
      <w:marTop w:val="0"/>
      <w:marBottom w:val="0"/>
      <w:divBdr>
        <w:top w:val="none" w:sz="0" w:space="0" w:color="auto"/>
        <w:left w:val="none" w:sz="0" w:space="0" w:color="auto"/>
        <w:bottom w:val="none" w:sz="0" w:space="0" w:color="auto"/>
        <w:right w:val="none" w:sz="0" w:space="0" w:color="auto"/>
      </w:divBdr>
    </w:div>
    <w:div w:id="654839672">
      <w:bodyDiv w:val="1"/>
      <w:marLeft w:val="0"/>
      <w:marRight w:val="0"/>
      <w:marTop w:val="0"/>
      <w:marBottom w:val="0"/>
      <w:divBdr>
        <w:top w:val="none" w:sz="0" w:space="0" w:color="auto"/>
        <w:left w:val="none" w:sz="0" w:space="0" w:color="auto"/>
        <w:bottom w:val="none" w:sz="0" w:space="0" w:color="auto"/>
        <w:right w:val="none" w:sz="0" w:space="0" w:color="auto"/>
      </w:divBdr>
    </w:div>
    <w:div w:id="657927937">
      <w:bodyDiv w:val="1"/>
      <w:marLeft w:val="0"/>
      <w:marRight w:val="0"/>
      <w:marTop w:val="0"/>
      <w:marBottom w:val="0"/>
      <w:divBdr>
        <w:top w:val="none" w:sz="0" w:space="0" w:color="auto"/>
        <w:left w:val="none" w:sz="0" w:space="0" w:color="auto"/>
        <w:bottom w:val="none" w:sz="0" w:space="0" w:color="auto"/>
        <w:right w:val="none" w:sz="0" w:space="0" w:color="auto"/>
      </w:divBdr>
    </w:div>
    <w:div w:id="663244301">
      <w:bodyDiv w:val="1"/>
      <w:marLeft w:val="0"/>
      <w:marRight w:val="0"/>
      <w:marTop w:val="0"/>
      <w:marBottom w:val="0"/>
      <w:divBdr>
        <w:top w:val="none" w:sz="0" w:space="0" w:color="auto"/>
        <w:left w:val="none" w:sz="0" w:space="0" w:color="auto"/>
        <w:bottom w:val="none" w:sz="0" w:space="0" w:color="auto"/>
        <w:right w:val="none" w:sz="0" w:space="0" w:color="auto"/>
      </w:divBdr>
    </w:div>
    <w:div w:id="665326728">
      <w:bodyDiv w:val="1"/>
      <w:marLeft w:val="0"/>
      <w:marRight w:val="0"/>
      <w:marTop w:val="0"/>
      <w:marBottom w:val="0"/>
      <w:divBdr>
        <w:top w:val="none" w:sz="0" w:space="0" w:color="auto"/>
        <w:left w:val="none" w:sz="0" w:space="0" w:color="auto"/>
        <w:bottom w:val="none" w:sz="0" w:space="0" w:color="auto"/>
        <w:right w:val="none" w:sz="0" w:space="0" w:color="auto"/>
      </w:divBdr>
    </w:div>
    <w:div w:id="670832693">
      <w:bodyDiv w:val="1"/>
      <w:marLeft w:val="0"/>
      <w:marRight w:val="0"/>
      <w:marTop w:val="0"/>
      <w:marBottom w:val="0"/>
      <w:divBdr>
        <w:top w:val="none" w:sz="0" w:space="0" w:color="auto"/>
        <w:left w:val="none" w:sz="0" w:space="0" w:color="auto"/>
        <w:bottom w:val="none" w:sz="0" w:space="0" w:color="auto"/>
        <w:right w:val="none" w:sz="0" w:space="0" w:color="auto"/>
      </w:divBdr>
    </w:div>
    <w:div w:id="672533724">
      <w:bodyDiv w:val="1"/>
      <w:marLeft w:val="0"/>
      <w:marRight w:val="0"/>
      <w:marTop w:val="0"/>
      <w:marBottom w:val="0"/>
      <w:divBdr>
        <w:top w:val="none" w:sz="0" w:space="0" w:color="auto"/>
        <w:left w:val="none" w:sz="0" w:space="0" w:color="auto"/>
        <w:bottom w:val="none" w:sz="0" w:space="0" w:color="auto"/>
        <w:right w:val="none" w:sz="0" w:space="0" w:color="auto"/>
      </w:divBdr>
    </w:div>
    <w:div w:id="672997053">
      <w:bodyDiv w:val="1"/>
      <w:marLeft w:val="0"/>
      <w:marRight w:val="0"/>
      <w:marTop w:val="0"/>
      <w:marBottom w:val="0"/>
      <w:divBdr>
        <w:top w:val="none" w:sz="0" w:space="0" w:color="auto"/>
        <w:left w:val="none" w:sz="0" w:space="0" w:color="auto"/>
        <w:bottom w:val="none" w:sz="0" w:space="0" w:color="auto"/>
        <w:right w:val="none" w:sz="0" w:space="0" w:color="auto"/>
      </w:divBdr>
    </w:div>
    <w:div w:id="674041373">
      <w:bodyDiv w:val="1"/>
      <w:marLeft w:val="0"/>
      <w:marRight w:val="0"/>
      <w:marTop w:val="0"/>
      <w:marBottom w:val="0"/>
      <w:divBdr>
        <w:top w:val="none" w:sz="0" w:space="0" w:color="auto"/>
        <w:left w:val="none" w:sz="0" w:space="0" w:color="auto"/>
        <w:bottom w:val="none" w:sz="0" w:space="0" w:color="auto"/>
        <w:right w:val="none" w:sz="0" w:space="0" w:color="auto"/>
      </w:divBdr>
    </w:div>
    <w:div w:id="676619263">
      <w:bodyDiv w:val="1"/>
      <w:marLeft w:val="0"/>
      <w:marRight w:val="0"/>
      <w:marTop w:val="0"/>
      <w:marBottom w:val="0"/>
      <w:divBdr>
        <w:top w:val="none" w:sz="0" w:space="0" w:color="auto"/>
        <w:left w:val="none" w:sz="0" w:space="0" w:color="auto"/>
        <w:bottom w:val="none" w:sz="0" w:space="0" w:color="auto"/>
        <w:right w:val="none" w:sz="0" w:space="0" w:color="auto"/>
      </w:divBdr>
    </w:div>
    <w:div w:id="679310768">
      <w:bodyDiv w:val="1"/>
      <w:marLeft w:val="0"/>
      <w:marRight w:val="0"/>
      <w:marTop w:val="0"/>
      <w:marBottom w:val="0"/>
      <w:divBdr>
        <w:top w:val="none" w:sz="0" w:space="0" w:color="auto"/>
        <w:left w:val="none" w:sz="0" w:space="0" w:color="auto"/>
        <w:bottom w:val="none" w:sz="0" w:space="0" w:color="auto"/>
        <w:right w:val="none" w:sz="0" w:space="0" w:color="auto"/>
      </w:divBdr>
    </w:div>
    <w:div w:id="680854436">
      <w:bodyDiv w:val="1"/>
      <w:marLeft w:val="0"/>
      <w:marRight w:val="0"/>
      <w:marTop w:val="0"/>
      <w:marBottom w:val="0"/>
      <w:divBdr>
        <w:top w:val="none" w:sz="0" w:space="0" w:color="auto"/>
        <w:left w:val="none" w:sz="0" w:space="0" w:color="auto"/>
        <w:bottom w:val="none" w:sz="0" w:space="0" w:color="auto"/>
        <w:right w:val="none" w:sz="0" w:space="0" w:color="auto"/>
      </w:divBdr>
    </w:div>
    <w:div w:id="682510199">
      <w:bodyDiv w:val="1"/>
      <w:marLeft w:val="0"/>
      <w:marRight w:val="0"/>
      <w:marTop w:val="0"/>
      <w:marBottom w:val="0"/>
      <w:divBdr>
        <w:top w:val="none" w:sz="0" w:space="0" w:color="auto"/>
        <w:left w:val="none" w:sz="0" w:space="0" w:color="auto"/>
        <w:bottom w:val="none" w:sz="0" w:space="0" w:color="auto"/>
        <w:right w:val="none" w:sz="0" w:space="0" w:color="auto"/>
      </w:divBdr>
    </w:div>
    <w:div w:id="687875974">
      <w:bodyDiv w:val="1"/>
      <w:marLeft w:val="0"/>
      <w:marRight w:val="0"/>
      <w:marTop w:val="0"/>
      <w:marBottom w:val="0"/>
      <w:divBdr>
        <w:top w:val="none" w:sz="0" w:space="0" w:color="auto"/>
        <w:left w:val="none" w:sz="0" w:space="0" w:color="auto"/>
        <w:bottom w:val="none" w:sz="0" w:space="0" w:color="auto"/>
        <w:right w:val="none" w:sz="0" w:space="0" w:color="auto"/>
      </w:divBdr>
    </w:div>
    <w:div w:id="692920934">
      <w:bodyDiv w:val="1"/>
      <w:marLeft w:val="0"/>
      <w:marRight w:val="0"/>
      <w:marTop w:val="0"/>
      <w:marBottom w:val="0"/>
      <w:divBdr>
        <w:top w:val="none" w:sz="0" w:space="0" w:color="auto"/>
        <w:left w:val="none" w:sz="0" w:space="0" w:color="auto"/>
        <w:bottom w:val="none" w:sz="0" w:space="0" w:color="auto"/>
        <w:right w:val="none" w:sz="0" w:space="0" w:color="auto"/>
      </w:divBdr>
    </w:div>
    <w:div w:id="693844707">
      <w:bodyDiv w:val="1"/>
      <w:marLeft w:val="0"/>
      <w:marRight w:val="0"/>
      <w:marTop w:val="0"/>
      <w:marBottom w:val="0"/>
      <w:divBdr>
        <w:top w:val="none" w:sz="0" w:space="0" w:color="auto"/>
        <w:left w:val="none" w:sz="0" w:space="0" w:color="auto"/>
        <w:bottom w:val="none" w:sz="0" w:space="0" w:color="auto"/>
        <w:right w:val="none" w:sz="0" w:space="0" w:color="auto"/>
      </w:divBdr>
    </w:div>
    <w:div w:id="694186883">
      <w:bodyDiv w:val="1"/>
      <w:marLeft w:val="0"/>
      <w:marRight w:val="0"/>
      <w:marTop w:val="0"/>
      <w:marBottom w:val="0"/>
      <w:divBdr>
        <w:top w:val="none" w:sz="0" w:space="0" w:color="auto"/>
        <w:left w:val="none" w:sz="0" w:space="0" w:color="auto"/>
        <w:bottom w:val="none" w:sz="0" w:space="0" w:color="auto"/>
        <w:right w:val="none" w:sz="0" w:space="0" w:color="auto"/>
      </w:divBdr>
    </w:div>
    <w:div w:id="696126460">
      <w:bodyDiv w:val="1"/>
      <w:marLeft w:val="0"/>
      <w:marRight w:val="0"/>
      <w:marTop w:val="0"/>
      <w:marBottom w:val="0"/>
      <w:divBdr>
        <w:top w:val="none" w:sz="0" w:space="0" w:color="auto"/>
        <w:left w:val="none" w:sz="0" w:space="0" w:color="auto"/>
        <w:bottom w:val="none" w:sz="0" w:space="0" w:color="auto"/>
        <w:right w:val="none" w:sz="0" w:space="0" w:color="auto"/>
      </w:divBdr>
    </w:div>
    <w:div w:id="700205447">
      <w:bodyDiv w:val="1"/>
      <w:marLeft w:val="0"/>
      <w:marRight w:val="0"/>
      <w:marTop w:val="0"/>
      <w:marBottom w:val="0"/>
      <w:divBdr>
        <w:top w:val="none" w:sz="0" w:space="0" w:color="auto"/>
        <w:left w:val="none" w:sz="0" w:space="0" w:color="auto"/>
        <w:bottom w:val="none" w:sz="0" w:space="0" w:color="auto"/>
        <w:right w:val="none" w:sz="0" w:space="0" w:color="auto"/>
      </w:divBdr>
    </w:div>
    <w:div w:id="706292068">
      <w:bodyDiv w:val="1"/>
      <w:marLeft w:val="0"/>
      <w:marRight w:val="0"/>
      <w:marTop w:val="0"/>
      <w:marBottom w:val="0"/>
      <w:divBdr>
        <w:top w:val="none" w:sz="0" w:space="0" w:color="auto"/>
        <w:left w:val="none" w:sz="0" w:space="0" w:color="auto"/>
        <w:bottom w:val="none" w:sz="0" w:space="0" w:color="auto"/>
        <w:right w:val="none" w:sz="0" w:space="0" w:color="auto"/>
      </w:divBdr>
    </w:div>
    <w:div w:id="706372330">
      <w:bodyDiv w:val="1"/>
      <w:marLeft w:val="0"/>
      <w:marRight w:val="0"/>
      <w:marTop w:val="0"/>
      <w:marBottom w:val="0"/>
      <w:divBdr>
        <w:top w:val="none" w:sz="0" w:space="0" w:color="auto"/>
        <w:left w:val="none" w:sz="0" w:space="0" w:color="auto"/>
        <w:bottom w:val="none" w:sz="0" w:space="0" w:color="auto"/>
        <w:right w:val="none" w:sz="0" w:space="0" w:color="auto"/>
      </w:divBdr>
    </w:div>
    <w:div w:id="706565044">
      <w:bodyDiv w:val="1"/>
      <w:marLeft w:val="0"/>
      <w:marRight w:val="0"/>
      <w:marTop w:val="0"/>
      <w:marBottom w:val="0"/>
      <w:divBdr>
        <w:top w:val="none" w:sz="0" w:space="0" w:color="auto"/>
        <w:left w:val="none" w:sz="0" w:space="0" w:color="auto"/>
        <w:bottom w:val="none" w:sz="0" w:space="0" w:color="auto"/>
        <w:right w:val="none" w:sz="0" w:space="0" w:color="auto"/>
      </w:divBdr>
    </w:div>
    <w:div w:id="708340915">
      <w:bodyDiv w:val="1"/>
      <w:marLeft w:val="0"/>
      <w:marRight w:val="0"/>
      <w:marTop w:val="0"/>
      <w:marBottom w:val="0"/>
      <w:divBdr>
        <w:top w:val="none" w:sz="0" w:space="0" w:color="auto"/>
        <w:left w:val="none" w:sz="0" w:space="0" w:color="auto"/>
        <w:bottom w:val="none" w:sz="0" w:space="0" w:color="auto"/>
        <w:right w:val="none" w:sz="0" w:space="0" w:color="auto"/>
      </w:divBdr>
    </w:div>
    <w:div w:id="708411214">
      <w:bodyDiv w:val="1"/>
      <w:marLeft w:val="0"/>
      <w:marRight w:val="0"/>
      <w:marTop w:val="0"/>
      <w:marBottom w:val="0"/>
      <w:divBdr>
        <w:top w:val="none" w:sz="0" w:space="0" w:color="auto"/>
        <w:left w:val="none" w:sz="0" w:space="0" w:color="auto"/>
        <w:bottom w:val="none" w:sz="0" w:space="0" w:color="auto"/>
        <w:right w:val="none" w:sz="0" w:space="0" w:color="auto"/>
      </w:divBdr>
    </w:div>
    <w:div w:id="709964484">
      <w:bodyDiv w:val="1"/>
      <w:marLeft w:val="0"/>
      <w:marRight w:val="0"/>
      <w:marTop w:val="0"/>
      <w:marBottom w:val="0"/>
      <w:divBdr>
        <w:top w:val="none" w:sz="0" w:space="0" w:color="auto"/>
        <w:left w:val="none" w:sz="0" w:space="0" w:color="auto"/>
        <w:bottom w:val="none" w:sz="0" w:space="0" w:color="auto"/>
        <w:right w:val="none" w:sz="0" w:space="0" w:color="auto"/>
      </w:divBdr>
    </w:div>
    <w:div w:id="727655904">
      <w:bodyDiv w:val="1"/>
      <w:marLeft w:val="0"/>
      <w:marRight w:val="0"/>
      <w:marTop w:val="0"/>
      <w:marBottom w:val="0"/>
      <w:divBdr>
        <w:top w:val="none" w:sz="0" w:space="0" w:color="auto"/>
        <w:left w:val="none" w:sz="0" w:space="0" w:color="auto"/>
        <w:bottom w:val="none" w:sz="0" w:space="0" w:color="auto"/>
        <w:right w:val="none" w:sz="0" w:space="0" w:color="auto"/>
      </w:divBdr>
    </w:div>
    <w:div w:id="729496592">
      <w:bodyDiv w:val="1"/>
      <w:marLeft w:val="0"/>
      <w:marRight w:val="0"/>
      <w:marTop w:val="0"/>
      <w:marBottom w:val="0"/>
      <w:divBdr>
        <w:top w:val="none" w:sz="0" w:space="0" w:color="auto"/>
        <w:left w:val="none" w:sz="0" w:space="0" w:color="auto"/>
        <w:bottom w:val="none" w:sz="0" w:space="0" w:color="auto"/>
        <w:right w:val="none" w:sz="0" w:space="0" w:color="auto"/>
      </w:divBdr>
    </w:div>
    <w:div w:id="730737180">
      <w:bodyDiv w:val="1"/>
      <w:marLeft w:val="0"/>
      <w:marRight w:val="0"/>
      <w:marTop w:val="0"/>
      <w:marBottom w:val="0"/>
      <w:divBdr>
        <w:top w:val="none" w:sz="0" w:space="0" w:color="auto"/>
        <w:left w:val="none" w:sz="0" w:space="0" w:color="auto"/>
        <w:bottom w:val="none" w:sz="0" w:space="0" w:color="auto"/>
        <w:right w:val="none" w:sz="0" w:space="0" w:color="auto"/>
      </w:divBdr>
    </w:div>
    <w:div w:id="732388308">
      <w:bodyDiv w:val="1"/>
      <w:marLeft w:val="0"/>
      <w:marRight w:val="0"/>
      <w:marTop w:val="0"/>
      <w:marBottom w:val="0"/>
      <w:divBdr>
        <w:top w:val="none" w:sz="0" w:space="0" w:color="auto"/>
        <w:left w:val="none" w:sz="0" w:space="0" w:color="auto"/>
        <w:bottom w:val="none" w:sz="0" w:space="0" w:color="auto"/>
        <w:right w:val="none" w:sz="0" w:space="0" w:color="auto"/>
      </w:divBdr>
    </w:div>
    <w:div w:id="734664831">
      <w:bodyDiv w:val="1"/>
      <w:marLeft w:val="0"/>
      <w:marRight w:val="0"/>
      <w:marTop w:val="0"/>
      <w:marBottom w:val="0"/>
      <w:divBdr>
        <w:top w:val="none" w:sz="0" w:space="0" w:color="auto"/>
        <w:left w:val="none" w:sz="0" w:space="0" w:color="auto"/>
        <w:bottom w:val="none" w:sz="0" w:space="0" w:color="auto"/>
        <w:right w:val="none" w:sz="0" w:space="0" w:color="auto"/>
      </w:divBdr>
    </w:div>
    <w:div w:id="736706695">
      <w:bodyDiv w:val="1"/>
      <w:marLeft w:val="0"/>
      <w:marRight w:val="0"/>
      <w:marTop w:val="0"/>
      <w:marBottom w:val="0"/>
      <w:divBdr>
        <w:top w:val="none" w:sz="0" w:space="0" w:color="auto"/>
        <w:left w:val="none" w:sz="0" w:space="0" w:color="auto"/>
        <w:bottom w:val="none" w:sz="0" w:space="0" w:color="auto"/>
        <w:right w:val="none" w:sz="0" w:space="0" w:color="auto"/>
      </w:divBdr>
    </w:div>
    <w:div w:id="737214536">
      <w:bodyDiv w:val="1"/>
      <w:marLeft w:val="0"/>
      <w:marRight w:val="0"/>
      <w:marTop w:val="0"/>
      <w:marBottom w:val="0"/>
      <w:divBdr>
        <w:top w:val="none" w:sz="0" w:space="0" w:color="auto"/>
        <w:left w:val="none" w:sz="0" w:space="0" w:color="auto"/>
        <w:bottom w:val="none" w:sz="0" w:space="0" w:color="auto"/>
        <w:right w:val="none" w:sz="0" w:space="0" w:color="auto"/>
      </w:divBdr>
    </w:div>
    <w:div w:id="738871320">
      <w:bodyDiv w:val="1"/>
      <w:marLeft w:val="0"/>
      <w:marRight w:val="0"/>
      <w:marTop w:val="0"/>
      <w:marBottom w:val="0"/>
      <w:divBdr>
        <w:top w:val="none" w:sz="0" w:space="0" w:color="auto"/>
        <w:left w:val="none" w:sz="0" w:space="0" w:color="auto"/>
        <w:bottom w:val="none" w:sz="0" w:space="0" w:color="auto"/>
        <w:right w:val="none" w:sz="0" w:space="0" w:color="auto"/>
      </w:divBdr>
    </w:div>
    <w:div w:id="741752437">
      <w:bodyDiv w:val="1"/>
      <w:marLeft w:val="0"/>
      <w:marRight w:val="0"/>
      <w:marTop w:val="0"/>
      <w:marBottom w:val="0"/>
      <w:divBdr>
        <w:top w:val="none" w:sz="0" w:space="0" w:color="auto"/>
        <w:left w:val="none" w:sz="0" w:space="0" w:color="auto"/>
        <w:bottom w:val="none" w:sz="0" w:space="0" w:color="auto"/>
        <w:right w:val="none" w:sz="0" w:space="0" w:color="auto"/>
      </w:divBdr>
    </w:div>
    <w:div w:id="741757472">
      <w:bodyDiv w:val="1"/>
      <w:marLeft w:val="0"/>
      <w:marRight w:val="0"/>
      <w:marTop w:val="0"/>
      <w:marBottom w:val="0"/>
      <w:divBdr>
        <w:top w:val="none" w:sz="0" w:space="0" w:color="auto"/>
        <w:left w:val="none" w:sz="0" w:space="0" w:color="auto"/>
        <w:bottom w:val="none" w:sz="0" w:space="0" w:color="auto"/>
        <w:right w:val="none" w:sz="0" w:space="0" w:color="auto"/>
      </w:divBdr>
    </w:div>
    <w:div w:id="743572056">
      <w:bodyDiv w:val="1"/>
      <w:marLeft w:val="0"/>
      <w:marRight w:val="0"/>
      <w:marTop w:val="0"/>
      <w:marBottom w:val="0"/>
      <w:divBdr>
        <w:top w:val="none" w:sz="0" w:space="0" w:color="auto"/>
        <w:left w:val="none" w:sz="0" w:space="0" w:color="auto"/>
        <w:bottom w:val="none" w:sz="0" w:space="0" w:color="auto"/>
        <w:right w:val="none" w:sz="0" w:space="0" w:color="auto"/>
      </w:divBdr>
    </w:div>
    <w:div w:id="743919815">
      <w:bodyDiv w:val="1"/>
      <w:marLeft w:val="0"/>
      <w:marRight w:val="0"/>
      <w:marTop w:val="0"/>
      <w:marBottom w:val="0"/>
      <w:divBdr>
        <w:top w:val="none" w:sz="0" w:space="0" w:color="auto"/>
        <w:left w:val="none" w:sz="0" w:space="0" w:color="auto"/>
        <w:bottom w:val="none" w:sz="0" w:space="0" w:color="auto"/>
        <w:right w:val="none" w:sz="0" w:space="0" w:color="auto"/>
      </w:divBdr>
    </w:div>
    <w:div w:id="744647522">
      <w:bodyDiv w:val="1"/>
      <w:marLeft w:val="0"/>
      <w:marRight w:val="0"/>
      <w:marTop w:val="0"/>
      <w:marBottom w:val="0"/>
      <w:divBdr>
        <w:top w:val="none" w:sz="0" w:space="0" w:color="auto"/>
        <w:left w:val="none" w:sz="0" w:space="0" w:color="auto"/>
        <w:bottom w:val="none" w:sz="0" w:space="0" w:color="auto"/>
        <w:right w:val="none" w:sz="0" w:space="0" w:color="auto"/>
      </w:divBdr>
    </w:div>
    <w:div w:id="745031120">
      <w:bodyDiv w:val="1"/>
      <w:marLeft w:val="0"/>
      <w:marRight w:val="0"/>
      <w:marTop w:val="0"/>
      <w:marBottom w:val="0"/>
      <w:divBdr>
        <w:top w:val="none" w:sz="0" w:space="0" w:color="auto"/>
        <w:left w:val="none" w:sz="0" w:space="0" w:color="auto"/>
        <w:bottom w:val="none" w:sz="0" w:space="0" w:color="auto"/>
        <w:right w:val="none" w:sz="0" w:space="0" w:color="auto"/>
      </w:divBdr>
    </w:div>
    <w:div w:id="745734372">
      <w:bodyDiv w:val="1"/>
      <w:marLeft w:val="0"/>
      <w:marRight w:val="0"/>
      <w:marTop w:val="0"/>
      <w:marBottom w:val="0"/>
      <w:divBdr>
        <w:top w:val="none" w:sz="0" w:space="0" w:color="auto"/>
        <w:left w:val="none" w:sz="0" w:space="0" w:color="auto"/>
        <w:bottom w:val="none" w:sz="0" w:space="0" w:color="auto"/>
        <w:right w:val="none" w:sz="0" w:space="0" w:color="auto"/>
      </w:divBdr>
    </w:div>
    <w:div w:id="746924748">
      <w:bodyDiv w:val="1"/>
      <w:marLeft w:val="0"/>
      <w:marRight w:val="0"/>
      <w:marTop w:val="0"/>
      <w:marBottom w:val="0"/>
      <w:divBdr>
        <w:top w:val="none" w:sz="0" w:space="0" w:color="auto"/>
        <w:left w:val="none" w:sz="0" w:space="0" w:color="auto"/>
        <w:bottom w:val="none" w:sz="0" w:space="0" w:color="auto"/>
        <w:right w:val="none" w:sz="0" w:space="0" w:color="auto"/>
      </w:divBdr>
    </w:div>
    <w:div w:id="747384305">
      <w:bodyDiv w:val="1"/>
      <w:marLeft w:val="0"/>
      <w:marRight w:val="0"/>
      <w:marTop w:val="0"/>
      <w:marBottom w:val="0"/>
      <w:divBdr>
        <w:top w:val="none" w:sz="0" w:space="0" w:color="auto"/>
        <w:left w:val="none" w:sz="0" w:space="0" w:color="auto"/>
        <w:bottom w:val="none" w:sz="0" w:space="0" w:color="auto"/>
        <w:right w:val="none" w:sz="0" w:space="0" w:color="auto"/>
      </w:divBdr>
    </w:div>
    <w:div w:id="748387806">
      <w:bodyDiv w:val="1"/>
      <w:marLeft w:val="0"/>
      <w:marRight w:val="0"/>
      <w:marTop w:val="0"/>
      <w:marBottom w:val="0"/>
      <w:divBdr>
        <w:top w:val="none" w:sz="0" w:space="0" w:color="auto"/>
        <w:left w:val="none" w:sz="0" w:space="0" w:color="auto"/>
        <w:bottom w:val="none" w:sz="0" w:space="0" w:color="auto"/>
        <w:right w:val="none" w:sz="0" w:space="0" w:color="auto"/>
      </w:divBdr>
    </w:div>
    <w:div w:id="751975576">
      <w:bodyDiv w:val="1"/>
      <w:marLeft w:val="0"/>
      <w:marRight w:val="0"/>
      <w:marTop w:val="0"/>
      <w:marBottom w:val="0"/>
      <w:divBdr>
        <w:top w:val="none" w:sz="0" w:space="0" w:color="auto"/>
        <w:left w:val="none" w:sz="0" w:space="0" w:color="auto"/>
        <w:bottom w:val="none" w:sz="0" w:space="0" w:color="auto"/>
        <w:right w:val="none" w:sz="0" w:space="0" w:color="auto"/>
      </w:divBdr>
    </w:div>
    <w:div w:id="758520244">
      <w:bodyDiv w:val="1"/>
      <w:marLeft w:val="0"/>
      <w:marRight w:val="0"/>
      <w:marTop w:val="0"/>
      <w:marBottom w:val="0"/>
      <w:divBdr>
        <w:top w:val="none" w:sz="0" w:space="0" w:color="auto"/>
        <w:left w:val="none" w:sz="0" w:space="0" w:color="auto"/>
        <w:bottom w:val="none" w:sz="0" w:space="0" w:color="auto"/>
        <w:right w:val="none" w:sz="0" w:space="0" w:color="auto"/>
      </w:divBdr>
    </w:div>
    <w:div w:id="759567662">
      <w:bodyDiv w:val="1"/>
      <w:marLeft w:val="0"/>
      <w:marRight w:val="0"/>
      <w:marTop w:val="0"/>
      <w:marBottom w:val="0"/>
      <w:divBdr>
        <w:top w:val="none" w:sz="0" w:space="0" w:color="auto"/>
        <w:left w:val="none" w:sz="0" w:space="0" w:color="auto"/>
        <w:bottom w:val="none" w:sz="0" w:space="0" w:color="auto"/>
        <w:right w:val="none" w:sz="0" w:space="0" w:color="auto"/>
      </w:divBdr>
    </w:div>
    <w:div w:id="760570782">
      <w:bodyDiv w:val="1"/>
      <w:marLeft w:val="0"/>
      <w:marRight w:val="0"/>
      <w:marTop w:val="0"/>
      <w:marBottom w:val="0"/>
      <w:divBdr>
        <w:top w:val="none" w:sz="0" w:space="0" w:color="auto"/>
        <w:left w:val="none" w:sz="0" w:space="0" w:color="auto"/>
        <w:bottom w:val="none" w:sz="0" w:space="0" w:color="auto"/>
        <w:right w:val="none" w:sz="0" w:space="0" w:color="auto"/>
      </w:divBdr>
    </w:div>
    <w:div w:id="760879558">
      <w:bodyDiv w:val="1"/>
      <w:marLeft w:val="0"/>
      <w:marRight w:val="0"/>
      <w:marTop w:val="0"/>
      <w:marBottom w:val="0"/>
      <w:divBdr>
        <w:top w:val="none" w:sz="0" w:space="0" w:color="auto"/>
        <w:left w:val="none" w:sz="0" w:space="0" w:color="auto"/>
        <w:bottom w:val="none" w:sz="0" w:space="0" w:color="auto"/>
        <w:right w:val="none" w:sz="0" w:space="0" w:color="auto"/>
      </w:divBdr>
    </w:div>
    <w:div w:id="761999371">
      <w:bodyDiv w:val="1"/>
      <w:marLeft w:val="0"/>
      <w:marRight w:val="0"/>
      <w:marTop w:val="0"/>
      <w:marBottom w:val="0"/>
      <w:divBdr>
        <w:top w:val="none" w:sz="0" w:space="0" w:color="auto"/>
        <w:left w:val="none" w:sz="0" w:space="0" w:color="auto"/>
        <w:bottom w:val="none" w:sz="0" w:space="0" w:color="auto"/>
        <w:right w:val="none" w:sz="0" w:space="0" w:color="auto"/>
      </w:divBdr>
    </w:div>
    <w:div w:id="767308014">
      <w:bodyDiv w:val="1"/>
      <w:marLeft w:val="0"/>
      <w:marRight w:val="0"/>
      <w:marTop w:val="0"/>
      <w:marBottom w:val="0"/>
      <w:divBdr>
        <w:top w:val="none" w:sz="0" w:space="0" w:color="auto"/>
        <w:left w:val="none" w:sz="0" w:space="0" w:color="auto"/>
        <w:bottom w:val="none" w:sz="0" w:space="0" w:color="auto"/>
        <w:right w:val="none" w:sz="0" w:space="0" w:color="auto"/>
      </w:divBdr>
    </w:div>
    <w:div w:id="775053902">
      <w:bodyDiv w:val="1"/>
      <w:marLeft w:val="0"/>
      <w:marRight w:val="0"/>
      <w:marTop w:val="0"/>
      <w:marBottom w:val="0"/>
      <w:divBdr>
        <w:top w:val="none" w:sz="0" w:space="0" w:color="auto"/>
        <w:left w:val="none" w:sz="0" w:space="0" w:color="auto"/>
        <w:bottom w:val="none" w:sz="0" w:space="0" w:color="auto"/>
        <w:right w:val="none" w:sz="0" w:space="0" w:color="auto"/>
      </w:divBdr>
    </w:div>
    <w:div w:id="780033634">
      <w:bodyDiv w:val="1"/>
      <w:marLeft w:val="0"/>
      <w:marRight w:val="0"/>
      <w:marTop w:val="0"/>
      <w:marBottom w:val="0"/>
      <w:divBdr>
        <w:top w:val="none" w:sz="0" w:space="0" w:color="auto"/>
        <w:left w:val="none" w:sz="0" w:space="0" w:color="auto"/>
        <w:bottom w:val="none" w:sz="0" w:space="0" w:color="auto"/>
        <w:right w:val="none" w:sz="0" w:space="0" w:color="auto"/>
      </w:divBdr>
    </w:div>
    <w:div w:id="780148031">
      <w:bodyDiv w:val="1"/>
      <w:marLeft w:val="0"/>
      <w:marRight w:val="0"/>
      <w:marTop w:val="0"/>
      <w:marBottom w:val="0"/>
      <w:divBdr>
        <w:top w:val="none" w:sz="0" w:space="0" w:color="auto"/>
        <w:left w:val="none" w:sz="0" w:space="0" w:color="auto"/>
        <w:bottom w:val="none" w:sz="0" w:space="0" w:color="auto"/>
        <w:right w:val="none" w:sz="0" w:space="0" w:color="auto"/>
      </w:divBdr>
    </w:div>
    <w:div w:id="782190899">
      <w:bodyDiv w:val="1"/>
      <w:marLeft w:val="0"/>
      <w:marRight w:val="0"/>
      <w:marTop w:val="0"/>
      <w:marBottom w:val="0"/>
      <w:divBdr>
        <w:top w:val="none" w:sz="0" w:space="0" w:color="auto"/>
        <w:left w:val="none" w:sz="0" w:space="0" w:color="auto"/>
        <w:bottom w:val="none" w:sz="0" w:space="0" w:color="auto"/>
        <w:right w:val="none" w:sz="0" w:space="0" w:color="auto"/>
      </w:divBdr>
    </w:div>
    <w:div w:id="782460550">
      <w:bodyDiv w:val="1"/>
      <w:marLeft w:val="0"/>
      <w:marRight w:val="0"/>
      <w:marTop w:val="0"/>
      <w:marBottom w:val="0"/>
      <w:divBdr>
        <w:top w:val="none" w:sz="0" w:space="0" w:color="auto"/>
        <w:left w:val="none" w:sz="0" w:space="0" w:color="auto"/>
        <w:bottom w:val="none" w:sz="0" w:space="0" w:color="auto"/>
        <w:right w:val="none" w:sz="0" w:space="0" w:color="auto"/>
      </w:divBdr>
    </w:div>
    <w:div w:id="785343689">
      <w:bodyDiv w:val="1"/>
      <w:marLeft w:val="0"/>
      <w:marRight w:val="0"/>
      <w:marTop w:val="0"/>
      <w:marBottom w:val="0"/>
      <w:divBdr>
        <w:top w:val="none" w:sz="0" w:space="0" w:color="auto"/>
        <w:left w:val="none" w:sz="0" w:space="0" w:color="auto"/>
        <w:bottom w:val="none" w:sz="0" w:space="0" w:color="auto"/>
        <w:right w:val="none" w:sz="0" w:space="0" w:color="auto"/>
      </w:divBdr>
    </w:div>
    <w:div w:id="785807612">
      <w:bodyDiv w:val="1"/>
      <w:marLeft w:val="0"/>
      <w:marRight w:val="0"/>
      <w:marTop w:val="0"/>
      <w:marBottom w:val="0"/>
      <w:divBdr>
        <w:top w:val="none" w:sz="0" w:space="0" w:color="auto"/>
        <w:left w:val="none" w:sz="0" w:space="0" w:color="auto"/>
        <w:bottom w:val="none" w:sz="0" w:space="0" w:color="auto"/>
        <w:right w:val="none" w:sz="0" w:space="0" w:color="auto"/>
      </w:divBdr>
    </w:div>
    <w:div w:id="789787195">
      <w:bodyDiv w:val="1"/>
      <w:marLeft w:val="0"/>
      <w:marRight w:val="0"/>
      <w:marTop w:val="0"/>
      <w:marBottom w:val="0"/>
      <w:divBdr>
        <w:top w:val="none" w:sz="0" w:space="0" w:color="auto"/>
        <w:left w:val="none" w:sz="0" w:space="0" w:color="auto"/>
        <w:bottom w:val="none" w:sz="0" w:space="0" w:color="auto"/>
        <w:right w:val="none" w:sz="0" w:space="0" w:color="auto"/>
      </w:divBdr>
    </w:div>
    <w:div w:id="793717404">
      <w:bodyDiv w:val="1"/>
      <w:marLeft w:val="0"/>
      <w:marRight w:val="0"/>
      <w:marTop w:val="0"/>
      <w:marBottom w:val="0"/>
      <w:divBdr>
        <w:top w:val="none" w:sz="0" w:space="0" w:color="auto"/>
        <w:left w:val="none" w:sz="0" w:space="0" w:color="auto"/>
        <w:bottom w:val="none" w:sz="0" w:space="0" w:color="auto"/>
        <w:right w:val="none" w:sz="0" w:space="0" w:color="auto"/>
      </w:divBdr>
    </w:div>
    <w:div w:id="806122192">
      <w:bodyDiv w:val="1"/>
      <w:marLeft w:val="0"/>
      <w:marRight w:val="0"/>
      <w:marTop w:val="0"/>
      <w:marBottom w:val="0"/>
      <w:divBdr>
        <w:top w:val="none" w:sz="0" w:space="0" w:color="auto"/>
        <w:left w:val="none" w:sz="0" w:space="0" w:color="auto"/>
        <w:bottom w:val="none" w:sz="0" w:space="0" w:color="auto"/>
        <w:right w:val="none" w:sz="0" w:space="0" w:color="auto"/>
      </w:divBdr>
    </w:div>
    <w:div w:id="806969487">
      <w:bodyDiv w:val="1"/>
      <w:marLeft w:val="0"/>
      <w:marRight w:val="0"/>
      <w:marTop w:val="0"/>
      <w:marBottom w:val="0"/>
      <w:divBdr>
        <w:top w:val="none" w:sz="0" w:space="0" w:color="auto"/>
        <w:left w:val="none" w:sz="0" w:space="0" w:color="auto"/>
        <w:bottom w:val="none" w:sz="0" w:space="0" w:color="auto"/>
        <w:right w:val="none" w:sz="0" w:space="0" w:color="auto"/>
      </w:divBdr>
    </w:div>
    <w:div w:id="807209200">
      <w:bodyDiv w:val="1"/>
      <w:marLeft w:val="0"/>
      <w:marRight w:val="0"/>
      <w:marTop w:val="0"/>
      <w:marBottom w:val="0"/>
      <w:divBdr>
        <w:top w:val="none" w:sz="0" w:space="0" w:color="auto"/>
        <w:left w:val="none" w:sz="0" w:space="0" w:color="auto"/>
        <w:bottom w:val="none" w:sz="0" w:space="0" w:color="auto"/>
        <w:right w:val="none" w:sz="0" w:space="0" w:color="auto"/>
      </w:divBdr>
    </w:div>
    <w:div w:id="810946641">
      <w:bodyDiv w:val="1"/>
      <w:marLeft w:val="0"/>
      <w:marRight w:val="0"/>
      <w:marTop w:val="0"/>
      <w:marBottom w:val="0"/>
      <w:divBdr>
        <w:top w:val="none" w:sz="0" w:space="0" w:color="auto"/>
        <w:left w:val="none" w:sz="0" w:space="0" w:color="auto"/>
        <w:bottom w:val="none" w:sz="0" w:space="0" w:color="auto"/>
        <w:right w:val="none" w:sz="0" w:space="0" w:color="auto"/>
      </w:divBdr>
    </w:div>
    <w:div w:id="812254486">
      <w:bodyDiv w:val="1"/>
      <w:marLeft w:val="0"/>
      <w:marRight w:val="0"/>
      <w:marTop w:val="0"/>
      <w:marBottom w:val="0"/>
      <w:divBdr>
        <w:top w:val="none" w:sz="0" w:space="0" w:color="auto"/>
        <w:left w:val="none" w:sz="0" w:space="0" w:color="auto"/>
        <w:bottom w:val="none" w:sz="0" w:space="0" w:color="auto"/>
        <w:right w:val="none" w:sz="0" w:space="0" w:color="auto"/>
      </w:divBdr>
    </w:div>
    <w:div w:id="813529123">
      <w:bodyDiv w:val="1"/>
      <w:marLeft w:val="0"/>
      <w:marRight w:val="0"/>
      <w:marTop w:val="0"/>
      <w:marBottom w:val="0"/>
      <w:divBdr>
        <w:top w:val="none" w:sz="0" w:space="0" w:color="auto"/>
        <w:left w:val="none" w:sz="0" w:space="0" w:color="auto"/>
        <w:bottom w:val="none" w:sz="0" w:space="0" w:color="auto"/>
        <w:right w:val="none" w:sz="0" w:space="0" w:color="auto"/>
      </w:divBdr>
    </w:div>
    <w:div w:id="818691030">
      <w:bodyDiv w:val="1"/>
      <w:marLeft w:val="0"/>
      <w:marRight w:val="0"/>
      <w:marTop w:val="0"/>
      <w:marBottom w:val="0"/>
      <w:divBdr>
        <w:top w:val="none" w:sz="0" w:space="0" w:color="auto"/>
        <w:left w:val="none" w:sz="0" w:space="0" w:color="auto"/>
        <w:bottom w:val="none" w:sz="0" w:space="0" w:color="auto"/>
        <w:right w:val="none" w:sz="0" w:space="0" w:color="auto"/>
      </w:divBdr>
    </w:div>
    <w:div w:id="818882589">
      <w:bodyDiv w:val="1"/>
      <w:marLeft w:val="0"/>
      <w:marRight w:val="0"/>
      <w:marTop w:val="0"/>
      <w:marBottom w:val="0"/>
      <w:divBdr>
        <w:top w:val="none" w:sz="0" w:space="0" w:color="auto"/>
        <w:left w:val="none" w:sz="0" w:space="0" w:color="auto"/>
        <w:bottom w:val="none" w:sz="0" w:space="0" w:color="auto"/>
        <w:right w:val="none" w:sz="0" w:space="0" w:color="auto"/>
      </w:divBdr>
    </w:div>
    <w:div w:id="821502799">
      <w:bodyDiv w:val="1"/>
      <w:marLeft w:val="0"/>
      <w:marRight w:val="0"/>
      <w:marTop w:val="0"/>
      <w:marBottom w:val="0"/>
      <w:divBdr>
        <w:top w:val="none" w:sz="0" w:space="0" w:color="auto"/>
        <w:left w:val="none" w:sz="0" w:space="0" w:color="auto"/>
        <w:bottom w:val="none" w:sz="0" w:space="0" w:color="auto"/>
        <w:right w:val="none" w:sz="0" w:space="0" w:color="auto"/>
      </w:divBdr>
    </w:div>
    <w:div w:id="824205749">
      <w:bodyDiv w:val="1"/>
      <w:marLeft w:val="0"/>
      <w:marRight w:val="0"/>
      <w:marTop w:val="0"/>
      <w:marBottom w:val="0"/>
      <w:divBdr>
        <w:top w:val="none" w:sz="0" w:space="0" w:color="auto"/>
        <w:left w:val="none" w:sz="0" w:space="0" w:color="auto"/>
        <w:bottom w:val="none" w:sz="0" w:space="0" w:color="auto"/>
        <w:right w:val="none" w:sz="0" w:space="0" w:color="auto"/>
      </w:divBdr>
    </w:div>
    <w:div w:id="826937879">
      <w:bodyDiv w:val="1"/>
      <w:marLeft w:val="0"/>
      <w:marRight w:val="0"/>
      <w:marTop w:val="0"/>
      <w:marBottom w:val="0"/>
      <w:divBdr>
        <w:top w:val="none" w:sz="0" w:space="0" w:color="auto"/>
        <w:left w:val="none" w:sz="0" w:space="0" w:color="auto"/>
        <w:bottom w:val="none" w:sz="0" w:space="0" w:color="auto"/>
        <w:right w:val="none" w:sz="0" w:space="0" w:color="auto"/>
      </w:divBdr>
    </w:div>
    <w:div w:id="839468783">
      <w:bodyDiv w:val="1"/>
      <w:marLeft w:val="0"/>
      <w:marRight w:val="0"/>
      <w:marTop w:val="0"/>
      <w:marBottom w:val="0"/>
      <w:divBdr>
        <w:top w:val="none" w:sz="0" w:space="0" w:color="auto"/>
        <w:left w:val="none" w:sz="0" w:space="0" w:color="auto"/>
        <w:bottom w:val="none" w:sz="0" w:space="0" w:color="auto"/>
        <w:right w:val="none" w:sz="0" w:space="0" w:color="auto"/>
      </w:divBdr>
    </w:div>
    <w:div w:id="847403636">
      <w:bodyDiv w:val="1"/>
      <w:marLeft w:val="0"/>
      <w:marRight w:val="0"/>
      <w:marTop w:val="0"/>
      <w:marBottom w:val="0"/>
      <w:divBdr>
        <w:top w:val="none" w:sz="0" w:space="0" w:color="auto"/>
        <w:left w:val="none" w:sz="0" w:space="0" w:color="auto"/>
        <w:bottom w:val="none" w:sz="0" w:space="0" w:color="auto"/>
        <w:right w:val="none" w:sz="0" w:space="0" w:color="auto"/>
      </w:divBdr>
    </w:div>
    <w:div w:id="848180269">
      <w:bodyDiv w:val="1"/>
      <w:marLeft w:val="0"/>
      <w:marRight w:val="0"/>
      <w:marTop w:val="0"/>
      <w:marBottom w:val="0"/>
      <w:divBdr>
        <w:top w:val="none" w:sz="0" w:space="0" w:color="auto"/>
        <w:left w:val="none" w:sz="0" w:space="0" w:color="auto"/>
        <w:bottom w:val="none" w:sz="0" w:space="0" w:color="auto"/>
        <w:right w:val="none" w:sz="0" w:space="0" w:color="auto"/>
      </w:divBdr>
    </w:div>
    <w:div w:id="848640402">
      <w:bodyDiv w:val="1"/>
      <w:marLeft w:val="0"/>
      <w:marRight w:val="0"/>
      <w:marTop w:val="0"/>
      <w:marBottom w:val="0"/>
      <w:divBdr>
        <w:top w:val="none" w:sz="0" w:space="0" w:color="auto"/>
        <w:left w:val="none" w:sz="0" w:space="0" w:color="auto"/>
        <w:bottom w:val="none" w:sz="0" w:space="0" w:color="auto"/>
        <w:right w:val="none" w:sz="0" w:space="0" w:color="auto"/>
      </w:divBdr>
    </w:div>
    <w:div w:id="852034306">
      <w:bodyDiv w:val="1"/>
      <w:marLeft w:val="0"/>
      <w:marRight w:val="0"/>
      <w:marTop w:val="0"/>
      <w:marBottom w:val="0"/>
      <w:divBdr>
        <w:top w:val="none" w:sz="0" w:space="0" w:color="auto"/>
        <w:left w:val="none" w:sz="0" w:space="0" w:color="auto"/>
        <w:bottom w:val="none" w:sz="0" w:space="0" w:color="auto"/>
        <w:right w:val="none" w:sz="0" w:space="0" w:color="auto"/>
      </w:divBdr>
    </w:div>
    <w:div w:id="854728630">
      <w:bodyDiv w:val="1"/>
      <w:marLeft w:val="0"/>
      <w:marRight w:val="0"/>
      <w:marTop w:val="0"/>
      <w:marBottom w:val="0"/>
      <w:divBdr>
        <w:top w:val="none" w:sz="0" w:space="0" w:color="auto"/>
        <w:left w:val="none" w:sz="0" w:space="0" w:color="auto"/>
        <w:bottom w:val="none" w:sz="0" w:space="0" w:color="auto"/>
        <w:right w:val="none" w:sz="0" w:space="0" w:color="auto"/>
      </w:divBdr>
    </w:div>
    <w:div w:id="860707533">
      <w:bodyDiv w:val="1"/>
      <w:marLeft w:val="0"/>
      <w:marRight w:val="0"/>
      <w:marTop w:val="0"/>
      <w:marBottom w:val="0"/>
      <w:divBdr>
        <w:top w:val="none" w:sz="0" w:space="0" w:color="auto"/>
        <w:left w:val="none" w:sz="0" w:space="0" w:color="auto"/>
        <w:bottom w:val="none" w:sz="0" w:space="0" w:color="auto"/>
        <w:right w:val="none" w:sz="0" w:space="0" w:color="auto"/>
      </w:divBdr>
    </w:div>
    <w:div w:id="861363383">
      <w:bodyDiv w:val="1"/>
      <w:marLeft w:val="0"/>
      <w:marRight w:val="0"/>
      <w:marTop w:val="0"/>
      <w:marBottom w:val="0"/>
      <w:divBdr>
        <w:top w:val="none" w:sz="0" w:space="0" w:color="auto"/>
        <w:left w:val="none" w:sz="0" w:space="0" w:color="auto"/>
        <w:bottom w:val="none" w:sz="0" w:space="0" w:color="auto"/>
        <w:right w:val="none" w:sz="0" w:space="0" w:color="auto"/>
      </w:divBdr>
    </w:div>
    <w:div w:id="862672955">
      <w:bodyDiv w:val="1"/>
      <w:marLeft w:val="0"/>
      <w:marRight w:val="0"/>
      <w:marTop w:val="0"/>
      <w:marBottom w:val="0"/>
      <w:divBdr>
        <w:top w:val="none" w:sz="0" w:space="0" w:color="auto"/>
        <w:left w:val="none" w:sz="0" w:space="0" w:color="auto"/>
        <w:bottom w:val="none" w:sz="0" w:space="0" w:color="auto"/>
        <w:right w:val="none" w:sz="0" w:space="0" w:color="auto"/>
      </w:divBdr>
    </w:div>
    <w:div w:id="866525380">
      <w:bodyDiv w:val="1"/>
      <w:marLeft w:val="0"/>
      <w:marRight w:val="0"/>
      <w:marTop w:val="0"/>
      <w:marBottom w:val="0"/>
      <w:divBdr>
        <w:top w:val="none" w:sz="0" w:space="0" w:color="auto"/>
        <w:left w:val="none" w:sz="0" w:space="0" w:color="auto"/>
        <w:bottom w:val="none" w:sz="0" w:space="0" w:color="auto"/>
        <w:right w:val="none" w:sz="0" w:space="0" w:color="auto"/>
      </w:divBdr>
    </w:div>
    <w:div w:id="866992859">
      <w:bodyDiv w:val="1"/>
      <w:marLeft w:val="0"/>
      <w:marRight w:val="0"/>
      <w:marTop w:val="0"/>
      <w:marBottom w:val="0"/>
      <w:divBdr>
        <w:top w:val="none" w:sz="0" w:space="0" w:color="auto"/>
        <w:left w:val="none" w:sz="0" w:space="0" w:color="auto"/>
        <w:bottom w:val="none" w:sz="0" w:space="0" w:color="auto"/>
        <w:right w:val="none" w:sz="0" w:space="0" w:color="auto"/>
      </w:divBdr>
    </w:div>
    <w:div w:id="868032884">
      <w:bodyDiv w:val="1"/>
      <w:marLeft w:val="0"/>
      <w:marRight w:val="0"/>
      <w:marTop w:val="0"/>
      <w:marBottom w:val="0"/>
      <w:divBdr>
        <w:top w:val="none" w:sz="0" w:space="0" w:color="auto"/>
        <w:left w:val="none" w:sz="0" w:space="0" w:color="auto"/>
        <w:bottom w:val="none" w:sz="0" w:space="0" w:color="auto"/>
        <w:right w:val="none" w:sz="0" w:space="0" w:color="auto"/>
      </w:divBdr>
    </w:div>
    <w:div w:id="872039230">
      <w:bodyDiv w:val="1"/>
      <w:marLeft w:val="0"/>
      <w:marRight w:val="0"/>
      <w:marTop w:val="0"/>
      <w:marBottom w:val="0"/>
      <w:divBdr>
        <w:top w:val="none" w:sz="0" w:space="0" w:color="auto"/>
        <w:left w:val="none" w:sz="0" w:space="0" w:color="auto"/>
        <w:bottom w:val="none" w:sz="0" w:space="0" w:color="auto"/>
        <w:right w:val="none" w:sz="0" w:space="0" w:color="auto"/>
      </w:divBdr>
    </w:div>
    <w:div w:id="875393834">
      <w:bodyDiv w:val="1"/>
      <w:marLeft w:val="0"/>
      <w:marRight w:val="0"/>
      <w:marTop w:val="0"/>
      <w:marBottom w:val="0"/>
      <w:divBdr>
        <w:top w:val="none" w:sz="0" w:space="0" w:color="auto"/>
        <w:left w:val="none" w:sz="0" w:space="0" w:color="auto"/>
        <w:bottom w:val="none" w:sz="0" w:space="0" w:color="auto"/>
        <w:right w:val="none" w:sz="0" w:space="0" w:color="auto"/>
      </w:divBdr>
    </w:div>
    <w:div w:id="879052158">
      <w:bodyDiv w:val="1"/>
      <w:marLeft w:val="0"/>
      <w:marRight w:val="0"/>
      <w:marTop w:val="0"/>
      <w:marBottom w:val="0"/>
      <w:divBdr>
        <w:top w:val="none" w:sz="0" w:space="0" w:color="auto"/>
        <w:left w:val="none" w:sz="0" w:space="0" w:color="auto"/>
        <w:bottom w:val="none" w:sz="0" w:space="0" w:color="auto"/>
        <w:right w:val="none" w:sz="0" w:space="0" w:color="auto"/>
      </w:divBdr>
    </w:div>
    <w:div w:id="880284049">
      <w:bodyDiv w:val="1"/>
      <w:marLeft w:val="0"/>
      <w:marRight w:val="0"/>
      <w:marTop w:val="0"/>
      <w:marBottom w:val="0"/>
      <w:divBdr>
        <w:top w:val="none" w:sz="0" w:space="0" w:color="auto"/>
        <w:left w:val="none" w:sz="0" w:space="0" w:color="auto"/>
        <w:bottom w:val="none" w:sz="0" w:space="0" w:color="auto"/>
        <w:right w:val="none" w:sz="0" w:space="0" w:color="auto"/>
      </w:divBdr>
    </w:div>
    <w:div w:id="892620717">
      <w:bodyDiv w:val="1"/>
      <w:marLeft w:val="0"/>
      <w:marRight w:val="0"/>
      <w:marTop w:val="0"/>
      <w:marBottom w:val="0"/>
      <w:divBdr>
        <w:top w:val="none" w:sz="0" w:space="0" w:color="auto"/>
        <w:left w:val="none" w:sz="0" w:space="0" w:color="auto"/>
        <w:bottom w:val="none" w:sz="0" w:space="0" w:color="auto"/>
        <w:right w:val="none" w:sz="0" w:space="0" w:color="auto"/>
      </w:divBdr>
    </w:div>
    <w:div w:id="893196301">
      <w:bodyDiv w:val="1"/>
      <w:marLeft w:val="0"/>
      <w:marRight w:val="0"/>
      <w:marTop w:val="0"/>
      <w:marBottom w:val="0"/>
      <w:divBdr>
        <w:top w:val="none" w:sz="0" w:space="0" w:color="auto"/>
        <w:left w:val="none" w:sz="0" w:space="0" w:color="auto"/>
        <w:bottom w:val="none" w:sz="0" w:space="0" w:color="auto"/>
        <w:right w:val="none" w:sz="0" w:space="0" w:color="auto"/>
      </w:divBdr>
    </w:div>
    <w:div w:id="893811721">
      <w:bodyDiv w:val="1"/>
      <w:marLeft w:val="0"/>
      <w:marRight w:val="0"/>
      <w:marTop w:val="0"/>
      <w:marBottom w:val="0"/>
      <w:divBdr>
        <w:top w:val="none" w:sz="0" w:space="0" w:color="auto"/>
        <w:left w:val="none" w:sz="0" w:space="0" w:color="auto"/>
        <w:bottom w:val="none" w:sz="0" w:space="0" w:color="auto"/>
        <w:right w:val="none" w:sz="0" w:space="0" w:color="auto"/>
      </w:divBdr>
    </w:div>
    <w:div w:id="905141712">
      <w:bodyDiv w:val="1"/>
      <w:marLeft w:val="0"/>
      <w:marRight w:val="0"/>
      <w:marTop w:val="0"/>
      <w:marBottom w:val="0"/>
      <w:divBdr>
        <w:top w:val="none" w:sz="0" w:space="0" w:color="auto"/>
        <w:left w:val="none" w:sz="0" w:space="0" w:color="auto"/>
        <w:bottom w:val="none" w:sz="0" w:space="0" w:color="auto"/>
        <w:right w:val="none" w:sz="0" w:space="0" w:color="auto"/>
      </w:divBdr>
    </w:div>
    <w:div w:id="905802506">
      <w:bodyDiv w:val="1"/>
      <w:marLeft w:val="0"/>
      <w:marRight w:val="0"/>
      <w:marTop w:val="0"/>
      <w:marBottom w:val="0"/>
      <w:divBdr>
        <w:top w:val="none" w:sz="0" w:space="0" w:color="auto"/>
        <w:left w:val="none" w:sz="0" w:space="0" w:color="auto"/>
        <w:bottom w:val="none" w:sz="0" w:space="0" w:color="auto"/>
        <w:right w:val="none" w:sz="0" w:space="0" w:color="auto"/>
      </w:divBdr>
    </w:div>
    <w:div w:id="909848648">
      <w:bodyDiv w:val="1"/>
      <w:marLeft w:val="0"/>
      <w:marRight w:val="0"/>
      <w:marTop w:val="0"/>
      <w:marBottom w:val="0"/>
      <w:divBdr>
        <w:top w:val="none" w:sz="0" w:space="0" w:color="auto"/>
        <w:left w:val="none" w:sz="0" w:space="0" w:color="auto"/>
        <w:bottom w:val="none" w:sz="0" w:space="0" w:color="auto"/>
        <w:right w:val="none" w:sz="0" w:space="0" w:color="auto"/>
      </w:divBdr>
    </w:div>
    <w:div w:id="919369314">
      <w:bodyDiv w:val="1"/>
      <w:marLeft w:val="0"/>
      <w:marRight w:val="0"/>
      <w:marTop w:val="0"/>
      <w:marBottom w:val="0"/>
      <w:divBdr>
        <w:top w:val="none" w:sz="0" w:space="0" w:color="auto"/>
        <w:left w:val="none" w:sz="0" w:space="0" w:color="auto"/>
        <w:bottom w:val="none" w:sz="0" w:space="0" w:color="auto"/>
        <w:right w:val="none" w:sz="0" w:space="0" w:color="auto"/>
      </w:divBdr>
    </w:div>
    <w:div w:id="920023602">
      <w:bodyDiv w:val="1"/>
      <w:marLeft w:val="0"/>
      <w:marRight w:val="0"/>
      <w:marTop w:val="0"/>
      <w:marBottom w:val="0"/>
      <w:divBdr>
        <w:top w:val="none" w:sz="0" w:space="0" w:color="auto"/>
        <w:left w:val="none" w:sz="0" w:space="0" w:color="auto"/>
        <w:bottom w:val="none" w:sz="0" w:space="0" w:color="auto"/>
        <w:right w:val="none" w:sz="0" w:space="0" w:color="auto"/>
      </w:divBdr>
    </w:div>
    <w:div w:id="920796548">
      <w:bodyDiv w:val="1"/>
      <w:marLeft w:val="0"/>
      <w:marRight w:val="0"/>
      <w:marTop w:val="0"/>
      <w:marBottom w:val="0"/>
      <w:divBdr>
        <w:top w:val="none" w:sz="0" w:space="0" w:color="auto"/>
        <w:left w:val="none" w:sz="0" w:space="0" w:color="auto"/>
        <w:bottom w:val="none" w:sz="0" w:space="0" w:color="auto"/>
        <w:right w:val="none" w:sz="0" w:space="0" w:color="auto"/>
      </w:divBdr>
    </w:div>
    <w:div w:id="923300468">
      <w:bodyDiv w:val="1"/>
      <w:marLeft w:val="0"/>
      <w:marRight w:val="0"/>
      <w:marTop w:val="0"/>
      <w:marBottom w:val="0"/>
      <w:divBdr>
        <w:top w:val="none" w:sz="0" w:space="0" w:color="auto"/>
        <w:left w:val="none" w:sz="0" w:space="0" w:color="auto"/>
        <w:bottom w:val="none" w:sz="0" w:space="0" w:color="auto"/>
        <w:right w:val="none" w:sz="0" w:space="0" w:color="auto"/>
      </w:divBdr>
    </w:div>
    <w:div w:id="924194026">
      <w:bodyDiv w:val="1"/>
      <w:marLeft w:val="0"/>
      <w:marRight w:val="0"/>
      <w:marTop w:val="0"/>
      <w:marBottom w:val="0"/>
      <w:divBdr>
        <w:top w:val="none" w:sz="0" w:space="0" w:color="auto"/>
        <w:left w:val="none" w:sz="0" w:space="0" w:color="auto"/>
        <w:bottom w:val="none" w:sz="0" w:space="0" w:color="auto"/>
        <w:right w:val="none" w:sz="0" w:space="0" w:color="auto"/>
      </w:divBdr>
    </w:div>
    <w:div w:id="925964048">
      <w:bodyDiv w:val="1"/>
      <w:marLeft w:val="0"/>
      <w:marRight w:val="0"/>
      <w:marTop w:val="0"/>
      <w:marBottom w:val="0"/>
      <w:divBdr>
        <w:top w:val="none" w:sz="0" w:space="0" w:color="auto"/>
        <w:left w:val="none" w:sz="0" w:space="0" w:color="auto"/>
        <w:bottom w:val="none" w:sz="0" w:space="0" w:color="auto"/>
        <w:right w:val="none" w:sz="0" w:space="0" w:color="auto"/>
      </w:divBdr>
    </w:div>
    <w:div w:id="927157318">
      <w:bodyDiv w:val="1"/>
      <w:marLeft w:val="0"/>
      <w:marRight w:val="0"/>
      <w:marTop w:val="0"/>
      <w:marBottom w:val="0"/>
      <w:divBdr>
        <w:top w:val="none" w:sz="0" w:space="0" w:color="auto"/>
        <w:left w:val="none" w:sz="0" w:space="0" w:color="auto"/>
        <w:bottom w:val="none" w:sz="0" w:space="0" w:color="auto"/>
        <w:right w:val="none" w:sz="0" w:space="0" w:color="auto"/>
      </w:divBdr>
    </w:div>
    <w:div w:id="927612850">
      <w:bodyDiv w:val="1"/>
      <w:marLeft w:val="0"/>
      <w:marRight w:val="0"/>
      <w:marTop w:val="0"/>
      <w:marBottom w:val="0"/>
      <w:divBdr>
        <w:top w:val="none" w:sz="0" w:space="0" w:color="auto"/>
        <w:left w:val="none" w:sz="0" w:space="0" w:color="auto"/>
        <w:bottom w:val="none" w:sz="0" w:space="0" w:color="auto"/>
        <w:right w:val="none" w:sz="0" w:space="0" w:color="auto"/>
      </w:divBdr>
    </w:div>
    <w:div w:id="928391495">
      <w:bodyDiv w:val="1"/>
      <w:marLeft w:val="0"/>
      <w:marRight w:val="0"/>
      <w:marTop w:val="0"/>
      <w:marBottom w:val="0"/>
      <w:divBdr>
        <w:top w:val="none" w:sz="0" w:space="0" w:color="auto"/>
        <w:left w:val="none" w:sz="0" w:space="0" w:color="auto"/>
        <w:bottom w:val="none" w:sz="0" w:space="0" w:color="auto"/>
        <w:right w:val="none" w:sz="0" w:space="0" w:color="auto"/>
      </w:divBdr>
    </w:div>
    <w:div w:id="932670402">
      <w:bodyDiv w:val="1"/>
      <w:marLeft w:val="0"/>
      <w:marRight w:val="0"/>
      <w:marTop w:val="0"/>
      <w:marBottom w:val="0"/>
      <w:divBdr>
        <w:top w:val="none" w:sz="0" w:space="0" w:color="auto"/>
        <w:left w:val="none" w:sz="0" w:space="0" w:color="auto"/>
        <w:bottom w:val="none" w:sz="0" w:space="0" w:color="auto"/>
        <w:right w:val="none" w:sz="0" w:space="0" w:color="auto"/>
      </w:divBdr>
    </w:div>
    <w:div w:id="933783709">
      <w:bodyDiv w:val="1"/>
      <w:marLeft w:val="0"/>
      <w:marRight w:val="0"/>
      <w:marTop w:val="0"/>
      <w:marBottom w:val="0"/>
      <w:divBdr>
        <w:top w:val="none" w:sz="0" w:space="0" w:color="auto"/>
        <w:left w:val="none" w:sz="0" w:space="0" w:color="auto"/>
        <w:bottom w:val="none" w:sz="0" w:space="0" w:color="auto"/>
        <w:right w:val="none" w:sz="0" w:space="0" w:color="auto"/>
      </w:divBdr>
    </w:div>
    <w:div w:id="933978167">
      <w:bodyDiv w:val="1"/>
      <w:marLeft w:val="0"/>
      <w:marRight w:val="0"/>
      <w:marTop w:val="0"/>
      <w:marBottom w:val="0"/>
      <w:divBdr>
        <w:top w:val="none" w:sz="0" w:space="0" w:color="auto"/>
        <w:left w:val="none" w:sz="0" w:space="0" w:color="auto"/>
        <w:bottom w:val="none" w:sz="0" w:space="0" w:color="auto"/>
        <w:right w:val="none" w:sz="0" w:space="0" w:color="auto"/>
      </w:divBdr>
    </w:div>
    <w:div w:id="941301852">
      <w:bodyDiv w:val="1"/>
      <w:marLeft w:val="0"/>
      <w:marRight w:val="0"/>
      <w:marTop w:val="0"/>
      <w:marBottom w:val="0"/>
      <w:divBdr>
        <w:top w:val="none" w:sz="0" w:space="0" w:color="auto"/>
        <w:left w:val="none" w:sz="0" w:space="0" w:color="auto"/>
        <w:bottom w:val="none" w:sz="0" w:space="0" w:color="auto"/>
        <w:right w:val="none" w:sz="0" w:space="0" w:color="auto"/>
      </w:divBdr>
    </w:div>
    <w:div w:id="942539620">
      <w:bodyDiv w:val="1"/>
      <w:marLeft w:val="0"/>
      <w:marRight w:val="0"/>
      <w:marTop w:val="0"/>
      <w:marBottom w:val="0"/>
      <w:divBdr>
        <w:top w:val="none" w:sz="0" w:space="0" w:color="auto"/>
        <w:left w:val="none" w:sz="0" w:space="0" w:color="auto"/>
        <w:bottom w:val="none" w:sz="0" w:space="0" w:color="auto"/>
        <w:right w:val="none" w:sz="0" w:space="0" w:color="auto"/>
      </w:divBdr>
    </w:div>
    <w:div w:id="945621863">
      <w:bodyDiv w:val="1"/>
      <w:marLeft w:val="0"/>
      <w:marRight w:val="0"/>
      <w:marTop w:val="0"/>
      <w:marBottom w:val="0"/>
      <w:divBdr>
        <w:top w:val="none" w:sz="0" w:space="0" w:color="auto"/>
        <w:left w:val="none" w:sz="0" w:space="0" w:color="auto"/>
        <w:bottom w:val="none" w:sz="0" w:space="0" w:color="auto"/>
        <w:right w:val="none" w:sz="0" w:space="0" w:color="auto"/>
      </w:divBdr>
    </w:div>
    <w:div w:id="954286576">
      <w:bodyDiv w:val="1"/>
      <w:marLeft w:val="0"/>
      <w:marRight w:val="0"/>
      <w:marTop w:val="0"/>
      <w:marBottom w:val="0"/>
      <w:divBdr>
        <w:top w:val="none" w:sz="0" w:space="0" w:color="auto"/>
        <w:left w:val="none" w:sz="0" w:space="0" w:color="auto"/>
        <w:bottom w:val="none" w:sz="0" w:space="0" w:color="auto"/>
        <w:right w:val="none" w:sz="0" w:space="0" w:color="auto"/>
      </w:divBdr>
    </w:div>
    <w:div w:id="955210300">
      <w:bodyDiv w:val="1"/>
      <w:marLeft w:val="0"/>
      <w:marRight w:val="0"/>
      <w:marTop w:val="0"/>
      <w:marBottom w:val="0"/>
      <w:divBdr>
        <w:top w:val="none" w:sz="0" w:space="0" w:color="auto"/>
        <w:left w:val="none" w:sz="0" w:space="0" w:color="auto"/>
        <w:bottom w:val="none" w:sz="0" w:space="0" w:color="auto"/>
        <w:right w:val="none" w:sz="0" w:space="0" w:color="auto"/>
      </w:divBdr>
    </w:div>
    <w:div w:id="963270805">
      <w:bodyDiv w:val="1"/>
      <w:marLeft w:val="0"/>
      <w:marRight w:val="0"/>
      <w:marTop w:val="0"/>
      <w:marBottom w:val="0"/>
      <w:divBdr>
        <w:top w:val="none" w:sz="0" w:space="0" w:color="auto"/>
        <w:left w:val="none" w:sz="0" w:space="0" w:color="auto"/>
        <w:bottom w:val="none" w:sz="0" w:space="0" w:color="auto"/>
        <w:right w:val="none" w:sz="0" w:space="0" w:color="auto"/>
      </w:divBdr>
    </w:div>
    <w:div w:id="963996373">
      <w:bodyDiv w:val="1"/>
      <w:marLeft w:val="0"/>
      <w:marRight w:val="0"/>
      <w:marTop w:val="0"/>
      <w:marBottom w:val="0"/>
      <w:divBdr>
        <w:top w:val="none" w:sz="0" w:space="0" w:color="auto"/>
        <w:left w:val="none" w:sz="0" w:space="0" w:color="auto"/>
        <w:bottom w:val="none" w:sz="0" w:space="0" w:color="auto"/>
        <w:right w:val="none" w:sz="0" w:space="0" w:color="auto"/>
      </w:divBdr>
    </w:div>
    <w:div w:id="964502943">
      <w:bodyDiv w:val="1"/>
      <w:marLeft w:val="0"/>
      <w:marRight w:val="0"/>
      <w:marTop w:val="0"/>
      <w:marBottom w:val="0"/>
      <w:divBdr>
        <w:top w:val="none" w:sz="0" w:space="0" w:color="auto"/>
        <w:left w:val="none" w:sz="0" w:space="0" w:color="auto"/>
        <w:bottom w:val="none" w:sz="0" w:space="0" w:color="auto"/>
        <w:right w:val="none" w:sz="0" w:space="0" w:color="auto"/>
      </w:divBdr>
    </w:div>
    <w:div w:id="966621671">
      <w:bodyDiv w:val="1"/>
      <w:marLeft w:val="0"/>
      <w:marRight w:val="0"/>
      <w:marTop w:val="0"/>
      <w:marBottom w:val="0"/>
      <w:divBdr>
        <w:top w:val="none" w:sz="0" w:space="0" w:color="auto"/>
        <w:left w:val="none" w:sz="0" w:space="0" w:color="auto"/>
        <w:bottom w:val="none" w:sz="0" w:space="0" w:color="auto"/>
        <w:right w:val="none" w:sz="0" w:space="0" w:color="auto"/>
      </w:divBdr>
    </w:div>
    <w:div w:id="970943318">
      <w:bodyDiv w:val="1"/>
      <w:marLeft w:val="0"/>
      <w:marRight w:val="0"/>
      <w:marTop w:val="0"/>
      <w:marBottom w:val="0"/>
      <w:divBdr>
        <w:top w:val="none" w:sz="0" w:space="0" w:color="auto"/>
        <w:left w:val="none" w:sz="0" w:space="0" w:color="auto"/>
        <w:bottom w:val="none" w:sz="0" w:space="0" w:color="auto"/>
        <w:right w:val="none" w:sz="0" w:space="0" w:color="auto"/>
      </w:divBdr>
    </w:div>
    <w:div w:id="971902769">
      <w:bodyDiv w:val="1"/>
      <w:marLeft w:val="0"/>
      <w:marRight w:val="0"/>
      <w:marTop w:val="0"/>
      <w:marBottom w:val="0"/>
      <w:divBdr>
        <w:top w:val="none" w:sz="0" w:space="0" w:color="auto"/>
        <w:left w:val="none" w:sz="0" w:space="0" w:color="auto"/>
        <w:bottom w:val="none" w:sz="0" w:space="0" w:color="auto"/>
        <w:right w:val="none" w:sz="0" w:space="0" w:color="auto"/>
      </w:divBdr>
    </w:div>
    <w:div w:id="974139484">
      <w:bodyDiv w:val="1"/>
      <w:marLeft w:val="0"/>
      <w:marRight w:val="0"/>
      <w:marTop w:val="0"/>
      <w:marBottom w:val="0"/>
      <w:divBdr>
        <w:top w:val="none" w:sz="0" w:space="0" w:color="auto"/>
        <w:left w:val="none" w:sz="0" w:space="0" w:color="auto"/>
        <w:bottom w:val="none" w:sz="0" w:space="0" w:color="auto"/>
        <w:right w:val="none" w:sz="0" w:space="0" w:color="auto"/>
      </w:divBdr>
    </w:div>
    <w:div w:id="977031255">
      <w:bodyDiv w:val="1"/>
      <w:marLeft w:val="0"/>
      <w:marRight w:val="0"/>
      <w:marTop w:val="0"/>
      <w:marBottom w:val="0"/>
      <w:divBdr>
        <w:top w:val="none" w:sz="0" w:space="0" w:color="auto"/>
        <w:left w:val="none" w:sz="0" w:space="0" w:color="auto"/>
        <w:bottom w:val="none" w:sz="0" w:space="0" w:color="auto"/>
        <w:right w:val="none" w:sz="0" w:space="0" w:color="auto"/>
      </w:divBdr>
    </w:div>
    <w:div w:id="977228901">
      <w:bodyDiv w:val="1"/>
      <w:marLeft w:val="0"/>
      <w:marRight w:val="0"/>
      <w:marTop w:val="0"/>
      <w:marBottom w:val="0"/>
      <w:divBdr>
        <w:top w:val="none" w:sz="0" w:space="0" w:color="auto"/>
        <w:left w:val="none" w:sz="0" w:space="0" w:color="auto"/>
        <w:bottom w:val="none" w:sz="0" w:space="0" w:color="auto"/>
        <w:right w:val="none" w:sz="0" w:space="0" w:color="auto"/>
      </w:divBdr>
    </w:div>
    <w:div w:id="980306182">
      <w:bodyDiv w:val="1"/>
      <w:marLeft w:val="0"/>
      <w:marRight w:val="0"/>
      <w:marTop w:val="0"/>
      <w:marBottom w:val="0"/>
      <w:divBdr>
        <w:top w:val="none" w:sz="0" w:space="0" w:color="auto"/>
        <w:left w:val="none" w:sz="0" w:space="0" w:color="auto"/>
        <w:bottom w:val="none" w:sz="0" w:space="0" w:color="auto"/>
        <w:right w:val="none" w:sz="0" w:space="0" w:color="auto"/>
      </w:divBdr>
    </w:div>
    <w:div w:id="984238205">
      <w:bodyDiv w:val="1"/>
      <w:marLeft w:val="0"/>
      <w:marRight w:val="0"/>
      <w:marTop w:val="0"/>
      <w:marBottom w:val="0"/>
      <w:divBdr>
        <w:top w:val="none" w:sz="0" w:space="0" w:color="auto"/>
        <w:left w:val="none" w:sz="0" w:space="0" w:color="auto"/>
        <w:bottom w:val="none" w:sz="0" w:space="0" w:color="auto"/>
        <w:right w:val="none" w:sz="0" w:space="0" w:color="auto"/>
      </w:divBdr>
    </w:div>
    <w:div w:id="984317416">
      <w:bodyDiv w:val="1"/>
      <w:marLeft w:val="0"/>
      <w:marRight w:val="0"/>
      <w:marTop w:val="0"/>
      <w:marBottom w:val="0"/>
      <w:divBdr>
        <w:top w:val="none" w:sz="0" w:space="0" w:color="auto"/>
        <w:left w:val="none" w:sz="0" w:space="0" w:color="auto"/>
        <w:bottom w:val="none" w:sz="0" w:space="0" w:color="auto"/>
        <w:right w:val="none" w:sz="0" w:space="0" w:color="auto"/>
      </w:divBdr>
    </w:div>
    <w:div w:id="986401758">
      <w:bodyDiv w:val="1"/>
      <w:marLeft w:val="0"/>
      <w:marRight w:val="0"/>
      <w:marTop w:val="0"/>
      <w:marBottom w:val="0"/>
      <w:divBdr>
        <w:top w:val="none" w:sz="0" w:space="0" w:color="auto"/>
        <w:left w:val="none" w:sz="0" w:space="0" w:color="auto"/>
        <w:bottom w:val="none" w:sz="0" w:space="0" w:color="auto"/>
        <w:right w:val="none" w:sz="0" w:space="0" w:color="auto"/>
      </w:divBdr>
    </w:div>
    <w:div w:id="989938888">
      <w:bodyDiv w:val="1"/>
      <w:marLeft w:val="0"/>
      <w:marRight w:val="0"/>
      <w:marTop w:val="0"/>
      <w:marBottom w:val="0"/>
      <w:divBdr>
        <w:top w:val="none" w:sz="0" w:space="0" w:color="auto"/>
        <w:left w:val="none" w:sz="0" w:space="0" w:color="auto"/>
        <w:bottom w:val="none" w:sz="0" w:space="0" w:color="auto"/>
        <w:right w:val="none" w:sz="0" w:space="0" w:color="auto"/>
      </w:divBdr>
    </w:div>
    <w:div w:id="992831310">
      <w:bodyDiv w:val="1"/>
      <w:marLeft w:val="0"/>
      <w:marRight w:val="0"/>
      <w:marTop w:val="0"/>
      <w:marBottom w:val="0"/>
      <w:divBdr>
        <w:top w:val="none" w:sz="0" w:space="0" w:color="auto"/>
        <w:left w:val="none" w:sz="0" w:space="0" w:color="auto"/>
        <w:bottom w:val="none" w:sz="0" w:space="0" w:color="auto"/>
        <w:right w:val="none" w:sz="0" w:space="0" w:color="auto"/>
      </w:divBdr>
    </w:div>
    <w:div w:id="993295422">
      <w:bodyDiv w:val="1"/>
      <w:marLeft w:val="0"/>
      <w:marRight w:val="0"/>
      <w:marTop w:val="0"/>
      <w:marBottom w:val="0"/>
      <w:divBdr>
        <w:top w:val="none" w:sz="0" w:space="0" w:color="auto"/>
        <w:left w:val="none" w:sz="0" w:space="0" w:color="auto"/>
        <w:bottom w:val="none" w:sz="0" w:space="0" w:color="auto"/>
        <w:right w:val="none" w:sz="0" w:space="0" w:color="auto"/>
      </w:divBdr>
    </w:div>
    <w:div w:id="995113976">
      <w:bodyDiv w:val="1"/>
      <w:marLeft w:val="0"/>
      <w:marRight w:val="0"/>
      <w:marTop w:val="0"/>
      <w:marBottom w:val="0"/>
      <w:divBdr>
        <w:top w:val="none" w:sz="0" w:space="0" w:color="auto"/>
        <w:left w:val="none" w:sz="0" w:space="0" w:color="auto"/>
        <w:bottom w:val="none" w:sz="0" w:space="0" w:color="auto"/>
        <w:right w:val="none" w:sz="0" w:space="0" w:color="auto"/>
      </w:divBdr>
    </w:div>
    <w:div w:id="995720788">
      <w:bodyDiv w:val="1"/>
      <w:marLeft w:val="0"/>
      <w:marRight w:val="0"/>
      <w:marTop w:val="0"/>
      <w:marBottom w:val="0"/>
      <w:divBdr>
        <w:top w:val="none" w:sz="0" w:space="0" w:color="auto"/>
        <w:left w:val="none" w:sz="0" w:space="0" w:color="auto"/>
        <w:bottom w:val="none" w:sz="0" w:space="0" w:color="auto"/>
        <w:right w:val="none" w:sz="0" w:space="0" w:color="auto"/>
      </w:divBdr>
    </w:div>
    <w:div w:id="996879955">
      <w:bodyDiv w:val="1"/>
      <w:marLeft w:val="0"/>
      <w:marRight w:val="0"/>
      <w:marTop w:val="0"/>
      <w:marBottom w:val="0"/>
      <w:divBdr>
        <w:top w:val="none" w:sz="0" w:space="0" w:color="auto"/>
        <w:left w:val="none" w:sz="0" w:space="0" w:color="auto"/>
        <w:bottom w:val="none" w:sz="0" w:space="0" w:color="auto"/>
        <w:right w:val="none" w:sz="0" w:space="0" w:color="auto"/>
      </w:divBdr>
    </w:div>
    <w:div w:id="997226087">
      <w:bodyDiv w:val="1"/>
      <w:marLeft w:val="0"/>
      <w:marRight w:val="0"/>
      <w:marTop w:val="0"/>
      <w:marBottom w:val="0"/>
      <w:divBdr>
        <w:top w:val="none" w:sz="0" w:space="0" w:color="auto"/>
        <w:left w:val="none" w:sz="0" w:space="0" w:color="auto"/>
        <w:bottom w:val="none" w:sz="0" w:space="0" w:color="auto"/>
        <w:right w:val="none" w:sz="0" w:space="0" w:color="auto"/>
      </w:divBdr>
    </w:div>
    <w:div w:id="998384609">
      <w:bodyDiv w:val="1"/>
      <w:marLeft w:val="0"/>
      <w:marRight w:val="0"/>
      <w:marTop w:val="0"/>
      <w:marBottom w:val="0"/>
      <w:divBdr>
        <w:top w:val="none" w:sz="0" w:space="0" w:color="auto"/>
        <w:left w:val="none" w:sz="0" w:space="0" w:color="auto"/>
        <w:bottom w:val="none" w:sz="0" w:space="0" w:color="auto"/>
        <w:right w:val="none" w:sz="0" w:space="0" w:color="auto"/>
      </w:divBdr>
    </w:div>
    <w:div w:id="998919841">
      <w:bodyDiv w:val="1"/>
      <w:marLeft w:val="0"/>
      <w:marRight w:val="0"/>
      <w:marTop w:val="0"/>
      <w:marBottom w:val="0"/>
      <w:divBdr>
        <w:top w:val="none" w:sz="0" w:space="0" w:color="auto"/>
        <w:left w:val="none" w:sz="0" w:space="0" w:color="auto"/>
        <w:bottom w:val="none" w:sz="0" w:space="0" w:color="auto"/>
        <w:right w:val="none" w:sz="0" w:space="0" w:color="auto"/>
      </w:divBdr>
    </w:div>
    <w:div w:id="1005550932">
      <w:bodyDiv w:val="1"/>
      <w:marLeft w:val="0"/>
      <w:marRight w:val="0"/>
      <w:marTop w:val="0"/>
      <w:marBottom w:val="0"/>
      <w:divBdr>
        <w:top w:val="none" w:sz="0" w:space="0" w:color="auto"/>
        <w:left w:val="none" w:sz="0" w:space="0" w:color="auto"/>
        <w:bottom w:val="none" w:sz="0" w:space="0" w:color="auto"/>
        <w:right w:val="none" w:sz="0" w:space="0" w:color="auto"/>
      </w:divBdr>
    </w:div>
    <w:div w:id="1010762241">
      <w:bodyDiv w:val="1"/>
      <w:marLeft w:val="0"/>
      <w:marRight w:val="0"/>
      <w:marTop w:val="0"/>
      <w:marBottom w:val="0"/>
      <w:divBdr>
        <w:top w:val="none" w:sz="0" w:space="0" w:color="auto"/>
        <w:left w:val="none" w:sz="0" w:space="0" w:color="auto"/>
        <w:bottom w:val="none" w:sz="0" w:space="0" w:color="auto"/>
        <w:right w:val="none" w:sz="0" w:space="0" w:color="auto"/>
      </w:divBdr>
    </w:div>
    <w:div w:id="1013800502">
      <w:bodyDiv w:val="1"/>
      <w:marLeft w:val="0"/>
      <w:marRight w:val="0"/>
      <w:marTop w:val="0"/>
      <w:marBottom w:val="0"/>
      <w:divBdr>
        <w:top w:val="none" w:sz="0" w:space="0" w:color="auto"/>
        <w:left w:val="none" w:sz="0" w:space="0" w:color="auto"/>
        <w:bottom w:val="none" w:sz="0" w:space="0" w:color="auto"/>
        <w:right w:val="none" w:sz="0" w:space="0" w:color="auto"/>
      </w:divBdr>
    </w:div>
    <w:div w:id="1015766808">
      <w:bodyDiv w:val="1"/>
      <w:marLeft w:val="0"/>
      <w:marRight w:val="0"/>
      <w:marTop w:val="0"/>
      <w:marBottom w:val="0"/>
      <w:divBdr>
        <w:top w:val="none" w:sz="0" w:space="0" w:color="auto"/>
        <w:left w:val="none" w:sz="0" w:space="0" w:color="auto"/>
        <w:bottom w:val="none" w:sz="0" w:space="0" w:color="auto"/>
        <w:right w:val="none" w:sz="0" w:space="0" w:color="auto"/>
      </w:divBdr>
    </w:div>
    <w:div w:id="1016495595">
      <w:bodyDiv w:val="1"/>
      <w:marLeft w:val="0"/>
      <w:marRight w:val="0"/>
      <w:marTop w:val="0"/>
      <w:marBottom w:val="0"/>
      <w:divBdr>
        <w:top w:val="none" w:sz="0" w:space="0" w:color="auto"/>
        <w:left w:val="none" w:sz="0" w:space="0" w:color="auto"/>
        <w:bottom w:val="none" w:sz="0" w:space="0" w:color="auto"/>
        <w:right w:val="none" w:sz="0" w:space="0" w:color="auto"/>
      </w:divBdr>
    </w:div>
    <w:div w:id="1019042584">
      <w:bodyDiv w:val="1"/>
      <w:marLeft w:val="0"/>
      <w:marRight w:val="0"/>
      <w:marTop w:val="0"/>
      <w:marBottom w:val="0"/>
      <w:divBdr>
        <w:top w:val="none" w:sz="0" w:space="0" w:color="auto"/>
        <w:left w:val="none" w:sz="0" w:space="0" w:color="auto"/>
        <w:bottom w:val="none" w:sz="0" w:space="0" w:color="auto"/>
        <w:right w:val="none" w:sz="0" w:space="0" w:color="auto"/>
      </w:divBdr>
    </w:div>
    <w:div w:id="1022852847">
      <w:bodyDiv w:val="1"/>
      <w:marLeft w:val="0"/>
      <w:marRight w:val="0"/>
      <w:marTop w:val="0"/>
      <w:marBottom w:val="0"/>
      <w:divBdr>
        <w:top w:val="none" w:sz="0" w:space="0" w:color="auto"/>
        <w:left w:val="none" w:sz="0" w:space="0" w:color="auto"/>
        <w:bottom w:val="none" w:sz="0" w:space="0" w:color="auto"/>
        <w:right w:val="none" w:sz="0" w:space="0" w:color="auto"/>
      </w:divBdr>
    </w:div>
    <w:div w:id="1024476742">
      <w:bodyDiv w:val="1"/>
      <w:marLeft w:val="0"/>
      <w:marRight w:val="0"/>
      <w:marTop w:val="0"/>
      <w:marBottom w:val="0"/>
      <w:divBdr>
        <w:top w:val="none" w:sz="0" w:space="0" w:color="auto"/>
        <w:left w:val="none" w:sz="0" w:space="0" w:color="auto"/>
        <w:bottom w:val="none" w:sz="0" w:space="0" w:color="auto"/>
        <w:right w:val="none" w:sz="0" w:space="0" w:color="auto"/>
      </w:divBdr>
    </w:div>
    <w:div w:id="1024478868">
      <w:bodyDiv w:val="1"/>
      <w:marLeft w:val="0"/>
      <w:marRight w:val="0"/>
      <w:marTop w:val="0"/>
      <w:marBottom w:val="0"/>
      <w:divBdr>
        <w:top w:val="none" w:sz="0" w:space="0" w:color="auto"/>
        <w:left w:val="none" w:sz="0" w:space="0" w:color="auto"/>
        <w:bottom w:val="none" w:sz="0" w:space="0" w:color="auto"/>
        <w:right w:val="none" w:sz="0" w:space="0" w:color="auto"/>
      </w:divBdr>
    </w:div>
    <w:div w:id="1025054131">
      <w:bodyDiv w:val="1"/>
      <w:marLeft w:val="0"/>
      <w:marRight w:val="0"/>
      <w:marTop w:val="0"/>
      <w:marBottom w:val="0"/>
      <w:divBdr>
        <w:top w:val="none" w:sz="0" w:space="0" w:color="auto"/>
        <w:left w:val="none" w:sz="0" w:space="0" w:color="auto"/>
        <w:bottom w:val="none" w:sz="0" w:space="0" w:color="auto"/>
        <w:right w:val="none" w:sz="0" w:space="0" w:color="auto"/>
      </w:divBdr>
    </w:div>
    <w:div w:id="1025711358">
      <w:bodyDiv w:val="1"/>
      <w:marLeft w:val="0"/>
      <w:marRight w:val="0"/>
      <w:marTop w:val="0"/>
      <w:marBottom w:val="0"/>
      <w:divBdr>
        <w:top w:val="none" w:sz="0" w:space="0" w:color="auto"/>
        <w:left w:val="none" w:sz="0" w:space="0" w:color="auto"/>
        <w:bottom w:val="none" w:sz="0" w:space="0" w:color="auto"/>
        <w:right w:val="none" w:sz="0" w:space="0" w:color="auto"/>
      </w:divBdr>
    </w:div>
    <w:div w:id="1027022998">
      <w:bodyDiv w:val="1"/>
      <w:marLeft w:val="0"/>
      <w:marRight w:val="0"/>
      <w:marTop w:val="0"/>
      <w:marBottom w:val="0"/>
      <w:divBdr>
        <w:top w:val="none" w:sz="0" w:space="0" w:color="auto"/>
        <w:left w:val="none" w:sz="0" w:space="0" w:color="auto"/>
        <w:bottom w:val="none" w:sz="0" w:space="0" w:color="auto"/>
        <w:right w:val="none" w:sz="0" w:space="0" w:color="auto"/>
      </w:divBdr>
    </w:div>
    <w:div w:id="1031102894">
      <w:bodyDiv w:val="1"/>
      <w:marLeft w:val="0"/>
      <w:marRight w:val="0"/>
      <w:marTop w:val="0"/>
      <w:marBottom w:val="0"/>
      <w:divBdr>
        <w:top w:val="none" w:sz="0" w:space="0" w:color="auto"/>
        <w:left w:val="none" w:sz="0" w:space="0" w:color="auto"/>
        <w:bottom w:val="none" w:sz="0" w:space="0" w:color="auto"/>
        <w:right w:val="none" w:sz="0" w:space="0" w:color="auto"/>
      </w:divBdr>
    </w:div>
    <w:div w:id="1031300780">
      <w:bodyDiv w:val="1"/>
      <w:marLeft w:val="0"/>
      <w:marRight w:val="0"/>
      <w:marTop w:val="0"/>
      <w:marBottom w:val="0"/>
      <w:divBdr>
        <w:top w:val="none" w:sz="0" w:space="0" w:color="auto"/>
        <w:left w:val="none" w:sz="0" w:space="0" w:color="auto"/>
        <w:bottom w:val="none" w:sz="0" w:space="0" w:color="auto"/>
        <w:right w:val="none" w:sz="0" w:space="0" w:color="auto"/>
      </w:divBdr>
    </w:div>
    <w:div w:id="1033074052">
      <w:bodyDiv w:val="1"/>
      <w:marLeft w:val="0"/>
      <w:marRight w:val="0"/>
      <w:marTop w:val="0"/>
      <w:marBottom w:val="0"/>
      <w:divBdr>
        <w:top w:val="none" w:sz="0" w:space="0" w:color="auto"/>
        <w:left w:val="none" w:sz="0" w:space="0" w:color="auto"/>
        <w:bottom w:val="none" w:sz="0" w:space="0" w:color="auto"/>
        <w:right w:val="none" w:sz="0" w:space="0" w:color="auto"/>
      </w:divBdr>
    </w:div>
    <w:div w:id="1033074955">
      <w:bodyDiv w:val="1"/>
      <w:marLeft w:val="0"/>
      <w:marRight w:val="0"/>
      <w:marTop w:val="0"/>
      <w:marBottom w:val="0"/>
      <w:divBdr>
        <w:top w:val="none" w:sz="0" w:space="0" w:color="auto"/>
        <w:left w:val="none" w:sz="0" w:space="0" w:color="auto"/>
        <w:bottom w:val="none" w:sz="0" w:space="0" w:color="auto"/>
        <w:right w:val="none" w:sz="0" w:space="0" w:color="auto"/>
      </w:divBdr>
    </w:div>
    <w:div w:id="1037006334">
      <w:bodyDiv w:val="1"/>
      <w:marLeft w:val="0"/>
      <w:marRight w:val="0"/>
      <w:marTop w:val="0"/>
      <w:marBottom w:val="0"/>
      <w:divBdr>
        <w:top w:val="none" w:sz="0" w:space="0" w:color="auto"/>
        <w:left w:val="none" w:sz="0" w:space="0" w:color="auto"/>
        <w:bottom w:val="none" w:sz="0" w:space="0" w:color="auto"/>
        <w:right w:val="none" w:sz="0" w:space="0" w:color="auto"/>
      </w:divBdr>
    </w:div>
    <w:div w:id="1037697988">
      <w:bodyDiv w:val="1"/>
      <w:marLeft w:val="0"/>
      <w:marRight w:val="0"/>
      <w:marTop w:val="0"/>
      <w:marBottom w:val="0"/>
      <w:divBdr>
        <w:top w:val="none" w:sz="0" w:space="0" w:color="auto"/>
        <w:left w:val="none" w:sz="0" w:space="0" w:color="auto"/>
        <w:bottom w:val="none" w:sz="0" w:space="0" w:color="auto"/>
        <w:right w:val="none" w:sz="0" w:space="0" w:color="auto"/>
      </w:divBdr>
    </w:div>
    <w:div w:id="1040396482">
      <w:bodyDiv w:val="1"/>
      <w:marLeft w:val="0"/>
      <w:marRight w:val="0"/>
      <w:marTop w:val="0"/>
      <w:marBottom w:val="0"/>
      <w:divBdr>
        <w:top w:val="none" w:sz="0" w:space="0" w:color="auto"/>
        <w:left w:val="none" w:sz="0" w:space="0" w:color="auto"/>
        <w:bottom w:val="none" w:sz="0" w:space="0" w:color="auto"/>
        <w:right w:val="none" w:sz="0" w:space="0" w:color="auto"/>
      </w:divBdr>
    </w:div>
    <w:div w:id="1041322918">
      <w:bodyDiv w:val="1"/>
      <w:marLeft w:val="0"/>
      <w:marRight w:val="0"/>
      <w:marTop w:val="0"/>
      <w:marBottom w:val="0"/>
      <w:divBdr>
        <w:top w:val="none" w:sz="0" w:space="0" w:color="auto"/>
        <w:left w:val="none" w:sz="0" w:space="0" w:color="auto"/>
        <w:bottom w:val="none" w:sz="0" w:space="0" w:color="auto"/>
        <w:right w:val="none" w:sz="0" w:space="0" w:color="auto"/>
      </w:divBdr>
    </w:div>
    <w:div w:id="1046174468">
      <w:bodyDiv w:val="1"/>
      <w:marLeft w:val="0"/>
      <w:marRight w:val="0"/>
      <w:marTop w:val="0"/>
      <w:marBottom w:val="0"/>
      <w:divBdr>
        <w:top w:val="none" w:sz="0" w:space="0" w:color="auto"/>
        <w:left w:val="none" w:sz="0" w:space="0" w:color="auto"/>
        <w:bottom w:val="none" w:sz="0" w:space="0" w:color="auto"/>
        <w:right w:val="none" w:sz="0" w:space="0" w:color="auto"/>
      </w:divBdr>
    </w:div>
    <w:div w:id="1050301065">
      <w:bodyDiv w:val="1"/>
      <w:marLeft w:val="0"/>
      <w:marRight w:val="0"/>
      <w:marTop w:val="0"/>
      <w:marBottom w:val="0"/>
      <w:divBdr>
        <w:top w:val="none" w:sz="0" w:space="0" w:color="auto"/>
        <w:left w:val="none" w:sz="0" w:space="0" w:color="auto"/>
        <w:bottom w:val="none" w:sz="0" w:space="0" w:color="auto"/>
        <w:right w:val="none" w:sz="0" w:space="0" w:color="auto"/>
      </w:divBdr>
    </w:div>
    <w:div w:id="1053504310">
      <w:bodyDiv w:val="1"/>
      <w:marLeft w:val="0"/>
      <w:marRight w:val="0"/>
      <w:marTop w:val="0"/>
      <w:marBottom w:val="0"/>
      <w:divBdr>
        <w:top w:val="none" w:sz="0" w:space="0" w:color="auto"/>
        <w:left w:val="none" w:sz="0" w:space="0" w:color="auto"/>
        <w:bottom w:val="none" w:sz="0" w:space="0" w:color="auto"/>
        <w:right w:val="none" w:sz="0" w:space="0" w:color="auto"/>
      </w:divBdr>
    </w:div>
    <w:div w:id="1055276330">
      <w:bodyDiv w:val="1"/>
      <w:marLeft w:val="0"/>
      <w:marRight w:val="0"/>
      <w:marTop w:val="0"/>
      <w:marBottom w:val="0"/>
      <w:divBdr>
        <w:top w:val="none" w:sz="0" w:space="0" w:color="auto"/>
        <w:left w:val="none" w:sz="0" w:space="0" w:color="auto"/>
        <w:bottom w:val="none" w:sz="0" w:space="0" w:color="auto"/>
        <w:right w:val="none" w:sz="0" w:space="0" w:color="auto"/>
      </w:divBdr>
    </w:div>
    <w:div w:id="1056507411">
      <w:bodyDiv w:val="1"/>
      <w:marLeft w:val="0"/>
      <w:marRight w:val="0"/>
      <w:marTop w:val="0"/>
      <w:marBottom w:val="0"/>
      <w:divBdr>
        <w:top w:val="none" w:sz="0" w:space="0" w:color="auto"/>
        <w:left w:val="none" w:sz="0" w:space="0" w:color="auto"/>
        <w:bottom w:val="none" w:sz="0" w:space="0" w:color="auto"/>
        <w:right w:val="none" w:sz="0" w:space="0" w:color="auto"/>
      </w:divBdr>
    </w:div>
    <w:div w:id="1059981047">
      <w:bodyDiv w:val="1"/>
      <w:marLeft w:val="0"/>
      <w:marRight w:val="0"/>
      <w:marTop w:val="0"/>
      <w:marBottom w:val="0"/>
      <w:divBdr>
        <w:top w:val="none" w:sz="0" w:space="0" w:color="auto"/>
        <w:left w:val="none" w:sz="0" w:space="0" w:color="auto"/>
        <w:bottom w:val="none" w:sz="0" w:space="0" w:color="auto"/>
        <w:right w:val="none" w:sz="0" w:space="0" w:color="auto"/>
      </w:divBdr>
    </w:div>
    <w:div w:id="1060790869">
      <w:bodyDiv w:val="1"/>
      <w:marLeft w:val="0"/>
      <w:marRight w:val="0"/>
      <w:marTop w:val="0"/>
      <w:marBottom w:val="0"/>
      <w:divBdr>
        <w:top w:val="none" w:sz="0" w:space="0" w:color="auto"/>
        <w:left w:val="none" w:sz="0" w:space="0" w:color="auto"/>
        <w:bottom w:val="none" w:sz="0" w:space="0" w:color="auto"/>
        <w:right w:val="none" w:sz="0" w:space="0" w:color="auto"/>
      </w:divBdr>
    </w:div>
    <w:div w:id="1061753537">
      <w:bodyDiv w:val="1"/>
      <w:marLeft w:val="0"/>
      <w:marRight w:val="0"/>
      <w:marTop w:val="0"/>
      <w:marBottom w:val="0"/>
      <w:divBdr>
        <w:top w:val="none" w:sz="0" w:space="0" w:color="auto"/>
        <w:left w:val="none" w:sz="0" w:space="0" w:color="auto"/>
        <w:bottom w:val="none" w:sz="0" w:space="0" w:color="auto"/>
        <w:right w:val="none" w:sz="0" w:space="0" w:color="auto"/>
      </w:divBdr>
    </w:div>
    <w:div w:id="1063211440">
      <w:bodyDiv w:val="1"/>
      <w:marLeft w:val="0"/>
      <w:marRight w:val="0"/>
      <w:marTop w:val="0"/>
      <w:marBottom w:val="0"/>
      <w:divBdr>
        <w:top w:val="none" w:sz="0" w:space="0" w:color="auto"/>
        <w:left w:val="none" w:sz="0" w:space="0" w:color="auto"/>
        <w:bottom w:val="none" w:sz="0" w:space="0" w:color="auto"/>
        <w:right w:val="none" w:sz="0" w:space="0" w:color="auto"/>
      </w:divBdr>
    </w:div>
    <w:div w:id="1067192346">
      <w:bodyDiv w:val="1"/>
      <w:marLeft w:val="0"/>
      <w:marRight w:val="0"/>
      <w:marTop w:val="0"/>
      <w:marBottom w:val="0"/>
      <w:divBdr>
        <w:top w:val="none" w:sz="0" w:space="0" w:color="auto"/>
        <w:left w:val="none" w:sz="0" w:space="0" w:color="auto"/>
        <w:bottom w:val="none" w:sz="0" w:space="0" w:color="auto"/>
        <w:right w:val="none" w:sz="0" w:space="0" w:color="auto"/>
      </w:divBdr>
    </w:div>
    <w:div w:id="1067386909">
      <w:bodyDiv w:val="1"/>
      <w:marLeft w:val="0"/>
      <w:marRight w:val="0"/>
      <w:marTop w:val="0"/>
      <w:marBottom w:val="0"/>
      <w:divBdr>
        <w:top w:val="none" w:sz="0" w:space="0" w:color="auto"/>
        <w:left w:val="none" w:sz="0" w:space="0" w:color="auto"/>
        <w:bottom w:val="none" w:sz="0" w:space="0" w:color="auto"/>
        <w:right w:val="none" w:sz="0" w:space="0" w:color="auto"/>
      </w:divBdr>
    </w:div>
    <w:div w:id="1067731572">
      <w:bodyDiv w:val="1"/>
      <w:marLeft w:val="0"/>
      <w:marRight w:val="0"/>
      <w:marTop w:val="0"/>
      <w:marBottom w:val="0"/>
      <w:divBdr>
        <w:top w:val="none" w:sz="0" w:space="0" w:color="auto"/>
        <w:left w:val="none" w:sz="0" w:space="0" w:color="auto"/>
        <w:bottom w:val="none" w:sz="0" w:space="0" w:color="auto"/>
        <w:right w:val="none" w:sz="0" w:space="0" w:color="auto"/>
      </w:divBdr>
    </w:div>
    <w:div w:id="1070924208">
      <w:bodyDiv w:val="1"/>
      <w:marLeft w:val="0"/>
      <w:marRight w:val="0"/>
      <w:marTop w:val="0"/>
      <w:marBottom w:val="0"/>
      <w:divBdr>
        <w:top w:val="none" w:sz="0" w:space="0" w:color="auto"/>
        <w:left w:val="none" w:sz="0" w:space="0" w:color="auto"/>
        <w:bottom w:val="none" w:sz="0" w:space="0" w:color="auto"/>
        <w:right w:val="none" w:sz="0" w:space="0" w:color="auto"/>
      </w:divBdr>
    </w:div>
    <w:div w:id="1074861278">
      <w:bodyDiv w:val="1"/>
      <w:marLeft w:val="0"/>
      <w:marRight w:val="0"/>
      <w:marTop w:val="0"/>
      <w:marBottom w:val="0"/>
      <w:divBdr>
        <w:top w:val="none" w:sz="0" w:space="0" w:color="auto"/>
        <w:left w:val="none" w:sz="0" w:space="0" w:color="auto"/>
        <w:bottom w:val="none" w:sz="0" w:space="0" w:color="auto"/>
        <w:right w:val="none" w:sz="0" w:space="0" w:color="auto"/>
      </w:divBdr>
    </w:div>
    <w:div w:id="1079254792">
      <w:bodyDiv w:val="1"/>
      <w:marLeft w:val="0"/>
      <w:marRight w:val="0"/>
      <w:marTop w:val="0"/>
      <w:marBottom w:val="0"/>
      <w:divBdr>
        <w:top w:val="none" w:sz="0" w:space="0" w:color="auto"/>
        <w:left w:val="none" w:sz="0" w:space="0" w:color="auto"/>
        <w:bottom w:val="none" w:sz="0" w:space="0" w:color="auto"/>
        <w:right w:val="none" w:sz="0" w:space="0" w:color="auto"/>
      </w:divBdr>
    </w:div>
    <w:div w:id="1080255363">
      <w:bodyDiv w:val="1"/>
      <w:marLeft w:val="0"/>
      <w:marRight w:val="0"/>
      <w:marTop w:val="0"/>
      <w:marBottom w:val="0"/>
      <w:divBdr>
        <w:top w:val="none" w:sz="0" w:space="0" w:color="auto"/>
        <w:left w:val="none" w:sz="0" w:space="0" w:color="auto"/>
        <w:bottom w:val="none" w:sz="0" w:space="0" w:color="auto"/>
        <w:right w:val="none" w:sz="0" w:space="0" w:color="auto"/>
      </w:divBdr>
    </w:div>
    <w:div w:id="1089085493">
      <w:bodyDiv w:val="1"/>
      <w:marLeft w:val="0"/>
      <w:marRight w:val="0"/>
      <w:marTop w:val="0"/>
      <w:marBottom w:val="0"/>
      <w:divBdr>
        <w:top w:val="none" w:sz="0" w:space="0" w:color="auto"/>
        <w:left w:val="none" w:sz="0" w:space="0" w:color="auto"/>
        <w:bottom w:val="none" w:sz="0" w:space="0" w:color="auto"/>
        <w:right w:val="none" w:sz="0" w:space="0" w:color="auto"/>
      </w:divBdr>
    </w:div>
    <w:div w:id="1089230902">
      <w:bodyDiv w:val="1"/>
      <w:marLeft w:val="0"/>
      <w:marRight w:val="0"/>
      <w:marTop w:val="0"/>
      <w:marBottom w:val="0"/>
      <w:divBdr>
        <w:top w:val="none" w:sz="0" w:space="0" w:color="auto"/>
        <w:left w:val="none" w:sz="0" w:space="0" w:color="auto"/>
        <w:bottom w:val="none" w:sz="0" w:space="0" w:color="auto"/>
        <w:right w:val="none" w:sz="0" w:space="0" w:color="auto"/>
      </w:divBdr>
    </w:div>
    <w:div w:id="1099453035">
      <w:bodyDiv w:val="1"/>
      <w:marLeft w:val="0"/>
      <w:marRight w:val="0"/>
      <w:marTop w:val="0"/>
      <w:marBottom w:val="0"/>
      <w:divBdr>
        <w:top w:val="none" w:sz="0" w:space="0" w:color="auto"/>
        <w:left w:val="none" w:sz="0" w:space="0" w:color="auto"/>
        <w:bottom w:val="none" w:sz="0" w:space="0" w:color="auto"/>
        <w:right w:val="none" w:sz="0" w:space="0" w:color="auto"/>
      </w:divBdr>
    </w:div>
    <w:div w:id="1100444652">
      <w:bodyDiv w:val="1"/>
      <w:marLeft w:val="0"/>
      <w:marRight w:val="0"/>
      <w:marTop w:val="0"/>
      <w:marBottom w:val="0"/>
      <w:divBdr>
        <w:top w:val="none" w:sz="0" w:space="0" w:color="auto"/>
        <w:left w:val="none" w:sz="0" w:space="0" w:color="auto"/>
        <w:bottom w:val="none" w:sz="0" w:space="0" w:color="auto"/>
        <w:right w:val="none" w:sz="0" w:space="0" w:color="auto"/>
      </w:divBdr>
    </w:div>
    <w:div w:id="1104495331">
      <w:bodyDiv w:val="1"/>
      <w:marLeft w:val="0"/>
      <w:marRight w:val="0"/>
      <w:marTop w:val="0"/>
      <w:marBottom w:val="0"/>
      <w:divBdr>
        <w:top w:val="none" w:sz="0" w:space="0" w:color="auto"/>
        <w:left w:val="none" w:sz="0" w:space="0" w:color="auto"/>
        <w:bottom w:val="none" w:sz="0" w:space="0" w:color="auto"/>
        <w:right w:val="none" w:sz="0" w:space="0" w:color="auto"/>
      </w:divBdr>
    </w:div>
    <w:div w:id="1104688524">
      <w:bodyDiv w:val="1"/>
      <w:marLeft w:val="0"/>
      <w:marRight w:val="0"/>
      <w:marTop w:val="0"/>
      <w:marBottom w:val="0"/>
      <w:divBdr>
        <w:top w:val="none" w:sz="0" w:space="0" w:color="auto"/>
        <w:left w:val="none" w:sz="0" w:space="0" w:color="auto"/>
        <w:bottom w:val="none" w:sz="0" w:space="0" w:color="auto"/>
        <w:right w:val="none" w:sz="0" w:space="0" w:color="auto"/>
      </w:divBdr>
    </w:div>
    <w:div w:id="1111976219">
      <w:bodyDiv w:val="1"/>
      <w:marLeft w:val="0"/>
      <w:marRight w:val="0"/>
      <w:marTop w:val="0"/>
      <w:marBottom w:val="0"/>
      <w:divBdr>
        <w:top w:val="none" w:sz="0" w:space="0" w:color="auto"/>
        <w:left w:val="none" w:sz="0" w:space="0" w:color="auto"/>
        <w:bottom w:val="none" w:sz="0" w:space="0" w:color="auto"/>
        <w:right w:val="none" w:sz="0" w:space="0" w:color="auto"/>
      </w:divBdr>
    </w:div>
    <w:div w:id="1115099817">
      <w:bodyDiv w:val="1"/>
      <w:marLeft w:val="0"/>
      <w:marRight w:val="0"/>
      <w:marTop w:val="0"/>
      <w:marBottom w:val="0"/>
      <w:divBdr>
        <w:top w:val="none" w:sz="0" w:space="0" w:color="auto"/>
        <w:left w:val="none" w:sz="0" w:space="0" w:color="auto"/>
        <w:bottom w:val="none" w:sz="0" w:space="0" w:color="auto"/>
        <w:right w:val="none" w:sz="0" w:space="0" w:color="auto"/>
      </w:divBdr>
    </w:div>
    <w:div w:id="1115751796">
      <w:bodyDiv w:val="1"/>
      <w:marLeft w:val="0"/>
      <w:marRight w:val="0"/>
      <w:marTop w:val="0"/>
      <w:marBottom w:val="0"/>
      <w:divBdr>
        <w:top w:val="none" w:sz="0" w:space="0" w:color="auto"/>
        <w:left w:val="none" w:sz="0" w:space="0" w:color="auto"/>
        <w:bottom w:val="none" w:sz="0" w:space="0" w:color="auto"/>
        <w:right w:val="none" w:sz="0" w:space="0" w:color="auto"/>
      </w:divBdr>
    </w:div>
    <w:div w:id="1116634734">
      <w:bodyDiv w:val="1"/>
      <w:marLeft w:val="0"/>
      <w:marRight w:val="0"/>
      <w:marTop w:val="0"/>
      <w:marBottom w:val="0"/>
      <w:divBdr>
        <w:top w:val="none" w:sz="0" w:space="0" w:color="auto"/>
        <w:left w:val="none" w:sz="0" w:space="0" w:color="auto"/>
        <w:bottom w:val="none" w:sz="0" w:space="0" w:color="auto"/>
        <w:right w:val="none" w:sz="0" w:space="0" w:color="auto"/>
      </w:divBdr>
    </w:div>
    <w:div w:id="1120025920">
      <w:bodyDiv w:val="1"/>
      <w:marLeft w:val="0"/>
      <w:marRight w:val="0"/>
      <w:marTop w:val="0"/>
      <w:marBottom w:val="0"/>
      <w:divBdr>
        <w:top w:val="none" w:sz="0" w:space="0" w:color="auto"/>
        <w:left w:val="none" w:sz="0" w:space="0" w:color="auto"/>
        <w:bottom w:val="none" w:sz="0" w:space="0" w:color="auto"/>
        <w:right w:val="none" w:sz="0" w:space="0" w:color="auto"/>
      </w:divBdr>
    </w:div>
    <w:div w:id="1126436062">
      <w:bodyDiv w:val="1"/>
      <w:marLeft w:val="0"/>
      <w:marRight w:val="0"/>
      <w:marTop w:val="0"/>
      <w:marBottom w:val="0"/>
      <w:divBdr>
        <w:top w:val="none" w:sz="0" w:space="0" w:color="auto"/>
        <w:left w:val="none" w:sz="0" w:space="0" w:color="auto"/>
        <w:bottom w:val="none" w:sz="0" w:space="0" w:color="auto"/>
        <w:right w:val="none" w:sz="0" w:space="0" w:color="auto"/>
      </w:divBdr>
    </w:div>
    <w:div w:id="1127116576">
      <w:bodyDiv w:val="1"/>
      <w:marLeft w:val="0"/>
      <w:marRight w:val="0"/>
      <w:marTop w:val="0"/>
      <w:marBottom w:val="0"/>
      <w:divBdr>
        <w:top w:val="none" w:sz="0" w:space="0" w:color="auto"/>
        <w:left w:val="none" w:sz="0" w:space="0" w:color="auto"/>
        <w:bottom w:val="none" w:sz="0" w:space="0" w:color="auto"/>
        <w:right w:val="none" w:sz="0" w:space="0" w:color="auto"/>
      </w:divBdr>
    </w:div>
    <w:div w:id="1129856930">
      <w:bodyDiv w:val="1"/>
      <w:marLeft w:val="0"/>
      <w:marRight w:val="0"/>
      <w:marTop w:val="0"/>
      <w:marBottom w:val="0"/>
      <w:divBdr>
        <w:top w:val="none" w:sz="0" w:space="0" w:color="auto"/>
        <w:left w:val="none" w:sz="0" w:space="0" w:color="auto"/>
        <w:bottom w:val="none" w:sz="0" w:space="0" w:color="auto"/>
        <w:right w:val="none" w:sz="0" w:space="0" w:color="auto"/>
      </w:divBdr>
    </w:div>
    <w:div w:id="1131703166">
      <w:bodyDiv w:val="1"/>
      <w:marLeft w:val="0"/>
      <w:marRight w:val="0"/>
      <w:marTop w:val="0"/>
      <w:marBottom w:val="0"/>
      <w:divBdr>
        <w:top w:val="none" w:sz="0" w:space="0" w:color="auto"/>
        <w:left w:val="none" w:sz="0" w:space="0" w:color="auto"/>
        <w:bottom w:val="none" w:sz="0" w:space="0" w:color="auto"/>
        <w:right w:val="none" w:sz="0" w:space="0" w:color="auto"/>
      </w:divBdr>
    </w:div>
    <w:div w:id="1133906141">
      <w:bodyDiv w:val="1"/>
      <w:marLeft w:val="0"/>
      <w:marRight w:val="0"/>
      <w:marTop w:val="0"/>
      <w:marBottom w:val="0"/>
      <w:divBdr>
        <w:top w:val="none" w:sz="0" w:space="0" w:color="auto"/>
        <w:left w:val="none" w:sz="0" w:space="0" w:color="auto"/>
        <w:bottom w:val="none" w:sz="0" w:space="0" w:color="auto"/>
        <w:right w:val="none" w:sz="0" w:space="0" w:color="auto"/>
      </w:divBdr>
    </w:div>
    <w:div w:id="1136412564">
      <w:bodyDiv w:val="1"/>
      <w:marLeft w:val="0"/>
      <w:marRight w:val="0"/>
      <w:marTop w:val="0"/>
      <w:marBottom w:val="0"/>
      <w:divBdr>
        <w:top w:val="none" w:sz="0" w:space="0" w:color="auto"/>
        <w:left w:val="none" w:sz="0" w:space="0" w:color="auto"/>
        <w:bottom w:val="none" w:sz="0" w:space="0" w:color="auto"/>
        <w:right w:val="none" w:sz="0" w:space="0" w:color="auto"/>
      </w:divBdr>
    </w:div>
    <w:div w:id="1139958567">
      <w:bodyDiv w:val="1"/>
      <w:marLeft w:val="0"/>
      <w:marRight w:val="0"/>
      <w:marTop w:val="0"/>
      <w:marBottom w:val="0"/>
      <w:divBdr>
        <w:top w:val="none" w:sz="0" w:space="0" w:color="auto"/>
        <w:left w:val="none" w:sz="0" w:space="0" w:color="auto"/>
        <w:bottom w:val="none" w:sz="0" w:space="0" w:color="auto"/>
        <w:right w:val="none" w:sz="0" w:space="0" w:color="auto"/>
      </w:divBdr>
    </w:div>
    <w:div w:id="1140000205">
      <w:bodyDiv w:val="1"/>
      <w:marLeft w:val="0"/>
      <w:marRight w:val="0"/>
      <w:marTop w:val="0"/>
      <w:marBottom w:val="0"/>
      <w:divBdr>
        <w:top w:val="none" w:sz="0" w:space="0" w:color="auto"/>
        <w:left w:val="none" w:sz="0" w:space="0" w:color="auto"/>
        <w:bottom w:val="none" w:sz="0" w:space="0" w:color="auto"/>
        <w:right w:val="none" w:sz="0" w:space="0" w:color="auto"/>
      </w:divBdr>
    </w:div>
    <w:div w:id="1143935272">
      <w:bodyDiv w:val="1"/>
      <w:marLeft w:val="0"/>
      <w:marRight w:val="0"/>
      <w:marTop w:val="0"/>
      <w:marBottom w:val="0"/>
      <w:divBdr>
        <w:top w:val="none" w:sz="0" w:space="0" w:color="auto"/>
        <w:left w:val="none" w:sz="0" w:space="0" w:color="auto"/>
        <w:bottom w:val="none" w:sz="0" w:space="0" w:color="auto"/>
        <w:right w:val="none" w:sz="0" w:space="0" w:color="auto"/>
      </w:divBdr>
    </w:div>
    <w:div w:id="1146357521">
      <w:bodyDiv w:val="1"/>
      <w:marLeft w:val="0"/>
      <w:marRight w:val="0"/>
      <w:marTop w:val="0"/>
      <w:marBottom w:val="0"/>
      <w:divBdr>
        <w:top w:val="none" w:sz="0" w:space="0" w:color="auto"/>
        <w:left w:val="none" w:sz="0" w:space="0" w:color="auto"/>
        <w:bottom w:val="none" w:sz="0" w:space="0" w:color="auto"/>
        <w:right w:val="none" w:sz="0" w:space="0" w:color="auto"/>
      </w:divBdr>
    </w:div>
    <w:div w:id="1149831560">
      <w:bodyDiv w:val="1"/>
      <w:marLeft w:val="0"/>
      <w:marRight w:val="0"/>
      <w:marTop w:val="0"/>
      <w:marBottom w:val="0"/>
      <w:divBdr>
        <w:top w:val="none" w:sz="0" w:space="0" w:color="auto"/>
        <w:left w:val="none" w:sz="0" w:space="0" w:color="auto"/>
        <w:bottom w:val="none" w:sz="0" w:space="0" w:color="auto"/>
        <w:right w:val="none" w:sz="0" w:space="0" w:color="auto"/>
      </w:divBdr>
    </w:div>
    <w:div w:id="1151871074">
      <w:bodyDiv w:val="1"/>
      <w:marLeft w:val="0"/>
      <w:marRight w:val="0"/>
      <w:marTop w:val="0"/>
      <w:marBottom w:val="0"/>
      <w:divBdr>
        <w:top w:val="none" w:sz="0" w:space="0" w:color="auto"/>
        <w:left w:val="none" w:sz="0" w:space="0" w:color="auto"/>
        <w:bottom w:val="none" w:sz="0" w:space="0" w:color="auto"/>
        <w:right w:val="none" w:sz="0" w:space="0" w:color="auto"/>
      </w:divBdr>
    </w:div>
    <w:div w:id="1153450616">
      <w:bodyDiv w:val="1"/>
      <w:marLeft w:val="0"/>
      <w:marRight w:val="0"/>
      <w:marTop w:val="0"/>
      <w:marBottom w:val="0"/>
      <w:divBdr>
        <w:top w:val="none" w:sz="0" w:space="0" w:color="auto"/>
        <w:left w:val="none" w:sz="0" w:space="0" w:color="auto"/>
        <w:bottom w:val="none" w:sz="0" w:space="0" w:color="auto"/>
        <w:right w:val="none" w:sz="0" w:space="0" w:color="auto"/>
      </w:divBdr>
    </w:div>
    <w:div w:id="1155758747">
      <w:bodyDiv w:val="1"/>
      <w:marLeft w:val="0"/>
      <w:marRight w:val="0"/>
      <w:marTop w:val="0"/>
      <w:marBottom w:val="0"/>
      <w:divBdr>
        <w:top w:val="none" w:sz="0" w:space="0" w:color="auto"/>
        <w:left w:val="none" w:sz="0" w:space="0" w:color="auto"/>
        <w:bottom w:val="none" w:sz="0" w:space="0" w:color="auto"/>
        <w:right w:val="none" w:sz="0" w:space="0" w:color="auto"/>
      </w:divBdr>
    </w:div>
    <w:div w:id="1158570896">
      <w:bodyDiv w:val="1"/>
      <w:marLeft w:val="0"/>
      <w:marRight w:val="0"/>
      <w:marTop w:val="0"/>
      <w:marBottom w:val="0"/>
      <w:divBdr>
        <w:top w:val="none" w:sz="0" w:space="0" w:color="auto"/>
        <w:left w:val="none" w:sz="0" w:space="0" w:color="auto"/>
        <w:bottom w:val="none" w:sz="0" w:space="0" w:color="auto"/>
        <w:right w:val="none" w:sz="0" w:space="0" w:color="auto"/>
      </w:divBdr>
    </w:div>
    <w:div w:id="1159271586">
      <w:bodyDiv w:val="1"/>
      <w:marLeft w:val="0"/>
      <w:marRight w:val="0"/>
      <w:marTop w:val="0"/>
      <w:marBottom w:val="0"/>
      <w:divBdr>
        <w:top w:val="none" w:sz="0" w:space="0" w:color="auto"/>
        <w:left w:val="none" w:sz="0" w:space="0" w:color="auto"/>
        <w:bottom w:val="none" w:sz="0" w:space="0" w:color="auto"/>
        <w:right w:val="none" w:sz="0" w:space="0" w:color="auto"/>
      </w:divBdr>
    </w:div>
    <w:div w:id="1159418011">
      <w:bodyDiv w:val="1"/>
      <w:marLeft w:val="0"/>
      <w:marRight w:val="0"/>
      <w:marTop w:val="0"/>
      <w:marBottom w:val="0"/>
      <w:divBdr>
        <w:top w:val="none" w:sz="0" w:space="0" w:color="auto"/>
        <w:left w:val="none" w:sz="0" w:space="0" w:color="auto"/>
        <w:bottom w:val="none" w:sz="0" w:space="0" w:color="auto"/>
        <w:right w:val="none" w:sz="0" w:space="0" w:color="auto"/>
      </w:divBdr>
    </w:div>
    <w:div w:id="1161970886">
      <w:bodyDiv w:val="1"/>
      <w:marLeft w:val="0"/>
      <w:marRight w:val="0"/>
      <w:marTop w:val="0"/>
      <w:marBottom w:val="0"/>
      <w:divBdr>
        <w:top w:val="none" w:sz="0" w:space="0" w:color="auto"/>
        <w:left w:val="none" w:sz="0" w:space="0" w:color="auto"/>
        <w:bottom w:val="none" w:sz="0" w:space="0" w:color="auto"/>
        <w:right w:val="none" w:sz="0" w:space="0" w:color="auto"/>
      </w:divBdr>
    </w:div>
    <w:div w:id="1162041510">
      <w:bodyDiv w:val="1"/>
      <w:marLeft w:val="0"/>
      <w:marRight w:val="0"/>
      <w:marTop w:val="0"/>
      <w:marBottom w:val="0"/>
      <w:divBdr>
        <w:top w:val="none" w:sz="0" w:space="0" w:color="auto"/>
        <w:left w:val="none" w:sz="0" w:space="0" w:color="auto"/>
        <w:bottom w:val="none" w:sz="0" w:space="0" w:color="auto"/>
        <w:right w:val="none" w:sz="0" w:space="0" w:color="auto"/>
      </w:divBdr>
    </w:div>
    <w:div w:id="1172450675">
      <w:bodyDiv w:val="1"/>
      <w:marLeft w:val="0"/>
      <w:marRight w:val="0"/>
      <w:marTop w:val="0"/>
      <w:marBottom w:val="0"/>
      <w:divBdr>
        <w:top w:val="none" w:sz="0" w:space="0" w:color="auto"/>
        <w:left w:val="none" w:sz="0" w:space="0" w:color="auto"/>
        <w:bottom w:val="none" w:sz="0" w:space="0" w:color="auto"/>
        <w:right w:val="none" w:sz="0" w:space="0" w:color="auto"/>
      </w:divBdr>
    </w:div>
    <w:div w:id="1176774911">
      <w:bodyDiv w:val="1"/>
      <w:marLeft w:val="0"/>
      <w:marRight w:val="0"/>
      <w:marTop w:val="0"/>
      <w:marBottom w:val="0"/>
      <w:divBdr>
        <w:top w:val="none" w:sz="0" w:space="0" w:color="auto"/>
        <w:left w:val="none" w:sz="0" w:space="0" w:color="auto"/>
        <w:bottom w:val="none" w:sz="0" w:space="0" w:color="auto"/>
        <w:right w:val="none" w:sz="0" w:space="0" w:color="auto"/>
      </w:divBdr>
    </w:div>
    <w:div w:id="1185098125">
      <w:bodyDiv w:val="1"/>
      <w:marLeft w:val="0"/>
      <w:marRight w:val="0"/>
      <w:marTop w:val="0"/>
      <w:marBottom w:val="0"/>
      <w:divBdr>
        <w:top w:val="none" w:sz="0" w:space="0" w:color="auto"/>
        <w:left w:val="none" w:sz="0" w:space="0" w:color="auto"/>
        <w:bottom w:val="none" w:sz="0" w:space="0" w:color="auto"/>
        <w:right w:val="none" w:sz="0" w:space="0" w:color="auto"/>
      </w:divBdr>
    </w:div>
    <w:div w:id="1185558275">
      <w:bodyDiv w:val="1"/>
      <w:marLeft w:val="0"/>
      <w:marRight w:val="0"/>
      <w:marTop w:val="0"/>
      <w:marBottom w:val="0"/>
      <w:divBdr>
        <w:top w:val="none" w:sz="0" w:space="0" w:color="auto"/>
        <w:left w:val="none" w:sz="0" w:space="0" w:color="auto"/>
        <w:bottom w:val="none" w:sz="0" w:space="0" w:color="auto"/>
        <w:right w:val="none" w:sz="0" w:space="0" w:color="auto"/>
      </w:divBdr>
    </w:div>
    <w:div w:id="1193225631">
      <w:bodyDiv w:val="1"/>
      <w:marLeft w:val="0"/>
      <w:marRight w:val="0"/>
      <w:marTop w:val="0"/>
      <w:marBottom w:val="0"/>
      <w:divBdr>
        <w:top w:val="none" w:sz="0" w:space="0" w:color="auto"/>
        <w:left w:val="none" w:sz="0" w:space="0" w:color="auto"/>
        <w:bottom w:val="none" w:sz="0" w:space="0" w:color="auto"/>
        <w:right w:val="none" w:sz="0" w:space="0" w:color="auto"/>
      </w:divBdr>
    </w:div>
    <w:div w:id="1194997430">
      <w:bodyDiv w:val="1"/>
      <w:marLeft w:val="0"/>
      <w:marRight w:val="0"/>
      <w:marTop w:val="0"/>
      <w:marBottom w:val="0"/>
      <w:divBdr>
        <w:top w:val="none" w:sz="0" w:space="0" w:color="auto"/>
        <w:left w:val="none" w:sz="0" w:space="0" w:color="auto"/>
        <w:bottom w:val="none" w:sz="0" w:space="0" w:color="auto"/>
        <w:right w:val="none" w:sz="0" w:space="0" w:color="auto"/>
      </w:divBdr>
    </w:div>
    <w:div w:id="1196306897">
      <w:bodyDiv w:val="1"/>
      <w:marLeft w:val="0"/>
      <w:marRight w:val="0"/>
      <w:marTop w:val="0"/>
      <w:marBottom w:val="0"/>
      <w:divBdr>
        <w:top w:val="none" w:sz="0" w:space="0" w:color="auto"/>
        <w:left w:val="none" w:sz="0" w:space="0" w:color="auto"/>
        <w:bottom w:val="none" w:sz="0" w:space="0" w:color="auto"/>
        <w:right w:val="none" w:sz="0" w:space="0" w:color="auto"/>
      </w:divBdr>
    </w:div>
    <w:div w:id="1197307905">
      <w:bodyDiv w:val="1"/>
      <w:marLeft w:val="0"/>
      <w:marRight w:val="0"/>
      <w:marTop w:val="0"/>
      <w:marBottom w:val="0"/>
      <w:divBdr>
        <w:top w:val="none" w:sz="0" w:space="0" w:color="auto"/>
        <w:left w:val="none" w:sz="0" w:space="0" w:color="auto"/>
        <w:bottom w:val="none" w:sz="0" w:space="0" w:color="auto"/>
        <w:right w:val="none" w:sz="0" w:space="0" w:color="auto"/>
      </w:divBdr>
    </w:div>
    <w:div w:id="1199127936">
      <w:bodyDiv w:val="1"/>
      <w:marLeft w:val="0"/>
      <w:marRight w:val="0"/>
      <w:marTop w:val="0"/>
      <w:marBottom w:val="0"/>
      <w:divBdr>
        <w:top w:val="none" w:sz="0" w:space="0" w:color="auto"/>
        <w:left w:val="none" w:sz="0" w:space="0" w:color="auto"/>
        <w:bottom w:val="none" w:sz="0" w:space="0" w:color="auto"/>
        <w:right w:val="none" w:sz="0" w:space="0" w:color="auto"/>
      </w:divBdr>
    </w:div>
    <w:div w:id="1200705032">
      <w:bodyDiv w:val="1"/>
      <w:marLeft w:val="0"/>
      <w:marRight w:val="0"/>
      <w:marTop w:val="0"/>
      <w:marBottom w:val="0"/>
      <w:divBdr>
        <w:top w:val="none" w:sz="0" w:space="0" w:color="auto"/>
        <w:left w:val="none" w:sz="0" w:space="0" w:color="auto"/>
        <w:bottom w:val="none" w:sz="0" w:space="0" w:color="auto"/>
        <w:right w:val="none" w:sz="0" w:space="0" w:color="auto"/>
      </w:divBdr>
    </w:div>
    <w:div w:id="1204438449">
      <w:bodyDiv w:val="1"/>
      <w:marLeft w:val="0"/>
      <w:marRight w:val="0"/>
      <w:marTop w:val="0"/>
      <w:marBottom w:val="0"/>
      <w:divBdr>
        <w:top w:val="none" w:sz="0" w:space="0" w:color="auto"/>
        <w:left w:val="none" w:sz="0" w:space="0" w:color="auto"/>
        <w:bottom w:val="none" w:sz="0" w:space="0" w:color="auto"/>
        <w:right w:val="none" w:sz="0" w:space="0" w:color="auto"/>
      </w:divBdr>
    </w:div>
    <w:div w:id="1208642467">
      <w:bodyDiv w:val="1"/>
      <w:marLeft w:val="0"/>
      <w:marRight w:val="0"/>
      <w:marTop w:val="0"/>
      <w:marBottom w:val="0"/>
      <w:divBdr>
        <w:top w:val="none" w:sz="0" w:space="0" w:color="auto"/>
        <w:left w:val="none" w:sz="0" w:space="0" w:color="auto"/>
        <w:bottom w:val="none" w:sz="0" w:space="0" w:color="auto"/>
        <w:right w:val="none" w:sz="0" w:space="0" w:color="auto"/>
      </w:divBdr>
    </w:div>
    <w:div w:id="1208840237">
      <w:bodyDiv w:val="1"/>
      <w:marLeft w:val="0"/>
      <w:marRight w:val="0"/>
      <w:marTop w:val="0"/>
      <w:marBottom w:val="0"/>
      <w:divBdr>
        <w:top w:val="none" w:sz="0" w:space="0" w:color="auto"/>
        <w:left w:val="none" w:sz="0" w:space="0" w:color="auto"/>
        <w:bottom w:val="none" w:sz="0" w:space="0" w:color="auto"/>
        <w:right w:val="none" w:sz="0" w:space="0" w:color="auto"/>
      </w:divBdr>
    </w:div>
    <w:div w:id="1210189718">
      <w:bodyDiv w:val="1"/>
      <w:marLeft w:val="0"/>
      <w:marRight w:val="0"/>
      <w:marTop w:val="0"/>
      <w:marBottom w:val="0"/>
      <w:divBdr>
        <w:top w:val="none" w:sz="0" w:space="0" w:color="auto"/>
        <w:left w:val="none" w:sz="0" w:space="0" w:color="auto"/>
        <w:bottom w:val="none" w:sz="0" w:space="0" w:color="auto"/>
        <w:right w:val="none" w:sz="0" w:space="0" w:color="auto"/>
      </w:divBdr>
    </w:div>
    <w:div w:id="1210845338">
      <w:bodyDiv w:val="1"/>
      <w:marLeft w:val="0"/>
      <w:marRight w:val="0"/>
      <w:marTop w:val="0"/>
      <w:marBottom w:val="0"/>
      <w:divBdr>
        <w:top w:val="none" w:sz="0" w:space="0" w:color="auto"/>
        <w:left w:val="none" w:sz="0" w:space="0" w:color="auto"/>
        <w:bottom w:val="none" w:sz="0" w:space="0" w:color="auto"/>
        <w:right w:val="none" w:sz="0" w:space="0" w:color="auto"/>
      </w:divBdr>
    </w:div>
    <w:div w:id="1212233871">
      <w:bodyDiv w:val="1"/>
      <w:marLeft w:val="0"/>
      <w:marRight w:val="0"/>
      <w:marTop w:val="0"/>
      <w:marBottom w:val="0"/>
      <w:divBdr>
        <w:top w:val="none" w:sz="0" w:space="0" w:color="auto"/>
        <w:left w:val="none" w:sz="0" w:space="0" w:color="auto"/>
        <w:bottom w:val="none" w:sz="0" w:space="0" w:color="auto"/>
        <w:right w:val="none" w:sz="0" w:space="0" w:color="auto"/>
      </w:divBdr>
    </w:div>
    <w:div w:id="1214921657">
      <w:bodyDiv w:val="1"/>
      <w:marLeft w:val="0"/>
      <w:marRight w:val="0"/>
      <w:marTop w:val="0"/>
      <w:marBottom w:val="0"/>
      <w:divBdr>
        <w:top w:val="none" w:sz="0" w:space="0" w:color="auto"/>
        <w:left w:val="none" w:sz="0" w:space="0" w:color="auto"/>
        <w:bottom w:val="none" w:sz="0" w:space="0" w:color="auto"/>
        <w:right w:val="none" w:sz="0" w:space="0" w:color="auto"/>
      </w:divBdr>
    </w:div>
    <w:div w:id="1215384213">
      <w:bodyDiv w:val="1"/>
      <w:marLeft w:val="0"/>
      <w:marRight w:val="0"/>
      <w:marTop w:val="0"/>
      <w:marBottom w:val="0"/>
      <w:divBdr>
        <w:top w:val="none" w:sz="0" w:space="0" w:color="auto"/>
        <w:left w:val="none" w:sz="0" w:space="0" w:color="auto"/>
        <w:bottom w:val="none" w:sz="0" w:space="0" w:color="auto"/>
        <w:right w:val="none" w:sz="0" w:space="0" w:color="auto"/>
      </w:divBdr>
    </w:div>
    <w:div w:id="1215777557">
      <w:bodyDiv w:val="1"/>
      <w:marLeft w:val="0"/>
      <w:marRight w:val="0"/>
      <w:marTop w:val="0"/>
      <w:marBottom w:val="0"/>
      <w:divBdr>
        <w:top w:val="none" w:sz="0" w:space="0" w:color="auto"/>
        <w:left w:val="none" w:sz="0" w:space="0" w:color="auto"/>
        <w:bottom w:val="none" w:sz="0" w:space="0" w:color="auto"/>
        <w:right w:val="none" w:sz="0" w:space="0" w:color="auto"/>
      </w:divBdr>
    </w:div>
    <w:div w:id="1216165910">
      <w:bodyDiv w:val="1"/>
      <w:marLeft w:val="0"/>
      <w:marRight w:val="0"/>
      <w:marTop w:val="0"/>
      <w:marBottom w:val="0"/>
      <w:divBdr>
        <w:top w:val="none" w:sz="0" w:space="0" w:color="auto"/>
        <w:left w:val="none" w:sz="0" w:space="0" w:color="auto"/>
        <w:bottom w:val="none" w:sz="0" w:space="0" w:color="auto"/>
        <w:right w:val="none" w:sz="0" w:space="0" w:color="auto"/>
      </w:divBdr>
    </w:div>
    <w:div w:id="1222790951">
      <w:bodyDiv w:val="1"/>
      <w:marLeft w:val="0"/>
      <w:marRight w:val="0"/>
      <w:marTop w:val="0"/>
      <w:marBottom w:val="0"/>
      <w:divBdr>
        <w:top w:val="none" w:sz="0" w:space="0" w:color="auto"/>
        <w:left w:val="none" w:sz="0" w:space="0" w:color="auto"/>
        <w:bottom w:val="none" w:sz="0" w:space="0" w:color="auto"/>
        <w:right w:val="none" w:sz="0" w:space="0" w:color="auto"/>
      </w:divBdr>
    </w:div>
    <w:div w:id="1224635508">
      <w:bodyDiv w:val="1"/>
      <w:marLeft w:val="0"/>
      <w:marRight w:val="0"/>
      <w:marTop w:val="0"/>
      <w:marBottom w:val="0"/>
      <w:divBdr>
        <w:top w:val="none" w:sz="0" w:space="0" w:color="auto"/>
        <w:left w:val="none" w:sz="0" w:space="0" w:color="auto"/>
        <w:bottom w:val="none" w:sz="0" w:space="0" w:color="auto"/>
        <w:right w:val="none" w:sz="0" w:space="0" w:color="auto"/>
      </w:divBdr>
    </w:div>
    <w:div w:id="1228152828">
      <w:bodyDiv w:val="1"/>
      <w:marLeft w:val="0"/>
      <w:marRight w:val="0"/>
      <w:marTop w:val="0"/>
      <w:marBottom w:val="0"/>
      <w:divBdr>
        <w:top w:val="none" w:sz="0" w:space="0" w:color="auto"/>
        <w:left w:val="none" w:sz="0" w:space="0" w:color="auto"/>
        <w:bottom w:val="none" w:sz="0" w:space="0" w:color="auto"/>
        <w:right w:val="none" w:sz="0" w:space="0" w:color="auto"/>
      </w:divBdr>
    </w:div>
    <w:div w:id="1229263646">
      <w:bodyDiv w:val="1"/>
      <w:marLeft w:val="0"/>
      <w:marRight w:val="0"/>
      <w:marTop w:val="0"/>
      <w:marBottom w:val="0"/>
      <w:divBdr>
        <w:top w:val="none" w:sz="0" w:space="0" w:color="auto"/>
        <w:left w:val="none" w:sz="0" w:space="0" w:color="auto"/>
        <w:bottom w:val="none" w:sz="0" w:space="0" w:color="auto"/>
        <w:right w:val="none" w:sz="0" w:space="0" w:color="auto"/>
      </w:divBdr>
    </w:div>
    <w:div w:id="1231430041">
      <w:bodyDiv w:val="1"/>
      <w:marLeft w:val="0"/>
      <w:marRight w:val="0"/>
      <w:marTop w:val="0"/>
      <w:marBottom w:val="0"/>
      <w:divBdr>
        <w:top w:val="none" w:sz="0" w:space="0" w:color="auto"/>
        <w:left w:val="none" w:sz="0" w:space="0" w:color="auto"/>
        <w:bottom w:val="none" w:sz="0" w:space="0" w:color="auto"/>
        <w:right w:val="none" w:sz="0" w:space="0" w:color="auto"/>
      </w:divBdr>
    </w:div>
    <w:div w:id="1231501643">
      <w:bodyDiv w:val="1"/>
      <w:marLeft w:val="0"/>
      <w:marRight w:val="0"/>
      <w:marTop w:val="0"/>
      <w:marBottom w:val="0"/>
      <w:divBdr>
        <w:top w:val="none" w:sz="0" w:space="0" w:color="auto"/>
        <w:left w:val="none" w:sz="0" w:space="0" w:color="auto"/>
        <w:bottom w:val="none" w:sz="0" w:space="0" w:color="auto"/>
        <w:right w:val="none" w:sz="0" w:space="0" w:color="auto"/>
      </w:divBdr>
    </w:div>
    <w:div w:id="1232960314">
      <w:bodyDiv w:val="1"/>
      <w:marLeft w:val="0"/>
      <w:marRight w:val="0"/>
      <w:marTop w:val="0"/>
      <w:marBottom w:val="0"/>
      <w:divBdr>
        <w:top w:val="none" w:sz="0" w:space="0" w:color="auto"/>
        <w:left w:val="none" w:sz="0" w:space="0" w:color="auto"/>
        <w:bottom w:val="none" w:sz="0" w:space="0" w:color="auto"/>
        <w:right w:val="none" w:sz="0" w:space="0" w:color="auto"/>
      </w:divBdr>
    </w:div>
    <w:div w:id="1239097501">
      <w:bodyDiv w:val="1"/>
      <w:marLeft w:val="0"/>
      <w:marRight w:val="0"/>
      <w:marTop w:val="0"/>
      <w:marBottom w:val="0"/>
      <w:divBdr>
        <w:top w:val="none" w:sz="0" w:space="0" w:color="auto"/>
        <w:left w:val="none" w:sz="0" w:space="0" w:color="auto"/>
        <w:bottom w:val="none" w:sz="0" w:space="0" w:color="auto"/>
        <w:right w:val="none" w:sz="0" w:space="0" w:color="auto"/>
      </w:divBdr>
    </w:div>
    <w:div w:id="1241335286">
      <w:bodyDiv w:val="1"/>
      <w:marLeft w:val="0"/>
      <w:marRight w:val="0"/>
      <w:marTop w:val="0"/>
      <w:marBottom w:val="0"/>
      <w:divBdr>
        <w:top w:val="none" w:sz="0" w:space="0" w:color="auto"/>
        <w:left w:val="none" w:sz="0" w:space="0" w:color="auto"/>
        <w:bottom w:val="none" w:sz="0" w:space="0" w:color="auto"/>
        <w:right w:val="none" w:sz="0" w:space="0" w:color="auto"/>
      </w:divBdr>
    </w:div>
    <w:div w:id="1243836387">
      <w:bodyDiv w:val="1"/>
      <w:marLeft w:val="0"/>
      <w:marRight w:val="0"/>
      <w:marTop w:val="0"/>
      <w:marBottom w:val="0"/>
      <w:divBdr>
        <w:top w:val="none" w:sz="0" w:space="0" w:color="auto"/>
        <w:left w:val="none" w:sz="0" w:space="0" w:color="auto"/>
        <w:bottom w:val="none" w:sz="0" w:space="0" w:color="auto"/>
        <w:right w:val="none" w:sz="0" w:space="0" w:color="auto"/>
      </w:divBdr>
    </w:div>
    <w:div w:id="1248658620">
      <w:bodyDiv w:val="1"/>
      <w:marLeft w:val="0"/>
      <w:marRight w:val="0"/>
      <w:marTop w:val="0"/>
      <w:marBottom w:val="0"/>
      <w:divBdr>
        <w:top w:val="none" w:sz="0" w:space="0" w:color="auto"/>
        <w:left w:val="none" w:sz="0" w:space="0" w:color="auto"/>
        <w:bottom w:val="none" w:sz="0" w:space="0" w:color="auto"/>
        <w:right w:val="none" w:sz="0" w:space="0" w:color="auto"/>
      </w:divBdr>
    </w:div>
    <w:div w:id="1250851140">
      <w:bodyDiv w:val="1"/>
      <w:marLeft w:val="0"/>
      <w:marRight w:val="0"/>
      <w:marTop w:val="0"/>
      <w:marBottom w:val="0"/>
      <w:divBdr>
        <w:top w:val="none" w:sz="0" w:space="0" w:color="auto"/>
        <w:left w:val="none" w:sz="0" w:space="0" w:color="auto"/>
        <w:bottom w:val="none" w:sz="0" w:space="0" w:color="auto"/>
        <w:right w:val="none" w:sz="0" w:space="0" w:color="auto"/>
      </w:divBdr>
    </w:div>
    <w:div w:id="1251741124">
      <w:bodyDiv w:val="1"/>
      <w:marLeft w:val="0"/>
      <w:marRight w:val="0"/>
      <w:marTop w:val="0"/>
      <w:marBottom w:val="0"/>
      <w:divBdr>
        <w:top w:val="none" w:sz="0" w:space="0" w:color="auto"/>
        <w:left w:val="none" w:sz="0" w:space="0" w:color="auto"/>
        <w:bottom w:val="none" w:sz="0" w:space="0" w:color="auto"/>
        <w:right w:val="none" w:sz="0" w:space="0" w:color="auto"/>
      </w:divBdr>
    </w:div>
    <w:div w:id="1252349863">
      <w:bodyDiv w:val="1"/>
      <w:marLeft w:val="0"/>
      <w:marRight w:val="0"/>
      <w:marTop w:val="0"/>
      <w:marBottom w:val="0"/>
      <w:divBdr>
        <w:top w:val="none" w:sz="0" w:space="0" w:color="auto"/>
        <w:left w:val="none" w:sz="0" w:space="0" w:color="auto"/>
        <w:bottom w:val="none" w:sz="0" w:space="0" w:color="auto"/>
        <w:right w:val="none" w:sz="0" w:space="0" w:color="auto"/>
      </w:divBdr>
    </w:div>
    <w:div w:id="1252393546">
      <w:bodyDiv w:val="1"/>
      <w:marLeft w:val="0"/>
      <w:marRight w:val="0"/>
      <w:marTop w:val="0"/>
      <w:marBottom w:val="0"/>
      <w:divBdr>
        <w:top w:val="none" w:sz="0" w:space="0" w:color="auto"/>
        <w:left w:val="none" w:sz="0" w:space="0" w:color="auto"/>
        <w:bottom w:val="none" w:sz="0" w:space="0" w:color="auto"/>
        <w:right w:val="none" w:sz="0" w:space="0" w:color="auto"/>
      </w:divBdr>
    </w:div>
    <w:div w:id="1253199505">
      <w:bodyDiv w:val="1"/>
      <w:marLeft w:val="0"/>
      <w:marRight w:val="0"/>
      <w:marTop w:val="0"/>
      <w:marBottom w:val="0"/>
      <w:divBdr>
        <w:top w:val="none" w:sz="0" w:space="0" w:color="auto"/>
        <w:left w:val="none" w:sz="0" w:space="0" w:color="auto"/>
        <w:bottom w:val="none" w:sz="0" w:space="0" w:color="auto"/>
        <w:right w:val="none" w:sz="0" w:space="0" w:color="auto"/>
      </w:divBdr>
    </w:div>
    <w:div w:id="1255242276">
      <w:bodyDiv w:val="1"/>
      <w:marLeft w:val="0"/>
      <w:marRight w:val="0"/>
      <w:marTop w:val="0"/>
      <w:marBottom w:val="0"/>
      <w:divBdr>
        <w:top w:val="none" w:sz="0" w:space="0" w:color="auto"/>
        <w:left w:val="none" w:sz="0" w:space="0" w:color="auto"/>
        <w:bottom w:val="none" w:sz="0" w:space="0" w:color="auto"/>
        <w:right w:val="none" w:sz="0" w:space="0" w:color="auto"/>
      </w:divBdr>
    </w:div>
    <w:div w:id="1257133352">
      <w:bodyDiv w:val="1"/>
      <w:marLeft w:val="0"/>
      <w:marRight w:val="0"/>
      <w:marTop w:val="0"/>
      <w:marBottom w:val="0"/>
      <w:divBdr>
        <w:top w:val="none" w:sz="0" w:space="0" w:color="auto"/>
        <w:left w:val="none" w:sz="0" w:space="0" w:color="auto"/>
        <w:bottom w:val="none" w:sz="0" w:space="0" w:color="auto"/>
        <w:right w:val="none" w:sz="0" w:space="0" w:color="auto"/>
      </w:divBdr>
    </w:div>
    <w:div w:id="1257863809">
      <w:bodyDiv w:val="1"/>
      <w:marLeft w:val="0"/>
      <w:marRight w:val="0"/>
      <w:marTop w:val="0"/>
      <w:marBottom w:val="0"/>
      <w:divBdr>
        <w:top w:val="none" w:sz="0" w:space="0" w:color="auto"/>
        <w:left w:val="none" w:sz="0" w:space="0" w:color="auto"/>
        <w:bottom w:val="none" w:sz="0" w:space="0" w:color="auto"/>
        <w:right w:val="none" w:sz="0" w:space="0" w:color="auto"/>
      </w:divBdr>
    </w:div>
    <w:div w:id="1260525312">
      <w:bodyDiv w:val="1"/>
      <w:marLeft w:val="0"/>
      <w:marRight w:val="0"/>
      <w:marTop w:val="0"/>
      <w:marBottom w:val="0"/>
      <w:divBdr>
        <w:top w:val="none" w:sz="0" w:space="0" w:color="auto"/>
        <w:left w:val="none" w:sz="0" w:space="0" w:color="auto"/>
        <w:bottom w:val="none" w:sz="0" w:space="0" w:color="auto"/>
        <w:right w:val="none" w:sz="0" w:space="0" w:color="auto"/>
      </w:divBdr>
    </w:div>
    <w:div w:id="1271817558">
      <w:bodyDiv w:val="1"/>
      <w:marLeft w:val="0"/>
      <w:marRight w:val="0"/>
      <w:marTop w:val="0"/>
      <w:marBottom w:val="0"/>
      <w:divBdr>
        <w:top w:val="none" w:sz="0" w:space="0" w:color="auto"/>
        <w:left w:val="none" w:sz="0" w:space="0" w:color="auto"/>
        <w:bottom w:val="none" w:sz="0" w:space="0" w:color="auto"/>
        <w:right w:val="none" w:sz="0" w:space="0" w:color="auto"/>
      </w:divBdr>
    </w:div>
    <w:div w:id="1273896300">
      <w:bodyDiv w:val="1"/>
      <w:marLeft w:val="0"/>
      <w:marRight w:val="0"/>
      <w:marTop w:val="0"/>
      <w:marBottom w:val="0"/>
      <w:divBdr>
        <w:top w:val="none" w:sz="0" w:space="0" w:color="auto"/>
        <w:left w:val="none" w:sz="0" w:space="0" w:color="auto"/>
        <w:bottom w:val="none" w:sz="0" w:space="0" w:color="auto"/>
        <w:right w:val="none" w:sz="0" w:space="0" w:color="auto"/>
      </w:divBdr>
    </w:div>
    <w:div w:id="1274097682">
      <w:bodyDiv w:val="1"/>
      <w:marLeft w:val="0"/>
      <w:marRight w:val="0"/>
      <w:marTop w:val="0"/>
      <w:marBottom w:val="0"/>
      <w:divBdr>
        <w:top w:val="none" w:sz="0" w:space="0" w:color="auto"/>
        <w:left w:val="none" w:sz="0" w:space="0" w:color="auto"/>
        <w:bottom w:val="none" w:sz="0" w:space="0" w:color="auto"/>
        <w:right w:val="none" w:sz="0" w:space="0" w:color="auto"/>
      </w:divBdr>
    </w:div>
    <w:div w:id="1274552645">
      <w:bodyDiv w:val="1"/>
      <w:marLeft w:val="0"/>
      <w:marRight w:val="0"/>
      <w:marTop w:val="0"/>
      <w:marBottom w:val="0"/>
      <w:divBdr>
        <w:top w:val="none" w:sz="0" w:space="0" w:color="auto"/>
        <w:left w:val="none" w:sz="0" w:space="0" w:color="auto"/>
        <w:bottom w:val="none" w:sz="0" w:space="0" w:color="auto"/>
        <w:right w:val="none" w:sz="0" w:space="0" w:color="auto"/>
      </w:divBdr>
    </w:div>
    <w:div w:id="1279988272">
      <w:bodyDiv w:val="1"/>
      <w:marLeft w:val="0"/>
      <w:marRight w:val="0"/>
      <w:marTop w:val="0"/>
      <w:marBottom w:val="0"/>
      <w:divBdr>
        <w:top w:val="none" w:sz="0" w:space="0" w:color="auto"/>
        <w:left w:val="none" w:sz="0" w:space="0" w:color="auto"/>
        <w:bottom w:val="none" w:sz="0" w:space="0" w:color="auto"/>
        <w:right w:val="none" w:sz="0" w:space="0" w:color="auto"/>
      </w:divBdr>
    </w:div>
    <w:div w:id="1284575254">
      <w:bodyDiv w:val="1"/>
      <w:marLeft w:val="0"/>
      <w:marRight w:val="0"/>
      <w:marTop w:val="0"/>
      <w:marBottom w:val="0"/>
      <w:divBdr>
        <w:top w:val="none" w:sz="0" w:space="0" w:color="auto"/>
        <w:left w:val="none" w:sz="0" w:space="0" w:color="auto"/>
        <w:bottom w:val="none" w:sz="0" w:space="0" w:color="auto"/>
        <w:right w:val="none" w:sz="0" w:space="0" w:color="auto"/>
      </w:divBdr>
    </w:div>
    <w:div w:id="1285311696">
      <w:bodyDiv w:val="1"/>
      <w:marLeft w:val="0"/>
      <w:marRight w:val="0"/>
      <w:marTop w:val="0"/>
      <w:marBottom w:val="0"/>
      <w:divBdr>
        <w:top w:val="none" w:sz="0" w:space="0" w:color="auto"/>
        <w:left w:val="none" w:sz="0" w:space="0" w:color="auto"/>
        <w:bottom w:val="none" w:sz="0" w:space="0" w:color="auto"/>
        <w:right w:val="none" w:sz="0" w:space="0" w:color="auto"/>
      </w:divBdr>
    </w:div>
    <w:div w:id="1292591439">
      <w:bodyDiv w:val="1"/>
      <w:marLeft w:val="0"/>
      <w:marRight w:val="0"/>
      <w:marTop w:val="0"/>
      <w:marBottom w:val="0"/>
      <w:divBdr>
        <w:top w:val="none" w:sz="0" w:space="0" w:color="auto"/>
        <w:left w:val="none" w:sz="0" w:space="0" w:color="auto"/>
        <w:bottom w:val="none" w:sz="0" w:space="0" w:color="auto"/>
        <w:right w:val="none" w:sz="0" w:space="0" w:color="auto"/>
      </w:divBdr>
    </w:div>
    <w:div w:id="1294100004">
      <w:bodyDiv w:val="1"/>
      <w:marLeft w:val="0"/>
      <w:marRight w:val="0"/>
      <w:marTop w:val="0"/>
      <w:marBottom w:val="0"/>
      <w:divBdr>
        <w:top w:val="none" w:sz="0" w:space="0" w:color="auto"/>
        <w:left w:val="none" w:sz="0" w:space="0" w:color="auto"/>
        <w:bottom w:val="none" w:sz="0" w:space="0" w:color="auto"/>
        <w:right w:val="none" w:sz="0" w:space="0" w:color="auto"/>
      </w:divBdr>
    </w:div>
    <w:div w:id="1297947720">
      <w:bodyDiv w:val="1"/>
      <w:marLeft w:val="0"/>
      <w:marRight w:val="0"/>
      <w:marTop w:val="0"/>
      <w:marBottom w:val="0"/>
      <w:divBdr>
        <w:top w:val="none" w:sz="0" w:space="0" w:color="auto"/>
        <w:left w:val="none" w:sz="0" w:space="0" w:color="auto"/>
        <w:bottom w:val="none" w:sz="0" w:space="0" w:color="auto"/>
        <w:right w:val="none" w:sz="0" w:space="0" w:color="auto"/>
      </w:divBdr>
    </w:div>
    <w:div w:id="1303733910">
      <w:bodyDiv w:val="1"/>
      <w:marLeft w:val="0"/>
      <w:marRight w:val="0"/>
      <w:marTop w:val="0"/>
      <w:marBottom w:val="0"/>
      <w:divBdr>
        <w:top w:val="none" w:sz="0" w:space="0" w:color="auto"/>
        <w:left w:val="none" w:sz="0" w:space="0" w:color="auto"/>
        <w:bottom w:val="none" w:sz="0" w:space="0" w:color="auto"/>
        <w:right w:val="none" w:sz="0" w:space="0" w:color="auto"/>
      </w:divBdr>
    </w:div>
    <w:div w:id="1308782205">
      <w:bodyDiv w:val="1"/>
      <w:marLeft w:val="0"/>
      <w:marRight w:val="0"/>
      <w:marTop w:val="0"/>
      <w:marBottom w:val="0"/>
      <w:divBdr>
        <w:top w:val="none" w:sz="0" w:space="0" w:color="auto"/>
        <w:left w:val="none" w:sz="0" w:space="0" w:color="auto"/>
        <w:bottom w:val="none" w:sz="0" w:space="0" w:color="auto"/>
        <w:right w:val="none" w:sz="0" w:space="0" w:color="auto"/>
      </w:divBdr>
    </w:div>
    <w:div w:id="1313170720">
      <w:bodyDiv w:val="1"/>
      <w:marLeft w:val="0"/>
      <w:marRight w:val="0"/>
      <w:marTop w:val="0"/>
      <w:marBottom w:val="0"/>
      <w:divBdr>
        <w:top w:val="none" w:sz="0" w:space="0" w:color="auto"/>
        <w:left w:val="none" w:sz="0" w:space="0" w:color="auto"/>
        <w:bottom w:val="none" w:sz="0" w:space="0" w:color="auto"/>
        <w:right w:val="none" w:sz="0" w:space="0" w:color="auto"/>
      </w:divBdr>
    </w:div>
    <w:div w:id="1316105114">
      <w:bodyDiv w:val="1"/>
      <w:marLeft w:val="0"/>
      <w:marRight w:val="0"/>
      <w:marTop w:val="0"/>
      <w:marBottom w:val="0"/>
      <w:divBdr>
        <w:top w:val="none" w:sz="0" w:space="0" w:color="auto"/>
        <w:left w:val="none" w:sz="0" w:space="0" w:color="auto"/>
        <w:bottom w:val="none" w:sz="0" w:space="0" w:color="auto"/>
        <w:right w:val="none" w:sz="0" w:space="0" w:color="auto"/>
      </w:divBdr>
    </w:div>
    <w:div w:id="1318806020">
      <w:bodyDiv w:val="1"/>
      <w:marLeft w:val="0"/>
      <w:marRight w:val="0"/>
      <w:marTop w:val="0"/>
      <w:marBottom w:val="0"/>
      <w:divBdr>
        <w:top w:val="none" w:sz="0" w:space="0" w:color="auto"/>
        <w:left w:val="none" w:sz="0" w:space="0" w:color="auto"/>
        <w:bottom w:val="none" w:sz="0" w:space="0" w:color="auto"/>
        <w:right w:val="none" w:sz="0" w:space="0" w:color="auto"/>
      </w:divBdr>
    </w:div>
    <w:div w:id="1324237989">
      <w:bodyDiv w:val="1"/>
      <w:marLeft w:val="0"/>
      <w:marRight w:val="0"/>
      <w:marTop w:val="0"/>
      <w:marBottom w:val="0"/>
      <w:divBdr>
        <w:top w:val="none" w:sz="0" w:space="0" w:color="auto"/>
        <w:left w:val="none" w:sz="0" w:space="0" w:color="auto"/>
        <w:bottom w:val="none" w:sz="0" w:space="0" w:color="auto"/>
        <w:right w:val="none" w:sz="0" w:space="0" w:color="auto"/>
      </w:divBdr>
    </w:div>
    <w:div w:id="1332369811">
      <w:bodyDiv w:val="1"/>
      <w:marLeft w:val="0"/>
      <w:marRight w:val="0"/>
      <w:marTop w:val="0"/>
      <w:marBottom w:val="0"/>
      <w:divBdr>
        <w:top w:val="none" w:sz="0" w:space="0" w:color="auto"/>
        <w:left w:val="none" w:sz="0" w:space="0" w:color="auto"/>
        <w:bottom w:val="none" w:sz="0" w:space="0" w:color="auto"/>
        <w:right w:val="none" w:sz="0" w:space="0" w:color="auto"/>
      </w:divBdr>
    </w:div>
    <w:div w:id="1335719306">
      <w:bodyDiv w:val="1"/>
      <w:marLeft w:val="0"/>
      <w:marRight w:val="0"/>
      <w:marTop w:val="0"/>
      <w:marBottom w:val="0"/>
      <w:divBdr>
        <w:top w:val="none" w:sz="0" w:space="0" w:color="auto"/>
        <w:left w:val="none" w:sz="0" w:space="0" w:color="auto"/>
        <w:bottom w:val="none" w:sz="0" w:space="0" w:color="auto"/>
        <w:right w:val="none" w:sz="0" w:space="0" w:color="auto"/>
      </w:divBdr>
    </w:div>
    <w:div w:id="1337658834">
      <w:bodyDiv w:val="1"/>
      <w:marLeft w:val="0"/>
      <w:marRight w:val="0"/>
      <w:marTop w:val="0"/>
      <w:marBottom w:val="0"/>
      <w:divBdr>
        <w:top w:val="none" w:sz="0" w:space="0" w:color="auto"/>
        <w:left w:val="none" w:sz="0" w:space="0" w:color="auto"/>
        <w:bottom w:val="none" w:sz="0" w:space="0" w:color="auto"/>
        <w:right w:val="none" w:sz="0" w:space="0" w:color="auto"/>
      </w:divBdr>
    </w:div>
    <w:div w:id="1341084514">
      <w:bodyDiv w:val="1"/>
      <w:marLeft w:val="0"/>
      <w:marRight w:val="0"/>
      <w:marTop w:val="0"/>
      <w:marBottom w:val="0"/>
      <w:divBdr>
        <w:top w:val="none" w:sz="0" w:space="0" w:color="auto"/>
        <w:left w:val="none" w:sz="0" w:space="0" w:color="auto"/>
        <w:bottom w:val="none" w:sz="0" w:space="0" w:color="auto"/>
        <w:right w:val="none" w:sz="0" w:space="0" w:color="auto"/>
      </w:divBdr>
    </w:div>
    <w:div w:id="1341277685">
      <w:bodyDiv w:val="1"/>
      <w:marLeft w:val="0"/>
      <w:marRight w:val="0"/>
      <w:marTop w:val="0"/>
      <w:marBottom w:val="0"/>
      <w:divBdr>
        <w:top w:val="none" w:sz="0" w:space="0" w:color="auto"/>
        <w:left w:val="none" w:sz="0" w:space="0" w:color="auto"/>
        <w:bottom w:val="none" w:sz="0" w:space="0" w:color="auto"/>
        <w:right w:val="none" w:sz="0" w:space="0" w:color="auto"/>
      </w:divBdr>
    </w:div>
    <w:div w:id="1348824999">
      <w:bodyDiv w:val="1"/>
      <w:marLeft w:val="0"/>
      <w:marRight w:val="0"/>
      <w:marTop w:val="0"/>
      <w:marBottom w:val="0"/>
      <w:divBdr>
        <w:top w:val="none" w:sz="0" w:space="0" w:color="auto"/>
        <w:left w:val="none" w:sz="0" w:space="0" w:color="auto"/>
        <w:bottom w:val="none" w:sz="0" w:space="0" w:color="auto"/>
        <w:right w:val="none" w:sz="0" w:space="0" w:color="auto"/>
      </w:divBdr>
    </w:div>
    <w:div w:id="1349991115">
      <w:bodyDiv w:val="1"/>
      <w:marLeft w:val="0"/>
      <w:marRight w:val="0"/>
      <w:marTop w:val="0"/>
      <w:marBottom w:val="0"/>
      <w:divBdr>
        <w:top w:val="none" w:sz="0" w:space="0" w:color="auto"/>
        <w:left w:val="none" w:sz="0" w:space="0" w:color="auto"/>
        <w:bottom w:val="none" w:sz="0" w:space="0" w:color="auto"/>
        <w:right w:val="none" w:sz="0" w:space="0" w:color="auto"/>
      </w:divBdr>
    </w:div>
    <w:div w:id="1350641500">
      <w:bodyDiv w:val="1"/>
      <w:marLeft w:val="0"/>
      <w:marRight w:val="0"/>
      <w:marTop w:val="0"/>
      <w:marBottom w:val="0"/>
      <w:divBdr>
        <w:top w:val="none" w:sz="0" w:space="0" w:color="auto"/>
        <w:left w:val="none" w:sz="0" w:space="0" w:color="auto"/>
        <w:bottom w:val="none" w:sz="0" w:space="0" w:color="auto"/>
        <w:right w:val="none" w:sz="0" w:space="0" w:color="auto"/>
      </w:divBdr>
    </w:div>
    <w:div w:id="1352414503">
      <w:bodyDiv w:val="1"/>
      <w:marLeft w:val="0"/>
      <w:marRight w:val="0"/>
      <w:marTop w:val="0"/>
      <w:marBottom w:val="0"/>
      <w:divBdr>
        <w:top w:val="none" w:sz="0" w:space="0" w:color="auto"/>
        <w:left w:val="none" w:sz="0" w:space="0" w:color="auto"/>
        <w:bottom w:val="none" w:sz="0" w:space="0" w:color="auto"/>
        <w:right w:val="none" w:sz="0" w:space="0" w:color="auto"/>
      </w:divBdr>
    </w:div>
    <w:div w:id="1355425533">
      <w:bodyDiv w:val="1"/>
      <w:marLeft w:val="0"/>
      <w:marRight w:val="0"/>
      <w:marTop w:val="0"/>
      <w:marBottom w:val="0"/>
      <w:divBdr>
        <w:top w:val="none" w:sz="0" w:space="0" w:color="auto"/>
        <w:left w:val="none" w:sz="0" w:space="0" w:color="auto"/>
        <w:bottom w:val="none" w:sz="0" w:space="0" w:color="auto"/>
        <w:right w:val="none" w:sz="0" w:space="0" w:color="auto"/>
      </w:divBdr>
    </w:div>
    <w:div w:id="1355955166">
      <w:bodyDiv w:val="1"/>
      <w:marLeft w:val="0"/>
      <w:marRight w:val="0"/>
      <w:marTop w:val="0"/>
      <w:marBottom w:val="0"/>
      <w:divBdr>
        <w:top w:val="none" w:sz="0" w:space="0" w:color="auto"/>
        <w:left w:val="none" w:sz="0" w:space="0" w:color="auto"/>
        <w:bottom w:val="none" w:sz="0" w:space="0" w:color="auto"/>
        <w:right w:val="none" w:sz="0" w:space="0" w:color="auto"/>
      </w:divBdr>
    </w:div>
    <w:div w:id="1356536389">
      <w:bodyDiv w:val="1"/>
      <w:marLeft w:val="0"/>
      <w:marRight w:val="0"/>
      <w:marTop w:val="0"/>
      <w:marBottom w:val="0"/>
      <w:divBdr>
        <w:top w:val="none" w:sz="0" w:space="0" w:color="auto"/>
        <w:left w:val="none" w:sz="0" w:space="0" w:color="auto"/>
        <w:bottom w:val="none" w:sz="0" w:space="0" w:color="auto"/>
        <w:right w:val="none" w:sz="0" w:space="0" w:color="auto"/>
      </w:divBdr>
    </w:div>
    <w:div w:id="1359742199">
      <w:bodyDiv w:val="1"/>
      <w:marLeft w:val="0"/>
      <w:marRight w:val="0"/>
      <w:marTop w:val="0"/>
      <w:marBottom w:val="0"/>
      <w:divBdr>
        <w:top w:val="none" w:sz="0" w:space="0" w:color="auto"/>
        <w:left w:val="none" w:sz="0" w:space="0" w:color="auto"/>
        <w:bottom w:val="none" w:sz="0" w:space="0" w:color="auto"/>
        <w:right w:val="none" w:sz="0" w:space="0" w:color="auto"/>
      </w:divBdr>
    </w:div>
    <w:div w:id="1364792909">
      <w:bodyDiv w:val="1"/>
      <w:marLeft w:val="0"/>
      <w:marRight w:val="0"/>
      <w:marTop w:val="0"/>
      <w:marBottom w:val="0"/>
      <w:divBdr>
        <w:top w:val="none" w:sz="0" w:space="0" w:color="auto"/>
        <w:left w:val="none" w:sz="0" w:space="0" w:color="auto"/>
        <w:bottom w:val="none" w:sz="0" w:space="0" w:color="auto"/>
        <w:right w:val="none" w:sz="0" w:space="0" w:color="auto"/>
      </w:divBdr>
    </w:div>
    <w:div w:id="1368676098">
      <w:bodyDiv w:val="1"/>
      <w:marLeft w:val="0"/>
      <w:marRight w:val="0"/>
      <w:marTop w:val="0"/>
      <w:marBottom w:val="0"/>
      <w:divBdr>
        <w:top w:val="none" w:sz="0" w:space="0" w:color="auto"/>
        <w:left w:val="none" w:sz="0" w:space="0" w:color="auto"/>
        <w:bottom w:val="none" w:sz="0" w:space="0" w:color="auto"/>
        <w:right w:val="none" w:sz="0" w:space="0" w:color="auto"/>
      </w:divBdr>
    </w:div>
    <w:div w:id="1369179378">
      <w:bodyDiv w:val="1"/>
      <w:marLeft w:val="0"/>
      <w:marRight w:val="0"/>
      <w:marTop w:val="0"/>
      <w:marBottom w:val="0"/>
      <w:divBdr>
        <w:top w:val="none" w:sz="0" w:space="0" w:color="auto"/>
        <w:left w:val="none" w:sz="0" w:space="0" w:color="auto"/>
        <w:bottom w:val="none" w:sz="0" w:space="0" w:color="auto"/>
        <w:right w:val="none" w:sz="0" w:space="0" w:color="auto"/>
      </w:divBdr>
    </w:div>
    <w:div w:id="1370495963">
      <w:bodyDiv w:val="1"/>
      <w:marLeft w:val="0"/>
      <w:marRight w:val="0"/>
      <w:marTop w:val="0"/>
      <w:marBottom w:val="0"/>
      <w:divBdr>
        <w:top w:val="none" w:sz="0" w:space="0" w:color="auto"/>
        <w:left w:val="none" w:sz="0" w:space="0" w:color="auto"/>
        <w:bottom w:val="none" w:sz="0" w:space="0" w:color="auto"/>
        <w:right w:val="none" w:sz="0" w:space="0" w:color="auto"/>
      </w:divBdr>
    </w:div>
    <w:div w:id="1374888972">
      <w:bodyDiv w:val="1"/>
      <w:marLeft w:val="0"/>
      <w:marRight w:val="0"/>
      <w:marTop w:val="0"/>
      <w:marBottom w:val="0"/>
      <w:divBdr>
        <w:top w:val="none" w:sz="0" w:space="0" w:color="auto"/>
        <w:left w:val="none" w:sz="0" w:space="0" w:color="auto"/>
        <w:bottom w:val="none" w:sz="0" w:space="0" w:color="auto"/>
        <w:right w:val="none" w:sz="0" w:space="0" w:color="auto"/>
      </w:divBdr>
    </w:div>
    <w:div w:id="1377854912">
      <w:bodyDiv w:val="1"/>
      <w:marLeft w:val="0"/>
      <w:marRight w:val="0"/>
      <w:marTop w:val="0"/>
      <w:marBottom w:val="0"/>
      <w:divBdr>
        <w:top w:val="none" w:sz="0" w:space="0" w:color="auto"/>
        <w:left w:val="none" w:sz="0" w:space="0" w:color="auto"/>
        <w:bottom w:val="none" w:sz="0" w:space="0" w:color="auto"/>
        <w:right w:val="none" w:sz="0" w:space="0" w:color="auto"/>
      </w:divBdr>
    </w:div>
    <w:div w:id="1380981530">
      <w:bodyDiv w:val="1"/>
      <w:marLeft w:val="0"/>
      <w:marRight w:val="0"/>
      <w:marTop w:val="0"/>
      <w:marBottom w:val="0"/>
      <w:divBdr>
        <w:top w:val="none" w:sz="0" w:space="0" w:color="auto"/>
        <w:left w:val="none" w:sz="0" w:space="0" w:color="auto"/>
        <w:bottom w:val="none" w:sz="0" w:space="0" w:color="auto"/>
        <w:right w:val="none" w:sz="0" w:space="0" w:color="auto"/>
      </w:divBdr>
    </w:div>
    <w:div w:id="1384210967">
      <w:bodyDiv w:val="1"/>
      <w:marLeft w:val="0"/>
      <w:marRight w:val="0"/>
      <w:marTop w:val="0"/>
      <w:marBottom w:val="0"/>
      <w:divBdr>
        <w:top w:val="none" w:sz="0" w:space="0" w:color="auto"/>
        <w:left w:val="none" w:sz="0" w:space="0" w:color="auto"/>
        <w:bottom w:val="none" w:sz="0" w:space="0" w:color="auto"/>
        <w:right w:val="none" w:sz="0" w:space="0" w:color="auto"/>
      </w:divBdr>
    </w:div>
    <w:div w:id="1386955171">
      <w:bodyDiv w:val="1"/>
      <w:marLeft w:val="0"/>
      <w:marRight w:val="0"/>
      <w:marTop w:val="0"/>
      <w:marBottom w:val="0"/>
      <w:divBdr>
        <w:top w:val="none" w:sz="0" w:space="0" w:color="auto"/>
        <w:left w:val="none" w:sz="0" w:space="0" w:color="auto"/>
        <w:bottom w:val="none" w:sz="0" w:space="0" w:color="auto"/>
        <w:right w:val="none" w:sz="0" w:space="0" w:color="auto"/>
      </w:divBdr>
    </w:div>
    <w:div w:id="1389189774">
      <w:bodyDiv w:val="1"/>
      <w:marLeft w:val="0"/>
      <w:marRight w:val="0"/>
      <w:marTop w:val="0"/>
      <w:marBottom w:val="0"/>
      <w:divBdr>
        <w:top w:val="none" w:sz="0" w:space="0" w:color="auto"/>
        <w:left w:val="none" w:sz="0" w:space="0" w:color="auto"/>
        <w:bottom w:val="none" w:sz="0" w:space="0" w:color="auto"/>
        <w:right w:val="none" w:sz="0" w:space="0" w:color="auto"/>
      </w:divBdr>
    </w:div>
    <w:div w:id="1389307671">
      <w:bodyDiv w:val="1"/>
      <w:marLeft w:val="0"/>
      <w:marRight w:val="0"/>
      <w:marTop w:val="0"/>
      <w:marBottom w:val="0"/>
      <w:divBdr>
        <w:top w:val="none" w:sz="0" w:space="0" w:color="auto"/>
        <w:left w:val="none" w:sz="0" w:space="0" w:color="auto"/>
        <w:bottom w:val="none" w:sz="0" w:space="0" w:color="auto"/>
        <w:right w:val="none" w:sz="0" w:space="0" w:color="auto"/>
      </w:divBdr>
    </w:div>
    <w:div w:id="1390610213">
      <w:bodyDiv w:val="1"/>
      <w:marLeft w:val="0"/>
      <w:marRight w:val="0"/>
      <w:marTop w:val="0"/>
      <w:marBottom w:val="0"/>
      <w:divBdr>
        <w:top w:val="none" w:sz="0" w:space="0" w:color="auto"/>
        <w:left w:val="none" w:sz="0" w:space="0" w:color="auto"/>
        <w:bottom w:val="none" w:sz="0" w:space="0" w:color="auto"/>
        <w:right w:val="none" w:sz="0" w:space="0" w:color="auto"/>
      </w:divBdr>
    </w:div>
    <w:div w:id="1393429427">
      <w:bodyDiv w:val="1"/>
      <w:marLeft w:val="0"/>
      <w:marRight w:val="0"/>
      <w:marTop w:val="0"/>
      <w:marBottom w:val="0"/>
      <w:divBdr>
        <w:top w:val="none" w:sz="0" w:space="0" w:color="auto"/>
        <w:left w:val="none" w:sz="0" w:space="0" w:color="auto"/>
        <w:bottom w:val="none" w:sz="0" w:space="0" w:color="auto"/>
        <w:right w:val="none" w:sz="0" w:space="0" w:color="auto"/>
      </w:divBdr>
    </w:div>
    <w:div w:id="1394884665">
      <w:bodyDiv w:val="1"/>
      <w:marLeft w:val="0"/>
      <w:marRight w:val="0"/>
      <w:marTop w:val="0"/>
      <w:marBottom w:val="0"/>
      <w:divBdr>
        <w:top w:val="none" w:sz="0" w:space="0" w:color="auto"/>
        <w:left w:val="none" w:sz="0" w:space="0" w:color="auto"/>
        <w:bottom w:val="none" w:sz="0" w:space="0" w:color="auto"/>
        <w:right w:val="none" w:sz="0" w:space="0" w:color="auto"/>
      </w:divBdr>
    </w:div>
    <w:div w:id="1396127517">
      <w:bodyDiv w:val="1"/>
      <w:marLeft w:val="0"/>
      <w:marRight w:val="0"/>
      <w:marTop w:val="0"/>
      <w:marBottom w:val="0"/>
      <w:divBdr>
        <w:top w:val="none" w:sz="0" w:space="0" w:color="auto"/>
        <w:left w:val="none" w:sz="0" w:space="0" w:color="auto"/>
        <w:bottom w:val="none" w:sz="0" w:space="0" w:color="auto"/>
        <w:right w:val="none" w:sz="0" w:space="0" w:color="auto"/>
      </w:divBdr>
    </w:div>
    <w:div w:id="1400785089">
      <w:bodyDiv w:val="1"/>
      <w:marLeft w:val="0"/>
      <w:marRight w:val="0"/>
      <w:marTop w:val="0"/>
      <w:marBottom w:val="0"/>
      <w:divBdr>
        <w:top w:val="none" w:sz="0" w:space="0" w:color="auto"/>
        <w:left w:val="none" w:sz="0" w:space="0" w:color="auto"/>
        <w:bottom w:val="none" w:sz="0" w:space="0" w:color="auto"/>
        <w:right w:val="none" w:sz="0" w:space="0" w:color="auto"/>
      </w:divBdr>
    </w:div>
    <w:div w:id="1400900628">
      <w:bodyDiv w:val="1"/>
      <w:marLeft w:val="0"/>
      <w:marRight w:val="0"/>
      <w:marTop w:val="0"/>
      <w:marBottom w:val="0"/>
      <w:divBdr>
        <w:top w:val="none" w:sz="0" w:space="0" w:color="auto"/>
        <w:left w:val="none" w:sz="0" w:space="0" w:color="auto"/>
        <w:bottom w:val="none" w:sz="0" w:space="0" w:color="auto"/>
        <w:right w:val="none" w:sz="0" w:space="0" w:color="auto"/>
      </w:divBdr>
    </w:div>
    <w:div w:id="1400908947">
      <w:bodyDiv w:val="1"/>
      <w:marLeft w:val="0"/>
      <w:marRight w:val="0"/>
      <w:marTop w:val="0"/>
      <w:marBottom w:val="0"/>
      <w:divBdr>
        <w:top w:val="none" w:sz="0" w:space="0" w:color="auto"/>
        <w:left w:val="none" w:sz="0" w:space="0" w:color="auto"/>
        <w:bottom w:val="none" w:sz="0" w:space="0" w:color="auto"/>
        <w:right w:val="none" w:sz="0" w:space="0" w:color="auto"/>
      </w:divBdr>
    </w:div>
    <w:div w:id="1402949921">
      <w:bodyDiv w:val="1"/>
      <w:marLeft w:val="0"/>
      <w:marRight w:val="0"/>
      <w:marTop w:val="0"/>
      <w:marBottom w:val="0"/>
      <w:divBdr>
        <w:top w:val="none" w:sz="0" w:space="0" w:color="auto"/>
        <w:left w:val="none" w:sz="0" w:space="0" w:color="auto"/>
        <w:bottom w:val="none" w:sz="0" w:space="0" w:color="auto"/>
        <w:right w:val="none" w:sz="0" w:space="0" w:color="auto"/>
      </w:divBdr>
    </w:div>
    <w:div w:id="1403406578">
      <w:bodyDiv w:val="1"/>
      <w:marLeft w:val="0"/>
      <w:marRight w:val="0"/>
      <w:marTop w:val="0"/>
      <w:marBottom w:val="0"/>
      <w:divBdr>
        <w:top w:val="none" w:sz="0" w:space="0" w:color="auto"/>
        <w:left w:val="none" w:sz="0" w:space="0" w:color="auto"/>
        <w:bottom w:val="none" w:sz="0" w:space="0" w:color="auto"/>
        <w:right w:val="none" w:sz="0" w:space="0" w:color="auto"/>
      </w:divBdr>
    </w:div>
    <w:div w:id="1405881465">
      <w:bodyDiv w:val="1"/>
      <w:marLeft w:val="0"/>
      <w:marRight w:val="0"/>
      <w:marTop w:val="0"/>
      <w:marBottom w:val="0"/>
      <w:divBdr>
        <w:top w:val="none" w:sz="0" w:space="0" w:color="auto"/>
        <w:left w:val="none" w:sz="0" w:space="0" w:color="auto"/>
        <w:bottom w:val="none" w:sz="0" w:space="0" w:color="auto"/>
        <w:right w:val="none" w:sz="0" w:space="0" w:color="auto"/>
      </w:divBdr>
    </w:div>
    <w:div w:id="1409233581">
      <w:bodyDiv w:val="1"/>
      <w:marLeft w:val="0"/>
      <w:marRight w:val="0"/>
      <w:marTop w:val="0"/>
      <w:marBottom w:val="0"/>
      <w:divBdr>
        <w:top w:val="none" w:sz="0" w:space="0" w:color="auto"/>
        <w:left w:val="none" w:sz="0" w:space="0" w:color="auto"/>
        <w:bottom w:val="none" w:sz="0" w:space="0" w:color="auto"/>
        <w:right w:val="none" w:sz="0" w:space="0" w:color="auto"/>
      </w:divBdr>
    </w:div>
    <w:div w:id="1412197290">
      <w:bodyDiv w:val="1"/>
      <w:marLeft w:val="0"/>
      <w:marRight w:val="0"/>
      <w:marTop w:val="0"/>
      <w:marBottom w:val="0"/>
      <w:divBdr>
        <w:top w:val="none" w:sz="0" w:space="0" w:color="auto"/>
        <w:left w:val="none" w:sz="0" w:space="0" w:color="auto"/>
        <w:bottom w:val="none" w:sz="0" w:space="0" w:color="auto"/>
        <w:right w:val="none" w:sz="0" w:space="0" w:color="auto"/>
      </w:divBdr>
    </w:div>
    <w:div w:id="1421029574">
      <w:bodyDiv w:val="1"/>
      <w:marLeft w:val="0"/>
      <w:marRight w:val="0"/>
      <w:marTop w:val="0"/>
      <w:marBottom w:val="0"/>
      <w:divBdr>
        <w:top w:val="none" w:sz="0" w:space="0" w:color="auto"/>
        <w:left w:val="none" w:sz="0" w:space="0" w:color="auto"/>
        <w:bottom w:val="none" w:sz="0" w:space="0" w:color="auto"/>
        <w:right w:val="none" w:sz="0" w:space="0" w:color="auto"/>
      </w:divBdr>
    </w:div>
    <w:div w:id="1421951964">
      <w:bodyDiv w:val="1"/>
      <w:marLeft w:val="0"/>
      <w:marRight w:val="0"/>
      <w:marTop w:val="0"/>
      <w:marBottom w:val="0"/>
      <w:divBdr>
        <w:top w:val="none" w:sz="0" w:space="0" w:color="auto"/>
        <w:left w:val="none" w:sz="0" w:space="0" w:color="auto"/>
        <w:bottom w:val="none" w:sz="0" w:space="0" w:color="auto"/>
        <w:right w:val="none" w:sz="0" w:space="0" w:color="auto"/>
      </w:divBdr>
    </w:div>
    <w:div w:id="1426420116">
      <w:bodyDiv w:val="1"/>
      <w:marLeft w:val="0"/>
      <w:marRight w:val="0"/>
      <w:marTop w:val="0"/>
      <w:marBottom w:val="0"/>
      <w:divBdr>
        <w:top w:val="none" w:sz="0" w:space="0" w:color="auto"/>
        <w:left w:val="none" w:sz="0" w:space="0" w:color="auto"/>
        <w:bottom w:val="none" w:sz="0" w:space="0" w:color="auto"/>
        <w:right w:val="none" w:sz="0" w:space="0" w:color="auto"/>
      </w:divBdr>
    </w:div>
    <w:div w:id="1430001664">
      <w:bodyDiv w:val="1"/>
      <w:marLeft w:val="0"/>
      <w:marRight w:val="0"/>
      <w:marTop w:val="0"/>
      <w:marBottom w:val="0"/>
      <w:divBdr>
        <w:top w:val="none" w:sz="0" w:space="0" w:color="auto"/>
        <w:left w:val="none" w:sz="0" w:space="0" w:color="auto"/>
        <w:bottom w:val="none" w:sz="0" w:space="0" w:color="auto"/>
        <w:right w:val="none" w:sz="0" w:space="0" w:color="auto"/>
      </w:divBdr>
    </w:div>
    <w:div w:id="1435975265">
      <w:bodyDiv w:val="1"/>
      <w:marLeft w:val="0"/>
      <w:marRight w:val="0"/>
      <w:marTop w:val="0"/>
      <w:marBottom w:val="0"/>
      <w:divBdr>
        <w:top w:val="none" w:sz="0" w:space="0" w:color="auto"/>
        <w:left w:val="none" w:sz="0" w:space="0" w:color="auto"/>
        <w:bottom w:val="none" w:sz="0" w:space="0" w:color="auto"/>
        <w:right w:val="none" w:sz="0" w:space="0" w:color="auto"/>
      </w:divBdr>
    </w:div>
    <w:div w:id="1439181817">
      <w:bodyDiv w:val="1"/>
      <w:marLeft w:val="0"/>
      <w:marRight w:val="0"/>
      <w:marTop w:val="0"/>
      <w:marBottom w:val="0"/>
      <w:divBdr>
        <w:top w:val="none" w:sz="0" w:space="0" w:color="auto"/>
        <w:left w:val="none" w:sz="0" w:space="0" w:color="auto"/>
        <w:bottom w:val="none" w:sz="0" w:space="0" w:color="auto"/>
        <w:right w:val="none" w:sz="0" w:space="0" w:color="auto"/>
      </w:divBdr>
    </w:div>
    <w:div w:id="1446660438">
      <w:bodyDiv w:val="1"/>
      <w:marLeft w:val="0"/>
      <w:marRight w:val="0"/>
      <w:marTop w:val="0"/>
      <w:marBottom w:val="0"/>
      <w:divBdr>
        <w:top w:val="none" w:sz="0" w:space="0" w:color="auto"/>
        <w:left w:val="none" w:sz="0" w:space="0" w:color="auto"/>
        <w:bottom w:val="none" w:sz="0" w:space="0" w:color="auto"/>
        <w:right w:val="none" w:sz="0" w:space="0" w:color="auto"/>
      </w:divBdr>
    </w:div>
    <w:div w:id="1447309246">
      <w:bodyDiv w:val="1"/>
      <w:marLeft w:val="0"/>
      <w:marRight w:val="0"/>
      <w:marTop w:val="0"/>
      <w:marBottom w:val="0"/>
      <w:divBdr>
        <w:top w:val="none" w:sz="0" w:space="0" w:color="auto"/>
        <w:left w:val="none" w:sz="0" w:space="0" w:color="auto"/>
        <w:bottom w:val="none" w:sz="0" w:space="0" w:color="auto"/>
        <w:right w:val="none" w:sz="0" w:space="0" w:color="auto"/>
      </w:divBdr>
    </w:div>
    <w:div w:id="1449085799">
      <w:bodyDiv w:val="1"/>
      <w:marLeft w:val="0"/>
      <w:marRight w:val="0"/>
      <w:marTop w:val="0"/>
      <w:marBottom w:val="0"/>
      <w:divBdr>
        <w:top w:val="none" w:sz="0" w:space="0" w:color="auto"/>
        <w:left w:val="none" w:sz="0" w:space="0" w:color="auto"/>
        <w:bottom w:val="none" w:sz="0" w:space="0" w:color="auto"/>
        <w:right w:val="none" w:sz="0" w:space="0" w:color="auto"/>
      </w:divBdr>
    </w:div>
    <w:div w:id="1449545683">
      <w:bodyDiv w:val="1"/>
      <w:marLeft w:val="0"/>
      <w:marRight w:val="0"/>
      <w:marTop w:val="0"/>
      <w:marBottom w:val="0"/>
      <w:divBdr>
        <w:top w:val="none" w:sz="0" w:space="0" w:color="auto"/>
        <w:left w:val="none" w:sz="0" w:space="0" w:color="auto"/>
        <w:bottom w:val="none" w:sz="0" w:space="0" w:color="auto"/>
        <w:right w:val="none" w:sz="0" w:space="0" w:color="auto"/>
      </w:divBdr>
    </w:div>
    <w:div w:id="1463691636">
      <w:bodyDiv w:val="1"/>
      <w:marLeft w:val="0"/>
      <w:marRight w:val="0"/>
      <w:marTop w:val="0"/>
      <w:marBottom w:val="0"/>
      <w:divBdr>
        <w:top w:val="none" w:sz="0" w:space="0" w:color="auto"/>
        <w:left w:val="none" w:sz="0" w:space="0" w:color="auto"/>
        <w:bottom w:val="none" w:sz="0" w:space="0" w:color="auto"/>
        <w:right w:val="none" w:sz="0" w:space="0" w:color="auto"/>
      </w:divBdr>
    </w:div>
    <w:div w:id="1466386150">
      <w:bodyDiv w:val="1"/>
      <w:marLeft w:val="0"/>
      <w:marRight w:val="0"/>
      <w:marTop w:val="0"/>
      <w:marBottom w:val="0"/>
      <w:divBdr>
        <w:top w:val="none" w:sz="0" w:space="0" w:color="auto"/>
        <w:left w:val="none" w:sz="0" w:space="0" w:color="auto"/>
        <w:bottom w:val="none" w:sz="0" w:space="0" w:color="auto"/>
        <w:right w:val="none" w:sz="0" w:space="0" w:color="auto"/>
      </w:divBdr>
    </w:div>
    <w:div w:id="1471287600">
      <w:bodyDiv w:val="1"/>
      <w:marLeft w:val="0"/>
      <w:marRight w:val="0"/>
      <w:marTop w:val="0"/>
      <w:marBottom w:val="0"/>
      <w:divBdr>
        <w:top w:val="none" w:sz="0" w:space="0" w:color="auto"/>
        <w:left w:val="none" w:sz="0" w:space="0" w:color="auto"/>
        <w:bottom w:val="none" w:sz="0" w:space="0" w:color="auto"/>
        <w:right w:val="none" w:sz="0" w:space="0" w:color="auto"/>
      </w:divBdr>
    </w:div>
    <w:div w:id="1475829966">
      <w:bodyDiv w:val="1"/>
      <w:marLeft w:val="0"/>
      <w:marRight w:val="0"/>
      <w:marTop w:val="0"/>
      <w:marBottom w:val="0"/>
      <w:divBdr>
        <w:top w:val="none" w:sz="0" w:space="0" w:color="auto"/>
        <w:left w:val="none" w:sz="0" w:space="0" w:color="auto"/>
        <w:bottom w:val="none" w:sz="0" w:space="0" w:color="auto"/>
        <w:right w:val="none" w:sz="0" w:space="0" w:color="auto"/>
      </w:divBdr>
    </w:div>
    <w:div w:id="1478719653">
      <w:bodyDiv w:val="1"/>
      <w:marLeft w:val="0"/>
      <w:marRight w:val="0"/>
      <w:marTop w:val="0"/>
      <w:marBottom w:val="0"/>
      <w:divBdr>
        <w:top w:val="none" w:sz="0" w:space="0" w:color="auto"/>
        <w:left w:val="none" w:sz="0" w:space="0" w:color="auto"/>
        <w:bottom w:val="none" w:sz="0" w:space="0" w:color="auto"/>
        <w:right w:val="none" w:sz="0" w:space="0" w:color="auto"/>
      </w:divBdr>
    </w:div>
    <w:div w:id="1479112014">
      <w:bodyDiv w:val="1"/>
      <w:marLeft w:val="0"/>
      <w:marRight w:val="0"/>
      <w:marTop w:val="0"/>
      <w:marBottom w:val="0"/>
      <w:divBdr>
        <w:top w:val="none" w:sz="0" w:space="0" w:color="auto"/>
        <w:left w:val="none" w:sz="0" w:space="0" w:color="auto"/>
        <w:bottom w:val="none" w:sz="0" w:space="0" w:color="auto"/>
        <w:right w:val="none" w:sz="0" w:space="0" w:color="auto"/>
      </w:divBdr>
    </w:div>
    <w:div w:id="1479608557">
      <w:bodyDiv w:val="1"/>
      <w:marLeft w:val="0"/>
      <w:marRight w:val="0"/>
      <w:marTop w:val="0"/>
      <w:marBottom w:val="0"/>
      <w:divBdr>
        <w:top w:val="none" w:sz="0" w:space="0" w:color="auto"/>
        <w:left w:val="none" w:sz="0" w:space="0" w:color="auto"/>
        <w:bottom w:val="none" w:sz="0" w:space="0" w:color="auto"/>
        <w:right w:val="none" w:sz="0" w:space="0" w:color="auto"/>
      </w:divBdr>
    </w:div>
    <w:div w:id="1480883674">
      <w:bodyDiv w:val="1"/>
      <w:marLeft w:val="0"/>
      <w:marRight w:val="0"/>
      <w:marTop w:val="0"/>
      <w:marBottom w:val="0"/>
      <w:divBdr>
        <w:top w:val="none" w:sz="0" w:space="0" w:color="auto"/>
        <w:left w:val="none" w:sz="0" w:space="0" w:color="auto"/>
        <w:bottom w:val="none" w:sz="0" w:space="0" w:color="auto"/>
        <w:right w:val="none" w:sz="0" w:space="0" w:color="auto"/>
      </w:divBdr>
    </w:div>
    <w:div w:id="1480996105">
      <w:bodyDiv w:val="1"/>
      <w:marLeft w:val="0"/>
      <w:marRight w:val="0"/>
      <w:marTop w:val="0"/>
      <w:marBottom w:val="0"/>
      <w:divBdr>
        <w:top w:val="none" w:sz="0" w:space="0" w:color="auto"/>
        <w:left w:val="none" w:sz="0" w:space="0" w:color="auto"/>
        <w:bottom w:val="none" w:sz="0" w:space="0" w:color="auto"/>
        <w:right w:val="none" w:sz="0" w:space="0" w:color="auto"/>
      </w:divBdr>
    </w:div>
    <w:div w:id="1483423704">
      <w:bodyDiv w:val="1"/>
      <w:marLeft w:val="0"/>
      <w:marRight w:val="0"/>
      <w:marTop w:val="0"/>
      <w:marBottom w:val="0"/>
      <w:divBdr>
        <w:top w:val="none" w:sz="0" w:space="0" w:color="auto"/>
        <w:left w:val="none" w:sz="0" w:space="0" w:color="auto"/>
        <w:bottom w:val="none" w:sz="0" w:space="0" w:color="auto"/>
        <w:right w:val="none" w:sz="0" w:space="0" w:color="auto"/>
      </w:divBdr>
    </w:div>
    <w:div w:id="1485391068">
      <w:bodyDiv w:val="1"/>
      <w:marLeft w:val="0"/>
      <w:marRight w:val="0"/>
      <w:marTop w:val="0"/>
      <w:marBottom w:val="0"/>
      <w:divBdr>
        <w:top w:val="none" w:sz="0" w:space="0" w:color="auto"/>
        <w:left w:val="none" w:sz="0" w:space="0" w:color="auto"/>
        <w:bottom w:val="none" w:sz="0" w:space="0" w:color="auto"/>
        <w:right w:val="none" w:sz="0" w:space="0" w:color="auto"/>
      </w:divBdr>
    </w:div>
    <w:div w:id="1488086908">
      <w:bodyDiv w:val="1"/>
      <w:marLeft w:val="0"/>
      <w:marRight w:val="0"/>
      <w:marTop w:val="0"/>
      <w:marBottom w:val="0"/>
      <w:divBdr>
        <w:top w:val="none" w:sz="0" w:space="0" w:color="auto"/>
        <w:left w:val="none" w:sz="0" w:space="0" w:color="auto"/>
        <w:bottom w:val="none" w:sz="0" w:space="0" w:color="auto"/>
        <w:right w:val="none" w:sz="0" w:space="0" w:color="auto"/>
      </w:divBdr>
    </w:div>
    <w:div w:id="1488355154">
      <w:bodyDiv w:val="1"/>
      <w:marLeft w:val="0"/>
      <w:marRight w:val="0"/>
      <w:marTop w:val="0"/>
      <w:marBottom w:val="0"/>
      <w:divBdr>
        <w:top w:val="none" w:sz="0" w:space="0" w:color="auto"/>
        <w:left w:val="none" w:sz="0" w:space="0" w:color="auto"/>
        <w:bottom w:val="none" w:sz="0" w:space="0" w:color="auto"/>
        <w:right w:val="none" w:sz="0" w:space="0" w:color="auto"/>
      </w:divBdr>
    </w:div>
    <w:div w:id="1489785497">
      <w:bodyDiv w:val="1"/>
      <w:marLeft w:val="0"/>
      <w:marRight w:val="0"/>
      <w:marTop w:val="0"/>
      <w:marBottom w:val="0"/>
      <w:divBdr>
        <w:top w:val="none" w:sz="0" w:space="0" w:color="auto"/>
        <w:left w:val="none" w:sz="0" w:space="0" w:color="auto"/>
        <w:bottom w:val="none" w:sz="0" w:space="0" w:color="auto"/>
        <w:right w:val="none" w:sz="0" w:space="0" w:color="auto"/>
      </w:divBdr>
    </w:div>
    <w:div w:id="1491409084">
      <w:bodyDiv w:val="1"/>
      <w:marLeft w:val="0"/>
      <w:marRight w:val="0"/>
      <w:marTop w:val="0"/>
      <w:marBottom w:val="0"/>
      <w:divBdr>
        <w:top w:val="none" w:sz="0" w:space="0" w:color="auto"/>
        <w:left w:val="none" w:sz="0" w:space="0" w:color="auto"/>
        <w:bottom w:val="none" w:sz="0" w:space="0" w:color="auto"/>
        <w:right w:val="none" w:sz="0" w:space="0" w:color="auto"/>
      </w:divBdr>
    </w:div>
    <w:div w:id="1491870322">
      <w:bodyDiv w:val="1"/>
      <w:marLeft w:val="0"/>
      <w:marRight w:val="0"/>
      <w:marTop w:val="0"/>
      <w:marBottom w:val="0"/>
      <w:divBdr>
        <w:top w:val="none" w:sz="0" w:space="0" w:color="auto"/>
        <w:left w:val="none" w:sz="0" w:space="0" w:color="auto"/>
        <w:bottom w:val="none" w:sz="0" w:space="0" w:color="auto"/>
        <w:right w:val="none" w:sz="0" w:space="0" w:color="auto"/>
      </w:divBdr>
    </w:div>
    <w:div w:id="1496065864">
      <w:bodyDiv w:val="1"/>
      <w:marLeft w:val="0"/>
      <w:marRight w:val="0"/>
      <w:marTop w:val="0"/>
      <w:marBottom w:val="0"/>
      <w:divBdr>
        <w:top w:val="none" w:sz="0" w:space="0" w:color="auto"/>
        <w:left w:val="none" w:sz="0" w:space="0" w:color="auto"/>
        <w:bottom w:val="none" w:sz="0" w:space="0" w:color="auto"/>
        <w:right w:val="none" w:sz="0" w:space="0" w:color="auto"/>
      </w:divBdr>
    </w:div>
    <w:div w:id="1497306164">
      <w:bodyDiv w:val="1"/>
      <w:marLeft w:val="0"/>
      <w:marRight w:val="0"/>
      <w:marTop w:val="0"/>
      <w:marBottom w:val="0"/>
      <w:divBdr>
        <w:top w:val="none" w:sz="0" w:space="0" w:color="auto"/>
        <w:left w:val="none" w:sz="0" w:space="0" w:color="auto"/>
        <w:bottom w:val="none" w:sz="0" w:space="0" w:color="auto"/>
        <w:right w:val="none" w:sz="0" w:space="0" w:color="auto"/>
      </w:divBdr>
    </w:div>
    <w:div w:id="1499465058">
      <w:bodyDiv w:val="1"/>
      <w:marLeft w:val="0"/>
      <w:marRight w:val="0"/>
      <w:marTop w:val="0"/>
      <w:marBottom w:val="0"/>
      <w:divBdr>
        <w:top w:val="none" w:sz="0" w:space="0" w:color="auto"/>
        <w:left w:val="none" w:sz="0" w:space="0" w:color="auto"/>
        <w:bottom w:val="none" w:sz="0" w:space="0" w:color="auto"/>
        <w:right w:val="none" w:sz="0" w:space="0" w:color="auto"/>
      </w:divBdr>
    </w:div>
    <w:div w:id="1500660890">
      <w:bodyDiv w:val="1"/>
      <w:marLeft w:val="0"/>
      <w:marRight w:val="0"/>
      <w:marTop w:val="0"/>
      <w:marBottom w:val="0"/>
      <w:divBdr>
        <w:top w:val="none" w:sz="0" w:space="0" w:color="auto"/>
        <w:left w:val="none" w:sz="0" w:space="0" w:color="auto"/>
        <w:bottom w:val="none" w:sz="0" w:space="0" w:color="auto"/>
        <w:right w:val="none" w:sz="0" w:space="0" w:color="auto"/>
      </w:divBdr>
    </w:div>
    <w:div w:id="1506558007">
      <w:bodyDiv w:val="1"/>
      <w:marLeft w:val="0"/>
      <w:marRight w:val="0"/>
      <w:marTop w:val="0"/>
      <w:marBottom w:val="0"/>
      <w:divBdr>
        <w:top w:val="none" w:sz="0" w:space="0" w:color="auto"/>
        <w:left w:val="none" w:sz="0" w:space="0" w:color="auto"/>
        <w:bottom w:val="none" w:sz="0" w:space="0" w:color="auto"/>
        <w:right w:val="none" w:sz="0" w:space="0" w:color="auto"/>
      </w:divBdr>
    </w:div>
    <w:div w:id="1507288287">
      <w:bodyDiv w:val="1"/>
      <w:marLeft w:val="0"/>
      <w:marRight w:val="0"/>
      <w:marTop w:val="0"/>
      <w:marBottom w:val="0"/>
      <w:divBdr>
        <w:top w:val="none" w:sz="0" w:space="0" w:color="auto"/>
        <w:left w:val="none" w:sz="0" w:space="0" w:color="auto"/>
        <w:bottom w:val="none" w:sz="0" w:space="0" w:color="auto"/>
        <w:right w:val="none" w:sz="0" w:space="0" w:color="auto"/>
      </w:divBdr>
    </w:div>
    <w:div w:id="1508254975">
      <w:bodyDiv w:val="1"/>
      <w:marLeft w:val="0"/>
      <w:marRight w:val="0"/>
      <w:marTop w:val="0"/>
      <w:marBottom w:val="0"/>
      <w:divBdr>
        <w:top w:val="none" w:sz="0" w:space="0" w:color="auto"/>
        <w:left w:val="none" w:sz="0" w:space="0" w:color="auto"/>
        <w:bottom w:val="none" w:sz="0" w:space="0" w:color="auto"/>
        <w:right w:val="none" w:sz="0" w:space="0" w:color="auto"/>
      </w:divBdr>
    </w:div>
    <w:div w:id="1510220526">
      <w:bodyDiv w:val="1"/>
      <w:marLeft w:val="0"/>
      <w:marRight w:val="0"/>
      <w:marTop w:val="0"/>
      <w:marBottom w:val="0"/>
      <w:divBdr>
        <w:top w:val="none" w:sz="0" w:space="0" w:color="auto"/>
        <w:left w:val="none" w:sz="0" w:space="0" w:color="auto"/>
        <w:bottom w:val="none" w:sz="0" w:space="0" w:color="auto"/>
        <w:right w:val="none" w:sz="0" w:space="0" w:color="auto"/>
      </w:divBdr>
    </w:div>
    <w:div w:id="1510833720">
      <w:bodyDiv w:val="1"/>
      <w:marLeft w:val="0"/>
      <w:marRight w:val="0"/>
      <w:marTop w:val="0"/>
      <w:marBottom w:val="0"/>
      <w:divBdr>
        <w:top w:val="none" w:sz="0" w:space="0" w:color="auto"/>
        <w:left w:val="none" w:sz="0" w:space="0" w:color="auto"/>
        <w:bottom w:val="none" w:sz="0" w:space="0" w:color="auto"/>
        <w:right w:val="none" w:sz="0" w:space="0" w:color="auto"/>
      </w:divBdr>
    </w:div>
    <w:div w:id="1511876243">
      <w:bodyDiv w:val="1"/>
      <w:marLeft w:val="0"/>
      <w:marRight w:val="0"/>
      <w:marTop w:val="0"/>
      <w:marBottom w:val="0"/>
      <w:divBdr>
        <w:top w:val="none" w:sz="0" w:space="0" w:color="auto"/>
        <w:left w:val="none" w:sz="0" w:space="0" w:color="auto"/>
        <w:bottom w:val="none" w:sz="0" w:space="0" w:color="auto"/>
        <w:right w:val="none" w:sz="0" w:space="0" w:color="auto"/>
      </w:divBdr>
    </w:div>
    <w:div w:id="1513488757">
      <w:bodyDiv w:val="1"/>
      <w:marLeft w:val="0"/>
      <w:marRight w:val="0"/>
      <w:marTop w:val="0"/>
      <w:marBottom w:val="0"/>
      <w:divBdr>
        <w:top w:val="none" w:sz="0" w:space="0" w:color="auto"/>
        <w:left w:val="none" w:sz="0" w:space="0" w:color="auto"/>
        <w:bottom w:val="none" w:sz="0" w:space="0" w:color="auto"/>
        <w:right w:val="none" w:sz="0" w:space="0" w:color="auto"/>
      </w:divBdr>
    </w:div>
    <w:div w:id="1524516730">
      <w:bodyDiv w:val="1"/>
      <w:marLeft w:val="0"/>
      <w:marRight w:val="0"/>
      <w:marTop w:val="0"/>
      <w:marBottom w:val="0"/>
      <w:divBdr>
        <w:top w:val="none" w:sz="0" w:space="0" w:color="auto"/>
        <w:left w:val="none" w:sz="0" w:space="0" w:color="auto"/>
        <w:bottom w:val="none" w:sz="0" w:space="0" w:color="auto"/>
        <w:right w:val="none" w:sz="0" w:space="0" w:color="auto"/>
      </w:divBdr>
    </w:div>
    <w:div w:id="1525098593">
      <w:bodyDiv w:val="1"/>
      <w:marLeft w:val="0"/>
      <w:marRight w:val="0"/>
      <w:marTop w:val="0"/>
      <w:marBottom w:val="0"/>
      <w:divBdr>
        <w:top w:val="none" w:sz="0" w:space="0" w:color="auto"/>
        <w:left w:val="none" w:sz="0" w:space="0" w:color="auto"/>
        <w:bottom w:val="none" w:sz="0" w:space="0" w:color="auto"/>
        <w:right w:val="none" w:sz="0" w:space="0" w:color="auto"/>
      </w:divBdr>
    </w:div>
    <w:div w:id="1525291499">
      <w:bodyDiv w:val="1"/>
      <w:marLeft w:val="0"/>
      <w:marRight w:val="0"/>
      <w:marTop w:val="0"/>
      <w:marBottom w:val="0"/>
      <w:divBdr>
        <w:top w:val="none" w:sz="0" w:space="0" w:color="auto"/>
        <w:left w:val="none" w:sz="0" w:space="0" w:color="auto"/>
        <w:bottom w:val="none" w:sz="0" w:space="0" w:color="auto"/>
        <w:right w:val="none" w:sz="0" w:space="0" w:color="auto"/>
      </w:divBdr>
    </w:div>
    <w:div w:id="1532264366">
      <w:bodyDiv w:val="1"/>
      <w:marLeft w:val="0"/>
      <w:marRight w:val="0"/>
      <w:marTop w:val="0"/>
      <w:marBottom w:val="0"/>
      <w:divBdr>
        <w:top w:val="none" w:sz="0" w:space="0" w:color="auto"/>
        <w:left w:val="none" w:sz="0" w:space="0" w:color="auto"/>
        <w:bottom w:val="none" w:sz="0" w:space="0" w:color="auto"/>
        <w:right w:val="none" w:sz="0" w:space="0" w:color="auto"/>
      </w:divBdr>
    </w:div>
    <w:div w:id="1533349284">
      <w:bodyDiv w:val="1"/>
      <w:marLeft w:val="0"/>
      <w:marRight w:val="0"/>
      <w:marTop w:val="0"/>
      <w:marBottom w:val="0"/>
      <w:divBdr>
        <w:top w:val="none" w:sz="0" w:space="0" w:color="auto"/>
        <w:left w:val="none" w:sz="0" w:space="0" w:color="auto"/>
        <w:bottom w:val="none" w:sz="0" w:space="0" w:color="auto"/>
        <w:right w:val="none" w:sz="0" w:space="0" w:color="auto"/>
      </w:divBdr>
    </w:div>
    <w:div w:id="1539660386">
      <w:bodyDiv w:val="1"/>
      <w:marLeft w:val="0"/>
      <w:marRight w:val="0"/>
      <w:marTop w:val="0"/>
      <w:marBottom w:val="0"/>
      <w:divBdr>
        <w:top w:val="none" w:sz="0" w:space="0" w:color="auto"/>
        <w:left w:val="none" w:sz="0" w:space="0" w:color="auto"/>
        <w:bottom w:val="none" w:sz="0" w:space="0" w:color="auto"/>
        <w:right w:val="none" w:sz="0" w:space="0" w:color="auto"/>
      </w:divBdr>
    </w:div>
    <w:div w:id="1544975837">
      <w:bodyDiv w:val="1"/>
      <w:marLeft w:val="0"/>
      <w:marRight w:val="0"/>
      <w:marTop w:val="0"/>
      <w:marBottom w:val="0"/>
      <w:divBdr>
        <w:top w:val="none" w:sz="0" w:space="0" w:color="auto"/>
        <w:left w:val="none" w:sz="0" w:space="0" w:color="auto"/>
        <w:bottom w:val="none" w:sz="0" w:space="0" w:color="auto"/>
        <w:right w:val="none" w:sz="0" w:space="0" w:color="auto"/>
      </w:divBdr>
    </w:div>
    <w:div w:id="1546018888">
      <w:bodyDiv w:val="1"/>
      <w:marLeft w:val="0"/>
      <w:marRight w:val="0"/>
      <w:marTop w:val="0"/>
      <w:marBottom w:val="0"/>
      <w:divBdr>
        <w:top w:val="none" w:sz="0" w:space="0" w:color="auto"/>
        <w:left w:val="none" w:sz="0" w:space="0" w:color="auto"/>
        <w:bottom w:val="none" w:sz="0" w:space="0" w:color="auto"/>
        <w:right w:val="none" w:sz="0" w:space="0" w:color="auto"/>
      </w:divBdr>
    </w:div>
    <w:div w:id="1547643953">
      <w:bodyDiv w:val="1"/>
      <w:marLeft w:val="0"/>
      <w:marRight w:val="0"/>
      <w:marTop w:val="0"/>
      <w:marBottom w:val="0"/>
      <w:divBdr>
        <w:top w:val="none" w:sz="0" w:space="0" w:color="auto"/>
        <w:left w:val="none" w:sz="0" w:space="0" w:color="auto"/>
        <w:bottom w:val="none" w:sz="0" w:space="0" w:color="auto"/>
        <w:right w:val="none" w:sz="0" w:space="0" w:color="auto"/>
      </w:divBdr>
    </w:div>
    <w:div w:id="1548953631">
      <w:bodyDiv w:val="1"/>
      <w:marLeft w:val="0"/>
      <w:marRight w:val="0"/>
      <w:marTop w:val="0"/>
      <w:marBottom w:val="0"/>
      <w:divBdr>
        <w:top w:val="none" w:sz="0" w:space="0" w:color="auto"/>
        <w:left w:val="none" w:sz="0" w:space="0" w:color="auto"/>
        <w:bottom w:val="none" w:sz="0" w:space="0" w:color="auto"/>
        <w:right w:val="none" w:sz="0" w:space="0" w:color="auto"/>
      </w:divBdr>
    </w:div>
    <w:div w:id="1550340910">
      <w:bodyDiv w:val="1"/>
      <w:marLeft w:val="0"/>
      <w:marRight w:val="0"/>
      <w:marTop w:val="0"/>
      <w:marBottom w:val="0"/>
      <w:divBdr>
        <w:top w:val="none" w:sz="0" w:space="0" w:color="auto"/>
        <w:left w:val="none" w:sz="0" w:space="0" w:color="auto"/>
        <w:bottom w:val="none" w:sz="0" w:space="0" w:color="auto"/>
        <w:right w:val="none" w:sz="0" w:space="0" w:color="auto"/>
      </w:divBdr>
    </w:div>
    <w:div w:id="1551382617">
      <w:bodyDiv w:val="1"/>
      <w:marLeft w:val="0"/>
      <w:marRight w:val="0"/>
      <w:marTop w:val="0"/>
      <w:marBottom w:val="0"/>
      <w:divBdr>
        <w:top w:val="none" w:sz="0" w:space="0" w:color="auto"/>
        <w:left w:val="none" w:sz="0" w:space="0" w:color="auto"/>
        <w:bottom w:val="none" w:sz="0" w:space="0" w:color="auto"/>
        <w:right w:val="none" w:sz="0" w:space="0" w:color="auto"/>
      </w:divBdr>
    </w:div>
    <w:div w:id="1555893662">
      <w:bodyDiv w:val="1"/>
      <w:marLeft w:val="0"/>
      <w:marRight w:val="0"/>
      <w:marTop w:val="0"/>
      <w:marBottom w:val="0"/>
      <w:divBdr>
        <w:top w:val="none" w:sz="0" w:space="0" w:color="auto"/>
        <w:left w:val="none" w:sz="0" w:space="0" w:color="auto"/>
        <w:bottom w:val="none" w:sz="0" w:space="0" w:color="auto"/>
        <w:right w:val="none" w:sz="0" w:space="0" w:color="auto"/>
      </w:divBdr>
    </w:div>
    <w:div w:id="1562328128">
      <w:bodyDiv w:val="1"/>
      <w:marLeft w:val="0"/>
      <w:marRight w:val="0"/>
      <w:marTop w:val="0"/>
      <w:marBottom w:val="0"/>
      <w:divBdr>
        <w:top w:val="none" w:sz="0" w:space="0" w:color="auto"/>
        <w:left w:val="none" w:sz="0" w:space="0" w:color="auto"/>
        <w:bottom w:val="none" w:sz="0" w:space="0" w:color="auto"/>
        <w:right w:val="none" w:sz="0" w:space="0" w:color="auto"/>
      </w:divBdr>
    </w:div>
    <w:div w:id="1563832066">
      <w:bodyDiv w:val="1"/>
      <w:marLeft w:val="0"/>
      <w:marRight w:val="0"/>
      <w:marTop w:val="0"/>
      <w:marBottom w:val="0"/>
      <w:divBdr>
        <w:top w:val="none" w:sz="0" w:space="0" w:color="auto"/>
        <w:left w:val="none" w:sz="0" w:space="0" w:color="auto"/>
        <w:bottom w:val="none" w:sz="0" w:space="0" w:color="auto"/>
        <w:right w:val="none" w:sz="0" w:space="0" w:color="auto"/>
      </w:divBdr>
    </w:div>
    <w:div w:id="1565525921">
      <w:bodyDiv w:val="1"/>
      <w:marLeft w:val="0"/>
      <w:marRight w:val="0"/>
      <w:marTop w:val="0"/>
      <w:marBottom w:val="0"/>
      <w:divBdr>
        <w:top w:val="none" w:sz="0" w:space="0" w:color="auto"/>
        <w:left w:val="none" w:sz="0" w:space="0" w:color="auto"/>
        <w:bottom w:val="none" w:sz="0" w:space="0" w:color="auto"/>
        <w:right w:val="none" w:sz="0" w:space="0" w:color="auto"/>
      </w:divBdr>
    </w:div>
    <w:div w:id="1566453162">
      <w:bodyDiv w:val="1"/>
      <w:marLeft w:val="0"/>
      <w:marRight w:val="0"/>
      <w:marTop w:val="0"/>
      <w:marBottom w:val="0"/>
      <w:divBdr>
        <w:top w:val="none" w:sz="0" w:space="0" w:color="auto"/>
        <w:left w:val="none" w:sz="0" w:space="0" w:color="auto"/>
        <w:bottom w:val="none" w:sz="0" w:space="0" w:color="auto"/>
        <w:right w:val="none" w:sz="0" w:space="0" w:color="auto"/>
      </w:divBdr>
    </w:div>
    <w:div w:id="1567109655">
      <w:bodyDiv w:val="1"/>
      <w:marLeft w:val="0"/>
      <w:marRight w:val="0"/>
      <w:marTop w:val="0"/>
      <w:marBottom w:val="0"/>
      <w:divBdr>
        <w:top w:val="none" w:sz="0" w:space="0" w:color="auto"/>
        <w:left w:val="none" w:sz="0" w:space="0" w:color="auto"/>
        <w:bottom w:val="none" w:sz="0" w:space="0" w:color="auto"/>
        <w:right w:val="none" w:sz="0" w:space="0" w:color="auto"/>
      </w:divBdr>
    </w:div>
    <w:div w:id="1569656231">
      <w:bodyDiv w:val="1"/>
      <w:marLeft w:val="0"/>
      <w:marRight w:val="0"/>
      <w:marTop w:val="0"/>
      <w:marBottom w:val="0"/>
      <w:divBdr>
        <w:top w:val="none" w:sz="0" w:space="0" w:color="auto"/>
        <w:left w:val="none" w:sz="0" w:space="0" w:color="auto"/>
        <w:bottom w:val="none" w:sz="0" w:space="0" w:color="auto"/>
        <w:right w:val="none" w:sz="0" w:space="0" w:color="auto"/>
      </w:divBdr>
    </w:div>
    <w:div w:id="1572959379">
      <w:bodyDiv w:val="1"/>
      <w:marLeft w:val="0"/>
      <w:marRight w:val="0"/>
      <w:marTop w:val="0"/>
      <w:marBottom w:val="0"/>
      <w:divBdr>
        <w:top w:val="none" w:sz="0" w:space="0" w:color="auto"/>
        <w:left w:val="none" w:sz="0" w:space="0" w:color="auto"/>
        <w:bottom w:val="none" w:sz="0" w:space="0" w:color="auto"/>
        <w:right w:val="none" w:sz="0" w:space="0" w:color="auto"/>
      </w:divBdr>
    </w:div>
    <w:div w:id="1574663092">
      <w:bodyDiv w:val="1"/>
      <w:marLeft w:val="0"/>
      <w:marRight w:val="0"/>
      <w:marTop w:val="0"/>
      <w:marBottom w:val="0"/>
      <w:divBdr>
        <w:top w:val="none" w:sz="0" w:space="0" w:color="auto"/>
        <w:left w:val="none" w:sz="0" w:space="0" w:color="auto"/>
        <w:bottom w:val="none" w:sz="0" w:space="0" w:color="auto"/>
        <w:right w:val="none" w:sz="0" w:space="0" w:color="auto"/>
      </w:divBdr>
    </w:div>
    <w:div w:id="1578981644">
      <w:bodyDiv w:val="1"/>
      <w:marLeft w:val="0"/>
      <w:marRight w:val="0"/>
      <w:marTop w:val="0"/>
      <w:marBottom w:val="0"/>
      <w:divBdr>
        <w:top w:val="none" w:sz="0" w:space="0" w:color="auto"/>
        <w:left w:val="none" w:sz="0" w:space="0" w:color="auto"/>
        <w:bottom w:val="none" w:sz="0" w:space="0" w:color="auto"/>
        <w:right w:val="none" w:sz="0" w:space="0" w:color="auto"/>
      </w:divBdr>
    </w:div>
    <w:div w:id="1584099856">
      <w:bodyDiv w:val="1"/>
      <w:marLeft w:val="0"/>
      <w:marRight w:val="0"/>
      <w:marTop w:val="0"/>
      <w:marBottom w:val="0"/>
      <w:divBdr>
        <w:top w:val="none" w:sz="0" w:space="0" w:color="auto"/>
        <w:left w:val="none" w:sz="0" w:space="0" w:color="auto"/>
        <w:bottom w:val="none" w:sz="0" w:space="0" w:color="auto"/>
        <w:right w:val="none" w:sz="0" w:space="0" w:color="auto"/>
      </w:divBdr>
    </w:div>
    <w:div w:id="1587500907">
      <w:bodyDiv w:val="1"/>
      <w:marLeft w:val="0"/>
      <w:marRight w:val="0"/>
      <w:marTop w:val="0"/>
      <w:marBottom w:val="0"/>
      <w:divBdr>
        <w:top w:val="none" w:sz="0" w:space="0" w:color="auto"/>
        <w:left w:val="none" w:sz="0" w:space="0" w:color="auto"/>
        <w:bottom w:val="none" w:sz="0" w:space="0" w:color="auto"/>
        <w:right w:val="none" w:sz="0" w:space="0" w:color="auto"/>
      </w:divBdr>
    </w:div>
    <w:div w:id="1589846290">
      <w:bodyDiv w:val="1"/>
      <w:marLeft w:val="0"/>
      <w:marRight w:val="0"/>
      <w:marTop w:val="0"/>
      <w:marBottom w:val="0"/>
      <w:divBdr>
        <w:top w:val="none" w:sz="0" w:space="0" w:color="auto"/>
        <w:left w:val="none" w:sz="0" w:space="0" w:color="auto"/>
        <w:bottom w:val="none" w:sz="0" w:space="0" w:color="auto"/>
        <w:right w:val="none" w:sz="0" w:space="0" w:color="auto"/>
      </w:divBdr>
    </w:div>
    <w:div w:id="1590314872">
      <w:bodyDiv w:val="1"/>
      <w:marLeft w:val="0"/>
      <w:marRight w:val="0"/>
      <w:marTop w:val="0"/>
      <w:marBottom w:val="0"/>
      <w:divBdr>
        <w:top w:val="none" w:sz="0" w:space="0" w:color="auto"/>
        <w:left w:val="none" w:sz="0" w:space="0" w:color="auto"/>
        <w:bottom w:val="none" w:sz="0" w:space="0" w:color="auto"/>
        <w:right w:val="none" w:sz="0" w:space="0" w:color="auto"/>
      </w:divBdr>
    </w:div>
    <w:div w:id="1590701822">
      <w:bodyDiv w:val="1"/>
      <w:marLeft w:val="0"/>
      <w:marRight w:val="0"/>
      <w:marTop w:val="0"/>
      <w:marBottom w:val="0"/>
      <w:divBdr>
        <w:top w:val="none" w:sz="0" w:space="0" w:color="auto"/>
        <w:left w:val="none" w:sz="0" w:space="0" w:color="auto"/>
        <w:bottom w:val="none" w:sz="0" w:space="0" w:color="auto"/>
        <w:right w:val="none" w:sz="0" w:space="0" w:color="auto"/>
      </w:divBdr>
    </w:div>
    <w:div w:id="1599676307">
      <w:bodyDiv w:val="1"/>
      <w:marLeft w:val="0"/>
      <w:marRight w:val="0"/>
      <w:marTop w:val="0"/>
      <w:marBottom w:val="0"/>
      <w:divBdr>
        <w:top w:val="none" w:sz="0" w:space="0" w:color="auto"/>
        <w:left w:val="none" w:sz="0" w:space="0" w:color="auto"/>
        <w:bottom w:val="none" w:sz="0" w:space="0" w:color="auto"/>
        <w:right w:val="none" w:sz="0" w:space="0" w:color="auto"/>
      </w:divBdr>
    </w:div>
    <w:div w:id="1600681493">
      <w:bodyDiv w:val="1"/>
      <w:marLeft w:val="0"/>
      <w:marRight w:val="0"/>
      <w:marTop w:val="0"/>
      <w:marBottom w:val="0"/>
      <w:divBdr>
        <w:top w:val="none" w:sz="0" w:space="0" w:color="auto"/>
        <w:left w:val="none" w:sz="0" w:space="0" w:color="auto"/>
        <w:bottom w:val="none" w:sz="0" w:space="0" w:color="auto"/>
        <w:right w:val="none" w:sz="0" w:space="0" w:color="auto"/>
      </w:divBdr>
    </w:div>
    <w:div w:id="1600874119">
      <w:bodyDiv w:val="1"/>
      <w:marLeft w:val="0"/>
      <w:marRight w:val="0"/>
      <w:marTop w:val="0"/>
      <w:marBottom w:val="0"/>
      <w:divBdr>
        <w:top w:val="none" w:sz="0" w:space="0" w:color="auto"/>
        <w:left w:val="none" w:sz="0" w:space="0" w:color="auto"/>
        <w:bottom w:val="none" w:sz="0" w:space="0" w:color="auto"/>
        <w:right w:val="none" w:sz="0" w:space="0" w:color="auto"/>
      </w:divBdr>
    </w:div>
    <w:div w:id="1602764923">
      <w:bodyDiv w:val="1"/>
      <w:marLeft w:val="0"/>
      <w:marRight w:val="0"/>
      <w:marTop w:val="0"/>
      <w:marBottom w:val="0"/>
      <w:divBdr>
        <w:top w:val="none" w:sz="0" w:space="0" w:color="auto"/>
        <w:left w:val="none" w:sz="0" w:space="0" w:color="auto"/>
        <w:bottom w:val="none" w:sz="0" w:space="0" w:color="auto"/>
        <w:right w:val="none" w:sz="0" w:space="0" w:color="auto"/>
      </w:divBdr>
    </w:div>
    <w:div w:id="1602906540">
      <w:bodyDiv w:val="1"/>
      <w:marLeft w:val="0"/>
      <w:marRight w:val="0"/>
      <w:marTop w:val="0"/>
      <w:marBottom w:val="0"/>
      <w:divBdr>
        <w:top w:val="none" w:sz="0" w:space="0" w:color="auto"/>
        <w:left w:val="none" w:sz="0" w:space="0" w:color="auto"/>
        <w:bottom w:val="none" w:sz="0" w:space="0" w:color="auto"/>
        <w:right w:val="none" w:sz="0" w:space="0" w:color="auto"/>
      </w:divBdr>
    </w:div>
    <w:div w:id="1606693105">
      <w:bodyDiv w:val="1"/>
      <w:marLeft w:val="0"/>
      <w:marRight w:val="0"/>
      <w:marTop w:val="0"/>
      <w:marBottom w:val="0"/>
      <w:divBdr>
        <w:top w:val="none" w:sz="0" w:space="0" w:color="auto"/>
        <w:left w:val="none" w:sz="0" w:space="0" w:color="auto"/>
        <w:bottom w:val="none" w:sz="0" w:space="0" w:color="auto"/>
        <w:right w:val="none" w:sz="0" w:space="0" w:color="auto"/>
      </w:divBdr>
    </w:div>
    <w:div w:id="1608342754">
      <w:bodyDiv w:val="1"/>
      <w:marLeft w:val="0"/>
      <w:marRight w:val="0"/>
      <w:marTop w:val="0"/>
      <w:marBottom w:val="0"/>
      <w:divBdr>
        <w:top w:val="none" w:sz="0" w:space="0" w:color="auto"/>
        <w:left w:val="none" w:sz="0" w:space="0" w:color="auto"/>
        <w:bottom w:val="none" w:sz="0" w:space="0" w:color="auto"/>
        <w:right w:val="none" w:sz="0" w:space="0" w:color="auto"/>
      </w:divBdr>
    </w:div>
    <w:div w:id="1609197727">
      <w:bodyDiv w:val="1"/>
      <w:marLeft w:val="0"/>
      <w:marRight w:val="0"/>
      <w:marTop w:val="0"/>
      <w:marBottom w:val="0"/>
      <w:divBdr>
        <w:top w:val="none" w:sz="0" w:space="0" w:color="auto"/>
        <w:left w:val="none" w:sz="0" w:space="0" w:color="auto"/>
        <w:bottom w:val="none" w:sz="0" w:space="0" w:color="auto"/>
        <w:right w:val="none" w:sz="0" w:space="0" w:color="auto"/>
      </w:divBdr>
    </w:div>
    <w:div w:id="1614558839">
      <w:bodyDiv w:val="1"/>
      <w:marLeft w:val="0"/>
      <w:marRight w:val="0"/>
      <w:marTop w:val="0"/>
      <w:marBottom w:val="0"/>
      <w:divBdr>
        <w:top w:val="none" w:sz="0" w:space="0" w:color="auto"/>
        <w:left w:val="none" w:sz="0" w:space="0" w:color="auto"/>
        <w:bottom w:val="none" w:sz="0" w:space="0" w:color="auto"/>
        <w:right w:val="none" w:sz="0" w:space="0" w:color="auto"/>
      </w:divBdr>
    </w:div>
    <w:div w:id="1615558378">
      <w:bodyDiv w:val="1"/>
      <w:marLeft w:val="0"/>
      <w:marRight w:val="0"/>
      <w:marTop w:val="0"/>
      <w:marBottom w:val="0"/>
      <w:divBdr>
        <w:top w:val="none" w:sz="0" w:space="0" w:color="auto"/>
        <w:left w:val="none" w:sz="0" w:space="0" w:color="auto"/>
        <w:bottom w:val="none" w:sz="0" w:space="0" w:color="auto"/>
        <w:right w:val="none" w:sz="0" w:space="0" w:color="auto"/>
      </w:divBdr>
    </w:div>
    <w:div w:id="1615600839">
      <w:bodyDiv w:val="1"/>
      <w:marLeft w:val="0"/>
      <w:marRight w:val="0"/>
      <w:marTop w:val="0"/>
      <w:marBottom w:val="0"/>
      <w:divBdr>
        <w:top w:val="none" w:sz="0" w:space="0" w:color="auto"/>
        <w:left w:val="none" w:sz="0" w:space="0" w:color="auto"/>
        <w:bottom w:val="none" w:sz="0" w:space="0" w:color="auto"/>
        <w:right w:val="none" w:sz="0" w:space="0" w:color="auto"/>
      </w:divBdr>
    </w:div>
    <w:div w:id="1621062897">
      <w:bodyDiv w:val="1"/>
      <w:marLeft w:val="0"/>
      <w:marRight w:val="0"/>
      <w:marTop w:val="0"/>
      <w:marBottom w:val="0"/>
      <w:divBdr>
        <w:top w:val="none" w:sz="0" w:space="0" w:color="auto"/>
        <w:left w:val="none" w:sz="0" w:space="0" w:color="auto"/>
        <w:bottom w:val="none" w:sz="0" w:space="0" w:color="auto"/>
        <w:right w:val="none" w:sz="0" w:space="0" w:color="auto"/>
      </w:divBdr>
    </w:div>
    <w:div w:id="1624387957">
      <w:bodyDiv w:val="1"/>
      <w:marLeft w:val="0"/>
      <w:marRight w:val="0"/>
      <w:marTop w:val="0"/>
      <w:marBottom w:val="0"/>
      <w:divBdr>
        <w:top w:val="none" w:sz="0" w:space="0" w:color="auto"/>
        <w:left w:val="none" w:sz="0" w:space="0" w:color="auto"/>
        <w:bottom w:val="none" w:sz="0" w:space="0" w:color="auto"/>
        <w:right w:val="none" w:sz="0" w:space="0" w:color="auto"/>
      </w:divBdr>
    </w:div>
    <w:div w:id="1626741232">
      <w:bodyDiv w:val="1"/>
      <w:marLeft w:val="0"/>
      <w:marRight w:val="0"/>
      <w:marTop w:val="0"/>
      <w:marBottom w:val="0"/>
      <w:divBdr>
        <w:top w:val="none" w:sz="0" w:space="0" w:color="auto"/>
        <w:left w:val="none" w:sz="0" w:space="0" w:color="auto"/>
        <w:bottom w:val="none" w:sz="0" w:space="0" w:color="auto"/>
        <w:right w:val="none" w:sz="0" w:space="0" w:color="auto"/>
      </w:divBdr>
    </w:div>
    <w:div w:id="1627002485">
      <w:bodyDiv w:val="1"/>
      <w:marLeft w:val="0"/>
      <w:marRight w:val="0"/>
      <w:marTop w:val="0"/>
      <w:marBottom w:val="0"/>
      <w:divBdr>
        <w:top w:val="none" w:sz="0" w:space="0" w:color="auto"/>
        <w:left w:val="none" w:sz="0" w:space="0" w:color="auto"/>
        <w:bottom w:val="none" w:sz="0" w:space="0" w:color="auto"/>
        <w:right w:val="none" w:sz="0" w:space="0" w:color="auto"/>
      </w:divBdr>
    </w:div>
    <w:div w:id="1628273303">
      <w:bodyDiv w:val="1"/>
      <w:marLeft w:val="0"/>
      <w:marRight w:val="0"/>
      <w:marTop w:val="0"/>
      <w:marBottom w:val="0"/>
      <w:divBdr>
        <w:top w:val="none" w:sz="0" w:space="0" w:color="auto"/>
        <w:left w:val="none" w:sz="0" w:space="0" w:color="auto"/>
        <w:bottom w:val="none" w:sz="0" w:space="0" w:color="auto"/>
        <w:right w:val="none" w:sz="0" w:space="0" w:color="auto"/>
      </w:divBdr>
    </w:div>
    <w:div w:id="1641881635">
      <w:bodyDiv w:val="1"/>
      <w:marLeft w:val="0"/>
      <w:marRight w:val="0"/>
      <w:marTop w:val="0"/>
      <w:marBottom w:val="0"/>
      <w:divBdr>
        <w:top w:val="none" w:sz="0" w:space="0" w:color="auto"/>
        <w:left w:val="none" w:sz="0" w:space="0" w:color="auto"/>
        <w:bottom w:val="none" w:sz="0" w:space="0" w:color="auto"/>
        <w:right w:val="none" w:sz="0" w:space="0" w:color="auto"/>
      </w:divBdr>
    </w:div>
    <w:div w:id="1645238106">
      <w:bodyDiv w:val="1"/>
      <w:marLeft w:val="0"/>
      <w:marRight w:val="0"/>
      <w:marTop w:val="0"/>
      <w:marBottom w:val="0"/>
      <w:divBdr>
        <w:top w:val="none" w:sz="0" w:space="0" w:color="auto"/>
        <w:left w:val="none" w:sz="0" w:space="0" w:color="auto"/>
        <w:bottom w:val="none" w:sz="0" w:space="0" w:color="auto"/>
        <w:right w:val="none" w:sz="0" w:space="0" w:color="auto"/>
      </w:divBdr>
    </w:div>
    <w:div w:id="1646356729">
      <w:bodyDiv w:val="1"/>
      <w:marLeft w:val="0"/>
      <w:marRight w:val="0"/>
      <w:marTop w:val="0"/>
      <w:marBottom w:val="0"/>
      <w:divBdr>
        <w:top w:val="none" w:sz="0" w:space="0" w:color="auto"/>
        <w:left w:val="none" w:sz="0" w:space="0" w:color="auto"/>
        <w:bottom w:val="none" w:sz="0" w:space="0" w:color="auto"/>
        <w:right w:val="none" w:sz="0" w:space="0" w:color="auto"/>
      </w:divBdr>
    </w:div>
    <w:div w:id="1651590533">
      <w:bodyDiv w:val="1"/>
      <w:marLeft w:val="0"/>
      <w:marRight w:val="0"/>
      <w:marTop w:val="0"/>
      <w:marBottom w:val="0"/>
      <w:divBdr>
        <w:top w:val="none" w:sz="0" w:space="0" w:color="auto"/>
        <w:left w:val="none" w:sz="0" w:space="0" w:color="auto"/>
        <w:bottom w:val="none" w:sz="0" w:space="0" w:color="auto"/>
        <w:right w:val="none" w:sz="0" w:space="0" w:color="auto"/>
      </w:divBdr>
    </w:div>
    <w:div w:id="1654678145">
      <w:bodyDiv w:val="1"/>
      <w:marLeft w:val="0"/>
      <w:marRight w:val="0"/>
      <w:marTop w:val="0"/>
      <w:marBottom w:val="0"/>
      <w:divBdr>
        <w:top w:val="none" w:sz="0" w:space="0" w:color="auto"/>
        <w:left w:val="none" w:sz="0" w:space="0" w:color="auto"/>
        <w:bottom w:val="none" w:sz="0" w:space="0" w:color="auto"/>
        <w:right w:val="none" w:sz="0" w:space="0" w:color="auto"/>
      </w:divBdr>
    </w:div>
    <w:div w:id="1658192131">
      <w:bodyDiv w:val="1"/>
      <w:marLeft w:val="0"/>
      <w:marRight w:val="0"/>
      <w:marTop w:val="0"/>
      <w:marBottom w:val="0"/>
      <w:divBdr>
        <w:top w:val="none" w:sz="0" w:space="0" w:color="auto"/>
        <w:left w:val="none" w:sz="0" w:space="0" w:color="auto"/>
        <w:bottom w:val="none" w:sz="0" w:space="0" w:color="auto"/>
        <w:right w:val="none" w:sz="0" w:space="0" w:color="auto"/>
      </w:divBdr>
    </w:div>
    <w:div w:id="1658610041">
      <w:bodyDiv w:val="1"/>
      <w:marLeft w:val="0"/>
      <w:marRight w:val="0"/>
      <w:marTop w:val="0"/>
      <w:marBottom w:val="0"/>
      <w:divBdr>
        <w:top w:val="none" w:sz="0" w:space="0" w:color="auto"/>
        <w:left w:val="none" w:sz="0" w:space="0" w:color="auto"/>
        <w:bottom w:val="none" w:sz="0" w:space="0" w:color="auto"/>
        <w:right w:val="none" w:sz="0" w:space="0" w:color="auto"/>
      </w:divBdr>
    </w:div>
    <w:div w:id="1660497076">
      <w:bodyDiv w:val="1"/>
      <w:marLeft w:val="0"/>
      <w:marRight w:val="0"/>
      <w:marTop w:val="0"/>
      <w:marBottom w:val="0"/>
      <w:divBdr>
        <w:top w:val="none" w:sz="0" w:space="0" w:color="auto"/>
        <w:left w:val="none" w:sz="0" w:space="0" w:color="auto"/>
        <w:bottom w:val="none" w:sz="0" w:space="0" w:color="auto"/>
        <w:right w:val="none" w:sz="0" w:space="0" w:color="auto"/>
      </w:divBdr>
    </w:div>
    <w:div w:id="1661732556">
      <w:bodyDiv w:val="1"/>
      <w:marLeft w:val="0"/>
      <w:marRight w:val="0"/>
      <w:marTop w:val="0"/>
      <w:marBottom w:val="0"/>
      <w:divBdr>
        <w:top w:val="none" w:sz="0" w:space="0" w:color="auto"/>
        <w:left w:val="none" w:sz="0" w:space="0" w:color="auto"/>
        <w:bottom w:val="none" w:sz="0" w:space="0" w:color="auto"/>
        <w:right w:val="none" w:sz="0" w:space="0" w:color="auto"/>
      </w:divBdr>
    </w:div>
    <w:div w:id="1665821495">
      <w:bodyDiv w:val="1"/>
      <w:marLeft w:val="0"/>
      <w:marRight w:val="0"/>
      <w:marTop w:val="0"/>
      <w:marBottom w:val="0"/>
      <w:divBdr>
        <w:top w:val="none" w:sz="0" w:space="0" w:color="auto"/>
        <w:left w:val="none" w:sz="0" w:space="0" w:color="auto"/>
        <w:bottom w:val="none" w:sz="0" w:space="0" w:color="auto"/>
        <w:right w:val="none" w:sz="0" w:space="0" w:color="auto"/>
      </w:divBdr>
    </w:div>
    <w:div w:id="1668481953">
      <w:bodyDiv w:val="1"/>
      <w:marLeft w:val="0"/>
      <w:marRight w:val="0"/>
      <w:marTop w:val="0"/>
      <w:marBottom w:val="0"/>
      <w:divBdr>
        <w:top w:val="none" w:sz="0" w:space="0" w:color="auto"/>
        <w:left w:val="none" w:sz="0" w:space="0" w:color="auto"/>
        <w:bottom w:val="none" w:sz="0" w:space="0" w:color="auto"/>
        <w:right w:val="none" w:sz="0" w:space="0" w:color="auto"/>
      </w:divBdr>
    </w:div>
    <w:div w:id="1671979379">
      <w:bodyDiv w:val="1"/>
      <w:marLeft w:val="0"/>
      <w:marRight w:val="0"/>
      <w:marTop w:val="0"/>
      <w:marBottom w:val="0"/>
      <w:divBdr>
        <w:top w:val="none" w:sz="0" w:space="0" w:color="auto"/>
        <w:left w:val="none" w:sz="0" w:space="0" w:color="auto"/>
        <w:bottom w:val="none" w:sz="0" w:space="0" w:color="auto"/>
        <w:right w:val="none" w:sz="0" w:space="0" w:color="auto"/>
      </w:divBdr>
    </w:div>
    <w:div w:id="1672370247">
      <w:bodyDiv w:val="1"/>
      <w:marLeft w:val="0"/>
      <w:marRight w:val="0"/>
      <w:marTop w:val="0"/>
      <w:marBottom w:val="0"/>
      <w:divBdr>
        <w:top w:val="none" w:sz="0" w:space="0" w:color="auto"/>
        <w:left w:val="none" w:sz="0" w:space="0" w:color="auto"/>
        <w:bottom w:val="none" w:sz="0" w:space="0" w:color="auto"/>
        <w:right w:val="none" w:sz="0" w:space="0" w:color="auto"/>
      </w:divBdr>
    </w:div>
    <w:div w:id="1673340169">
      <w:bodyDiv w:val="1"/>
      <w:marLeft w:val="0"/>
      <w:marRight w:val="0"/>
      <w:marTop w:val="0"/>
      <w:marBottom w:val="0"/>
      <w:divBdr>
        <w:top w:val="none" w:sz="0" w:space="0" w:color="auto"/>
        <w:left w:val="none" w:sz="0" w:space="0" w:color="auto"/>
        <w:bottom w:val="none" w:sz="0" w:space="0" w:color="auto"/>
        <w:right w:val="none" w:sz="0" w:space="0" w:color="auto"/>
      </w:divBdr>
    </w:div>
    <w:div w:id="1674599588">
      <w:bodyDiv w:val="1"/>
      <w:marLeft w:val="0"/>
      <w:marRight w:val="0"/>
      <w:marTop w:val="0"/>
      <w:marBottom w:val="0"/>
      <w:divBdr>
        <w:top w:val="none" w:sz="0" w:space="0" w:color="auto"/>
        <w:left w:val="none" w:sz="0" w:space="0" w:color="auto"/>
        <w:bottom w:val="none" w:sz="0" w:space="0" w:color="auto"/>
        <w:right w:val="none" w:sz="0" w:space="0" w:color="auto"/>
      </w:divBdr>
    </w:div>
    <w:div w:id="1675104845">
      <w:bodyDiv w:val="1"/>
      <w:marLeft w:val="0"/>
      <w:marRight w:val="0"/>
      <w:marTop w:val="0"/>
      <w:marBottom w:val="0"/>
      <w:divBdr>
        <w:top w:val="none" w:sz="0" w:space="0" w:color="auto"/>
        <w:left w:val="none" w:sz="0" w:space="0" w:color="auto"/>
        <w:bottom w:val="none" w:sz="0" w:space="0" w:color="auto"/>
        <w:right w:val="none" w:sz="0" w:space="0" w:color="auto"/>
      </w:divBdr>
    </w:div>
    <w:div w:id="1678652149">
      <w:bodyDiv w:val="1"/>
      <w:marLeft w:val="0"/>
      <w:marRight w:val="0"/>
      <w:marTop w:val="0"/>
      <w:marBottom w:val="0"/>
      <w:divBdr>
        <w:top w:val="none" w:sz="0" w:space="0" w:color="auto"/>
        <w:left w:val="none" w:sz="0" w:space="0" w:color="auto"/>
        <w:bottom w:val="none" w:sz="0" w:space="0" w:color="auto"/>
        <w:right w:val="none" w:sz="0" w:space="0" w:color="auto"/>
      </w:divBdr>
    </w:div>
    <w:div w:id="1679187394">
      <w:bodyDiv w:val="1"/>
      <w:marLeft w:val="0"/>
      <w:marRight w:val="0"/>
      <w:marTop w:val="0"/>
      <w:marBottom w:val="0"/>
      <w:divBdr>
        <w:top w:val="none" w:sz="0" w:space="0" w:color="auto"/>
        <w:left w:val="none" w:sz="0" w:space="0" w:color="auto"/>
        <w:bottom w:val="none" w:sz="0" w:space="0" w:color="auto"/>
        <w:right w:val="none" w:sz="0" w:space="0" w:color="auto"/>
      </w:divBdr>
    </w:div>
    <w:div w:id="1679694829">
      <w:bodyDiv w:val="1"/>
      <w:marLeft w:val="0"/>
      <w:marRight w:val="0"/>
      <w:marTop w:val="0"/>
      <w:marBottom w:val="0"/>
      <w:divBdr>
        <w:top w:val="none" w:sz="0" w:space="0" w:color="auto"/>
        <w:left w:val="none" w:sz="0" w:space="0" w:color="auto"/>
        <w:bottom w:val="none" w:sz="0" w:space="0" w:color="auto"/>
        <w:right w:val="none" w:sz="0" w:space="0" w:color="auto"/>
      </w:divBdr>
    </w:div>
    <w:div w:id="1680425840">
      <w:bodyDiv w:val="1"/>
      <w:marLeft w:val="0"/>
      <w:marRight w:val="0"/>
      <w:marTop w:val="0"/>
      <w:marBottom w:val="0"/>
      <w:divBdr>
        <w:top w:val="none" w:sz="0" w:space="0" w:color="auto"/>
        <w:left w:val="none" w:sz="0" w:space="0" w:color="auto"/>
        <w:bottom w:val="none" w:sz="0" w:space="0" w:color="auto"/>
        <w:right w:val="none" w:sz="0" w:space="0" w:color="auto"/>
      </w:divBdr>
    </w:div>
    <w:div w:id="1681153595">
      <w:bodyDiv w:val="1"/>
      <w:marLeft w:val="0"/>
      <w:marRight w:val="0"/>
      <w:marTop w:val="0"/>
      <w:marBottom w:val="0"/>
      <w:divBdr>
        <w:top w:val="none" w:sz="0" w:space="0" w:color="auto"/>
        <w:left w:val="none" w:sz="0" w:space="0" w:color="auto"/>
        <w:bottom w:val="none" w:sz="0" w:space="0" w:color="auto"/>
        <w:right w:val="none" w:sz="0" w:space="0" w:color="auto"/>
      </w:divBdr>
    </w:div>
    <w:div w:id="1685395975">
      <w:bodyDiv w:val="1"/>
      <w:marLeft w:val="0"/>
      <w:marRight w:val="0"/>
      <w:marTop w:val="0"/>
      <w:marBottom w:val="0"/>
      <w:divBdr>
        <w:top w:val="none" w:sz="0" w:space="0" w:color="auto"/>
        <w:left w:val="none" w:sz="0" w:space="0" w:color="auto"/>
        <w:bottom w:val="none" w:sz="0" w:space="0" w:color="auto"/>
        <w:right w:val="none" w:sz="0" w:space="0" w:color="auto"/>
      </w:divBdr>
    </w:div>
    <w:div w:id="1691640719">
      <w:bodyDiv w:val="1"/>
      <w:marLeft w:val="0"/>
      <w:marRight w:val="0"/>
      <w:marTop w:val="0"/>
      <w:marBottom w:val="0"/>
      <w:divBdr>
        <w:top w:val="none" w:sz="0" w:space="0" w:color="auto"/>
        <w:left w:val="none" w:sz="0" w:space="0" w:color="auto"/>
        <w:bottom w:val="none" w:sz="0" w:space="0" w:color="auto"/>
        <w:right w:val="none" w:sz="0" w:space="0" w:color="auto"/>
      </w:divBdr>
    </w:div>
    <w:div w:id="1692946837">
      <w:bodyDiv w:val="1"/>
      <w:marLeft w:val="0"/>
      <w:marRight w:val="0"/>
      <w:marTop w:val="0"/>
      <w:marBottom w:val="0"/>
      <w:divBdr>
        <w:top w:val="none" w:sz="0" w:space="0" w:color="auto"/>
        <w:left w:val="none" w:sz="0" w:space="0" w:color="auto"/>
        <w:bottom w:val="none" w:sz="0" w:space="0" w:color="auto"/>
        <w:right w:val="none" w:sz="0" w:space="0" w:color="auto"/>
      </w:divBdr>
    </w:div>
    <w:div w:id="1694839225">
      <w:bodyDiv w:val="1"/>
      <w:marLeft w:val="0"/>
      <w:marRight w:val="0"/>
      <w:marTop w:val="0"/>
      <w:marBottom w:val="0"/>
      <w:divBdr>
        <w:top w:val="none" w:sz="0" w:space="0" w:color="auto"/>
        <w:left w:val="none" w:sz="0" w:space="0" w:color="auto"/>
        <w:bottom w:val="none" w:sz="0" w:space="0" w:color="auto"/>
        <w:right w:val="none" w:sz="0" w:space="0" w:color="auto"/>
      </w:divBdr>
    </w:div>
    <w:div w:id="1695809950">
      <w:bodyDiv w:val="1"/>
      <w:marLeft w:val="0"/>
      <w:marRight w:val="0"/>
      <w:marTop w:val="0"/>
      <w:marBottom w:val="0"/>
      <w:divBdr>
        <w:top w:val="none" w:sz="0" w:space="0" w:color="auto"/>
        <w:left w:val="none" w:sz="0" w:space="0" w:color="auto"/>
        <w:bottom w:val="none" w:sz="0" w:space="0" w:color="auto"/>
        <w:right w:val="none" w:sz="0" w:space="0" w:color="auto"/>
      </w:divBdr>
    </w:div>
    <w:div w:id="1696537112">
      <w:bodyDiv w:val="1"/>
      <w:marLeft w:val="0"/>
      <w:marRight w:val="0"/>
      <w:marTop w:val="0"/>
      <w:marBottom w:val="0"/>
      <w:divBdr>
        <w:top w:val="none" w:sz="0" w:space="0" w:color="auto"/>
        <w:left w:val="none" w:sz="0" w:space="0" w:color="auto"/>
        <w:bottom w:val="none" w:sz="0" w:space="0" w:color="auto"/>
        <w:right w:val="none" w:sz="0" w:space="0" w:color="auto"/>
      </w:divBdr>
    </w:div>
    <w:div w:id="1697080109">
      <w:bodyDiv w:val="1"/>
      <w:marLeft w:val="0"/>
      <w:marRight w:val="0"/>
      <w:marTop w:val="0"/>
      <w:marBottom w:val="0"/>
      <w:divBdr>
        <w:top w:val="none" w:sz="0" w:space="0" w:color="auto"/>
        <w:left w:val="none" w:sz="0" w:space="0" w:color="auto"/>
        <w:bottom w:val="none" w:sz="0" w:space="0" w:color="auto"/>
        <w:right w:val="none" w:sz="0" w:space="0" w:color="auto"/>
      </w:divBdr>
    </w:div>
    <w:div w:id="1700546987">
      <w:bodyDiv w:val="1"/>
      <w:marLeft w:val="0"/>
      <w:marRight w:val="0"/>
      <w:marTop w:val="0"/>
      <w:marBottom w:val="0"/>
      <w:divBdr>
        <w:top w:val="none" w:sz="0" w:space="0" w:color="auto"/>
        <w:left w:val="none" w:sz="0" w:space="0" w:color="auto"/>
        <w:bottom w:val="none" w:sz="0" w:space="0" w:color="auto"/>
        <w:right w:val="none" w:sz="0" w:space="0" w:color="auto"/>
      </w:divBdr>
    </w:div>
    <w:div w:id="1701316530">
      <w:bodyDiv w:val="1"/>
      <w:marLeft w:val="0"/>
      <w:marRight w:val="0"/>
      <w:marTop w:val="0"/>
      <w:marBottom w:val="0"/>
      <w:divBdr>
        <w:top w:val="none" w:sz="0" w:space="0" w:color="auto"/>
        <w:left w:val="none" w:sz="0" w:space="0" w:color="auto"/>
        <w:bottom w:val="none" w:sz="0" w:space="0" w:color="auto"/>
        <w:right w:val="none" w:sz="0" w:space="0" w:color="auto"/>
      </w:divBdr>
    </w:div>
    <w:div w:id="1701710280">
      <w:bodyDiv w:val="1"/>
      <w:marLeft w:val="0"/>
      <w:marRight w:val="0"/>
      <w:marTop w:val="0"/>
      <w:marBottom w:val="0"/>
      <w:divBdr>
        <w:top w:val="none" w:sz="0" w:space="0" w:color="auto"/>
        <w:left w:val="none" w:sz="0" w:space="0" w:color="auto"/>
        <w:bottom w:val="none" w:sz="0" w:space="0" w:color="auto"/>
        <w:right w:val="none" w:sz="0" w:space="0" w:color="auto"/>
      </w:divBdr>
    </w:div>
    <w:div w:id="1704869146">
      <w:bodyDiv w:val="1"/>
      <w:marLeft w:val="0"/>
      <w:marRight w:val="0"/>
      <w:marTop w:val="0"/>
      <w:marBottom w:val="0"/>
      <w:divBdr>
        <w:top w:val="none" w:sz="0" w:space="0" w:color="auto"/>
        <w:left w:val="none" w:sz="0" w:space="0" w:color="auto"/>
        <w:bottom w:val="none" w:sz="0" w:space="0" w:color="auto"/>
        <w:right w:val="none" w:sz="0" w:space="0" w:color="auto"/>
      </w:divBdr>
    </w:div>
    <w:div w:id="1708987678">
      <w:bodyDiv w:val="1"/>
      <w:marLeft w:val="0"/>
      <w:marRight w:val="0"/>
      <w:marTop w:val="0"/>
      <w:marBottom w:val="0"/>
      <w:divBdr>
        <w:top w:val="none" w:sz="0" w:space="0" w:color="auto"/>
        <w:left w:val="none" w:sz="0" w:space="0" w:color="auto"/>
        <w:bottom w:val="none" w:sz="0" w:space="0" w:color="auto"/>
        <w:right w:val="none" w:sz="0" w:space="0" w:color="auto"/>
      </w:divBdr>
    </w:div>
    <w:div w:id="1712925575">
      <w:bodyDiv w:val="1"/>
      <w:marLeft w:val="0"/>
      <w:marRight w:val="0"/>
      <w:marTop w:val="0"/>
      <w:marBottom w:val="0"/>
      <w:divBdr>
        <w:top w:val="none" w:sz="0" w:space="0" w:color="auto"/>
        <w:left w:val="none" w:sz="0" w:space="0" w:color="auto"/>
        <w:bottom w:val="none" w:sz="0" w:space="0" w:color="auto"/>
        <w:right w:val="none" w:sz="0" w:space="0" w:color="auto"/>
      </w:divBdr>
    </w:div>
    <w:div w:id="1727801567">
      <w:bodyDiv w:val="1"/>
      <w:marLeft w:val="0"/>
      <w:marRight w:val="0"/>
      <w:marTop w:val="0"/>
      <w:marBottom w:val="0"/>
      <w:divBdr>
        <w:top w:val="none" w:sz="0" w:space="0" w:color="auto"/>
        <w:left w:val="none" w:sz="0" w:space="0" w:color="auto"/>
        <w:bottom w:val="none" w:sz="0" w:space="0" w:color="auto"/>
        <w:right w:val="none" w:sz="0" w:space="0" w:color="auto"/>
      </w:divBdr>
    </w:div>
    <w:div w:id="1739282733">
      <w:bodyDiv w:val="1"/>
      <w:marLeft w:val="0"/>
      <w:marRight w:val="0"/>
      <w:marTop w:val="0"/>
      <w:marBottom w:val="0"/>
      <w:divBdr>
        <w:top w:val="none" w:sz="0" w:space="0" w:color="auto"/>
        <w:left w:val="none" w:sz="0" w:space="0" w:color="auto"/>
        <w:bottom w:val="none" w:sz="0" w:space="0" w:color="auto"/>
        <w:right w:val="none" w:sz="0" w:space="0" w:color="auto"/>
      </w:divBdr>
    </w:div>
    <w:div w:id="1741831830">
      <w:bodyDiv w:val="1"/>
      <w:marLeft w:val="0"/>
      <w:marRight w:val="0"/>
      <w:marTop w:val="0"/>
      <w:marBottom w:val="0"/>
      <w:divBdr>
        <w:top w:val="none" w:sz="0" w:space="0" w:color="auto"/>
        <w:left w:val="none" w:sz="0" w:space="0" w:color="auto"/>
        <w:bottom w:val="none" w:sz="0" w:space="0" w:color="auto"/>
        <w:right w:val="none" w:sz="0" w:space="0" w:color="auto"/>
      </w:divBdr>
    </w:div>
    <w:div w:id="1742364723">
      <w:bodyDiv w:val="1"/>
      <w:marLeft w:val="0"/>
      <w:marRight w:val="0"/>
      <w:marTop w:val="0"/>
      <w:marBottom w:val="0"/>
      <w:divBdr>
        <w:top w:val="none" w:sz="0" w:space="0" w:color="auto"/>
        <w:left w:val="none" w:sz="0" w:space="0" w:color="auto"/>
        <w:bottom w:val="none" w:sz="0" w:space="0" w:color="auto"/>
        <w:right w:val="none" w:sz="0" w:space="0" w:color="auto"/>
      </w:divBdr>
    </w:div>
    <w:div w:id="1751073133">
      <w:bodyDiv w:val="1"/>
      <w:marLeft w:val="0"/>
      <w:marRight w:val="0"/>
      <w:marTop w:val="0"/>
      <w:marBottom w:val="0"/>
      <w:divBdr>
        <w:top w:val="none" w:sz="0" w:space="0" w:color="auto"/>
        <w:left w:val="none" w:sz="0" w:space="0" w:color="auto"/>
        <w:bottom w:val="none" w:sz="0" w:space="0" w:color="auto"/>
        <w:right w:val="none" w:sz="0" w:space="0" w:color="auto"/>
      </w:divBdr>
    </w:div>
    <w:div w:id="1754740649">
      <w:bodyDiv w:val="1"/>
      <w:marLeft w:val="0"/>
      <w:marRight w:val="0"/>
      <w:marTop w:val="0"/>
      <w:marBottom w:val="0"/>
      <w:divBdr>
        <w:top w:val="none" w:sz="0" w:space="0" w:color="auto"/>
        <w:left w:val="none" w:sz="0" w:space="0" w:color="auto"/>
        <w:bottom w:val="none" w:sz="0" w:space="0" w:color="auto"/>
        <w:right w:val="none" w:sz="0" w:space="0" w:color="auto"/>
      </w:divBdr>
    </w:div>
    <w:div w:id="1757675868">
      <w:bodyDiv w:val="1"/>
      <w:marLeft w:val="0"/>
      <w:marRight w:val="0"/>
      <w:marTop w:val="0"/>
      <w:marBottom w:val="0"/>
      <w:divBdr>
        <w:top w:val="none" w:sz="0" w:space="0" w:color="auto"/>
        <w:left w:val="none" w:sz="0" w:space="0" w:color="auto"/>
        <w:bottom w:val="none" w:sz="0" w:space="0" w:color="auto"/>
        <w:right w:val="none" w:sz="0" w:space="0" w:color="auto"/>
      </w:divBdr>
    </w:div>
    <w:div w:id="1764910052">
      <w:bodyDiv w:val="1"/>
      <w:marLeft w:val="0"/>
      <w:marRight w:val="0"/>
      <w:marTop w:val="0"/>
      <w:marBottom w:val="0"/>
      <w:divBdr>
        <w:top w:val="none" w:sz="0" w:space="0" w:color="auto"/>
        <w:left w:val="none" w:sz="0" w:space="0" w:color="auto"/>
        <w:bottom w:val="none" w:sz="0" w:space="0" w:color="auto"/>
        <w:right w:val="none" w:sz="0" w:space="0" w:color="auto"/>
      </w:divBdr>
    </w:div>
    <w:div w:id="1768305562">
      <w:bodyDiv w:val="1"/>
      <w:marLeft w:val="0"/>
      <w:marRight w:val="0"/>
      <w:marTop w:val="0"/>
      <w:marBottom w:val="0"/>
      <w:divBdr>
        <w:top w:val="none" w:sz="0" w:space="0" w:color="auto"/>
        <w:left w:val="none" w:sz="0" w:space="0" w:color="auto"/>
        <w:bottom w:val="none" w:sz="0" w:space="0" w:color="auto"/>
        <w:right w:val="none" w:sz="0" w:space="0" w:color="auto"/>
      </w:divBdr>
    </w:div>
    <w:div w:id="1771928596">
      <w:bodyDiv w:val="1"/>
      <w:marLeft w:val="0"/>
      <w:marRight w:val="0"/>
      <w:marTop w:val="0"/>
      <w:marBottom w:val="0"/>
      <w:divBdr>
        <w:top w:val="none" w:sz="0" w:space="0" w:color="auto"/>
        <w:left w:val="none" w:sz="0" w:space="0" w:color="auto"/>
        <w:bottom w:val="none" w:sz="0" w:space="0" w:color="auto"/>
        <w:right w:val="none" w:sz="0" w:space="0" w:color="auto"/>
      </w:divBdr>
    </w:div>
    <w:div w:id="1772624837">
      <w:bodyDiv w:val="1"/>
      <w:marLeft w:val="0"/>
      <w:marRight w:val="0"/>
      <w:marTop w:val="0"/>
      <w:marBottom w:val="0"/>
      <w:divBdr>
        <w:top w:val="none" w:sz="0" w:space="0" w:color="auto"/>
        <w:left w:val="none" w:sz="0" w:space="0" w:color="auto"/>
        <w:bottom w:val="none" w:sz="0" w:space="0" w:color="auto"/>
        <w:right w:val="none" w:sz="0" w:space="0" w:color="auto"/>
      </w:divBdr>
    </w:div>
    <w:div w:id="1776439987">
      <w:bodyDiv w:val="1"/>
      <w:marLeft w:val="0"/>
      <w:marRight w:val="0"/>
      <w:marTop w:val="0"/>
      <w:marBottom w:val="0"/>
      <w:divBdr>
        <w:top w:val="none" w:sz="0" w:space="0" w:color="auto"/>
        <w:left w:val="none" w:sz="0" w:space="0" w:color="auto"/>
        <w:bottom w:val="none" w:sz="0" w:space="0" w:color="auto"/>
        <w:right w:val="none" w:sz="0" w:space="0" w:color="auto"/>
      </w:divBdr>
    </w:div>
    <w:div w:id="1778911978">
      <w:bodyDiv w:val="1"/>
      <w:marLeft w:val="0"/>
      <w:marRight w:val="0"/>
      <w:marTop w:val="0"/>
      <w:marBottom w:val="0"/>
      <w:divBdr>
        <w:top w:val="none" w:sz="0" w:space="0" w:color="auto"/>
        <w:left w:val="none" w:sz="0" w:space="0" w:color="auto"/>
        <w:bottom w:val="none" w:sz="0" w:space="0" w:color="auto"/>
        <w:right w:val="none" w:sz="0" w:space="0" w:color="auto"/>
      </w:divBdr>
    </w:div>
    <w:div w:id="1780417673">
      <w:bodyDiv w:val="1"/>
      <w:marLeft w:val="0"/>
      <w:marRight w:val="0"/>
      <w:marTop w:val="0"/>
      <w:marBottom w:val="0"/>
      <w:divBdr>
        <w:top w:val="none" w:sz="0" w:space="0" w:color="auto"/>
        <w:left w:val="none" w:sz="0" w:space="0" w:color="auto"/>
        <w:bottom w:val="none" w:sz="0" w:space="0" w:color="auto"/>
        <w:right w:val="none" w:sz="0" w:space="0" w:color="auto"/>
      </w:divBdr>
    </w:div>
    <w:div w:id="1781752403">
      <w:bodyDiv w:val="1"/>
      <w:marLeft w:val="0"/>
      <w:marRight w:val="0"/>
      <w:marTop w:val="0"/>
      <w:marBottom w:val="0"/>
      <w:divBdr>
        <w:top w:val="none" w:sz="0" w:space="0" w:color="auto"/>
        <w:left w:val="none" w:sz="0" w:space="0" w:color="auto"/>
        <w:bottom w:val="none" w:sz="0" w:space="0" w:color="auto"/>
        <w:right w:val="none" w:sz="0" w:space="0" w:color="auto"/>
      </w:divBdr>
    </w:div>
    <w:div w:id="1782142404">
      <w:bodyDiv w:val="1"/>
      <w:marLeft w:val="0"/>
      <w:marRight w:val="0"/>
      <w:marTop w:val="0"/>
      <w:marBottom w:val="0"/>
      <w:divBdr>
        <w:top w:val="none" w:sz="0" w:space="0" w:color="auto"/>
        <w:left w:val="none" w:sz="0" w:space="0" w:color="auto"/>
        <w:bottom w:val="none" w:sz="0" w:space="0" w:color="auto"/>
        <w:right w:val="none" w:sz="0" w:space="0" w:color="auto"/>
      </w:divBdr>
    </w:div>
    <w:div w:id="1783722768">
      <w:bodyDiv w:val="1"/>
      <w:marLeft w:val="0"/>
      <w:marRight w:val="0"/>
      <w:marTop w:val="0"/>
      <w:marBottom w:val="0"/>
      <w:divBdr>
        <w:top w:val="none" w:sz="0" w:space="0" w:color="auto"/>
        <w:left w:val="none" w:sz="0" w:space="0" w:color="auto"/>
        <w:bottom w:val="none" w:sz="0" w:space="0" w:color="auto"/>
        <w:right w:val="none" w:sz="0" w:space="0" w:color="auto"/>
      </w:divBdr>
    </w:div>
    <w:div w:id="1785071869">
      <w:bodyDiv w:val="1"/>
      <w:marLeft w:val="0"/>
      <w:marRight w:val="0"/>
      <w:marTop w:val="0"/>
      <w:marBottom w:val="0"/>
      <w:divBdr>
        <w:top w:val="none" w:sz="0" w:space="0" w:color="auto"/>
        <w:left w:val="none" w:sz="0" w:space="0" w:color="auto"/>
        <w:bottom w:val="none" w:sz="0" w:space="0" w:color="auto"/>
        <w:right w:val="none" w:sz="0" w:space="0" w:color="auto"/>
      </w:divBdr>
    </w:div>
    <w:div w:id="1790313341">
      <w:bodyDiv w:val="1"/>
      <w:marLeft w:val="0"/>
      <w:marRight w:val="0"/>
      <w:marTop w:val="0"/>
      <w:marBottom w:val="0"/>
      <w:divBdr>
        <w:top w:val="none" w:sz="0" w:space="0" w:color="auto"/>
        <w:left w:val="none" w:sz="0" w:space="0" w:color="auto"/>
        <w:bottom w:val="none" w:sz="0" w:space="0" w:color="auto"/>
        <w:right w:val="none" w:sz="0" w:space="0" w:color="auto"/>
      </w:divBdr>
    </w:div>
    <w:div w:id="1794785966">
      <w:bodyDiv w:val="1"/>
      <w:marLeft w:val="0"/>
      <w:marRight w:val="0"/>
      <w:marTop w:val="0"/>
      <w:marBottom w:val="0"/>
      <w:divBdr>
        <w:top w:val="none" w:sz="0" w:space="0" w:color="auto"/>
        <w:left w:val="none" w:sz="0" w:space="0" w:color="auto"/>
        <w:bottom w:val="none" w:sz="0" w:space="0" w:color="auto"/>
        <w:right w:val="none" w:sz="0" w:space="0" w:color="auto"/>
      </w:divBdr>
    </w:div>
    <w:div w:id="1799297631">
      <w:bodyDiv w:val="1"/>
      <w:marLeft w:val="0"/>
      <w:marRight w:val="0"/>
      <w:marTop w:val="0"/>
      <w:marBottom w:val="0"/>
      <w:divBdr>
        <w:top w:val="none" w:sz="0" w:space="0" w:color="auto"/>
        <w:left w:val="none" w:sz="0" w:space="0" w:color="auto"/>
        <w:bottom w:val="none" w:sz="0" w:space="0" w:color="auto"/>
        <w:right w:val="none" w:sz="0" w:space="0" w:color="auto"/>
      </w:divBdr>
    </w:div>
    <w:div w:id="1804806327">
      <w:bodyDiv w:val="1"/>
      <w:marLeft w:val="0"/>
      <w:marRight w:val="0"/>
      <w:marTop w:val="0"/>
      <w:marBottom w:val="0"/>
      <w:divBdr>
        <w:top w:val="none" w:sz="0" w:space="0" w:color="auto"/>
        <w:left w:val="none" w:sz="0" w:space="0" w:color="auto"/>
        <w:bottom w:val="none" w:sz="0" w:space="0" w:color="auto"/>
        <w:right w:val="none" w:sz="0" w:space="0" w:color="auto"/>
      </w:divBdr>
    </w:div>
    <w:div w:id="1807504523">
      <w:bodyDiv w:val="1"/>
      <w:marLeft w:val="0"/>
      <w:marRight w:val="0"/>
      <w:marTop w:val="0"/>
      <w:marBottom w:val="0"/>
      <w:divBdr>
        <w:top w:val="none" w:sz="0" w:space="0" w:color="auto"/>
        <w:left w:val="none" w:sz="0" w:space="0" w:color="auto"/>
        <w:bottom w:val="none" w:sz="0" w:space="0" w:color="auto"/>
        <w:right w:val="none" w:sz="0" w:space="0" w:color="auto"/>
      </w:divBdr>
    </w:div>
    <w:div w:id="1809586657">
      <w:bodyDiv w:val="1"/>
      <w:marLeft w:val="0"/>
      <w:marRight w:val="0"/>
      <w:marTop w:val="0"/>
      <w:marBottom w:val="0"/>
      <w:divBdr>
        <w:top w:val="none" w:sz="0" w:space="0" w:color="auto"/>
        <w:left w:val="none" w:sz="0" w:space="0" w:color="auto"/>
        <w:bottom w:val="none" w:sz="0" w:space="0" w:color="auto"/>
        <w:right w:val="none" w:sz="0" w:space="0" w:color="auto"/>
      </w:divBdr>
    </w:div>
    <w:div w:id="1811315372">
      <w:bodyDiv w:val="1"/>
      <w:marLeft w:val="0"/>
      <w:marRight w:val="0"/>
      <w:marTop w:val="0"/>
      <w:marBottom w:val="0"/>
      <w:divBdr>
        <w:top w:val="none" w:sz="0" w:space="0" w:color="auto"/>
        <w:left w:val="none" w:sz="0" w:space="0" w:color="auto"/>
        <w:bottom w:val="none" w:sz="0" w:space="0" w:color="auto"/>
        <w:right w:val="none" w:sz="0" w:space="0" w:color="auto"/>
      </w:divBdr>
    </w:div>
    <w:div w:id="1811704855">
      <w:bodyDiv w:val="1"/>
      <w:marLeft w:val="0"/>
      <w:marRight w:val="0"/>
      <w:marTop w:val="0"/>
      <w:marBottom w:val="0"/>
      <w:divBdr>
        <w:top w:val="none" w:sz="0" w:space="0" w:color="auto"/>
        <w:left w:val="none" w:sz="0" w:space="0" w:color="auto"/>
        <w:bottom w:val="none" w:sz="0" w:space="0" w:color="auto"/>
        <w:right w:val="none" w:sz="0" w:space="0" w:color="auto"/>
      </w:divBdr>
    </w:div>
    <w:div w:id="1812208393">
      <w:bodyDiv w:val="1"/>
      <w:marLeft w:val="0"/>
      <w:marRight w:val="0"/>
      <w:marTop w:val="0"/>
      <w:marBottom w:val="0"/>
      <w:divBdr>
        <w:top w:val="none" w:sz="0" w:space="0" w:color="auto"/>
        <w:left w:val="none" w:sz="0" w:space="0" w:color="auto"/>
        <w:bottom w:val="none" w:sz="0" w:space="0" w:color="auto"/>
        <w:right w:val="none" w:sz="0" w:space="0" w:color="auto"/>
      </w:divBdr>
    </w:div>
    <w:div w:id="1816096490">
      <w:bodyDiv w:val="1"/>
      <w:marLeft w:val="0"/>
      <w:marRight w:val="0"/>
      <w:marTop w:val="0"/>
      <w:marBottom w:val="0"/>
      <w:divBdr>
        <w:top w:val="none" w:sz="0" w:space="0" w:color="auto"/>
        <w:left w:val="none" w:sz="0" w:space="0" w:color="auto"/>
        <w:bottom w:val="none" w:sz="0" w:space="0" w:color="auto"/>
        <w:right w:val="none" w:sz="0" w:space="0" w:color="auto"/>
      </w:divBdr>
    </w:div>
    <w:div w:id="1822505175">
      <w:bodyDiv w:val="1"/>
      <w:marLeft w:val="0"/>
      <w:marRight w:val="0"/>
      <w:marTop w:val="0"/>
      <w:marBottom w:val="0"/>
      <w:divBdr>
        <w:top w:val="none" w:sz="0" w:space="0" w:color="auto"/>
        <w:left w:val="none" w:sz="0" w:space="0" w:color="auto"/>
        <w:bottom w:val="none" w:sz="0" w:space="0" w:color="auto"/>
        <w:right w:val="none" w:sz="0" w:space="0" w:color="auto"/>
      </w:divBdr>
    </w:div>
    <w:div w:id="1826244469">
      <w:bodyDiv w:val="1"/>
      <w:marLeft w:val="0"/>
      <w:marRight w:val="0"/>
      <w:marTop w:val="0"/>
      <w:marBottom w:val="0"/>
      <w:divBdr>
        <w:top w:val="none" w:sz="0" w:space="0" w:color="auto"/>
        <w:left w:val="none" w:sz="0" w:space="0" w:color="auto"/>
        <w:bottom w:val="none" w:sz="0" w:space="0" w:color="auto"/>
        <w:right w:val="none" w:sz="0" w:space="0" w:color="auto"/>
      </w:divBdr>
    </w:div>
    <w:div w:id="1829127527">
      <w:bodyDiv w:val="1"/>
      <w:marLeft w:val="0"/>
      <w:marRight w:val="0"/>
      <w:marTop w:val="0"/>
      <w:marBottom w:val="0"/>
      <w:divBdr>
        <w:top w:val="none" w:sz="0" w:space="0" w:color="auto"/>
        <w:left w:val="none" w:sz="0" w:space="0" w:color="auto"/>
        <w:bottom w:val="none" w:sz="0" w:space="0" w:color="auto"/>
        <w:right w:val="none" w:sz="0" w:space="0" w:color="auto"/>
      </w:divBdr>
    </w:div>
    <w:div w:id="1831017263">
      <w:bodyDiv w:val="1"/>
      <w:marLeft w:val="0"/>
      <w:marRight w:val="0"/>
      <w:marTop w:val="0"/>
      <w:marBottom w:val="0"/>
      <w:divBdr>
        <w:top w:val="none" w:sz="0" w:space="0" w:color="auto"/>
        <w:left w:val="none" w:sz="0" w:space="0" w:color="auto"/>
        <w:bottom w:val="none" w:sz="0" w:space="0" w:color="auto"/>
        <w:right w:val="none" w:sz="0" w:space="0" w:color="auto"/>
      </w:divBdr>
    </w:div>
    <w:div w:id="1831166953">
      <w:bodyDiv w:val="1"/>
      <w:marLeft w:val="0"/>
      <w:marRight w:val="0"/>
      <w:marTop w:val="0"/>
      <w:marBottom w:val="0"/>
      <w:divBdr>
        <w:top w:val="none" w:sz="0" w:space="0" w:color="auto"/>
        <w:left w:val="none" w:sz="0" w:space="0" w:color="auto"/>
        <w:bottom w:val="none" w:sz="0" w:space="0" w:color="auto"/>
        <w:right w:val="none" w:sz="0" w:space="0" w:color="auto"/>
      </w:divBdr>
    </w:div>
    <w:div w:id="1832135758">
      <w:bodyDiv w:val="1"/>
      <w:marLeft w:val="0"/>
      <w:marRight w:val="0"/>
      <w:marTop w:val="0"/>
      <w:marBottom w:val="0"/>
      <w:divBdr>
        <w:top w:val="none" w:sz="0" w:space="0" w:color="auto"/>
        <w:left w:val="none" w:sz="0" w:space="0" w:color="auto"/>
        <w:bottom w:val="none" w:sz="0" w:space="0" w:color="auto"/>
        <w:right w:val="none" w:sz="0" w:space="0" w:color="auto"/>
      </w:divBdr>
    </w:div>
    <w:div w:id="1833715013">
      <w:bodyDiv w:val="1"/>
      <w:marLeft w:val="0"/>
      <w:marRight w:val="0"/>
      <w:marTop w:val="0"/>
      <w:marBottom w:val="0"/>
      <w:divBdr>
        <w:top w:val="none" w:sz="0" w:space="0" w:color="auto"/>
        <w:left w:val="none" w:sz="0" w:space="0" w:color="auto"/>
        <w:bottom w:val="none" w:sz="0" w:space="0" w:color="auto"/>
        <w:right w:val="none" w:sz="0" w:space="0" w:color="auto"/>
      </w:divBdr>
    </w:div>
    <w:div w:id="1836607573">
      <w:bodyDiv w:val="1"/>
      <w:marLeft w:val="0"/>
      <w:marRight w:val="0"/>
      <w:marTop w:val="0"/>
      <w:marBottom w:val="0"/>
      <w:divBdr>
        <w:top w:val="none" w:sz="0" w:space="0" w:color="auto"/>
        <w:left w:val="none" w:sz="0" w:space="0" w:color="auto"/>
        <w:bottom w:val="none" w:sz="0" w:space="0" w:color="auto"/>
        <w:right w:val="none" w:sz="0" w:space="0" w:color="auto"/>
      </w:divBdr>
    </w:div>
    <w:div w:id="1837374686">
      <w:bodyDiv w:val="1"/>
      <w:marLeft w:val="0"/>
      <w:marRight w:val="0"/>
      <w:marTop w:val="0"/>
      <w:marBottom w:val="0"/>
      <w:divBdr>
        <w:top w:val="none" w:sz="0" w:space="0" w:color="auto"/>
        <w:left w:val="none" w:sz="0" w:space="0" w:color="auto"/>
        <w:bottom w:val="none" w:sz="0" w:space="0" w:color="auto"/>
        <w:right w:val="none" w:sz="0" w:space="0" w:color="auto"/>
      </w:divBdr>
    </w:div>
    <w:div w:id="1841505365">
      <w:bodyDiv w:val="1"/>
      <w:marLeft w:val="0"/>
      <w:marRight w:val="0"/>
      <w:marTop w:val="0"/>
      <w:marBottom w:val="0"/>
      <w:divBdr>
        <w:top w:val="none" w:sz="0" w:space="0" w:color="auto"/>
        <w:left w:val="none" w:sz="0" w:space="0" w:color="auto"/>
        <w:bottom w:val="none" w:sz="0" w:space="0" w:color="auto"/>
        <w:right w:val="none" w:sz="0" w:space="0" w:color="auto"/>
      </w:divBdr>
    </w:div>
    <w:div w:id="1850413547">
      <w:bodyDiv w:val="1"/>
      <w:marLeft w:val="0"/>
      <w:marRight w:val="0"/>
      <w:marTop w:val="0"/>
      <w:marBottom w:val="0"/>
      <w:divBdr>
        <w:top w:val="none" w:sz="0" w:space="0" w:color="auto"/>
        <w:left w:val="none" w:sz="0" w:space="0" w:color="auto"/>
        <w:bottom w:val="none" w:sz="0" w:space="0" w:color="auto"/>
        <w:right w:val="none" w:sz="0" w:space="0" w:color="auto"/>
      </w:divBdr>
    </w:div>
    <w:div w:id="1851681212">
      <w:bodyDiv w:val="1"/>
      <w:marLeft w:val="0"/>
      <w:marRight w:val="0"/>
      <w:marTop w:val="0"/>
      <w:marBottom w:val="0"/>
      <w:divBdr>
        <w:top w:val="none" w:sz="0" w:space="0" w:color="auto"/>
        <w:left w:val="none" w:sz="0" w:space="0" w:color="auto"/>
        <w:bottom w:val="none" w:sz="0" w:space="0" w:color="auto"/>
        <w:right w:val="none" w:sz="0" w:space="0" w:color="auto"/>
      </w:divBdr>
    </w:div>
    <w:div w:id="1859276141">
      <w:bodyDiv w:val="1"/>
      <w:marLeft w:val="0"/>
      <w:marRight w:val="0"/>
      <w:marTop w:val="0"/>
      <w:marBottom w:val="0"/>
      <w:divBdr>
        <w:top w:val="none" w:sz="0" w:space="0" w:color="auto"/>
        <w:left w:val="none" w:sz="0" w:space="0" w:color="auto"/>
        <w:bottom w:val="none" w:sz="0" w:space="0" w:color="auto"/>
        <w:right w:val="none" w:sz="0" w:space="0" w:color="auto"/>
      </w:divBdr>
    </w:div>
    <w:div w:id="1861505767">
      <w:bodyDiv w:val="1"/>
      <w:marLeft w:val="0"/>
      <w:marRight w:val="0"/>
      <w:marTop w:val="0"/>
      <w:marBottom w:val="0"/>
      <w:divBdr>
        <w:top w:val="none" w:sz="0" w:space="0" w:color="auto"/>
        <w:left w:val="none" w:sz="0" w:space="0" w:color="auto"/>
        <w:bottom w:val="none" w:sz="0" w:space="0" w:color="auto"/>
        <w:right w:val="none" w:sz="0" w:space="0" w:color="auto"/>
      </w:divBdr>
    </w:div>
    <w:div w:id="1861506268">
      <w:bodyDiv w:val="1"/>
      <w:marLeft w:val="0"/>
      <w:marRight w:val="0"/>
      <w:marTop w:val="0"/>
      <w:marBottom w:val="0"/>
      <w:divBdr>
        <w:top w:val="none" w:sz="0" w:space="0" w:color="auto"/>
        <w:left w:val="none" w:sz="0" w:space="0" w:color="auto"/>
        <w:bottom w:val="none" w:sz="0" w:space="0" w:color="auto"/>
        <w:right w:val="none" w:sz="0" w:space="0" w:color="auto"/>
      </w:divBdr>
    </w:div>
    <w:div w:id="1868327260">
      <w:bodyDiv w:val="1"/>
      <w:marLeft w:val="0"/>
      <w:marRight w:val="0"/>
      <w:marTop w:val="0"/>
      <w:marBottom w:val="0"/>
      <w:divBdr>
        <w:top w:val="none" w:sz="0" w:space="0" w:color="auto"/>
        <w:left w:val="none" w:sz="0" w:space="0" w:color="auto"/>
        <w:bottom w:val="none" w:sz="0" w:space="0" w:color="auto"/>
        <w:right w:val="none" w:sz="0" w:space="0" w:color="auto"/>
      </w:divBdr>
    </w:div>
    <w:div w:id="1868713905">
      <w:bodyDiv w:val="1"/>
      <w:marLeft w:val="0"/>
      <w:marRight w:val="0"/>
      <w:marTop w:val="0"/>
      <w:marBottom w:val="0"/>
      <w:divBdr>
        <w:top w:val="none" w:sz="0" w:space="0" w:color="auto"/>
        <w:left w:val="none" w:sz="0" w:space="0" w:color="auto"/>
        <w:bottom w:val="none" w:sz="0" w:space="0" w:color="auto"/>
        <w:right w:val="none" w:sz="0" w:space="0" w:color="auto"/>
      </w:divBdr>
    </w:div>
    <w:div w:id="1868910962">
      <w:bodyDiv w:val="1"/>
      <w:marLeft w:val="0"/>
      <w:marRight w:val="0"/>
      <w:marTop w:val="0"/>
      <w:marBottom w:val="0"/>
      <w:divBdr>
        <w:top w:val="none" w:sz="0" w:space="0" w:color="auto"/>
        <w:left w:val="none" w:sz="0" w:space="0" w:color="auto"/>
        <w:bottom w:val="none" w:sz="0" w:space="0" w:color="auto"/>
        <w:right w:val="none" w:sz="0" w:space="0" w:color="auto"/>
      </w:divBdr>
    </w:div>
    <w:div w:id="1869366912">
      <w:bodyDiv w:val="1"/>
      <w:marLeft w:val="0"/>
      <w:marRight w:val="0"/>
      <w:marTop w:val="0"/>
      <w:marBottom w:val="0"/>
      <w:divBdr>
        <w:top w:val="none" w:sz="0" w:space="0" w:color="auto"/>
        <w:left w:val="none" w:sz="0" w:space="0" w:color="auto"/>
        <w:bottom w:val="none" w:sz="0" w:space="0" w:color="auto"/>
        <w:right w:val="none" w:sz="0" w:space="0" w:color="auto"/>
      </w:divBdr>
    </w:div>
    <w:div w:id="1872373385">
      <w:bodyDiv w:val="1"/>
      <w:marLeft w:val="0"/>
      <w:marRight w:val="0"/>
      <w:marTop w:val="0"/>
      <w:marBottom w:val="0"/>
      <w:divBdr>
        <w:top w:val="none" w:sz="0" w:space="0" w:color="auto"/>
        <w:left w:val="none" w:sz="0" w:space="0" w:color="auto"/>
        <w:bottom w:val="none" w:sz="0" w:space="0" w:color="auto"/>
        <w:right w:val="none" w:sz="0" w:space="0" w:color="auto"/>
      </w:divBdr>
    </w:div>
    <w:div w:id="1872566585">
      <w:bodyDiv w:val="1"/>
      <w:marLeft w:val="0"/>
      <w:marRight w:val="0"/>
      <w:marTop w:val="0"/>
      <w:marBottom w:val="0"/>
      <w:divBdr>
        <w:top w:val="none" w:sz="0" w:space="0" w:color="auto"/>
        <w:left w:val="none" w:sz="0" w:space="0" w:color="auto"/>
        <w:bottom w:val="none" w:sz="0" w:space="0" w:color="auto"/>
        <w:right w:val="none" w:sz="0" w:space="0" w:color="auto"/>
      </w:divBdr>
    </w:div>
    <w:div w:id="1878470326">
      <w:bodyDiv w:val="1"/>
      <w:marLeft w:val="0"/>
      <w:marRight w:val="0"/>
      <w:marTop w:val="0"/>
      <w:marBottom w:val="0"/>
      <w:divBdr>
        <w:top w:val="none" w:sz="0" w:space="0" w:color="auto"/>
        <w:left w:val="none" w:sz="0" w:space="0" w:color="auto"/>
        <w:bottom w:val="none" w:sz="0" w:space="0" w:color="auto"/>
        <w:right w:val="none" w:sz="0" w:space="0" w:color="auto"/>
      </w:divBdr>
    </w:div>
    <w:div w:id="1886674526">
      <w:bodyDiv w:val="1"/>
      <w:marLeft w:val="0"/>
      <w:marRight w:val="0"/>
      <w:marTop w:val="0"/>
      <w:marBottom w:val="0"/>
      <w:divBdr>
        <w:top w:val="none" w:sz="0" w:space="0" w:color="auto"/>
        <w:left w:val="none" w:sz="0" w:space="0" w:color="auto"/>
        <w:bottom w:val="none" w:sz="0" w:space="0" w:color="auto"/>
        <w:right w:val="none" w:sz="0" w:space="0" w:color="auto"/>
      </w:divBdr>
    </w:div>
    <w:div w:id="1887638230">
      <w:bodyDiv w:val="1"/>
      <w:marLeft w:val="0"/>
      <w:marRight w:val="0"/>
      <w:marTop w:val="0"/>
      <w:marBottom w:val="0"/>
      <w:divBdr>
        <w:top w:val="none" w:sz="0" w:space="0" w:color="auto"/>
        <w:left w:val="none" w:sz="0" w:space="0" w:color="auto"/>
        <w:bottom w:val="none" w:sz="0" w:space="0" w:color="auto"/>
        <w:right w:val="none" w:sz="0" w:space="0" w:color="auto"/>
      </w:divBdr>
    </w:div>
    <w:div w:id="1887833390">
      <w:bodyDiv w:val="1"/>
      <w:marLeft w:val="0"/>
      <w:marRight w:val="0"/>
      <w:marTop w:val="0"/>
      <w:marBottom w:val="0"/>
      <w:divBdr>
        <w:top w:val="none" w:sz="0" w:space="0" w:color="auto"/>
        <w:left w:val="none" w:sz="0" w:space="0" w:color="auto"/>
        <w:bottom w:val="none" w:sz="0" w:space="0" w:color="auto"/>
        <w:right w:val="none" w:sz="0" w:space="0" w:color="auto"/>
      </w:divBdr>
    </w:div>
    <w:div w:id="1888175000">
      <w:bodyDiv w:val="1"/>
      <w:marLeft w:val="0"/>
      <w:marRight w:val="0"/>
      <w:marTop w:val="0"/>
      <w:marBottom w:val="0"/>
      <w:divBdr>
        <w:top w:val="none" w:sz="0" w:space="0" w:color="auto"/>
        <w:left w:val="none" w:sz="0" w:space="0" w:color="auto"/>
        <w:bottom w:val="none" w:sz="0" w:space="0" w:color="auto"/>
        <w:right w:val="none" w:sz="0" w:space="0" w:color="auto"/>
      </w:divBdr>
    </w:div>
    <w:div w:id="1889682355">
      <w:bodyDiv w:val="1"/>
      <w:marLeft w:val="0"/>
      <w:marRight w:val="0"/>
      <w:marTop w:val="0"/>
      <w:marBottom w:val="0"/>
      <w:divBdr>
        <w:top w:val="none" w:sz="0" w:space="0" w:color="auto"/>
        <w:left w:val="none" w:sz="0" w:space="0" w:color="auto"/>
        <w:bottom w:val="none" w:sz="0" w:space="0" w:color="auto"/>
        <w:right w:val="none" w:sz="0" w:space="0" w:color="auto"/>
      </w:divBdr>
    </w:div>
    <w:div w:id="1891066767">
      <w:bodyDiv w:val="1"/>
      <w:marLeft w:val="0"/>
      <w:marRight w:val="0"/>
      <w:marTop w:val="0"/>
      <w:marBottom w:val="0"/>
      <w:divBdr>
        <w:top w:val="none" w:sz="0" w:space="0" w:color="auto"/>
        <w:left w:val="none" w:sz="0" w:space="0" w:color="auto"/>
        <w:bottom w:val="none" w:sz="0" w:space="0" w:color="auto"/>
        <w:right w:val="none" w:sz="0" w:space="0" w:color="auto"/>
      </w:divBdr>
    </w:div>
    <w:div w:id="1894387625">
      <w:bodyDiv w:val="1"/>
      <w:marLeft w:val="0"/>
      <w:marRight w:val="0"/>
      <w:marTop w:val="0"/>
      <w:marBottom w:val="0"/>
      <w:divBdr>
        <w:top w:val="none" w:sz="0" w:space="0" w:color="auto"/>
        <w:left w:val="none" w:sz="0" w:space="0" w:color="auto"/>
        <w:bottom w:val="none" w:sz="0" w:space="0" w:color="auto"/>
        <w:right w:val="none" w:sz="0" w:space="0" w:color="auto"/>
      </w:divBdr>
    </w:div>
    <w:div w:id="1896892496">
      <w:bodyDiv w:val="1"/>
      <w:marLeft w:val="0"/>
      <w:marRight w:val="0"/>
      <w:marTop w:val="0"/>
      <w:marBottom w:val="0"/>
      <w:divBdr>
        <w:top w:val="none" w:sz="0" w:space="0" w:color="auto"/>
        <w:left w:val="none" w:sz="0" w:space="0" w:color="auto"/>
        <w:bottom w:val="none" w:sz="0" w:space="0" w:color="auto"/>
        <w:right w:val="none" w:sz="0" w:space="0" w:color="auto"/>
      </w:divBdr>
    </w:div>
    <w:div w:id="1897087995">
      <w:bodyDiv w:val="1"/>
      <w:marLeft w:val="0"/>
      <w:marRight w:val="0"/>
      <w:marTop w:val="0"/>
      <w:marBottom w:val="0"/>
      <w:divBdr>
        <w:top w:val="none" w:sz="0" w:space="0" w:color="auto"/>
        <w:left w:val="none" w:sz="0" w:space="0" w:color="auto"/>
        <w:bottom w:val="none" w:sz="0" w:space="0" w:color="auto"/>
        <w:right w:val="none" w:sz="0" w:space="0" w:color="auto"/>
      </w:divBdr>
    </w:div>
    <w:div w:id="1898201533">
      <w:bodyDiv w:val="1"/>
      <w:marLeft w:val="0"/>
      <w:marRight w:val="0"/>
      <w:marTop w:val="0"/>
      <w:marBottom w:val="0"/>
      <w:divBdr>
        <w:top w:val="none" w:sz="0" w:space="0" w:color="auto"/>
        <w:left w:val="none" w:sz="0" w:space="0" w:color="auto"/>
        <w:bottom w:val="none" w:sz="0" w:space="0" w:color="auto"/>
        <w:right w:val="none" w:sz="0" w:space="0" w:color="auto"/>
      </w:divBdr>
    </w:div>
    <w:div w:id="1899898525">
      <w:bodyDiv w:val="1"/>
      <w:marLeft w:val="0"/>
      <w:marRight w:val="0"/>
      <w:marTop w:val="0"/>
      <w:marBottom w:val="0"/>
      <w:divBdr>
        <w:top w:val="none" w:sz="0" w:space="0" w:color="auto"/>
        <w:left w:val="none" w:sz="0" w:space="0" w:color="auto"/>
        <w:bottom w:val="none" w:sz="0" w:space="0" w:color="auto"/>
        <w:right w:val="none" w:sz="0" w:space="0" w:color="auto"/>
      </w:divBdr>
    </w:div>
    <w:div w:id="1906836349">
      <w:bodyDiv w:val="1"/>
      <w:marLeft w:val="0"/>
      <w:marRight w:val="0"/>
      <w:marTop w:val="0"/>
      <w:marBottom w:val="0"/>
      <w:divBdr>
        <w:top w:val="none" w:sz="0" w:space="0" w:color="auto"/>
        <w:left w:val="none" w:sz="0" w:space="0" w:color="auto"/>
        <w:bottom w:val="none" w:sz="0" w:space="0" w:color="auto"/>
        <w:right w:val="none" w:sz="0" w:space="0" w:color="auto"/>
      </w:divBdr>
    </w:div>
    <w:div w:id="1907760995">
      <w:bodyDiv w:val="1"/>
      <w:marLeft w:val="0"/>
      <w:marRight w:val="0"/>
      <w:marTop w:val="0"/>
      <w:marBottom w:val="0"/>
      <w:divBdr>
        <w:top w:val="none" w:sz="0" w:space="0" w:color="auto"/>
        <w:left w:val="none" w:sz="0" w:space="0" w:color="auto"/>
        <w:bottom w:val="none" w:sz="0" w:space="0" w:color="auto"/>
        <w:right w:val="none" w:sz="0" w:space="0" w:color="auto"/>
      </w:divBdr>
    </w:div>
    <w:div w:id="1908149607">
      <w:bodyDiv w:val="1"/>
      <w:marLeft w:val="0"/>
      <w:marRight w:val="0"/>
      <w:marTop w:val="0"/>
      <w:marBottom w:val="0"/>
      <w:divBdr>
        <w:top w:val="none" w:sz="0" w:space="0" w:color="auto"/>
        <w:left w:val="none" w:sz="0" w:space="0" w:color="auto"/>
        <w:bottom w:val="none" w:sz="0" w:space="0" w:color="auto"/>
        <w:right w:val="none" w:sz="0" w:space="0" w:color="auto"/>
      </w:divBdr>
    </w:div>
    <w:div w:id="1910265596">
      <w:bodyDiv w:val="1"/>
      <w:marLeft w:val="0"/>
      <w:marRight w:val="0"/>
      <w:marTop w:val="0"/>
      <w:marBottom w:val="0"/>
      <w:divBdr>
        <w:top w:val="none" w:sz="0" w:space="0" w:color="auto"/>
        <w:left w:val="none" w:sz="0" w:space="0" w:color="auto"/>
        <w:bottom w:val="none" w:sz="0" w:space="0" w:color="auto"/>
        <w:right w:val="none" w:sz="0" w:space="0" w:color="auto"/>
      </w:divBdr>
    </w:div>
    <w:div w:id="1912233436">
      <w:bodyDiv w:val="1"/>
      <w:marLeft w:val="0"/>
      <w:marRight w:val="0"/>
      <w:marTop w:val="0"/>
      <w:marBottom w:val="0"/>
      <w:divBdr>
        <w:top w:val="none" w:sz="0" w:space="0" w:color="auto"/>
        <w:left w:val="none" w:sz="0" w:space="0" w:color="auto"/>
        <w:bottom w:val="none" w:sz="0" w:space="0" w:color="auto"/>
        <w:right w:val="none" w:sz="0" w:space="0" w:color="auto"/>
      </w:divBdr>
    </w:div>
    <w:div w:id="1912765904">
      <w:bodyDiv w:val="1"/>
      <w:marLeft w:val="0"/>
      <w:marRight w:val="0"/>
      <w:marTop w:val="0"/>
      <w:marBottom w:val="0"/>
      <w:divBdr>
        <w:top w:val="none" w:sz="0" w:space="0" w:color="auto"/>
        <w:left w:val="none" w:sz="0" w:space="0" w:color="auto"/>
        <w:bottom w:val="none" w:sz="0" w:space="0" w:color="auto"/>
        <w:right w:val="none" w:sz="0" w:space="0" w:color="auto"/>
      </w:divBdr>
    </w:div>
    <w:div w:id="1918323660">
      <w:bodyDiv w:val="1"/>
      <w:marLeft w:val="0"/>
      <w:marRight w:val="0"/>
      <w:marTop w:val="0"/>
      <w:marBottom w:val="0"/>
      <w:divBdr>
        <w:top w:val="none" w:sz="0" w:space="0" w:color="auto"/>
        <w:left w:val="none" w:sz="0" w:space="0" w:color="auto"/>
        <w:bottom w:val="none" w:sz="0" w:space="0" w:color="auto"/>
        <w:right w:val="none" w:sz="0" w:space="0" w:color="auto"/>
      </w:divBdr>
    </w:div>
    <w:div w:id="1918516828">
      <w:bodyDiv w:val="1"/>
      <w:marLeft w:val="0"/>
      <w:marRight w:val="0"/>
      <w:marTop w:val="0"/>
      <w:marBottom w:val="0"/>
      <w:divBdr>
        <w:top w:val="none" w:sz="0" w:space="0" w:color="auto"/>
        <w:left w:val="none" w:sz="0" w:space="0" w:color="auto"/>
        <w:bottom w:val="none" w:sz="0" w:space="0" w:color="auto"/>
        <w:right w:val="none" w:sz="0" w:space="0" w:color="auto"/>
      </w:divBdr>
    </w:div>
    <w:div w:id="1923374101">
      <w:bodyDiv w:val="1"/>
      <w:marLeft w:val="0"/>
      <w:marRight w:val="0"/>
      <w:marTop w:val="0"/>
      <w:marBottom w:val="0"/>
      <w:divBdr>
        <w:top w:val="none" w:sz="0" w:space="0" w:color="auto"/>
        <w:left w:val="none" w:sz="0" w:space="0" w:color="auto"/>
        <w:bottom w:val="none" w:sz="0" w:space="0" w:color="auto"/>
        <w:right w:val="none" w:sz="0" w:space="0" w:color="auto"/>
      </w:divBdr>
    </w:div>
    <w:div w:id="1930851487">
      <w:bodyDiv w:val="1"/>
      <w:marLeft w:val="0"/>
      <w:marRight w:val="0"/>
      <w:marTop w:val="0"/>
      <w:marBottom w:val="0"/>
      <w:divBdr>
        <w:top w:val="none" w:sz="0" w:space="0" w:color="auto"/>
        <w:left w:val="none" w:sz="0" w:space="0" w:color="auto"/>
        <w:bottom w:val="none" w:sz="0" w:space="0" w:color="auto"/>
        <w:right w:val="none" w:sz="0" w:space="0" w:color="auto"/>
      </w:divBdr>
    </w:div>
    <w:div w:id="1931043858">
      <w:bodyDiv w:val="1"/>
      <w:marLeft w:val="0"/>
      <w:marRight w:val="0"/>
      <w:marTop w:val="0"/>
      <w:marBottom w:val="0"/>
      <w:divBdr>
        <w:top w:val="none" w:sz="0" w:space="0" w:color="auto"/>
        <w:left w:val="none" w:sz="0" w:space="0" w:color="auto"/>
        <w:bottom w:val="none" w:sz="0" w:space="0" w:color="auto"/>
        <w:right w:val="none" w:sz="0" w:space="0" w:color="auto"/>
      </w:divBdr>
    </w:div>
    <w:div w:id="1931306569">
      <w:bodyDiv w:val="1"/>
      <w:marLeft w:val="0"/>
      <w:marRight w:val="0"/>
      <w:marTop w:val="0"/>
      <w:marBottom w:val="0"/>
      <w:divBdr>
        <w:top w:val="none" w:sz="0" w:space="0" w:color="auto"/>
        <w:left w:val="none" w:sz="0" w:space="0" w:color="auto"/>
        <w:bottom w:val="none" w:sz="0" w:space="0" w:color="auto"/>
        <w:right w:val="none" w:sz="0" w:space="0" w:color="auto"/>
      </w:divBdr>
    </w:div>
    <w:div w:id="1931890909">
      <w:bodyDiv w:val="1"/>
      <w:marLeft w:val="0"/>
      <w:marRight w:val="0"/>
      <w:marTop w:val="0"/>
      <w:marBottom w:val="0"/>
      <w:divBdr>
        <w:top w:val="none" w:sz="0" w:space="0" w:color="auto"/>
        <w:left w:val="none" w:sz="0" w:space="0" w:color="auto"/>
        <w:bottom w:val="none" w:sz="0" w:space="0" w:color="auto"/>
        <w:right w:val="none" w:sz="0" w:space="0" w:color="auto"/>
      </w:divBdr>
    </w:div>
    <w:div w:id="1936286636">
      <w:bodyDiv w:val="1"/>
      <w:marLeft w:val="0"/>
      <w:marRight w:val="0"/>
      <w:marTop w:val="0"/>
      <w:marBottom w:val="0"/>
      <w:divBdr>
        <w:top w:val="none" w:sz="0" w:space="0" w:color="auto"/>
        <w:left w:val="none" w:sz="0" w:space="0" w:color="auto"/>
        <w:bottom w:val="none" w:sz="0" w:space="0" w:color="auto"/>
        <w:right w:val="none" w:sz="0" w:space="0" w:color="auto"/>
      </w:divBdr>
    </w:div>
    <w:div w:id="1941447194">
      <w:bodyDiv w:val="1"/>
      <w:marLeft w:val="0"/>
      <w:marRight w:val="0"/>
      <w:marTop w:val="0"/>
      <w:marBottom w:val="0"/>
      <w:divBdr>
        <w:top w:val="none" w:sz="0" w:space="0" w:color="auto"/>
        <w:left w:val="none" w:sz="0" w:space="0" w:color="auto"/>
        <w:bottom w:val="none" w:sz="0" w:space="0" w:color="auto"/>
        <w:right w:val="none" w:sz="0" w:space="0" w:color="auto"/>
      </w:divBdr>
    </w:div>
    <w:div w:id="1941988478">
      <w:bodyDiv w:val="1"/>
      <w:marLeft w:val="0"/>
      <w:marRight w:val="0"/>
      <w:marTop w:val="0"/>
      <w:marBottom w:val="0"/>
      <w:divBdr>
        <w:top w:val="none" w:sz="0" w:space="0" w:color="auto"/>
        <w:left w:val="none" w:sz="0" w:space="0" w:color="auto"/>
        <w:bottom w:val="none" w:sz="0" w:space="0" w:color="auto"/>
        <w:right w:val="none" w:sz="0" w:space="0" w:color="auto"/>
      </w:divBdr>
    </w:div>
    <w:div w:id="1960529655">
      <w:bodyDiv w:val="1"/>
      <w:marLeft w:val="0"/>
      <w:marRight w:val="0"/>
      <w:marTop w:val="0"/>
      <w:marBottom w:val="0"/>
      <w:divBdr>
        <w:top w:val="none" w:sz="0" w:space="0" w:color="auto"/>
        <w:left w:val="none" w:sz="0" w:space="0" w:color="auto"/>
        <w:bottom w:val="none" w:sz="0" w:space="0" w:color="auto"/>
        <w:right w:val="none" w:sz="0" w:space="0" w:color="auto"/>
      </w:divBdr>
    </w:div>
    <w:div w:id="1962684892">
      <w:bodyDiv w:val="1"/>
      <w:marLeft w:val="0"/>
      <w:marRight w:val="0"/>
      <w:marTop w:val="0"/>
      <w:marBottom w:val="0"/>
      <w:divBdr>
        <w:top w:val="none" w:sz="0" w:space="0" w:color="auto"/>
        <w:left w:val="none" w:sz="0" w:space="0" w:color="auto"/>
        <w:bottom w:val="none" w:sz="0" w:space="0" w:color="auto"/>
        <w:right w:val="none" w:sz="0" w:space="0" w:color="auto"/>
      </w:divBdr>
    </w:div>
    <w:div w:id="1967881568">
      <w:bodyDiv w:val="1"/>
      <w:marLeft w:val="0"/>
      <w:marRight w:val="0"/>
      <w:marTop w:val="0"/>
      <w:marBottom w:val="0"/>
      <w:divBdr>
        <w:top w:val="none" w:sz="0" w:space="0" w:color="auto"/>
        <w:left w:val="none" w:sz="0" w:space="0" w:color="auto"/>
        <w:bottom w:val="none" w:sz="0" w:space="0" w:color="auto"/>
        <w:right w:val="none" w:sz="0" w:space="0" w:color="auto"/>
      </w:divBdr>
    </w:div>
    <w:div w:id="1969847262">
      <w:bodyDiv w:val="1"/>
      <w:marLeft w:val="0"/>
      <w:marRight w:val="0"/>
      <w:marTop w:val="0"/>
      <w:marBottom w:val="0"/>
      <w:divBdr>
        <w:top w:val="none" w:sz="0" w:space="0" w:color="auto"/>
        <w:left w:val="none" w:sz="0" w:space="0" w:color="auto"/>
        <w:bottom w:val="none" w:sz="0" w:space="0" w:color="auto"/>
        <w:right w:val="none" w:sz="0" w:space="0" w:color="auto"/>
      </w:divBdr>
    </w:div>
    <w:div w:id="1970085577">
      <w:bodyDiv w:val="1"/>
      <w:marLeft w:val="0"/>
      <w:marRight w:val="0"/>
      <w:marTop w:val="0"/>
      <w:marBottom w:val="0"/>
      <w:divBdr>
        <w:top w:val="none" w:sz="0" w:space="0" w:color="auto"/>
        <w:left w:val="none" w:sz="0" w:space="0" w:color="auto"/>
        <w:bottom w:val="none" w:sz="0" w:space="0" w:color="auto"/>
        <w:right w:val="none" w:sz="0" w:space="0" w:color="auto"/>
      </w:divBdr>
    </w:div>
    <w:div w:id="1974166870">
      <w:bodyDiv w:val="1"/>
      <w:marLeft w:val="0"/>
      <w:marRight w:val="0"/>
      <w:marTop w:val="0"/>
      <w:marBottom w:val="0"/>
      <w:divBdr>
        <w:top w:val="none" w:sz="0" w:space="0" w:color="auto"/>
        <w:left w:val="none" w:sz="0" w:space="0" w:color="auto"/>
        <w:bottom w:val="none" w:sz="0" w:space="0" w:color="auto"/>
        <w:right w:val="none" w:sz="0" w:space="0" w:color="auto"/>
      </w:divBdr>
    </w:div>
    <w:div w:id="1976837801">
      <w:bodyDiv w:val="1"/>
      <w:marLeft w:val="0"/>
      <w:marRight w:val="0"/>
      <w:marTop w:val="0"/>
      <w:marBottom w:val="0"/>
      <w:divBdr>
        <w:top w:val="none" w:sz="0" w:space="0" w:color="auto"/>
        <w:left w:val="none" w:sz="0" w:space="0" w:color="auto"/>
        <w:bottom w:val="none" w:sz="0" w:space="0" w:color="auto"/>
        <w:right w:val="none" w:sz="0" w:space="0" w:color="auto"/>
      </w:divBdr>
    </w:div>
    <w:div w:id="1983149494">
      <w:bodyDiv w:val="1"/>
      <w:marLeft w:val="0"/>
      <w:marRight w:val="0"/>
      <w:marTop w:val="0"/>
      <w:marBottom w:val="0"/>
      <w:divBdr>
        <w:top w:val="none" w:sz="0" w:space="0" w:color="auto"/>
        <w:left w:val="none" w:sz="0" w:space="0" w:color="auto"/>
        <w:bottom w:val="none" w:sz="0" w:space="0" w:color="auto"/>
        <w:right w:val="none" w:sz="0" w:space="0" w:color="auto"/>
      </w:divBdr>
    </w:div>
    <w:div w:id="1986658314">
      <w:bodyDiv w:val="1"/>
      <w:marLeft w:val="0"/>
      <w:marRight w:val="0"/>
      <w:marTop w:val="0"/>
      <w:marBottom w:val="0"/>
      <w:divBdr>
        <w:top w:val="none" w:sz="0" w:space="0" w:color="auto"/>
        <w:left w:val="none" w:sz="0" w:space="0" w:color="auto"/>
        <w:bottom w:val="none" w:sz="0" w:space="0" w:color="auto"/>
        <w:right w:val="none" w:sz="0" w:space="0" w:color="auto"/>
      </w:divBdr>
    </w:div>
    <w:div w:id="1986856434">
      <w:bodyDiv w:val="1"/>
      <w:marLeft w:val="0"/>
      <w:marRight w:val="0"/>
      <w:marTop w:val="0"/>
      <w:marBottom w:val="0"/>
      <w:divBdr>
        <w:top w:val="none" w:sz="0" w:space="0" w:color="auto"/>
        <w:left w:val="none" w:sz="0" w:space="0" w:color="auto"/>
        <w:bottom w:val="none" w:sz="0" w:space="0" w:color="auto"/>
        <w:right w:val="none" w:sz="0" w:space="0" w:color="auto"/>
      </w:divBdr>
    </w:div>
    <w:div w:id="1991590385">
      <w:bodyDiv w:val="1"/>
      <w:marLeft w:val="0"/>
      <w:marRight w:val="0"/>
      <w:marTop w:val="0"/>
      <w:marBottom w:val="0"/>
      <w:divBdr>
        <w:top w:val="none" w:sz="0" w:space="0" w:color="auto"/>
        <w:left w:val="none" w:sz="0" w:space="0" w:color="auto"/>
        <w:bottom w:val="none" w:sz="0" w:space="0" w:color="auto"/>
        <w:right w:val="none" w:sz="0" w:space="0" w:color="auto"/>
      </w:divBdr>
    </w:div>
    <w:div w:id="1994720354">
      <w:bodyDiv w:val="1"/>
      <w:marLeft w:val="0"/>
      <w:marRight w:val="0"/>
      <w:marTop w:val="0"/>
      <w:marBottom w:val="0"/>
      <w:divBdr>
        <w:top w:val="none" w:sz="0" w:space="0" w:color="auto"/>
        <w:left w:val="none" w:sz="0" w:space="0" w:color="auto"/>
        <w:bottom w:val="none" w:sz="0" w:space="0" w:color="auto"/>
        <w:right w:val="none" w:sz="0" w:space="0" w:color="auto"/>
      </w:divBdr>
    </w:div>
    <w:div w:id="1996303164">
      <w:bodyDiv w:val="1"/>
      <w:marLeft w:val="0"/>
      <w:marRight w:val="0"/>
      <w:marTop w:val="0"/>
      <w:marBottom w:val="0"/>
      <w:divBdr>
        <w:top w:val="none" w:sz="0" w:space="0" w:color="auto"/>
        <w:left w:val="none" w:sz="0" w:space="0" w:color="auto"/>
        <w:bottom w:val="none" w:sz="0" w:space="0" w:color="auto"/>
        <w:right w:val="none" w:sz="0" w:space="0" w:color="auto"/>
      </w:divBdr>
    </w:div>
    <w:div w:id="1998652345">
      <w:bodyDiv w:val="1"/>
      <w:marLeft w:val="0"/>
      <w:marRight w:val="0"/>
      <w:marTop w:val="0"/>
      <w:marBottom w:val="0"/>
      <w:divBdr>
        <w:top w:val="none" w:sz="0" w:space="0" w:color="auto"/>
        <w:left w:val="none" w:sz="0" w:space="0" w:color="auto"/>
        <w:bottom w:val="none" w:sz="0" w:space="0" w:color="auto"/>
        <w:right w:val="none" w:sz="0" w:space="0" w:color="auto"/>
      </w:divBdr>
    </w:div>
    <w:div w:id="2001957239">
      <w:bodyDiv w:val="1"/>
      <w:marLeft w:val="0"/>
      <w:marRight w:val="0"/>
      <w:marTop w:val="0"/>
      <w:marBottom w:val="0"/>
      <w:divBdr>
        <w:top w:val="none" w:sz="0" w:space="0" w:color="auto"/>
        <w:left w:val="none" w:sz="0" w:space="0" w:color="auto"/>
        <w:bottom w:val="none" w:sz="0" w:space="0" w:color="auto"/>
        <w:right w:val="none" w:sz="0" w:space="0" w:color="auto"/>
      </w:divBdr>
    </w:div>
    <w:div w:id="2003049400">
      <w:bodyDiv w:val="1"/>
      <w:marLeft w:val="0"/>
      <w:marRight w:val="0"/>
      <w:marTop w:val="0"/>
      <w:marBottom w:val="0"/>
      <w:divBdr>
        <w:top w:val="none" w:sz="0" w:space="0" w:color="auto"/>
        <w:left w:val="none" w:sz="0" w:space="0" w:color="auto"/>
        <w:bottom w:val="none" w:sz="0" w:space="0" w:color="auto"/>
        <w:right w:val="none" w:sz="0" w:space="0" w:color="auto"/>
      </w:divBdr>
    </w:div>
    <w:div w:id="2003855422">
      <w:bodyDiv w:val="1"/>
      <w:marLeft w:val="0"/>
      <w:marRight w:val="0"/>
      <w:marTop w:val="0"/>
      <w:marBottom w:val="0"/>
      <w:divBdr>
        <w:top w:val="none" w:sz="0" w:space="0" w:color="auto"/>
        <w:left w:val="none" w:sz="0" w:space="0" w:color="auto"/>
        <w:bottom w:val="none" w:sz="0" w:space="0" w:color="auto"/>
        <w:right w:val="none" w:sz="0" w:space="0" w:color="auto"/>
      </w:divBdr>
    </w:div>
    <w:div w:id="2005860832">
      <w:bodyDiv w:val="1"/>
      <w:marLeft w:val="0"/>
      <w:marRight w:val="0"/>
      <w:marTop w:val="0"/>
      <w:marBottom w:val="0"/>
      <w:divBdr>
        <w:top w:val="none" w:sz="0" w:space="0" w:color="auto"/>
        <w:left w:val="none" w:sz="0" w:space="0" w:color="auto"/>
        <w:bottom w:val="none" w:sz="0" w:space="0" w:color="auto"/>
        <w:right w:val="none" w:sz="0" w:space="0" w:color="auto"/>
      </w:divBdr>
    </w:div>
    <w:div w:id="2010214420">
      <w:bodyDiv w:val="1"/>
      <w:marLeft w:val="0"/>
      <w:marRight w:val="0"/>
      <w:marTop w:val="0"/>
      <w:marBottom w:val="0"/>
      <w:divBdr>
        <w:top w:val="none" w:sz="0" w:space="0" w:color="auto"/>
        <w:left w:val="none" w:sz="0" w:space="0" w:color="auto"/>
        <w:bottom w:val="none" w:sz="0" w:space="0" w:color="auto"/>
        <w:right w:val="none" w:sz="0" w:space="0" w:color="auto"/>
      </w:divBdr>
    </w:div>
    <w:div w:id="2010398768">
      <w:bodyDiv w:val="1"/>
      <w:marLeft w:val="0"/>
      <w:marRight w:val="0"/>
      <w:marTop w:val="0"/>
      <w:marBottom w:val="0"/>
      <w:divBdr>
        <w:top w:val="none" w:sz="0" w:space="0" w:color="auto"/>
        <w:left w:val="none" w:sz="0" w:space="0" w:color="auto"/>
        <w:bottom w:val="none" w:sz="0" w:space="0" w:color="auto"/>
        <w:right w:val="none" w:sz="0" w:space="0" w:color="auto"/>
      </w:divBdr>
    </w:div>
    <w:div w:id="2013102046">
      <w:bodyDiv w:val="1"/>
      <w:marLeft w:val="0"/>
      <w:marRight w:val="0"/>
      <w:marTop w:val="0"/>
      <w:marBottom w:val="0"/>
      <w:divBdr>
        <w:top w:val="none" w:sz="0" w:space="0" w:color="auto"/>
        <w:left w:val="none" w:sz="0" w:space="0" w:color="auto"/>
        <w:bottom w:val="none" w:sz="0" w:space="0" w:color="auto"/>
        <w:right w:val="none" w:sz="0" w:space="0" w:color="auto"/>
      </w:divBdr>
    </w:div>
    <w:div w:id="2013145676">
      <w:bodyDiv w:val="1"/>
      <w:marLeft w:val="0"/>
      <w:marRight w:val="0"/>
      <w:marTop w:val="0"/>
      <w:marBottom w:val="0"/>
      <w:divBdr>
        <w:top w:val="none" w:sz="0" w:space="0" w:color="auto"/>
        <w:left w:val="none" w:sz="0" w:space="0" w:color="auto"/>
        <w:bottom w:val="none" w:sz="0" w:space="0" w:color="auto"/>
        <w:right w:val="none" w:sz="0" w:space="0" w:color="auto"/>
      </w:divBdr>
    </w:div>
    <w:div w:id="2013945748">
      <w:bodyDiv w:val="1"/>
      <w:marLeft w:val="0"/>
      <w:marRight w:val="0"/>
      <w:marTop w:val="0"/>
      <w:marBottom w:val="0"/>
      <w:divBdr>
        <w:top w:val="none" w:sz="0" w:space="0" w:color="auto"/>
        <w:left w:val="none" w:sz="0" w:space="0" w:color="auto"/>
        <w:bottom w:val="none" w:sz="0" w:space="0" w:color="auto"/>
        <w:right w:val="none" w:sz="0" w:space="0" w:color="auto"/>
      </w:divBdr>
    </w:div>
    <w:div w:id="2016494101">
      <w:bodyDiv w:val="1"/>
      <w:marLeft w:val="0"/>
      <w:marRight w:val="0"/>
      <w:marTop w:val="0"/>
      <w:marBottom w:val="0"/>
      <w:divBdr>
        <w:top w:val="none" w:sz="0" w:space="0" w:color="auto"/>
        <w:left w:val="none" w:sz="0" w:space="0" w:color="auto"/>
        <w:bottom w:val="none" w:sz="0" w:space="0" w:color="auto"/>
        <w:right w:val="none" w:sz="0" w:space="0" w:color="auto"/>
      </w:divBdr>
    </w:div>
    <w:div w:id="2018538426">
      <w:bodyDiv w:val="1"/>
      <w:marLeft w:val="0"/>
      <w:marRight w:val="0"/>
      <w:marTop w:val="0"/>
      <w:marBottom w:val="0"/>
      <w:divBdr>
        <w:top w:val="none" w:sz="0" w:space="0" w:color="auto"/>
        <w:left w:val="none" w:sz="0" w:space="0" w:color="auto"/>
        <w:bottom w:val="none" w:sz="0" w:space="0" w:color="auto"/>
        <w:right w:val="none" w:sz="0" w:space="0" w:color="auto"/>
      </w:divBdr>
    </w:div>
    <w:div w:id="2018924656">
      <w:bodyDiv w:val="1"/>
      <w:marLeft w:val="0"/>
      <w:marRight w:val="0"/>
      <w:marTop w:val="0"/>
      <w:marBottom w:val="0"/>
      <w:divBdr>
        <w:top w:val="none" w:sz="0" w:space="0" w:color="auto"/>
        <w:left w:val="none" w:sz="0" w:space="0" w:color="auto"/>
        <w:bottom w:val="none" w:sz="0" w:space="0" w:color="auto"/>
        <w:right w:val="none" w:sz="0" w:space="0" w:color="auto"/>
      </w:divBdr>
    </w:div>
    <w:div w:id="2021272140">
      <w:bodyDiv w:val="1"/>
      <w:marLeft w:val="0"/>
      <w:marRight w:val="0"/>
      <w:marTop w:val="0"/>
      <w:marBottom w:val="0"/>
      <w:divBdr>
        <w:top w:val="none" w:sz="0" w:space="0" w:color="auto"/>
        <w:left w:val="none" w:sz="0" w:space="0" w:color="auto"/>
        <w:bottom w:val="none" w:sz="0" w:space="0" w:color="auto"/>
        <w:right w:val="none" w:sz="0" w:space="0" w:color="auto"/>
      </w:divBdr>
    </w:div>
    <w:div w:id="2028217536">
      <w:bodyDiv w:val="1"/>
      <w:marLeft w:val="0"/>
      <w:marRight w:val="0"/>
      <w:marTop w:val="0"/>
      <w:marBottom w:val="0"/>
      <w:divBdr>
        <w:top w:val="none" w:sz="0" w:space="0" w:color="auto"/>
        <w:left w:val="none" w:sz="0" w:space="0" w:color="auto"/>
        <w:bottom w:val="none" w:sz="0" w:space="0" w:color="auto"/>
        <w:right w:val="none" w:sz="0" w:space="0" w:color="auto"/>
      </w:divBdr>
    </w:div>
    <w:div w:id="2029482146">
      <w:bodyDiv w:val="1"/>
      <w:marLeft w:val="0"/>
      <w:marRight w:val="0"/>
      <w:marTop w:val="0"/>
      <w:marBottom w:val="0"/>
      <w:divBdr>
        <w:top w:val="none" w:sz="0" w:space="0" w:color="auto"/>
        <w:left w:val="none" w:sz="0" w:space="0" w:color="auto"/>
        <w:bottom w:val="none" w:sz="0" w:space="0" w:color="auto"/>
        <w:right w:val="none" w:sz="0" w:space="0" w:color="auto"/>
      </w:divBdr>
    </w:div>
    <w:div w:id="2031177035">
      <w:bodyDiv w:val="1"/>
      <w:marLeft w:val="0"/>
      <w:marRight w:val="0"/>
      <w:marTop w:val="0"/>
      <w:marBottom w:val="0"/>
      <w:divBdr>
        <w:top w:val="none" w:sz="0" w:space="0" w:color="auto"/>
        <w:left w:val="none" w:sz="0" w:space="0" w:color="auto"/>
        <w:bottom w:val="none" w:sz="0" w:space="0" w:color="auto"/>
        <w:right w:val="none" w:sz="0" w:space="0" w:color="auto"/>
      </w:divBdr>
    </w:div>
    <w:div w:id="2031368620">
      <w:bodyDiv w:val="1"/>
      <w:marLeft w:val="0"/>
      <w:marRight w:val="0"/>
      <w:marTop w:val="0"/>
      <w:marBottom w:val="0"/>
      <w:divBdr>
        <w:top w:val="none" w:sz="0" w:space="0" w:color="auto"/>
        <w:left w:val="none" w:sz="0" w:space="0" w:color="auto"/>
        <w:bottom w:val="none" w:sz="0" w:space="0" w:color="auto"/>
        <w:right w:val="none" w:sz="0" w:space="0" w:color="auto"/>
      </w:divBdr>
    </w:div>
    <w:div w:id="2037924713">
      <w:bodyDiv w:val="1"/>
      <w:marLeft w:val="0"/>
      <w:marRight w:val="0"/>
      <w:marTop w:val="0"/>
      <w:marBottom w:val="0"/>
      <w:divBdr>
        <w:top w:val="none" w:sz="0" w:space="0" w:color="auto"/>
        <w:left w:val="none" w:sz="0" w:space="0" w:color="auto"/>
        <w:bottom w:val="none" w:sz="0" w:space="0" w:color="auto"/>
        <w:right w:val="none" w:sz="0" w:space="0" w:color="auto"/>
      </w:divBdr>
    </w:div>
    <w:div w:id="2038267226">
      <w:bodyDiv w:val="1"/>
      <w:marLeft w:val="0"/>
      <w:marRight w:val="0"/>
      <w:marTop w:val="0"/>
      <w:marBottom w:val="0"/>
      <w:divBdr>
        <w:top w:val="none" w:sz="0" w:space="0" w:color="auto"/>
        <w:left w:val="none" w:sz="0" w:space="0" w:color="auto"/>
        <w:bottom w:val="none" w:sz="0" w:space="0" w:color="auto"/>
        <w:right w:val="none" w:sz="0" w:space="0" w:color="auto"/>
      </w:divBdr>
    </w:div>
    <w:div w:id="2040426735">
      <w:bodyDiv w:val="1"/>
      <w:marLeft w:val="0"/>
      <w:marRight w:val="0"/>
      <w:marTop w:val="0"/>
      <w:marBottom w:val="0"/>
      <w:divBdr>
        <w:top w:val="none" w:sz="0" w:space="0" w:color="auto"/>
        <w:left w:val="none" w:sz="0" w:space="0" w:color="auto"/>
        <w:bottom w:val="none" w:sz="0" w:space="0" w:color="auto"/>
        <w:right w:val="none" w:sz="0" w:space="0" w:color="auto"/>
      </w:divBdr>
    </w:div>
    <w:div w:id="2042321933">
      <w:bodyDiv w:val="1"/>
      <w:marLeft w:val="0"/>
      <w:marRight w:val="0"/>
      <w:marTop w:val="0"/>
      <w:marBottom w:val="0"/>
      <w:divBdr>
        <w:top w:val="none" w:sz="0" w:space="0" w:color="auto"/>
        <w:left w:val="none" w:sz="0" w:space="0" w:color="auto"/>
        <w:bottom w:val="none" w:sz="0" w:space="0" w:color="auto"/>
        <w:right w:val="none" w:sz="0" w:space="0" w:color="auto"/>
      </w:divBdr>
    </w:div>
    <w:div w:id="2045863470">
      <w:bodyDiv w:val="1"/>
      <w:marLeft w:val="0"/>
      <w:marRight w:val="0"/>
      <w:marTop w:val="0"/>
      <w:marBottom w:val="0"/>
      <w:divBdr>
        <w:top w:val="none" w:sz="0" w:space="0" w:color="auto"/>
        <w:left w:val="none" w:sz="0" w:space="0" w:color="auto"/>
        <w:bottom w:val="none" w:sz="0" w:space="0" w:color="auto"/>
        <w:right w:val="none" w:sz="0" w:space="0" w:color="auto"/>
      </w:divBdr>
    </w:div>
    <w:div w:id="2046444278">
      <w:bodyDiv w:val="1"/>
      <w:marLeft w:val="0"/>
      <w:marRight w:val="0"/>
      <w:marTop w:val="0"/>
      <w:marBottom w:val="0"/>
      <w:divBdr>
        <w:top w:val="none" w:sz="0" w:space="0" w:color="auto"/>
        <w:left w:val="none" w:sz="0" w:space="0" w:color="auto"/>
        <w:bottom w:val="none" w:sz="0" w:space="0" w:color="auto"/>
        <w:right w:val="none" w:sz="0" w:space="0" w:color="auto"/>
      </w:divBdr>
    </w:div>
    <w:div w:id="2046782317">
      <w:bodyDiv w:val="1"/>
      <w:marLeft w:val="0"/>
      <w:marRight w:val="0"/>
      <w:marTop w:val="0"/>
      <w:marBottom w:val="0"/>
      <w:divBdr>
        <w:top w:val="none" w:sz="0" w:space="0" w:color="auto"/>
        <w:left w:val="none" w:sz="0" w:space="0" w:color="auto"/>
        <w:bottom w:val="none" w:sz="0" w:space="0" w:color="auto"/>
        <w:right w:val="none" w:sz="0" w:space="0" w:color="auto"/>
      </w:divBdr>
    </w:div>
    <w:div w:id="2051688218">
      <w:bodyDiv w:val="1"/>
      <w:marLeft w:val="0"/>
      <w:marRight w:val="0"/>
      <w:marTop w:val="0"/>
      <w:marBottom w:val="0"/>
      <w:divBdr>
        <w:top w:val="none" w:sz="0" w:space="0" w:color="auto"/>
        <w:left w:val="none" w:sz="0" w:space="0" w:color="auto"/>
        <w:bottom w:val="none" w:sz="0" w:space="0" w:color="auto"/>
        <w:right w:val="none" w:sz="0" w:space="0" w:color="auto"/>
      </w:divBdr>
    </w:div>
    <w:div w:id="2054234506">
      <w:bodyDiv w:val="1"/>
      <w:marLeft w:val="0"/>
      <w:marRight w:val="0"/>
      <w:marTop w:val="0"/>
      <w:marBottom w:val="0"/>
      <w:divBdr>
        <w:top w:val="none" w:sz="0" w:space="0" w:color="auto"/>
        <w:left w:val="none" w:sz="0" w:space="0" w:color="auto"/>
        <w:bottom w:val="none" w:sz="0" w:space="0" w:color="auto"/>
        <w:right w:val="none" w:sz="0" w:space="0" w:color="auto"/>
      </w:divBdr>
    </w:div>
    <w:div w:id="2054573473">
      <w:bodyDiv w:val="1"/>
      <w:marLeft w:val="0"/>
      <w:marRight w:val="0"/>
      <w:marTop w:val="0"/>
      <w:marBottom w:val="0"/>
      <w:divBdr>
        <w:top w:val="none" w:sz="0" w:space="0" w:color="auto"/>
        <w:left w:val="none" w:sz="0" w:space="0" w:color="auto"/>
        <w:bottom w:val="none" w:sz="0" w:space="0" w:color="auto"/>
        <w:right w:val="none" w:sz="0" w:space="0" w:color="auto"/>
      </w:divBdr>
    </w:div>
    <w:div w:id="2064132886">
      <w:bodyDiv w:val="1"/>
      <w:marLeft w:val="0"/>
      <w:marRight w:val="0"/>
      <w:marTop w:val="0"/>
      <w:marBottom w:val="0"/>
      <w:divBdr>
        <w:top w:val="none" w:sz="0" w:space="0" w:color="auto"/>
        <w:left w:val="none" w:sz="0" w:space="0" w:color="auto"/>
        <w:bottom w:val="none" w:sz="0" w:space="0" w:color="auto"/>
        <w:right w:val="none" w:sz="0" w:space="0" w:color="auto"/>
      </w:divBdr>
    </w:div>
    <w:div w:id="2065324401">
      <w:bodyDiv w:val="1"/>
      <w:marLeft w:val="0"/>
      <w:marRight w:val="0"/>
      <w:marTop w:val="0"/>
      <w:marBottom w:val="0"/>
      <w:divBdr>
        <w:top w:val="none" w:sz="0" w:space="0" w:color="auto"/>
        <w:left w:val="none" w:sz="0" w:space="0" w:color="auto"/>
        <w:bottom w:val="none" w:sz="0" w:space="0" w:color="auto"/>
        <w:right w:val="none" w:sz="0" w:space="0" w:color="auto"/>
      </w:divBdr>
    </w:div>
    <w:div w:id="2067870544">
      <w:bodyDiv w:val="1"/>
      <w:marLeft w:val="0"/>
      <w:marRight w:val="0"/>
      <w:marTop w:val="0"/>
      <w:marBottom w:val="0"/>
      <w:divBdr>
        <w:top w:val="none" w:sz="0" w:space="0" w:color="auto"/>
        <w:left w:val="none" w:sz="0" w:space="0" w:color="auto"/>
        <w:bottom w:val="none" w:sz="0" w:space="0" w:color="auto"/>
        <w:right w:val="none" w:sz="0" w:space="0" w:color="auto"/>
      </w:divBdr>
    </w:div>
    <w:div w:id="2070106304">
      <w:bodyDiv w:val="1"/>
      <w:marLeft w:val="0"/>
      <w:marRight w:val="0"/>
      <w:marTop w:val="0"/>
      <w:marBottom w:val="0"/>
      <w:divBdr>
        <w:top w:val="none" w:sz="0" w:space="0" w:color="auto"/>
        <w:left w:val="none" w:sz="0" w:space="0" w:color="auto"/>
        <w:bottom w:val="none" w:sz="0" w:space="0" w:color="auto"/>
        <w:right w:val="none" w:sz="0" w:space="0" w:color="auto"/>
      </w:divBdr>
    </w:div>
    <w:div w:id="2070112134">
      <w:bodyDiv w:val="1"/>
      <w:marLeft w:val="0"/>
      <w:marRight w:val="0"/>
      <w:marTop w:val="0"/>
      <w:marBottom w:val="0"/>
      <w:divBdr>
        <w:top w:val="none" w:sz="0" w:space="0" w:color="auto"/>
        <w:left w:val="none" w:sz="0" w:space="0" w:color="auto"/>
        <w:bottom w:val="none" w:sz="0" w:space="0" w:color="auto"/>
        <w:right w:val="none" w:sz="0" w:space="0" w:color="auto"/>
      </w:divBdr>
    </w:div>
    <w:div w:id="2082366676">
      <w:bodyDiv w:val="1"/>
      <w:marLeft w:val="0"/>
      <w:marRight w:val="0"/>
      <w:marTop w:val="0"/>
      <w:marBottom w:val="0"/>
      <w:divBdr>
        <w:top w:val="none" w:sz="0" w:space="0" w:color="auto"/>
        <w:left w:val="none" w:sz="0" w:space="0" w:color="auto"/>
        <w:bottom w:val="none" w:sz="0" w:space="0" w:color="auto"/>
        <w:right w:val="none" w:sz="0" w:space="0" w:color="auto"/>
      </w:divBdr>
    </w:div>
    <w:div w:id="2084141668">
      <w:bodyDiv w:val="1"/>
      <w:marLeft w:val="0"/>
      <w:marRight w:val="0"/>
      <w:marTop w:val="0"/>
      <w:marBottom w:val="0"/>
      <w:divBdr>
        <w:top w:val="none" w:sz="0" w:space="0" w:color="auto"/>
        <w:left w:val="none" w:sz="0" w:space="0" w:color="auto"/>
        <w:bottom w:val="none" w:sz="0" w:space="0" w:color="auto"/>
        <w:right w:val="none" w:sz="0" w:space="0" w:color="auto"/>
      </w:divBdr>
    </w:div>
    <w:div w:id="2092383640">
      <w:bodyDiv w:val="1"/>
      <w:marLeft w:val="0"/>
      <w:marRight w:val="0"/>
      <w:marTop w:val="0"/>
      <w:marBottom w:val="0"/>
      <w:divBdr>
        <w:top w:val="none" w:sz="0" w:space="0" w:color="auto"/>
        <w:left w:val="none" w:sz="0" w:space="0" w:color="auto"/>
        <w:bottom w:val="none" w:sz="0" w:space="0" w:color="auto"/>
        <w:right w:val="none" w:sz="0" w:space="0" w:color="auto"/>
      </w:divBdr>
    </w:div>
    <w:div w:id="2095396599">
      <w:bodyDiv w:val="1"/>
      <w:marLeft w:val="0"/>
      <w:marRight w:val="0"/>
      <w:marTop w:val="0"/>
      <w:marBottom w:val="0"/>
      <w:divBdr>
        <w:top w:val="none" w:sz="0" w:space="0" w:color="auto"/>
        <w:left w:val="none" w:sz="0" w:space="0" w:color="auto"/>
        <w:bottom w:val="none" w:sz="0" w:space="0" w:color="auto"/>
        <w:right w:val="none" w:sz="0" w:space="0" w:color="auto"/>
      </w:divBdr>
    </w:div>
    <w:div w:id="2099791821">
      <w:bodyDiv w:val="1"/>
      <w:marLeft w:val="0"/>
      <w:marRight w:val="0"/>
      <w:marTop w:val="0"/>
      <w:marBottom w:val="0"/>
      <w:divBdr>
        <w:top w:val="none" w:sz="0" w:space="0" w:color="auto"/>
        <w:left w:val="none" w:sz="0" w:space="0" w:color="auto"/>
        <w:bottom w:val="none" w:sz="0" w:space="0" w:color="auto"/>
        <w:right w:val="none" w:sz="0" w:space="0" w:color="auto"/>
      </w:divBdr>
    </w:div>
    <w:div w:id="2103254789">
      <w:bodyDiv w:val="1"/>
      <w:marLeft w:val="0"/>
      <w:marRight w:val="0"/>
      <w:marTop w:val="0"/>
      <w:marBottom w:val="0"/>
      <w:divBdr>
        <w:top w:val="none" w:sz="0" w:space="0" w:color="auto"/>
        <w:left w:val="none" w:sz="0" w:space="0" w:color="auto"/>
        <w:bottom w:val="none" w:sz="0" w:space="0" w:color="auto"/>
        <w:right w:val="none" w:sz="0" w:space="0" w:color="auto"/>
      </w:divBdr>
    </w:div>
    <w:div w:id="2105488946">
      <w:bodyDiv w:val="1"/>
      <w:marLeft w:val="0"/>
      <w:marRight w:val="0"/>
      <w:marTop w:val="0"/>
      <w:marBottom w:val="0"/>
      <w:divBdr>
        <w:top w:val="none" w:sz="0" w:space="0" w:color="auto"/>
        <w:left w:val="none" w:sz="0" w:space="0" w:color="auto"/>
        <w:bottom w:val="none" w:sz="0" w:space="0" w:color="auto"/>
        <w:right w:val="none" w:sz="0" w:space="0" w:color="auto"/>
      </w:divBdr>
    </w:div>
    <w:div w:id="2106341965">
      <w:bodyDiv w:val="1"/>
      <w:marLeft w:val="0"/>
      <w:marRight w:val="0"/>
      <w:marTop w:val="0"/>
      <w:marBottom w:val="0"/>
      <w:divBdr>
        <w:top w:val="none" w:sz="0" w:space="0" w:color="auto"/>
        <w:left w:val="none" w:sz="0" w:space="0" w:color="auto"/>
        <w:bottom w:val="none" w:sz="0" w:space="0" w:color="auto"/>
        <w:right w:val="none" w:sz="0" w:space="0" w:color="auto"/>
      </w:divBdr>
    </w:div>
    <w:div w:id="2106919310">
      <w:bodyDiv w:val="1"/>
      <w:marLeft w:val="0"/>
      <w:marRight w:val="0"/>
      <w:marTop w:val="0"/>
      <w:marBottom w:val="0"/>
      <w:divBdr>
        <w:top w:val="none" w:sz="0" w:space="0" w:color="auto"/>
        <w:left w:val="none" w:sz="0" w:space="0" w:color="auto"/>
        <w:bottom w:val="none" w:sz="0" w:space="0" w:color="auto"/>
        <w:right w:val="none" w:sz="0" w:space="0" w:color="auto"/>
      </w:divBdr>
    </w:div>
    <w:div w:id="2107190709">
      <w:bodyDiv w:val="1"/>
      <w:marLeft w:val="0"/>
      <w:marRight w:val="0"/>
      <w:marTop w:val="0"/>
      <w:marBottom w:val="0"/>
      <w:divBdr>
        <w:top w:val="none" w:sz="0" w:space="0" w:color="auto"/>
        <w:left w:val="none" w:sz="0" w:space="0" w:color="auto"/>
        <w:bottom w:val="none" w:sz="0" w:space="0" w:color="auto"/>
        <w:right w:val="none" w:sz="0" w:space="0" w:color="auto"/>
      </w:divBdr>
    </w:div>
    <w:div w:id="2114933820">
      <w:bodyDiv w:val="1"/>
      <w:marLeft w:val="0"/>
      <w:marRight w:val="0"/>
      <w:marTop w:val="0"/>
      <w:marBottom w:val="0"/>
      <w:divBdr>
        <w:top w:val="none" w:sz="0" w:space="0" w:color="auto"/>
        <w:left w:val="none" w:sz="0" w:space="0" w:color="auto"/>
        <w:bottom w:val="none" w:sz="0" w:space="0" w:color="auto"/>
        <w:right w:val="none" w:sz="0" w:space="0" w:color="auto"/>
      </w:divBdr>
    </w:div>
    <w:div w:id="2125493993">
      <w:bodyDiv w:val="1"/>
      <w:marLeft w:val="0"/>
      <w:marRight w:val="0"/>
      <w:marTop w:val="0"/>
      <w:marBottom w:val="0"/>
      <w:divBdr>
        <w:top w:val="none" w:sz="0" w:space="0" w:color="auto"/>
        <w:left w:val="none" w:sz="0" w:space="0" w:color="auto"/>
        <w:bottom w:val="none" w:sz="0" w:space="0" w:color="auto"/>
        <w:right w:val="none" w:sz="0" w:space="0" w:color="auto"/>
      </w:divBdr>
    </w:div>
    <w:div w:id="2126734098">
      <w:bodyDiv w:val="1"/>
      <w:marLeft w:val="0"/>
      <w:marRight w:val="0"/>
      <w:marTop w:val="0"/>
      <w:marBottom w:val="0"/>
      <w:divBdr>
        <w:top w:val="none" w:sz="0" w:space="0" w:color="auto"/>
        <w:left w:val="none" w:sz="0" w:space="0" w:color="auto"/>
        <w:bottom w:val="none" w:sz="0" w:space="0" w:color="auto"/>
        <w:right w:val="none" w:sz="0" w:space="0" w:color="auto"/>
      </w:divBdr>
    </w:div>
    <w:div w:id="2129229423">
      <w:bodyDiv w:val="1"/>
      <w:marLeft w:val="0"/>
      <w:marRight w:val="0"/>
      <w:marTop w:val="0"/>
      <w:marBottom w:val="0"/>
      <w:divBdr>
        <w:top w:val="none" w:sz="0" w:space="0" w:color="auto"/>
        <w:left w:val="none" w:sz="0" w:space="0" w:color="auto"/>
        <w:bottom w:val="none" w:sz="0" w:space="0" w:color="auto"/>
        <w:right w:val="none" w:sz="0" w:space="0" w:color="auto"/>
      </w:divBdr>
    </w:div>
    <w:div w:id="2129665806">
      <w:bodyDiv w:val="1"/>
      <w:marLeft w:val="0"/>
      <w:marRight w:val="0"/>
      <w:marTop w:val="0"/>
      <w:marBottom w:val="0"/>
      <w:divBdr>
        <w:top w:val="none" w:sz="0" w:space="0" w:color="auto"/>
        <w:left w:val="none" w:sz="0" w:space="0" w:color="auto"/>
        <w:bottom w:val="none" w:sz="0" w:space="0" w:color="auto"/>
        <w:right w:val="none" w:sz="0" w:space="0" w:color="auto"/>
      </w:divBdr>
    </w:div>
    <w:div w:id="2131779330">
      <w:bodyDiv w:val="1"/>
      <w:marLeft w:val="0"/>
      <w:marRight w:val="0"/>
      <w:marTop w:val="0"/>
      <w:marBottom w:val="0"/>
      <w:divBdr>
        <w:top w:val="none" w:sz="0" w:space="0" w:color="auto"/>
        <w:left w:val="none" w:sz="0" w:space="0" w:color="auto"/>
        <w:bottom w:val="none" w:sz="0" w:space="0" w:color="auto"/>
        <w:right w:val="none" w:sz="0" w:space="0" w:color="auto"/>
      </w:divBdr>
    </w:div>
    <w:div w:id="2132166482">
      <w:bodyDiv w:val="1"/>
      <w:marLeft w:val="0"/>
      <w:marRight w:val="0"/>
      <w:marTop w:val="0"/>
      <w:marBottom w:val="0"/>
      <w:divBdr>
        <w:top w:val="none" w:sz="0" w:space="0" w:color="auto"/>
        <w:left w:val="none" w:sz="0" w:space="0" w:color="auto"/>
        <w:bottom w:val="none" w:sz="0" w:space="0" w:color="auto"/>
        <w:right w:val="none" w:sz="0" w:space="0" w:color="auto"/>
      </w:divBdr>
    </w:div>
    <w:div w:id="2135053743">
      <w:bodyDiv w:val="1"/>
      <w:marLeft w:val="0"/>
      <w:marRight w:val="0"/>
      <w:marTop w:val="0"/>
      <w:marBottom w:val="0"/>
      <w:divBdr>
        <w:top w:val="none" w:sz="0" w:space="0" w:color="auto"/>
        <w:left w:val="none" w:sz="0" w:space="0" w:color="auto"/>
        <w:bottom w:val="none" w:sz="0" w:space="0" w:color="auto"/>
        <w:right w:val="none" w:sz="0" w:space="0" w:color="auto"/>
      </w:divBdr>
    </w:div>
    <w:div w:id="2140100964">
      <w:bodyDiv w:val="1"/>
      <w:marLeft w:val="0"/>
      <w:marRight w:val="0"/>
      <w:marTop w:val="0"/>
      <w:marBottom w:val="0"/>
      <w:divBdr>
        <w:top w:val="none" w:sz="0" w:space="0" w:color="auto"/>
        <w:left w:val="none" w:sz="0" w:space="0" w:color="auto"/>
        <w:bottom w:val="none" w:sz="0" w:space="0" w:color="auto"/>
        <w:right w:val="none" w:sz="0" w:space="0" w:color="auto"/>
      </w:divBdr>
    </w:div>
    <w:div w:id="2141919464">
      <w:bodyDiv w:val="1"/>
      <w:marLeft w:val="0"/>
      <w:marRight w:val="0"/>
      <w:marTop w:val="0"/>
      <w:marBottom w:val="0"/>
      <w:divBdr>
        <w:top w:val="none" w:sz="0" w:space="0" w:color="auto"/>
        <w:left w:val="none" w:sz="0" w:space="0" w:color="auto"/>
        <w:bottom w:val="none" w:sz="0" w:space="0" w:color="auto"/>
        <w:right w:val="none" w:sz="0" w:space="0" w:color="auto"/>
      </w:divBdr>
    </w:div>
    <w:div w:id="2141994696">
      <w:bodyDiv w:val="1"/>
      <w:marLeft w:val="0"/>
      <w:marRight w:val="0"/>
      <w:marTop w:val="0"/>
      <w:marBottom w:val="0"/>
      <w:divBdr>
        <w:top w:val="none" w:sz="0" w:space="0" w:color="auto"/>
        <w:left w:val="none" w:sz="0" w:space="0" w:color="auto"/>
        <w:bottom w:val="none" w:sz="0" w:space="0" w:color="auto"/>
        <w:right w:val="none" w:sz="0" w:space="0" w:color="auto"/>
      </w:divBdr>
    </w:div>
    <w:div w:id="2143694777">
      <w:bodyDiv w:val="1"/>
      <w:marLeft w:val="0"/>
      <w:marRight w:val="0"/>
      <w:marTop w:val="0"/>
      <w:marBottom w:val="0"/>
      <w:divBdr>
        <w:top w:val="none" w:sz="0" w:space="0" w:color="auto"/>
        <w:left w:val="none" w:sz="0" w:space="0" w:color="auto"/>
        <w:bottom w:val="none" w:sz="0" w:space="0" w:color="auto"/>
        <w:right w:val="none" w:sz="0" w:space="0" w:color="auto"/>
      </w:divBdr>
    </w:div>
    <w:div w:id="2146578992">
      <w:bodyDiv w:val="1"/>
      <w:marLeft w:val="0"/>
      <w:marRight w:val="0"/>
      <w:marTop w:val="0"/>
      <w:marBottom w:val="0"/>
      <w:divBdr>
        <w:top w:val="none" w:sz="0" w:space="0" w:color="auto"/>
        <w:left w:val="none" w:sz="0" w:space="0" w:color="auto"/>
        <w:bottom w:val="none" w:sz="0" w:space="0" w:color="auto"/>
        <w:right w:val="none" w:sz="0" w:space="0" w:color="auto"/>
      </w:divBdr>
    </w:div>
    <w:div w:id="2146703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image" Target="media/image2.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1.png"/><Relationship Id="rId25"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chart" Target="charts/chart1.xml"/><Relationship Id="rId20" Type="http://schemas.openxmlformats.org/officeDocument/2006/relationships/chart" Target="charts/chart3.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footer" Target="footer3.xml"/><Relationship Id="rId28" Type="http://schemas.openxmlformats.org/officeDocument/2006/relationships/glossaryDocument" Target="glossary/document.xml"/><Relationship Id="rId10" Type="http://schemas.microsoft.com/office/2016/09/relationships/commentsIds" Target="commentsIds.xml"/><Relationship Id="rId19" Type="http://schemas.openxmlformats.org/officeDocument/2006/relationships/chart" Target="charts/chart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 Id="rId22" Type="http://schemas.openxmlformats.org/officeDocument/2006/relationships/image" Target="media/image3.png"/><Relationship Id="rId27" Type="http://schemas.microsoft.com/office/2011/relationships/people" Target="people.xml"/></Relationships>
</file>

<file path=word/_rels/settings.xml.rels><?xml version="1.0" encoding="UTF-8" standalone="yes"?>
<Relationships xmlns="http://schemas.openxmlformats.org/package/2006/relationships"><Relationship Id="rId1" Type="http://schemas.openxmlformats.org/officeDocument/2006/relationships/attachedTemplate" Target="file:///F:\denis\Documents\Studies\RTU\Bakalaurs\Deniss%20Grabovskis%20231RDB217.dotx"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F:\denis\Documents\Studies\RTU\Bakalaurs\50%25\Book1.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cat>
            <c:strRef>
              <c:f>Sheet5!$A$4:$A$12</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Sheet5!$C$4:$C$12</c:f>
              <c:numCache>
                <c:formatCode>General</c:formatCode>
                <c:ptCount val="9"/>
                <c:pt idx="0">
                  <c:v>79</c:v>
                </c:pt>
                <c:pt idx="1">
                  <c:v>151</c:v>
                </c:pt>
                <c:pt idx="2">
                  <c:v>174</c:v>
                </c:pt>
                <c:pt idx="3">
                  <c:v>185</c:v>
                </c:pt>
                <c:pt idx="4">
                  <c:v>194</c:v>
                </c:pt>
                <c:pt idx="5">
                  <c:v>198</c:v>
                </c:pt>
                <c:pt idx="6">
                  <c:v>198</c:v>
                </c:pt>
                <c:pt idx="7">
                  <c:v>203</c:v>
                </c:pt>
                <c:pt idx="8">
                  <c:v>206</c:v>
                </c:pt>
              </c:numCache>
            </c:numRef>
          </c:val>
          <c:smooth val="0"/>
          <c:extLst>
            <c:ext xmlns:c16="http://schemas.microsoft.com/office/drawing/2014/chart" uri="{C3380CC4-5D6E-409C-BE32-E72D297353CC}">
              <c16:uniqueId val="{00000000-8784-4C11-804F-37D3536E59B7}"/>
            </c:ext>
          </c:extLst>
        </c:ser>
        <c:dLbls>
          <c:showLegendKey val="0"/>
          <c:showVal val="0"/>
          <c:showCatName val="0"/>
          <c:showSerName val="0"/>
          <c:showPercent val="0"/>
          <c:showBubbleSize val="0"/>
        </c:dLbls>
        <c:smooth val="0"/>
        <c:axId val="329201215"/>
        <c:axId val="329221855"/>
      </c:lineChart>
      <c:catAx>
        <c:axId val="3292012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329221855"/>
        <c:crosses val="autoZero"/>
        <c:auto val="1"/>
        <c:lblAlgn val="ctr"/>
        <c:lblOffset val="100"/>
        <c:noMultiLvlLbl val="0"/>
      </c:catAx>
      <c:valAx>
        <c:axId val="3292218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3292012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ndard"/>
        <c:varyColors val="0"/>
        <c:ser>
          <c:idx val="0"/>
          <c:order val="0"/>
          <c:tx>
            <c:strRef>
              <c:f>Sheet4!$B$1</c:f>
              <c:strCache>
                <c:ptCount val="1"/>
                <c:pt idx="0">
                  <c:v>kopējais pārdošanas apjoms, m3</c:v>
                </c:pt>
              </c:strCache>
            </c:strRef>
          </c:tx>
          <c:spPr>
            <a:ln w="28575" cap="rnd">
              <a:solidFill>
                <a:schemeClr val="accent1"/>
              </a:solidFill>
              <a:round/>
            </a:ln>
            <a:effectLst/>
          </c:spPr>
          <c:marker>
            <c:symbol val="none"/>
          </c:marker>
          <c:cat>
            <c:strRef>
              <c:f>Sheet4!$A$2:$A$10</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Sheet4!$B$2:$B$10</c:f>
              <c:numCache>
                <c:formatCode>General</c:formatCode>
                <c:ptCount val="9"/>
                <c:pt idx="0">
                  <c:v>3.0637553999999998</c:v>
                </c:pt>
                <c:pt idx="1">
                  <c:v>30.471520999999999</c:v>
                </c:pt>
                <c:pt idx="2">
                  <c:v>41.474533100000002</c:v>
                </c:pt>
                <c:pt idx="3">
                  <c:v>42.561657150000002</c:v>
                </c:pt>
                <c:pt idx="4">
                  <c:v>44.237157250000003</c:v>
                </c:pt>
                <c:pt idx="5">
                  <c:v>23.328658600000001</c:v>
                </c:pt>
                <c:pt idx="6">
                  <c:v>5.241314</c:v>
                </c:pt>
                <c:pt idx="7">
                  <c:v>4.7055999999999996</c:v>
                </c:pt>
                <c:pt idx="8">
                  <c:v>30.057621000000001</c:v>
                </c:pt>
              </c:numCache>
            </c:numRef>
          </c:val>
          <c:smooth val="0"/>
          <c:extLst>
            <c:ext xmlns:c16="http://schemas.microsoft.com/office/drawing/2014/chart" uri="{C3380CC4-5D6E-409C-BE32-E72D297353CC}">
              <c16:uniqueId val="{00000000-6A18-4E77-B0AB-040892D5F4B8}"/>
            </c:ext>
          </c:extLst>
        </c:ser>
        <c:ser>
          <c:idx val="1"/>
          <c:order val="1"/>
          <c:tx>
            <c:strRef>
              <c:f>Sheet4!$C$1</c:f>
              <c:strCache>
                <c:ptCount val="1"/>
                <c:pt idx="0">
                  <c:v>visi dokumentētie materiāli</c:v>
                </c:pt>
              </c:strCache>
            </c:strRef>
          </c:tx>
          <c:spPr>
            <a:ln w="28575" cap="rnd">
              <a:solidFill>
                <a:schemeClr val="accent2"/>
              </a:solidFill>
              <a:round/>
            </a:ln>
            <a:effectLst/>
          </c:spPr>
          <c:marker>
            <c:symbol val="none"/>
          </c:marker>
          <c:val>
            <c:numRef>
              <c:f>Sheet4!$C$2:$C$10</c:f>
              <c:numCache>
                <c:formatCode>General</c:formatCode>
                <c:ptCount val="9"/>
                <c:pt idx="0">
                  <c:v>79</c:v>
                </c:pt>
                <c:pt idx="1">
                  <c:v>151</c:v>
                </c:pt>
                <c:pt idx="2">
                  <c:v>165</c:v>
                </c:pt>
                <c:pt idx="3">
                  <c:v>171</c:v>
                </c:pt>
                <c:pt idx="4">
                  <c:v>170</c:v>
                </c:pt>
                <c:pt idx="5">
                  <c:v>169</c:v>
                </c:pt>
                <c:pt idx="6">
                  <c:v>169</c:v>
                </c:pt>
                <c:pt idx="7">
                  <c:v>170</c:v>
                </c:pt>
                <c:pt idx="8">
                  <c:v>173</c:v>
                </c:pt>
              </c:numCache>
            </c:numRef>
          </c:val>
          <c:smooth val="0"/>
          <c:extLst>
            <c:ext xmlns:c16="http://schemas.microsoft.com/office/drawing/2014/chart" uri="{C3380CC4-5D6E-409C-BE32-E72D297353CC}">
              <c16:uniqueId val="{00000001-6A18-4E77-B0AB-040892D5F4B8}"/>
            </c:ext>
          </c:extLst>
        </c:ser>
        <c:ser>
          <c:idx val="2"/>
          <c:order val="2"/>
          <c:tx>
            <c:strRef>
              <c:f>Sheet4!$D$1</c:f>
              <c:strCache>
                <c:ptCount val="1"/>
                <c:pt idx="0">
                  <c:v>materiāli, kuriem līdz 2026. gada martam bija vismaz viens pārdošanas darījums</c:v>
                </c:pt>
              </c:strCache>
            </c:strRef>
          </c:tx>
          <c:spPr>
            <a:ln w="28575" cap="rnd">
              <a:solidFill>
                <a:schemeClr val="accent3"/>
              </a:solidFill>
              <a:round/>
            </a:ln>
            <a:effectLst/>
          </c:spPr>
          <c:marker>
            <c:symbol val="none"/>
          </c:marker>
          <c:val>
            <c:numRef>
              <c:f>Sheet4!$D$2:$D$10</c:f>
              <c:numCache>
                <c:formatCode>General</c:formatCode>
                <c:ptCount val="9"/>
                <c:pt idx="0">
                  <c:v>43</c:v>
                </c:pt>
                <c:pt idx="1">
                  <c:v>93</c:v>
                </c:pt>
                <c:pt idx="2">
                  <c:v>101</c:v>
                </c:pt>
                <c:pt idx="3">
                  <c:v>105</c:v>
                </c:pt>
                <c:pt idx="4">
                  <c:v>100</c:v>
                </c:pt>
                <c:pt idx="5">
                  <c:v>99</c:v>
                </c:pt>
                <c:pt idx="6">
                  <c:v>99</c:v>
                </c:pt>
                <c:pt idx="7">
                  <c:v>97</c:v>
                </c:pt>
                <c:pt idx="8">
                  <c:v>99</c:v>
                </c:pt>
              </c:numCache>
            </c:numRef>
          </c:val>
          <c:smooth val="0"/>
          <c:extLst>
            <c:ext xmlns:c16="http://schemas.microsoft.com/office/drawing/2014/chart" uri="{C3380CC4-5D6E-409C-BE32-E72D297353CC}">
              <c16:uniqueId val="{00000002-6A18-4E77-B0AB-040892D5F4B8}"/>
            </c:ext>
          </c:extLst>
        </c:ser>
        <c:dLbls>
          <c:showLegendKey val="0"/>
          <c:showVal val="0"/>
          <c:showCatName val="0"/>
          <c:showSerName val="0"/>
          <c:showPercent val="0"/>
          <c:showBubbleSize val="0"/>
        </c:dLbls>
        <c:smooth val="0"/>
        <c:axId val="2098808192"/>
        <c:axId val="2098803392"/>
      </c:lineChart>
      <c:catAx>
        <c:axId val="20988081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2098803392"/>
        <c:crosses val="autoZero"/>
        <c:auto val="1"/>
        <c:lblAlgn val="ctr"/>
        <c:lblOffset val="100"/>
        <c:noMultiLvlLbl val="0"/>
      </c:catAx>
      <c:valAx>
        <c:axId val="2098803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20988081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Sheet4!$B$25</c:f>
              <c:strCache>
                <c:ptCount val="1"/>
                <c:pt idx="0">
                  <c:v>pārdošanas</c:v>
                </c:pt>
              </c:strCache>
            </c:strRef>
          </c:tx>
          <c:spPr>
            <a:solidFill>
              <a:schemeClr val="accent1"/>
            </a:solidFill>
            <a:ln>
              <a:noFill/>
            </a:ln>
            <a:effectLst/>
          </c:spPr>
          <c:invertIfNegative val="0"/>
          <c:cat>
            <c:strRef>
              <c:f>Sheet4!$A$26:$A$34</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Sheet4!$B$26:$B$34</c:f>
              <c:numCache>
                <c:formatCode>General</c:formatCode>
                <c:ptCount val="9"/>
                <c:pt idx="0">
                  <c:v>14</c:v>
                </c:pt>
                <c:pt idx="1">
                  <c:v>110</c:v>
                </c:pt>
                <c:pt idx="2">
                  <c:v>100</c:v>
                </c:pt>
                <c:pt idx="3">
                  <c:v>78</c:v>
                </c:pt>
                <c:pt idx="4">
                  <c:v>74</c:v>
                </c:pt>
                <c:pt idx="5">
                  <c:v>51</c:v>
                </c:pt>
                <c:pt idx="6">
                  <c:v>16</c:v>
                </c:pt>
                <c:pt idx="7">
                  <c:v>14</c:v>
                </c:pt>
                <c:pt idx="8">
                  <c:v>45</c:v>
                </c:pt>
              </c:numCache>
            </c:numRef>
          </c:val>
          <c:extLst>
            <c:ext xmlns:c16="http://schemas.microsoft.com/office/drawing/2014/chart" uri="{C3380CC4-5D6E-409C-BE32-E72D297353CC}">
              <c16:uniqueId val="{00000000-C5DE-4130-8C28-B8F8EEBDE83E}"/>
            </c:ext>
          </c:extLst>
        </c:ser>
        <c:ser>
          <c:idx val="1"/>
          <c:order val="1"/>
          <c:tx>
            <c:strRef>
              <c:f>Sheet4!$C$25</c:f>
              <c:strCache>
                <c:ptCount val="1"/>
                <c:pt idx="0">
                  <c:v>piegādes</c:v>
                </c:pt>
              </c:strCache>
            </c:strRef>
          </c:tx>
          <c:spPr>
            <a:solidFill>
              <a:schemeClr val="accent2"/>
            </a:solidFill>
            <a:ln>
              <a:noFill/>
            </a:ln>
            <a:effectLst/>
          </c:spPr>
          <c:invertIfNegative val="0"/>
          <c:cat>
            <c:strRef>
              <c:f>Sheet4!$A$26:$A$34</c:f>
              <c:strCache>
                <c:ptCount val="9"/>
                <c:pt idx="0">
                  <c:v>2025-07</c:v>
                </c:pt>
                <c:pt idx="1">
                  <c:v>2025-08</c:v>
                </c:pt>
                <c:pt idx="2">
                  <c:v>2025-09</c:v>
                </c:pt>
                <c:pt idx="3">
                  <c:v>2025-10</c:v>
                </c:pt>
                <c:pt idx="4">
                  <c:v>2025-11</c:v>
                </c:pt>
                <c:pt idx="5">
                  <c:v>2025-12</c:v>
                </c:pt>
                <c:pt idx="6">
                  <c:v>2026-01</c:v>
                </c:pt>
                <c:pt idx="7">
                  <c:v>2026-02</c:v>
                </c:pt>
                <c:pt idx="8">
                  <c:v>2026-03</c:v>
                </c:pt>
              </c:strCache>
            </c:strRef>
          </c:cat>
          <c:val>
            <c:numRef>
              <c:f>Sheet4!$C$26:$C$34</c:f>
              <c:numCache>
                <c:formatCode>General</c:formatCode>
                <c:ptCount val="9"/>
                <c:pt idx="0">
                  <c:v>0</c:v>
                </c:pt>
                <c:pt idx="1">
                  <c:v>2</c:v>
                </c:pt>
                <c:pt idx="2">
                  <c:v>8</c:v>
                </c:pt>
                <c:pt idx="3">
                  <c:v>15</c:v>
                </c:pt>
                <c:pt idx="4">
                  <c:v>11</c:v>
                </c:pt>
                <c:pt idx="5">
                  <c:v>1</c:v>
                </c:pt>
                <c:pt idx="6">
                  <c:v>0</c:v>
                </c:pt>
                <c:pt idx="7">
                  <c:v>3</c:v>
                </c:pt>
                <c:pt idx="8">
                  <c:v>6</c:v>
                </c:pt>
              </c:numCache>
            </c:numRef>
          </c:val>
          <c:extLst>
            <c:ext xmlns:c16="http://schemas.microsoft.com/office/drawing/2014/chart" uri="{C3380CC4-5D6E-409C-BE32-E72D297353CC}">
              <c16:uniqueId val="{00000001-C5DE-4130-8C28-B8F8EEBDE83E}"/>
            </c:ext>
          </c:extLst>
        </c:ser>
        <c:dLbls>
          <c:showLegendKey val="0"/>
          <c:showVal val="0"/>
          <c:showCatName val="0"/>
          <c:showSerName val="0"/>
          <c:showPercent val="0"/>
          <c:showBubbleSize val="0"/>
        </c:dLbls>
        <c:gapWidth val="219"/>
        <c:overlap val="-27"/>
        <c:axId val="537288128"/>
        <c:axId val="537286688"/>
      </c:barChart>
      <c:catAx>
        <c:axId val="5372881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537286688"/>
        <c:crosses val="autoZero"/>
        <c:auto val="1"/>
        <c:lblAlgn val="ctr"/>
        <c:lblOffset val="100"/>
        <c:noMultiLvlLbl val="0"/>
      </c:catAx>
      <c:valAx>
        <c:axId val="5372866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537288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spPr>
            <a:ln w="28575" cap="rnd">
              <a:solidFill>
                <a:schemeClr val="accent1"/>
              </a:solidFill>
              <a:round/>
            </a:ln>
            <a:effectLst/>
          </c:spPr>
          <c:marker>
            <c:symbol val="none"/>
          </c:marker>
          <c:val>
            <c:numRef>
              <c:f>Sheet4!$A$46:$A$163</c:f>
              <c:numCache>
                <c:formatCode>General</c:formatCode>
                <c:ptCount val="118"/>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2</c:v>
                </c:pt>
                <c:pt idx="51">
                  <c:v>2</c:v>
                </c:pt>
                <c:pt idx="52">
                  <c:v>2</c:v>
                </c:pt>
                <c:pt idx="53">
                  <c:v>2</c:v>
                </c:pt>
                <c:pt idx="54">
                  <c:v>2</c:v>
                </c:pt>
                <c:pt idx="55">
                  <c:v>2</c:v>
                </c:pt>
                <c:pt idx="56">
                  <c:v>2</c:v>
                </c:pt>
                <c:pt idx="57">
                  <c:v>2</c:v>
                </c:pt>
                <c:pt idx="58">
                  <c:v>2</c:v>
                </c:pt>
                <c:pt idx="59">
                  <c:v>2</c:v>
                </c:pt>
                <c:pt idx="60">
                  <c:v>2</c:v>
                </c:pt>
                <c:pt idx="61">
                  <c:v>2</c:v>
                </c:pt>
                <c:pt idx="62">
                  <c:v>2</c:v>
                </c:pt>
                <c:pt idx="63">
                  <c:v>2</c:v>
                </c:pt>
                <c:pt idx="64">
                  <c:v>2</c:v>
                </c:pt>
                <c:pt idx="65">
                  <c:v>2</c:v>
                </c:pt>
                <c:pt idx="66">
                  <c:v>2</c:v>
                </c:pt>
                <c:pt idx="67">
                  <c:v>2</c:v>
                </c:pt>
                <c:pt idx="68">
                  <c:v>2</c:v>
                </c:pt>
                <c:pt idx="69">
                  <c:v>2</c:v>
                </c:pt>
                <c:pt idx="70">
                  <c:v>2</c:v>
                </c:pt>
                <c:pt idx="71">
                  <c:v>2</c:v>
                </c:pt>
                <c:pt idx="72">
                  <c:v>2</c:v>
                </c:pt>
                <c:pt idx="73">
                  <c:v>2</c:v>
                </c:pt>
                <c:pt idx="74">
                  <c:v>2</c:v>
                </c:pt>
                <c:pt idx="75">
                  <c:v>2</c:v>
                </c:pt>
                <c:pt idx="76">
                  <c:v>2</c:v>
                </c:pt>
                <c:pt idx="77">
                  <c:v>3</c:v>
                </c:pt>
                <c:pt idx="78">
                  <c:v>3</c:v>
                </c:pt>
                <c:pt idx="79">
                  <c:v>3</c:v>
                </c:pt>
                <c:pt idx="80">
                  <c:v>3</c:v>
                </c:pt>
                <c:pt idx="81">
                  <c:v>3</c:v>
                </c:pt>
                <c:pt idx="82">
                  <c:v>3</c:v>
                </c:pt>
                <c:pt idx="83">
                  <c:v>3</c:v>
                </c:pt>
                <c:pt idx="84">
                  <c:v>3</c:v>
                </c:pt>
                <c:pt idx="85">
                  <c:v>3</c:v>
                </c:pt>
                <c:pt idx="86">
                  <c:v>3</c:v>
                </c:pt>
                <c:pt idx="87">
                  <c:v>3</c:v>
                </c:pt>
                <c:pt idx="88">
                  <c:v>3</c:v>
                </c:pt>
                <c:pt idx="89">
                  <c:v>3</c:v>
                </c:pt>
                <c:pt idx="90">
                  <c:v>3</c:v>
                </c:pt>
                <c:pt idx="91">
                  <c:v>4</c:v>
                </c:pt>
                <c:pt idx="92">
                  <c:v>4</c:v>
                </c:pt>
                <c:pt idx="93">
                  <c:v>4</c:v>
                </c:pt>
                <c:pt idx="94">
                  <c:v>4</c:v>
                </c:pt>
                <c:pt idx="95">
                  <c:v>4</c:v>
                </c:pt>
                <c:pt idx="96">
                  <c:v>4</c:v>
                </c:pt>
                <c:pt idx="97">
                  <c:v>4</c:v>
                </c:pt>
                <c:pt idx="98">
                  <c:v>4</c:v>
                </c:pt>
                <c:pt idx="99">
                  <c:v>4</c:v>
                </c:pt>
                <c:pt idx="100">
                  <c:v>4</c:v>
                </c:pt>
                <c:pt idx="101">
                  <c:v>4</c:v>
                </c:pt>
                <c:pt idx="102">
                  <c:v>5</c:v>
                </c:pt>
                <c:pt idx="103">
                  <c:v>5</c:v>
                </c:pt>
                <c:pt idx="104">
                  <c:v>5</c:v>
                </c:pt>
                <c:pt idx="105">
                  <c:v>5</c:v>
                </c:pt>
                <c:pt idx="106">
                  <c:v>5</c:v>
                </c:pt>
                <c:pt idx="107">
                  <c:v>5</c:v>
                </c:pt>
                <c:pt idx="108">
                  <c:v>5</c:v>
                </c:pt>
                <c:pt idx="109">
                  <c:v>5</c:v>
                </c:pt>
                <c:pt idx="110">
                  <c:v>6</c:v>
                </c:pt>
                <c:pt idx="111">
                  <c:v>6</c:v>
                </c:pt>
                <c:pt idx="112">
                  <c:v>6</c:v>
                </c:pt>
                <c:pt idx="113">
                  <c:v>6</c:v>
                </c:pt>
                <c:pt idx="114">
                  <c:v>6</c:v>
                </c:pt>
                <c:pt idx="115">
                  <c:v>6</c:v>
                </c:pt>
                <c:pt idx="116">
                  <c:v>8</c:v>
                </c:pt>
                <c:pt idx="117">
                  <c:v>8</c:v>
                </c:pt>
              </c:numCache>
            </c:numRef>
          </c:val>
          <c:smooth val="0"/>
          <c:extLst>
            <c:ext xmlns:c16="http://schemas.microsoft.com/office/drawing/2014/chart" uri="{C3380CC4-5D6E-409C-BE32-E72D297353CC}">
              <c16:uniqueId val="{00000000-1784-4FA7-9511-4B2590892176}"/>
            </c:ext>
          </c:extLst>
        </c:ser>
        <c:dLbls>
          <c:showLegendKey val="0"/>
          <c:showVal val="0"/>
          <c:showCatName val="0"/>
          <c:showSerName val="0"/>
          <c:showPercent val="0"/>
          <c:showBubbleSize val="0"/>
        </c:dLbls>
        <c:upDownBars>
          <c:gapWidth val="150"/>
          <c:upBars>
            <c:spPr>
              <a:solidFill>
                <a:schemeClr val="lt1"/>
              </a:solidFill>
              <a:ln w="9525">
                <a:solidFill>
                  <a:schemeClr val="tx1">
                    <a:lumMod val="15000"/>
                    <a:lumOff val="85000"/>
                  </a:schemeClr>
                </a:solidFill>
              </a:ln>
              <a:effectLst/>
            </c:spPr>
          </c:upBars>
          <c:downBars>
            <c:spPr>
              <a:solidFill>
                <a:schemeClr val="dk1">
                  <a:lumMod val="65000"/>
                  <a:lumOff val="35000"/>
                </a:schemeClr>
              </a:solidFill>
              <a:ln w="9525">
                <a:solidFill>
                  <a:schemeClr val="tx1">
                    <a:lumMod val="65000"/>
                    <a:lumOff val="35000"/>
                  </a:schemeClr>
                </a:solidFill>
              </a:ln>
              <a:effectLst/>
            </c:spPr>
          </c:downBars>
        </c:upDownBars>
        <c:smooth val="0"/>
        <c:axId val="429155504"/>
        <c:axId val="429155984"/>
      </c:lineChart>
      <c:catAx>
        <c:axId val="429155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429155984"/>
        <c:crosses val="autoZero"/>
        <c:auto val="1"/>
        <c:lblAlgn val="ctr"/>
        <c:lblOffset val="100"/>
        <c:noMultiLvlLbl val="0"/>
      </c:catAx>
      <c:valAx>
        <c:axId val="429155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lv-LV"/>
          </a:p>
        </c:txPr>
        <c:crossAx val="429155504"/>
        <c:crosses val="autoZero"/>
        <c:crossBetween val="between"/>
      </c:valAx>
      <c:spPr>
        <a:gradFill>
          <a:gsLst>
            <a:gs pos="50000">
              <a:schemeClr val="tx1">
                <a:lumMod val="57000"/>
                <a:lumOff val="43000"/>
              </a:schemeClr>
            </a:gs>
            <a:gs pos="49000">
              <a:schemeClr val="bg1"/>
            </a:gs>
            <a:gs pos="51000">
              <a:schemeClr val="bg1"/>
            </a:gs>
          </a:gsLst>
          <a:lin ang="0" scaled="0"/>
        </a:grad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lv-LV"/>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B6A60E9E784634A2FBAAC8607524B3"/>
        <w:category>
          <w:name w:val="General"/>
          <w:gallery w:val="placeholder"/>
        </w:category>
        <w:types>
          <w:type w:val="bbPlcHdr"/>
        </w:types>
        <w:behaviors>
          <w:behavior w:val="content"/>
        </w:behaviors>
        <w:guid w:val="{EFCB68D0-3ECA-4F31-BF46-7554ADDBC836}"/>
      </w:docPartPr>
      <w:docPartBody>
        <w:p w:rsidR="001548F8" w:rsidRDefault="00000000">
          <w:pPr>
            <w:pStyle w:val="CCB6A60E9E784634A2FBAAC8607524B3"/>
          </w:pPr>
          <w:r w:rsidRPr="006415B0">
            <w:rPr>
              <w:rStyle w:val="PlaceholderText"/>
            </w:rPr>
            <w:t>Choose an item.</w:t>
          </w:r>
        </w:p>
      </w:docPartBody>
    </w:docPart>
    <w:docPart>
      <w:docPartPr>
        <w:name w:val="A26087178D364F40BFD6A5BAFAD36C66"/>
        <w:category>
          <w:name w:val="General"/>
          <w:gallery w:val="placeholder"/>
        </w:category>
        <w:types>
          <w:type w:val="bbPlcHdr"/>
        </w:types>
        <w:behaviors>
          <w:behavior w:val="content"/>
        </w:behaviors>
        <w:guid w:val="{511E8F6F-7847-4D61-813A-5077A768A317}"/>
      </w:docPartPr>
      <w:docPartBody>
        <w:p w:rsidR="001548F8" w:rsidRDefault="00000000">
          <w:pPr>
            <w:pStyle w:val="A26087178D364F40BFD6A5BAFAD36C66"/>
          </w:pPr>
          <w:r w:rsidRPr="006415B0">
            <w:rPr>
              <w:rStyle w:val="PlaceholderText"/>
            </w:rPr>
            <w:t>Click or tap here to enter text.</w:t>
          </w:r>
        </w:p>
      </w:docPartBody>
    </w:docPart>
    <w:docPart>
      <w:docPartPr>
        <w:name w:val="B258E312848140E49D8BB6F2EC101AAB"/>
        <w:category>
          <w:name w:val="General"/>
          <w:gallery w:val="placeholder"/>
        </w:category>
        <w:types>
          <w:type w:val="bbPlcHdr"/>
        </w:types>
        <w:behaviors>
          <w:behavior w:val="content"/>
        </w:behaviors>
        <w:guid w:val="{5C3F55D8-E868-4F6C-BBC8-F85BF0309A0D}"/>
      </w:docPartPr>
      <w:docPartBody>
        <w:p w:rsidR="001548F8" w:rsidRDefault="00000000">
          <w:pPr>
            <w:pStyle w:val="B258E312848140E49D8BB6F2EC101AAB"/>
          </w:pPr>
          <w:r>
            <w:rPr>
              <w:rFonts w:eastAsia="Times New Roman"/>
            </w:rPr>
            <w:t>&lt;Izvēlies studiju programmas veidu&gt;</w:t>
          </w:r>
        </w:p>
      </w:docPartBody>
    </w:docPart>
    <w:docPart>
      <w:docPartPr>
        <w:name w:val="252C278EAD7A4CFAA5B24F924FD594B8"/>
        <w:category>
          <w:name w:val="General"/>
          <w:gallery w:val="placeholder"/>
        </w:category>
        <w:types>
          <w:type w:val="bbPlcHdr"/>
        </w:types>
        <w:behaviors>
          <w:behavior w:val="content"/>
        </w:behaviors>
        <w:guid w:val="{FFFFBFB7-7BC8-4509-96C5-21AFD923BED1}"/>
      </w:docPartPr>
      <w:docPartBody>
        <w:p w:rsidR="001548F8" w:rsidRDefault="00000000">
          <w:pPr>
            <w:pStyle w:val="252C278EAD7A4CFAA5B24F924FD594B8"/>
          </w:pPr>
          <w:r w:rsidRPr="006415B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BCE"/>
    <w:rsid w:val="00043749"/>
    <w:rsid w:val="000D7113"/>
    <w:rsid w:val="001479B5"/>
    <w:rsid w:val="001548F8"/>
    <w:rsid w:val="00172FB8"/>
    <w:rsid w:val="002203B8"/>
    <w:rsid w:val="00220E7B"/>
    <w:rsid w:val="00227D8C"/>
    <w:rsid w:val="00260E9A"/>
    <w:rsid w:val="002B2BCE"/>
    <w:rsid w:val="002F7E83"/>
    <w:rsid w:val="00344153"/>
    <w:rsid w:val="00384029"/>
    <w:rsid w:val="003D42DE"/>
    <w:rsid w:val="00443008"/>
    <w:rsid w:val="004A34AB"/>
    <w:rsid w:val="005934A5"/>
    <w:rsid w:val="005E78D3"/>
    <w:rsid w:val="0063583C"/>
    <w:rsid w:val="00687643"/>
    <w:rsid w:val="006C7BD9"/>
    <w:rsid w:val="0070464B"/>
    <w:rsid w:val="007172EC"/>
    <w:rsid w:val="007266BC"/>
    <w:rsid w:val="0073281C"/>
    <w:rsid w:val="007A080A"/>
    <w:rsid w:val="007D34E9"/>
    <w:rsid w:val="007E5DA7"/>
    <w:rsid w:val="0080198C"/>
    <w:rsid w:val="008319B5"/>
    <w:rsid w:val="008A10C8"/>
    <w:rsid w:val="008C285C"/>
    <w:rsid w:val="00903C5C"/>
    <w:rsid w:val="00942F17"/>
    <w:rsid w:val="00960E16"/>
    <w:rsid w:val="00984AC2"/>
    <w:rsid w:val="00B003D8"/>
    <w:rsid w:val="00B62A4C"/>
    <w:rsid w:val="00B83BC5"/>
    <w:rsid w:val="00BA098C"/>
    <w:rsid w:val="00BA442B"/>
    <w:rsid w:val="00BE55BF"/>
    <w:rsid w:val="00BF37F9"/>
    <w:rsid w:val="00C37405"/>
    <w:rsid w:val="00C448B1"/>
    <w:rsid w:val="00C63617"/>
    <w:rsid w:val="00C84C53"/>
    <w:rsid w:val="00CA5316"/>
    <w:rsid w:val="00CB1DE6"/>
    <w:rsid w:val="00D05816"/>
    <w:rsid w:val="00D7095D"/>
    <w:rsid w:val="00D8221B"/>
    <w:rsid w:val="00DE6C53"/>
    <w:rsid w:val="00E55A00"/>
    <w:rsid w:val="00E662F7"/>
    <w:rsid w:val="00ED6C9D"/>
    <w:rsid w:val="00F425CE"/>
    <w:rsid w:val="00FD387C"/>
    <w:rsid w:val="00FF32EB"/>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lv-LV" w:eastAsia="lv-LV"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60E16"/>
    <w:rPr>
      <w:color w:val="666666"/>
    </w:rPr>
  </w:style>
  <w:style w:type="paragraph" w:customStyle="1" w:styleId="CCB6A60E9E784634A2FBAAC8607524B3">
    <w:name w:val="CCB6A60E9E784634A2FBAAC8607524B3"/>
  </w:style>
  <w:style w:type="paragraph" w:customStyle="1" w:styleId="A26087178D364F40BFD6A5BAFAD36C66">
    <w:name w:val="A26087178D364F40BFD6A5BAFAD36C66"/>
  </w:style>
  <w:style w:type="paragraph" w:customStyle="1" w:styleId="B258E312848140E49D8BB6F2EC101AAB">
    <w:name w:val="B258E312848140E49D8BB6F2EC101AAB"/>
  </w:style>
  <w:style w:type="paragraph" w:customStyle="1" w:styleId="252C278EAD7A4CFAA5B24F924FD594B8">
    <w:name w:val="252C278EAD7A4CFAA5B24F924FD594B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Ali2023SalesForecastingComparison</b:Tag>
    <b:SourceType>ConferenceProceedings</b:SourceType>
    <b:Author>
      <b:Author>
        <b:NameList>
          <b:Person>
            <b:Last>Ali</b:Last>
            <b:First>Y.</b:First>
          </b:Person>
          <b:Person>
            <b:Last>Nakti</b:Last>
            <b:First>S.</b:First>
          </b:Person>
        </b:NameList>
      </b:Author>
    </b:Author>
    <b:Title>Sales Forecasting: A Comparison of Traditional and Modern Times-Series Forecasting Models on Sales Data with Seasonality</b:Title>
    <b:BookTitle>2023 10th International Conference on Computing for Sustainable Global Development (INDIACom)</b:BookTitle>
    <b:City>New Delhi, India</b:City>
    <b:Year>2023</b:Year>
    <b:Pages>159-163</b:Pages>
    <b:URL>https://ieeexplore.ieee.org/document/10112431</b:URL>
    <b:RefOrder>1</b:RefOrder>
  </b:Source>
  <b:Source>
    <b:Tag>Bender2024AdvancesDemandForecasting</b:Tag>
    <b:SourceType>ElectronicSource</b:SourceType>
    <b:Author>
      <b:Author>
        <b:NameList>
          <b:Person>
            <b:Last>Bender</b:Last>
            <b:First>Benedict</b:First>
          </b:Person>
          <b:Person>
            <b:Last>Bretschneider</b:Last>
            <b:First>Sina</b:First>
          </b:Person>
          <b:Person>
            <b:Last>Fattah-Weil</b:Last>
            <b:First>Jasmin</b:First>
          </b:Person>
        </b:NameList>
      </b:Author>
    </b:Author>
    <b:Title>Advances in Demand Forecasting: A Systematic Review of Methods, The Role of AI, and Data Strategies in Manufacturing</b:Title>
    <b:Year>2024</b:Year>
    <b:URL>https://www.scopus.com/inward/record.uri?eid=2-s2.0-85198442411&amp;partnerID=40&amp;md5=8cb3ae7d8af8a3d19732085d5cb108f1</b:URL>
    <b:RefOrder>3</b:RefOrder>
  </b:Source>
  <b:Source>
    <b:Tag>Eglite2022RetailSalesForecasting</b:Tag>
    <b:SourceType>JournalArticle</b:SourceType>
    <b:Author>
      <b:Author>
        <b:NameList>
          <b:Person>
            <b:Last>Eglite</b:Last>
            <b:First>L.</b:First>
          </b:Person>
          <b:Person>
            <b:Last>Birzniece</b:Last>
            <b:First>I.</b:First>
          </b:Person>
        </b:NameList>
      </b:Author>
    </b:Author>
    <b:Title>Retail Sales Forecasting Using Deep Learning: Systematic Literature Review</b:Title>
    <b:JournalName>Complex Systems Informatics and Modeling Quarterly</b:JournalName>
    <b:Year>2022</b:Year>
    <b:Volume>30</b:Volume>
    <b:Pages>53-62</b:Pages>
    <b:DOI>10.7250/csimq.2022-30.03</b:DOI>
    <b:URL>https://doi.org/10.7250/csimq.2022-30.03</b:URL>
    <b:RefOrder>9</b:RefOrder>
  </b:Source>
  <b:Source>
    <b:Tag>Emerson2022RetailSalesIS</b:Tag>
    <b:SourceType>ElectronicSource</b:SourceType>
    <b:Author>
      <b:Author>
        <b:NameList>
          <b:Person>
            <b:Last>Emerson</b:Last>
            <b:First>M.</b:First>
          </b:Person>
          <b:Person>
            <b:Last>Napoleao</b:Last>
            <b:First>V. G.</b:First>
          </b:Person>
        </b:NameList>
      </b:Author>
    </b:Author>
    <b:Title>Retail sales forecasting information systems: comparison between traditional methods and machine learning algorithms</b:Title>
    <b:Year>2022</b:Year>
    <b:URL>https://www.scopus.com/inward/record.uri?eid=2-s2.0-85137653122&amp;partnerID=40&amp;md5=4d17e9e528914b02c9c912b27a84af4e</b:URL>
    <b:RefOrder>4</b:RefOrder>
  </b:Source>
  <b:Source>
    <b:Tag>Filali2022SupplyChainLSTM</b:Tag>
    <b:SourceType>JournalArticle</b:SourceType>
    <b:Author>
      <b:Author>
        <b:NameList>
          <b:Person>
            <b:Last>Filali</b:Last>
            <b:First>A.</b:First>
          </b:Person>
          <b:Person>
            <b:Last>Benlahmar</b:Last>
            <b:First>El Habib</b:First>
          </b:Person>
          <b:Person>
            <b:Last>Filali</b:Last>
            <b:First>Sanaa</b:First>
          </b:Person>
          <b:Person>
            <b:Last>Kasbouya</b:Last>
            <b:First>Mohammed</b:First>
          </b:Person>
          <b:Person>
            <b:Last>Ajouary</b:Last>
            <b:First>M. A.</b:First>
          </b:Person>
          <b:Person>
            <b:Last>Akantous</b:Last>
            <b:First>Saadia</b:First>
          </b:Person>
        </b:NameList>
      </b:Author>
    </b:Author>
    <b:Title>Machine Learning Applications in Supply Chain Management: A Deep Learning Model Using an Optimized LSTM Network for Demand Forecasting</b:Title>
    <b:JournalName>International Journal of Intelligent Engineering and Systems</b:JournalName>
    <b:Year>2022</b:Year>
    <b:Volume>15</b:Volume>
    <b:Pages>464-478</b:Pages>
    <b:DOI>10.22266/ijies2022.0430.42</b:DOI>
    <b:URL>https://doi.org/10.22266/ijies2022.0430.42</b:URL>
    <b:RefOrder>12</b:RefOrder>
  </b:Source>
  <b:Source>
    <b:Tag>Ganeshan2001InventoryFlowPlanning</b:Tag>
    <b:SourceType>JournalArticle</b:SourceType>
    <b:Author>
      <b:Author>
        <b:NameList>
          <b:Person>
            <b:Last>Ganeshan</b:Last>
            <b:First>Ram</b:First>
          </b:Person>
          <b:Person>
            <b:Last>Boone</b:Last>
            <b:First>Tonya</b:First>
          </b:Person>
          <b:Person>
            <b:Last>Stenger</b:Last>
            <b:First>Alan J.</b:First>
          </b:Person>
        </b:NameList>
      </b:Author>
    </b:Author>
    <b:Title>The impact of inventory and flow planning parameters on supply chain performance: An exploratory study</b:Title>
    <b:Year>2001</b:Year>
    <b:DOI>10.1016/S0925-5273(00)00109-2</b:DOI>
    <b:URL>https://doi.org/10.1016/S0925-5273(00)00109-2</b:URL>
    <b:RefOrder>37</b:RefOrder>
  </b:Source>
  <b:Source>
    <b:Tag>Lee2012HybridAISalesForecasting</b:Tag>
    <b:SourceType>JournalArticle</b:SourceType>
    <b:Author>
      <b:Author>
        <b:NameList>
          <b:Person>
            <b:Last>Lee</b:Last>
            <b:First>W.-I.</b:First>
          </b:Person>
          <b:Person>
            <b:Last>Shih</b:Last>
            <b:First>B.-Y.</b:First>
          </b:Person>
          <b:Person>
            <b:Last>Chen</b:Last>
            <b:First>C.-Y.</b:First>
          </b:Person>
        </b:NameList>
      </b:Author>
    </b:Author>
    <b:Title>Retracted: A hybrid artificial intelligence sales-forecasting system in the convenience store industry</b:Title>
    <b:JournalName>Human Factors and Ergonomics in Manufacturing &amp; Service Industries</b:JournalName>
    <b:Year>2012</b:Year>
    <b:Volume>22</b:Volume>
    <b:Pages>188-196</b:Pages>
    <b:DOI>10.1002/hfm.20272</b:DOI>
    <b:URL>https://doi.org/10.1002/hfm.20272</b:URL>
    <b:RefOrder>38</b:RefOrder>
  </b:Source>
  <b:Source>
    <b:Tag>MullerNavarra2015SalesForecastingPRNN</b:Tag>
    <b:SourceType>ConferenceProceedings</b:SourceType>
    <b:Author>
      <b:Author>
        <b:NameList>
          <b:Person>
            <b:Last>Müller-Navarra</b:Last>
            <b:First>M.</b:First>
          </b:Person>
          <b:Person>
            <b:Last>Lessmann</b:Last>
            <b:First>S.</b:First>
          </b:Person>
          <b:Person>
            <b:Last>Voß</b:Last>
            <b:First>S.</b:First>
          </b:Person>
        </b:NameList>
      </b:Author>
    </b:Author>
    <b:Title>Sales Forecasting with Partial Recurrent Neural Networks: Empirical Insights and Benchmarking Results</b:Title>
    <b:BookTitle>2015 48th Hawaii International Conference on System Sciences</b:BookTitle>
    <b:City>Kauai, HI, USA</b:City>
    <b:Year>2015</b:Year>
    <b:Pages>1108-1116</b:Pages>
    <b:DOI>10.1109/HICSS.2015.135</b:DOI>
    <b:URL>https://doi.org/10.1109/HICSS.2015.135</b:URL>
    <b:RefOrder>10</b:RefOrder>
  </b:Source>
  <b:Source>
    <b:Tag>Narayan2025SupplyChainPrediction</b:Tag>
    <b:SourceType>ConferenceProceedings</b:SourceType>
    <b:Author>
      <b:Author>
        <b:NameList>
          <b:Person>
            <b:Last>Narayan</b:Last>
            <b:First>V.</b:First>
          </b:Person>
          <b:Person>
            <b:Last>R</b:Last>
            <b:First>S. S.</b:First>
          </b:Person>
        </b:NameList>
      </b:Author>
    </b:Author>
    <b:Title>A Study on Supply Chain Management Prediction Based on Machine Learning and Deep Learning Approach</b:Title>
    <b:BookTitle>2025 2nd International Conference on Intelligent Algorithms for Computational Intelligence Systems (IACIS)</b:BookTitle>
    <b:City>Hassan, India</b:City>
    <b:Year>2025</b:Year>
    <b:Pages>1-7</b:Pages>
    <b:DOI>10.1109/IACIS65746.2025.11211065</b:DOI>
    <b:URL>https://doi.org/10.1109/IACIS65746.2025.11211065</b:URL>
    <b:RefOrder>39</b:RefOrder>
  </b:Source>
  <b:Source>
    <b:Tag>Pongdatu2018SeasonalTimeSeries</b:Tag>
    <b:SourceType>ConferenceProceedings</b:SourceType>
    <b:Author>
      <b:Author>
        <b:NameList>
          <b:Person>
            <b:Last>Pongdatu</b:Last>
            <b:First>G. A. N.</b:First>
          </b:Person>
          <b:Person>
            <b:Last>Putra</b:Last>
            <b:First>Y. H.</b:First>
          </b:Person>
        </b:NameList>
      </b:Author>
    </b:Author>
    <b:Title>Seasonal Time Series Forecasting using SARIMA and Holt Winter's Exponential Smoothing</b:Title>
    <b:Year>2018</b:Year>
    <b:DOI>10.1088/1757-899X/407/1/012153</b:DOI>
    <b:URL>https://doi.org/10.1088/1757-899X/407/1/012153</b:URL>
    <b:RefOrder>8</b:RefOrder>
  </b:Source>
  <b:Source>
    <b:Tag>Pulla2024SyntheticTimeSeries</b:Tag>
    <b:SourceType>JournalArticle</b:SourceType>
    <b:Author>
      <b:Author>
        <b:NameList>
          <b:Person>
            <b:Last>Pulla</b:Last>
            <b:First>S. T.</b:First>
          </b:Person>
          <b:Person>
            <b:Last>Yasarer</b:Last>
            <b:First>H.</b:First>
          </b:Person>
          <b:Person>
            <b:Last>Yarbrough</b:Last>
            <b:First>L. D.</b:First>
          </b:Person>
        </b:NameList>
      </b:Author>
    </b:Author>
    <b:Title>Synthetic Time Series Data in Groundwater Analytics: Challenges, Insights, and Applications</b:Title>
    <b:JournalName>Water</b:JournalName>
    <b:Year>2024</b:Year>
    <b:Volume>16</b:Volume>
    <b:Issue>7</b:Issue>
    <b:Pages>949</b:Pages>
    <b:DOI>10.3390/w16070949</b:DOI>
    <b:URL>https://doi.org/10.3390/w16070949</b:URL>
    <b:RefOrder>13</b:RefOrder>
  </b:Source>
  <b:Source>
    <b:Tag>Silva2025AmazonBioeconomy</b:Tag>
    <b:SourceType>JournalArticle</b:SourceType>
    <b:Author>
      <b:Author>
        <b:NameList>
          <b:Person>
            <b:Last>Silva</b:Last>
            <b:First>J. C. K.</b:First>
          </b:Person>
          <b:Person>
            <b:Last>Soliani</b:Last>
            <b:First>R. D.</b:First>
          </b:Person>
          <b:Person>
            <b:Last>Ferreira-Júnior</b:Last>
            <b:First>G. C.</b:First>
          </b:Person>
          <b:Person>
            <b:Last>Lovrić</b:Last>
            <b:First>N.</b:First>
          </b:Person>
          <b:Person>
            <b:Last>Lobão</b:Last>
            <b:First>M. S. P.</b:First>
          </b:Person>
        </b:NameList>
      </b:Author>
    </b:Author>
    <b:Title>Can a digital platform framework advance the bioeconomy and the sustainability in the Amazon?: literature review</b:Title>
    <b:JournalName>Gestão &amp; Produção</b:JournalName>
    <b:Year>2025</b:Year>
    <b:Volume>32</b:Volume>
    <b:Pages>e14724</b:Pages>
    <b:DOI>10.1590/1806-9649-2025v32e14724</b:DOI>
    <b:URL>https://doi.org/10.1590/1806-9649-2025v32e14724</b:URL>
    <b:RefOrder>40</b:RefOrder>
  </b:Source>
  <b:Source>
    <b:Tag>Sirisha2022ProfitPrediction</b:Tag>
    <b:SourceType>JournalArticle</b:SourceType>
    <b:Author>
      <b:Author>
        <b:NameList>
          <b:Person>
            <b:Last>Sirisha</b:Last>
            <b:First>U. M.</b:First>
          </b:Person>
          <b:Person>
            <b:Last>Belavagi</b:Last>
            <b:First>M. C.</b:First>
          </b:Person>
          <b:Person>
            <b:Last>Attigeri</b:Last>
            <b:First>G.</b:First>
          </b:Person>
        </b:NameList>
      </b:Author>
    </b:Author>
    <b:Title>Profit Prediction Using ARIMA, SARIMA and LSTM Models in Time Series Forecasting: A Comparison</b:Title>
    <b:JournalName>IEEE Access</b:JournalName>
    <b:Year>2022</b:Year>
    <b:Volume>10</b:Volume>
    <b:Pages>124715-124727</b:Pages>
    <b:DOI>10.1109/ACCESS.2022.3224938</b:DOI>
    <b:URL>https://doi.org/10.1109/ACCESS.2022.3224938</b:URL>
    <b:RefOrder>7</b:RefOrder>
  </b:Source>
  <b:Source>
    <b:Tag>Yunita2025NeuralNetworkArchitectures</b:Tag>
    <b:SourceType>JournalArticle</b:SourceType>
    <b:Author>
      <b:Author>
        <b:NameList>
          <b:Person>
            <b:Last>Yunita</b:Last>
            <b:First>Ariana</b:First>
          </b:Person>
          <b:Person>
            <b:Last>Pratama</b:Last>
            <b:First>MHD Iqbal</b:First>
          </b:Person>
          <b:Person>
            <b:Last>Almuzakki</b:Last>
            <b:First>Muhammad Zaki</b:First>
          </b:Person>
          <b:Person>
            <b:Last>Ramadhan</b:Last>
            <b:First>Hani</b:First>
          </b:Person>
          <b:Person>
            <b:Last>Akhir</b:Last>
            <b:First>Emelia Akashah P.</b:First>
          </b:Person>
          <b:Person>
            <b:Last>Mansur</b:Last>
            <b:First>Andi Besse Firdausiah</b:First>
          </b:Person>
          <b:Person>
            <b:Last>Basori</b:Last>
            <b:First>Ahmad Hoirul</b:First>
          </b:Person>
        </b:NameList>
      </b:Author>
    </b:Author>
    <b:Title>Performance analysis of neural network architectures for time series forecasting: A comparative study of RNN, LSTM, GRU, and hybrid models</b:Title>
    <b:Year>2025</b:Year>
    <b:DOI>10.1016/j.mex.2025.103462</b:DOI>
    <b:URL>https://doi.org/10.1016/j.mex.2025.103462</b:URL>
    <b:RefOrder>11</b:RefOrder>
  </b:Source>
  <b:Source>
    <b:Tag>Hu2023ContrastiveLearning</b:Tag>
    <b:SourceType>JournalArticle</b:SourceType>
    <b:Author>
      <b:Author>
        <b:NameList>
          <b:Person>
            <b:Last>Hu</b:Last>
            <b:First>Jie</b:First>
          </b:Person>
          <b:Person>
            <b:Last>Hu</b:Last>
            <b:First>Zhanao</b:First>
          </b:Person>
          <b:Person>
            <b:Last>Li</b:Last>
            <b:First>Tianrui</b:First>
          </b:Person>
          <b:Person>
            <b:Last>Du</b:Last>
            <b:First>Shengdong</b:First>
          </b:Person>
        </b:NameList>
      </b:Author>
    </b:Author>
    <b:Title>A contrastive learning based universal representation for time series forecasting</b:Title>
    <b:Year>2023</b:Year>
    <b:Pages>86-98</b:Pages>
    <b:DOI>10.1016/j.ins.2023.03.143</b:DOI>
    <b:URL>https://doi.org/10.1016/j.ins.2023.03.143</b:URL>
    <b:RefOrder>14</b:RefOrder>
  </b:Source>
  <b:Source>
    <b:Tag>Rosenblad2021AccuracyAutomaticForecasting</b:Tag>
    <b:SourceType>JournalArticle</b:SourceType>
    <b:Author>
      <b:Author>
        <b:NameList>
          <b:Person>
            <b:Last>Rosenblad</b:Last>
            <b:First>A. K.</b:First>
          </b:Person>
        </b:NameList>
      </b:Author>
    </b:Author>
    <b:Title>Accuracy of automatic forecasting methods for univariate time series data: A case study predicting the results of the 2018 Swedish general election using decades-long data series</b:Title>
    <b:JournalName>Communications in Statistics: Case Studies, Data Analysis and Applications</b:JournalName>
    <b:Year>2021</b:Year>
    <b:Volume>7</b:Volume>
    <b:Issue>3</b:Issue>
    <b:Pages>475-493</b:Pages>
    <b:DOI>10.1080/23737484.2021.1964407</b:DOI>
    <b:URL>https://doi.org/10.1080/23737484.2021.1964407</b:URL>
    <b:RefOrder>6</b:RefOrder>
  </b:Source>
  <b:Source>
    <b:Tag>Jes03</b:Tag>
    <b:SourceType>ConferenceProceedings</b:SourceType>
    <b:Guid>{65EA1F29-E070-4801-9A06-016695E56B65}</b:Guid>
    <b:Author>
      <b:Author>
        <b:NameList>
          <b:Person>
            <b:Last>Lin</b:Last>
            <b:First>Jessica</b:First>
          </b:Person>
          <b:Person>
            <b:Last>Keogh</b:Last>
            <b:First>Eamonn</b:First>
          </b:Person>
          <b:Person>
            <b:Last>Lonardi</b:Last>
            <b:First>Stefano</b:First>
          </b:Person>
          <b:Person>
            <b:Last>Chiu</b:Last>
            <b:First>Bill</b:First>
          </b:Person>
        </b:NameList>
      </b:Author>
    </b:Author>
    <b:Title>A Symbolic Representation of Time Series, with Implications for Streaming Algorithms</b:Title>
    <b:Year>2003</b:Year>
    <b:City>Riverside, California</b:City>
    <b:Publisher>Association for Computing MachineryNew YorkNYUnited States</b:Publisher>
    <b:Pages>2-11</b:Pages>
    <b:ConferenceName>DMKD '03: Proceedings of the 8th ACM SIGMOD workshop on Research issues in data mining and knowledge discovery</b:ConferenceName>
    <b:RefOrder>2</b:RefOrder>
  </b:Source>
  <b:Source>
    <b:Tag>Zha03</b:Tag>
    <b:SourceType>JournalArticle</b:SourceType>
    <b:Guid>{2AD0B576-A7C2-41F1-B4DE-80F885B5FE6F}</b:Guid>
    <b:Title>Time series forecasting using a hybrid ARIMA</b:Title>
    <b:Pages>159-175</b:Pages>
    <b:Year>2003</b:Year>
    <b:JournalName>Neurocomputing</b:JournalName>
    <b:Author>
      <b:Author>
        <b:NameList>
          <b:Person>
            <b:Last>Zhang</b:Last>
            <b:Middle>Peter </b:Middle>
            <b:First>Guoqiang </b:First>
          </b:Person>
        </b:NameList>
      </b:Author>
    </b:Author>
    <b:Volume>50</b:Volume>
    <b:DOI>10.1016/S0925-2312(01)00702-0</b:DOI>
    <b:RefOrder>15</b:RefOrder>
  </b:Source>
  <b:Source>
    <b:Tag>Aru21</b:Tag>
    <b:SourceType>JournalArticle</b:SourceType>
    <b:Guid>{0561530E-9D63-4681-9AB8-5B08D204BCE2}</b:Guid>
    <b:Title>Forecasting the dynamics of cumulative COVID-19 cases (confirmed, recovered and deaths) for top-16 countries using statistical machine learning models</b:Title>
    <b:JournalName>Applied Soft Computing</b:JournalName>
    <b:Year>2021</b:Year>
    <b:Author>
      <b:Author>
        <b:NameList>
          <b:Person>
            <b:Last>ArunKumar</b:Last>
            <b:First>K.E.</b:First>
          </b:Person>
          <b:Person>
            <b:Last>Kalaga</b:Last>
            <b:Middle>V.</b:Middle>
            <b:First>Dinesh</b:First>
          </b:Person>
          <b:Person>
            <b:Last>Kumar</b:Last>
            <b:Middle>Mohan Sai</b:Middle>
            <b:First>Ch.</b:First>
          </b:Person>
          <b:Person>
            <b:Last>Chilkoor</b:Last>
            <b:First>Govinda</b:First>
          </b:Person>
          <b:Person>
            <b:Last>Kawaji</b:Last>
            <b:First>Masahiro</b:First>
          </b:Person>
          <b:Person>
            <b:Last>Brenza</b:Last>
            <b:Middle>M.</b:Middle>
            <b:First>Timothy</b:First>
          </b:Person>
        </b:NameList>
      </b:Author>
    </b:Author>
    <b:Volume>103</b:Volume>
    <b:ShortTitle>Auto-Regressive Integrated Moving Average (ARIMA) and Seasonal Auto-Regressive Integrated Moving Average (SARIMA)</b:ShortTitle>
    <b:DOI>10.1016/j.asoc.2021.107161</b:DOI>
    <b:RefOrder>16</b:RefOrder>
  </b:Source>
  <b:Source>
    <b:Tag>dev</b:Tag>
    <b:SourceType>InternetSite</b:SourceType>
    <b:Guid>{B45262C2-ECDD-48B1-809A-EBFC826AADA1}</b:Guid>
    <b:Title>statsmodels.tsa.statespace.sarimax.SARIMAX</b:Title>
    <b:Author>
      <b:Author>
        <b:NameList>
          <b:Person>
            <b:Last>statsmodels developers</b:Last>
          </b:Person>
        </b:NameList>
      </b:Author>
    </b:Author>
    <b:InternetSiteTitle>https://www.statsmodels.org</b:InternetSiteTitle>
    <b:URL>https://www.statsmodels.org/dev/generated/statsmodels.tsa.statespace.sarimax.SARIMAX.html#statsmodels.tsa.statespace.sarimax.SARIMAX</b:URL>
    <b:RefOrder>17</b:RefOrder>
  </b:Source>
  <b:Source>
    <b:Tag>Min11</b:Tag>
    <b:SourceType>JournalArticle</b:SourceType>
    <b:Guid>{4CAE69E9-6492-42A2-AFB3-C1988104BDC3}</b:Guid>
    <b:Title>Neural network tomography: Network replication from output surface geometry</b:Title>
    <b:Year>2011</b:Year>
    <b:JournalName>Neural Networks</b:JournalName>
    <b:Pages>484–492</b:Pages>
    <b:Author>
      <b:Author>
        <b:NameList>
          <b:Person>
            <b:Last>Minnett</b:Last>
            <b:First>R. C. J.</b:First>
          </b:Person>
          <b:Person>
            <b:Last>Smith</b:Last>
            <b:First>A. T.</b:First>
          </b:Person>
          <b:Person>
            <b:Last>Lennon</b:Last>
            <b:First>W. C.</b:First>
          </b:Person>
          <b:Person>
            <b:Last>Hecht-Nielsen</b:Last>
            <b:First>R.</b:First>
          </b:Person>
        </b:NameList>
      </b:Author>
    </b:Author>
    <b:Volume>24</b:Volume>
    <b:DOI>10.1016/j.neunet.2011.01.006</b:DOI>
    <b:RefOrder>18</b:RefOrder>
  </b:Source>
  <b:Source>
    <b:Tag>Chi92</b:Tag>
    <b:SourceType>ConferenceProceedings</b:SourceType>
    <b:Guid>{D9B2D718-BCB5-42EB-B0D9-A40C1E18A850}</b:Guid>
    <b:Title>A Variant of Second-Order Multilayer Perceptron and Its Application to Function Approximations</b:Title>
    <b:Year>1992</b:Year>
    <b:Pages>III-887–III-892</b:Pages>
    <b:ConferenceName>Proceedings of the IEEE Conference (leave generic if unsure)</b:ConferenceName>
    <b:Publisher>IEEE</b:Publisher>
    <b:Author>
      <b:Author>
        <b:NameList>
          <b:Person>
            <b:Last>Chiang</b:Last>
            <b:First>C.-C</b:First>
          </b:Person>
          <b:Person>
            <b:Last>Fu</b:Last>
            <b:First>H.-C</b:First>
          </b:Person>
        </b:NameList>
      </b:Author>
    </b:Author>
    <b:DOI>10.1109/IJCNN.1992.227087</b:DOI>
    <b:RefOrder>19</b:RefOrder>
  </b:Source>
  <b:Source>
    <b:Tag>Ram19</b:Tag>
    <b:SourceType>JournalArticle</b:SourceType>
    <b:Guid>{7AE7ECB6-2B53-4B0A-9C6E-73A2E03B1699}</b:Guid>
    <b:Title>Multilayer Perceptron: Architecture Optimization and Training</b:Title>
    <b:Pages>26–30</b:Pages>
    <b:Year>2019</b:Year>
    <b:JournalName>International Journal of Interactive Multimedia and Artificial Intelligence</b:JournalName>
    <b:Author>
      <b:Author>
        <b:NameList>
          <b:Person>
            <b:Last>Ramchoun</b:Last>
            <b:First>H.</b:First>
          </b:Person>
          <b:Person>
            <b:Last>Idrissi</b:Last>
            <b:First>M. A. J.</b:First>
          </b:Person>
          <b:Person>
            <b:Last>Ghanou</b:Last>
            <b:First>Y.</b:First>
          </b:Person>
          <b:Person>
            <b:Last>Ettaouil</b:Last>
            <b:First>M.</b:First>
          </b:Person>
        </b:NameList>
      </b:Author>
    </b:Author>
    <b:Volume>5</b:Volume>
    <b:Issue>1</b:Issue>
    <b:DOI>10.9781/ijimai.2019.02.002</b:DOI>
    <b:RefOrder>20</b:RefOrder>
  </b:Source>
  <b:Source>
    <b:Tag>SBS2023RetailSalesForecasting</b:Tag>
    <b:SourceType>ConferenceProceedings</b:SourceType>
    <b:Author>
      <b:Author>
        <b:NameList>
          <b:Person>
            <b:Last>Suresh</b:Last>
            <b:First>B.S.</b:First>
          </b:Person>
          <b:Person>
            <b:Last>Suresh</b:Last>
            <b:First>M.</b:First>
          </b:Person>
        </b:NameList>
      </b:Author>
    </b:Author>
    <b:Title>A Comprehensive Analysis of Retail Sales Forecasting Using Machine Learning and Deep Learning Methods</b:Title>
    <b:BookTitle>2023 International Conference on Data Science and Network Security (ICDSNS)</b:BookTitle>
    <b:City>Tiptur, India</b:City>
    <b:Year>2023</b:Year>
    <b:Pages>1-5</b:Pages>
    <b:DOI>10.1109/ICDSNS58469.2023.10245887</b:DOI>
    <b:URL>https://doi.org/10.1109/ICDSNS58469.2023.10245887</b:URL>
    <b:Guid>{002AABC9-64BE-4690-9E95-914DF2A77338}</b:Guid>
    <b:RefOrder>5</b:RefOrder>
  </b:Source>
  <b:Source>
    <b:Tag>JiC24</b:Tag>
    <b:SourceType>ConferenceProceedings</b:SourceType>
    <b:Guid>{270E2249-B568-476C-B805-8E155DD0BAD1}</b:Guid>
    <b:Title>A Survey of Neural Network Optimization Algorithms</b:Title>
    <b:Year>2024</b:Year>
    <b:Pages>409–415</b:Pages>
    <b:Author>
      <b:Author>
        <b:NameList>
          <b:Person>
            <b:Last>Ji</b:Last>
            <b:First>Chengwei</b:First>
          </b:Person>
        </b:NameList>
      </b:Author>
    </b:Author>
    <b:ConferenceName>2024 IEEE 4th International Conference on Data Science and Computer Application (ICDSCA)</b:ConferenceName>
    <b:Publisher>IEEE</b:Publisher>
    <b:DOI>10.1109/ICDSCA63855.2024.10859435</b:DOI>
    <b:RefOrder>21</b:RefOrder>
  </b:Source>
  <b:Source>
    <b:Tag>Bor25</b:Tag>
    <b:SourceType>JournalArticle</b:SourceType>
    <b:Guid>{B8C976B4-14FE-40A9-AC99-790A2D7CEE45}</b:Guid>
    <b:Title>The role of data transformation in modern analytics: A comprehensive survey</b:Title>
    <b:Pages>10.1016/j.cola.2025.101329</b:Pages>
    <b:Year>2025</b:Year>
    <b:Author>
      <b:Author>
        <b:NameList>
          <b:Person>
            <b:Last>Borrohou</b:Last>
            <b:First>Sanae</b:First>
          </b:Person>
          <b:Person>
            <b:Last>Fissoune</b:Last>
            <b:First>Rachida</b:First>
          </b:Person>
          <b:Person>
            <b:Last>Badir</b:Last>
            <b:First>Hassan</b:First>
          </b:Person>
        </b:NameList>
      </b:Author>
    </b:Author>
    <b:JournalName>Journal of Computer Languages</b:JournalName>
    <b:RefOrder>22</b:RefOrder>
  </b:Source>
  <b:Source>
    <b:Tag>Elm25</b:Tag>
    <b:SourceType>JournalArticle</b:SourceType>
    <b:Guid>{0A5E0BE6-324D-4A91-A77F-9A970C51A0D1}</b:Guid>
    <b:Title>Advanced machine learning models for robust prediction of water quality index and classification</b:Title>
    <b:JournalName>Journal of Hydroinformatics</b:JournalName>
    <b:Year>2025</b:Year>
    <b:Author>
      <b:Author>
        <b:NameList>
          <b:Person>
            <b:Last>Elmotawakkil</b:Last>
            <b:First>Abdessamad </b:First>
          </b:Person>
          <b:Person>
            <b:Last>Enneya</b:Last>
            <b:First>Nourddine </b:First>
          </b:Person>
          <b:Person>
            <b:Last>Bhagat</b:Last>
            <b:Middle>Kumar </b:Middle>
            <b:First>Suraj </b:First>
          </b:Person>
          <b:Person>
            <b:Last>Ouda</b:Last>
            <b:Middle>Mohamed </b:Middle>
            <b:First>Mohamed </b:First>
          </b:Person>
          <b:Person>
            <b:Last>Kumar</b:Last>
            <b:First>Vikram </b:First>
          </b:Person>
        </b:NameList>
      </b:Author>
    </b:Author>
    <b:Volume>27</b:Volume>
    <b:Issue>2</b:Issue>
    <b:DOI>0.2166/hydro.2025.290</b:DOI>
    <b:RefOrder>23</b:RefOrder>
  </b:Source>
  <b:Source>
    <b:Tag>Odu22</b:Tag>
    <b:SourceType>JournalArticle</b:SourceType>
    <b:Guid>{812A0E51-D8ED-4BB8-B60F-9F397EB7554E}</b:Guid>
    <b:Title>Development and Comparison of Three Data Models for Predicting Diabetes Mellitus Using Risk Factors in a Nigerian Population</b:Title>
    <b:JournalName>Healthc Inform Research</b:JournalName>
    <b:Year>2022</b:Year>
    <b:Pages>58-67</b:Pages>
    <b:Author>
      <b:Author>
        <b:NameList>
          <b:Person>
            <b:Last>Odukoya</b:Last>
            <b:First>Oluwakemi </b:First>
          </b:Person>
          <b:Person>
            <b:Last>Nwaneri</b:Last>
            <b:First>Solomon </b:First>
          </b:Person>
          <b:Person>
            <b:Last>Odeniyi</b:Last>
            <b:First>Ifedayo </b:First>
          </b:Person>
          <b:Person>
            <b:Last>Akodu</b:Last>
            <b:First>Babatunde </b:First>
          </b:Person>
          <b:Person>
            <b:Last>Oluwole</b:Last>
            <b:First>Esther </b:First>
          </b:Person>
          <b:Person>
            <b:Last>Olorunfemi</b:Last>
            <b:First>Gbenga </b:First>
          </b:Person>
          <b:Person>
            <b:Last>Popoola</b:Last>
            <b:First>Oluwatoyin </b:First>
          </b:Person>
          <b:Person>
            <b:Last>Osuntoki</b:Last>
            <b:First>Akinniyi </b:First>
          </b:Person>
        </b:NameList>
      </b:Author>
    </b:Author>
    <b:DOI>10.4258/hir.2022.28.1.58</b:DOI>
    <b:RefOrder>24</b:RefOrder>
  </b:Source>
  <b:Source>
    <b:Tag>Raj25</b:Tag>
    <b:SourceType>ConferenceProceedings</b:SourceType>
    <b:Guid>{742856D7-1216-4FF1-A645-C47C8EB35B66}</b:Guid>
    <b:Title>Enhancing Obesity Prediction: Evaluating the Role of Data Preprocessing in Machine Learning Models</b:Title>
    <b:Year>2025</b:Year>
    <b:Author>
      <b:Author>
        <b:NameList>
          <b:Person>
            <b:Last>Rajesh</b:Last>
            <b:Middle>Dhayalan </b:Middle>
            <b:First>Rohit </b:First>
          </b:Person>
          <b:Person>
            <b:Last>Kuppuri</b:Last>
            <b:Middle>Nanda Kumar </b:Middle>
            <b:First>Yashwanth </b:First>
          </b:Person>
          <b:Person>
            <b:Last>Peter</b:Last>
            <b:Middle>Rhea </b:Middle>
            <b:First>P. </b:First>
          </b:Person>
          <b:Person>
            <b:Last>Reddy</b:Last>
            <b:Middle>Soma Sekhar </b:Middle>
            <b:First>A. </b:First>
          </b:Person>
          <b:Person>
            <b:Last> Sonia</b:Last>
            <b:Middle>Jeba</b:Middle>
            <b:First>Dr.J.</b:First>
          </b:Person>
        </b:NameList>
      </b:Author>
    </b:Author>
    <b:ConferenceName>International Conference on Computational Robotics, Testing and Engineering Evaluation</b:ConferenceName>
    <b:DOI>10.1109/ICCRTEE64519.2025.11053002</b:DOI>
    <b:RefOrder>25</b:RefOrder>
  </b:Source>
  <b:Source>
    <b:Tag>Dic20</b:Tag>
    <b:SourceType>JournalArticle</b:SourceType>
    <b:Guid>{2C65EAD7-A88D-40DE-B250-DCF55B32D6C0}</b:Guid>
    <b:Title>Feature Standardisation and Coefficient Optimisation for Effective Symbolic Regression</b:Title>
    <b:Pages>306–314</b:Pages>
    <b:Year>2020</b:Year>
    <b:Publisher>ACM</b:Publisher>
    <b:JournalName>Genetic and Evolutionary Computation Conference</b:JournalName>
    <b:Author>
      <b:Author>
        <b:NameList>
          <b:Person>
            <b:Last>Dick</b:Last>
            <b:First>Grant </b:First>
          </b:Person>
          <b:Person>
            <b:Last>Owen</b:Last>
            <b:First>Caitlin A. </b:First>
          </b:Person>
          <b:Person>
            <b:Last> Whigham</b:Last>
            <b:Middle>A.</b:Middle>
            <b:First>Peter </b:First>
          </b:Person>
        </b:NameList>
      </b:Author>
    </b:Author>
    <b:DOI>10.1145/3377930.3390237</b:DOI>
    <b:RefOrder>26</b:RefOrder>
  </b:Source>
  <b:Source>
    <b:Tag>Ban20</b:Tag>
    <b:SourceType>JournalArticle</b:SourceType>
    <b:Guid>{578300FC-AF68-4028-BCED-873687A7524F}</b:Guid>
    <b:Title>Forecasting across time series databases using recurrent neural networks on groups of similar series: A clustering approach</b:Title>
    <b:JournalName>Expert Systems With Applications</b:JournalName>
    <b:Year>2020</b:Year>
    <b:Author>
      <b:Author>
        <b:NameList>
          <b:Person>
            <b:Last>Bandara</b:Last>
            <b:First>Kasun</b:First>
          </b:Person>
          <b:Person>
            <b:Last>Bergmeir</b:Last>
            <b:First>Christoph</b:First>
          </b:Person>
          <b:Person>
            <b:Last>Smyl</b:Last>
            <b:First>Slawek</b:First>
          </b:Person>
        </b:NameList>
      </b:Author>
    </b:Author>
    <b:Volume>140</b:Volume>
    <b:DOI>10.1016/j.eswa.2019.112896</b:DOI>
    <b:RefOrder>27</b:RefOrder>
  </b:Source>
  <b:Source>
    <b:Tag>Abb25</b:Tag>
    <b:SourceType>JournalArticle</b:SourceType>
    <b:Guid>{B3822E9B-35C8-4E65-9886-0688AF7C7AF6}</b:Guid>
    <b:JournalName>Neurocomputing</b:JournalName>
    <b:Year>2025</b:Year>
    <b:Author>
      <b:Author>
        <b:NameList>
          <b:Person>
            <b:Last>Abbasimehr</b:Last>
            <b:First>Hossein </b:First>
          </b:Person>
          <b:Person>
            <b:Last>Abri</b:Last>
            <b:First>Alireza </b:First>
          </b:Person>
          <b:Person>
            <b:Last>Oskouei</b:Last>
            <b:Middle>Golzari </b:Middle>
            <b:First>Amin </b:First>
          </b:Person>
          <b:Person>
            <b:Last>Noshad</b:Last>
            <b:First>Ali </b:First>
          </b:Person>
        </b:NameList>
      </b:Author>
    </b:Author>
    <b:Volume>653</b:Volume>
    <b:DOI>10.1016/j.neucom.2025.131183</b:DOI>
    <b:Title>Multi-view clustering for localized global time series forecasting</b:Title>
    <b:RefOrder>28</b:RefOrder>
  </b:Source>
  <b:Source>
    <b:Tag>San26</b:Tag>
    <b:SourceType>JournalArticle</b:SourceType>
    <b:Guid>{ACF58F86-6703-4649-AD42-BD7F0D1EE045}</b:Guid>
    <b:Title>GLEm-Net: Unified framework for data reduction with categorical and numerical features</b:Title>
    <b:JournalName>Knowledge-Based Systems</b:JournalName>
    <b:Year>2026</b:Year>
    <b:Author>
      <b:Author>
        <b:NameList>
          <b:Person>
            <b:Last>Santis</b:Last>
            <b:Middle>De </b:Middle>
            <b:First>Francesco </b:First>
          </b:Person>
          <b:Person>
            <b:Last>Giordano</b:Last>
            <b:First>Danilo </b:First>
          </b:Person>
          <b:Person>
            <b:Last>Mellia</b:Last>
            <b:First>Marco </b:First>
          </b:Person>
        </b:NameList>
      </b:Author>
    </b:Author>
    <b:Volume>334</b:Volume>
    <b:DOI>10.1016/j.knosys.2025.115049</b:DOI>
    <b:RefOrder>29</b:RefOrder>
  </b:Source>
  <b:Source>
    <b:Tag>Wen21</b:Tag>
    <b:SourceType>ConferenceProceedings</b:SourceType>
    <b:Guid>{ADB64B4C-F47C-4488-B05F-273CD594A6C1}</b:Guid>
    <b:Title>Time Series Data Augmentation for Deep Learning: A Survey</b:Title>
    <b:Year>2021</b:Year>
    <b:Pages>4653-4660</b:Pages>
    <b:ConferenceName>Proceedings of the Thirtieth International Joint Conference on Artificial Intelligence</b:ConferenceName>
    <b:City>Hangzhou</b:City>
    <b:Author>
      <b:Author>
        <b:NameList>
          <b:Person>
            <b:Last>Wen</b:Last>
            <b:First>Qingsong </b:First>
          </b:Person>
          <b:Person>
            <b:Last>Sun</b:Last>
            <b:First>Liang </b:First>
          </b:Person>
          <b:Person>
            <b:Last>Yang</b:Last>
            <b:First>Fan </b:First>
          </b:Person>
          <b:Person>
            <b:Last>Song</b:Last>
            <b:First>Xiaomin </b:First>
          </b:Person>
          <b:Person>
            <b:Last>Gao</b:Last>
            <b:First>Jingkun </b:First>
          </b:Person>
          <b:Person>
            <b:Last>Wang</b:Last>
            <b:First>Xue </b:First>
          </b:Person>
          <b:Person>
            <b:Last>Xu</b:Last>
            <b:First>Huan </b:First>
          </b:Person>
        </b:NameList>
      </b:Author>
    </b:Author>
    <b:DOI>10.24963/ijcai.2021/631 </b:DOI>
    <b:RefOrder>31</b:RefOrder>
  </b:Source>
  <b:Source>
    <b:Tag>Mak22</b:Tag>
    <b:SourceType>JournalArticle</b:SourceType>
    <b:Guid>{6AA4FA09-F78C-48D6-82A2-C78F4E967E90}</b:Guid>
    <b:Title>M5 accuracy competition: Results, findings, and conclusions</b:Title>
    <b:Pages>1346–1364</b:Pages>
    <b:Year>2022</b:Year>
    <b:JournalName>International Journal of Forecasting</b:JournalName>
    <b:Author>
      <b:Author>
        <b:NameList>
          <b:Person>
            <b:Last>Makridakis</b:Last>
            <b:First>Spyros </b:First>
          </b:Person>
          <b:Person>
            <b:Last>Spiliotis</b:Last>
            <b:First>Evangelos </b:First>
          </b:Person>
          <b:Person>
            <b:Last>Vassilios Assimakopoulos</b:Last>
          </b:Person>
        </b:NameList>
      </b:Author>
    </b:Author>
    <b:Volume>38</b:Volume>
    <b:Issue>4</b:Issue>
    <b:DOI>10.1016/j.ijforecast.2021.11.013 </b:DOI>
    <b:RefOrder>32</b:RefOrder>
  </b:Source>
  <b:Source>
    <b:Tag>Rib22</b:Tag>
    <b:SourceType>JournalArticle</b:SourceType>
    <b:Guid>{427B9899-1B9F-4F56-A1FD-EC32B7D91910}</b:Guid>
    <b:Title>Missing Data in Time Series: A Review of Imputation Methods and Case Study</b:Title>
    <b:JournalName>Learning and Nonlinear Models</b:JournalName>
    <b:Year>2022</b:Year>
    <b:Pages>31–46</b:Pages>
    <b:Author>
      <b:Author>
        <b:NameList>
          <b:Person>
            <b:Last>Ribeiro</b:Last>
            <b:Middle>Mara </b:Middle>
            <b:First>Silvana </b:First>
          </b:Person>
          <b:Person>
            <b:Last>de Castro</b:Last>
            <b:Middle>Leite </b:Middle>
            <b:First>Cristiano </b:First>
          </b:Person>
        </b:NameList>
      </b:Author>
    </b:Author>
    <b:Volume>20</b:Volume>
    <b:Issue>1</b:Issue>
    <b:DOI>10.21528/lnlm-vol20-no1-art3 </b:DOI>
    <b:RefOrder>33</b:RefOrder>
  </b:Source>
  <b:Source>
    <b:Tag>Igl23</b:Tag>
    <b:SourceType>JournalArticle</b:SourceType>
    <b:Guid>{C1E11715-E0E9-4306-B117-66E5093D6DCE}</b:Guid>
    <b:Title>Data Augmentation techniques in time series domain: a survey and taxonomy</b:Title>
    <b:JournalName>Neural Computing and Applications</b:JournalName>
    <b:Year>2023</b:Year>
    <b:Pages>10123–10145</b:Pages>
    <b:Author>
      <b:Author>
        <b:NameList>
          <b:Person>
            <b:Last>Iglesias</b:Last>
            <b:First>Guillermo </b:First>
          </b:Person>
          <b:Person>
            <b:Last>Talavera</b:Last>
            <b:First>Edgar </b:First>
          </b:Person>
          <b:Person>
            <b:Last> González-Prieto</b:Last>
            <b:First>Ángel </b:First>
          </b:Person>
          <b:Person>
            <b:Last>Mozo</b:Last>
            <b:First>Alberto </b:First>
          </b:Person>
          <b:Person>
            <b:Last>Gómez-Canaval </b:Last>
            <b:First>Sandra </b:First>
          </b:Person>
        </b:NameList>
      </b:Author>
    </b:Author>
    <b:Volume>35</b:Volume>
    <b:DOI>10.1007/s00521-023-08459-3 </b:DOI>
    <b:RefOrder>34</b:RefOrder>
  </b:Source>
  <b:Source>
    <b:Tag>Sem23</b:Tag>
    <b:SourceType>JournalArticle</b:SourceType>
    <b:Guid>{A683F25A-ED25-49A1-A7EB-602E32FA2FA1}</b:Guid>
    <b:Title>Data augmentation for univariate time series forecasting with neural networks</b:Title>
    <b:JournalName>Pattern Recognition</b:JournalName>
    <b:Year>2023</b:Year>
    <b:Author>
      <b:Author>
        <b:NameList>
          <b:Person>
            <b:Last>Semenoglou</b:Last>
            <b:First>Artemios-Anargyros </b:First>
          </b:Person>
          <b:Person>
            <b:Last>Spiliotis</b:Last>
            <b:First>Evangelos </b:First>
          </b:Person>
          <b:Person>
            <b:Last>Assimakopoulos</b:Last>
            <b:First>Vassilios </b:First>
          </b:Person>
        </b:NameList>
      </b:Author>
    </b:Author>
    <b:Volume>134</b:Volume>
    <b:DOI>10.1016/j.patcog.2022.109132 </b:DOI>
    <b:RefOrder>35</b:RefOrder>
  </b:Source>
  <b:Source>
    <b:Tag>Dat21</b:Tag>
    <b:SourceType>JournalArticle</b:SourceType>
    <b:Guid>{0F16D3F4-7C1A-497F-8A87-36AC18940D26}</b:Guid>
    <b:Title>Data augmentation for time series regression: Applying transformations, autoencoders and adversarial networks to electricity price forecasting</b:Title>
    <b:JournalName>Applied Energy</b:JournalName>
    <b:Year>2021</b:Year>
    <b:Volume>304</b:Volume>
    <b:DOI>10.1016/j.apenergy.2021.117695 </b:DOI>
    <b:Author>
      <b:Author>
        <b:NameList>
          <b:Person>
            <b:Last>Demir</b:Last>
            <b:First>Sumeyra </b:First>
          </b:Person>
          <b:Person>
            <b:Last>Mincev</b:Last>
            <b:First>Krystof </b:First>
          </b:Person>
          <b:Person>
            <b:Last>Kok</b:Last>
            <b:First>Koen </b:First>
          </b:Person>
          <b:Person>
            <b:Last> Paterakis</b:Last>
            <b:Middle>G.</b:Middle>
            <b:First>Nikolaos </b:First>
          </b:Person>
        </b:NameList>
      </b:Author>
    </b:Author>
    <b:RefOrder>36</b:RefOrder>
  </b:Source>
  <b:Source>
    <b:Tag>Den26</b:Tag>
    <b:SourceType>InternetSite</b:SourceType>
    <b:Guid>{9BC29AE2-2331-4643-89C3-4A9018A4631D}</b:Guid>
    <b:Title>denissgrabovskis/bachelor</b:Title>
    <b:Year>2026</b:Year>
    <b:InternetSiteTitle>GitHub</b:InternetSiteTitle>
    <b:URL>https://github.com/denissgrabovskis/bachelor</b:URL>
    <b:Author>
      <b:Author>
        <b:NameList>
          <b:Person>
            <b:Last>Deniss</b:Last>
            <b:First>Grabovskis</b:First>
          </b:Person>
        </b:NameList>
      </b:Author>
    </b:Author>
    <b:RefOrder>41</b:RefOrder>
  </b:Source>
  <b:Source>
    <b:Tag>For21</b:Tag>
    <b:SourceType>ConferenceProceedings</b:SourceType>
    <b:Guid>{EB4A1ECC-07B6-4C72-88B7-2457E2A6B76E}</b:Guid>
    <b:Title>2021 17th International Conference on the European Energy Market (EEM)</b:Title>
    <b:Year>2021</b:Year>
    <b:Pages>Pages</b:Pages>
    <b:Publisher>IEEE</b:Publisher>
    <b:Author>
      <b:Author>
        <b:NameList>
          <b:Person>
            <b:Last>Forbes</b:Last>
            <b:Middle>F.</b:Middle>
            <b:First>Kevin</b:First>
          </b:Person>
        </b:NameList>
      </b:Author>
    </b:Author>
    <b:DOI>10.1109/EEM54602.2021.9605077</b:DOI>
    <b:RefOrder>30</b:RefOrder>
  </b:Source>
</b:Sources>
</file>

<file path=customXml/itemProps1.xml><?xml version="1.0" encoding="utf-8"?>
<ds:datastoreItem xmlns:ds="http://schemas.openxmlformats.org/officeDocument/2006/customXml" ds:itemID="{6E61C64C-3AED-4262-8462-3E4E7F6D8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Deniss Grabovskis 231RDB217.dotx</Template>
  <TotalTime>8244</TotalTime>
  <Pages>61</Pages>
  <Words>69984</Words>
  <Characters>39892</Characters>
  <Application>Microsoft Office Word</Application>
  <DocSecurity>0</DocSecurity>
  <Lines>332</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Deniss Grabovskis</dc:creator>
  <cp:keywords/>
  <dc:description/>
  <cp:lastModifiedBy>Deniss</cp:lastModifiedBy>
  <cp:revision>1131</cp:revision>
  <cp:lastPrinted>2024-11-04T11:52:00Z</cp:lastPrinted>
  <dcterms:created xsi:type="dcterms:W3CDTF">2026-01-16T15:04:00Z</dcterms:created>
  <dcterms:modified xsi:type="dcterms:W3CDTF">2026-05-11T20:17:00Z</dcterms:modified>
</cp:coreProperties>
</file>