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Definition of Done — Test Phase</w:t>
      </w:r>
    </w:p>
    <w:p>
      <w:r>
        <w:rPr>
          <w:b/>
          <w:bCs/>
        </w:rPr>
        <w:t xml:space="preserve">Cognigy Multi-Agent System · test-report.md sign-off checklist</w:t>
      </w:r>
    </w:p>
    <w:p>
      <w:pPr>
        <w:spacing w:after="100"/>
      </w:pPr>
      <w:r>
        <w:rPr>
          <w:i/>
          <w:iCs/>
        </w:rPr>
        <w:t xml:space="preserve">Definition-of-Done checklist for an automated Playbook run or a manual Try-out test in Cognigy Studio.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3 September 2026</w:t>
      </w:r>
    </w:p>
    <w:p>
      <w:pPr>
        <w:spacing w:after="120"/>
      </w:pPr>
      <w:r>
        <w:rPr>
          <w:b/>
          <w:bCs/>
        </w:rPr>
        <w:t xml:space="preserve">Purpose. </w:t>
      </w:r>
      <w:r>
        <w:t xml:space="preserve">This checklist confirms that a test-report.md produced by the test-agent is complete enough to hand to the doc-agent, or precise enough to hand back to the build-agent. It gates the test → doc transition (or the test → build-revision loop): the report's verdicts must rest on checkable evidence, not on the Flow Overview's own claims restated as fact, and its top-line Test Status must follow the defined rules rather than a subjective read of the run. Run through every item below against the specific test-report.md before proceeding.</w:t>
      </w:r>
    </w:p>
    <w:p>
      <w:pPr>
        <w:spacing w:after="120"/>
      </w:pPr>
      <w:r>
        <w:t xml:space="preserve">This is a check on the deliverable (test-report.md), not on the agent's process. It can be applied by whoever ran the test, or by anyone else picking up the project cold. Each section below includes a How to verify note — checking a box means you did that verification, not that you skimmed the section and it looked fine.</w:t>
      </w:r>
    </w:p>
    <w:p>
      <w:pPr>
        <w:pStyle w:val="Heading1"/>
        <w:spacing w:after="120" w:before="280"/>
      </w:pPr>
      <w:r>
        <w:t xml:space="preserve">1. Structural completeness</w:t>
      </w:r>
    </w:p>
    <w:p>
      <w:pPr>
        <w:spacing w:after="120"/>
      </w:pPr>
      <w:r>
        <w:t xml:space="preserve">test-report.md contains all seven parts below — not a heading with nothing under it.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Read test-report.md top to bottom. Each part must have actual content, not a placeholder sentence that could apply to any flow. For Dimensions 5, 7, and 9, confirm the Dimension-by-Dimension Findings report a separate Structural and Runtime verdict, not one collapsed 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Status — Pass, Fail, or Conditional, stated explicitly at the top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Inputs Used — which inputs (spec.md, Flow Overview, cognigy_get_flow output, Playbook run or Try-out evidence) were available, and which were missing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Dimension-by-Dimension Findings — a verdict for all eleven dimensions, each with cited evidence; Dimensions 5, 7, 9 show Structural and Runtime separately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Critical Gaps — findings that block moving to the doc-agent, formatted as work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Non-Critical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Gate Status — carried forward, stated plainly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Recommendation — Proceed to doc / Return to build / Accept with conditions</w:t>
      </w:r>
    </w:p>
    <w:p>
      <w:pPr>
        <w:pStyle w:val="Heading1"/>
        <w:spacing w:after="120" w:before="280"/>
      </w:pPr>
      <w:r>
        <w:t xml:space="preserve">2. Dimension-by-dimension coverage</w:t>
      </w:r>
    </w:p>
    <w:p>
      <w:pPr>
        <w:spacing w:after="120"/>
      </w:pPr>
      <w:r>
        <w:t xml:space="preserve">For each dimension, confirm the report actually addresses it — not just mentions the topic.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For each dimension, point to the specific evidence line (run turn, cognigy_get_flow field, node label) the finding cites. If you can't point to one, the dimension isn't covered — mark it N regardless of how confident the finding sounds.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600"/>
        <w:gridCol w:w="1400"/>
      </w:tblGrid>
      <w:tr>
        <w:trPr>
          <w:tblHeader/>
        </w:trPr>
        <w:tc>
          <w:tcPr>
            <w:tcW w:type="dxa" w:w="2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"addressed" means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Y / N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 Flow Integrity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cognigy_get_flow confirms every node the Flow Overview claims to have built is actually present, with matching type and label.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 Flow Overview ↔ Flow Cross-check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 each node the Flow Overview lists (label, order, node type), it matches what cognigy_get_flow actually shows. A mismatch is logged as a build-agent defect, not folded into a spec gap.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 Conversation Flow Coverage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Playbook run or Try-out evidence covers every step in spec.md's Conversation Flow, in the right order — no skipped branch, no unexercised intent path, no step absent from the evidence.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 Intent &amp; Trigger Behavior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Each test utterance fired the intended intent, with entities/slots extracted matching spec.md's Data Contract. Where spec.md routes a stretch to a Generative AI Node instead, that node engaged in the right place rather than a classic Intent Node silently handling it, or vice versa.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 Error Handling Realization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Structural: on-error paths and the no-match/no-input retry-counter pattern are attached to the correct nodes, per spec.md's Error Handling Strategy. Runtime: only scored if the evidence shows an error path actually firing — a clean run leaves Runtime Open without pulling Structural down.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6. Data Mapping Correctness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Fields from spec.md's Data Contract reached the right Context keys / node fields, visible in the evidence's turn-by-turn detail — no silent drop, no type mismatch, no field mapped to the wrong place.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7. Repeat-Input / Idempotency Handling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Structural: the guard spec.md specified against duplicate action from repeated input is actually configured. Runtime: only scored if the evidence shows a repeated input actually occurring.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8. Placeholder Resolution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 placeholder and Global Parameter the Flow Overview listed is accounted for: resolved before testing, or still open and named. No -999999 sentinel, __PLACEHOLDER__ string, [[PLACEHOLDER: …]] marker, or unresolved Global Parameter reference appears in any live turn — a leak here is an automatic Fail regardless of other dimensions.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9. Human-in-the-Loop / Escalation Gate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Structural: the approval/handoff mechanism spec.md defined is present on every node or Tool the Flow Overview flagged as irreversible/high-stakes. Runtime: the evidence shows it engaging when the node/Tool ran, or confirms no unattended execution occurred — an unattended irreversible action is always a Critical Gap.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10. Compliance Gate Carry-Forward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Compliance Gate status in the test report matches the Flow Overview's exactly (Clear / Open / Blocked), unchanged unless spec.md itself was revised.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11. Security Baseline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 node's configuration (via cognigy_get_flow) and every turn in the evidence was scanned for a hardcoded secret/credential and, on any Generative AI Node, for unmitigated prompt-injection exposure. A Fail here is a Critical Gap on its own, with no Structural/Runtime split and no leniency for partial evidence — see Section 4 below.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t xml:space="preserve">3. Structural vs. Runtime split check</w:t>
      </w:r>
    </w:p>
    <w:p>
      <w:pPr>
        <w:spacing w:after="120"/>
      </w:pPr>
      <w:r>
        <w:t xml:space="preserve">This gets its own gate because it's the fix for the happy-path paradox: a flow that ran perfectly never exercises its own error handling, repeat-input guard, or oversight-gate re-triggering. Without this split, a successful build looks identical to missing evidence, and Dimensions 5, 7, and 9 stall the pipeline every time.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For Dimensions 5, 7, and 9, confirm the report states a Structural verdict and a Runtime verdict separately (e.g. Pass (Structural) / Open (Runtime)) rather than one collapsed Open or Pass. Confirm Dimension 11 is not given this split — it should carry one verdict, not two.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of Dimensions 5, 7, 9 carries two verdicts, not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Structural Pass is not downgraded to Open just because Runtime wasn't exercised by this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Structural Fail is reported as Fail regardless of what the Runtime layer shows.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Dimension 11 carries a single verdict, not a Structural/Runtime split — a Fail there is not softened into a Structural-only finding.</w:t>
      </w:r>
    </w:p>
    <w:p>
      <w:pPr>
        <w:pStyle w:val="Heading1"/>
        <w:spacing w:after="120" w:before="280"/>
      </w:pPr>
      <w:r>
        <w:t xml:space="preserve">4. Security Baseline — elevated check</w:t>
      </w:r>
    </w:p>
    <w:p>
      <w:pPr>
        <w:spacing w:after="120"/>
      </w:pPr>
      <w:r>
        <w:t xml:space="preserve">Dimension 11 gets its own gate because this is the mandatory floor beneath audit-agent's optional, deeper security review: a flow must not be able to reach a Pass while it's leaking a credential or shipping a Generative AI Node with no prompt-injection mitigation, whether or not anyone remembers to run an audit.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Confirm the report states explicitly that every node's configuration and every turn in the evidence was scanned for a hardcoded secret, and that every Generative AI Node was checked for unsanitized user input concatenated directly into a prompt with no delimiting or instruction-hierarchy separation. Confirm any finding here is listed in Critical Gaps and forces Test Status to Fail, and that any real secret found is redacted as [REDACTED_SECRET] with the node/field named, never printed.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report states the flow's configuration and the run evidence were both scanned for hardcoded secrets.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Generative AI Node in the flow was checked for prompt-injection exposure — or the report states there were none to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finding here is listed in Critical Gaps and forces Test Status to Fail — it is not downgraded to a Non-Critical Finding or deferred to audit-agent.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real secret is redacted as [REDACTED_SECRET] with the exact node and field named; it is never printed in full.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flow's configuration couldn't be inspected at all, the dimension is marked Open, not defaulted to Pass.</w:t>
      </w:r>
    </w:p>
    <w:p>
      <w:pPr>
        <w:pStyle w:val="Heading1"/>
        <w:spacing w:after="120" w:before="280"/>
      </w:pPr>
      <w:r>
        <w:t xml:space="preserve">5. Sentinel / Placeholder / Global Parameter Leak check</w:t>
      </w:r>
    </w:p>
    <w:p>
      <w:pPr>
        <w:spacing w:after="120"/>
      </w:pPr>
      <w:r>
        <w:t xml:space="preserve">This gets its own gate because a fabricated or unresolved value reaching a real conversation during testing is a production-grade defect, not a documentation footnote — it must not get buried as a minor note under Dimension 8.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Confirm the report states explicitly that every turn in the evidence was scanned for the -999999 sentinel, __PLACEHOLDER__-prefixed strings, [[PLACEHOLDER: …]] bot-facing markers, and unresolved Global Parameter references — not just the fields the Flow Overview already flagged. Confirm any hit is listed in Critical Gaps and forces Test Status to Fail.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report states the full run evidence was scanned for all four leak patterns, not only the Flow Overview's known placeholder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leak found is listed in Critical Gaps, and Test Status is Fail.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no run evidence was available, the leak check is marked Open — not silently assumed clean.</w:t>
      </w:r>
    </w:p>
    <w:p>
      <w:pPr>
        <w:pStyle w:val="Heading1"/>
        <w:spacing w:after="120" w:before="280"/>
      </w:pPr>
      <w:r>
        <w:t xml:space="preserve">6. Evidence-Not-Claim check — elevated check</w:t>
      </w:r>
    </w:p>
    <w:p>
      <w:pPr>
        <w:spacing w:after="120"/>
      </w:pPr>
      <w:r>
        <w:t xml:space="preserve">This gets its own gate because it's the test-agent's core failure mode: treating the Flow Overview's own description of what was built as if it were proof that it happened. A report that quietly does this looks thorough while verifying nothing.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For every Pass on a functional dimension, confirm the cited evidence is something independently checkable — a run turn, a cognigy_get_flow field, an extracted entity value — and not a restatement of the Flow Overview's own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Pass verdict rests solely on the Flow Overview's own claim — each cites run or flow-structure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Where evidence was unavailable for a dimension, the verdict is Open, not a guessed Pass or Fail.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Open verdict names exactly what evidence would resolve it.</w:t>
      </w:r>
    </w:p>
    <w:p>
      <w:pPr>
        <w:pStyle w:val="Heading1"/>
        <w:spacing w:after="120" w:before="280"/>
      </w:pPr>
      <w:r>
        <w:t xml:space="preserve">7. Human-in-the-Loop — elevated check</w:t>
      </w:r>
    </w:p>
    <w:p>
      <w:pPr>
        <w:spacing w:after="120"/>
      </w:pPr>
      <w:r>
        <w:t xml:space="preserve">Dimension 9 gets its own gate because an unflagged irreversible action that ran unattended during testing is a defect that already happened, not a hypothetical risk. Do not let it hide inside the dimension table.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List every node or Tool the Flow Overview flagged as irreversible or high-stakes (refund, cancellation, external communication). For each, confirm the report states whether the approval mechanism engaged, or explicitly confirms the action did not fire unattended. Any unattended execution is a Critical Gap, never a bare Runtime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irreversible / high-stakes node or Tool from the Flow Overview is addressed in the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one has either confirmed-engaged-gate evidence, or an explicit statement that no unattended execution occurred — not silence.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unattended irreversible action found in the evidence is listed in Critical Gaps, not filed as a Runtime Open.</w:t>
      </w:r>
    </w:p>
    <w:p>
      <w:pPr>
        <w:pStyle w:val="Heading1"/>
        <w:spacing w:after="120" w:before="280"/>
      </w:pPr>
      <w:r>
        <w:t xml:space="preserve">8. Compliance Gate carry-forward check</w:t>
      </w:r>
    </w:p>
    <w:p>
      <w:pPr>
        <w:spacing w:after="120"/>
      </w:pPr>
      <w:r>
        <w:t xml:space="preserve">Same status, not a new one. The test-agent doesn't get to resolve a gate the spec-agent or build-agent left Open or Blocked.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Compare the Compliance Gate Status stated in the Flow Overview against the one stated in test-report.md, word for 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test-report.md's Compliance Gate status matches the Flow Overview's exactly (Clear / Open / Blocked).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Open or Blocked, the required sign-off party is still named, unchanged.</w:t>
      </w:r>
    </w:p>
    <w:p>
      <w:pPr>
        <w:pStyle w:val="Heading1"/>
        <w:spacing w:after="120" w:before="280"/>
      </w:pPr>
      <w:r>
        <w:t xml:space="preserve">9. Revision Fidelity — elevated check</w:t>
      </w:r>
    </w:p>
    <w:p>
      <w:pPr>
        <w:spacing w:after="120"/>
      </w:pPr>
      <w:r>
        <w:t xml:space="preserve">Applies whenever this is a revision — spec.md carries a Revision Notes preamble and the Flow Overview references a pre-build snapshot. This gets its own gate because a self-reported NEW/MODIFIED/UNCHANGED tag is exactly the kind of unverified claim this system otherwise never lets stand — an UNCHANGED tag on a node that was actually altered is a silent scope-creep that structural checks elsewhere wouldn't catch on their own.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Confirm the report states it compared every UNCHANGED-tagged node against the pre-build snapshot field for field, not just confirmed the node still exists. Confirm any UNCHANGED node that actually differs from the snapshot is reported as a Critical Gap, not a Non-Critical Finding. Confirm every MODIFIED-tagged node's reported change traces to something spec.md's Revision Notes actually listed, and that every NEW-tagged node is genuinely absent from the pre-build snapshot. If no pre-build snapshot was available, confirm the report marks this check Open rather than accepting the tags on faith.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UNCHANGED-tagged node was compared against the pre-build snapshot field for field, not just checked for continued existence.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UNCHANGED node found to actually differ from the snapshot is reported as a Critical Gap.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MODIFIED-tagged node's stated change traces to something spec.md's Revision Notes listed — not an unrequested edit.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NEW-tagged node is confirmed absent from the pre-build snapshot.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no pre-build snapshot was available, this check is marked Open, not silently skipped or assumed to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this is not a revision (a first build, no Revision Notes), this section is marked Not Applicable rather than forced.</w:t>
      </w:r>
    </w:p>
    <w:p>
      <w:pPr>
        <w:pStyle w:val="Heading1"/>
        <w:spacing w:after="120" w:before="280"/>
      </w:pPr>
      <w:r>
        <w:t xml:space="preserve">10. Final Verdict Truth Table check</w:t>
      </w:r>
    </w:p>
    <w:p>
      <w:pPr>
        <w:spacing w:after="120"/>
      </w:pPr>
      <w:r>
        <w:t xml:space="preserve">Test Status is a claim of pipeline readiness. If it isn't derived from an explicit rule, it's a guess dressed up as a verdict — this gate exists so the top-line status is a computation, not an impression.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Recompute the Test Status yourself from the Dimension-by-Dimension Findings using the three rules below, and confirm it matches what the report states at the top.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 is used if and only if at least one Critical Gap is listed (a functional Fail, a Structural Fail on 5/7/9, a Fail on Dimension 11, a sentinel/placeholder/Global-Parameter leak, an unattended irreversible action, a changed Compliance Gate status, or — on a revision — an UNCHANGED-tagged node found to actually differ from the pre-build snapshot).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CONDITIONAL is used if and only if zero Critical Gaps exist but at least one non-blocking placeholder/Global Parameter, Open-for-missing-data item, or Pass (Structural) / Open (Runtime) verdict remains.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 is used only when every dimension clears, with zero outstanding items — including both layers wherever the Structural/Runtime split applies.</w:t>
      </w:r>
    </w:p>
    <w:p>
      <w:pPr>
        <w:pStyle w:val="Heading1"/>
        <w:spacing w:after="120" w:before="280"/>
      </w:pPr>
      <w:r>
        <w:t xml:space="preserve">11. Boundary checks</w:t>
      </w:r>
    </w:p>
    <w:p>
      <w:pPr>
        <w:spacing w:after="120"/>
      </w:pPr>
      <w:r>
        <w:t xml:space="preserve">Confirms the test-agent stayed in its lane — finding and documenting, not fixing, rebuilding, or deciding for itself what run to inspect, and never crossing the build-agent's Safety boundary.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Scan the report for any corrected flow content, any rewritten node config, or any indication the agent called a write Cognigy MCP tool or a cognigy_api write call, searched for the right run itself, or invented a run/session ID. Any of these means the agent overstepped.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report contains no rewritten flow content — only findings and citations.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evidence came from the user directly (a Playbook run ID, a pasted transcript, or a description), or from a read-only cognigy_api GET call against an ID the user supplied — either is acceptable; the report states which.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report shows no write Cognigy MCP or cognigy_api call, and no sign the agent chose which run to inspect on its 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Compliance Gate is reported, not resolved, and no Conditional verdict is presented as a final decision — both are left for the user.</w:t>
      </w:r>
    </w:p>
    <w:p>
      <w:pPr>
        <w:pStyle w:val="Heading1"/>
        <w:spacing w:after="120" w:before="280"/>
      </w:pPr>
      <w:r>
        <w:t xml:space="preserve">12. Fail-handoff / work-order format check</w:t>
      </w:r>
    </w:p>
    <w:p>
      <w:pPr>
        <w:spacing w:after="120"/>
      </w:pPr>
      <w:r>
        <w:t xml:space="preserve">Applies whenever Test Status is Fail or Conditional. A work order without a specific node label and field/Context path isn't something the build-agent can act on without guessing — exactly the guessing this pipeline exists to prevent.</w:t>
      </w:r>
    </w:p>
    <w:p>
      <w:pPr>
        <w:spacing w:after="140"/>
      </w:pPr>
      <w:r>
        <w:rPr>
          <w:b/>
          <w:bCs/>
          <w:i/>
          <w:iCs/>
        </w:rPr>
        <w:t xml:space="preserve">How to verify: </w:t>
      </w:r>
      <w:r>
        <w:rPr>
          <w:i/>
          <w:iCs/>
        </w:rPr>
        <w:t xml:space="preserve">For every entry in Critical Gaps (and, on Conditional, every outstanding item), confirm all five fields are present: Node ID &amp; Label, Field / Context Path, Expected, Observed, Required Correction.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entry names a specific node by label and ID — not a vague area of the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entry states an exact field or Context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entry states Expected (per spec.md / Flow Overview) and Observed (evidence) as two distinct statements.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entry states a Required Correction the build-agent could act on directly, without re-reading the full report.</w:t>
      </w:r>
    </w:p>
    <w:p>
      <w:pPr>
        <w:pStyle w:val="Heading1"/>
        <w:spacing w:after="120" w:before="280"/>
      </w:pPr>
      <w:r>
        <w:t xml:space="preserve">13. Sign-off</w:t>
      </w:r>
    </w:p>
    <w:p>
      <w:pPr>
        <w:spacing w:after="120"/>
      </w:pPr>
      <w:r>
        <w:t xml:space="preserve">Record the decision. "Return to build" is a valid and expected outcome — it means this checklist did its job.</w:t>
      </w:r>
    </w:p>
    <w:p>
      <w:pPr>
        <w:spacing w:after="10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Proceed to doc  /  Return to build  /  Accept with conditions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2026-09-03T13:47:00.130Z</dcterms:created>
  <dcterms:modified xsi:type="dcterms:W3CDTF">2026-09-03T13:47:00.131Z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