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Model Integrasi Kinerja–Karier Multi-Dimensi (MPCIM) untuk Prediksi Promosi</w:t>
      </w:r>
    </w:p>
    <w:p>
      <w:r>
        <w:t>Penulis: _Isi nama_</w:t>
        <w:br/>
        <w:t>Affiliasi: _Isi afiliasi_</w:t>
      </w:r>
    </w:p>
    <w:p>
      <w:r>
        <w:t>Abstrak</w:t>
      </w:r>
    </w:p>
    <w:p>
      <w:r>
        <w:t>Penelitian ini memperkenalkan Model Integrasi Kinerja–Karier Multi-Dimensi (MPCIM) untuk memprediksi promosi karyawan dengan menggabungkan indikator kinerja, penilaian perilaku, dan fitur psikologis. Dengan menggunakan dataset anonim berisi 712 karyawan (9,27% dipromosikan), kami menerapkan pembatasan pencilan (IQR), rekayasa fitur (14 fitur awal), dan penyeimbangan kelas menggunakan SMOTE. Kami membandingkan regresi logistik, Random Forest, XGBoost, dan jaringan saraf multilapis (MLP). Hasil terbaik diperoleh oleh MLP (arsitektur 64-32-16) dengan akurasi 90,9% dan F1-score 55,2%, serta peningkatan presisi signifikan dibandingkan baseline. Analisis statistik menunjukkan skor perilaku berasosiasi dengan promosi (p=0,037) sementara skor kinerja tidak signifikan (p=0,083); masa kerja berkorelasi negatif dengan promosi (r=-0,169), mengindikasikan fenomena paradoks masa kerja. Ekstensi eksperimen dengan 14 fitur psikologis tambahan (total 28 fitur) menunjukkan bahwa sekitar 44,7% kepentingan model berasal dari indikator psikologis. Kami juga menyediakan prototipe dukungan keputusan HR yang dapat dijelaskan (SHAP, feature importances) dan rekomendasi audit keadilan untuk penerapan praktis.</w:t>
      </w:r>
    </w:p>
    <w:p>
      <w:r>
        <w:t>Kata kunci: prediksi promosi; analitik HR; penilaian perilaku; SMOTE; Explainable AI</w:t>
      </w:r>
    </w:p>
    <w:p>
      <w:r>
        <w:t>1. Pendahuluan</w:t>
      </w:r>
    </w:p>
    <w:p>
      <w:r>
        <w:t>(… isi lengkap dokumen seperti di draf revisi akan dimasukkan di sini …)</w:t>
        <w:br/>
      </w:r>
    </w:p>
    <w:p>
      <w:r>
        <w:br w:type="page"/>
      </w:r>
    </w:p>
    <w:p>
      <w:pPr>
        <w:pStyle w:val="Heading1"/>
      </w:pPr>
      <w:r>
        <w:t>Lampiran: Gambar Utama</w:t>
      </w:r>
    </w:p>
    <w:p/>
    <w:p>
      <w:r>
        <w:drawing>
          <wp:inline xmlns:a="http://schemas.openxmlformats.org/drawingml/2006/main" xmlns:pic="http://schemas.openxmlformats.org/drawingml/2006/picture">
            <wp:extent cx="5029200" cy="1950857"/>
            <wp:docPr id="1" name="Picture 1"/>
            <wp:cNvGraphicFramePr>
              <a:graphicFrameLocks noChangeAspect="1"/>
            </wp:cNvGraphicFramePr>
            <a:graphic>
              <a:graphicData uri="http://schemas.openxmlformats.org/drawingml/2006/picture">
                <pic:pic>
                  <pic:nvPicPr>
                    <pic:cNvPr id="0" name="01_target_distribution.png"/>
                    <pic:cNvPicPr/>
                  </pic:nvPicPr>
                  <pic:blipFill>
                    <a:blip r:embed="rId9"/>
                    <a:stretch>
                      <a:fillRect/>
                    </a:stretch>
                  </pic:blipFill>
                  <pic:spPr>
                    <a:xfrm>
                      <a:off x="0" y="0"/>
                      <a:ext cx="5029200" cy="1950857"/>
                    </a:xfrm>
                    <a:prstGeom prst="rect"/>
                  </pic:spPr>
                </pic:pic>
              </a:graphicData>
            </a:graphic>
          </wp:inline>
        </w:drawing>
      </w:r>
    </w:p>
    <w:p>
      <w:pPr>
        <w:pStyle w:val="IntenseQuote"/>
      </w:pPr>
      <w:r>
        <w:t>01_target_distribution.png</w:t>
      </w:r>
    </w:p>
    <w:p/>
    <w:p>
      <w:r>
        <w:drawing>
          <wp:inline xmlns:a="http://schemas.openxmlformats.org/drawingml/2006/main" xmlns:pic="http://schemas.openxmlformats.org/drawingml/2006/picture">
            <wp:extent cx="5029200" cy="1772528"/>
            <wp:docPr id="2" name="Picture 2"/>
            <wp:cNvGraphicFramePr>
              <a:graphicFrameLocks noChangeAspect="1"/>
            </wp:cNvGraphicFramePr>
            <a:graphic>
              <a:graphicData uri="http://schemas.openxmlformats.org/drawingml/2006/picture">
                <pic:pic>
                  <pic:nvPicPr>
                    <pic:cNvPr id="0" name="03_smote_balancing.png"/>
                    <pic:cNvPicPr/>
                  </pic:nvPicPr>
                  <pic:blipFill>
                    <a:blip r:embed="rId10"/>
                    <a:stretch>
                      <a:fillRect/>
                    </a:stretch>
                  </pic:blipFill>
                  <pic:spPr>
                    <a:xfrm>
                      <a:off x="0" y="0"/>
                      <a:ext cx="5029200" cy="1772528"/>
                    </a:xfrm>
                    <a:prstGeom prst="rect"/>
                  </pic:spPr>
                </pic:pic>
              </a:graphicData>
            </a:graphic>
          </wp:inline>
        </w:drawing>
      </w:r>
    </w:p>
    <w:p>
      <w:pPr>
        <w:pStyle w:val="IntenseQuote"/>
      </w:pPr>
      <w:r>
        <w:t>03_smote_balancing.png</w:t>
      </w:r>
    </w:p>
    <w:p/>
    <w:p>
      <w:r>
        <w:drawing>
          <wp:inline xmlns:a="http://schemas.openxmlformats.org/drawingml/2006/main" xmlns:pic="http://schemas.openxmlformats.org/drawingml/2006/picture">
            <wp:extent cx="5029200" cy="1369726"/>
            <wp:docPr id="3" name="Picture 3"/>
            <wp:cNvGraphicFramePr>
              <a:graphicFrameLocks noChangeAspect="1"/>
            </wp:cNvGraphicFramePr>
            <a:graphic>
              <a:graphicData uri="http://schemas.openxmlformats.org/drawingml/2006/picture">
                <pic:pic>
                  <pic:nvPicPr>
                    <pic:cNvPr id="0" name="01_confusion_matrices.png"/>
                    <pic:cNvPicPr/>
                  </pic:nvPicPr>
                  <pic:blipFill>
                    <a:blip r:embed="rId11"/>
                    <a:stretch>
                      <a:fillRect/>
                    </a:stretch>
                  </pic:blipFill>
                  <pic:spPr>
                    <a:xfrm>
                      <a:off x="0" y="0"/>
                      <a:ext cx="5029200" cy="1369726"/>
                    </a:xfrm>
                    <a:prstGeom prst="rect"/>
                  </pic:spPr>
                </pic:pic>
              </a:graphicData>
            </a:graphic>
          </wp:inline>
        </w:drawing>
      </w:r>
    </w:p>
    <w:p>
      <w:pPr>
        <w:pStyle w:val="IntenseQuote"/>
      </w:pPr>
      <w:r>
        <w:t>01_confusion_matrices.png</w:t>
      </w:r>
    </w:p>
    <w:p/>
    <w:p>
      <w:r>
        <w:drawing>
          <wp:inline xmlns:a="http://schemas.openxmlformats.org/drawingml/2006/main" xmlns:pic="http://schemas.openxmlformats.org/drawingml/2006/picture">
            <wp:extent cx="5029200" cy="4012858"/>
            <wp:docPr id="4" name="Picture 4"/>
            <wp:cNvGraphicFramePr>
              <a:graphicFrameLocks noChangeAspect="1"/>
            </wp:cNvGraphicFramePr>
            <a:graphic>
              <a:graphicData uri="http://schemas.openxmlformats.org/drawingml/2006/picture">
                <pic:pic>
                  <pic:nvPicPr>
                    <pic:cNvPr id="0" name="02_roc_curves_all.png"/>
                    <pic:cNvPicPr/>
                  </pic:nvPicPr>
                  <pic:blipFill>
                    <a:blip r:embed="rId12"/>
                    <a:stretch>
                      <a:fillRect/>
                    </a:stretch>
                  </pic:blipFill>
                  <pic:spPr>
                    <a:xfrm>
                      <a:off x="0" y="0"/>
                      <a:ext cx="5029200" cy="4012858"/>
                    </a:xfrm>
                    <a:prstGeom prst="rect"/>
                  </pic:spPr>
                </pic:pic>
              </a:graphicData>
            </a:graphic>
          </wp:inline>
        </w:drawing>
      </w:r>
    </w:p>
    <w:p>
      <w:pPr>
        <w:pStyle w:val="IntenseQuote"/>
      </w:pPr>
      <w:r>
        <w:t>02_roc_curves_all.png</w:t>
      </w:r>
    </w:p>
    <w:p/>
    <w:p>
      <w:r>
        <w:drawing>
          <wp:inline xmlns:a="http://schemas.openxmlformats.org/drawingml/2006/main" xmlns:pic="http://schemas.openxmlformats.org/drawingml/2006/picture">
            <wp:extent cx="5029200" cy="2496145"/>
            <wp:docPr id="5" name="Picture 5"/>
            <wp:cNvGraphicFramePr>
              <a:graphicFrameLocks noChangeAspect="1"/>
            </wp:cNvGraphicFramePr>
            <a:graphic>
              <a:graphicData uri="http://schemas.openxmlformats.org/drawingml/2006/picture">
                <pic:pic>
                  <pic:nvPicPr>
                    <pic:cNvPr id="0" name="04_feature_importance.png"/>
                    <pic:cNvPicPr/>
                  </pic:nvPicPr>
                  <pic:blipFill>
                    <a:blip r:embed="rId13"/>
                    <a:stretch>
                      <a:fillRect/>
                    </a:stretch>
                  </pic:blipFill>
                  <pic:spPr>
                    <a:xfrm>
                      <a:off x="0" y="0"/>
                      <a:ext cx="5029200" cy="2496145"/>
                    </a:xfrm>
                    <a:prstGeom prst="rect"/>
                  </pic:spPr>
                </pic:pic>
              </a:graphicData>
            </a:graphic>
          </wp:inline>
        </w:drawing>
      </w:r>
    </w:p>
    <w:p>
      <w:pPr>
        <w:pStyle w:val="IntenseQuote"/>
      </w:pPr>
      <w:r>
        <w:t>04_feature_importance.png</w:t>
      </w:r>
    </w:p>
    <w:p/>
    <w:p>
      <w:r>
        <w:drawing>
          <wp:inline xmlns:a="http://schemas.openxmlformats.org/drawingml/2006/main" xmlns:pic="http://schemas.openxmlformats.org/drawingml/2006/picture">
            <wp:extent cx="5029200" cy="4559141"/>
            <wp:docPr id="6" name="Picture 6"/>
            <wp:cNvGraphicFramePr>
              <a:graphicFrameLocks noChangeAspect="1"/>
            </wp:cNvGraphicFramePr>
            <a:graphic>
              <a:graphicData uri="http://schemas.openxmlformats.org/drawingml/2006/picture">
                <pic:pic>
                  <pic:nvPicPr>
                    <pic:cNvPr id="0" name="01_shap_summary_plot.png"/>
                    <pic:cNvPicPr/>
                  </pic:nvPicPr>
                  <pic:blipFill>
                    <a:blip r:embed="rId14"/>
                    <a:stretch>
                      <a:fillRect/>
                    </a:stretch>
                  </pic:blipFill>
                  <pic:spPr>
                    <a:xfrm>
                      <a:off x="0" y="0"/>
                      <a:ext cx="5029200" cy="4559141"/>
                    </a:xfrm>
                    <a:prstGeom prst="rect"/>
                  </pic:spPr>
                </pic:pic>
              </a:graphicData>
            </a:graphic>
          </wp:inline>
        </w:drawing>
      </w:r>
    </w:p>
    <w:p>
      <w:pPr>
        <w:pStyle w:val="IntenseQuote"/>
      </w:pPr>
      <w:r>
        <w:t>01_shap_summary_plot.png</w:t>
      </w:r>
    </w:p>
    <w:p>
      <w:r>
        <w:br w:type="page"/>
      </w:r>
    </w:p>
    <w:p>
      <w:pPr>
        <w:pStyle w:val="Heading1"/>
      </w:pPr>
      <w:r>
        <w:t>Tabel: Hasil Model Lanjutan</w:t>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Model</w:t>
            </w:r>
          </w:p>
        </w:tc>
        <w:tc>
          <w:tcPr>
            <w:tcW w:type="dxa" w:w="1234"/>
          </w:tcPr>
          <w:p>
            <w:r>
              <w:t>Type</w:t>
            </w:r>
          </w:p>
        </w:tc>
        <w:tc>
          <w:tcPr>
            <w:tcW w:type="dxa" w:w="1234"/>
          </w:tcPr>
          <w:p>
            <w:r>
              <w:t>Accuracy</w:t>
            </w:r>
          </w:p>
        </w:tc>
        <w:tc>
          <w:tcPr>
            <w:tcW w:type="dxa" w:w="1234"/>
          </w:tcPr>
          <w:p>
            <w:r>
              <w:t>Precision</w:t>
            </w:r>
          </w:p>
        </w:tc>
        <w:tc>
          <w:tcPr>
            <w:tcW w:type="dxa" w:w="1234"/>
          </w:tcPr>
          <w:p>
            <w:r>
              <w:t>Recall</w:t>
            </w:r>
          </w:p>
        </w:tc>
        <w:tc>
          <w:tcPr>
            <w:tcW w:type="dxa" w:w="1234"/>
          </w:tcPr>
          <w:p>
            <w:r>
              <w:t>F1-Score</w:t>
            </w:r>
          </w:p>
        </w:tc>
        <w:tc>
          <w:tcPr>
            <w:tcW w:type="dxa" w:w="1234"/>
          </w:tcPr>
          <w:p>
            <w:r>
              <w:t>ROC-AUC</w:t>
            </w:r>
          </w:p>
        </w:tc>
      </w:tr>
      <w:tr>
        <w:tc>
          <w:tcPr>
            <w:tcW w:type="dxa" w:w="1234"/>
          </w:tcPr>
          <w:p>
            <w:r>
              <w:t>Performance-only</w:t>
            </w:r>
          </w:p>
        </w:tc>
        <w:tc>
          <w:tcPr>
            <w:tcW w:type="dxa" w:w="1234"/>
          </w:tcPr>
          <w:p>
            <w:r>
              <w:t>Baseline</w:t>
            </w:r>
          </w:p>
        </w:tc>
        <w:tc>
          <w:tcPr>
            <w:tcW w:type="dxa" w:w="1234"/>
          </w:tcPr>
          <w:p>
            <w:r>
              <w:t>0.5734265734265734</w:t>
            </w:r>
          </w:p>
        </w:tc>
        <w:tc>
          <w:tcPr>
            <w:tcW w:type="dxa" w:w="1234"/>
          </w:tcPr>
          <w:p>
            <w:r>
              <w:t>0.1571428571428571</w:t>
            </w:r>
          </w:p>
        </w:tc>
        <w:tc>
          <w:tcPr>
            <w:tcW w:type="dxa" w:w="1234"/>
          </w:tcPr>
          <w:p>
            <w:r>
              <w:t>0.8461538461538461</w:t>
            </w:r>
          </w:p>
        </w:tc>
        <w:tc>
          <w:tcPr>
            <w:tcW w:type="dxa" w:w="1234"/>
          </w:tcPr>
          <w:p>
            <w:r>
              <w:t>0.2650602409638554</w:t>
            </w:r>
          </w:p>
        </w:tc>
        <w:tc>
          <w:tcPr>
            <w:tcW w:type="dxa" w:w="1234"/>
          </w:tcPr>
          <w:p>
            <w:r>
              <w:t>0.7233727810650887</w:t>
            </w:r>
          </w:p>
        </w:tc>
      </w:tr>
      <w:tr>
        <w:tc>
          <w:tcPr>
            <w:tcW w:type="dxa" w:w="1234"/>
          </w:tcPr>
          <w:p>
            <w:r>
              <w:t>Behavioral-only</w:t>
            </w:r>
          </w:p>
        </w:tc>
        <w:tc>
          <w:tcPr>
            <w:tcW w:type="dxa" w:w="1234"/>
          </w:tcPr>
          <w:p>
            <w:r>
              <w:t>Baseline</w:t>
            </w:r>
          </w:p>
        </w:tc>
        <w:tc>
          <w:tcPr>
            <w:tcW w:type="dxa" w:w="1234"/>
          </w:tcPr>
          <w:p>
            <w:r>
              <w:t>0.3496503496503496</w:t>
            </w:r>
          </w:p>
        </w:tc>
        <w:tc>
          <w:tcPr>
            <w:tcW w:type="dxa" w:w="1234"/>
          </w:tcPr>
          <w:p>
            <w:r>
              <w:t>0.1078431372549019</w:t>
            </w:r>
          </w:p>
        </w:tc>
        <w:tc>
          <w:tcPr>
            <w:tcW w:type="dxa" w:w="1234"/>
          </w:tcPr>
          <w:p>
            <w:r>
              <w:t>0.8461538461538461</w:t>
            </w:r>
          </w:p>
        </w:tc>
        <w:tc>
          <w:tcPr>
            <w:tcW w:type="dxa" w:w="1234"/>
          </w:tcPr>
          <w:p>
            <w:r>
              <w:t>0.1913043478260869</w:t>
            </w:r>
          </w:p>
        </w:tc>
        <w:tc>
          <w:tcPr>
            <w:tcW w:type="dxa" w:w="1234"/>
          </w:tcPr>
          <w:p>
            <w:r>
              <w:t>0.6532544378698225</w:t>
            </w:r>
          </w:p>
        </w:tc>
      </w:tr>
      <w:tr>
        <w:tc>
          <w:tcPr>
            <w:tcW w:type="dxa" w:w="1234"/>
          </w:tcPr>
          <w:p>
            <w:r>
              <w:t>Dual-dimensional</w:t>
            </w:r>
          </w:p>
        </w:tc>
        <w:tc>
          <w:tcPr>
            <w:tcW w:type="dxa" w:w="1234"/>
          </w:tcPr>
          <w:p>
            <w:r>
              <w:t>Baseline</w:t>
            </w:r>
          </w:p>
        </w:tc>
        <w:tc>
          <w:tcPr>
            <w:tcW w:type="dxa" w:w="1234"/>
          </w:tcPr>
          <w:p>
            <w:r>
              <w:t>0.7622377622377622</w:t>
            </w:r>
          </w:p>
        </w:tc>
        <w:tc>
          <w:tcPr>
            <w:tcW w:type="dxa" w:w="1234"/>
          </w:tcPr>
          <w:p>
            <w:r>
              <w:t>0.2439024390243902</w:t>
            </w:r>
          </w:p>
        </w:tc>
        <w:tc>
          <w:tcPr>
            <w:tcW w:type="dxa" w:w="1234"/>
          </w:tcPr>
          <w:p>
            <w:r>
              <w:t>0.7692307692307693</w:t>
            </w:r>
          </w:p>
        </w:tc>
        <w:tc>
          <w:tcPr>
            <w:tcW w:type="dxa" w:w="1234"/>
          </w:tcPr>
          <w:p>
            <w:r>
              <w:t>0.3703703703703703</w:t>
            </w:r>
          </w:p>
        </w:tc>
        <w:tc>
          <w:tcPr>
            <w:tcW w:type="dxa" w:w="1234"/>
          </w:tcPr>
          <w:p>
            <w:r>
              <w:t>0.8118343195266272</w:t>
            </w:r>
          </w:p>
        </w:tc>
      </w:tr>
      <w:tr>
        <w:tc>
          <w:tcPr>
            <w:tcW w:type="dxa" w:w="1234"/>
          </w:tcPr>
          <w:p>
            <w:r>
              <w:t>Random Forest</w:t>
            </w:r>
          </w:p>
        </w:tc>
        <w:tc>
          <w:tcPr>
            <w:tcW w:type="dxa" w:w="1234"/>
          </w:tcPr>
          <w:p>
            <w:r>
              <w:t>Advanced</w:t>
            </w:r>
          </w:p>
        </w:tc>
        <w:tc>
          <w:tcPr>
            <w:tcW w:type="dxa" w:w="1234"/>
          </w:tcPr>
          <w:p>
            <w:r>
              <w:t>0.8741258741258742</w:t>
            </w:r>
          </w:p>
        </w:tc>
        <w:tc>
          <w:tcPr>
            <w:tcW w:type="dxa" w:w="1234"/>
          </w:tcPr>
          <w:p>
            <w:r>
              <w:t>0.391304347826087</w:t>
            </w:r>
          </w:p>
        </w:tc>
        <w:tc>
          <w:tcPr>
            <w:tcW w:type="dxa" w:w="1234"/>
          </w:tcPr>
          <w:p>
            <w:r>
              <w:t>0.6923076923076923</w:t>
            </w:r>
          </w:p>
        </w:tc>
        <w:tc>
          <w:tcPr>
            <w:tcW w:type="dxa" w:w="1234"/>
          </w:tcPr>
          <w:p>
            <w:r>
              <w:t>0.5</w:t>
            </w:r>
          </w:p>
        </w:tc>
        <w:tc>
          <w:tcPr>
            <w:tcW w:type="dxa" w:w="1234"/>
          </w:tcPr>
          <w:p>
            <w:r>
              <w:t>0.9011834319526627</w:t>
            </w:r>
          </w:p>
        </w:tc>
      </w:tr>
      <w:tr>
        <w:tc>
          <w:tcPr>
            <w:tcW w:type="dxa" w:w="1234"/>
          </w:tcPr>
          <w:p>
            <w:r>
              <w:t>XGBoost</w:t>
            </w:r>
          </w:p>
        </w:tc>
        <w:tc>
          <w:tcPr>
            <w:tcW w:type="dxa" w:w="1234"/>
          </w:tcPr>
          <w:p>
            <w:r>
              <w:t>Advanced</w:t>
            </w:r>
          </w:p>
        </w:tc>
        <w:tc>
          <w:tcPr>
            <w:tcW w:type="dxa" w:w="1234"/>
          </w:tcPr>
          <w:p>
            <w:r>
              <w:t>0.8951048951048951</w:t>
            </w:r>
          </w:p>
        </w:tc>
        <w:tc>
          <w:tcPr>
            <w:tcW w:type="dxa" w:w="1234"/>
          </w:tcPr>
          <w:p>
            <w:r>
              <w:t>0.4444444444444444</w:t>
            </w:r>
          </w:p>
        </w:tc>
        <w:tc>
          <w:tcPr>
            <w:tcW w:type="dxa" w:w="1234"/>
          </w:tcPr>
          <w:p>
            <w:r>
              <w:t>0.6153846153846154</w:t>
            </w:r>
          </w:p>
        </w:tc>
        <w:tc>
          <w:tcPr>
            <w:tcW w:type="dxa" w:w="1234"/>
          </w:tcPr>
          <w:p>
            <w:r>
              <w:t>0.5161290322580645</w:t>
            </w:r>
          </w:p>
        </w:tc>
        <w:tc>
          <w:tcPr>
            <w:tcW w:type="dxa" w:w="1234"/>
          </w:tcPr>
          <w:p>
            <w:r>
              <w:t>0.8828402366863906</w:t>
            </w:r>
          </w:p>
        </w:tc>
      </w:tr>
      <w:tr>
        <w:tc>
          <w:tcPr>
            <w:tcW w:type="dxa" w:w="1234"/>
          </w:tcPr>
          <w:p>
            <w:r>
              <w:t>Neural Network</w:t>
            </w:r>
          </w:p>
        </w:tc>
        <w:tc>
          <w:tcPr>
            <w:tcW w:type="dxa" w:w="1234"/>
          </w:tcPr>
          <w:p>
            <w:r>
              <w:t>Advanced</w:t>
            </w:r>
          </w:p>
        </w:tc>
        <w:tc>
          <w:tcPr>
            <w:tcW w:type="dxa" w:w="1234"/>
          </w:tcPr>
          <w:p>
            <w:r>
              <w:t>0.9090909090909091</w:t>
            </w:r>
          </w:p>
        </w:tc>
        <w:tc>
          <w:tcPr>
            <w:tcW w:type="dxa" w:w="1234"/>
          </w:tcPr>
          <w:p>
            <w:r>
              <w:t>0.5</w:t>
            </w:r>
          </w:p>
        </w:tc>
        <w:tc>
          <w:tcPr>
            <w:tcW w:type="dxa" w:w="1234"/>
          </w:tcPr>
          <w:p>
            <w:r>
              <w:t>0.6153846153846154</w:t>
            </w:r>
          </w:p>
        </w:tc>
        <w:tc>
          <w:tcPr>
            <w:tcW w:type="dxa" w:w="1234"/>
          </w:tcPr>
          <w:p>
            <w:r>
              <w:t>0.5517241379310345</w:t>
            </w:r>
          </w:p>
        </w:tc>
        <w:tc>
          <w:tcPr>
            <w:tcW w:type="dxa" w:w="1234"/>
          </w:tcPr>
          <w:p>
            <w:r>
              <w:t>0.8828402366863906</w:t>
            </w:r>
          </w:p>
        </w:tc>
      </w:tr>
    </w:tbl>
    <w:p>
      <w:r>
        <w:br w:type="page"/>
      </w:r>
    </w:p>
    <w:p>
      <w:pPr>
        <w:pStyle w:val="Heading1"/>
      </w:pPr>
      <w:r>
        <w:t>Tabel: Perbandingan Kepentingan Fitur (SHAP/Random Forest)</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Feature</w:t>
            </w:r>
          </w:p>
        </w:tc>
        <w:tc>
          <w:tcPr>
            <w:tcW w:type="dxa" w:w="1728"/>
          </w:tcPr>
          <w:p>
            <w:r>
              <w:t>Native Importance</w:t>
            </w:r>
          </w:p>
        </w:tc>
        <w:tc>
          <w:tcPr>
            <w:tcW w:type="dxa" w:w="1728"/>
          </w:tcPr>
          <w:p>
            <w:r>
              <w:t>SHAP Importance</w:t>
            </w:r>
          </w:p>
        </w:tc>
        <w:tc>
          <w:tcPr>
            <w:tcW w:type="dxa" w:w="1728"/>
          </w:tcPr>
          <w:p>
            <w:r>
              <w:t>Native Importance (Normalized)</w:t>
            </w:r>
          </w:p>
        </w:tc>
        <w:tc>
          <w:tcPr>
            <w:tcW w:type="dxa" w:w="1728"/>
          </w:tcPr>
          <w:p>
            <w:r>
              <w:t>SHAP Importance (Normalized)</w:t>
            </w:r>
          </w:p>
        </w:tc>
      </w:tr>
      <w:tr>
        <w:tc>
          <w:tcPr>
            <w:tcW w:type="dxa" w:w="1728"/>
          </w:tcPr>
          <w:p>
            <w:r>
              <w:t>tenure_years</w:t>
            </w:r>
          </w:p>
        </w:tc>
        <w:tc>
          <w:tcPr>
            <w:tcW w:type="dxa" w:w="1728"/>
          </w:tcPr>
          <w:p>
            <w:r>
              <w:t>0.17066939</w:t>
            </w:r>
          </w:p>
        </w:tc>
        <w:tc>
          <w:tcPr>
            <w:tcW w:type="dxa" w:w="1728"/>
          </w:tcPr>
          <w:p>
            <w:r>
              <w:t>2.332051</w:t>
            </w:r>
          </w:p>
        </w:tc>
        <w:tc>
          <w:tcPr>
            <w:tcW w:type="dxa" w:w="1728"/>
          </w:tcPr>
          <w:p>
            <w:r>
              <w:t>0.17066939</w:t>
            </w:r>
          </w:p>
        </w:tc>
        <w:tc>
          <w:tcPr>
            <w:tcW w:type="dxa" w:w="1728"/>
          </w:tcPr>
          <w:p>
            <w:r>
              <w:t>0.39315072</w:t>
            </w:r>
          </w:p>
        </w:tc>
      </w:tr>
      <w:tr>
        <w:tc>
          <w:tcPr>
            <w:tcW w:type="dxa" w:w="1728"/>
          </w:tcPr>
          <w:p>
            <w:r>
              <w:t>tenure_category_encoded</w:t>
            </w:r>
          </w:p>
        </w:tc>
        <w:tc>
          <w:tcPr>
            <w:tcW w:type="dxa" w:w="1728"/>
          </w:tcPr>
          <w:p>
            <w:r>
              <w:t>0.5060688</w:t>
            </w:r>
          </w:p>
        </w:tc>
        <w:tc>
          <w:tcPr>
            <w:tcW w:type="dxa" w:w="1728"/>
          </w:tcPr>
          <w:p>
            <w:r>
              <w:t>1.5688635</w:t>
            </w:r>
          </w:p>
        </w:tc>
        <w:tc>
          <w:tcPr>
            <w:tcW w:type="dxa" w:w="1728"/>
          </w:tcPr>
          <w:p>
            <w:r>
              <w:t>0.5060688</w:t>
            </w:r>
          </w:p>
        </w:tc>
        <w:tc>
          <w:tcPr>
            <w:tcW w:type="dxa" w:w="1728"/>
          </w:tcPr>
          <w:p>
            <w:r>
              <w:t>0.26448813</w:t>
            </w:r>
          </w:p>
        </w:tc>
      </w:tr>
      <w:tr>
        <w:tc>
          <w:tcPr>
            <w:tcW w:type="dxa" w:w="1728"/>
          </w:tcPr>
          <w:p>
            <w:r>
              <w:t>behavior_avg</w:t>
            </w:r>
          </w:p>
        </w:tc>
        <w:tc>
          <w:tcPr>
            <w:tcW w:type="dxa" w:w="1728"/>
          </w:tcPr>
          <w:p>
            <w:r>
              <w:t>0.027957063</w:t>
            </w:r>
          </w:p>
        </w:tc>
        <w:tc>
          <w:tcPr>
            <w:tcW w:type="dxa" w:w="1728"/>
          </w:tcPr>
          <w:p>
            <w:r>
              <w:t>0.41441542</w:t>
            </w:r>
          </w:p>
        </w:tc>
        <w:tc>
          <w:tcPr>
            <w:tcW w:type="dxa" w:w="1728"/>
          </w:tcPr>
          <w:p>
            <w:r>
              <w:t>0.027957063</w:t>
            </w:r>
          </w:p>
        </w:tc>
        <w:tc>
          <w:tcPr>
            <w:tcW w:type="dxa" w:w="1728"/>
          </w:tcPr>
          <w:p>
            <w:r>
              <w:t>0.069864556</w:t>
            </w:r>
          </w:p>
        </w:tc>
      </w:tr>
      <w:tr>
        <w:tc>
          <w:tcPr>
            <w:tcW w:type="dxa" w:w="1728"/>
          </w:tcPr>
          <w:p>
            <w:r>
              <w:t>performance_rating_encoded</w:t>
            </w:r>
          </w:p>
        </w:tc>
        <w:tc>
          <w:tcPr>
            <w:tcW w:type="dxa" w:w="1728"/>
          </w:tcPr>
          <w:p>
            <w:r>
              <w:t>0.043697074</w:t>
            </w:r>
          </w:p>
        </w:tc>
        <w:tc>
          <w:tcPr>
            <w:tcW w:type="dxa" w:w="1728"/>
          </w:tcPr>
          <w:p>
            <w:r>
              <w:t>0.32443425</w:t>
            </w:r>
          </w:p>
        </w:tc>
        <w:tc>
          <w:tcPr>
            <w:tcW w:type="dxa" w:w="1728"/>
          </w:tcPr>
          <w:p>
            <w:r>
              <w:t>0.043697074</w:t>
            </w:r>
          </w:p>
        </w:tc>
        <w:tc>
          <w:tcPr>
            <w:tcW w:type="dxa" w:w="1728"/>
          </w:tcPr>
          <w:p>
            <w:r>
              <w:t>0.05469501</w:t>
            </w:r>
          </w:p>
        </w:tc>
      </w:tr>
      <w:tr>
        <w:tc>
          <w:tcPr>
            <w:tcW w:type="dxa" w:w="1728"/>
          </w:tcPr>
          <w:p>
            <w:r>
              <w:t>combined_score</w:t>
            </w:r>
          </w:p>
        </w:tc>
        <w:tc>
          <w:tcPr>
            <w:tcW w:type="dxa" w:w="1728"/>
          </w:tcPr>
          <w:p>
            <w:r>
              <w:t>0.022207376</w:t>
            </w:r>
          </w:p>
        </w:tc>
        <w:tc>
          <w:tcPr>
            <w:tcW w:type="dxa" w:w="1728"/>
          </w:tcPr>
          <w:p>
            <w:r>
              <w:t>0.29635793</w:t>
            </w:r>
          </w:p>
        </w:tc>
        <w:tc>
          <w:tcPr>
            <w:tcW w:type="dxa" w:w="1728"/>
          </w:tcPr>
          <w:p>
            <w:r>
              <w:t>0.022207376</w:t>
            </w:r>
          </w:p>
        </w:tc>
        <w:tc>
          <w:tcPr>
            <w:tcW w:type="dxa" w:w="1728"/>
          </w:tcPr>
          <w:p>
            <w:r>
              <w:t>0.049961742</w:t>
            </w:r>
          </w:p>
        </w:tc>
      </w:tr>
      <w:tr>
        <w:tc>
          <w:tcPr>
            <w:tcW w:type="dxa" w:w="1728"/>
          </w:tcPr>
          <w:p>
            <w:r>
              <w:t>perf_beh_ratio</w:t>
            </w:r>
          </w:p>
        </w:tc>
        <w:tc>
          <w:tcPr>
            <w:tcW w:type="dxa" w:w="1728"/>
          </w:tcPr>
          <w:p>
            <w:r>
              <w:t>0.019277457</w:t>
            </w:r>
          </w:p>
        </w:tc>
        <w:tc>
          <w:tcPr>
            <w:tcW w:type="dxa" w:w="1728"/>
          </w:tcPr>
          <w:p>
            <w:r>
              <w:t>0.23811357</w:t>
            </w:r>
          </w:p>
        </w:tc>
        <w:tc>
          <w:tcPr>
            <w:tcW w:type="dxa" w:w="1728"/>
          </w:tcPr>
          <w:p>
            <w:r>
              <w:t>0.019277457</w:t>
            </w:r>
          </w:p>
        </w:tc>
        <w:tc>
          <w:tcPr>
            <w:tcW w:type="dxa" w:w="1728"/>
          </w:tcPr>
          <w:p>
            <w:r>
              <w:t>0.04014257</w:t>
            </w:r>
          </w:p>
        </w:tc>
      </w:tr>
      <w:tr>
        <w:tc>
          <w:tcPr>
            <w:tcW w:type="dxa" w:w="1728"/>
          </w:tcPr>
          <w:p>
            <w:r>
              <w:t>marital_status_encoded</w:t>
            </w:r>
          </w:p>
        </w:tc>
        <w:tc>
          <w:tcPr>
            <w:tcW w:type="dxa" w:w="1728"/>
          </w:tcPr>
          <w:p>
            <w:r>
              <w:t>0.030888852</w:t>
            </w:r>
          </w:p>
        </w:tc>
        <w:tc>
          <w:tcPr>
            <w:tcW w:type="dxa" w:w="1728"/>
          </w:tcPr>
          <w:p>
            <w:r>
              <w:t>0.22075742</w:t>
            </w:r>
          </w:p>
        </w:tc>
        <w:tc>
          <w:tcPr>
            <w:tcW w:type="dxa" w:w="1728"/>
          </w:tcPr>
          <w:p>
            <w:r>
              <w:t>0.030888852</w:t>
            </w:r>
          </w:p>
        </w:tc>
        <w:tc>
          <w:tcPr>
            <w:tcW w:type="dxa" w:w="1728"/>
          </w:tcPr>
          <w:p>
            <w:r>
              <w:t>0.03721657</w:t>
            </w:r>
          </w:p>
        </w:tc>
      </w:tr>
      <w:tr>
        <w:tc>
          <w:tcPr>
            <w:tcW w:type="dxa" w:w="1728"/>
          </w:tcPr>
          <w:p>
            <w:r>
              <w:t>performance_score</w:t>
            </w:r>
          </w:p>
        </w:tc>
        <w:tc>
          <w:tcPr>
            <w:tcW w:type="dxa" w:w="1728"/>
          </w:tcPr>
          <w:p>
            <w:r>
              <w:t>0.021659086</w:t>
            </w:r>
          </w:p>
        </w:tc>
        <w:tc>
          <w:tcPr>
            <w:tcW w:type="dxa" w:w="1728"/>
          </w:tcPr>
          <w:p>
            <w:r>
              <w:t>0.1294798</w:t>
            </w:r>
          </w:p>
        </w:tc>
        <w:tc>
          <w:tcPr>
            <w:tcW w:type="dxa" w:w="1728"/>
          </w:tcPr>
          <w:p>
            <w:r>
              <w:t>0.021659086</w:t>
            </w:r>
          </w:p>
        </w:tc>
        <w:tc>
          <w:tcPr>
            <w:tcW w:type="dxa" w:w="1728"/>
          </w:tcPr>
          <w:p>
            <w:r>
              <w:t>0.021828456</w:t>
            </w:r>
          </w:p>
        </w:tc>
      </w:tr>
      <w:tr>
        <w:tc>
          <w:tcPr>
            <w:tcW w:type="dxa" w:w="1728"/>
          </w:tcPr>
          <w:p>
            <w:r>
              <w:t>performance_level_encoded</w:t>
            </w:r>
          </w:p>
        </w:tc>
        <w:tc>
          <w:tcPr>
            <w:tcW w:type="dxa" w:w="1728"/>
          </w:tcPr>
          <w:p>
            <w:r>
              <w:t>0.030442743</w:t>
            </w:r>
          </w:p>
        </w:tc>
        <w:tc>
          <w:tcPr>
            <w:tcW w:type="dxa" w:w="1728"/>
          </w:tcPr>
          <w:p>
            <w:r>
              <w:t>0.123686545</w:t>
            </w:r>
          </w:p>
        </w:tc>
        <w:tc>
          <w:tcPr>
            <w:tcW w:type="dxa" w:w="1728"/>
          </w:tcPr>
          <w:p>
            <w:r>
              <w:t>0.030442743</w:t>
            </w:r>
          </w:p>
        </w:tc>
        <w:tc>
          <w:tcPr>
            <w:tcW w:type="dxa" w:w="1728"/>
          </w:tcPr>
          <w:p>
            <w:r>
              <w:t>0.020851796</w:t>
            </w:r>
          </w:p>
        </w:tc>
      </w:tr>
      <w:tr>
        <w:tc>
          <w:tcPr>
            <w:tcW w:type="dxa" w:w="1728"/>
          </w:tcPr>
          <w:p>
            <w:r>
              <w:t>behavioral_level_encoded</w:t>
            </w:r>
          </w:p>
        </w:tc>
        <w:tc>
          <w:tcPr>
            <w:tcW w:type="dxa" w:w="1728"/>
          </w:tcPr>
          <w:p>
            <w:r>
              <w:t>0.019171443</w:t>
            </w:r>
          </w:p>
        </w:tc>
        <w:tc>
          <w:tcPr>
            <w:tcW w:type="dxa" w:w="1728"/>
          </w:tcPr>
          <w:p>
            <w:r>
              <w:t>0.116892435</w:t>
            </w:r>
          </w:p>
        </w:tc>
        <w:tc>
          <w:tcPr>
            <w:tcW w:type="dxa" w:w="1728"/>
          </w:tcPr>
          <w:p>
            <w:r>
              <w:t>0.019171443</w:t>
            </w:r>
          </w:p>
        </w:tc>
        <w:tc>
          <w:tcPr>
            <w:tcW w:type="dxa" w:w="1728"/>
          </w:tcPr>
          <w:p>
            <w:r>
              <w:t>0.019706406</w:t>
            </w:r>
          </w:p>
        </w:tc>
      </w:tr>
      <w:tr>
        <w:tc>
          <w:tcPr>
            <w:tcW w:type="dxa" w:w="1728"/>
          </w:tcPr>
          <w:p>
            <w:r>
              <w:t>score_difference</w:t>
            </w:r>
          </w:p>
        </w:tc>
        <w:tc>
          <w:tcPr>
            <w:tcW w:type="dxa" w:w="1728"/>
          </w:tcPr>
          <w:p>
            <w:r>
              <w:t>0.022407625</w:t>
            </w:r>
          </w:p>
        </w:tc>
        <w:tc>
          <w:tcPr>
            <w:tcW w:type="dxa" w:w="1728"/>
          </w:tcPr>
          <w:p>
            <w:r>
              <w:t>0.1155168</w:t>
            </w:r>
          </w:p>
        </w:tc>
        <w:tc>
          <w:tcPr>
            <w:tcW w:type="dxa" w:w="1728"/>
          </w:tcPr>
          <w:p>
            <w:r>
              <w:t>0.022407625</w:t>
            </w:r>
          </w:p>
        </w:tc>
        <w:tc>
          <w:tcPr>
            <w:tcW w:type="dxa" w:w="1728"/>
          </w:tcPr>
          <w:p>
            <w:r>
              <w:t>0.019474493</w:t>
            </w:r>
          </w:p>
        </w:tc>
      </w:tr>
      <w:tr>
        <w:tc>
          <w:tcPr>
            <w:tcW w:type="dxa" w:w="1728"/>
          </w:tcPr>
          <w:p>
            <w:r>
              <w:t>high_performer</w:t>
            </w:r>
          </w:p>
        </w:tc>
        <w:tc>
          <w:tcPr>
            <w:tcW w:type="dxa" w:w="1728"/>
          </w:tcPr>
          <w:p>
            <w:r>
              <w:t>0.025673304</w:t>
            </w:r>
          </w:p>
        </w:tc>
        <w:tc>
          <w:tcPr>
            <w:tcW w:type="dxa" w:w="1728"/>
          </w:tcPr>
          <w:p>
            <w:r>
              <w:t>0.042976607</w:t>
            </w:r>
          </w:p>
        </w:tc>
        <w:tc>
          <w:tcPr>
            <w:tcW w:type="dxa" w:w="1728"/>
          </w:tcPr>
          <w:p>
            <w:r>
              <w:t>0.025673304</w:t>
            </w:r>
          </w:p>
        </w:tc>
        <w:tc>
          <w:tcPr>
            <w:tcW w:type="dxa" w:w="1728"/>
          </w:tcPr>
          <w:p>
            <w:r>
              <w:t>0.007245246</w:t>
            </w:r>
          </w:p>
        </w:tc>
      </w:tr>
      <w:tr>
        <w:tc>
          <w:tcPr>
            <w:tcW w:type="dxa" w:w="1728"/>
          </w:tcPr>
          <w:p>
            <w:r>
              <w:t>is_permanent_encoded</w:t>
            </w:r>
          </w:p>
        </w:tc>
        <w:tc>
          <w:tcPr>
            <w:tcW w:type="dxa" w:w="1728"/>
          </w:tcPr>
          <w:p>
            <w:r>
              <w:t>0.059879847</w:t>
            </w:r>
          </w:p>
        </w:tc>
        <w:tc>
          <w:tcPr>
            <w:tcW w:type="dxa" w:w="1728"/>
          </w:tcPr>
          <w:p>
            <w:r>
              <w:t>0.008152193</w:t>
            </w:r>
          </w:p>
        </w:tc>
        <w:tc>
          <w:tcPr>
            <w:tcW w:type="dxa" w:w="1728"/>
          </w:tcPr>
          <w:p>
            <w:r>
              <w:t>0.059879847</w:t>
            </w:r>
          </w:p>
        </w:tc>
        <w:tc>
          <w:tcPr>
            <w:tcW w:type="dxa" w:w="1728"/>
          </w:tcPr>
          <w:p>
            <w:r>
              <w:t>0.0013743441</w:t>
            </w:r>
          </w:p>
        </w:tc>
      </w:tr>
      <w:tr>
        <w:tc>
          <w:tcPr>
            <w:tcW w:type="dxa" w:w="1728"/>
          </w:tcPr>
          <w:p>
            <w:r>
              <w:t>gender_encoded</w:t>
            </w:r>
          </w:p>
        </w:tc>
        <w:tc>
          <w:tcPr>
            <w:tcW w:type="dxa" w:w="1728"/>
          </w:tcPr>
          <w:p>
            <w:r>
              <w:t>0.0</w:t>
            </w:r>
          </w:p>
        </w:tc>
        <w:tc>
          <w:tcPr>
            <w:tcW w:type="dxa" w:w="1728"/>
          </w:tcPr>
          <w:p>
            <w:r>
              <w:t>0.0</w:t>
            </w:r>
          </w:p>
        </w:tc>
        <w:tc>
          <w:tcPr>
            <w:tcW w:type="dxa" w:w="1728"/>
          </w:tcPr>
          <w:p>
            <w:r>
              <w:t>0.0</w:t>
            </w:r>
          </w:p>
        </w:tc>
        <w:tc>
          <w:tcPr>
            <w:tcW w:type="dxa" w:w="1728"/>
          </w:tcPr>
          <w:p>
            <w:r>
              <w:t>0.0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