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Model Integrasi Kinerja–Karier Multi-Dimensi (MPCIM) untuk Prediksi Promosi</w:t>
      </w:r>
    </w:p>
    <w:p>
      <w:r>
        <w:t>_Isi nama penulis_; Affiliasi: _Isi afiliasi_</w:t>
        <w:br/>
        <w:t>Corresponding author: _email_</w:t>
      </w:r>
    </w:p>
    <w:p/>
    <w:p>
      <w:pPr>
        <w:pStyle w:val="Heading1"/>
      </w:pPr>
      <w:r>
        <w:t>Abstrak</w:t>
      </w:r>
    </w:p>
    <w:p>
      <w:r>
        <w:t>Abstrak</w:t>
      </w:r>
    </w:p>
    <w:p>
      <w:r>
        <w:t>Penelitian ini memperkenalkan Model Integrasi Kinerja–Karier Multi-Dimensi (MPCIM) untuk memprediksi promosi karyawan dengan menggabungkan indikator kinerja, penilaian perilaku, dan fitur psikologis. Dengan menggunakan dataset anonim berisi 712 karyawan (9,27% dipromosikan), kami menerapkan pembatasan pencilan (IQR), rekayasa fitur (14 fitur awal), dan penyeimbangan kelas menggunakan SMOTE. Kami membandingkan regresi logistik, Random Forest, XGBoost, dan jaringan saraf multilapis (MLP). Hasil terbaik diperoleh oleh MLP (arsitektur 64-32-16) dengan akurasi 90,9% dan F1-score 55,2%, serta peningkatan presisi signifikan dibandingkan baseline. Analisis statistik menunjukkan skor perilaku berasosiasi dengan promosi (p=0,037) sementara skor kinerja tidak signifikan (p=0,083); masa kerja berkorelasi negatif dengan promosi (r=-0,169), mengindikasikan fenomena paradoks masa kerja. Ekstensi eksperimen dengan 14 fitur psikologis tambahan (total 28 fitur) menunjukkan bahwa sekitar 44,7% kepentingan model berasal dari indikator psikologis. Kami juga menyediakan prototipe dukungan keputusan HR yang dapat dijelaskan (SHAP, feature importances) dan rekomendasi audit keadilan untuk penerapan praktis.</w:t>
      </w:r>
    </w:p>
    <w:p>
      <w:r>
        <w:t>Kata kunci: prediksi promosi; analitik HR; penilaian perilaku; SMOTE; Explainable AI</w:t>
      </w:r>
    </w:p>
    <w:p>
      <w:pPr>
        <w:pStyle w:val="Heading1"/>
      </w:pPr>
      <w:r>
        <w:t>1. Pendahuluan</w:t>
      </w:r>
    </w:p>
    <w:p>
      <w:r>
        <w:t>1. Pendahuluan</w:t>
      </w:r>
    </w:p>
    <w:p>
      <w:r>
        <w:t>Manajemen talenta dan promosi karyawan adalah keputusan strategis yang berdampak pada kinerja organisasi. Metode tradisional sering bergantung pada penilaian subjektif dan kriteria senioritas, yang dapat melewatkan sinyal kesiapan kepemimpinan dan merugikan percepatan talenta. Penelitian ini mengusulkan MPCIM, sebuah pendekatan prediktif yang mengintegrasikan sinyal kinerja dan perilaku serta (dalam ekstensi) fitur psikologis, untuk meningkatkan presisi dan keterjelasan dalam penyaringan kandidat promosi. Kami menekankan praktik reproducibility, interpretability, dan audit fairness sebagai bagian dari alur kerja.</w:t>
      </w:r>
    </w:p>
    <w:p>
      <w:pPr>
        <w:pStyle w:val="Heading1"/>
      </w:pPr>
      <w:r>
        <w:t>2. Karya Terkait</w:t>
      </w:r>
    </w:p>
    <w:p>
      <w:r>
        <w:t>2. Karya Terkait</w:t>
      </w:r>
    </w:p>
    <w:p>
      <w:r>
        <w:t>Pendekatan prediksi berbasis struktur data telah menggunakan model ensemble (Random Forest, XGBoost) dan jaringan saraf untuk tugas klasifikasi pada data HR. Penanganan ketidakseimbangan kelas (mis. SMOTE) dan alat interpretabilitas (SHAP, LIME) adalah praktik mapan. Kontribusi kami adalah integrasi multi-dimensi (kinerja, perilaku, psikologis) dan studi tentang paradoks masa kerja serta implementasi prototipe yang menghubungkan analisis ke UI untuk HR.</w:t>
      </w:r>
    </w:p>
    <w:p>
      <w:pPr>
        <w:pStyle w:val="Heading1"/>
      </w:pPr>
      <w:r>
        <w:t>3. Data</w:t>
      </w:r>
    </w:p>
    <w:p>
      <w:r>
        <w:t>3. Data</w:t>
      </w:r>
    </w:p>
    <w:p>
      <w:r>
        <w:t>Dataset utama adalah gabungan catatan HR dan penilaian perilaku yang telah dianonimkan (MD5) berisi 712 karyawan dengan 66 kasus promosi (9,27%). Selain itu tersedia dataset demo seimbang (1.000 sampel, 70% dipromosikan) untuk eksperimen ekstensi psikologis. Fitur utama meliputi skor kinerja agregat, rata-rata perilaku, lama masa kerja, kategori masa kerja, rating kinerja, serta variabel demografis teranotomisasi. Statistik deskriptif dan visualisasi EDA disimpan pada folder `results/`.</w:t>
      </w:r>
    </w:p>
    <w:p>
      <w:pPr>
        <w:pStyle w:val="Heading1"/>
      </w:pPr>
      <w:r>
        <w:t>4. Metode</w:t>
      </w:r>
    </w:p>
    <w:p>
      <w:r>
        <w:t>4. Metode</w:t>
      </w:r>
    </w:p>
    <w:p>
      <w:r>
        <w:t>Pra-pemrosesan: pencilan dikendalikan menggunakan aturan IQR; imputasi untuk nilai yang hilang; standardisasi fitur.</w:t>
      </w:r>
    </w:p>
    <w:p>
      <w:r>
        <w:t>Rekayasa fitur: pembuatan rasio, perbedaan skor, kategori masa kerja, dan flag biner untuk high_performer dan atribut demografis. Total 14 fitur rekayasa pada model inti; ekstrensi psikologis menambahkan 14 fitur lagi.</w:t>
      </w:r>
    </w:p>
    <w:p>
      <w:r>
        <w:t>Penanganan ketidakseimbangan: SMOTE diterapkan pada set pelatihan sehingga rasio kelas menjadi seimbang (516:516) pada fase pelatihan, sedangkan set uji mempertahankan distribusi asli.</w:t>
      </w:r>
    </w:p>
    <w:p>
      <w:r>
        <w:t>Model: kami membandingkan tiga baseline regresi logistik (kinerja saja, perilaku saja, gabungan) dengan Random Forest (100 pohon, max_depth=10), XGBoost (100 estimator, depth=6, lr=0.1), dan MLP (64-32-16, ReLU, Adam).</w:t>
      </w:r>
    </w:p>
    <w:p>
      <w:r>
        <w:t>Evaluasi: metrik yang digunakan adalah akurasi, presisi, recall, F1 (utama), dan ROC-AUC; serta analisis matriks kebingungan dan signifikansi statistik pada fitur kunci.</w:t>
      </w:r>
    </w:p>
    <w:p>
      <w:pPr>
        <w:pStyle w:val="Heading1"/>
      </w:pPr>
      <w:r>
        <w:t>5. Hasil</w:t>
      </w:r>
    </w:p>
    <w:p>
      <w:r>
        <w:t>5. Hasil</w:t>
      </w:r>
    </w:p>
    <w:p>
      <w:r>
        <w:t>Uji signifikansi: skor perilaku berasosiasi signifikan terhadap promosi (t=2,09, p=0,037), sedangkan skor kinerja tidak mencapai ambang signifikan (t=1,739, p=0,083). Masa kerja menunjukkan korelasi negatif terhadap promosi (r=-0,169), mendukung temuan paradoks masa kerja.</w:t>
      </w:r>
    </w:p>
    <w:p>
      <w:r>
        <w:t>Perbandingan model (set uji, dataset 712):</w:t>
        <w:br/>
        <w:t>- LR (kinerja): akurasi 57,3%, presisi 15,7%, recall 84,6%, F1 26,5%, AUC 72,3%</w:t>
        <w:br/>
        <w:t>- LR (perilaku): akurasi 35,0%, presisi 10,8%, recall 84,6%, F1 19,1%, AUC 65,3%</w:t>
        <w:br/>
        <w:t>- LR (gabungan): akurasi 76,2%, presisi 24,4%, recall 76,9%, F1 37,0%, AUC 81,2%</w:t>
        <w:br/>
        <w:t>- Random Forest: akurasi 87,4%, presisi 39,1%, recall 69,2%, F1 50,0%, AUC 90,1%</w:t>
        <w:br/>
        <w:t>- XGBoost: akurasi 89,5%, presisi 44,4%, recall 61,5%, F1 51,6%, AUC 88,3%</w:t>
        <w:br/>
        <w:t>- MLP: akurasi 90,9%, presisi 50,0%, recall 61,5%, F1 55,2%, AUC 88,3%</w:t>
      </w:r>
    </w:p>
    <w:p>
      <w:r>
        <w:t>Kepentingan fitur (Random Forest): tenure_years dan tenure_category mendominasi kepentingan model, diikuti oleh score rasio dan indikator psikologis pada ekstensi.</w:t>
      </w:r>
    </w:p>
    <w:p>
      <w:pPr>
        <w:pStyle w:val="Heading1"/>
      </w:pPr>
      <w:r>
        <w:t>6. Diskusi</w:t>
      </w:r>
    </w:p>
    <w:p>
      <w:r>
        <w:t>6. Diskusi</w:t>
      </w:r>
    </w:p>
    <w:p>
      <w:r>
        <w:t>Hasil menunjukkan bahwa integrasi dimensi perilaku menambah sinyal prediktif yang signifikan dan bahwa fitur psikologis memberikan kontribusi material pada prediksi ketika tersedia. Paradoks masa kerja menunjukkan bahwa karyawan yang relatif lebih junior memiliki peluang promosi lebih tinggi dalam dataset ini, yang berimplikasi pada kebijakan promosi berbasis meritokrasi. Keterbatasan termasuk potensi kebocoran data pada dataset demo seimbang dan kebutuhan untuk audit keadilan terhadap bias demografis.</w:t>
      </w:r>
    </w:p>
    <w:p>
      <w:pPr>
        <w:pStyle w:val="Heading1"/>
      </w:pPr>
      <w:r>
        <w:t>7. Kesimpulan dan Pekerjaan Lanjutan</w:t>
      </w:r>
    </w:p>
    <w:p>
      <w:r>
        <w:t>7. Kesimpulan dan Pekerjaan Lanjutan</w:t>
      </w:r>
    </w:p>
    <w:p>
      <w:r>
        <w:t>MPCIM memperlihatkan potensi untuk meningkatkan presisi dan F1 pada tugas prediksi promosi melalui penggabungan kinerja, perilaku, dan psikologis. Pekerjaan lanjutan meliputi validasi dengan stratified K-fold dan pemisahan temporal, kalibrasi probabilitas, audit keadilan (gender, status kontrak), dan integrasi penuh fitur psikologis ke pipeline produksi dengan pemeriksaan kebocoran silang.</w:t>
      </w:r>
    </w:p>
    <w:p>
      <w:pPr>
        <w:pStyle w:val="Heading1"/>
      </w:pPr>
      <w:r>
        <w:t>Ucapan Terima Kasih</w:t>
      </w:r>
    </w:p>
    <w:p>
      <w:r>
        <w:t>Ucapan Terima Kasih</w:t>
      </w:r>
    </w:p>
    <w:p>
      <w:r>
        <w:t>Terima kasih kepada organisasi dan individu yang menyediakan data dan dukungan. Cantumkan sumber pendanaan dan pengakuan yang relevan.</w:t>
      </w:r>
    </w:p>
    <w:p>
      <w:pPr>
        <w:pStyle w:val="Heading1"/>
      </w:pPr>
      <w:r>
        <w:t>Referensi (pilihan)</w:t>
      </w:r>
    </w:p>
    <w:p>
      <w:r>
        <w:t>Referensi</w:t>
      </w:r>
    </w:p>
    <w:p>
      <w:r>
        <w:t>[1] Aguinis, H., Joo, H., &amp; Gottfredson, R. K. (2019). Why we hate performance management—and why we should love it. Business Horizons.</w:t>
        <w:br/>
        <w:t>[2] ... (lengkapi sesuai daftar referensi proyek)</w:t>
      </w:r>
    </w:p>
    <w:p>
      <w:r>
        <w:br w:type="page"/>
      </w:r>
    </w:p>
    <w:p>
      <w:pPr>
        <w:pStyle w:val="Heading1"/>
      </w:pPr>
      <w:r>
        <w:t>Lampiran: Gambar dan Tabel (placeholder)</w:t>
      </w:r>
    </w:p>
    <w:p>
      <w:r>
        <w:t>Gambar: results/.../01_target_distribution.png (masukkan grafik di sini)</w:t>
      </w:r>
    </w:p>
    <w:p>
      <w:r>
        <w:t>Gambar: results/.../03_smote_balancing.png (masukkan grafik di sini)</w:t>
      </w:r>
    </w:p>
    <w:p>
      <w:r>
        <w:t>Gambar: results/.../01_confusion_matrices.png (masukkan grafik di sini)</w:t>
      </w:r>
    </w:p>
    <w:p>
      <w:r>
        <w:t>Gambar: results/.../02_roc_curves_all.png (masukkan grafik di sini)</w:t>
      </w:r>
    </w:p>
    <w:p>
      <w:r>
        <w:t>Gambar: results/.../04_feature_importance.png (masukkan grafik di sini)</w:t>
      </w:r>
    </w:p>
    <w:p>
      <w:r>
        <w:t>Gambar: results/.../01_shap_summary_plot.png (masukkan grafik di sini)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