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Terjemahan Lengkap: MPCIM IEEE Paper</w:t>
      </w:r>
    </w:p>
    <w:p>
      <w:r>
        <w:t>VOLUME XX, 2017 1  MPCIM: Multi-dimensional Performance-Career Integration Model for Explainable</w:t>
        <w:br/>
        <w:t>Employee Promotion Prediction Deni Sulaeman1, Hanif Fakhrurroja2 1Information System ,Telkom</w:t>
        <w:br/>
        <w:t>University Bandung Indonesia Corresponding author: Deni Sulaeman</w:t>
        <w:br/>
        <w:t>(denisulaeman@student.telkomuniversity.ac.id).  ABSTRACT Employee promotion decisions critically</w:t>
        <w:br/>
        <w:t>impact organizational performance and employee satisfaction, yet traditional approaches rely heavily</w:t>
        <w:br/>
        <w:t>on subjective assessments focused primarily on performance metrics alone. This single-dimensional</w:t>
        <w:br/>
        <w:t>approach overlooks behavioral competencies and psychological traits that are essential predictors of</w:t>
        <w:br/>
        <w:t>leadership readiness and career success, leading to suboptimal promotion decisions and potential</w:t>
        <w:br/>
        <w:t>talent loss. This research introduces the Multi-dimensional Performance-Career Integration Model</w:t>
        <w:br/>
        <w:t>(MPCIM), a comprehensive framework for employee promotion prediction that systematically integrates</w:t>
        <w:br/>
        <w:t>performance, behavioral, and psychological dimensions with explainable AI capabilities to enhance</w:t>
        <w:br/>
        <w:t>both prediction accuracy and decision transparency. Adopting the CRISP-DM methodology, we developed</w:t>
        <w:br/>
        <w:t>and evaluated machine learning models using a dataset of 1,000 employees with 34 engineered features</w:t>
        <w:br/>
        <w:t>spanning three dimensions. We established baseline comparisons using Logistic Regression variants</w:t>
        <w:br/>
        <w:t>(performance-only, behavioral-only, and dual-dimensional) before implementing advanced algorithms</w:t>
        <w:br/>
        <w:t>(Random Forest, XGBoost, Neural Network). Explainability was operationalized through SHAP (SHapley</w:t>
        <w:br/>
        <w:t>Additive exPlanations) analysis and AI-generated natural language narratives. A production-ready</w:t>
        <w:br/>
        <w:t>Streamlit dashboard with six interactive pages was developed to deploy the system, complemented by a</w:t>
        <w:br/>
        <w:t>Knowledge Graph visualization tool for skill gap analysis. The MPCIM framework demonstrated</w:t>
        <w:br/>
        <w:t>substantial improvements over traditional approaches. The Random Forest model achieved AUC-ROC of</w:t>
        <w:br/>
        <w:t>0.901, representing a 24.6% improvement over the performance-only baseline (0.723). Incremental</w:t>
        <w:br/>
        <w:t>analysis revealed that adding behavioral dimensions improved AUC-ROC by 12.3% (0.723 → 0.812), while</w:t>
        <w:br/>
        <w:t>psychological dimensions contributed an additional 10.9% improvement (0.812 → 0.901). SHAP analysis</w:t>
        <w:br/>
        <w:t>identified engineered composite features—holistic_score, score_alignment, and</w:t>
        <w:br/>
        <w:t>leadership_potential—as the most influential predictors, with psychological features occupying 5 of</w:t>
        <w:br/>
        <w:t>the top 10 positions. The Neural Network achieved the highest F1-Score (0.552), while maintaining</w:t>
        <w:br/>
        <w:t>competitive AUC-ROC (0.883).  The MPCIM framework successfully addresses critical limitations in</w:t>
        <w:br/>
        <w:t>traditional promotion systems by demonstrating that multi-dimensional assessment with explainable AI</w:t>
        <w:br/>
        <w:t>significantly enhances both prediction accuracy and transparency. The deployed dashboard enables HR</w:t>
        <w:br/>
        <w:t>practitioners to make data-driven, fair, and accountable promotion decisions while providing</w:t>
        <w:br/>
        <w:t>actionable feedback to employees. Future research directions include integrating Graph Neural</w:t>
        <w:br/>
        <w:t>Networks for skill relationship modeling and conducting longitudinal studies for career trajectory</w:t>
        <w:br/>
        <w:t>prediction. INDEX TERMS MPCIM, Employee Promotion Prediction, Multi-Dimensional Assessment,</w:t>
        <w:br/>
        <w:t>Explainable AI, SHAP, Machine Learning, HR AnalyticsI. INTRODUCTION Employee promotion decisions</w:t>
        <w:br/>
        <w:t>represent critical strategic functions in human resource management, directly impacting</w:t>
        <w:br/>
        <w:t>organizational productivity, talent retention, and job satisfaction [1]. Despite their importance,</w:t>
        <w:br/>
        <w:t>promotion processes often remain subjective and qualitative, vulnerable to cognitive biases and</w:t>
        <w:br/>
        <w:t>inconsistencies [2]. Studies indicate that up to 70% of promotion decisions are influenced by non-</w:t>
        <w:br/>
        <w:t>objective factors such as managerial perception, personal proximity, and organizational politics,</w:t>
        <w:br/>
        <w:t>potentially causing demotivation among high-performing employees and increasing turnover rates [3].</w:t>
        <w:br/>
        <w:t>Traditional HR analytics research has predominantly focused on single-dimension approaches,</w:t>
        <w:br/>
        <w:t>particularly performance metrics such as Key Performance Indicators (KPIs), sales targets, or annual</w:t>
        <w:br/>
        <w:t>ratings [4]. However, performance alone explains only 30-40% of variance in promotion success, while</w:t>
        <w:br/>
        <w:t>behavioral and psychological factors contribute 60-70% [5]. This limitation underscores the need for</w:t>
        <w:br/>
        <w:t>comprehensive, multi-dimensional frameworks that holistically evaluate promotion readiness.  While</w:t>
        <w:br/>
        <w:t>several studies have explored multi-dimensional approaches in talent management [6], [7], the</w:t>
        <w:br/>
        <w:t>integration of performance, behavioral, and psychological dimensions into unified promotion</w:t>
        <w:br/>
        <w:t>prediction frameworks remains limited. Furthermore, most existing research employs black-box models</w:t>
        <w:br/>
        <w:t>(e.g., deep learning) without adequate explainability mechanisms [8], despite transparency being</w:t>
        <w:br/>
        <w:t>crucial for fairness, accountability, and compliance with regulations such as GDPR and data</w:t>
        <w:br/>
        <w:t>protection laws [9].  This research addresses these gaps by: 1. Developing a multi-dimensional</w:t>
        <w:br/>
        <w:t>assessment framework integrating performance, behavioral, and psychological dimensions     8 VOLUME</w:t>
        <w:br/>
        <w:t>XX, 2017  2. Implementing explainable AI (XAI) using SHAP values with AI-generated narratives 3.</w:t>
        <w:br/>
        <w:t>Comparing baseline and advanced machine learning algorithms 4. Deploying a production-ready</w:t>
        <w:br/>
        <w:t>dashboard for HR practitioners  Our key contributions include: • Empirical Evidence: Demonstrating</w:t>
        <w:br/>
        <w:t>24.6% improvement in AUC-ROC (from 0.723 to 0.901) through multi-dimensional assessment •</w:t>
        <w:br/>
        <w:t>Methodological Framework: Systematic integration of psychological assessments (Quick Assessment)</w:t>
        <w:br/>
        <w:t>into HR analytics pipelines • Explainability Template: SHAP-based XAI with interactive</w:t>
        <w:br/>
        <w:t>visualizations and natural language narratives for HR contexts • Production-Ready Tool: Streamlit</w:t>
        <w:br/>
        <w:t>dashboard enabling transparent, data-driven promotion decisions  Fig. 1. MPCIM Framework</w:t>
        <w:br/>
        <w:t>Architecture   The MPCIM framework integrates 4 layers:   1. Input Layer with Performance,</w:t>
        <w:br/>
        <w:t>Behavioral, and Psychological dimensions. 2. Integration Layer for feature engineering (34</w:t>
        <w:br/>
        <w:t>features). 3. Prediction Layer with ensemble ML models (RF, XGBoost, NN), and  4. Explainability</w:t>
        <w:br/>
        <w:t>Layer with SHAP analysis, AI narratives, and Knowledge Graph exploration, producing transparent</w:t>
        <w:br/>
        <w:t>promotion decisions with 0.901 AUC-ROC and 24.6% improvement over baseline.   II SYSTEMATIC</w:t>
        <w:br/>
        <w:t>LITERATURE REVIEW To position our research within the existing body of knowledge and identify</w:t>
        <w:br/>
        <w:t>research gaps, we conducted a Systematic Literature Review (SLR) following the PRISMA guidelines.</w:t>
        <w:br/>
        <w:t>This section presents the methodology, findings, and gap analysis that motivated our MPCIM</w:t>
        <w:br/>
        <w:t>framework. A. SLR Methodology We searched five major academic databases (IEEE Xplore, ACM Digital</w:t>
        <w:br/>
        <w:t>Library, ScienceDirect, Springer Link, and Google Scholar) using the following search string:</w:t>
        <w:br/>
        <w:t>("employee promotion" OR "career advancement" OR "promotion prediction")  AND ("machine learning" OR</w:t>
        <w:br/>
        <w:t>"artificial intelligence" OR "predictive analytics") AND ("HR analytics" OR "human resource" OR</w:t>
        <w:br/>
        <w:t>"talent management"). Inclusion Criteria: (1) Published between 2020-2025; (2) English or Indonesian</w:t>
        <w:br/>
        <w:t>language; (3) Journal articles or conference papers; (4) Empirical studies with quantitative</w:t>
        <w:br/>
        <w:t>methodology; (5) Full-text available. Exclusion Criteria: (1) Publications before 2020; (2) Purely</w:t>
        <w:br/>
        <w:t>conceptual papers without validation; (3) Non-HR domain applications.  Fig. 2. PRISMA Flow Diagram</w:t>
        <w:br/>
        <w:t>for Literature Selection      B. HR Analytics and Promotion Prediction Table II-A summarizes key</w:t>
        <w:br/>
        <w:t>studies in employee promotion prediction using machine learning.  TABLE II-A COMPARISON OF EMPLOYEE</w:t>
        <w:br/>
        <w:t>PROMOTION PREDICTION STUDIES (2020-2025)   Key Findings from Literature: 1. Single-dimension</w:t>
        <w:br/>
        <w:t>dominance : 85% of studies (12/14) rely solely on performance metrics 2. Algorithm preferences :</w:t>
        <w:br/>
        <w:t>Tree-based ensemble methods (RF, XGBoost) dominate with AUC-ROC ranging 0.78-0.87 3. Explainability</w:t>
        <w:br/>
        <w:t>gap: Only 14% (2/14) implement any form of model explainability      8 VOLUME XX, 2017  4.</w:t>
        <w:br/>
        <w:t>Psychological integration: None of the reviewed studies systematically integrate psychological</w:t>
        <w:br/>
        <w:t>assessments Alqahtani and Almaleh [10] achieved 84% AUC-ROC using XGBoost on a large-scale dataset</w:t>
        <w:br/>
        <w:t>of 54,808 employees but relied exclusively on performance metrics. Jafor et al. [11] proposed an</w:t>
        <w:br/>
        <w:t>improved AdaBoost approach achieving 87% AUC-ROC, demonstrating the effectiveness of ensemble</w:t>
        <w:br/>
        <w:t>methods. However, both studies lacked multi-dimensional assessment and explainability mechanisms.</w:t>
        <w:br/>
        <w:t>Bhattacharya et al. [15] represents a notable advancement by implementing LIME and SHAP for</w:t>
        <w:br/>
        <w:t>explainability in promotion prediction. However, their feature set remained limited to performance</w:t>
        <w:br/>
        <w:t>dimensions without behavioral or psychological integration.  C. Multi-Dimensional Assessment in</w:t>
        <w:br/>
        <w:t>Talent Management The competency-based approach to talent management emphasizes integrating</w:t>
        <w:br/>
        <w:t>technical skills, behavioral competencies, and personality traits [16]. Aljbour et al. [17]</w:t>
        <w:br/>
        <w:t>conducted a systematic review establishing an evidence-based multilevel framework for talent</w:t>
        <w:br/>
        <w:t>management, highlighting the importance of multi-dimensional evaluation criteria. Zhang and Yuan</w:t>
        <w:br/>
        <w:t>[18] developed a multi-dimensional post competency evaluation model using AI techniques, achieving</w:t>
        <w:br/>
        <w:t>improved prediction accuracy compared to single-dimension approaches. Liu [19] empirically</w:t>
        <w:br/>
        <w:t>demonstrated that knowledge-based organizations achieve better talent management outcomes when</w:t>
        <w:br/>
        <w:t>combining entrepreneurial psychology with key competence indicators.  TABLE II-B MULTI-DIMENSIONAL</w:t>
        <w:br/>
        <w:t>ASSESSMENT APPROACHES IN TALENT MANAGEMENT  Research Gap Identified: While theoretical frameworks</w:t>
        <w:br/>
        <w:t>support multi-dimensional assessment, systematic integration of psychological dimensions into ML-</w:t>
        <w:br/>
        <w:t>based promotion prediction remains absent in empirical studies. D. Explainable AI in HR Decision</w:t>
        <w:br/>
        <w:t>Support The demand for explainability in HR decision-making has intensified following GDPR's "right</w:t>
        <w:br/>
        <w:t>to explanation" requirements [21]. Table II-C summarizes recent XAI applications in HR contexts.</w:t>
        <w:br/>
        <w:t>TABLE II-C EXPLAINABLE AI APPLICATIONS IN HR (2020-2025)   Marín Díaz et al. [22] demonstrated the</w:t>
        <w:br/>
        <w:t>effectiveness of combining SHAP with analytic hierarchy process (AHP) for strategic HR decision-</w:t>
        <w:br/>
        <w:t>making. Das et al. [23] developed a comprehensive framework using both SHAP and LIME for employee</w:t>
        <w:br/>
        <w:t>attrition prediction, achieving interpretable results. Notably, Al Akasheh et al. [25] pioneered the</w:t>
        <w:br/>
        <w:t>integration of knowledge graphs with explainable AI for employee turnover prediction, achieving</w:t>
        <w:br/>
        <w:t>enhanced prediction accuracy while maintaining interpretability. This aligns with our Knowledge</w:t>
        <w:br/>
        <w:t>Graph approach for skill gap visualization. Critical Gap: Existing XAI research in HR predominantly</w:t>
        <w:br/>
        <w:t>focuses on attrition/turnover prediction rather than promotion decisions. Our study addresses this</w:t>
        <w:br/>
        <w:t>gap by implementing comprehensive explainability for promotion prediction. E. Machine Learning for</w:t>
        <w:br/>
        <w:t>Imbalanced Classification Promotion datasets typically exhibit severe class imbalance (promotion</w:t>
        <w:br/>
        <w:t>rates &lt;10%) [28]. Recent advances in handling imbalanced data include: Wongvorachan et al. [29]</w:t>
        <w:br/>
        <w:t>compared undersampling, oversampling, and SMOTE methods for imbalanced classification, finding SMOTE</w:t>
        <w:br/>
        <w:t>most effective for moderate imbalance ratios. Dablain et al. [30] introduced DeepSMOTE, fusing deep</w:t>
        <w:br/>
        <w:t>learning with SMOTE for enhanced synthetic sample generation. Pradipta et al. [31] provided a</w:t>
        <w:br/>
        <w:t>comprehensive review of SMOTE variants, establishing best practices for handling imbalanced HR</w:t>
        <w:br/>
        <w:t>datasets. Arafa et al. [32] proposed RN-SMOTE (Reduced Noise SMOTE) using DBSCAN clustering to</w:t>
        <w:br/>
        <w:t>improve synthetic sample quality. For classification algorithms, Kavzoglu and Teke [33] demonstrated</w:t>
        <w:br/>
        <w:t>Random Forest and XGBoost superiority for imbalanced datasets across multiple domains. Gündoğdu [34]</w:t>
        <w:br/>
        <w:t>achieved efficient classification by combining XGBoost with Random Forest feature selection. F.</w:t>
        <w:br/>
        <w:t>Knowledge Graphs in HR Analytics Knowledge graphs have emerged as powerful tools for talent</w:t>
        <w:br/>
        <w:t>analytics and skill management. Qin et al. [35] conducted a comprehensive survey of AI techniques</w:t>
        <w:br/>
        <w:t>for talent analytics, identifying knowledge graphs as essential for capturing skill relationships</w:t>
        <w:br/>
        <w:t>and career pathways. Yang et al. [36] developed contextualized knowledge graph embeddings for</w:t>
        <w:br/>
        <w:t>explainable talent training course recommendation, demonstrating the value of graph-based</w:t>
        <w:br/>
        <w:t>representations in HR contexts. Konstantinidis et al. [37] proposed knowledge-driven unsupervised</w:t>
        <w:br/>
        <w:t>skills extraction for graph-based talent matching. TABLE II-D KNOWLEDGE GRAPH APPLICATIONS IN</w:t>
        <w:br/>
        <w:t>HR/TALENT ANALYTICS   G. Research Gap Summary and Positioning Based on our systematic review, we</w:t>
        <w:br/>
        <w:t>identify the following critical gaps: TABLE II-E RESEARCH GAP ANALYSIS AND MPCIM CONTRIBUTION</w:t>
        <w:br/>
        <w:t>Fig. 1. Research Positioning Matrix      8 VOLUME XX, 2017   Our MPCIM framework uniquely positions</w:t>
        <w:br/>
        <w:t>itself in the high-explainability, multi-dimensional quadrant, addressing all identified research</w:t>
        <w:br/>
        <w:t>gaps through systematic integration of performance, behavioral, and psychological dimensions with</w:t>
        <w:br/>
        <w:t>comprehensive SHAP-based explainability and AI-generated narratives.  III METHODOLOGY AND</w:t>
        <w:br/>
        <w:t>IMPLEMENTATION  A. Research Framework We adopt the CRISP-DM (Cross-Industry Standard Process for</w:t>
        <w:br/>
        <w:t>Data Mining) methodology [35], comprising six phases: business understanding, data understanding,</w:t>
        <w:br/>
        <w:t>data preparation, modeling, evaluation, and deployment. Fig. 1 illustrates our adapted framework.</w:t>
        <w:br/>
        <w:t>Fig. 1 would be inserted here: CRISP-DM Framework Adaptation  Business Understanding : Our objective</w:t>
        <w:br/>
        <w:t>is enhancing promotion prediction accuracy and explainability. Success criteria include AUC-ROC ≥</w:t>
        <w:br/>
        <w:t>0.88, F1-Score &gt; 0.5, and SHAP explainability availability.  B. Dataset and Data Preparation •</w:t>
        <w:br/>
        <w:t>Dataset Composition : We utilized an integrated dataset of 1,000 employees comprising: 1.</w:t>
        <w:br/>
        <w:t>Performance Dimension: performance_score, performance_rating (from formal appraisals) 2. Behavioral</w:t>
        <w:br/>
        <w:t>Dimension : behavior_avg (competency assessments against organizational values). 3. Psychological</w:t>
        <w:br/>
        <w:t>Dimension : psychological_score, drive_score,mental_strength_score, adaptability_score,</w:t>
        <w:br/>
        <w:t>collaboration_score , leadership_potential (from Quick Assessment) • Demographics : tenure_years,</w:t>
        <w:br/>
        <w:t>gender, marital_status, employment_type Target Variable: has_promotion (binary: promoted/not</w:t>
        <w:br/>
        <w:t>promoted) Feature Engineering : We generated 34 features through: Knowledge Graph Data: Employee-</w:t>
        <w:br/>
        <w:t>skill relationships, skill taxonomy (45 unique skills), job-skill requirements for skill gap</w:t>
        <w:br/>
        <w:t>analysis (exploratory component)   1. Composite Scores: holistic_score (weighted average of three</w:t>
        <w:br/>
        <w:t>dimensions), score_alignment (consistency metric). 2. Ratios: perf_beh_ratio, combined_score,</w:t>
        <w:br/>
        <w:t>score_difference. 3. Categorization: tenure_category, performance_level, behavioral_level 4.</w:t>
        <w:br/>
        <w:t>Encoding: one-hot and ordinal encoding for categorical variables. 5. Flags: high_performer,</w:t>
        <w:br/>
        <w:t>has_quick_assessment.   Table 1  Feature Categories in Processed Dataset  Data Preprocessing : •</w:t>
        <w:br/>
        <w:t>Missing Value Handling: Simple imputation using mean/mode • Scaling: StandardScaler for features</w:t>
        <w:br/>
        <w:t>requiring normalization • Class Imbalance: Stratified sampling; SMOTE oversampling for training set</w:t>
        <w:br/>
        <w:t>• Train-Test Split: 80:20 stratified split preserving promotion rate distribution  C. Model</w:t>
        <w:br/>
        <w:t>Development Baseline Models : We implemented three Logistic Regression variants: 1. Performance-</w:t>
        <w:br/>
        <w:t>only: Using performance_score, performance_rating, tenure_years 2. Behavioral-only: Using</w:t>
        <w:br/>
        <w:t>behavior_avg and behavioral competency scores 3. Dual-dimensional: Combining performance and</w:t>
        <w:br/>
        <w:t>behavioral features  Advanced Models : 1. Random Forest (RF): Ensemble of 100 decision trees with</w:t>
        <w:br/>
        <w:t>max_depth=10, min_samples_split=5 2. XGBoost (XGB): Gradient boosting with learning_rate=0.1,</w:t>
        <w:br/>
        <w:t>max_depth=6, n_estimators=100 3. Neural Network (MLP): Multi-layer perceptron with architecture [64,</w:t>
        <w:br/>
        <w:t>32, 16], ReLU activation, dropout=0.3 Hyperparameters were tuned via GridSearchCV with 5-fold cross-</w:t>
        <w:br/>
        <w:t>validation.  D. Evaluation Metrics We employed multiple metrics to assess model performance: • AUC-</w:t>
        <w:br/>
        <w:t>ROC: Primary metric for ranking capability under class imbalance • F1-Score: Harmonic mean of</w:t>
        <w:br/>
        <w:t>precision and recall • Precision: Proportion of correct positive predictions      8 VOLUME XX, 2017</w:t>
        <w:br/>
        <w:t>• Recall : Proportion of actual positives correctly identified • Accuracy : Overall correct</w:t>
        <w:br/>
        <w:t>predictions (secondary due to imbalance) Statistical significance was assessed using McNemar's test</w:t>
        <w:br/>
        <w:t>[36].  E. Explainability Implementation  • SHAP (SHapley Additive exPlanations) [23]: We computed</w:t>
        <w:br/>
        <w:t>SHAP values using TreeExplainer for tree-based models and KernelExplainer for neural networks. SHAP</w:t>
        <w:br/>
        <w:t>provides: • Global Interpretability: Feature importance ranking via mean absolute SHAP values •</w:t>
        <w:br/>
        <w:t>Local Interpretability: Individual prediction explanations via force plots and waterfall charts •</w:t>
        <w:br/>
        <w:t>Feature Interactions: Dependence plots revealing non-linear relationships • AI-Generated Narratives:</w:t>
        <w:br/>
        <w:t>We integrated Google Gemini AI to translate SHAP analysis into natural language summaries, enhancing</w:t>
        <w:br/>
        <w:t>accessibility for HR practitioners without technical backgrounds.  F. Dashboard Development We</w:t>
        <w:br/>
        <w:t>developed an interactive Streamlit dashboard comprising: 1. Data Explorer: Statistical summaries and</w:t>
        <w:br/>
        <w:t>distribution visualizations. 2. Model Performance: Confusion matrices, ROC curves, comparative</w:t>
        <w:br/>
        <w:t>metrics 3. Prediction Interface: Individual employee prediction with AI narratives 4. SHAP</w:t>
        <w:br/>
        <w:t>Explainability: Interactive SHAP visualizations (summary plots, dependence plots, waterfall charts)</w:t>
        <w:br/>
        <w:t>5. Knowledge Graph Visualization: Interactive skill network exploration. 6. Promotion Candidates:</w:t>
        <w:br/>
        <w:t>Ranked candidate identification.    Fig. 12. Dashboard Interface Screenshots  G. Knowledge Graph for</w:t>
        <w:br/>
        <w:t>Skill Gap Analysis While not integrated into the ML prediction pipeline, we developed a Knowledge</w:t>
        <w:br/>
        <w:t>Graph as an exploratory tool for understanding skill relationships and identifying skill gaps [38].</w:t>
        <w:br/>
        <w:t>The graph comprises: Graph Structure: • Nodes: Employees (1,000), Skills (45), Job Positions (5</w:t>
        <w:br/>
        <w:t>levels) • Edges:  -   Employee-Skill ("has_skill" relationship) - Job-Skill ("requires_skill"</w:t>
        <w:br/>
        <w:t>relationship with proficiency levels) • Implementation: NetworkX for graph construction, Pyvis for</w:t>
        <w:br/>
        <w:t>interactive visualization  Analysis Capabilities: 1. Skill Gap Identification: Compare employee</w:t>
        <w:br/>
        <w:t>skillsets against job requirements 2. Skill Clustering: Identify skill co-occurrence patterns 3.</w:t>
        <w:br/>
        <w:t>Career Path Visualization: Map skill progression for promotion readiness 4. Network Centrality:</w:t>
        <w:br/>
        <w:t>Identify critical skills (high betweenness/degree centrality)  Fig. 13. Knowledge Graph</w:t>
        <w:br/>
        <w:t>Visualization Source:    Interactive network showing: - Blue nodes: Employees - Pink nodes: Skills</w:t>
        <w:br/>
        <w:t>(size ∝ popularity) - Green nodes: Job Level - Edge thickness ∝ skill proficiency level  Key</w:t>
        <w:br/>
        <w:t>insights: - Technical skills cluster (Python, SQL, Data Analysis) - Leadership skills cluster</w:t>
        <w:br/>
        <w:t>(Strategic Planning, Team Management) - Bridge skills connecting clusters (Communication, Problem</w:t>
        <w:br/>
        <w:t>Solving)  Current Status: The Knowledge Graph serves as an exploratory decision support tool but is</w:t>
        <w:br/>
        <w:t>not yet integrated into the ML prediction models. Future work will explore Graph Neural Networks</w:t>
        <w:br/>
        <w:t>(GNNs) to incorporate skill relationship structures directly into promotion prediction.  IV. RESULT</w:t>
        <w:br/>
        <w:t>AND DISCUSSION  A. Model Performance Comparison Table II presents comprehensive evaluation metrics</w:t>
        <w:br/>
        <w:t>for all models.       8 VOLUME XX, 2017   Table II. Model Performance Comparison  Key Findings: 1.</w:t>
        <w:br/>
        <w:t>Multi-dimensional Superiority: Random Forest with 3-dimensional features achieved AUC-ROC of 0.901,</w:t>
        <w:br/>
        <w:t>representing 24.6% improvement over performance-only baseline (0.723). 2. Incremental Contributions:</w:t>
        <w:br/>
        <w:t>- Behavioral addition: 0.723 → 0.812 (+12.3%) - Psychological addition: 0.812 → 0.901 (+10.9%) 3.</w:t>
        <w:br/>
        <w:t>Best Performers: Random Forest excelled in AUC-ROC; Neural Network achieved highest F1-Score</w:t>
        <w:br/>
        <w:t>(0.552).  Fig. 2 illustrates ROC curves for all models, demonstrating clear separation between</w:t>
        <w:br/>
        <w:t>baseline and advanced approaches.  Baseline comparison:     The figure shows six ROC curves: -</w:t>
        <w:br/>
        <w:t>Performance-only (AUC=0.723) - lowest curve - Behavioral-only (AUC=0.653) - second lowest - Dual-</w:t>
        <w:br/>
        <w:t>dimensional (AUC=0.812) - middle - Random Forest (AUC=0.901) - top curve - XGBoost (AUC=0.883) -</w:t>
        <w:br/>
        <w:t>second top - Neural Network (AUC=0.883) - second top  Clear separation demonstrates progressive</w:t>
        <w:br/>
        <w:t>improvement from single to multi-dimensional.  Fig. 3. Confusion Matrices for All Models  Source:</w:t>
        <w:br/>
        <w:t>Baseline comparison:   6 confusion matrices showing: - True Positives (promotion correctly</w:t>
        <w:br/>
        <w:t>predicted) - True Negatives (no promotion correctly predicted) - False Positives (Type I error) -</w:t>
        <w:br/>
        <w:t>False Negatives (Type II error)  Random Forest achieves best balance with lowest false negatives</w:t>
        <w:br/>
        <w:t>(missing promotable candidates).   B. Feature Importance Analysis    Table III. Top 10 Features By</w:t>
        <w:br/>
        <w:t>Mean Absolute SHAP Value  Observations: 1. Psychological features dominate top positions (5 out of</w:t>
        <w:br/>
        <w:t>10)      8 VOLUME XX, 2017  2. Engineered composite features (holistic_score, perf_beh_ratio) rank</w:t>
        <w:br/>
        <w:t>highly 3. Raw performance_score ranks 9th, lower than its derived features  Fig. 4 shows SHAP</w:t>
        <w:br/>
        <w:t>summary plot revealing feature-value-impact relationships.   Beeswarm plot showing: - Y-axis:</w:t>
        <w:br/>
        <w:t>Features ranked by importance (top to bottom) - X-axis: SHAP value (impact on model output) - Color:</w:t>
        <w:br/>
        <w:t>Feature value (red=high, blue=low)  Key insights: - holistic_score: high values → strong positive</w:t>
        <w:br/>
        <w:t>impact - performance_level_encoded: clear positive correlation - leadership_potential: significant</w:t>
        <w:br/>
        <w:t>positive driver - score_alignment: consistency matters for promotion  Fig. 5. SHAP Bar Plot - Mean</w:t>
        <w:br/>
        <w:t>Absolute Feature Importance   Horizontal bar chart showing mean SHAP value for each feature. Top 5</w:t>
        <w:br/>
        <w:t>features contribute ~70% of total model prediction power.  Fig. 6. SHAP Waterfall Charts -</w:t>
        <w:br/>
        <w:t>Individual Predictions Source   (promoted employee)  -   (not promoted)    (borderline case)</w:t>
        <w:br/>
        <w:t>Waterfall charts decompose individual predictions:      8 VOLUME XX, 2017  - Base value (average</w:t>
        <w:br/>
        <w:t>prediction) - Each feature's contribution (push up/down) - Final prediction value  Example (Promoted</w:t>
        <w:br/>
        <w:t>Employee): Base: 0.09 → +holistic_score (+0.42) → +leadership_potential (+0.28) → -tenure_years</w:t>
        <w:br/>
        <w:t>(-0.05) → Final: 0.74 (high probability).   Fig. 7. SHAP Dependence Plots - Feature Interactions</w:t>
        <w:br/>
        <w:t>Sources:           Scatter plots showing: - X-axis: Feature value - Y-axis: SHAP value (impact) -</w:t>
        <w:br/>
        <w:t>Color: Interaction feature  Key finding: Non-linear relationship between tenure and promotion. Sweet</w:t>
        <w:br/>
        <w:t>spot at 5-10 years; diminishing returns after 15 years.  C. Class Imbalance Impact  With 9%</w:t>
        <w:br/>
        <w:t>promotion rate, class imbalance significantly affected precision. Table IV compares metrics on</w:t>
        <w:br/>
        <w:t>balanced vs. imbalanced test sets.  Table IV. Impact of Class Imbalance (Random Forest)  While</w:t>
        <w:br/>
        <w:t>balancing improved F1-Score substantially, AUC-ROC remained stable, confirming its suitability for</w:t>
        <w:br/>
        <w:t>imbalanced scenarios.  Fig. 8. Metrics Comparison Across All Models Source:    Baseline:    Grouped</w:t>
        <w:br/>
        <w:t>bar chart showing 5 metrics for 6 models: - Accuracy: Neural Network highest (0.909) - Precision:</w:t>
        <w:br/>
        <w:t>Neural Network highest (0.500) - Recall: Performance-only and Behavioral-only highest (0.846) but</w:t>
        <w:br/>
        <w:t>poor precision - F1-Score: Neural Network best balance (0.552) - AUC-ROC: Random Forest champion</w:t>
        <w:br/>
        <w:t>(0.901)       8 VOLUME XX, 2017  Visualization confirms multi-dimensional superiority across all</w:t>
        <w:br/>
        <w:t>balanced metrics.  Fig. 9. Feature Importance Comparison Source:    Side-by-side comparison of</w:t>
        <w:br/>
        <w:t>feature importance from: - Random Forest (Gini importance) - XGBoost (gain importance) - SHAP values</w:t>
        <w:br/>
        <w:t>(model-agnostic)  Consensus top features: 1. holistic_score (all methods rank #1) 2.</w:t>
        <w:br/>
        <w:t>performance_level_encoded (#2 in RF and SHAP) 3. leadership_potential (#3 consistently) Validates</w:t>
        <w:br/>
        <w:t>robustness of feature engineering strategy.  Fig. 10. Feature Importance Comparison Table Source:</w:t>
        <w:br/>
        <w:t>Detailed comparison table:      D. Statistical Significance McNemar's test compared predictions</w:t>
        <w:br/>
        <w:t>between performance-only and Random Forest models. The chi-square statistic was 47.32 (p &lt; 0.001),</w:t>
        <w:br/>
        <w:t>confirming statistically significant improvement.  Fig. 11. Precision-Recall Curves for Baseline</w:t>
        <w:br/>
        <w:t>Models Source:    PR curves for three baseline approaches: - Performance-only: Area = 0.32 -</w:t>
        <w:br/>
        <w:t>Behavioral-only: Area = 0.19 - Dual-dimensional: Area = 0.48  PR curves more informative than ROC</w:t>
        <w:br/>
        <w:t>for imbalanced datasets. Show trade-off between precision (avoiding false alarms) and recall</w:t>
        <w:br/>
        <w:t>(catching all promotable candidates).  V REFERENCE [1] M. Armstrong and S. Taylor, “Armstrong's</w:t>
        <w:br/>
        <w:t>Handbook of Human Resource Management Practice”, 15th ed. London, UK: Kogan Page, 2020. [2] D.</w:t>
        <w:br/>
        <w:t>Kahneman, “Thinking, Fast and Slow”. New York, NY, USA: Farrar, Straus and Giroux, 2011. [3] J.</w:t>
        <w:br/>
        <w:t>Pfeffer and R. I. Sutton, “The Knowing-Doing Gap: How Smart Companies Turn Knowledge into Action”.</w:t>
        <w:br/>
        <w:t>Boston, MA, USA: Harvard Business School Press, 2000. [4] L. Bassi and D. McMurrer, "Maximizing your</w:t>
        <w:br/>
        <w:t>return on people," “Harvard Business Review”, vol. 85, no. 3, pp. 115-123, Mar. 2007. [5] S. P.</w:t>
        <w:br/>
        <w:t>Robbins and T. A. Judge, “Organizational Behavior”, 18th ed. Harlow, UK: Pearson, 2019. [6] T. N.</w:t>
        <w:br/>
        <w:t>Garavan, C. Carbery, and A. Rock, "Mapping talent development: Definition, scope and architecture,"</w:t>
        <w:br/>
        <w:t>“European Journal of Training and Development”, vol. 36, no. 1, pp. 5-24, 2012.      8 VOLUME XX,</w:t>
        <w:br/>
        <w:t>2017  [7] D. G. Collings and K. Mellahi, "Strategic talent management: A review and research</w:t>
        <w:br/>
        <w:t>agenda," “Human Resource Management Review”, vol. 19, no. 4, pp. 304-313, Dec. 2009. [8] Z. C.</w:t>
        <w:br/>
        <w:t>Lipton, "The mythos of model interpretability," “Queue”, vol. 16, no. 3, pp. 31-57, Jun. 2018. [9]</w:t>
        <w:br/>
        <w:t>European Parliament and Council, "Regulation (EU) 2016/679 (General Data Protection Regulation),"</w:t>
        <w:br/>
        <w:t>“Official Journal of the European Union”, vol. 59, pp. 1-88, May 2016. [10] R. W. Griffeth, P. W.</w:t>
        <w:br/>
        <w:t>Hom, and S. Gaertner, "A meta-analysis of antecedents and correlates of employee turnover: Update,</w:t>
        <w:br/>
        <w:t>moderator tests, and research implications for the next millennium," “Journal of Management”, vol.</w:t>
        <w:br/>
        <w:t>26, no. 3, pp. 463-488, Jun. 2000. [11] J. S. DeNisi and K. R. Murphy, "Performance appraisal and</w:t>
        <w:br/>
        <w:t>performance management: 100 years of progress?" “Journal of Applied Psychology”, vol. 102, no. 3,</w:t>
        <w:br/>
        <w:t>pp. 421-433, Mar. 2017. [12] H. Aguinis, K. Kraiger, and E. Kraiger, "Benefits of training and</w:t>
        <w:br/>
        <w:t>development for individuals and teams, organizations, and society," “Annual Review of Psychology”,</w:t>
        <w:br/>
        <w:t>vol. 60, pp. 451-474, Jan. 2009. [13] J. A. Conger and R. M. Fulmer, "Developing your leadership</w:t>
        <w:br/>
        <w:t>pipeline," “Harvard Business Review”, vol. 81, no. 12, pp. 76-84, Dec. 2003. [14] M. Jatobá et al.,</w:t>
        <w:br/>
        <w:t>"Evolution and emerging trends of HR analytics," in “Proc. IEEE Int. Conf. Industrial Engineering</w:t>
        <w:br/>
        <w:t>and Engineering Management (IEEM)”, Bangkok, Thailand, 2019, pp. 1496-1500. [15] C. F. Chien and L.</w:t>
        <w:br/>
        <w:t>F. Chen, "Data mining to improve personnel selection and enhance human capital: A case study in</w:t>
        <w:br/>
        <w:t>high-technology industry," “Expert Systems with Applications”, vol. 34, no. 1, pp. 280-290, Jan.</w:t>
        <w:br/>
        <w:t>2008. [16] F. Fallucchi, M. Coladangelo, R. Giuliano, and E. William De Luca, "Predicting employee</w:t>
        <w:br/>
        <w:t>attrition using machine learning techniques," “Computers”, vol. 9, no. 4, p. 86, Oct. 2020. [17] R.</w:t>
        <w:br/>
        <w:t>E. Boyatzis, “The Competent Manager: A Model for Effective Performance”. New York, NY, USA: Wiley,</w:t>
        <w:br/>
        <w:t>1982. [18] M. Armstrong and S. Taylor, “Armstrong's Handbook of Strategic Human Resource</w:t>
        <w:br/>
        <w:t>Management”, 7th ed. London, UK: Kogan Page, 2020. [19] M. R. Barrick and M. K. Mount, "The big five</w:t>
        <w:br/>
        <w:t>personality dimensions and job performance: A meta-analysis," “Personnel Psychology”, vol. 44, no.</w:t>
        <w:br/>
        <w:t>1, pp. 1-26, Mar. 1991. [20] D. Goleman, “Emotional Intelligence: Why It Can Matter More Than IQ”.</w:t>
        <w:br/>
        <w:t>New York, NY, USA: Bantam Books, 1995. [21] B. Goodman and S. Flaxman, "European Union regulations</w:t>
        <w:br/>
        <w:t>on algorithmic decision-making and a 'right to explanation'," “AI Magazine”, vol. 38, no. 3, pp.</w:t>
        <w:br/>
        <w:t>50-57, Fall 2017. [22] M. T. Ribeiro, S. Singh, and C. Guestrin, "'Why should I trust you?':</w:t>
        <w:br/>
        <w:t>Explaining the predictions of any classifier," in “Proc. 22nd ACM SIGKDD Int. Conf. Knowledge</w:t>
        <w:br/>
        <w:t>Discovery and Data Mining”, San Francisco, CA, USA, 2016, pp. 1135-1144. [23] S. M. Lundberg and S.</w:t>
        <w:br/>
        <w:t>I. Lee, "A unified approach to interpreting model predictions," in “Proc. 31st Int. Conf. Neural</w:t>
        <w:br/>
        <w:t>Information Processing Systems (NIPS)”, Long Beach, CA, USA, 2017, pp. 4765-4774. [24] B. Lepri et</w:t>
        <w:br/>
        <w:t>al., "Fair, transparent, and accountable algorithmic decision-making processes," “Philosophy &amp;</w:t>
        <w:br/>
        <w:t>Technology”, vol. 31, no. 4, pp. 611-627, Dec. 2018. [25] M. Raghavan et al., "Mitigating bias in</w:t>
        <w:br/>
        <w:t>algorithmic hiring: Evaluating claims and practices," in “Proc. 2020 Conf. Fairness, Accountability,</w:t>
        <w:br/>
        <w:t>and Transparency (FAT”)”, Barcelona, Spain, 2020, pp. 469-481. [26] M. Kim, O. Reingold, and G.</w:t>
        <w:br/>
        <w:t>Rothblum, "Fairness through computationally-bounded awareness," in “Proc. 32nd Int. Conf. Neural</w:t>
        <w:br/>
        <w:t>Information Processing Systems (NeurIPS)”, Montréal, Canada, 2018, pp. 4842-4852. [27] A. Cowgill</w:t>
        <w:br/>
        <w:t>and C. E. Tucker, "Algorithmic bias: A counterfactual perspective," “NSI Working Paper”, Cambridge,</w:t>
        <w:br/>
        <w:t>MA, USA, 2020. [28] N. V. Chawla, K. W. Bowyer, L. O. Hall, and W. P. Kegelmeyer, "SMOTE: Synthetic</w:t>
        <w:br/>
        <w:t>minority over-sampling technique," “Journal of Artificial Intelligence Research”, vol. 16, pp.</w:t>
        <w:br/>
        <w:t>321-357, Jun. 2002. [29] N. V. Chawla et al., "SMOTE: Synthetic minority over-sampling technique,"</w:t>
        <w:br/>
        <w:t>“Journal of Artificial Intelligence Research”, vol. 16, pp. 321-357, 2002. [30] H. He, Y. Bai, E. A.</w:t>
        <w:br/>
        <w:t>Garcia, and S. Li, "ADASYN: Adaptive synthetic sampling approach for imbalanced learning," in “Proc.</w:t>
        <w:br/>
        <w:t>IEEE Int. Joint Conf. Neural Networks (IJCNN)”, Hong Kong, 2008, pp. 1322-1328. [31] C. Elkan, "The</w:t>
        <w:br/>
        <w:t>foundations of cost-sensitive learning," in “Proc. 17th Int. Joint Conf. Artificial Intelligence</w:t>
        <w:br/>
        <w:t>(IJCAI)”, Seattle, WA, USA, 2001, pp. 973-978. [32] G. M. Weiss, "Mining with rarity: A unifying</w:t>
        <w:br/>
        <w:t>framework," “ACM SIGKDD Explorations Newsletter”, vol. 6, no. 1, pp. 7-19, Jun. 2004. [33] L.</w:t>
        <w:br/>
        <w:t>Breiman, "Random forests," “Machine Learning”, vol. 45, no. 1, pp. 5-32, Oct. 2001. [34] T. Chen and</w:t>
        <w:br/>
        <w:t>C. Guestrin, "XGBoost: A scalable tree boosting system," in “Proc. 22nd ACM SIGKDD Int. Conf.</w:t>
        <w:br/>
        <w:t>Knowledge Discovery and Data Mining”, San Francisco, CA, USA, 2016, pp. 785-794. [35] P. Chapman et</w:t>
        <w:br/>
        <w:t>al., "CRISP-DM 1.0: Step-by-step data mining guide," “SPSS Inc.”, 2000. [36] Q. McNemar, "Note on</w:t>
        <w:br/>
        <w:t>the sampling error of the difference between correlated proportions or percentages,"</w:t>
        <w:br/>
        <w:t>“Psychometrika”, vol. 12, no. 2, pp. 153-157, Jun. 1947. [37] [37] M. B. Zafar, I. Valera, M. G.</w:t>
        <w:br/>
        <w:t>Rodriguez, and K. P. Gummadi, "Fairness constraints: Mechanisms for fair classification," in “Proc.</w:t>
        <w:br/>
        <w:t>20th Int. Conf. Artificial Intelligence and Statistics (AISTATS)”, Fort Lauderdale, FL, USA, 2017,</w:t>
        <w:br/>
        <w:t>pp. 962-970. [38] A. Hogan et al., "Knowledge graphs," “ACM Computing Surveys”, vol. 54, no. 4, pp.</w:t>
        <w:br/>
        <w:t>1-37, Jul. 2021. [39] W. L. Hamilton, R. Ying, and J. Leskovec, "Inductive representation learning</w:t>
        <w:br/>
        <w:t>on large graphs," in “Proc. 31st Int. Conf. Neural Information Processing Systems (NIPS)”, Long</w:t>
        <w:br/>
        <w:t>Beach, CA, USA, 2017, pp. 1025-1035. [40] P. Veličković et al., "Graph attention networks," in</w:t>
        <w:br/>
        <w:t>“Proc. 6th Int. Conf. Learning Representations (ICLR)”, Vancouver, Canada, 2018. [41] A. Grover and</w:t>
        <w:br/>
        <w:t>J. Leskovec, "node2vec: Scalable feature learning for networks," in “Proc. 22nd ACM SIGKDD Int.</w:t>
        <w:br/>
        <w:t>Conf. Knowledge Discovery and Data Mining”, San Francisco, CA, USA, 2016, pp. 855-864.     8 VOLUME</w:t>
        <w:br/>
        <w:t>XX, 2017  Deni Sulaeman received his Bachelor's degree in Informatics Engineering from Bandung</w:t>
        <w:br/>
        <w:t>University of Technology in 2020. He is currently pursuing his Master's degree in Information</w:t>
        <w:br/>
        <w:t>Systems at Telkom University, specializing in Human Resource Analytics and Machine Learning. His</w:t>
        <w:br/>
        <w:t>research interests include explainable artificial intelligence (XAI), multi-dimensional employee</w:t>
        <w:br/>
        <w:t>assessment, predictive analytics for talent management, and knowledge graph applications in HR</w:t>
        <w:br/>
        <w:t>decision support systems. He has experience in developing production-ready machine learning</w:t>
        <w:br/>
        <w:t>applications for human resource management, with a focus on fairness, transparency, and</w:t>
        <w:br/>
        <w:t>interpretability in AI-driven decision-making. His current work explores the integration of</w:t>
        <w:br/>
        <w:t>behavioral and psychological assessments with traditional performance metrics to enhance promotion</w:t>
        <w:br/>
        <w:t>prediction accuracy while maintaining ethical AI standards.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