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283" w:rsidRDefault="005D6CD0">
      <w:pPr>
        <w:pStyle w:val="Heading1"/>
        <w:widowControl w:val="0"/>
        <w:tabs>
          <w:tab w:val="left" w:pos="0"/>
        </w:tabs>
        <w:rPr>
          <w:b/>
        </w:rPr>
      </w:pPr>
      <w:r>
        <w:rPr>
          <w:b/>
        </w:rPr>
        <w:t>Міністерство освіти і науки України</w:t>
      </w:r>
    </w:p>
    <w:p w:rsidR="002A2283" w:rsidRDefault="005D6CD0">
      <w:pPr>
        <w:pStyle w:val="Heading1"/>
        <w:widowControl w:val="0"/>
        <w:tabs>
          <w:tab w:val="left" w:pos="0"/>
        </w:tabs>
        <w:rPr>
          <w:b/>
          <w:bCs/>
        </w:rPr>
      </w:pPr>
      <w:r>
        <w:rPr>
          <w:b/>
          <w:bCs/>
        </w:rPr>
        <w:t>Національний гірничий університет</w:t>
      </w:r>
    </w:p>
    <w:p w:rsidR="002A2283" w:rsidRDefault="005D6CD0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2324100" cy="1485900"/>
            <wp:effectExtent l="0" t="0" r="0" b="0"/>
            <wp:docPr id="1" name="Рисунок 1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LOGO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83" w:rsidRDefault="005D6CD0">
      <w:pPr>
        <w:jc w:val="center"/>
      </w:pPr>
      <w:r>
        <w:t>Інститут електроенергетики</w:t>
      </w:r>
    </w:p>
    <w:p w:rsidR="002A2283" w:rsidRDefault="005D6CD0">
      <w:pPr>
        <w:jc w:val="center"/>
        <w:rPr>
          <w:lang w:val="ru-RU"/>
        </w:rPr>
      </w:pPr>
      <w:r>
        <w:rPr>
          <w:lang w:val="ru-RU"/>
        </w:rPr>
        <w:t xml:space="preserve">Факультет </w:t>
      </w:r>
      <w:proofErr w:type="spellStart"/>
      <w:r>
        <w:rPr>
          <w:lang w:val="ru-RU"/>
        </w:rPr>
        <w:t>інформаційних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технологій</w:t>
      </w:r>
      <w:proofErr w:type="spellEnd"/>
    </w:p>
    <w:p w:rsidR="002A2283" w:rsidRDefault="002A2283">
      <w:pPr>
        <w:pStyle w:val="Heading1"/>
        <w:widowControl w:val="0"/>
        <w:ind w:left="5670"/>
      </w:pPr>
    </w:p>
    <w:p w:rsidR="002A2283" w:rsidRDefault="002A2283">
      <w:pPr>
        <w:widowControl w:val="0"/>
      </w:pPr>
    </w:p>
    <w:p w:rsidR="002A2283" w:rsidRDefault="002A2283">
      <w:pPr>
        <w:widowControl w:val="0"/>
      </w:pPr>
    </w:p>
    <w:p w:rsidR="002A2283" w:rsidRDefault="002A2283">
      <w:pPr>
        <w:widowControl w:val="0"/>
      </w:pPr>
    </w:p>
    <w:p w:rsidR="002A2283" w:rsidRDefault="005D6CD0">
      <w:pPr>
        <w:pStyle w:val="Heading1"/>
        <w:widowControl w:val="0"/>
        <w:ind w:left="6521"/>
        <w:rPr>
          <w:b/>
        </w:rPr>
      </w:pPr>
      <w:r>
        <w:rPr>
          <w:b/>
        </w:rPr>
        <w:t>Кафедра ПЗКС</w:t>
      </w:r>
    </w:p>
    <w:p w:rsidR="002A2283" w:rsidRDefault="002A2283">
      <w:pPr>
        <w:widowControl w:val="0"/>
        <w:ind w:left="6521"/>
        <w:rPr>
          <w:b/>
        </w:rPr>
      </w:pPr>
    </w:p>
    <w:p w:rsidR="002A2283" w:rsidRDefault="002A2283">
      <w:pPr>
        <w:widowControl w:val="0"/>
        <w:rPr>
          <w:sz w:val="28"/>
        </w:rPr>
      </w:pPr>
    </w:p>
    <w:p w:rsidR="002A2283" w:rsidRDefault="002A2283">
      <w:pPr>
        <w:widowControl w:val="0"/>
        <w:rPr>
          <w:sz w:val="28"/>
        </w:rPr>
      </w:pPr>
    </w:p>
    <w:p w:rsidR="002A2283" w:rsidRDefault="002A2283">
      <w:pPr>
        <w:widowControl w:val="0"/>
        <w:rPr>
          <w:sz w:val="28"/>
        </w:rPr>
      </w:pPr>
    </w:p>
    <w:p w:rsidR="002A2283" w:rsidRDefault="005D6CD0">
      <w:pPr>
        <w:pStyle w:val="Heading1"/>
        <w:widowControl w:val="0"/>
        <w:rPr>
          <w:bCs/>
          <w:sz w:val="36"/>
          <w:lang w:val="ru-RU"/>
        </w:rPr>
      </w:pPr>
      <w:r>
        <w:rPr>
          <w:bCs/>
          <w:sz w:val="36"/>
        </w:rPr>
        <w:t>Лабораторна</w:t>
      </w:r>
      <w:r>
        <w:rPr>
          <w:bCs/>
          <w:sz w:val="36"/>
          <w:lang w:val="ru-RU"/>
        </w:rPr>
        <w:t>я</w:t>
      </w:r>
      <w:r>
        <w:rPr>
          <w:bCs/>
          <w:sz w:val="36"/>
        </w:rPr>
        <w:t xml:space="preserve"> </w:t>
      </w:r>
      <w:proofErr w:type="spellStart"/>
      <w:r>
        <w:rPr>
          <w:bCs/>
          <w:sz w:val="36"/>
        </w:rPr>
        <w:t>работа</w:t>
      </w:r>
      <w:proofErr w:type="spellEnd"/>
      <w:r>
        <w:rPr>
          <w:bCs/>
          <w:sz w:val="36"/>
          <w:lang w:val="ru-RU"/>
        </w:rPr>
        <w:t xml:space="preserve"> № 1</w:t>
      </w:r>
    </w:p>
    <w:p w:rsidR="002A2283" w:rsidRDefault="002A2283">
      <w:pPr>
        <w:rPr>
          <w:b/>
          <w:szCs w:val="28"/>
        </w:rPr>
      </w:pPr>
    </w:p>
    <w:p w:rsidR="002A2283" w:rsidRDefault="005D6CD0">
      <w:pPr>
        <w:pStyle w:val="Heading1"/>
        <w:widowControl w:val="0"/>
      </w:pPr>
      <w:r>
        <w:rPr>
          <w:b/>
          <w:lang w:val="ru-RU"/>
        </w:rPr>
        <w:t>По дисциплине</w:t>
      </w:r>
    </w:p>
    <w:p w:rsidR="002A2283" w:rsidRDefault="005D6CD0">
      <w:pPr>
        <w:pStyle w:val="Heading1"/>
        <w:widowControl w:val="0"/>
      </w:pPr>
      <w:r>
        <w:t>“</w:t>
      </w:r>
      <w:r>
        <w:rPr>
          <w:lang w:val="ru-RU"/>
        </w:rPr>
        <w:t>Конструирование программного обеспечения</w:t>
      </w:r>
      <w:r>
        <w:t>”</w:t>
      </w:r>
    </w:p>
    <w:p w:rsidR="002A2283" w:rsidRDefault="002A2283">
      <w:pPr>
        <w:widowControl w:val="0"/>
        <w:ind w:left="142" w:hanging="142"/>
        <w:jc w:val="center"/>
        <w:rPr>
          <w:b/>
          <w:sz w:val="28"/>
        </w:rPr>
      </w:pPr>
    </w:p>
    <w:p w:rsidR="002A2283" w:rsidRDefault="002A2283">
      <w:pPr>
        <w:widowControl w:val="0"/>
        <w:rPr>
          <w:sz w:val="28"/>
        </w:rPr>
      </w:pPr>
    </w:p>
    <w:p w:rsidR="002A2283" w:rsidRDefault="002A2283">
      <w:pPr>
        <w:widowControl w:val="0"/>
        <w:rPr>
          <w:sz w:val="28"/>
        </w:rPr>
      </w:pPr>
    </w:p>
    <w:p w:rsidR="002A2283" w:rsidRDefault="002A2283">
      <w:pPr>
        <w:widowControl w:val="0"/>
        <w:rPr>
          <w:sz w:val="28"/>
        </w:rPr>
      </w:pPr>
    </w:p>
    <w:p w:rsidR="002A2283" w:rsidRDefault="002A2283">
      <w:pPr>
        <w:widowControl w:val="0"/>
        <w:rPr>
          <w:sz w:val="28"/>
        </w:rPr>
      </w:pPr>
    </w:p>
    <w:p w:rsidR="002A2283" w:rsidRDefault="005D6CD0">
      <w:pPr>
        <w:pStyle w:val="Heading2"/>
        <w:widowControl w:val="0"/>
        <w:spacing w:before="0" w:after="0"/>
        <w:ind w:left="6237"/>
        <w:jc w:val="center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  <w:lang w:val="ru-RU"/>
        </w:rPr>
        <w:t>ВЫПОЛНИЛ</w:t>
      </w:r>
      <w:r>
        <w:rPr>
          <w:rFonts w:ascii="Times New Roman" w:hAnsi="Times New Roman"/>
          <w:i w:val="0"/>
        </w:rPr>
        <w:t xml:space="preserve">: </w:t>
      </w:r>
    </w:p>
    <w:p w:rsidR="002A2283" w:rsidRDefault="005D6CD0">
      <w:pPr>
        <w:pStyle w:val="Heading2"/>
        <w:widowControl w:val="0"/>
        <w:spacing w:before="0" w:after="0"/>
        <w:jc w:val="right"/>
      </w:pPr>
      <w:r>
        <w:rPr>
          <w:rFonts w:ascii="Times New Roman" w:hAnsi="Times New Roman"/>
          <w:b w:val="0"/>
          <w:i w:val="0"/>
        </w:rPr>
        <w:t xml:space="preserve">студент </w:t>
      </w:r>
      <w:proofErr w:type="spellStart"/>
      <w:r>
        <w:rPr>
          <w:rFonts w:ascii="Times New Roman" w:hAnsi="Times New Roman"/>
          <w:b w:val="0"/>
          <w:i w:val="0"/>
        </w:rPr>
        <w:t>группы</w:t>
      </w:r>
      <w:proofErr w:type="spellEnd"/>
      <w:r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  <w:lang w:val="ru-RU"/>
        </w:rPr>
        <w:t>ПИит-15-1</w:t>
      </w:r>
    </w:p>
    <w:p w:rsidR="002A2283" w:rsidRDefault="00A248B0" w:rsidP="00A248B0">
      <w:pPr>
        <w:pStyle w:val="Heading2"/>
        <w:widowControl w:val="0"/>
        <w:spacing w:before="0" w:after="0"/>
        <w:ind w:left="6379" w:hanging="142"/>
        <w:jc w:val="center"/>
        <w:rPr>
          <w:rFonts w:ascii="Times New Roman" w:hAnsi="Times New Roman"/>
          <w:b w:val="0"/>
          <w:i w:val="0"/>
          <w:lang w:val="ru-RU"/>
        </w:rPr>
      </w:pPr>
      <w:r>
        <w:rPr>
          <w:rFonts w:ascii="Times New Roman" w:hAnsi="Times New Roman"/>
          <w:b w:val="0"/>
          <w:i w:val="0"/>
          <w:lang w:val="ru-RU"/>
        </w:rPr>
        <w:t>Сенькин Д. Р.</w:t>
      </w:r>
    </w:p>
    <w:p w:rsidR="00A248B0" w:rsidRDefault="00A248B0">
      <w:pPr>
        <w:pStyle w:val="Heading2"/>
        <w:widowControl w:val="0"/>
        <w:spacing w:before="0" w:after="0"/>
        <w:ind w:left="6379" w:hanging="2410"/>
        <w:jc w:val="center"/>
        <w:rPr>
          <w:rFonts w:ascii="Times New Roman" w:hAnsi="Times New Roman"/>
          <w:b w:val="0"/>
          <w:i w:val="0"/>
        </w:rPr>
      </w:pPr>
    </w:p>
    <w:p w:rsidR="002A2283" w:rsidRDefault="005D6CD0">
      <w:pPr>
        <w:pStyle w:val="Heading2"/>
        <w:widowControl w:val="0"/>
        <w:spacing w:before="0" w:after="0"/>
        <w:ind w:left="6237"/>
        <w:jc w:val="center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  <w:lang w:val="ru-RU"/>
        </w:rPr>
        <w:t>ПРОВЕРИЛ</w:t>
      </w:r>
      <w:r>
        <w:rPr>
          <w:rFonts w:ascii="Times New Roman" w:hAnsi="Times New Roman"/>
          <w:i w:val="0"/>
        </w:rPr>
        <w:t xml:space="preserve">: </w:t>
      </w:r>
    </w:p>
    <w:p w:rsidR="002A2283" w:rsidRDefault="005D6CD0" w:rsidP="00A248B0">
      <w:pPr>
        <w:pStyle w:val="Heading2"/>
        <w:widowControl w:val="0"/>
        <w:spacing w:before="0" w:after="0"/>
        <w:ind w:left="6237"/>
        <w:jc w:val="center"/>
      </w:pPr>
      <w:r>
        <w:rPr>
          <w:rFonts w:ascii="Times New Roman" w:hAnsi="Times New Roman"/>
          <w:b w:val="0"/>
          <w:i w:val="0"/>
          <w:lang w:val="ru-RU"/>
        </w:rPr>
        <w:t>ассистент</w:t>
      </w:r>
      <w:r>
        <w:rPr>
          <w:rFonts w:ascii="Times New Roman" w:hAnsi="Times New Roman"/>
          <w:b w:val="0"/>
          <w:i w:val="0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</w:rPr>
        <w:t>кафедры</w:t>
      </w:r>
      <w:proofErr w:type="spellEnd"/>
      <w:r>
        <w:rPr>
          <w:rFonts w:ascii="Times New Roman" w:hAnsi="Times New Roman"/>
          <w:b w:val="0"/>
          <w:i w:val="0"/>
        </w:rPr>
        <w:t xml:space="preserve"> ПЗКС</w:t>
      </w:r>
    </w:p>
    <w:p w:rsidR="002A2283" w:rsidRDefault="005D6CD0">
      <w:pPr>
        <w:widowControl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</w:t>
      </w:r>
      <w:proofErr w:type="spellStart"/>
      <w:r>
        <w:rPr>
          <w:sz w:val="28"/>
        </w:rPr>
        <w:t>Приходченко</w:t>
      </w:r>
      <w:proofErr w:type="spellEnd"/>
      <w:r>
        <w:rPr>
          <w:sz w:val="28"/>
        </w:rPr>
        <w:t xml:space="preserve"> С. Д.</w:t>
      </w:r>
    </w:p>
    <w:p w:rsidR="002A2283" w:rsidRDefault="002A2283">
      <w:pPr>
        <w:widowControl w:val="0"/>
        <w:rPr>
          <w:sz w:val="28"/>
        </w:rPr>
      </w:pPr>
    </w:p>
    <w:p w:rsidR="002A2283" w:rsidRDefault="002A2283">
      <w:pPr>
        <w:widowControl w:val="0"/>
        <w:rPr>
          <w:sz w:val="28"/>
        </w:rPr>
      </w:pPr>
    </w:p>
    <w:p w:rsidR="002A2283" w:rsidRDefault="002A2283">
      <w:pPr>
        <w:widowControl w:val="0"/>
        <w:rPr>
          <w:sz w:val="28"/>
        </w:rPr>
      </w:pPr>
    </w:p>
    <w:p w:rsidR="002A2283" w:rsidRDefault="002A2283">
      <w:pPr>
        <w:widowControl w:val="0"/>
        <w:rPr>
          <w:sz w:val="28"/>
        </w:rPr>
      </w:pPr>
    </w:p>
    <w:p w:rsidR="002A2283" w:rsidRDefault="002A2283">
      <w:pPr>
        <w:widowControl w:val="0"/>
        <w:rPr>
          <w:sz w:val="28"/>
        </w:rPr>
      </w:pPr>
    </w:p>
    <w:p w:rsidR="002A2283" w:rsidRDefault="002A2283">
      <w:pPr>
        <w:widowControl w:val="0"/>
        <w:rPr>
          <w:sz w:val="28"/>
        </w:rPr>
      </w:pPr>
    </w:p>
    <w:p w:rsidR="00A248B0" w:rsidRDefault="00A248B0">
      <w:pPr>
        <w:widowControl w:val="0"/>
        <w:rPr>
          <w:sz w:val="28"/>
        </w:rPr>
      </w:pPr>
    </w:p>
    <w:p w:rsidR="002A2283" w:rsidRDefault="005D6CD0">
      <w:pPr>
        <w:pStyle w:val="Heading6"/>
        <w:widowControl w:val="0"/>
        <w:spacing w:before="0" w:after="0"/>
        <w:jc w:val="center"/>
      </w:pPr>
      <w:r>
        <w:rPr>
          <w:iCs/>
          <w:sz w:val="28"/>
          <w:szCs w:val="28"/>
          <w:lang w:val="ru-RU"/>
        </w:rPr>
        <w:t>Днепр</w:t>
      </w:r>
    </w:p>
    <w:p w:rsidR="002A2283" w:rsidRDefault="005D6CD0">
      <w:pPr>
        <w:pStyle w:val="Heading6"/>
        <w:widowControl w:val="0"/>
        <w:spacing w:before="0" w:after="0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2017</w:t>
      </w:r>
    </w:p>
    <w:p w:rsidR="00A248B0" w:rsidRDefault="00A248B0">
      <w:pPr>
        <w:pStyle w:val="Heading6"/>
        <w:widowControl w:val="0"/>
        <w:spacing w:before="0" w:after="0"/>
        <w:jc w:val="center"/>
        <w:rPr>
          <w:iCs/>
          <w:sz w:val="28"/>
          <w:szCs w:val="28"/>
        </w:rPr>
      </w:pPr>
    </w:p>
    <w:p w:rsidR="00A248B0" w:rsidRDefault="00A248B0">
      <w:pPr>
        <w:pStyle w:val="Heading6"/>
        <w:widowControl w:val="0"/>
        <w:spacing w:before="0" w:after="0"/>
        <w:jc w:val="center"/>
        <w:rPr>
          <w:iCs/>
          <w:sz w:val="28"/>
          <w:szCs w:val="28"/>
        </w:rPr>
      </w:pPr>
    </w:p>
    <w:p w:rsidR="00A248B0" w:rsidRDefault="00A248B0">
      <w:pPr>
        <w:pStyle w:val="Heading6"/>
        <w:widowControl w:val="0"/>
        <w:spacing w:before="0" w:after="0"/>
        <w:jc w:val="center"/>
        <w:rPr>
          <w:iCs/>
          <w:sz w:val="28"/>
          <w:szCs w:val="28"/>
        </w:rPr>
      </w:pPr>
    </w:p>
    <w:p w:rsidR="00A248B0" w:rsidRDefault="00A248B0">
      <w:pPr>
        <w:pStyle w:val="Heading6"/>
        <w:widowControl w:val="0"/>
        <w:spacing w:before="0" w:after="0"/>
        <w:jc w:val="center"/>
      </w:pPr>
    </w:p>
    <w:p w:rsidR="002A2283" w:rsidRDefault="005D6CD0" w:rsidP="00A248B0">
      <w:pPr>
        <w:rPr>
          <w:b/>
          <w:sz w:val="28"/>
          <w:szCs w:val="28"/>
        </w:rPr>
      </w:pPr>
      <w:proofErr w:type="spellStart"/>
      <w:r>
        <w:rPr>
          <w:b/>
          <w:sz w:val="32"/>
          <w:szCs w:val="32"/>
          <w:u w:val="single"/>
        </w:rPr>
        <w:lastRenderedPageBreak/>
        <w:t>Задание</w:t>
      </w:r>
      <w:proofErr w:type="spellEnd"/>
      <w:r>
        <w:rPr>
          <w:b/>
          <w:sz w:val="28"/>
          <w:szCs w:val="28"/>
        </w:rPr>
        <w:t xml:space="preserve">: </w:t>
      </w:r>
    </w:p>
    <w:p w:rsidR="002A2283" w:rsidRDefault="002A2283">
      <w:pPr>
        <w:spacing w:before="120"/>
        <w:jc w:val="both"/>
        <w:rPr>
          <w:b/>
          <w:sz w:val="28"/>
          <w:szCs w:val="28"/>
        </w:rPr>
      </w:pPr>
    </w:p>
    <w:p w:rsidR="002A2283" w:rsidRPr="00A248B0" w:rsidRDefault="00A248B0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34075" cy="41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283" w:rsidRDefault="005D6CD0">
      <w:pPr>
        <w:rPr>
          <w:b/>
          <w:sz w:val="32"/>
          <w:szCs w:val="32"/>
          <w:u w:val="single"/>
          <w:lang w:val="ru-RU"/>
        </w:rPr>
      </w:pPr>
      <w:proofErr w:type="spellStart"/>
      <w:r>
        <w:rPr>
          <w:b/>
          <w:sz w:val="32"/>
          <w:szCs w:val="32"/>
          <w:u w:val="single"/>
        </w:rPr>
        <w:t>Исходный</w:t>
      </w:r>
      <w:proofErr w:type="spellEnd"/>
      <w:r>
        <w:rPr>
          <w:b/>
          <w:sz w:val="32"/>
          <w:szCs w:val="32"/>
          <w:u w:val="single"/>
        </w:rPr>
        <w:t xml:space="preserve"> код</w:t>
      </w:r>
      <w:r>
        <w:rPr>
          <w:b/>
          <w:sz w:val="32"/>
          <w:szCs w:val="32"/>
          <w:u w:val="single"/>
          <w:lang w:val="ru-RU"/>
        </w:rPr>
        <w:t>:</w:t>
      </w:r>
    </w:p>
    <w:p w:rsidR="00A248B0" w:rsidRDefault="00A248B0">
      <w:pPr>
        <w:rPr>
          <w:b/>
          <w:sz w:val="32"/>
          <w:szCs w:val="32"/>
          <w:u w:val="single"/>
          <w:lang w:val="ru-RU"/>
        </w:rPr>
      </w:pP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</w:t>
      </w:r>
      <w:proofErr w:type="spellStart"/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tabledelegate.h</w:t>
      </w:r>
      <w:proofErr w:type="spellEnd"/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proofErr w:type="spellStart"/>
      <w:proofErr w:type="gramStart"/>
      <w:r w:rsidRPr="00A248B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TableDelagte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::</w:t>
      </w:r>
      <w:proofErr w:type="spellStart"/>
      <w:proofErr w:type="gram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TableDelagte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{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}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proofErr w:type="spellStart"/>
      <w:r w:rsidRPr="00A248B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QWidget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*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A248B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TableDelagte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::</w:t>
      </w:r>
      <w:proofErr w:type="spellStart"/>
      <w:proofErr w:type="gramEnd"/>
      <w:r w:rsidRPr="00A248B0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en-US"/>
        </w:rPr>
        <w:t>createEditor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A248B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QWidget</w:t>
      </w:r>
      <w:proofErr w:type="spellEnd"/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*parent,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const</w:t>
      </w:r>
      <w:proofErr w:type="spellEnd"/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r w:rsidRPr="00A248B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QStyleOptionViewItem</w:t>
      </w:r>
      <w:proofErr w:type="spellEnd"/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&amp;,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  </w:t>
      </w:r>
      <w:proofErr w:type="spellStart"/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const</w:t>
      </w:r>
      <w:proofErr w:type="spellEnd"/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r w:rsidRPr="00A248B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QModelIndex</w:t>
      </w:r>
      <w:proofErr w:type="spellEnd"/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&amp;)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const</w:t>
      </w:r>
      <w:proofErr w:type="spellEnd"/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{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proofErr w:type="spellStart"/>
      <w:r w:rsidRPr="00A248B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QLineEdit</w:t>
      </w:r>
      <w:proofErr w:type="spellEnd"/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*</w:t>
      </w:r>
      <w:proofErr w:type="spell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lineEdit</w:t>
      </w:r>
      <w:proofErr w:type="spellEnd"/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=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r w:rsidRPr="00A248B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QLineEdit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(parent);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proofErr w:type="spell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lineEdit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setFrame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false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Set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validator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proofErr w:type="spellStart"/>
      <w:r w:rsidRPr="00A248B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QIntValidator</w:t>
      </w:r>
      <w:proofErr w:type="spellEnd"/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*validator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=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A248B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QIntValidator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A248B0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,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100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,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lineEdit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proofErr w:type="spell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lineEdit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setValidator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(validator);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lineEdit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}</w:t>
      </w:r>
    </w:p>
    <w:p w:rsidR="002A2283" w:rsidRDefault="002A2283">
      <w:pPr>
        <w:rPr>
          <w:b/>
          <w:sz w:val="32"/>
          <w:szCs w:val="32"/>
          <w:u w:val="single"/>
          <w:lang w:val="en-US"/>
        </w:rPr>
      </w:pPr>
    </w:p>
    <w:p w:rsidR="00A248B0" w:rsidRDefault="00A248B0">
      <w:pPr>
        <w:rPr>
          <w:b/>
          <w:sz w:val="32"/>
          <w:szCs w:val="32"/>
          <w:u w:val="single"/>
          <w:lang w:val="en-US"/>
        </w:rPr>
      </w:pPr>
      <w:bookmarkStart w:id="0" w:name="_GoBack"/>
      <w:bookmarkEnd w:id="0"/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</w:t>
      </w:r>
      <w:proofErr w:type="spellStart"/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mainwindow.h</w:t>
      </w:r>
      <w:proofErr w:type="spellEnd"/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</w:t>
      </w:r>
      <w:proofErr w:type="spellStart"/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ui_mainwindow.h</w:t>
      </w:r>
      <w:proofErr w:type="spellEnd"/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</w:t>
      </w:r>
      <w:proofErr w:type="spellStart"/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tabledelegate.h</w:t>
      </w:r>
      <w:proofErr w:type="spellEnd"/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proofErr w:type="spellStart"/>
      <w:proofErr w:type="gramStart"/>
      <w:r w:rsidRPr="00A248B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::</w:t>
      </w:r>
      <w:proofErr w:type="spellStart"/>
      <w:proofErr w:type="gram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MainWindow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A248B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QWidget</w:t>
      </w:r>
      <w:proofErr w:type="spellEnd"/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*parent)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: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proofErr w:type="spellStart"/>
      <w:r w:rsidRPr="00A248B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QMainWindow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(parent),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r w:rsidRPr="00A248B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::</w:t>
      </w:r>
      <w:proofErr w:type="spellStart"/>
      <w:r w:rsidRPr="00A248B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{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setupUi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setWindowTitle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"Lab1,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Denys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Senkin"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proofErr w:type="gram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setItemDelegate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r w:rsidRPr="00A248B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TableDelagte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());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tableWidget_2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proofErr w:type="gram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setItemDelegate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r w:rsidRPr="00A248B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TableDelagte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());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proofErr w:type="gram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setItem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A248B0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,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,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r w:rsidRPr="00A248B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QTableWidgetItem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());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tableWidget_2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proofErr w:type="gram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setItem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A248B0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,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,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r w:rsidRPr="00A248B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QTableWidgetItem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());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//from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first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table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to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second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connect(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,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&amp;</w:t>
      </w:r>
      <w:proofErr w:type="spellStart"/>
      <w:proofErr w:type="gramStart"/>
      <w:r w:rsidRPr="00A248B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QTableWidget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::</w:t>
      </w:r>
      <w:proofErr w:type="spellStart"/>
      <w:proofErr w:type="gram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cellChanged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,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[&amp;](</w:t>
      </w:r>
      <w:proofErr w:type="spellStart"/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proofErr w:type="spellEnd"/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row,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proofErr w:type="spellEnd"/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column)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{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(row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==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proofErr w:type="gram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rowCount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{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blockSignals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true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insertRow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proofErr w:type="gram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rowCount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));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proofErr w:type="gram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setItem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row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+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,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column,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r w:rsidRPr="00A248B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QTableWidgetItem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());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blockSignals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false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}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proofErr w:type="gramStart"/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row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&gt;=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tableWidget_2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rowCount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())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{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tableWidget_2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insertRow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(row);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tableWidget_2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proofErr w:type="gram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setItem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row,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column,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                   </w:t>
      </w:r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A248B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QTableWidgetItem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                       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gram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item(</w:t>
      </w:r>
      <w:proofErr w:type="gram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row,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column)-&gt;text()));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}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{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tableWidget_2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gram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item(</w:t>
      </w:r>
      <w:proofErr w:type="gram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row,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column)-&gt;</w:t>
      </w:r>
      <w:proofErr w:type="spell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setText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-&gt;item(row,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column)-&gt;text());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}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});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//from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second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table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to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first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connect(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tableWidget_2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,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&amp;</w:t>
      </w:r>
      <w:proofErr w:type="spellStart"/>
      <w:proofErr w:type="gramStart"/>
      <w:r w:rsidRPr="00A248B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QTableWidget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::</w:t>
      </w:r>
      <w:proofErr w:type="spellStart"/>
      <w:proofErr w:type="gram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cellChanged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,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[&amp;](</w:t>
      </w:r>
      <w:proofErr w:type="spellStart"/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proofErr w:type="spellEnd"/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row,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proofErr w:type="spellEnd"/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column)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{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(row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==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tableWidget_2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proofErr w:type="gram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rowCount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{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tableWidget_2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blockSignals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true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tableWidget_2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insertRow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tableWidget_2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proofErr w:type="gram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rowCount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));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tableWidget_2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proofErr w:type="gram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setItem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row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+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,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column,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r w:rsidRPr="00A248B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QTableWidgetItem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());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tableWidget_2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blockSignals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false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}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proofErr w:type="gramStart"/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row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&gt;=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rowCount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())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{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insertRow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(row);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proofErr w:type="gram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setItem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row,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column,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                   </w:t>
      </w:r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A248B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QTableWidgetItem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                       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tableWidget_2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gram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item(</w:t>
      </w:r>
      <w:proofErr w:type="gram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row,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column)-&gt;text()));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}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{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proofErr w:type="gram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item(</w:t>
      </w:r>
      <w:proofErr w:type="gram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row,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column)-&gt;</w:t>
      </w:r>
      <w:proofErr w:type="spellStart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setText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</w:t>
      </w:r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tableWidget_2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-&gt;item(row,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column)-&gt;text());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}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});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}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proofErr w:type="spellStart"/>
      <w:proofErr w:type="gramStart"/>
      <w:r w:rsidRPr="00A248B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::</w:t>
      </w:r>
      <w:proofErr w:type="gram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~</w:t>
      </w:r>
      <w:proofErr w:type="spellStart"/>
      <w:r w:rsidRPr="00A248B0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en-US"/>
        </w:rPr>
        <w:t>MainWindow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{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A248B0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delete</w:t>
      </w:r>
      <w:r w:rsidRPr="00A248B0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r w:rsidRPr="00A248B0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proofErr w:type="spellEnd"/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;</w:t>
      </w:r>
    </w:p>
    <w:p w:rsidR="00A248B0" w:rsidRPr="00A248B0" w:rsidRDefault="00A248B0" w:rsidP="00A2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A248B0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}</w:t>
      </w:r>
    </w:p>
    <w:p w:rsidR="002A2283" w:rsidRDefault="005D6CD0">
      <w:pPr>
        <w:rPr>
          <w:b/>
          <w:sz w:val="32"/>
          <w:szCs w:val="32"/>
          <w:u w:val="single"/>
          <w:lang w:val="en-US"/>
        </w:rPr>
      </w:pPr>
      <w:proofErr w:type="spellStart"/>
      <w:r>
        <w:rPr>
          <w:b/>
          <w:sz w:val="32"/>
          <w:szCs w:val="32"/>
          <w:u w:val="single"/>
        </w:rPr>
        <w:t>Снимок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результатов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выполнения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работы</w:t>
      </w:r>
      <w:proofErr w:type="spellEnd"/>
      <w:r>
        <w:rPr>
          <w:b/>
          <w:sz w:val="32"/>
          <w:szCs w:val="32"/>
          <w:u w:val="single"/>
          <w:lang w:val="en-US"/>
        </w:rPr>
        <w:t>:</w:t>
      </w:r>
    </w:p>
    <w:p w:rsidR="002A2283" w:rsidRDefault="002A2283">
      <w:pPr>
        <w:rPr>
          <w:b/>
          <w:sz w:val="32"/>
          <w:szCs w:val="32"/>
          <w:u w:val="single"/>
          <w:lang w:val="en-US"/>
        </w:rPr>
      </w:pPr>
    </w:p>
    <w:p w:rsidR="002A2283" w:rsidRDefault="00A248B0">
      <w:r>
        <w:rPr>
          <w:noProof/>
          <w:lang w:val="en-US" w:eastAsia="en-US"/>
        </w:rPr>
        <w:drawing>
          <wp:inline distT="0" distB="0" distL="0" distR="0" wp14:anchorId="2DE6EF9A" wp14:editId="1108DFC5">
            <wp:extent cx="5448300" cy="39468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924" cy="39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283" w:rsidSect="00A248B0">
      <w:pgSz w:w="11906" w:h="16838"/>
      <w:pgMar w:top="540" w:right="850" w:bottom="630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83"/>
    <w:rsid w:val="002A2283"/>
    <w:rsid w:val="005D6CD0"/>
    <w:rsid w:val="00A2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419F"/>
  <w15:docId w15:val="{D1397F95-800D-4213-8D19-5ECE9E1D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4902"/>
    <w:rPr>
      <w:rFonts w:ascii="Times New Roman" w:eastAsia="Times New Roman" w:hAnsi="Times New Roman" w:cs="Times New Roman"/>
      <w:color w:val="00000A"/>
      <w:sz w:val="24"/>
      <w:szCs w:val="24"/>
      <w:lang w:val="uk-UA" w:eastAsia="ru-RU"/>
    </w:rPr>
  </w:style>
  <w:style w:type="paragraph" w:styleId="Heading1">
    <w:name w:val="heading 1"/>
    <w:basedOn w:val="Normal"/>
    <w:link w:val="Heading1Char"/>
    <w:qFormat/>
    <w:rsid w:val="00E14902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link w:val="Heading2Char"/>
    <w:unhideWhenUsed/>
    <w:qFormat/>
    <w:rsid w:val="00E1490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qFormat/>
    <w:rsid w:val="009861EA"/>
    <w:pPr>
      <w:keepNext/>
      <w:spacing w:before="240" w:after="60"/>
      <w:outlineLvl w:val="3"/>
    </w:pPr>
    <w:rPr>
      <w:b/>
      <w:bCs/>
      <w:sz w:val="28"/>
      <w:szCs w:val="28"/>
      <w:lang w:val="ru-RU"/>
    </w:rPr>
  </w:style>
  <w:style w:type="paragraph" w:styleId="Heading6">
    <w:name w:val="heading 6"/>
    <w:basedOn w:val="Normal"/>
    <w:link w:val="Heading6Char"/>
    <w:semiHidden/>
    <w:unhideWhenUsed/>
    <w:qFormat/>
    <w:rsid w:val="00E1490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1490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eading2Char">
    <w:name w:val="Heading 2 Char"/>
    <w:basedOn w:val="DefaultParagraphFont"/>
    <w:link w:val="Heading2"/>
    <w:qFormat/>
    <w:rsid w:val="00E14902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customStyle="1" w:styleId="Heading6Char">
    <w:name w:val="Heading 6 Char"/>
    <w:basedOn w:val="DefaultParagraphFont"/>
    <w:link w:val="Heading6"/>
    <w:semiHidden/>
    <w:qFormat/>
    <w:rsid w:val="00E14902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Heading4Char">
    <w:name w:val="Heading 4 Char"/>
    <w:basedOn w:val="DefaultParagraphFont"/>
    <w:link w:val="Heading4"/>
    <w:qFormat/>
    <w:rsid w:val="009861E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9861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a0">
    <w:name w:val="Покажчик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86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8B0"/>
    <w:rPr>
      <w:rFonts w:ascii="Courier New" w:eastAsia="Times New Roman" w:hAnsi="Courier New" w:cs="Courier New"/>
      <w:color w:val="00000A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Солдатенко</dc:creator>
  <dc:description/>
  <cp:lastModifiedBy>Denys Senkin</cp:lastModifiedBy>
  <cp:revision>2</cp:revision>
  <dcterms:created xsi:type="dcterms:W3CDTF">2017-03-26T18:07:00Z</dcterms:created>
  <dcterms:modified xsi:type="dcterms:W3CDTF">2017-03-26T18:07:00Z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