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Hlk63547634"/>
      <w:bookmarkStart w:id="1" w:name="_Hlk63547634"/>
      <w:bookmarkEnd w:id="1"/>
    </w:p>
    <w:p>
      <w:pPr>
        <w:pStyle w:val="Normal"/>
        <w:tabs>
          <w:tab w:val="clear" w:pos="720"/>
          <w:tab w:val="left" w:pos="7815" w:leader="none"/>
        </w:tabs>
        <w:spacing w:before="0" w:after="0"/>
        <w:jc w:val="center"/>
        <w:rPr>
          <w:rFonts w:ascii="Times New Roman" w:hAnsi="Times New Roman"/>
          <w:b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P</w:t>
      </w:r>
      <w:r>
        <w:rPr>
          <w:rFonts w:ascii="Times New Roman" w:hAnsi="Times New Roman"/>
          <w:b/>
          <w:bCs/>
          <w:sz w:val="24"/>
          <w:szCs w:val="24"/>
          <w:lang w:val="ro-RO"/>
        </w:rPr>
        <w:t>ORTOFOLIU DE PRACTICĂ</w:t>
      </w:r>
    </w:p>
    <w:p>
      <w:pPr>
        <w:pStyle w:val="Normal"/>
        <w:tabs>
          <w:tab w:val="clear" w:pos="720"/>
          <w:tab w:val="left" w:pos="7815" w:leader="none"/>
        </w:tabs>
        <w:spacing w:before="0" w:after="0"/>
        <w:jc w:val="center"/>
        <w:rPr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 xml:space="preserve">-   </w:t>
      </w:r>
      <w:r>
        <w:rPr>
          <w:rFonts w:eastAsia="" w:ascii="Times New Roman" w:hAnsi="Times New Roman" w:eastAsiaTheme="minorEastAsia"/>
          <w:b/>
          <w:bCs/>
          <w:sz w:val="28"/>
          <w:szCs w:val="28"/>
          <w:lang w:val="ro-RO" w:eastAsia="ko-KR"/>
        </w:rPr>
        <w:t>Dynamic Web Access Control through Shared Context Identification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 xml:space="preserve"> - </w:t>
      </w:r>
    </w:p>
    <w:p>
      <w:pPr>
        <w:pStyle w:val="Normal"/>
        <w:suppressAutoHyphens w:val="true"/>
        <w:spacing w:lineRule="auto" w:line="240"/>
        <w:ind w:left="360" w:hanging="0"/>
        <w:jc w:val="center"/>
        <w:rPr>
          <w:i/>
          <w:i/>
          <w:lang w:val="ro-RO"/>
        </w:rPr>
      </w:pPr>
      <w:r>
        <w:rPr>
          <w:i/>
          <w:lang w:val="ro-RO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-720" w:leader="none"/>
        </w:tabs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Durata totală a pregătirii practice</w:t>
      </w:r>
      <w:r>
        <w:rPr>
          <w:lang w:val="ro-RO"/>
        </w:rPr>
        <w:t>:</w:t>
      </w:r>
      <w:r>
        <w:rPr>
          <w:b/>
          <w:bCs/>
          <w:lang w:val="ro-RO"/>
        </w:rPr>
        <w:t xml:space="preserve"> 360</w:t>
      </w:r>
      <w:r>
        <w:rPr>
          <w:lang w:val="ro-RO"/>
        </w:rPr>
        <w:t xml:space="preserve"> de ore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Perioada stagiului, timpul de lucru si orarul</w:t>
      </w:r>
      <w:r>
        <w:rPr>
          <w:lang w:val="ro-RO"/>
        </w:rPr>
        <w:t>: perioada 27.06.2022 – 02.09.2022, 8 ore / zi, în intervalul 10:00 – 20:00</w:t>
      </w:r>
      <w:r>
        <w:rPr>
          <w:i/>
          <w:lang w:val="ro-RO"/>
        </w:rPr>
        <w:t>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Laboratorul unde se va derula stagiul de pregătire practică</w:t>
      </w:r>
      <w:r>
        <w:rPr>
          <w:lang w:val="ro-RO"/>
        </w:rPr>
        <w:t xml:space="preserve">: </w:t>
      </w:r>
      <w:r>
        <w:rPr>
          <w:rFonts w:eastAsia="" w:eastAsiaTheme="minorEastAsia"/>
          <w:lang w:val="ro-RO" w:eastAsia="ko-KR"/>
        </w:rPr>
        <w:t>Laboratorul AI-MAS, PRECIS 308.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Deplasarea în afara locului unde este repartizat practicantul vizează următoarele locaţii</w:t>
      </w:r>
      <w:r>
        <w:rPr>
          <w:lang w:val="ro-RO"/>
        </w:rPr>
        <w:t xml:space="preserve">: </w:t>
      </w:r>
      <w:r>
        <w:rPr>
          <w:rFonts w:eastAsia="" w:eastAsiaTheme="minorEastAsia"/>
          <w:lang w:val="ro-RO" w:eastAsia="ko-KR"/>
        </w:rPr>
        <w:t>N</w:t>
      </w:r>
      <w:r>
        <w:rPr>
          <w:rFonts w:eastAsia="" w:eastAsiaTheme="minorEastAsia"/>
          <w:i w:val="false"/>
          <w:iCs w:val="false"/>
          <w:lang w:val="ro-RO" w:eastAsia="ko-KR"/>
        </w:rPr>
        <w:t>/A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Condiții de primire a studentului în stagiul de practică</w:t>
      </w:r>
      <w:r>
        <w:rPr>
          <w:lang w:val="ro-RO"/>
        </w:rPr>
        <w:t xml:space="preserve">: </w:t>
      </w:r>
      <w:r>
        <w:rPr>
          <w:rFonts w:eastAsia="" w:eastAsiaTheme="minorEastAsia"/>
          <w:lang w:val="ro-RO" w:eastAsia="ko-KR"/>
        </w:rPr>
        <w:t>Candidații la practica propusă trebuie să: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 w:before="0" w:after="200"/>
        <w:jc w:val="both"/>
        <w:rPr/>
      </w:pPr>
      <w:r>
        <w:rPr/>
        <w:t>aibă cunoștințe solide de programare in Java și experiență de utilizare a IDE-urilor (e.g. Eclipse, IntelliJ, Visual Studio Code)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 w:before="0" w:after="200"/>
        <w:jc w:val="both"/>
        <w:rPr/>
      </w:pPr>
      <w:r>
        <w:rPr/>
        <w:t xml:space="preserve">cunoștințe </w:t>
      </w:r>
      <w:r>
        <w:rPr>
          <w:rFonts w:eastAsia="" w:eastAsiaTheme="minorEastAsia"/>
          <w:lang w:eastAsia="ko-KR"/>
        </w:rPr>
        <w:t>despre</w:t>
      </w:r>
      <w:r>
        <w:rPr/>
        <w:t xml:space="preserve"> unelte de build în Java (e.g. maven, gradle) sunt un plus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 w:before="0" w:after="200"/>
        <w:jc w:val="both"/>
        <w:rPr/>
      </w:pPr>
      <w:r>
        <w:rPr/>
        <w:t>cunoștințe despre tehnici de programare web (e.g. REST APIs, RDF, SPARQL) sunt un plus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lang w:val="ro-RO"/>
        </w:rPr>
      </w:pPr>
      <w:r>
        <w:rPr>
          <w:b/>
          <w:lang w:val="ro-RO"/>
        </w:rPr>
        <w:t>Numele şi prenumele cadrului didactic care va asigura respectarea condițiilor de pregătire şi dobândirea de către practicant a competențelor profesionale planificate pentru perioada stagiului de practică</w:t>
      </w:r>
      <w:r>
        <w:rPr>
          <w:lang w:val="ro-RO"/>
        </w:rPr>
        <w:t xml:space="preserve">:  sl. dr. ing. Alexandru SORICI </w:t>
      </w:r>
      <w:r>
        <w:rPr>
          <w:lang w:val="ro-RO"/>
        </w:rPr>
        <w:t>(</w:t>
      </w:r>
      <w:r>
        <w:rPr>
          <w:color w:val="2A6099"/>
          <w:lang w:val="ro-RO"/>
        </w:rPr>
        <w:t>alexandru.sorici@upb.ro</w:t>
      </w:r>
      <w:r>
        <w:rPr>
          <w:lang w:val="ro-RO"/>
        </w:rPr>
        <w:t>)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 w:before="0" w:after="200"/>
        <w:ind w:left="360" w:hanging="360"/>
        <w:jc w:val="both"/>
        <w:rPr>
          <w:i/>
          <w:i/>
          <w:lang w:val="ro-RO"/>
        </w:rPr>
      </w:pPr>
      <w:r>
        <w:rPr>
          <w:b/>
          <w:lang w:val="ro-RO"/>
        </w:rPr>
        <w:t xml:space="preserve">Definirea competențelor care vor fi dobândite pe perioada stagiului de practică </w:t>
      </w:r>
      <w:r>
        <w:rPr>
          <w:i/>
          <w:lang w:val="ro-RO"/>
        </w:rPr>
        <w:t>(se va preciza informal ce va învăța studentul în cadrul stagiului de practică)</w:t>
      </w:r>
    </w:p>
    <w:tbl>
      <w:tblPr>
        <w:tblW w:w="9270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7"/>
        <w:gridCol w:w="1799"/>
        <w:gridCol w:w="1873"/>
        <w:gridCol w:w="1373"/>
        <w:gridCol w:w="2448"/>
        <w:gridCol w:w="1259"/>
      </w:tblGrid>
      <w:tr>
        <w:trPr>
          <w:trHeight w:val="459" w:hRule="atLeast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Nr.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Competența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Modulul de pregătire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Locul de muncă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Activități planificate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Observații</w:t>
            </w:r>
          </w:p>
        </w:tc>
      </w:tr>
      <w:tr>
        <w:trPr>
          <w:trHeight w:val="772" w:hRule="atLeast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1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Cunoștințe avansate de programare și debuggare în Java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Shared Context Identification Engine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PRECIS 308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hanging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- Implementarea și evaluarea unui motor de procesare a fluxurilor de date RDF;</w:t>
            </w:r>
          </w:p>
          <w:p>
            <w:pPr>
              <w:pStyle w:val="Normal"/>
              <w:suppressAutoHyphens w:val="true"/>
              <w:snapToGrid w:val="false"/>
              <w:spacing w:lineRule="auto" w:line="240" w:before="0" w:after="0"/>
              <w:ind w:hanging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- </w:t>
            </w:r>
            <w:r>
              <w:rPr>
                <w:rFonts w:eastAsia="" w:eastAsiaTheme="minorEastAsia"/>
                <w:sz w:val="20"/>
                <w:szCs w:val="20"/>
                <w:lang w:val="ro-RO" w:eastAsia="ko-KR"/>
              </w:rPr>
              <w:t>dezvoltarea</w:t>
            </w:r>
            <w:r>
              <w:rPr>
                <w:sz w:val="20"/>
                <w:szCs w:val="20"/>
                <w:lang w:val="ro-RO"/>
              </w:rPr>
              <w:t xml:space="preserve"> bibliotecilor de lucru prin sisteme de build în Java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</w:tc>
      </w:tr>
      <w:tr>
        <w:trPr>
          <w:trHeight w:val="853" w:hRule="atLeast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2</w:t>
            </w:r>
          </w:p>
        </w:tc>
        <w:tc>
          <w:tcPr>
            <w:tcW w:w="179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Experiență de lucru cu elemente de semantic-web</w:t>
            </w:r>
          </w:p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Shared Context Identification Engine</w:t>
            </w:r>
          </w:p>
        </w:tc>
        <w:tc>
          <w:tcPr>
            <w:tcW w:w="13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PRECIS 308</w:t>
            </w:r>
          </w:p>
        </w:tc>
        <w:tc>
          <w:tcPr>
            <w:tcW w:w="244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Înțelegerea reprezentării RDF și a fluxurilor de date RDF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Înțelegerea ontologiilor și a limbajului OWL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Înțelegerea limbajului SPARQL pentru interogarea datelor RDF, precum și a extensiilor acestuia pentru fluxuri de date RDF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</w:tc>
      </w:tr>
      <w:tr>
        <w:trPr>
          <w:trHeight w:val="880" w:hRule="atLeast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3</w:t>
            </w:r>
          </w:p>
        </w:tc>
        <w:tc>
          <w:tcPr>
            <w:tcW w:w="179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Înțelegerea și implementarea mecanismelor de autorizare a accesului la resurse web prin Web Access Control</w:t>
            </w: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Dynamic Web Access Control (WAC)</w:t>
            </w:r>
          </w:p>
        </w:tc>
        <w:tc>
          <w:tcPr>
            <w:tcW w:w="13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PRECIS 308</w:t>
            </w:r>
          </w:p>
        </w:tc>
        <w:tc>
          <w:tcPr>
            <w:tcW w:w="244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Studiul protocolului WAC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Generarea de autorizari WAC folosind vocabularul ontologiei aferente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Dezvoltarea unui modul de control dinamic al autorizarilor WAC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</w:tc>
      </w:tr>
      <w:tr>
        <w:trPr>
          <w:trHeight w:val="880" w:hRule="atLeast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lang w:val="ro-RO"/>
              </w:rPr>
            </w:pPr>
            <w:r>
              <w:rPr/>
              <w:t>4</w:t>
            </w:r>
          </w:p>
        </w:tc>
        <w:tc>
          <w:tcPr>
            <w:tcW w:w="179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Înțelegerea unui code base existent, lucrul pe task-uri și versionarea codului</w:t>
            </w: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Shared Context Identification</w:t>
            </w:r>
          </w:p>
        </w:tc>
        <w:tc>
          <w:tcPr>
            <w:tcW w:w="137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PRECIS 308</w:t>
            </w:r>
          </w:p>
        </w:tc>
        <w:tc>
          <w:tcPr>
            <w:tcW w:w="244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Lucrul cu sistemul de versionare git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true"/>
              <w:snapToGrid w:val="false"/>
              <w:spacing w:lineRule="auto" w:line="240" w:before="0" w:after="0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Efectuarea unui code review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jc w:val="both"/>
        <w:rPr>
          <w:lang w:val="ro-RO"/>
        </w:rPr>
      </w:pPr>
      <w:r>
        <w:rPr>
          <w:lang w:val="ro-RO"/>
        </w:rPr>
      </w:r>
    </w:p>
    <w:p>
      <w:pPr>
        <w:pStyle w:val="Normal"/>
        <w:jc w:val="both"/>
        <w:rPr/>
      </w:pPr>
      <w:r>
        <w:rPr>
          <w:b/>
          <w:bCs/>
          <w:lang w:val="ro-RO"/>
        </w:rPr>
        <w:t xml:space="preserve">Nota: </w:t>
      </w:r>
      <w:r>
        <w:rPr>
          <w:b w:val="false"/>
          <w:bCs w:val="false"/>
          <w:lang w:val="ro-RO"/>
        </w:rPr>
        <w:t xml:space="preserve">pentru detalii ale proiectului </w:t>
      </w:r>
      <w:r>
        <w:rPr>
          <w:rFonts w:eastAsia="" w:cs="" w:eastAsiaTheme="minorEastAsia"/>
          <w:b w:val="false"/>
          <w:bCs w:val="false"/>
          <w:color w:val="auto"/>
          <w:kern w:val="0"/>
          <w:sz w:val="22"/>
          <w:szCs w:val="22"/>
          <w:lang w:val="ro-RO" w:eastAsia="ko-KR" w:bidi="ar-SA"/>
        </w:rPr>
        <w:t>se recomandă</w:t>
      </w:r>
      <w:r>
        <w:rPr>
          <w:b w:val="false"/>
          <w:bCs w:val="false"/>
          <w:lang w:val="ro-RO"/>
        </w:rPr>
        <w:t xml:space="preserve"> și consultarea </w:t>
      </w:r>
      <w:hyperlink r:id="rId2">
        <w:r>
          <w:rPr>
            <w:rStyle w:val="InternetLink"/>
            <w:b w:val="false"/>
            <w:bCs w:val="false"/>
            <w:lang w:val="ro-RO"/>
          </w:rPr>
          <w:t>aceastei lucrări</w:t>
        </w:r>
      </w:hyperlink>
      <w:r>
        <w:rPr>
          <w:b w:val="false"/>
          <w:bCs w:val="false"/>
          <w:lang w:val="ro-RO"/>
        </w:rPr>
        <w:t>.</w:t>
      </w:r>
    </w:p>
    <w:p>
      <w:pPr>
        <w:pStyle w:val="Normal"/>
        <w:jc w:val="both"/>
        <w:rPr>
          <w:lang w:val="ro-RO"/>
        </w:rPr>
      </w:pPr>
      <w:r>
        <w:rPr>
          <w:b/>
          <w:bCs/>
          <w:lang w:val="ro-RO"/>
        </w:rPr>
        <w:t>Nota</w:t>
      </w:r>
      <w:r>
        <w:rPr>
          <w:lang w:val="ro-RO"/>
        </w:rPr>
        <w:t xml:space="preserve">: pentru parcurs performant al studentului se ofera remuneratie sub forma de bursa în valoare de pana la </w:t>
      </w:r>
      <w:r>
        <w:rPr>
          <w:rFonts w:eastAsia="" w:cs="" w:eastAsiaTheme="minorEastAsia"/>
          <w:color w:val="auto"/>
          <w:kern w:val="0"/>
          <w:sz w:val="22"/>
          <w:szCs w:val="22"/>
          <w:lang w:val="ro-RO" w:eastAsia="ko-KR" w:bidi="ar-SA"/>
        </w:rPr>
        <w:t>3000</w:t>
      </w:r>
      <w:r>
        <w:rPr>
          <w:lang w:val="ro-RO"/>
        </w:rPr>
        <w:t xml:space="preserve"> RON / luna.</w:t>
      </w:r>
    </w:p>
    <w:p>
      <w:pPr>
        <w:pStyle w:val="Normal"/>
        <w:jc w:val="both"/>
        <w:rPr>
          <w:lang w:val="ro-RO"/>
        </w:rPr>
      </w:pPr>
      <w:r>
        <w:rPr>
          <w:lang w:val="ro-RO"/>
        </w:rPr>
      </w:r>
    </w:p>
    <w:p>
      <w:pPr>
        <w:pStyle w:val="Normal"/>
        <w:jc w:val="both"/>
        <w:rPr>
          <w:lang w:val="ro-RO"/>
        </w:rPr>
      </w:pPr>
      <w:r>
        <w:rPr>
          <w:lang w:val="ro-RO"/>
        </w:rPr>
        <w:t>Dobândirea competențelor de către student va fi monitorizată prin intermediul caietului de practică.</w:t>
      </w:r>
    </w:p>
    <w:tbl>
      <w:tblPr>
        <w:tblW w:w="9180" w:type="dxa"/>
        <w:jc w:val="left"/>
        <w:tblInd w:w="6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19"/>
        <w:gridCol w:w="2610"/>
        <w:gridCol w:w="4051"/>
      </w:tblGrid>
      <w:tr>
        <w:trPr/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Cadru didactic supervizor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jc w:val="center"/>
              <w:rPr>
                <w:lang w:val="ro-RO"/>
              </w:rPr>
            </w:pPr>
            <w:r>
              <w:rPr>
                <w:lang w:val="ro-RO"/>
              </w:rPr>
              <w:t>Practicant</w:t>
            </w:r>
          </w:p>
          <w:p>
            <w:pPr>
              <w:pStyle w:val="Normal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(Student)</w:t>
            </w:r>
          </w:p>
        </w:tc>
      </w:tr>
      <w:tr>
        <w:trPr>
          <w:trHeight w:val="828" w:hRule="atLeast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Footer"/>
              <w:snapToGrid w:val="false"/>
              <w:jc w:val="center"/>
              <w:rPr>
                <w:lang w:val="ro-RO"/>
              </w:rPr>
            </w:pPr>
            <w:r>
              <w:rPr>
                <w:lang w:val="ro-RO"/>
              </w:rPr>
              <w:t>Numele şi prenumele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Alexandru SORICI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  <w:tr>
        <w:trPr>
          <w:trHeight w:val="567" w:hRule="atLeast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Funcţia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Șef de lucrări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  <w:tr>
        <w:trPr>
          <w:trHeight w:val="1053" w:hRule="atLeast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Semnătura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  <w:tr>
        <w:trPr>
          <w:trHeight w:val="422" w:hRule="atLeast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Data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  <w:t>02.05.2022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</w:tbl>
    <w:p>
      <w:pPr>
        <w:pStyle w:val="Normal"/>
        <w:spacing w:before="0" w:after="160"/>
        <w:ind w:left="5040" w:firstLine="720"/>
        <w:rPr>
          <w:sz w:val="24"/>
          <w:szCs w:val="24"/>
          <w:lang w:val="ro-RO"/>
        </w:rPr>
      </w:pPr>
      <w:r>
        <w:rPr/>
      </w:r>
    </w:p>
    <w:sectPr>
      <w:headerReference w:type="default" r:id="rId3"/>
      <w:type w:val="nextPage"/>
      <w:pgSz w:w="12240" w:h="15840"/>
      <w:pgMar w:left="1440" w:right="1440" w:header="360" w:top="1440" w:footer="0" w:bottom="99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5924550" cy="866775"/>
          <wp:effectExtent l="0" t="0" r="0" b="0"/>
          <wp:docPr id="1" name="Imagin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in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2cc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038e1"/>
    <w:rPr/>
  </w:style>
  <w:style w:type="character" w:styleId="FooterChar" w:customStyle="1">
    <w:name w:val="Footer Char"/>
    <w:basedOn w:val="DefaultParagraphFont"/>
    <w:link w:val="Footer"/>
    <w:qFormat/>
    <w:rsid w:val="007038e1"/>
    <w:rPr/>
  </w:style>
  <w:style w:type="character" w:styleId="InternetLink">
    <w:name w:val="Hyperlink"/>
    <w:basedOn w:val="DefaultParagraphFont"/>
    <w:uiPriority w:val="99"/>
    <w:unhideWhenUsed/>
    <w:rsid w:val="00fe2cc2"/>
    <w:rPr>
      <w:color w:val="0563C1" w:themeColor="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038e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eastAsia="Calibri" w:eastAsiaTheme="minorHAnsi"/>
      <w:lang w:eastAsia="en-US"/>
    </w:rPr>
  </w:style>
  <w:style w:type="paragraph" w:styleId="Footer">
    <w:name w:val="Footer"/>
    <w:basedOn w:val="Normal"/>
    <w:link w:val="FooterChar"/>
    <w:unhideWhenUsed/>
    <w:rsid w:val="007038e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eastAsia="Calibri" w:eastAsia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9e205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o-RO" w:eastAsia="ro-RO"/>
    </w:rPr>
  </w:style>
  <w:style w:type="paragraph" w:styleId="ListParagraph">
    <w:name w:val="List Paragraph"/>
    <w:basedOn w:val="Normal"/>
    <w:uiPriority w:val="34"/>
    <w:qFormat/>
    <w:rsid w:val="009a2588"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lang w:eastAsia="en-US"/>
    </w:rPr>
  </w:style>
  <w:style w:type="paragraph" w:styleId="MediumGrid21" w:customStyle="1">
    <w:name w:val="Medium Grid 21"/>
    <w:uiPriority w:val="1"/>
    <w:qFormat/>
    <w:rsid w:val="009a2588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bCs/>
      <w:i/>
      <w:color w:val="auto"/>
      <w:kern w:val="0"/>
      <w:sz w:val="24"/>
      <w:szCs w:val="28"/>
      <w:lang w:val="en-US" w:eastAsia="en-US" w:bidi="ar-S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1i4epX8dXnYoeBExmgLpSZYvoIg2-MfI/view?usp=sharing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LibreOffice/6.4.7.2$Linux_X86_64 LibreOffice_project/40$Build-2</Application>
  <Pages>2</Pages>
  <Words>428</Words>
  <Characters>2477</Characters>
  <CharactersWithSpaces>2843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2020-09-09T11:30:00Z</dcterms:created>
  <dc:creator>Mihnea Alexandru MOISESCU</dc:creator>
  <dc:description/>
  <dc:language>en-US</dc:language>
  <cp:lastModifiedBy>Alexandru Sorici</cp:lastModifiedBy>
  <cp:lastPrinted>2020-09-09T11:19:00Z</cp:lastPrinted>
  <dcterms:modified xsi:type="dcterms:W3CDTF">2022-05-03T12:34:27Z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