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F59D7" w14:textId="42B292D1" w:rsidR="0099053A" w:rsidRPr="008A2EF5" w:rsidRDefault="0099053A">
      <w:pPr>
        <w:rPr>
          <w:b/>
          <w:sz w:val="32"/>
        </w:rPr>
      </w:pPr>
      <w:r w:rsidRPr="008A2EF5">
        <w:rPr>
          <w:b/>
          <w:sz w:val="32"/>
        </w:rPr>
        <w:t>Introduction</w:t>
      </w:r>
    </w:p>
    <w:p w14:paraId="57B72521" w14:textId="478BA409" w:rsidR="008A2EF5" w:rsidRDefault="008A2EF5">
      <w:r>
        <w:t>What’s the aim of the study?</w:t>
      </w:r>
    </w:p>
    <w:p w14:paraId="59CA6D6D" w14:textId="7D5DD05F" w:rsidR="0099053A" w:rsidRDefault="0099053A" w:rsidP="00F21CAB">
      <w:pPr>
        <w:ind w:left="720" w:hanging="720"/>
      </w:pPr>
      <w:r>
        <w:tab/>
        <w:t xml:space="preserve">The aim of the study is to learn to build a neural network from scratch and understand how the deep learning frameworks operate under the hood. </w:t>
      </w:r>
      <w:r w:rsidR="00F21CAB">
        <w:t xml:space="preserve">We use a Standard Scaler, </w:t>
      </w:r>
      <w:proofErr w:type="spellStart"/>
      <w:r w:rsidR="00F21CAB">
        <w:t>ReLU</w:t>
      </w:r>
      <w:proofErr w:type="spellEnd"/>
      <w:r w:rsidR="00F21CAB">
        <w:t xml:space="preserve"> activation function, and other vital modules such as momentum, and dropout.</w:t>
      </w:r>
    </w:p>
    <w:p w14:paraId="1D2F3EFF" w14:textId="5320DB6A" w:rsidR="0099053A" w:rsidRDefault="0099053A">
      <w:r>
        <w:t>Why is the study important?</w:t>
      </w:r>
    </w:p>
    <w:p w14:paraId="2E8E4BCC" w14:textId="7AE1D9A3" w:rsidR="008A2EF5" w:rsidRDefault="008A2EF5">
      <w:r>
        <w:tab/>
        <w:t xml:space="preserve">The study is important to understand what is going on under the hood in libraries such as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 and </w:t>
      </w:r>
      <w:proofErr w:type="spellStart"/>
      <w:r>
        <w:t>PyTorch</w:t>
      </w:r>
      <w:proofErr w:type="spellEnd"/>
      <w:r>
        <w:t xml:space="preserve"> while training libraries for deep learning and using them for prediction.</w:t>
      </w:r>
      <w:r w:rsidR="005365C5">
        <w:t xml:space="preserve"> The project enables both theoretical and practical application of the concepts that were taught in the deep learning class.</w:t>
      </w:r>
      <w:r w:rsidR="00C332B7">
        <w:t xml:space="preserve"> We review</w:t>
      </w:r>
    </w:p>
    <w:p w14:paraId="191A6ED2" w14:textId="261A3639" w:rsidR="0041146E" w:rsidRDefault="0041146E"/>
    <w:p w14:paraId="569EEA91" w14:textId="16B76266" w:rsidR="0041146E" w:rsidRDefault="0041146E">
      <w:pPr>
        <w:rPr>
          <w:b/>
          <w:sz w:val="32"/>
        </w:rPr>
      </w:pPr>
      <w:proofErr w:type="spellStart"/>
      <w:r w:rsidRPr="0041146E">
        <w:rPr>
          <w:b/>
          <w:sz w:val="32"/>
        </w:rPr>
        <w:t>ReLU</w:t>
      </w:r>
      <w:proofErr w:type="spellEnd"/>
      <w:r w:rsidRPr="0041146E">
        <w:rPr>
          <w:b/>
          <w:sz w:val="32"/>
        </w:rPr>
        <w:t xml:space="preserve"> Activation</w:t>
      </w:r>
    </w:p>
    <w:p w14:paraId="14468F91" w14:textId="26225810" w:rsidR="00565383" w:rsidRPr="00565383" w:rsidRDefault="00565383">
      <w:proofErr w:type="spellStart"/>
      <w:r w:rsidRPr="00565383">
        <w:t>ReLU</w:t>
      </w:r>
      <w:proofErr w:type="spellEnd"/>
      <w:r w:rsidRPr="00565383">
        <w:t xml:space="preserve"> </w:t>
      </w:r>
      <w:r>
        <w:t xml:space="preserve">is equal to zero if the input is greater than or equal to zero. </w:t>
      </w:r>
      <w:proofErr w:type="spellStart"/>
      <w:r w:rsidR="00710F0A">
        <w:t>Relu</w:t>
      </w:r>
      <w:proofErr w:type="spellEnd"/>
      <w:r w:rsidR="00710F0A">
        <w:t xml:space="preserve"> output is</w:t>
      </w:r>
      <w:r>
        <w:t xml:space="preserve"> equal to the input if i</w:t>
      </w:r>
      <w:r w:rsidR="00710F0A">
        <w:t>ts input is greater than zero.</w:t>
      </w:r>
    </w:p>
    <w:p w14:paraId="314D1A09" w14:textId="77777777" w:rsidR="00052490" w:rsidRDefault="0041146E" w:rsidP="000B6248">
      <w:pPr>
        <w:keepNext/>
        <w:jc w:val="center"/>
      </w:pPr>
      <w:r>
        <w:rPr>
          <w:noProof/>
        </w:rPr>
        <w:drawing>
          <wp:inline distT="0" distB="0" distL="0" distR="0" wp14:anchorId="5E7A21D2" wp14:editId="2B0ECB4F">
            <wp:extent cx="3343275" cy="2733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5085E" w14:textId="6C85D910" w:rsidR="0041146E" w:rsidRPr="000B6248" w:rsidRDefault="00052490" w:rsidP="000B6248">
      <w:pPr>
        <w:pStyle w:val="Caption"/>
        <w:jc w:val="center"/>
        <w:rPr>
          <w:i w:val="0"/>
        </w:rPr>
      </w:pPr>
      <w:r w:rsidRPr="000B6248">
        <w:rPr>
          <w:i w:val="0"/>
        </w:rPr>
        <w:t xml:space="preserve">Figure </w:t>
      </w:r>
      <w:r w:rsidRPr="000B6248">
        <w:rPr>
          <w:i w:val="0"/>
        </w:rPr>
        <w:fldChar w:fldCharType="begin"/>
      </w:r>
      <w:r w:rsidRPr="000B6248">
        <w:rPr>
          <w:i w:val="0"/>
        </w:rPr>
        <w:instrText xml:space="preserve"> SEQ Figure \* ARABIC </w:instrText>
      </w:r>
      <w:r w:rsidRPr="000B6248">
        <w:rPr>
          <w:i w:val="0"/>
        </w:rPr>
        <w:fldChar w:fldCharType="separate"/>
      </w:r>
      <w:r w:rsidRPr="000B6248">
        <w:rPr>
          <w:i w:val="0"/>
          <w:noProof/>
        </w:rPr>
        <w:t>1</w:t>
      </w:r>
      <w:r w:rsidRPr="000B6248">
        <w:rPr>
          <w:i w:val="0"/>
        </w:rPr>
        <w:fldChar w:fldCharType="end"/>
      </w:r>
      <w:r w:rsidRPr="000B6248">
        <w:rPr>
          <w:i w:val="0"/>
        </w:rPr>
        <w:t xml:space="preserve">: </w:t>
      </w:r>
      <w:hyperlink r:id="rId5" w:history="1">
        <w:r w:rsidR="002B01B0" w:rsidRPr="000B6248">
          <w:rPr>
            <w:rStyle w:val="Hyperlink"/>
            <w:i w:val="0"/>
          </w:rPr>
          <w:t>https://towardsdatascience.com/activation-functions-neural-networks-1cbd9f8d91d6</w:t>
        </w:r>
      </w:hyperlink>
    </w:p>
    <w:p w14:paraId="03BC7E51" w14:textId="65E532FF" w:rsidR="002B01B0" w:rsidRDefault="002B01B0" w:rsidP="002B01B0"/>
    <w:p w14:paraId="4690BB1C" w14:textId="34F45799" w:rsidR="002B01B0" w:rsidRDefault="002B01B0" w:rsidP="002B01B0">
      <w:pPr>
        <w:rPr>
          <w:b/>
          <w:sz w:val="32"/>
        </w:rPr>
      </w:pPr>
      <w:r>
        <w:rPr>
          <w:b/>
          <w:sz w:val="32"/>
        </w:rPr>
        <w:t>Weight Decay</w:t>
      </w:r>
    </w:p>
    <w:p w14:paraId="3FF8A8BE" w14:textId="2B290B23" w:rsidR="00BF22B8" w:rsidRPr="00C57361" w:rsidRDefault="00B16265" w:rsidP="002B01B0">
      <w:r w:rsidRPr="00C57361">
        <w:t>Weight decay module erodes a portion of the weights in every update, thus causing a regularization</w:t>
      </w:r>
      <w:r w:rsidR="00BF22B8" w:rsidRPr="00C57361">
        <w:t xml:space="preserve"> effect overall.</w:t>
      </w:r>
      <w:r w:rsidR="009B2A47">
        <w:t xml:space="preserve"> This works as a countermeasure to prevent overfitting.</w:t>
      </w:r>
    </w:p>
    <w:p w14:paraId="24E247F7" w14:textId="25F652EE" w:rsidR="002B01B0" w:rsidRDefault="00163651" w:rsidP="005365C5">
      <w:pPr>
        <w:jc w:val="center"/>
      </w:pPr>
      <w:r>
        <w:rPr>
          <w:noProof/>
        </w:rPr>
        <w:lastRenderedPageBreak/>
        <w:drawing>
          <wp:inline distT="0" distB="0" distL="0" distR="0" wp14:anchorId="5B7B1C93" wp14:editId="6AEE8059">
            <wp:extent cx="2066925" cy="781050"/>
            <wp:effectExtent l="0" t="0" r="9525" b="0"/>
            <wp:docPr id="3" name="Picture 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77E5F" w14:textId="77777777" w:rsidR="00D12A4A" w:rsidRDefault="00D12A4A" w:rsidP="00F22C60">
      <w:pPr>
        <w:rPr>
          <w:b/>
          <w:sz w:val="32"/>
        </w:rPr>
      </w:pPr>
    </w:p>
    <w:p w14:paraId="13ABB694" w14:textId="237EB8DC" w:rsidR="00D12A4A" w:rsidRDefault="00F22C60" w:rsidP="00F22C60">
      <w:pPr>
        <w:rPr>
          <w:b/>
          <w:sz w:val="32"/>
        </w:rPr>
      </w:pPr>
      <w:r>
        <w:rPr>
          <w:b/>
          <w:sz w:val="32"/>
        </w:rPr>
        <w:t>Momentum</w:t>
      </w:r>
    </w:p>
    <w:p w14:paraId="4F869169" w14:textId="351DD045" w:rsidR="00225982" w:rsidRDefault="00225982" w:rsidP="00F22C60">
      <w:pPr>
        <w:rPr>
          <w:b/>
          <w:noProof/>
          <w:sz w:val="32"/>
        </w:rPr>
      </w:pPr>
      <w:r>
        <w:rPr>
          <w:b/>
          <w:noProof/>
          <w:sz w:val="32"/>
        </w:rPr>
        <w:drawing>
          <wp:inline distT="0" distB="0" distL="0" distR="0" wp14:anchorId="5E64A9BB" wp14:editId="0B8BA0A7">
            <wp:extent cx="3000375" cy="2362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FC941" w14:textId="3FDABB61" w:rsidR="0074410C" w:rsidRDefault="00590870" w:rsidP="00590870">
      <w:pPr>
        <w:tabs>
          <w:tab w:val="left" w:pos="3720"/>
        </w:tabs>
        <w:jc w:val="center"/>
        <w:rPr>
          <w:b/>
          <w:sz w:val="40"/>
        </w:rPr>
      </w:pPr>
      <w:r w:rsidRPr="00590870">
        <w:rPr>
          <w:b/>
          <w:sz w:val="40"/>
        </w:rPr>
        <w:t>Appendix</w:t>
      </w:r>
    </w:p>
    <w:p w14:paraId="725B204F" w14:textId="7C446A9F" w:rsidR="00590870" w:rsidRPr="009750DB" w:rsidRDefault="00590870" w:rsidP="00590870">
      <w:pPr>
        <w:rPr>
          <w:b/>
          <w:sz w:val="32"/>
        </w:rPr>
      </w:pPr>
      <w:r>
        <w:rPr>
          <w:b/>
          <w:sz w:val="32"/>
        </w:rPr>
        <w:t>Instructions on running the code:</w:t>
      </w:r>
    </w:p>
    <w:p w14:paraId="45534471" w14:textId="77777777" w:rsidR="00590870" w:rsidRPr="00590870" w:rsidRDefault="00590870" w:rsidP="00590870">
      <w:pPr>
        <w:tabs>
          <w:tab w:val="left" w:pos="3720"/>
        </w:tabs>
        <w:rPr>
          <w:b/>
          <w:sz w:val="40"/>
        </w:rPr>
      </w:pPr>
      <w:bookmarkStart w:id="0" w:name="_GoBack"/>
      <w:bookmarkEnd w:id="0"/>
    </w:p>
    <w:p w14:paraId="4404F603" w14:textId="7B31B659" w:rsidR="0074410C" w:rsidRPr="009750DB" w:rsidRDefault="00021542" w:rsidP="009750DB">
      <w:pPr>
        <w:rPr>
          <w:b/>
          <w:sz w:val="32"/>
        </w:rPr>
      </w:pPr>
      <w:r w:rsidRPr="009750DB">
        <w:rPr>
          <w:b/>
          <w:sz w:val="32"/>
        </w:rPr>
        <w:t>Hardware Specs:</w:t>
      </w:r>
    </w:p>
    <w:p w14:paraId="3D2D7F53" w14:textId="6CD00461" w:rsidR="00021542" w:rsidRDefault="00021542" w:rsidP="0074410C">
      <w:pPr>
        <w:tabs>
          <w:tab w:val="left" w:pos="3720"/>
        </w:tabs>
        <w:rPr>
          <w:sz w:val="32"/>
        </w:rPr>
      </w:pPr>
      <w:r>
        <w:rPr>
          <w:sz w:val="32"/>
        </w:rPr>
        <w:t>CPU: Intel i7-8700K CPU @3.70 GHz</w:t>
      </w:r>
    </w:p>
    <w:p w14:paraId="1BA49037" w14:textId="74D5E139" w:rsidR="00021542" w:rsidRDefault="00021542" w:rsidP="0074410C">
      <w:pPr>
        <w:tabs>
          <w:tab w:val="left" w:pos="3720"/>
        </w:tabs>
        <w:rPr>
          <w:sz w:val="32"/>
        </w:rPr>
      </w:pPr>
      <w:r>
        <w:rPr>
          <w:sz w:val="32"/>
        </w:rPr>
        <w:t>RAM: 16.0 GB</w:t>
      </w:r>
    </w:p>
    <w:p w14:paraId="79150F79" w14:textId="37FF9B14" w:rsidR="00021542" w:rsidRPr="0074410C" w:rsidRDefault="00021542" w:rsidP="0074410C">
      <w:pPr>
        <w:tabs>
          <w:tab w:val="left" w:pos="3720"/>
        </w:tabs>
        <w:rPr>
          <w:sz w:val="32"/>
        </w:rPr>
      </w:pPr>
      <w:r>
        <w:rPr>
          <w:sz w:val="32"/>
        </w:rPr>
        <w:t>Operating System: 64-Bit Windows 10 Pro</w:t>
      </w:r>
    </w:p>
    <w:sectPr w:rsidR="00021542" w:rsidRPr="00744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3A"/>
    <w:rsid w:val="00021542"/>
    <w:rsid w:val="00052490"/>
    <w:rsid w:val="00055F90"/>
    <w:rsid w:val="000A00E6"/>
    <w:rsid w:val="000B6248"/>
    <w:rsid w:val="00163651"/>
    <w:rsid w:val="00225982"/>
    <w:rsid w:val="002B01B0"/>
    <w:rsid w:val="002D2415"/>
    <w:rsid w:val="00376B7B"/>
    <w:rsid w:val="0041146E"/>
    <w:rsid w:val="005365C5"/>
    <w:rsid w:val="00565383"/>
    <w:rsid w:val="00590870"/>
    <w:rsid w:val="0060442D"/>
    <w:rsid w:val="006E38AC"/>
    <w:rsid w:val="00710F0A"/>
    <w:rsid w:val="0074410C"/>
    <w:rsid w:val="00777E78"/>
    <w:rsid w:val="00855A19"/>
    <w:rsid w:val="008A2EF5"/>
    <w:rsid w:val="009750DB"/>
    <w:rsid w:val="0099053A"/>
    <w:rsid w:val="009B2A47"/>
    <w:rsid w:val="00B16265"/>
    <w:rsid w:val="00BE64C2"/>
    <w:rsid w:val="00BF22B8"/>
    <w:rsid w:val="00C332B7"/>
    <w:rsid w:val="00C57361"/>
    <w:rsid w:val="00D12A4A"/>
    <w:rsid w:val="00E23EB2"/>
    <w:rsid w:val="00EE10DB"/>
    <w:rsid w:val="00F21CAB"/>
    <w:rsid w:val="00F22C60"/>
    <w:rsid w:val="00FF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AAD2"/>
  <w15:chartTrackingRefBased/>
  <w15:docId w15:val="{A4DDB67B-D59B-4AAE-8780-AA1F56E3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4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46E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524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B0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ts.stackexchange.com/questions/29130/difference-between-neural-net-weight-decay-and-learning-rate" TargetMode="External"/><Relationship Id="rId5" Type="http://schemas.openxmlformats.org/officeDocument/2006/relationships/hyperlink" Target="https://towardsdatascience.com/activation-functions-neural-networks-1cbd9f8d91d6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Doruk Nuhoğlu</dc:creator>
  <cp:keywords/>
  <dc:description/>
  <cp:lastModifiedBy>Deniz Doruk Nuhoğlu</cp:lastModifiedBy>
  <cp:revision>59</cp:revision>
  <dcterms:created xsi:type="dcterms:W3CDTF">2019-05-01T08:46:00Z</dcterms:created>
  <dcterms:modified xsi:type="dcterms:W3CDTF">2019-05-01T12:10:00Z</dcterms:modified>
</cp:coreProperties>
</file>