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PRJ-008 — CRM Integration Program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Doküman Durumu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Onaylandı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Son Gözden Geçirme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21.08.2026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Onaylayan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Business Sponsor / Product Owner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Proje Sahibi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Murat Öztürk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Hedef Canlı Geçiş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05.10.2026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Proje Durumu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Devam Ediyor</w:t>
            </w:r>
          </w:p>
        </w:tc>
      </w:tr>
    </w:tbl>
    <w:p>
      <w:pPr>
        <w:pStyle w:val="Heading1"/>
      </w:pPr>
      <w:r>
        <w:t>Projenin Amacı</w:t>
      </w:r>
    </w:p>
    <w:p>
      <w:r>
        <w:t>CRM ile dijital ve operasyonel sistemler arasında müşteri profili, sipariş geçmişi ve izin tercihlerinin daha güvenilir ve izlenebilir şekilde senkronize edilmesini sağlamak.</w:t>
      </w:r>
    </w:p>
    <w:p>
      <w:pPr>
        <w:pStyle w:val="Heading1"/>
      </w:pPr>
      <w:r>
        <w:t>Kapsam</w:t>
      </w:r>
    </w:p>
    <w:p>
      <w:pPr>
        <w:pStyle w:val="ListBullet"/>
      </w:pPr>
      <w:r>
        <w:t>Customer profile synchronization API</w:t>
      </w:r>
    </w:p>
    <w:p>
      <w:pPr>
        <w:pStyle w:val="ListBullet"/>
      </w:pPr>
      <w:r>
        <w:t>Order history synchronization</w:t>
      </w:r>
    </w:p>
    <w:p>
      <w:pPr>
        <w:pStyle w:val="ListBullet"/>
      </w:pPr>
      <w:r>
        <w:t>Integration test environment</w:t>
      </w:r>
    </w:p>
    <w:p>
      <w:pPr>
        <w:pStyle w:val="ListBullet"/>
      </w:pPr>
      <w:r>
        <w:t>Duplicate mapping düzeltmeleri</w:t>
      </w:r>
    </w:p>
    <w:p>
      <w:pPr>
        <w:pStyle w:val="ListBullet"/>
      </w:pPr>
      <w:r>
        <w:t>Consent preference synchronization</w:t>
      </w:r>
    </w:p>
    <w:p>
      <w:pPr>
        <w:pStyle w:val="ListBullet"/>
      </w:pPr>
      <w:r>
        <w:t>E2E regression</w:t>
      </w:r>
    </w:p>
    <w:p>
      <w:pPr>
        <w:pStyle w:val="ListBullet"/>
      </w:pPr>
      <w:r>
        <w:t>Monitoring ve alerting</w:t>
      </w:r>
    </w:p>
    <w:p>
      <w:pPr>
        <w:pStyle w:val="Heading2"/>
      </w:pPr>
      <w:r>
        <w:t>Kapsam Dışı</w:t>
      </w:r>
    </w:p>
    <w:p>
      <w:pPr>
        <w:pStyle w:val="ListBullet"/>
      </w:pPr>
      <w:r>
        <w:t>CRM çekirdek uygulamasının değiştirilmesi</w:t>
      </w:r>
    </w:p>
    <w:p>
      <w:pPr>
        <w:pStyle w:val="ListBullet"/>
      </w:pPr>
      <w:r>
        <w:t>Müşteri veri modelinin tamamen yeniden tasarlanması</w:t>
      </w:r>
    </w:p>
    <w:p>
      <w:pPr>
        <w:pStyle w:val="ListBullet"/>
      </w:pPr>
      <w:r>
        <w:t>Yeni kampanya yönetim platformu</w:t>
      </w:r>
    </w:p>
    <w:p>
      <w:pPr>
        <w:pStyle w:val="Heading1"/>
      </w:pPr>
      <w:r>
        <w:t>Başarı Kriterleri / KPI</w:t>
      </w:r>
    </w:p>
    <w:p>
      <w:pPr>
        <w:pStyle w:val="ListBullet"/>
      </w:pPr>
      <w:r>
        <w:t>Kritik entegrasyon mesajlarında başarı oranı ≥ %99,5</w:t>
      </w:r>
    </w:p>
    <w:p>
      <w:pPr>
        <w:pStyle w:val="ListBullet"/>
      </w:pPr>
      <w:r>
        <w:t>Duplicate customer mapping hatalarında %80 azalma</w:t>
      </w:r>
    </w:p>
    <w:p>
      <w:pPr>
        <w:pStyle w:val="ListBullet"/>
      </w:pPr>
      <w:r>
        <w:t>Kritik entegrasyon alarm coverage %100</w:t>
      </w:r>
    </w:p>
    <w:p>
      <w:pPr>
        <w:pStyle w:val="Heading1"/>
      </w:pPr>
      <w:r>
        <w:t>Kritik Bağımlılıklar</w:t>
      </w:r>
    </w:p>
    <w:p>
      <w:pPr>
        <w:pStyle w:val="ListBullet"/>
      </w:pPr>
      <w:r>
        <w:t>PRJ-006 Cloud Infrastructure Upgrade: shared gateway, test environment ve observability</w:t>
      </w:r>
    </w:p>
    <w:p>
      <w:pPr>
        <w:pStyle w:val="ListBullet"/>
      </w:pPr>
      <w:r>
        <w:t>PRJ-007 Identity &amp; Access Security Upgrade: consent/security kontrolleri</w:t>
      </w:r>
    </w:p>
    <w:p>
      <w:pPr>
        <w:pStyle w:val="Heading1"/>
      </w:pPr>
      <w:r>
        <w:t>Önemli Riskler / Açık Konular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Konu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Sorumlu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Aksiyon / Mitigasyon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Cloud bağımlılıklarının gecikmesi test ortamı ve order synchronization takvimini etkileyebilir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Murat Öztürk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Cloud dependency'lerini haftalık program seviyesinde takip etmek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Duplicate mapping problemi veri tutarlılığını etkileyebilir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Kerem Acar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Mapping kurallarını düzeltmek ve reconciliation testi yapmak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E2E regression için kalan süre bağımlılık gecikmeleri nedeniyle kısalabilir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Selin Arslan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Kritik entegrasyon senaryolarını risk bazlı önceliklendirmek</w:t>
            </w:r>
          </w:p>
        </w:tc>
      </w:tr>
    </w:tbl>
    <w:p>
      <w:pPr>
        <w:pStyle w:val="Heading1"/>
      </w:pPr>
      <w:r>
        <w:t>Önemli Kararlar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Tarih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Karar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03.08.2026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Customer profile ve order history entegrasyonları ilk release'in kritik kapsamı olarak belirlendi.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21.08.2026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Test environment hazır olmadan E2E regression başlangıcı yapılmayacak.</w:t>
            </w:r>
          </w:p>
        </w:tc>
      </w:tr>
    </w:tbl>
    <w:p>
      <w:pPr>
        <w:pStyle w:val="Heading1"/>
      </w:pPr>
      <w:r>
        <w:t>Son Değişiklikler</w:t>
      </w:r>
    </w:p>
    <w:p>
      <w:pPr>
        <w:pStyle w:val="ListBullet"/>
      </w:pPr>
      <w:r>
        <w:t>Monitoring ve alerting kapsamı genişletildi.</w:t>
      </w:r>
    </w:p>
    <w:p>
      <w:pPr>
        <w:pStyle w:val="ListBullet"/>
      </w:pPr>
      <w:r>
        <w:t>Consent preference synchronization ikinci sprint grubuna alındı.</w:t>
      </w:r>
    </w:p>
    <w:p>
      <w:r>
        <w:t>Not: Bu doküman, AI Delivery Agent prototipi için oluşturulmuş sentetik Confluence proje içeriğidir.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