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9AE09" w14:textId="34E9E87F" w:rsidR="00B4015F" w:rsidRPr="00155E16" w:rsidRDefault="009A0FC1" w:rsidP="00155E16">
      <w:pPr>
        <w:pStyle w:val="MStitle"/>
      </w:pPr>
      <w:r>
        <w:t xml:space="preserve">Supplement of </w:t>
      </w:r>
      <w:r w:rsidR="00155E16" w:rsidRPr="00155E16">
        <w:t xml:space="preserve">New Insights </w:t>
      </w:r>
      <w:proofErr w:type="gramStart"/>
      <w:r w:rsidR="00155E16" w:rsidRPr="00155E16">
        <w:t>From</w:t>
      </w:r>
      <w:proofErr w:type="gramEnd"/>
      <w:r w:rsidR="00155E16" w:rsidRPr="00155E16">
        <w:t xml:space="preserve"> The </w:t>
      </w:r>
      <w:proofErr w:type="spellStart"/>
      <w:r w:rsidR="00155E16" w:rsidRPr="00155E16">
        <w:t>Jülich</w:t>
      </w:r>
      <w:proofErr w:type="spellEnd"/>
      <w:r w:rsidR="00155E16" w:rsidRPr="00155E16">
        <w:t xml:space="preserve"> Ozone-Sonde Intercomparison Experiments: Calibration Functions Traceable To One Ozone Reference Instrument</w:t>
      </w:r>
    </w:p>
    <w:p w14:paraId="538659D3" w14:textId="24F90737" w:rsidR="00B4015F" w:rsidRPr="007D247D" w:rsidRDefault="009A0FC1" w:rsidP="007D247D">
      <w:pPr>
        <w:pBdr>
          <w:top w:val="nil"/>
          <w:left w:val="nil"/>
          <w:bottom w:val="nil"/>
          <w:right w:val="nil"/>
          <w:between w:val="nil"/>
        </w:pBdr>
        <w:spacing w:before="180"/>
        <w:rPr>
          <w:color w:val="000000"/>
          <w:kern w:val="2"/>
          <w:sz w:val="22"/>
          <w:szCs w:val="22"/>
          <w:lang w:eastAsia="en-GB"/>
          <w14:ligatures w14:val="standardContextual"/>
        </w:rPr>
      </w:pPr>
      <w:r>
        <w:t>Herman G.J.  Smit</w:t>
      </w:r>
      <w:r w:rsidR="00B4015F" w:rsidRPr="00C26311">
        <w:rPr>
          <w:vertAlign w:val="superscript"/>
        </w:rPr>
        <w:t>1</w:t>
      </w:r>
      <w:r>
        <w:t>, D. Poyraz</w:t>
      </w:r>
      <w:r>
        <w:rPr>
          <w:vertAlign w:val="superscript"/>
        </w:rPr>
        <w:t>2</w:t>
      </w:r>
      <w:r>
        <w:t>, R.</w:t>
      </w:r>
      <w:r w:rsidR="00B4015F" w:rsidRPr="00C26311">
        <w:t xml:space="preserve"> </w:t>
      </w:r>
      <w:r>
        <w:t>Van Malderen</w:t>
      </w:r>
      <w:r w:rsidR="00B4015F" w:rsidRPr="00C26311">
        <w:rPr>
          <w:vertAlign w:val="superscript"/>
        </w:rPr>
        <w:t>2</w:t>
      </w:r>
      <w:r w:rsidR="00155E16">
        <w:rPr>
          <w:vertAlign w:val="subscript"/>
        </w:rPr>
        <w:t>,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 xml:space="preserve"> Anne </w:t>
      </w:r>
      <w:proofErr w:type="gramStart"/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M.Thompson</w:t>
      </w:r>
      <w:proofErr w:type="gramEnd"/>
      <w:r w:rsidR="00155E16" w:rsidRPr="00155E16">
        <w:rPr>
          <w:color w:val="000000"/>
          <w:kern w:val="2"/>
          <w:sz w:val="22"/>
          <w:szCs w:val="22"/>
          <w:vertAlign w:val="superscript"/>
          <w:lang w:eastAsia="en-GB"/>
          <w14:ligatures w14:val="standardContextual"/>
        </w:rPr>
        <w:t>3,4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, David Tarasick</w:t>
      </w:r>
      <w:r w:rsidR="00155E16" w:rsidRPr="00155E16">
        <w:rPr>
          <w:color w:val="000000"/>
          <w:kern w:val="2"/>
          <w:sz w:val="22"/>
          <w:szCs w:val="22"/>
          <w:vertAlign w:val="superscript"/>
          <w:lang w:eastAsia="en-GB"/>
          <w14:ligatures w14:val="standardContextual"/>
        </w:rPr>
        <w:t>5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, Ryan M. Stauffer</w:t>
      </w:r>
      <w:r w:rsidR="00155E16" w:rsidRPr="00155E16">
        <w:rPr>
          <w:color w:val="000000"/>
          <w:kern w:val="2"/>
          <w:sz w:val="22"/>
          <w:szCs w:val="22"/>
          <w:vertAlign w:val="superscript"/>
          <w:lang w:eastAsia="en-GB"/>
          <w14:ligatures w14:val="standardContextual"/>
        </w:rPr>
        <w:t>3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,</w:t>
      </w:r>
      <w:r w:rsid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 xml:space="preserve"> 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Holger Voemel</w:t>
      </w:r>
      <w:r w:rsidR="00155E16" w:rsidRPr="00155E16">
        <w:rPr>
          <w:color w:val="000000"/>
          <w:kern w:val="2"/>
          <w:sz w:val="22"/>
          <w:szCs w:val="22"/>
          <w:vertAlign w:val="superscript"/>
          <w:lang w:eastAsia="en-GB"/>
          <w14:ligatures w14:val="standardContextual"/>
        </w:rPr>
        <w:t>6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, Bryan Johnson</w:t>
      </w:r>
      <w:r w:rsidR="00155E16" w:rsidRPr="00155E16">
        <w:rPr>
          <w:color w:val="000000"/>
          <w:kern w:val="2"/>
          <w:sz w:val="22"/>
          <w:szCs w:val="22"/>
          <w:vertAlign w:val="superscript"/>
          <w:lang w:eastAsia="en-GB"/>
          <w14:ligatures w14:val="standardContextual"/>
        </w:rPr>
        <w:t>7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>, Deborah E. Kollonige</w:t>
      </w:r>
      <w:r w:rsidR="00155E16" w:rsidRPr="00155E16">
        <w:rPr>
          <w:color w:val="000000"/>
          <w:kern w:val="2"/>
          <w:sz w:val="22"/>
          <w:szCs w:val="22"/>
          <w:vertAlign w:val="superscript"/>
          <w:lang w:eastAsia="en-GB"/>
          <w14:ligatures w14:val="standardContextual"/>
        </w:rPr>
        <w:t>3,8</w:t>
      </w:r>
      <w:r w:rsidR="00155E16" w:rsidRPr="00155E16">
        <w:rPr>
          <w:color w:val="000000"/>
          <w:kern w:val="2"/>
          <w:sz w:val="22"/>
          <w:szCs w:val="22"/>
          <w:lang w:eastAsia="en-GB"/>
          <w14:ligatures w14:val="standardContextual"/>
        </w:rPr>
        <w:t xml:space="preserve"> </w:t>
      </w:r>
    </w:p>
    <w:p w14:paraId="6430C339" w14:textId="3F4E0119" w:rsidR="00B4015F" w:rsidRDefault="00B4015F" w:rsidP="000A1B66">
      <w:pPr>
        <w:pStyle w:val="Affiliation"/>
      </w:pPr>
      <w:r w:rsidRPr="000A1B66">
        <w:rPr>
          <w:vertAlign w:val="superscript"/>
        </w:rPr>
        <w:t>1</w:t>
      </w:r>
      <w:r w:rsidR="00AC12D4" w:rsidRPr="00AC12D4">
        <w:t xml:space="preserve">Forschungszentrum </w:t>
      </w:r>
      <w:proofErr w:type="spellStart"/>
      <w:r w:rsidR="00AC12D4" w:rsidRPr="00AC12D4">
        <w:t>Jülich</w:t>
      </w:r>
      <w:proofErr w:type="spellEnd"/>
      <w:r w:rsidR="00AC12D4" w:rsidRPr="00AC12D4">
        <w:t xml:space="preserve">, Institute of Energy and Climate Research IEK-8: Troposphere, </w:t>
      </w:r>
      <w:proofErr w:type="spellStart"/>
      <w:r w:rsidR="00AC12D4" w:rsidRPr="00AC12D4">
        <w:t>Jülich</w:t>
      </w:r>
      <w:proofErr w:type="spellEnd"/>
      <w:r w:rsidR="00AC12D4" w:rsidRPr="00AC12D4">
        <w:t>, 52425, Germany</w:t>
      </w:r>
    </w:p>
    <w:p w14:paraId="3DBE5E2A" w14:textId="2668695A" w:rsidR="000A1B66" w:rsidRDefault="000A1B66" w:rsidP="00450DB9">
      <w:pPr>
        <w:pStyle w:val="Affiliation"/>
      </w:pPr>
      <w:r w:rsidRPr="000A1B66">
        <w:rPr>
          <w:vertAlign w:val="superscript"/>
        </w:rPr>
        <w:t>2</w:t>
      </w:r>
      <w:r w:rsidR="00AC12D4">
        <w:t>Royal Meteorological Institute of Belgium, Uccle (Brussels), 1180, Belgium</w:t>
      </w:r>
    </w:p>
    <w:p w14:paraId="6962BAD4" w14:textId="77777777" w:rsidR="007D247D" w:rsidRPr="007D247D" w:rsidRDefault="007D247D" w:rsidP="007D247D">
      <w:pPr>
        <w:pStyle w:val="Affiliation"/>
      </w:pPr>
      <w:r w:rsidRPr="007D247D">
        <w:rPr>
          <w:vertAlign w:val="superscript"/>
        </w:rPr>
        <w:t>3</w:t>
      </w:r>
      <w:r w:rsidRPr="007D247D">
        <w:t>Atmospheric Chemistry and Dynamics Laboratory, NASA/GSFC, Greenbelt, MD, USA</w:t>
      </w:r>
    </w:p>
    <w:p w14:paraId="0BA65922" w14:textId="77777777" w:rsidR="007D247D" w:rsidRPr="007D247D" w:rsidRDefault="007D247D" w:rsidP="007D247D">
      <w:pPr>
        <w:pStyle w:val="Affiliation"/>
      </w:pPr>
      <w:r w:rsidRPr="007D247D">
        <w:rPr>
          <w:vertAlign w:val="superscript"/>
        </w:rPr>
        <w:t>4</w:t>
      </w:r>
      <w:r w:rsidRPr="007D247D">
        <w:t xml:space="preserve">Joint </w:t>
      </w:r>
      <w:proofErr w:type="spellStart"/>
      <w:r w:rsidRPr="007D247D">
        <w:t>Center</w:t>
      </w:r>
      <w:proofErr w:type="spellEnd"/>
      <w:r w:rsidRPr="007D247D">
        <w:t xml:space="preserve"> for Earth Systems Technology, University of Maryland Baltimore County, Baltimore, MD, USA, </w:t>
      </w:r>
    </w:p>
    <w:p w14:paraId="07B61DC2" w14:textId="77777777" w:rsidR="007D247D" w:rsidRPr="007D247D" w:rsidRDefault="007D247D" w:rsidP="007D247D">
      <w:pPr>
        <w:pStyle w:val="Affiliation"/>
      </w:pPr>
      <w:r w:rsidRPr="007D247D">
        <w:rPr>
          <w:vertAlign w:val="superscript"/>
        </w:rPr>
        <w:t>5</w:t>
      </w:r>
      <w:r w:rsidRPr="007D247D">
        <w:t>Environment and Climate Change Canada, Downsview, ON, Canada</w:t>
      </w:r>
    </w:p>
    <w:p w14:paraId="70A05BFD" w14:textId="77777777" w:rsidR="007D247D" w:rsidRPr="007D247D" w:rsidRDefault="007D247D" w:rsidP="007D247D">
      <w:pPr>
        <w:pStyle w:val="Affiliation"/>
      </w:pPr>
      <w:r w:rsidRPr="007D247D">
        <w:rPr>
          <w:vertAlign w:val="superscript"/>
        </w:rPr>
        <w:t>6</w:t>
      </w:r>
      <w:r w:rsidRPr="007D247D">
        <w:t xml:space="preserve">National </w:t>
      </w:r>
      <w:proofErr w:type="spellStart"/>
      <w:r w:rsidRPr="007D247D">
        <w:t>Center</w:t>
      </w:r>
      <w:proofErr w:type="spellEnd"/>
      <w:r w:rsidRPr="007D247D">
        <w:t xml:space="preserve"> for Atmospheric Research Earth Observations Laboratory, Boulder, CO, USA</w:t>
      </w:r>
    </w:p>
    <w:p w14:paraId="52F5E1CF" w14:textId="77777777" w:rsidR="007D247D" w:rsidRPr="007D247D" w:rsidRDefault="007D247D" w:rsidP="007D247D">
      <w:pPr>
        <w:pStyle w:val="Affiliation"/>
      </w:pPr>
      <w:r w:rsidRPr="007D247D">
        <w:rPr>
          <w:vertAlign w:val="superscript"/>
        </w:rPr>
        <w:t>7</w:t>
      </w:r>
      <w:r w:rsidRPr="007D247D">
        <w:t>Global Monitoring Laboratory, NOAA Earth System Research Laboratory, Boulder, CO, USA</w:t>
      </w:r>
    </w:p>
    <w:p w14:paraId="3DE4A76E" w14:textId="77777777" w:rsidR="007D247D" w:rsidRPr="007D247D" w:rsidRDefault="007D247D" w:rsidP="007D247D">
      <w:pPr>
        <w:pStyle w:val="Affiliation"/>
      </w:pPr>
      <w:r w:rsidRPr="007D247D">
        <w:rPr>
          <w:vertAlign w:val="superscript"/>
        </w:rPr>
        <w:t>8</w:t>
      </w:r>
      <w:r w:rsidRPr="007D247D">
        <w:t>Science Systems and Applications, Inc,</w:t>
      </w:r>
    </w:p>
    <w:p w14:paraId="0E9E710C" w14:textId="77777777" w:rsidR="007D247D" w:rsidRDefault="007D247D" w:rsidP="00450DB9">
      <w:pPr>
        <w:pStyle w:val="Affiliation"/>
      </w:pPr>
    </w:p>
    <w:p w14:paraId="4B2F3FC8" w14:textId="4A76514F" w:rsidR="000A1B66" w:rsidRDefault="000A1B66" w:rsidP="008E213F">
      <w:pPr>
        <w:pStyle w:val="Correspondence"/>
      </w:pPr>
      <w:r w:rsidRPr="000A1B66">
        <w:rPr>
          <w:i/>
        </w:rPr>
        <w:t>Correspondence to</w:t>
      </w:r>
      <w:r w:rsidR="00AC12D4">
        <w:t>: Herman G</w:t>
      </w:r>
      <w:r>
        <w:t>.</w:t>
      </w:r>
      <w:r w:rsidR="00AC12D4">
        <w:t>J.</w:t>
      </w:r>
      <w:r>
        <w:t xml:space="preserve"> </w:t>
      </w:r>
      <w:r w:rsidR="00AC12D4">
        <w:t>Smit</w:t>
      </w:r>
      <w:r>
        <w:t xml:space="preserve"> (</w:t>
      </w:r>
      <w:r w:rsidR="00AC12D4">
        <w:t>h.smit@fz-juelich.de</w:t>
      </w:r>
      <w:r>
        <w:t>)</w:t>
      </w:r>
    </w:p>
    <w:p w14:paraId="65A866EE" w14:textId="1F6EB0C2" w:rsidR="00F622EC" w:rsidRDefault="00F622EC" w:rsidP="00F622EC"/>
    <w:p w14:paraId="276470F8" w14:textId="470DD754" w:rsidR="00F622EC" w:rsidRDefault="00F622EC" w:rsidP="00F622EC"/>
    <w:p w14:paraId="790A9D09" w14:textId="5607BC3C" w:rsidR="00537931" w:rsidRDefault="00537931" w:rsidP="00F622EC"/>
    <w:p w14:paraId="01CD3147" w14:textId="425F9713" w:rsidR="00537931" w:rsidRDefault="00537931" w:rsidP="00F622EC"/>
    <w:p w14:paraId="683387AC" w14:textId="5A2947DE" w:rsidR="00537931" w:rsidRDefault="00537931" w:rsidP="00F622EC"/>
    <w:p w14:paraId="6843132A" w14:textId="6A2963E3" w:rsidR="00A01E22" w:rsidRDefault="00A01E22" w:rsidP="00F622EC"/>
    <w:p w14:paraId="047FE173" w14:textId="41734F35" w:rsidR="00537931" w:rsidRDefault="00537931" w:rsidP="00F622EC">
      <w:r>
        <w:rPr>
          <w:noProof/>
          <w:lang w:val="en-US" w:eastAsia="en-US"/>
        </w:rPr>
        <w:lastRenderedPageBreak/>
        <w:drawing>
          <wp:inline distT="0" distB="0" distL="0" distR="0" wp14:anchorId="7FB279E5" wp14:editId="5575906B">
            <wp:extent cx="6372225" cy="520573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if_0910_scatterplots_v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E9A3" w14:textId="1AF05D05" w:rsidR="00A01E22" w:rsidRPr="008F1E8E" w:rsidRDefault="00A01E22" w:rsidP="00A01E22">
      <w:pPr>
        <w:pStyle w:val="Caption"/>
        <w:rPr>
          <w:b w:val="0"/>
          <w:bCs w:val="0"/>
        </w:rPr>
      </w:pPr>
      <w:r>
        <w:t>Figure S</w:t>
      </w:r>
      <w:fldSimple w:instr=" SEQ Figure \* ARABIC ">
        <w:r>
          <w:rPr>
            <w:noProof/>
          </w:rPr>
          <w:t>1</w:t>
        </w:r>
      </w:fldSimple>
      <w:r w:rsidR="008F1E8E">
        <w:t xml:space="preserve">. </w:t>
      </w:r>
      <w:r>
        <w:t xml:space="preserve"> </w:t>
      </w:r>
      <w:r w:rsidRPr="008F1E8E">
        <w:rPr>
          <w:b w:val="0"/>
          <w:bCs w:val="0"/>
        </w:rPr>
        <w:t xml:space="preserve">JOSIE 2009/2010: Absolute differences [mPa] with the OPM for the “conventional” (left diagrams), “TRRM” (middle diagrams), and “TRRM + application of calibration functions” processed </w:t>
      </w:r>
      <w:proofErr w:type="spellStart"/>
      <w:r w:rsidRPr="008F1E8E">
        <w:rPr>
          <w:b w:val="0"/>
          <w:bCs w:val="0"/>
        </w:rPr>
        <w:t>ozonesonde</w:t>
      </w:r>
      <w:proofErr w:type="spellEnd"/>
      <w:r w:rsidRPr="008F1E8E">
        <w:rPr>
          <w:b w:val="0"/>
          <w:bCs w:val="0"/>
        </w:rPr>
        <w:t xml:space="preserve"> profiles for four pairs of sonde type and SST, shown as scatter plots in four different </w:t>
      </w:r>
      <w:proofErr w:type="spellStart"/>
      <w:r w:rsidRPr="008F1E8E">
        <w:rPr>
          <w:b w:val="0"/>
          <w:bCs w:val="0"/>
        </w:rPr>
        <w:t>colors</w:t>
      </w:r>
      <w:proofErr w:type="spellEnd"/>
      <w:r w:rsidRPr="008F1E8E">
        <w:rPr>
          <w:b w:val="0"/>
          <w:bCs w:val="0"/>
        </w:rPr>
        <w:t xml:space="preserve"> in the panels A-D</w:t>
      </w:r>
      <w:r w:rsidR="00DA6F30" w:rsidRPr="008F1E8E">
        <w:rPr>
          <w:b w:val="0"/>
          <w:bCs w:val="0"/>
        </w:rPr>
        <w:t xml:space="preserve">: SPC6A/SST1.0 (A: blue dots), </w:t>
      </w:r>
      <w:r w:rsidRPr="008F1E8E">
        <w:rPr>
          <w:b w:val="0"/>
          <w:bCs w:val="0"/>
        </w:rPr>
        <w:t xml:space="preserve">EN-SCI/SST0.5 (B: red dots), SPC6A/SST0.5 (C: green dots), and </w:t>
      </w:r>
      <w:r w:rsidR="00DA6F30" w:rsidRPr="008F1E8E">
        <w:rPr>
          <w:b w:val="0"/>
          <w:bCs w:val="0"/>
        </w:rPr>
        <w:t xml:space="preserve">EN-SCI/SST1.0 (D: brown dots), </w:t>
      </w:r>
      <w:r w:rsidRPr="008F1E8E">
        <w:rPr>
          <w:b w:val="0"/>
          <w:bCs w:val="0"/>
        </w:rPr>
        <w:t xml:space="preserve">respectively. In each diagram for both methods the mean and 1σ-standard deviation of the absolute differences are included (solid black line). </w:t>
      </w:r>
    </w:p>
    <w:p w14:paraId="0B565D36" w14:textId="245C00A6" w:rsidR="00F622EC" w:rsidRDefault="00F622EC" w:rsidP="00F622EC"/>
    <w:p w14:paraId="7891B100" w14:textId="47CE3D0E" w:rsidR="00F622EC" w:rsidRDefault="00F622EC" w:rsidP="00F622EC"/>
    <w:p w14:paraId="4E091C86" w14:textId="2F277F39" w:rsidR="00926827" w:rsidRDefault="00926827" w:rsidP="00F622EC"/>
    <w:p w14:paraId="194867C7" w14:textId="3766252D" w:rsidR="00926827" w:rsidRDefault="00926827" w:rsidP="00F622EC"/>
    <w:p w14:paraId="64AD1253" w14:textId="3EDB2DAA" w:rsidR="00926827" w:rsidRDefault="00926827" w:rsidP="00F622EC"/>
    <w:p w14:paraId="7973AB05" w14:textId="290AD625" w:rsidR="00926827" w:rsidRDefault="00926827" w:rsidP="00F622EC"/>
    <w:p w14:paraId="1FC61499" w14:textId="4D7E8310" w:rsidR="00926827" w:rsidRDefault="00926827" w:rsidP="00F622EC"/>
    <w:p w14:paraId="0976E544" w14:textId="7C74E048" w:rsidR="00926827" w:rsidRDefault="00926827" w:rsidP="00F622EC">
      <w:r>
        <w:rPr>
          <w:noProof/>
          <w:lang w:val="en-US" w:eastAsia="en-US"/>
        </w:rPr>
        <w:drawing>
          <wp:inline distT="0" distB="0" distL="0" distR="0" wp14:anchorId="2ACD1BAD" wp14:editId="40CFD190">
            <wp:extent cx="6372225" cy="221488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Dif_0910_pressure_conv_vs_TRR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BE4" w14:textId="00BD4ADC" w:rsidR="00F622EC" w:rsidRDefault="00A01E22" w:rsidP="00B901A9">
      <w:pPr>
        <w:pStyle w:val="Caption"/>
      </w:pPr>
      <w:r>
        <w:t>Figure S2</w:t>
      </w:r>
      <w:r w:rsidR="00F95A61">
        <w:t xml:space="preserve">.  </w:t>
      </w:r>
      <w:r>
        <w:t xml:space="preserve"> </w:t>
      </w:r>
      <w:r w:rsidRPr="00F95A61">
        <w:rPr>
          <w:b w:val="0"/>
          <w:bCs w:val="0"/>
        </w:rPr>
        <w:t xml:space="preserve">JOSIE 2009/2010: Summary of the mean relative differences with the OPM for the conventional (left diagram) and TRRM (right diagram) processed </w:t>
      </w:r>
      <w:proofErr w:type="spellStart"/>
      <w:r w:rsidR="00013111" w:rsidRPr="00F95A61">
        <w:rPr>
          <w:b w:val="0"/>
          <w:bCs w:val="0"/>
        </w:rPr>
        <w:t>ozonesonde</w:t>
      </w:r>
      <w:proofErr w:type="spellEnd"/>
      <w:r w:rsidR="00013111" w:rsidRPr="00F95A61">
        <w:rPr>
          <w:b w:val="0"/>
          <w:bCs w:val="0"/>
        </w:rPr>
        <w:t xml:space="preserve"> profiles for four pairs of sonde type and SST: SPC6A/SST1.0 (blue line), EN-SCI/SST0.5 (red line), SPC6A/SST0.5 (green line), and EN-SCI/SST1.0 (brown line). The 1σ-standard deviations are represented by the horizontal lines at the pressure grid levels.</w:t>
      </w:r>
      <w:r w:rsidR="00013111">
        <w:t xml:space="preserve"> </w:t>
      </w:r>
    </w:p>
    <w:p w14:paraId="7BAE9D6C" w14:textId="5172F95E" w:rsidR="00F622EC" w:rsidRDefault="00F622EC" w:rsidP="00F622EC"/>
    <w:p w14:paraId="42D56F2E" w14:textId="71F62D2E" w:rsidR="00F622EC" w:rsidRDefault="00F622EC" w:rsidP="00F622EC"/>
    <w:p w14:paraId="0C303A05" w14:textId="48B7BCE1" w:rsidR="003012A1" w:rsidRDefault="003012A1" w:rsidP="00F622EC"/>
    <w:p w14:paraId="4BD5EFDC" w14:textId="0E231CAC" w:rsidR="003012A1" w:rsidRDefault="003012A1" w:rsidP="00F622EC"/>
    <w:p w14:paraId="0E99956E" w14:textId="77E2D29A" w:rsidR="00537931" w:rsidRDefault="00537931" w:rsidP="00F622EC"/>
    <w:p w14:paraId="637C28C7" w14:textId="6E1BD6AA" w:rsidR="00537931" w:rsidRDefault="00537931" w:rsidP="00F622EC">
      <w:r>
        <w:rPr>
          <w:noProof/>
          <w:lang w:val="en-US" w:eastAsia="en-US"/>
        </w:rPr>
        <w:lastRenderedPageBreak/>
        <w:drawing>
          <wp:inline distT="0" distB="0" distL="0" distR="0" wp14:anchorId="3D073470" wp14:editId="056C9223">
            <wp:extent cx="6372225" cy="5210810"/>
            <wp:effectExtent l="0" t="0" r="952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if_2017_scatterplots_v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70F0" w14:textId="16FBB95E" w:rsidR="00DA6F30" w:rsidRDefault="00B901A9" w:rsidP="00DA6F30">
      <w:pPr>
        <w:pStyle w:val="Caption"/>
      </w:pPr>
      <w:r>
        <w:t>Figure S3</w:t>
      </w:r>
      <w:r w:rsidR="00DA6F30">
        <w:t>: JOSIE 2017: Absolute</w:t>
      </w:r>
      <w:r w:rsidR="00DA6F30" w:rsidRPr="00DC3F18">
        <w:t xml:space="preserve"> differences </w:t>
      </w:r>
      <w:r w:rsidR="00DA6F30">
        <w:t xml:space="preserve">[mPa] </w:t>
      </w:r>
      <w:r w:rsidR="00EB71E8">
        <w:t xml:space="preserve">with the </w:t>
      </w:r>
      <w:r w:rsidR="00EB71E8" w:rsidRPr="00DC3F18">
        <w:t xml:space="preserve">OPM for the </w:t>
      </w:r>
      <w:r w:rsidR="00EB71E8">
        <w:t>“</w:t>
      </w:r>
      <w:r w:rsidR="00EB71E8" w:rsidRPr="00DC3F18">
        <w:t>conventional</w:t>
      </w:r>
      <w:r w:rsidR="00EB71E8">
        <w:t>”</w:t>
      </w:r>
      <w:r w:rsidR="00EB71E8" w:rsidRPr="00DC3F18">
        <w:t xml:space="preserve"> (left diagram</w:t>
      </w:r>
      <w:r w:rsidR="00EB71E8">
        <w:t>s), “TRRM” (middle</w:t>
      </w:r>
      <w:r w:rsidR="00EB71E8" w:rsidRPr="00DC3F18">
        <w:t xml:space="preserve"> diagram</w:t>
      </w:r>
      <w:r w:rsidR="00EB71E8">
        <w:t>s</w:t>
      </w:r>
      <w:r w:rsidR="00EB71E8" w:rsidRPr="00DC3F18">
        <w:t>)</w:t>
      </w:r>
      <w:r w:rsidR="00EB71E8">
        <w:t>, and “TRRM + application of calibration functions”</w:t>
      </w:r>
      <w:r w:rsidR="00EB71E8" w:rsidRPr="00DC3F18">
        <w:t xml:space="preserve"> processed </w:t>
      </w:r>
      <w:proofErr w:type="spellStart"/>
      <w:r w:rsidR="00EB71E8" w:rsidRPr="00DC3F18">
        <w:t>ozonesonde</w:t>
      </w:r>
      <w:proofErr w:type="spellEnd"/>
      <w:r w:rsidR="00EB71E8" w:rsidRPr="00DC3F18">
        <w:t xml:space="preserve"> profiles for four pairs of sonde type and SST</w:t>
      </w:r>
      <w:r w:rsidR="00EB71E8">
        <w:t>,</w:t>
      </w:r>
      <w:r w:rsidR="00EB71E8" w:rsidRPr="00DC3F18">
        <w:t xml:space="preserve"> shown as scatter plots in four different </w:t>
      </w:r>
      <w:proofErr w:type="spellStart"/>
      <w:r w:rsidR="00EB71E8" w:rsidRPr="00DC3F18">
        <w:t>colors</w:t>
      </w:r>
      <w:proofErr w:type="spellEnd"/>
      <w:r w:rsidR="00EB71E8" w:rsidRPr="00DC3F18">
        <w:t xml:space="preserve"> in the panels A-D</w:t>
      </w:r>
      <w:r w:rsidR="00DA6F30">
        <w:t xml:space="preserve">: SPC6A/SST1.0 (A: blue dots), </w:t>
      </w:r>
      <w:r w:rsidR="00DA6F30" w:rsidRPr="00DC3F18">
        <w:t>EN-SCI/SST0.5 (B: red dots), SPC6A/S</w:t>
      </w:r>
      <w:r w:rsidR="00DA6F30">
        <w:t>ST0.1</w:t>
      </w:r>
      <w:r w:rsidR="00DA6F30" w:rsidRPr="00DC3F18">
        <w:t xml:space="preserve"> </w:t>
      </w:r>
      <w:r w:rsidR="00DA6F30">
        <w:t xml:space="preserve">(C: purple dots), and EN-SCI/SST0.1 (D: lemon dots), </w:t>
      </w:r>
      <w:r w:rsidR="00DA6F30" w:rsidRPr="00DC3F18">
        <w:t xml:space="preserve">respectively. In each diagram </w:t>
      </w:r>
      <w:r w:rsidR="00DA6F30">
        <w:t>for both methods the mean and 1σ</w:t>
      </w:r>
      <w:r w:rsidR="00DA6F30" w:rsidRPr="00DC3F18">
        <w:t>-st</w:t>
      </w:r>
      <w:r w:rsidR="00DA6F30">
        <w:t>andard deviation of the absolute</w:t>
      </w:r>
      <w:r w:rsidR="00DA6F30" w:rsidRPr="00DC3F18">
        <w:t xml:space="preserve"> differences are included (solid black line). </w:t>
      </w:r>
    </w:p>
    <w:p w14:paraId="5CE718D3" w14:textId="54C8CF7D" w:rsidR="00926827" w:rsidRDefault="00926827" w:rsidP="00F622EC"/>
    <w:p w14:paraId="36CCD91C" w14:textId="553AC508" w:rsidR="00926827" w:rsidRDefault="00B901A9" w:rsidP="00F622EC">
      <w:r>
        <w:rPr>
          <w:noProof/>
          <w:lang w:val="en-US" w:eastAsia="en-US"/>
        </w:rPr>
        <w:lastRenderedPageBreak/>
        <w:drawing>
          <wp:inline distT="0" distB="0" distL="0" distR="0" wp14:anchorId="4AA5A876" wp14:editId="64F0CD04">
            <wp:extent cx="6372225" cy="221488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Dif_2017_pressure_conv_vs_TR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FBDA" w14:textId="00A031D7" w:rsidR="001960FE" w:rsidRDefault="00B901A9" w:rsidP="00EB71E8">
      <w:pPr>
        <w:pStyle w:val="Caption"/>
      </w:pPr>
      <w:r>
        <w:t>Figure S4</w:t>
      </w:r>
      <w:r w:rsidR="00EB71E8">
        <w:t xml:space="preserve">: JOSIE 2017: Summary of the mean relative differences with the OPM for the conventional (left diagram) and TRRM (right diagram) processed </w:t>
      </w:r>
      <w:proofErr w:type="spellStart"/>
      <w:r w:rsidR="00EB71E8">
        <w:t>ozonesonde</w:t>
      </w:r>
      <w:proofErr w:type="spellEnd"/>
      <w:r w:rsidR="00EB71E8">
        <w:t xml:space="preserve"> profiles for four pairs of sonde type and SST: </w:t>
      </w:r>
      <w:r w:rsidR="00EB71E8" w:rsidRPr="00DC3F18">
        <w:t>SPC6A/SST1.0</w:t>
      </w:r>
      <w:r w:rsidR="00EB71E8">
        <w:t xml:space="preserve"> (blue line), </w:t>
      </w:r>
      <w:r w:rsidR="00EB71E8" w:rsidRPr="00DC3F18">
        <w:t>EN-SCI/SST0.5</w:t>
      </w:r>
      <w:r w:rsidR="00EB71E8">
        <w:t xml:space="preserve"> (red line), </w:t>
      </w:r>
      <w:r w:rsidR="00EB71E8" w:rsidRPr="00DC3F18">
        <w:t>SPC6A/S</w:t>
      </w:r>
      <w:r w:rsidR="00EB71E8">
        <w:t>ST0.1 (green line), and EN-SCI/SST0.1 (brown line</w:t>
      </w:r>
      <w:r w:rsidR="00EB71E8" w:rsidRPr="00DC3F18">
        <w:t>)</w:t>
      </w:r>
      <w:r w:rsidR="00EB71E8">
        <w:t>. The 1σ</w:t>
      </w:r>
      <w:r w:rsidR="00EB71E8" w:rsidRPr="00DC3F18">
        <w:t>-st</w:t>
      </w:r>
      <w:r w:rsidR="00EB71E8">
        <w:t xml:space="preserve">andard deviations are represented by the horizontal lines at the pressure grid levels. </w:t>
      </w:r>
    </w:p>
    <w:p w14:paraId="0AAC361F" w14:textId="3E7E1636" w:rsidR="001960FE" w:rsidRDefault="001960FE" w:rsidP="00F622EC"/>
    <w:p w14:paraId="0626F468" w14:textId="6F5DF0E7" w:rsidR="001960FE" w:rsidRDefault="001960FE" w:rsidP="00F622EC"/>
    <w:p w14:paraId="01EFB03A" w14:textId="77777777" w:rsidR="001960FE" w:rsidRDefault="001960FE" w:rsidP="00F622EC"/>
    <w:p w14:paraId="0D50D9F7" w14:textId="77777777" w:rsidR="001960FE" w:rsidRDefault="001960FE" w:rsidP="00F622EC"/>
    <w:p w14:paraId="0A8DF7AE" w14:textId="1C38BDF3" w:rsidR="003012A1" w:rsidRDefault="003012A1" w:rsidP="00F622EC"/>
    <w:p w14:paraId="47DBC7CD" w14:textId="5A3E23FD" w:rsidR="003012A1" w:rsidRDefault="003012A1" w:rsidP="00F622EC"/>
    <w:p w14:paraId="5F724052" w14:textId="2956AE42" w:rsidR="003012A1" w:rsidRDefault="003012A1" w:rsidP="00F622EC"/>
    <w:p w14:paraId="7D67E5A7" w14:textId="59279CCC" w:rsidR="003012A1" w:rsidRDefault="003012A1" w:rsidP="00F622EC"/>
    <w:p w14:paraId="5FB7250F" w14:textId="0B63E439" w:rsidR="003012A1" w:rsidRDefault="003012A1" w:rsidP="00F622EC"/>
    <w:p w14:paraId="12371F73" w14:textId="72EF493C" w:rsidR="003012A1" w:rsidRDefault="003012A1" w:rsidP="00F622EC"/>
    <w:p w14:paraId="60D973C9" w14:textId="5731C222" w:rsidR="003012A1" w:rsidRDefault="003012A1" w:rsidP="00F622EC"/>
    <w:p w14:paraId="6526FCCD" w14:textId="22CE5354" w:rsidR="003012A1" w:rsidRDefault="003012A1" w:rsidP="00F622EC"/>
    <w:p w14:paraId="42A627ED" w14:textId="1D12F788" w:rsidR="00537931" w:rsidRDefault="00537931" w:rsidP="00F622EC">
      <w:r>
        <w:rPr>
          <w:noProof/>
          <w:lang w:val="en-US" w:eastAsia="en-US"/>
        </w:rPr>
        <w:lastRenderedPageBreak/>
        <w:drawing>
          <wp:inline distT="0" distB="0" distL="0" distR="0" wp14:anchorId="7BAECD1B" wp14:editId="5671BBFF">
            <wp:extent cx="6372225" cy="5210810"/>
            <wp:effectExtent l="0" t="0" r="952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if_96980002_scatterplots_v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4A88" w14:textId="4B475C3B" w:rsidR="00AE70BA" w:rsidRDefault="00B901A9" w:rsidP="00AE70BA">
      <w:pPr>
        <w:pStyle w:val="Caption"/>
      </w:pPr>
      <w:r>
        <w:t>Figure S5</w:t>
      </w:r>
      <w:r w:rsidR="00AE70BA">
        <w:t>: JOSIE 1996/1998/2000/2002: Absolute</w:t>
      </w:r>
      <w:r w:rsidR="00AE70BA" w:rsidRPr="00DC3F18">
        <w:t xml:space="preserve"> differences </w:t>
      </w:r>
      <w:r w:rsidR="00AE70BA">
        <w:t xml:space="preserve">[mPa] </w:t>
      </w:r>
      <w:r w:rsidR="00AE70BA" w:rsidRPr="00DC3F18">
        <w:t xml:space="preserve">with the OPM for the </w:t>
      </w:r>
      <w:r w:rsidR="00AE70BA">
        <w:t>“</w:t>
      </w:r>
      <w:r w:rsidR="00AE70BA" w:rsidRPr="00DC3F18">
        <w:t>conventional</w:t>
      </w:r>
      <w:r w:rsidR="00AE70BA">
        <w:t>”</w:t>
      </w:r>
      <w:r w:rsidR="00AE70BA" w:rsidRPr="00DC3F18">
        <w:t xml:space="preserve"> (left diagram</w:t>
      </w:r>
      <w:r w:rsidR="00AE70BA">
        <w:t>s), “TRRM” (middle</w:t>
      </w:r>
      <w:r w:rsidR="00AE70BA" w:rsidRPr="00DC3F18">
        <w:t xml:space="preserve"> diagram</w:t>
      </w:r>
      <w:r w:rsidR="00AE70BA">
        <w:t>s</w:t>
      </w:r>
      <w:r w:rsidR="00AE70BA" w:rsidRPr="00DC3F18">
        <w:t>)</w:t>
      </w:r>
      <w:r w:rsidR="00AE70BA">
        <w:t>, and “TRRM + application of calibration functions”</w:t>
      </w:r>
      <w:r w:rsidR="00AE70BA" w:rsidRPr="00DC3F18">
        <w:t xml:space="preserve"> processed </w:t>
      </w:r>
      <w:proofErr w:type="spellStart"/>
      <w:r w:rsidR="00AE70BA" w:rsidRPr="00DC3F18">
        <w:t>ozonesonde</w:t>
      </w:r>
      <w:proofErr w:type="spellEnd"/>
      <w:r w:rsidR="00AE70BA" w:rsidRPr="00DC3F18">
        <w:t xml:space="preserve"> profiles for four pairs of sonde type and SST</w:t>
      </w:r>
      <w:r w:rsidR="00AE70BA">
        <w:t>,</w:t>
      </w:r>
      <w:r w:rsidR="00AE70BA" w:rsidRPr="00DC3F18">
        <w:t xml:space="preserve"> shown as scatter plots in four different </w:t>
      </w:r>
      <w:proofErr w:type="spellStart"/>
      <w:r w:rsidR="00AE70BA" w:rsidRPr="00DC3F18">
        <w:t>colors</w:t>
      </w:r>
      <w:proofErr w:type="spellEnd"/>
      <w:r w:rsidR="00AE70BA" w:rsidRPr="00DC3F18">
        <w:t xml:space="preserve"> in the panels A-D</w:t>
      </w:r>
      <w:r w:rsidR="00AE70BA">
        <w:t xml:space="preserve">: SPC6A/SST1.0 (A: blue dots), </w:t>
      </w:r>
      <w:r w:rsidR="00AE70BA" w:rsidRPr="00DC3F18">
        <w:t xml:space="preserve">EN-SCI/SST0.5 (B: red dots), SPC6A/SST0.5 (C: green dots), and </w:t>
      </w:r>
      <w:r w:rsidR="00AE70BA">
        <w:t xml:space="preserve">EN-SCI/SST1.0 (D: brown dots), </w:t>
      </w:r>
      <w:r w:rsidR="00AE70BA" w:rsidRPr="00DC3F18">
        <w:t xml:space="preserve">respectively. In each diagram </w:t>
      </w:r>
      <w:r w:rsidR="00AE70BA">
        <w:t>for both methods the mean and 1σ</w:t>
      </w:r>
      <w:r w:rsidR="00AE70BA" w:rsidRPr="00DC3F18">
        <w:t>-st</w:t>
      </w:r>
      <w:r w:rsidR="00AE70BA">
        <w:t>andard deviation of the absolute</w:t>
      </w:r>
      <w:r w:rsidR="00AE70BA" w:rsidRPr="00DC3F18">
        <w:t xml:space="preserve"> differences are included (solid black line). </w:t>
      </w:r>
    </w:p>
    <w:p w14:paraId="024C6614" w14:textId="3AF57F3A" w:rsidR="003012A1" w:rsidRDefault="003012A1" w:rsidP="00F622EC"/>
    <w:p w14:paraId="771EAA4F" w14:textId="27558CD7" w:rsidR="003012A1" w:rsidRDefault="001960FE" w:rsidP="00F622EC">
      <w:r>
        <w:rPr>
          <w:noProof/>
          <w:lang w:val="en-US" w:eastAsia="en-US"/>
        </w:rPr>
        <w:lastRenderedPageBreak/>
        <w:drawing>
          <wp:inline distT="0" distB="0" distL="0" distR="0" wp14:anchorId="4D483CDC" wp14:editId="2C583C5D">
            <wp:extent cx="6372225" cy="221488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Dif_96980002_pressure_conv_vs_TRR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5A3D" w14:textId="068C13DD" w:rsidR="001960FE" w:rsidRDefault="00B901A9" w:rsidP="00B901A9">
      <w:pPr>
        <w:pStyle w:val="Caption"/>
      </w:pPr>
      <w:r>
        <w:t>Figure S6</w:t>
      </w:r>
      <w:r w:rsidR="00AE70BA">
        <w:t xml:space="preserve">: JOSIE 1996/1998/2000/2002: Summary of the mean relative differences with the OPM for the conventional (left diagram) and TRRM (right diagram) processed </w:t>
      </w:r>
      <w:proofErr w:type="spellStart"/>
      <w:r w:rsidR="00AE70BA">
        <w:t>ozonesonde</w:t>
      </w:r>
      <w:proofErr w:type="spellEnd"/>
      <w:r w:rsidR="00AE70BA">
        <w:t xml:space="preserve"> profiles for four pairs of sonde type and SST: </w:t>
      </w:r>
      <w:r w:rsidR="00AE70BA" w:rsidRPr="00DC3F18">
        <w:t>SPC6A/SST1.0</w:t>
      </w:r>
      <w:r w:rsidR="00AE70BA">
        <w:t xml:space="preserve"> (blue line), </w:t>
      </w:r>
      <w:r w:rsidR="00AE70BA" w:rsidRPr="00DC3F18">
        <w:t>EN-SCI/SST0.5</w:t>
      </w:r>
      <w:r w:rsidR="00AE70BA">
        <w:t xml:space="preserve"> (red line), </w:t>
      </w:r>
      <w:r w:rsidR="00AE70BA" w:rsidRPr="00DC3F18">
        <w:t>SPC6A/S</w:t>
      </w:r>
      <w:r w:rsidR="00AE70BA">
        <w:t>ST0.5 (green line), and EN-SCI/SST1.0 (brown line</w:t>
      </w:r>
      <w:r w:rsidR="00AE70BA" w:rsidRPr="00DC3F18">
        <w:t>)</w:t>
      </w:r>
      <w:r w:rsidR="00AE70BA">
        <w:t>. The 1σ</w:t>
      </w:r>
      <w:r w:rsidR="00AE70BA" w:rsidRPr="00DC3F18">
        <w:t>-st</w:t>
      </w:r>
      <w:r w:rsidR="00AE70BA">
        <w:t xml:space="preserve">andard deviations are represented by the horizontal lines at the pressure grid levels. </w:t>
      </w:r>
    </w:p>
    <w:p w14:paraId="00FC8BAD" w14:textId="4475ECA7" w:rsidR="003012A1" w:rsidRDefault="003012A1" w:rsidP="00F622EC"/>
    <w:p w14:paraId="7B04A725" w14:textId="0A086977" w:rsidR="003012A1" w:rsidRDefault="003012A1" w:rsidP="00F622EC"/>
    <w:p w14:paraId="7FC2AEC0" w14:textId="77777777" w:rsidR="003012A1" w:rsidRPr="00F622EC" w:rsidRDefault="003012A1" w:rsidP="00F622EC"/>
    <w:sectPr w:rsidR="003012A1" w:rsidRPr="00F622EC" w:rsidSect="00F512A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3608"/>
      <w:pgMar w:top="567" w:right="936" w:bottom="1338" w:left="936" w:header="0" w:footer="737" w:gutter="0"/>
      <w:lnNumType w:countBy="5" w:distance="227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8E9B9" w14:textId="77777777" w:rsidR="001143FD" w:rsidRDefault="001143FD" w:rsidP="006D0C96">
      <w:pPr>
        <w:spacing w:line="240" w:lineRule="auto"/>
      </w:pPr>
      <w:r>
        <w:separator/>
      </w:r>
    </w:p>
  </w:endnote>
  <w:endnote w:type="continuationSeparator" w:id="0">
    <w:p w14:paraId="1E7CEEBC" w14:textId="77777777" w:rsidR="001143FD" w:rsidRDefault="001143FD" w:rsidP="006D0C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7FA57" w14:textId="77777777" w:rsidR="006237E5" w:rsidRDefault="006237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677881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76ABD1" w14:textId="04465726" w:rsidR="006D0C96" w:rsidRDefault="006D0C9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901A9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44AA5123" w14:textId="77777777" w:rsidR="006D0C96" w:rsidRDefault="006D0C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809AF" w14:textId="77777777" w:rsidR="006237E5" w:rsidRDefault="006237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D8832" w14:textId="77777777" w:rsidR="001143FD" w:rsidRDefault="001143FD" w:rsidP="006D0C96">
      <w:pPr>
        <w:spacing w:line="240" w:lineRule="auto"/>
      </w:pPr>
      <w:r>
        <w:separator/>
      </w:r>
    </w:p>
  </w:footnote>
  <w:footnote w:type="continuationSeparator" w:id="0">
    <w:p w14:paraId="176209F1" w14:textId="77777777" w:rsidR="001143FD" w:rsidRDefault="001143FD" w:rsidP="006D0C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009F6" w14:textId="77777777" w:rsidR="006237E5" w:rsidRDefault="006237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6E31C" w14:textId="77777777" w:rsidR="006237E5" w:rsidRDefault="006237E5">
    <w:pPr>
      <w:pStyle w:val="Header"/>
      <w:rPr>
        <w:lang w:val="de-DE"/>
      </w:rPr>
    </w:pPr>
  </w:p>
  <w:p w14:paraId="2EF3D6E5" w14:textId="767AA9F4" w:rsidR="006237E5" w:rsidRPr="006237E5" w:rsidRDefault="006237E5" w:rsidP="006237E5">
    <w:pPr>
      <w:pStyle w:val="Header"/>
      <w:jc w:val="right"/>
      <w:rPr>
        <w:b/>
        <w:bCs/>
        <w:sz w:val="24"/>
        <w:szCs w:val="36"/>
        <w:lang w:val="de-DE"/>
      </w:rPr>
    </w:pPr>
    <w:r w:rsidRPr="006237E5">
      <w:rPr>
        <w:b/>
        <w:bCs/>
        <w:sz w:val="24"/>
        <w:szCs w:val="36"/>
        <w:lang w:val="de-DE"/>
      </w:rPr>
      <w:t>Version 03 May 24 UTC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EC50" w14:textId="77777777" w:rsidR="006237E5" w:rsidRDefault="006237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94403"/>
    <w:multiLevelType w:val="hybridMultilevel"/>
    <w:tmpl w:val="E6ECA0A2"/>
    <w:lvl w:ilvl="0" w:tplc="35A460C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21EB8"/>
    <w:multiLevelType w:val="hybridMultilevel"/>
    <w:tmpl w:val="B3626938"/>
    <w:lvl w:ilvl="0" w:tplc="F29A847E">
      <w:start w:val="1"/>
      <w:numFmt w:val="bullet"/>
      <w:pStyle w:val="Bulle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2318461">
    <w:abstractNumId w:val="1"/>
  </w:num>
  <w:num w:numId="2" w16cid:durableId="2101827145">
    <w:abstractNumId w:val="1"/>
  </w:num>
  <w:num w:numId="3" w16cid:durableId="2672008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4213"/>
    <w:rsid w:val="00013111"/>
    <w:rsid w:val="00041A84"/>
    <w:rsid w:val="0005690A"/>
    <w:rsid w:val="00057CD6"/>
    <w:rsid w:val="00075F28"/>
    <w:rsid w:val="000A1B66"/>
    <w:rsid w:val="000C3A9F"/>
    <w:rsid w:val="001143FD"/>
    <w:rsid w:val="00155E16"/>
    <w:rsid w:val="001960FE"/>
    <w:rsid w:val="001A4DB8"/>
    <w:rsid w:val="001C5EB9"/>
    <w:rsid w:val="00203F92"/>
    <w:rsid w:val="0023466C"/>
    <w:rsid w:val="002B0097"/>
    <w:rsid w:val="002B3FA9"/>
    <w:rsid w:val="002D7ECA"/>
    <w:rsid w:val="003012A1"/>
    <w:rsid w:val="003118C8"/>
    <w:rsid w:val="003A4FB4"/>
    <w:rsid w:val="003B2EA7"/>
    <w:rsid w:val="003D5288"/>
    <w:rsid w:val="00450DB9"/>
    <w:rsid w:val="00463568"/>
    <w:rsid w:val="004D0F1A"/>
    <w:rsid w:val="00537931"/>
    <w:rsid w:val="00542A82"/>
    <w:rsid w:val="0055217B"/>
    <w:rsid w:val="00564213"/>
    <w:rsid w:val="005706A7"/>
    <w:rsid w:val="005A4F32"/>
    <w:rsid w:val="005F4B77"/>
    <w:rsid w:val="006237E5"/>
    <w:rsid w:val="006326D7"/>
    <w:rsid w:val="006578BF"/>
    <w:rsid w:val="00670F05"/>
    <w:rsid w:val="006D0C96"/>
    <w:rsid w:val="0070537F"/>
    <w:rsid w:val="00733CBB"/>
    <w:rsid w:val="00751A44"/>
    <w:rsid w:val="00796A7F"/>
    <w:rsid w:val="007C3F81"/>
    <w:rsid w:val="007D247D"/>
    <w:rsid w:val="00855006"/>
    <w:rsid w:val="008B719F"/>
    <w:rsid w:val="008E213F"/>
    <w:rsid w:val="008E3110"/>
    <w:rsid w:val="008F1E8E"/>
    <w:rsid w:val="009150E4"/>
    <w:rsid w:val="0091791F"/>
    <w:rsid w:val="00926827"/>
    <w:rsid w:val="00932F15"/>
    <w:rsid w:val="00943440"/>
    <w:rsid w:val="009A0FC1"/>
    <w:rsid w:val="009D38E2"/>
    <w:rsid w:val="009F2C0A"/>
    <w:rsid w:val="00A01E22"/>
    <w:rsid w:val="00A14C62"/>
    <w:rsid w:val="00A17EED"/>
    <w:rsid w:val="00AC12D4"/>
    <w:rsid w:val="00AE4157"/>
    <w:rsid w:val="00AE70BA"/>
    <w:rsid w:val="00B4015F"/>
    <w:rsid w:val="00B5719D"/>
    <w:rsid w:val="00B62878"/>
    <w:rsid w:val="00B75342"/>
    <w:rsid w:val="00B901A9"/>
    <w:rsid w:val="00B94A58"/>
    <w:rsid w:val="00BD0523"/>
    <w:rsid w:val="00C1589F"/>
    <w:rsid w:val="00C26311"/>
    <w:rsid w:val="00C35812"/>
    <w:rsid w:val="00C82F79"/>
    <w:rsid w:val="00CC51D0"/>
    <w:rsid w:val="00CD59BA"/>
    <w:rsid w:val="00D40CE0"/>
    <w:rsid w:val="00DA6F30"/>
    <w:rsid w:val="00DB4E53"/>
    <w:rsid w:val="00DC3F18"/>
    <w:rsid w:val="00E00253"/>
    <w:rsid w:val="00E00339"/>
    <w:rsid w:val="00E142A8"/>
    <w:rsid w:val="00E861A5"/>
    <w:rsid w:val="00EB71E8"/>
    <w:rsid w:val="00ED6B96"/>
    <w:rsid w:val="00EE58C0"/>
    <w:rsid w:val="00F04E92"/>
    <w:rsid w:val="00F35903"/>
    <w:rsid w:val="00F512A5"/>
    <w:rsid w:val="00F5258E"/>
    <w:rsid w:val="00F622EC"/>
    <w:rsid w:val="00F64C9C"/>
    <w:rsid w:val="00F95A61"/>
    <w:rsid w:val="00FF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BE553"/>
  <w15:docId w15:val="{D2CFD17B-36C5-4048-BB43-0059F9DAD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CE0"/>
    <w:pPr>
      <w:spacing w:line="360" w:lineRule="auto"/>
      <w:jc w:val="both"/>
    </w:pPr>
    <w:rPr>
      <w:rFonts w:ascii="Times New Roman" w:eastAsia="Times New Roman" w:hAnsi="Times New Roman"/>
      <w:szCs w:val="24"/>
      <w:lang w:eastAsia="de-DE"/>
    </w:rPr>
  </w:style>
  <w:style w:type="paragraph" w:styleId="Heading1">
    <w:name w:val="heading 1"/>
    <w:basedOn w:val="Normal"/>
    <w:next w:val="Normal"/>
    <w:link w:val="Heading1Char"/>
    <w:qFormat/>
    <w:rsid w:val="00075F28"/>
    <w:pPr>
      <w:keepNext/>
      <w:spacing w:before="480" w:after="240" w:line="240" w:lineRule="auto"/>
      <w:outlineLvl w:val="0"/>
    </w:pPr>
    <w:rPr>
      <w:rFonts w:cs="Arial"/>
      <w:b/>
      <w:bCs/>
      <w:color w:val="000000"/>
      <w:kern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E00339"/>
    <w:pPr>
      <w:keepNext/>
      <w:spacing w:before="240" w:after="240" w:line="240" w:lineRule="auto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qFormat/>
    <w:rsid w:val="005A4F32"/>
    <w:pPr>
      <w:keepNext/>
      <w:spacing w:before="240" w:after="240" w:line="240" w:lineRule="auto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rsid w:val="00ED6B96"/>
    <w:pPr>
      <w:keepNext/>
      <w:outlineLvl w:val="3"/>
    </w:pPr>
    <w:rPr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etreff">
    <w:name w:val="Betreff"/>
    <w:basedOn w:val="Normal"/>
    <w:next w:val="Normal"/>
    <w:rsid w:val="00ED6B96"/>
    <w:rPr>
      <w:b/>
    </w:rPr>
  </w:style>
  <w:style w:type="paragraph" w:customStyle="1" w:styleId="Bullets">
    <w:name w:val="Bullets"/>
    <w:basedOn w:val="Normal"/>
    <w:link w:val="BulletsChar"/>
    <w:rsid w:val="00ED6B96"/>
    <w:pPr>
      <w:numPr>
        <w:numId w:val="2"/>
      </w:numPr>
    </w:pPr>
  </w:style>
  <w:style w:type="character" w:customStyle="1" w:styleId="BulletsChar">
    <w:name w:val="Bullets Char"/>
    <w:link w:val="Bullets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table" w:customStyle="1" w:styleId="Copernicus">
    <w:name w:val="Copernicus"/>
    <w:basedOn w:val="TableNormal"/>
    <w:rsid w:val="00ED6B96"/>
    <w:rPr>
      <w:rFonts w:ascii="Verdana" w:eastAsia="Times New Roman" w:hAnsi="Verdana"/>
      <w:sz w:val="19"/>
    </w:rPr>
    <w:tblPr>
      <w:tblStyleRowBandSize w:val="1"/>
      <w:tblStyleColBandSize w:val="1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cPr>
      <w:shd w:val="clear" w:color="auto" w:fill="auto"/>
      <w:vAlign w:val="center"/>
    </w:tcPr>
    <w:tblStylePr w:type="firstRow">
      <w:pPr>
        <w:jc w:val="left"/>
      </w:pPr>
      <w:rPr>
        <w:rFonts w:ascii="Verdana" w:hAnsi="Verdana"/>
        <w:b/>
        <w:i w:val="0"/>
        <w:sz w:val="19"/>
      </w:rPr>
      <w:tblPr/>
      <w:tcPr>
        <w:shd w:val="clear" w:color="auto" w:fill="BFBFBF"/>
      </w:tcPr>
    </w:tblStylePr>
    <w:tblStylePr w:type="lastRow">
      <w:pPr>
        <w:jc w:val="left"/>
      </w:pPr>
      <w:rPr>
        <w:rFonts w:ascii="Verdana" w:hAnsi="Verdana"/>
        <w:sz w:val="19"/>
      </w:rPr>
    </w:tblStylePr>
    <w:tblStylePr w:type="firstCol">
      <w:rPr>
        <w:rFonts w:ascii="Verdana" w:hAnsi="Verdana"/>
        <w:sz w:val="19"/>
      </w:rPr>
    </w:tblStylePr>
    <w:tblStylePr w:type="lastCol">
      <w:rPr>
        <w:rFonts w:ascii="Verdana" w:hAnsi="Verdana"/>
        <w:sz w:val="19"/>
      </w:rPr>
      <w:tblPr/>
      <w:tcPr>
        <w:tcBorders>
          <w:top w:val="single" w:sz="4" w:space="0" w:color="7F7F7F"/>
          <w:left w:val="single" w:sz="4" w:space="0" w:color="7F7F7F"/>
          <w:bottom w:val="single" w:sz="4" w:space="0" w:color="7F7F7F"/>
          <w:right w:val="single" w:sz="4" w:space="0" w:color="7F7F7F"/>
          <w:insideH w:val="single" w:sz="4" w:space="0" w:color="7F7F7F"/>
          <w:insideV w:val="single" w:sz="4" w:space="0" w:color="7F7F7F"/>
        </w:tcBorders>
      </w:tcPr>
    </w:tblStylePr>
  </w:style>
  <w:style w:type="paragraph" w:styleId="Header">
    <w:name w:val="header"/>
    <w:basedOn w:val="Normal"/>
    <w:link w:val="HeaderChar"/>
    <w:rsid w:val="00ED6B96"/>
    <w:pPr>
      <w:tabs>
        <w:tab w:val="center" w:pos="4536"/>
        <w:tab w:val="right" w:pos="9072"/>
      </w:tabs>
    </w:pPr>
  </w:style>
  <w:style w:type="character" w:customStyle="1" w:styleId="Heading1Char">
    <w:name w:val="Heading 1 Char"/>
    <w:link w:val="Heading1"/>
    <w:rsid w:val="00075F28"/>
    <w:rPr>
      <w:rFonts w:ascii="Times New Roman" w:eastAsia="Times New Roman" w:hAnsi="Times New Roman" w:cs="Arial"/>
      <w:b/>
      <w:bCs/>
      <w:color w:val="000000"/>
      <w:kern w:val="32"/>
      <w:szCs w:val="32"/>
      <w:lang w:eastAsia="de-DE"/>
    </w:rPr>
  </w:style>
  <w:style w:type="character" w:customStyle="1" w:styleId="Heading3Char">
    <w:name w:val="Heading 3 Char"/>
    <w:link w:val="Heading3"/>
    <w:rsid w:val="005A4F32"/>
    <w:rPr>
      <w:rFonts w:ascii="Times New Roman" w:eastAsia="Times New Roman" w:hAnsi="Times New Roman" w:cs="Arial"/>
      <w:b/>
      <w:bCs/>
      <w:szCs w:val="26"/>
      <w:lang w:eastAsia="de-DE"/>
    </w:rPr>
  </w:style>
  <w:style w:type="character" w:customStyle="1" w:styleId="Heading4Char">
    <w:name w:val="Heading 4 Char"/>
    <w:link w:val="Heading4"/>
    <w:rsid w:val="00796A7F"/>
    <w:rPr>
      <w:rFonts w:ascii="Verdana" w:eastAsia="Times New Roman" w:hAnsi="Verdana" w:cs="Times New Roman"/>
      <w:b/>
      <w:bCs/>
      <w:sz w:val="19"/>
      <w:szCs w:val="28"/>
      <w:lang w:eastAsia="de-DE"/>
    </w:rPr>
  </w:style>
  <w:style w:type="character" w:customStyle="1" w:styleId="HeaderChar">
    <w:name w:val="Header Char"/>
    <w:link w:val="Header"/>
    <w:rsid w:val="00ED6B96"/>
    <w:rPr>
      <w:rFonts w:ascii="Verdana" w:eastAsia="Times New Roman" w:hAnsi="Verdana" w:cs="Times New Roman"/>
      <w:sz w:val="19"/>
      <w:szCs w:val="24"/>
      <w:lang w:eastAsia="de-DE"/>
    </w:rPr>
  </w:style>
  <w:style w:type="character" w:customStyle="1" w:styleId="Heading2Char">
    <w:name w:val="Heading 2 Char"/>
    <w:link w:val="Heading2"/>
    <w:rsid w:val="00E00339"/>
    <w:rPr>
      <w:rFonts w:ascii="Times New Roman" w:eastAsia="Times New Roman" w:hAnsi="Times New Roman" w:cs="Arial"/>
      <w:b/>
      <w:bCs/>
      <w:iCs/>
      <w:szCs w:val="28"/>
      <w:lang w:eastAsia="de-DE"/>
    </w:rPr>
  </w:style>
  <w:style w:type="character" w:styleId="Hyperlink">
    <w:name w:val="Hyperlink"/>
    <w:rsid w:val="00ED6B96"/>
    <w:rPr>
      <w:color w:val="0000FF"/>
      <w:u w:val="single"/>
    </w:rPr>
  </w:style>
  <w:style w:type="paragraph" w:customStyle="1" w:styleId="Kontakt">
    <w:name w:val="Kontakt"/>
    <w:basedOn w:val="Normal"/>
    <w:rsid w:val="00ED6B96"/>
    <w:pPr>
      <w:spacing w:line="160" w:lineRule="exact"/>
    </w:pPr>
    <w:rPr>
      <w:color w:val="808080"/>
      <w:sz w:val="13"/>
    </w:rPr>
  </w:style>
  <w:style w:type="paragraph" w:customStyle="1" w:styleId="Name">
    <w:name w:val="Name"/>
    <w:basedOn w:val="Normal"/>
    <w:rsid w:val="00ED6B96"/>
    <w:pPr>
      <w:spacing w:before="160" w:after="80"/>
    </w:pPr>
    <w:rPr>
      <w:rFonts w:ascii="Book Antiqua" w:hAnsi="Book Antiqua"/>
      <w:color w:val="808080"/>
      <w:sz w:val="22"/>
    </w:rPr>
  </w:style>
  <w:style w:type="paragraph" w:customStyle="1" w:styleId="CopernicusWordtemplate">
    <w:name w:val="Copernicus_Word_template"/>
    <w:basedOn w:val="Normal"/>
    <w:link w:val="CopernicusWordtemplateChar"/>
    <w:rsid w:val="00B5719D"/>
  </w:style>
  <w:style w:type="character" w:customStyle="1" w:styleId="CopernicusWordtemplateChar">
    <w:name w:val="Copernicus_Word_template Char"/>
    <w:basedOn w:val="DefaultParagraphFont"/>
    <w:link w:val="CopernicusWordtemplate"/>
    <w:rsid w:val="00B5719D"/>
    <w:rPr>
      <w:rFonts w:ascii="Times New Roman" w:eastAsia="Times New Roman" w:hAnsi="Times New Roman"/>
      <w:sz w:val="24"/>
      <w:szCs w:val="24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D40CE0"/>
  </w:style>
  <w:style w:type="paragraph" w:customStyle="1" w:styleId="MStitle">
    <w:name w:val="MS title"/>
    <w:basedOn w:val="Normal"/>
    <w:link w:val="MStitleChar"/>
    <w:qFormat/>
    <w:rsid w:val="0091791F"/>
    <w:pPr>
      <w:spacing w:before="360" w:line="440" w:lineRule="exact"/>
      <w:contextualSpacing/>
    </w:pPr>
    <w:rPr>
      <w:b/>
      <w:sz w:val="34"/>
    </w:rPr>
  </w:style>
  <w:style w:type="paragraph" w:styleId="ListParagraph">
    <w:name w:val="List Paragraph"/>
    <w:basedOn w:val="Normal"/>
    <w:uiPriority w:val="34"/>
    <w:rsid w:val="00B4015F"/>
    <w:pPr>
      <w:ind w:left="720"/>
      <w:contextualSpacing/>
    </w:pPr>
  </w:style>
  <w:style w:type="character" w:customStyle="1" w:styleId="MStitleChar">
    <w:name w:val="MS title Char"/>
    <w:basedOn w:val="DefaultParagraphFont"/>
    <w:link w:val="MStitle"/>
    <w:rsid w:val="0091791F"/>
    <w:rPr>
      <w:rFonts w:ascii="Times New Roman" w:eastAsia="Times New Roman" w:hAnsi="Times New Roman"/>
      <w:b/>
      <w:sz w:val="34"/>
      <w:szCs w:val="24"/>
      <w:lang w:eastAsia="de-DE"/>
    </w:rPr>
  </w:style>
  <w:style w:type="paragraph" w:customStyle="1" w:styleId="Affiliation">
    <w:name w:val="Affiliation"/>
    <w:basedOn w:val="Normal"/>
    <w:link w:val="AffiliationChar"/>
    <w:qFormat/>
    <w:rsid w:val="00450DB9"/>
    <w:pPr>
      <w:spacing w:before="120" w:line="240" w:lineRule="auto"/>
      <w:contextualSpacing/>
    </w:pPr>
  </w:style>
  <w:style w:type="character" w:styleId="PlaceholderText">
    <w:name w:val="Placeholder Text"/>
    <w:basedOn w:val="DefaultParagraphFont"/>
    <w:uiPriority w:val="99"/>
    <w:semiHidden/>
    <w:rsid w:val="003D5288"/>
    <w:rPr>
      <w:color w:val="808080"/>
    </w:rPr>
  </w:style>
  <w:style w:type="character" w:customStyle="1" w:styleId="AffiliationChar">
    <w:name w:val="Affiliation Char"/>
    <w:basedOn w:val="DefaultParagraphFont"/>
    <w:link w:val="Affiliation"/>
    <w:rsid w:val="00450DB9"/>
    <w:rPr>
      <w:rFonts w:ascii="Times New Roman" w:eastAsia="Times New Roman" w:hAnsi="Times New Roman"/>
      <w:szCs w:val="24"/>
      <w:lang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528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288"/>
    <w:rPr>
      <w:rFonts w:ascii="Tahoma" w:eastAsia="Times New Roman" w:hAnsi="Tahoma" w:cs="Tahoma"/>
      <w:sz w:val="16"/>
      <w:szCs w:val="16"/>
      <w:lang w:eastAsia="de-DE"/>
    </w:rPr>
  </w:style>
  <w:style w:type="paragraph" w:customStyle="1" w:styleId="Equation">
    <w:name w:val="Equation"/>
    <w:basedOn w:val="Normal"/>
    <w:link w:val="EquationChar"/>
    <w:rsid w:val="00C35812"/>
    <w:pPr>
      <w:spacing w:before="120" w:after="120"/>
    </w:pPr>
    <w:rPr>
      <w:rFonts w:ascii="Cambria Math" w:hAnsi="Cambria Math"/>
    </w:rPr>
  </w:style>
  <w:style w:type="paragraph" w:styleId="Caption">
    <w:name w:val="caption"/>
    <w:basedOn w:val="Normal"/>
    <w:next w:val="Normal"/>
    <w:uiPriority w:val="35"/>
    <w:unhideWhenUsed/>
    <w:qFormat/>
    <w:rsid w:val="003A4FB4"/>
    <w:pPr>
      <w:spacing w:after="200" w:line="240" w:lineRule="auto"/>
    </w:pPr>
    <w:rPr>
      <w:b/>
      <w:bCs/>
      <w:sz w:val="18"/>
      <w:szCs w:val="18"/>
    </w:rPr>
  </w:style>
  <w:style w:type="character" w:customStyle="1" w:styleId="EquationChar">
    <w:name w:val="Equation Char"/>
    <w:basedOn w:val="DefaultParagraphFont"/>
    <w:link w:val="Equation"/>
    <w:rsid w:val="00C35812"/>
    <w:rPr>
      <w:rFonts w:ascii="Cambria Math" w:eastAsia="Times New Roman" w:hAnsi="Cambria Math"/>
      <w:szCs w:val="24"/>
      <w:lang w:eastAsia="de-DE"/>
    </w:rPr>
  </w:style>
  <w:style w:type="paragraph" w:styleId="Footer">
    <w:name w:val="footer"/>
    <w:basedOn w:val="Normal"/>
    <w:link w:val="FooterChar"/>
    <w:uiPriority w:val="99"/>
    <w:unhideWhenUsed/>
    <w:rsid w:val="006D0C9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0C96"/>
    <w:rPr>
      <w:rFonts w:ascii="Times New Roman" w:eastAsia="Times New Roman" w:hAnsi="Times New Roman"/>
      <w:szCs w:val="24"/>
      <w:lang w:eastAsia="de-DE"/>
    </w:rPr>
  </w:style>
  <w:style w:type="paragraph" w:customStyle="1" w:styleId="Correspondence">
    <w:name w:val="Correspondence"/>
    <w:basedOn w:val="Normal"/>
    <w:link w:val="CorrespondenceChar"/>
    <w:qFormat/>
    <w:rsid w:val="008E213F"/>
    <w:pPr>
      <w:spacing w:before="120" w:after="360" w:line="240" w:lineRule="auto"/>
    </w:pPr>
  </w:style>
  <w:style w:type="character" w:customStyle="1" w:styleId="CorrespondenceChar">
    <w:name w:val="Correspondence Char"/>
    <w:basedOn w:val="DefaultParagraphFont"/>
    <w:link w:val="Correspondence"/>
    <w:rsid w:val="008E213F"/>
    <w:rPr>
      <w:rFonts w:ascii="Times New Roman" w:eastAsia="Times New Roman" w:hAnsi="Times New Roman"/>
      <w:szCs w:val="24"/>
      <w:lang w:eastAsia="de-DE"/>
    </w:rPr>
  </w:style>
  <w:style w:type="paragraph" w:customStyle="1" w:styleId="Authors">
    <w:name w:val="Authors"/>
    <w:basedOn w:val="Normal"/>
    <w:link w:val="AuthorsChar"/>
    <w:qFormat/>
    <w:rsid w:val="00BD0523"/>
    <w:pPr>
      <w:spacing w:before="180" w:line="240" w:lineRule="auto"/>
      <w:contextualSpacing/>
    </w:pPr>
    <w:rPr>
      <w:sz w:val="24"/>
    </w:rPr>
  </w:style>
  <w:style w:type="character" w:customStyle="1" w:styleId="AuthorsChar">
    <w:name w:val="Authors Char"/>
    <w:basedOn w:val="DefaultParagraphFont"/>
    <w:link w:val="Authors"/>
    <w:rsid w:val="00BD0523"/>
    <w:rPr>
      <w:rFonts w:ascii="Times New Roman" w:eastAsia="Times New Roman" w:hAnsi="Times New Roman"/>
      <w:sz w:val="24"/>
      <w:szCs w:val="24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CopernicusTemplates\Free-Forms\Blank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opernicus_Word_template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08617D-C5D1-4E30-8331-039F6BFF5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C:\CopernicusTemplates\Free-Forms\Blank.dotm</Template>
  <TotalTime>3</TotalTime>
  <Pages>7</Pages>
  <Words>615</Words>
  <Characters>3509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Blank</vt:lpstr>
    </vt:vector>
  </TitlesOfParts>
  <Company>Copernicus Gesellschaft mbH</Company>
  <LinksUpToDate>false</LinksUpToDate>
  <CharactersWithSpaces>4116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</dc:title>
  <dc:creator>Martin Rasmussen</dc:creator>
  <cp:lastModifiedBy>Smit, Herman G.J.</cp:lastModifiedBy>
  <cp:revision>3</cp:revision>
  <cp:lastPrinted>2016-02-01T07:21:00Z</cp:lastPrinted>
  <dcterms:created xsi:type="dcterms:W3CDTF">2023-05-05T12:49:00Z</dcterms:created>
  <dcterms:modified xsi:type="dcterms:W3CDTF">2023-05-05T12:51:00Z</dcterms:modified>
</cp:coreProperties>
</file>