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60" w:before="120"/>
        <w:jc w:val="center"/>
      </w:pPr>
      <w:r>
        <w:rPr>
          <w:rFonts w:ascii="Times New Roman" w:cs="Times New Roman" w:eastAsia="Times New Roman" w:hAnsi="Times New Roman"/>
        </w:rPr>
        <w:t xml:space="preserve">ÖĞRENCİ KULÜBÜ / SOSYAL ETKİNLİK EVRAKI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638"/>
      </w:tblGrid>
      <w:tr>
        <w:tc>
          <w:tcPr>
            <w:tcW w:type="dxa" w:w="9638"/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Not</w:t>
            </w:r>
          </w:p>
          <w:p>
            <w:pPr>
              <w:spacing w:after="30" w:before="0" w:line="264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 bölüm, okul sosyal etkinlik kurulunca kulüp danışmanlığı verilmesi hâlinde kullanılır. Kulüp adını okulunuzda kurulan kulübe göre yazınız; kayıtlar okul idaresinin yönlendirmesiyle e-Okul'daki ilgili modüle de işlenir.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</w:rPr>
        <w:t xml:space="preserve">Kulüp Bilgileri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Kulübün adı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………………………………… Kulübü</w:t>
            </w: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Danışman öğretmen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……………………………</w:t>
            </w: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Üye öğrenci sayısı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Toplantı günü / saati / yeri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42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Kulüp başkanı / yönetim kurulu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</w:rPr>
        <w:t xml:space="preserve">Yıllık Çalışma Planı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0"/>
        <w:gridCol w:w="4900"/>
        <w:gridCol w:w="2000"/>
        <w:gridCol w:w="1738"/>
      </w:tblGrid>
      <w:tr>
        <w:trPr>
          <w:tblHeader/>
        </w:trPr>
        <w:tc>
          <w:tcPr>
            <w:tcW w:type="dxa" w:w="10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Ay</w:t>
            </w:r>
          </w:p>
        </w:tc>
        <w:tc>
          <w:tcPr>
            <w:tcW w:type="dxa" w:w="49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Yapılacak Çalışmalar</w:t>
            </w:r>
          </w:p>
        </w:tc>
        <w:tc>
          <w:tcPr>
            <w:tcW w:type="dxa" w:w="2000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Toplum Hizmeti</w:t>
            </w:r>
          </w:p>
        </w:tc>
        <w:tc>
          <w:tcPr>
            <w:tcW w:type="dxa" w:w="1738"/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Gerçekleşme / Açıklama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Eylül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Kulübün tanıtımı, öğrenci kayıtları; genel kurul ve yönetim kurulu seçimi; yıllık çalışma planının hazırlanması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Toplum hizmeti çalışmasının belirlenmesi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Ekim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Avrupa Kod Haftası kapsamında bilgisayarsız kodlama etkinlikleri; 29 Ekim için dijital pano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Kasım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Atatürk Haftası dijital sergi/sunum; Öğretmenler Günü için dijital kart tasarımı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Aralık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“Güvenli İnternet” afiş çalışması; İnsan Hakları ve Demokrasi Haftası (dijital haklar) sunumu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Toplum hizmeti çalışmasının uygulanması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Ocak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 dönem çalışmalarının değerlendirilmesi; Enerji Tasarrufu Haftası (bilgisayarlarda enerji tasarrufu) bilgilendirmesi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Şubat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Güvenli İnternet Günü (9 Şubat) okul içi sunum; 2. dönem planlaması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Mart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Bilim ve Teknoloji Haftası: mini robotik/kodlama atölyesi; yarışmalara hazırlık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Toplum hizmeti çalışmasının uygulanması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Nisan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 Nisan için çocukların tasarladığı dijital oyunlar sergisi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Mayıs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Engelliler Haftası: erişilebilir teknoloji farkındalığı; Dünya Telekomünikasyon ve Bilgi Toplumu Günü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blHeader w:val="false"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Haziran</w:t>
            </w:r>
          </w:p>
        </w:tc>
        <w:tc>
          <w:tcPr>
            <w:tcW w:type="dxa" w:w="4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Yıl sonu proje sergisi; kulüp yıl sonu faaliyet raporu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Toplum hizmeti raporu</w:t>
            </w:r>
          </w:p>
        </w:tc>
        <w:tc>
          <w:tcPr>
            <w:tcW w:type="dxa" w:w="1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spacing w:after="0" w:before="0" w:line="264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Danışman Öğretmen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UYGUNDUR</w:t>
            </w: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Okul Müdürü</w:t>
            </w:r>
          </w:p>
        </w:tc>
      </w:tr>
    </w:tbl>
    <w:p>
      <w:pPr>
        <w:pStyle w:val="Heading2"/>
        <w:keepNext/>
        <w:pageBreakBefore/>
        <w:spacing w:after="100" w:before="200"/>
      </w:pPr>
      <w:r>
        <w:rPr>
          <w:rFonts w:ascii="Times New Roman" w:cs="Times New Roman" w:eastAsia="Times New Roman" w:hAnsi="Times New Roman"/>
        </w:rPr>
        <w:t xml:space="preserve">Kulüp Toplantı Tutanağı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rPr>
          <w:trHeight w:val="10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Toplantı no / tarih / saat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0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Toplantı yeri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0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Katılan öğrenci sayısı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0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Gündem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0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Görüşmeler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0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Kararlar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spacing w:after="0" w:before="0" w:line="264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Kulüp Başkanı</w:t>
            </w:r>
          </w:p>
        </w:tc>
        <w:tc>
          <w:tcPr>
            <w:tcW w:type="dxa" w:w="32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Yazman</w:t>
            </w:r>
          </w:p>
        </w:tc>
        <w:tc>
          <w:tcPr>
            <w:tcW w:type="dxa" w:w="321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Danışman Öğretmen</w:t>
            </w:r>
          </w:p>
        </w:tc>
      </w:tr>
    </w:tbl>
    <w:p>
      <w:pPr>
        <w:pStyle w:val="Heading2"/>
        <w:keepNext/>
        <w:pageBreakBefore/>
        <w:spacing w:after="100" w:before="200"/>
      </w:pPr>
      <w:r>
        <w:rPr>
          <w:rFonts w:ascii="Times New Roman" w:cs="Times New Roman" w:eastAsia="Times New Roman" w:hAnsi="Times New Roman"/>
        </w:rPr>
        <w:t xml:space="preserve">Toplum Hizmeti Uygulama Planı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rPr>
          <w:trHeight w:val="6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Çalışmanın adı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Örnek: “Büyüklerimize Dijital Güvenlik Rehberliği”</w:t>
            </w:r>
          </w:p>
        </w:tc>
      </w:tr>
      <w:tr>
        <w:trPr>
          <w:trHeight w:val="6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Amacı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Öğrencilerin, ailelerine ve mahalledeki büyüklerine güçlü parola, dolandırıcılık mesajlarını tanıma ve e-Devlet'in güvenli kullanımı konusunda broşür ve kısa sunumlarla destek olması.</w:t>
            </w:r>
          </w:p>
        </w:tc>
      </w:tr>
      <w:tr>
        <w:trPr>
          <w:trHeight w:val="6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Hedef kitle / yer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6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Uygulama tarihleri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6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Görev alan öğrenciler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6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İş birliği yapılan kurum/kişiler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6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Beklenen sonuç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pStyle w:val="Heading2"/>
        <w:keepNext/>
        <w:pageBreakBefore/>
        <w:spacing w:after="100" w:before="200"/>
      </w:pPr>
      <w:r>
        <w:rPr>
          <w:rFonts w:ascii="Times New Roman" w:cs="Times New Roman" w:eastAsia="Times New Roman" w:hAnsi="Times New Roman"/>
        </w:rPr>
        <w:t xml:space="preserve">Yıl Sonu Faaliyet Raporu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7"/>
        <w:gridCol w:w="6361"/>
      </w:tblGrid>
      <w:tr>
        <w:trPr>
          <w:trHeight w:val="15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Gerçekleştirilen etkinlikler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5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Toplum hizmeti çalışmaları ve katılan öğrenci sayısı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5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Katılım belgesi verilen öğrenciler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5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Karşılaşılan güçlükler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  <w:tr>
        <w:trPr>
          <w:trHeight w:val="1500" w:hRule="atLeast"/>
        </w:trPr>
        <w:tc>
          <w:tcPr>
            <w:tcW w:type="dxa" w:w="3277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Gelecek yıl için öneriler</w:t>
            </w:r>
          </w:p>
        </w:tc>
        <w:tc>
          <w:tcPr>
            <w:tcW w:type="dxa" w:w="636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0" w:line="240" w:lineRule="auto"/>
            </w:pPr>
          </w:p>
        </w:tc>
      </w:tr>
    </w:tbl>
    <w:p>
      <w:pPr>
        <w:spacing w:after="0" w:before="0" w:line="264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Danışman Öğretmen</w:t>
            </w:r>
          </w:p>
        </w:tc>
        <w:tc>
          <w:tcPr>
            <w:tcW w:type="dxa" w:w="48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UYGUNDUR</w:t>
            </w: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</w:pP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……………………………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Okul Müdürü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……………………………… Ortaokulu · 2026-2027 Eğitim-Öğretim Yılı · Bilişim Teknolojileri ve Yazılım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Times New Roman" w:cs="Times New Roman" w:eastAsia="Times New Roman" w:hAnsi="Times New Roman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2026-2027 BTY Öğretmen Dosyası – Kulüp ve Sosyal Etkinlik</dc:title>
  <dc:creator>……………………………</dc:creator>
  <cp:lastModifiedBy>Un-named</cp:lastModifiedBy>
  <cp:revision>1</cp:revision>
  <dcterms:created xsi:type="dcterms:W3CDTF">2026-10-27T08:13:53.981Z</dcterms:created>
  <dcterms:modified xsi:type="dcterms:W3CDTF">2026-10-27T08:13:53.981Z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