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89F7A" w14:textId="77777777" w:rsidR="006C0204" w:rsidRDefault="006C0204" w:rsidP="006C0204">
      <w:pPr>
        <w:pStyle w:val="1"/>
        <w:spacing w:after="0" w:afterAutospacing="0"/>
        <w:rPr>
          <w:color w:val="1F1F1F"/>
        </w:rPr>
      </w:pPr>
      <w:r>
        <w:rPr>
          <w:color w:val="1F1F1F"/>
        </w:rPr>
        <w:t xml:space="preserve">Модернизация системы: Единая интерактивная матрица продаж с </w:t>
      </w:r>
      <w:proofErr w:type="spellStart"/>
      <w:r>
        <w:rPr>
          <w:color w:val="1F1F1F"/>
        </w:rPr>
        <w:t>Drill-down</w:t>
      </w:r>
      <w:proofErr w:type="spellEnd"/>
      <w:r>
        <w:rPr>
          <w:color w:val="1F1F1F"/>
        </w:rPr>
        <w:t xml:space="preserve"> и переключением метрик</w:t>
      </w:r>
    </w:p>
    <w:p w14:paraId="766ADE43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Цель доработки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Создать</w:t>
      </w:r>
      <w:proofErr w:type="gramEnd"/>
      <w:r>
        <w:rPr>
          <w:color w:val="1F1F1F"/>
        </w:rPr>
        <w:t xml:space="preserve"> один универсальный экран аналитики в виде интерактивной матрицы. Все коммерческие метрики, воронка продаж </w:t>
      </w:r>
      <w:proofErr w:type="spellStart"/>
      <w:r>
        <w:rPr>
          <w:color w:val="1F1F1F"/>
        </w:rPr>
        <w:t>Ozon</w:t>
      </w:r>
      <w:proofErr w:type="spellEnd"/>
      <w:r>
        <w:rPr>
          <w:color w:val="1F1F1F"/>
        </w:rPr>
        <w:t xml:space="preserve"> и детальная информация о карточках товаров должны быть встроены внутрь этой матрицы с возможностью переключения режимов и раскрытия иерархии (</w:t>
      </w:r>
      <w:proofErr w:type="spellStart"/>
      <w:r>
        <w:rPr>
          <w:color w:val="1F1F1F"/>
        </w:rPr>
        <w:t>Drill-down</w:t>
      </w:r>
      <w:proofErr w:type="spellEnd"/>
      <w:r>
        <w:rPr>
          <w:color w:val="1F1F1F"/>
        </w:rPr>
        <w:t>).</w:t>
      </w:r>
    </w:p>
    <w:p w14:paraId="7CDDB376" w14:textId="6123F38E" w:rsidR="006C0204" w:rsidRDefault="006C0204" w:rsidP="006C0204">
      <w:pPr>
        <w:pStyle w:val="2"/>
        <w:spacing w:after="0" w:afterAutospacing="0"/>
        <w:rPr>
          <w:color w:val="1F1F1F"/>
        </w:rPr>
      </w:pPr>
      <w:r>
        <w:rPr>
          <w:color w:val="1F1F1F"/>
        </w:rPr>
        <w:t>1. Верхняя панель управления (Глобальные фильтры и Переключатели)</w:t>
      </w:r>
      <w:r w:rsidR="005D23B5">
        <w:rPr>
          <w:color w:val="1F1F1F"/>
        </w:rPr>
        <w:t xml:space="preserve"> </w:t>
      </w:r>
    </w:p>
    <w:p w14:paraId="603AB146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>В шапке страницы находятся инструменты, которые меняют отображение и математику всей матрицы внизу.</w:t>
      </w:r>
    </w:p>
    <w:p w14:paraId="46AFAA90" w14:textId="281D6053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 xml:space="preserve">1.1. </w:t>
      </w:r>
      <w:r w:rsidRPr="005D23B5">
        <w:rPr>
          <w:color w:val="1F1F1F"/>
          <w:highlight w:val="yellow"/>
        </w:rPr>
        <w:t>Переключатель периодов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Date</w:t>
      </w:r>
      <w:proofErr w:type="spellEnd"/>
      <w:r>
        <w:rPr>
          <w:color w:val="1F1F1F"/>
        </w:rPr>
        <w:t xml:space="preserve"> Range </w:t>
      </w:r>
      <w:proofErr w:type="spellStart"/>
      <w:r>
        <w:rPr>
          <w:color w:val="1F1F1F"/>
        </w:rPr>
        <w:t>Picker</w:t>
      </w:r>
      <w:proofErr w:type="spellEnd"/>
      <w:proofErr w:type="gramStart"/>
      <w:r>
        <w:rPr>
          <w:color w:val="1F1F1F"/>
        </w:rPr>
        <w:t>)</w:t>
      </w:r>
      <w:proofErr w:type="gramEnd"/>
      <w:r w:rsidR="005D23B5">
        <w:rPr>
          <w:color w:val="1F1F1F"/>
        </w:rPr>
        <w:t xml:space="preserve"> </w:t>
      </w:r>
      <w:r w:rsidR="005D23B5" w:rsidRPr="005D23B5">
        <w:rPr>
          <w:color w:val="1F1F1F"/>
          <w:highlight w:val="green"/>
        </w:rPr>
        <w:t>Это относится не только к матрице, а ко всему разделу.</w:t>
      </w:r>
    </w:p>
    <w:p w14:paraId="5C2F31E0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Выпадающий список со строгими </w:t>
      </w:r>
      <w:proofErr w:type="spellStart"/>
      <w:r>
        <w:rPr>
          <w:color w:val="1F1F1F"/>
        </w:rPr>
        <w:t>пресетами</w:t>
      </w:r>
      <w:proofErr w:type="spellEnd"/>
      <w:proofErr w:type="gramStart"/>
      <w:r>
        <w:rPr>
          <w:color w:val="1F1F1F"/>
        </w:rPr>
        <w:t xml:space="preserve">: </w:t>
      </w:r>
      <w:r>
        <w:rPr>
          <w:b/>
          <w:bCs/>
          <w:color w:val="1F1F1F"/>
          <w:bdr w:val="none" w:sz="0" w:space="0" w:color="auto" w:frame="1"/>
        </w:rPr>
        <w:t>Сегодня</w:t>
      </w:r>
      <w:proofErr w:type="gramEnd"/>
      <w:r>
        <w:rPr>
          <w:b/>
          <w:bCs/>
          <w:color w:val="1F1F1F"/>
          <w:bdr w:val="none" w:sz="0" w:space="0" w:color="auto" w:frame="1"/>
        </w:rPr>
        <w:t>, Вчера, 7 дней, 28 дней, Квартал, Год</w:t>
      </w:r>
      <w:r>
        <w:rPr>
          <w:color w:val="1F1F1F"/>
        </w:rPr>
        <w:t>.</w:t>
      </w:r>
    </w:p>
    <w:p w14:paraId="199936DE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1.2. Фильтр по Продавцам</w:t>
      </w:r>
    </w:p>
    <w:p w14:paraId="25DAA9FB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Дополнительный фильтр, позволяющий отсеять данные матрицы по конкретным продавцам (аккаунтам/юрлицам на </w:t>
      </w:r>
      <w:proofErr w:type="spellStart"/>
      <w:r>
        <w:rPr>
          <w:color w:val="1F1F1F"/>
        </w:rPr>
        <w:t>Ozon</w:t>
      </w:r>
      <w:proofErr w:type="spellEnd"/>
      <w:r>
        <w:rPr>
          <w:color w:val="1F1F1F"/>
        </w:rPr>
        <w:t>).</w:t>
      </w:r>
    </w:p>
    <w:p w14:paraId="50B7D906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1.3. Переключатель группировки (</w:t>
      </w:r>
      <w:proofErr w:type="spellStart"/>
      <w:r>
        <w:rPr>
          <w:color w:val="1F1F1F"/>
        </w:rPr>
        <w:t>Тоггл</w:t>
      </w:r>
      <w:proofErr w:type="spellEnd"/>
      <w:r>
        <w:rPr>
          <w:color w:val="1F1F1F"/>
        </w:rPr>
        <w:t>: Конкурент / Бренд)</w:t>
      </w:r>
    </w:p>
    <w:p w14:paraId="380DA906" w14:textId="77777777" w:rsidR="006C0204" w:rsidRDefault="006C0204" w:rsidP="006C0204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Режим «Конкурент»:</w:t>
      </w:r>
      <w:r>
        <w:rPr>
          <w:color w:val="1F1F1F"/>
        </w:rPr>
        <w:t xml:space="preserve"> Первый столбец таблицы называется «Конкурент» (группировка по продавцам).</w:t>
      </w:r>
    </w:p>
    <w:p w14:paraId="7F1A2FF4" w14:textId="77777777" w:rsidR="006C0204" w:rsidRDefault="006C0204" w:rsidP="006C0204">
      <w:pPr>
        <w:pStyle w:val="a3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Режим «Бренд»:</w:t>
      </w:r>
      <w:r>
        <w:rPr>
          <w:color w:val="1F1F1F"/>
        </w:rPr>
        <w:t xml:space="preserve"> Первый столбец таблицы называется «Бренд» (группировка по торговым маркам).</w:t>
      </w:r>
    </w:p>
    <w:p w14:paraId="2AAEAF9C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1.4. Переключатель режимов метрик (Главный свитч данных)</w:t>
      </w:r>
    </w:p>
    <w:p w14:paraId="0A93B2D7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>Кнопки переключения, которые определяют, какие именно числовые данные сейчас отображаются в ячейках матрицы (на пересечении строк и футовых столбцов):</w:t>
      </w:r>
    </w:p>
    <w:p w14:paraId="5F409A4D" w14:textId="77777777" w:rsidR="006C0204" w:rsidRDefault="006C0204" w:rsidP="006C0204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Выручка</w:t>
      </w:r>
      <w:r>
        <w:rPr>
          <w:color w:val="1F1F1F"/>
        </w:rPr>
        <w:t xml:space="preserve"> (Общая сумма оборота в ₽ + % от общего оборота этой футовой категории).</w:t>
      </w:r>
    </w:p>
    <w:p w14:paraId="4C6C5EA7" w14:textId="77777777" w:rsidR="006C0204" w:rsidRDefault="006C0204" w:rsidP="006C0204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Заказано, штуки</w:t>
      </w:r>
      <w:r>
        <w:rPr>
          <w:color w:val="1F1F1F"/>
        </w:rPr>
        <w:t xml:space="preserve"> (Валовый объем заказов в шт. + % от штучного объема категории).</w:t>
      </w:r>
    </w:p>
    <w:p w14:paraId="74780EF9" w14:textId="77777777" w:rsidR="006C0204" w:rsidRDefault="006C0204" w:rsidP="006C0204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Средняя цена, ₽</w:t>
      </w:r>
      <w:r>
        <w:rPr>
          <w:color w:val="1F1F1F"/>
        </w:rPr>
        <w:t xml:space="preserve"> (Средневзвешенная цена продажи за период).</w:t>
      </w:r>
    </w:p>
    <w:p w14:paraId="3CE34C49" w14:textId="77777777" w:rsidR="006C0204" w:rsidRDefault="006C0204" w:rsidP="006C0204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Доля выкупа, %</w:t>
      </w:r>
      <w:r>
        <w:rPr>
          <w:color w:val="1F1F1F"/>
        </w:rPr>
        <w:t xml:space="preserve"> (Процент выкупленных товаров).</w:t>
      </w:r>
    </w:p>
    <w:p w14:paraId="76F260A9" w14:textId="77777777" w:rsidR="006C0204" w:rsidRDefault="006C0204" w:rsidP="006C0204">
      <w:pPr>
        <w:pStyle w:val="a3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Воронка </w:t>
      </w:r>
      <w:proofErr w:type="spellStart"/>
      <w:r>
        <w:rPr>
          <w:b/>
          <w:bCs/>
          <w:color w:val="1F1F1F"/>
          <w:bdr w:val="none" w:sz="0" w:space="0" w:color="auto" w:frame="1"/>
        </w:rPr>
        <w:t>Ozon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и Реклама</w:t>
      </w:r>
      <w:r>
        <w:rPr>
          <w:color w:val="1F1F1F"/>
        </w:rPr>
        <w:t xml:space="preserve"> (Показы всего | Клики | CTR % | В корзину % | ДРР %). </w:t>
      </w:r>
      <w:r>
        <w:rPr>
          <w:i/>
          <w:iCs/>
          <w:color w:val="1F1F1F"/>
          <w:bdr w:val="none" w:sz="0" w:space="0" w:color="auto" w:frame="1"/>
        </w:rPr>
        <w:t>При выборе этого режима ячейка матрицы расширяется под вывод этих 5 показателей воронки.</w:t>
      </w:r>
    </w:p>
    <w:p w14:paraId="4B7332EC" w14:textId="77777777" w:rsidR="006C0204" w:rsidRDefault="006C0204" w:rsidP="006C0204">
      <w:pPr>
        <w:pStyle w:val="2"/>
        <w:spacing w:after="0" w:afterAutospacing="0"/>
        <w:rPr>
          <w:color w:val="1F1F1F"/>
        </w:rPr>
      </w:pPr>
      <w:r>
        <w:rPr>
          <w:color w:val="1F1F1F"/>
        </w:rPr>
        <w:lastRenderedPageBreak/>
        <w:t>2. Структура и интерактивная логика матрицы</w:t>
      </w:r>
    </w:p>
    <w:p w14:paraId="1D756792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2.1. Базовые столбцы (Размерная сетка)</w:t>
      </w:r>
    </w:p>
    <w:p w14:paraId="3C130BBB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1-й столбец: </w:t>
      </w:r>
      <w:r>
        <w:rPr>
          <w:b/>
          <w:bCs/>
          <w:color w:val="1F1F1F"/>
          <w:bdr w:val="none" w:sz="0" w:space="0" w:color="auto" w:frame="1"/>
        </w:rPr>
        <w:t>Конкурент</w:t>
      </w:r>
      <w:r>
        <w:rPr>
          <w:color w:val="1F1F1F"/>
        </w:rPr>
        <w:t xml:space="preserve"> или </w:t>
      </w:r>
      <w:r>
        <w:rPr>
          <w:b/>
          <w:bCs/>
          <w:color w:val="1F1F1F"/>
          <w:bdr w:val="none" w:sz="0" w:space="0" w:color="auto" w:frame="1"/>
        </w:rPr>
        <w:t>Бренд</w:t>
      </w:r>
      <w:r>
        <w:rPr>
          <w:color w:val="1F1F1F"/>
        </w:rPr>
        <w:t xml:space="preserve"> (зависит от тумблера 1.3).</w:t>
      </w:r>
    </w:p>
    <w:p w14:paraId="41B5C78C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Последующие столбцы: </w:t>
      </w:r>
      <w:r>
        <w:rPr>
          <w:b/>
          <w:bCs/>
          <w:color w:val="1F1F1F"/>
          <w:bdr w:val="none" w:sz="0" w:space="0" w:color="auto" w:frame="1"/>
        </w:rPr>
        <w:t>-3 фута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3 фута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4 фута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5 футов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6 футов</w:t>
      </w:r>
      <w:r>
        <w:rPr>
          <w:color w:val="1F1F1F"/>
        </w:rPr>
        <w:t xml:space="preserve">, </w:t>
      </w:r>
      <w:r>
        <w:rPr>
          <w:b/>
          <w:bCs/>
          <w:color w:val="1F1F1F"/>
          <w:bdr w:val="none" w:sz="0" w:space="0" w:color="auto" w:frame="1"/>
        </w:rPr>
        <w:t>7 футов</w:t>
      </w:r>
      <w:r>
        <w:rPr>
          <w:color w:val="1F1F1F"/>
        </w:rPr>
        <w:t>.</w:t>
      </w:r>
    </w:p>
    <w:p w14:paraId="75B50BB1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 xml:space="preserve">2.2. Трехуровневая иерархия (Логика клика / </w:t>
      </w:r>
      <w:proofErr w:type="spellStart"/>
      <w:r>
        <w:rPr>
          <w:color w:val="1F1F1F"/>
        </w:rPr>
        <w:t>Drill-down</w:t>
      </w:r>
      <w:proofErr w:type="spellEnd"/>
      <w:r>
        <w:rPr>
          <w:color w:val="1F1F1F"/>
        </w:rPr>
        <w:t>)</w:t>
      </w:r>
    </w:p>
    <w:p w14:paraId="3D8E6A3B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>При клике на наименование в первом столбце, таблица не переходит на другую страницу, а раскрывается вниз (аккордеоном), обнажая три уровня вложенности:</w:t>
      </w:r>
    </w:p>
    <w:p w14:paraId="1B8E26B0" w14:textId="77777777" w:rsidR="006C0204" w:rsidRDefault="006C0204" w:rsidP="006C0204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УРОВЕНЬ 1 (Верхний):</w:t>
      </w:r>
      <w:r>
        <w:rPr>
          <w:color w:val="1F1F1F"/>
        </w:rPr>
        <w:t xml:space="preserve"> Группирующий объект (Конкурент или Бренд). В ячейках футов — агрегированные данные выбранной метрики.</w:t>
      </w:r>
    </w:p>
    <w:p w14:paraId="376EEBD4" w14:textId="77777777" w:rsidR="006C0204" w:rsidRDefault="006C0204" w:rsidP="006C0204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УРОВЕНЬ 2 (Вложенный):</w:t>
      </w:r>
      <w:r>
        <w:rPr>
          <w:color w:val="1F1F1F"/>
        </w:rPr>
        <w:t xml:space="preserve"> Клик на строку Уровня 1 раскрывает вложенные сущности:</w:t>
      </w:r>
    </w:p>
    <w:p w14:paraId="3559FF34" w14:textId="77777777" w:rsidR="006C0204" w:rsidRDefault="006C0204" w:rsidP="006C0204">
      <w:pPr>
        <w:pStyle w:val="a3"/>
        <w:numPr>
          <w:ilvl w:val="1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Если на Уровне 1 был </w:t>
      </w:r>
      <w:r>
        <w:rPr>
          <w:i/>
          <w:iCs/>
          <w:color w:val="1F1F1F"/>
          <w:bdr w:val="none" w:sz="0" w:space="0" w:color="auto" w:frame="1"/>
        </w:rPr>
        <w:t>Конкурент</w:t>
      </w:r>
      <w:r>
        <w:rPr>
          <w:color w:val="1F1F1F"/>
        </w:rPr>
        <w:t xml:space="preserve"> </w:t>
      </w:r>
      <w:r>
        <w:rPr>
          <w:rStyle w:val="math-inline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 xml:space="preserve"> раскрывается список </w:t>
      </w:r>
      <w:r>
        <w:rPr>
          <w:i/>
          <w:iCs/>
          <w:color w:val="1F1F1F"/>
          <w:bdr w:val="none" w:sz="0" w:space="0" w:color="auto" w:frame="1"/>
        </w:rPr>
        <w:t>Брендов</w:t>
      </w:r>
      <w:r>
        <w:rPr>
          <w:color w:val="1F1F1F"/>
        </w:rPr>
        <w:t>, которыми он торгует.</w:t>
      </w:r>
    </w:p>
    <w:p w14:paraId="58A049E7" w14:textId="77777777" w:rsidR="006C0204" w:rsidRDefault="006C0204" w:rsidP="006C0204">
      <w:pPr>
        <w:pStyle w:val="a3"/>
        <w:numPr>
          <w:ilvl w:val="1"/>
          <w:numId w:val="10"/>
        </w:numPr>
        <w:spacing w:after="0" w:afterAutospacing="0"/>
        <w:rPr>
          <w:color w:val="1F1F1F"/>
        </w:rPr>
      </w:pPr>
      <w:r>
        <w:rPr>
          <w:color w:val="1F1F1F"/>
        </w:rPr>
        <w:t xml:space="preserve">Если на Уровне 1 был </w:t>
      </w:r>
      <w:r>
        <w:rPr>
          <w:i/>
          <w:iCs/>
          <w:color w:val="1F1F1F"/>
          <w:bdr w:val="none" w:sz="0" w:space="0" w:color="auto" w:frame="1"/>
        </w:rPr>
        <w:t>Бренд</w:t>
      </w:r>
      <w:r>
        <w:rPr>
          <w:color w:val="1F1F1F"/>
        </w:rPr>
        <w:t xml:space="preserve"> </w:t>
      </w:r>
      <w:r>
        <w:rPr>
          <w:rStyle w:val="math-inline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 xml:space="preserve"> раскрывается список </w:t>
      </w:r>
      <w:r>
        <w:rPr>
          <w:i/>
          <w:iCs/>
          <w:color w:val="1F1F1F"/>
          <w:bdr w:val="none" w:sz="0" w:space="0" w:color="auto" w:frame="1"/>
        </w:rPr>
        <w:t>Конкурентов</w:t>
      </w:r>
      <w:r>
        <w:rPr>
          <w:color w:val="1F1F1F"/>
        </w:rPr>
        <w:t>, которые им торгуют.</w:t>
      </w:r>
    </w:p>
    <w:p w14:paraId="183FFEDC" w14:textId="77777777" w:rsidR="006C0204" w:rsidRDefault="006C0204" w:rsidP="006C0204">
      <w:pPr>
        <w:pStyle w:val="a3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УРОВЕНЬ 3 (Нижний, уровень Карточек)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При</w:t>
      </w:r>
      <w:proofErr w:type="gramEnd"/>
      <w:r>
        <w:rPr>
          <w:color w:val="1F1F1F"/>
        </w:rPr>
        <w:t xml:space="preserve"> клике на строку Уровня 2 внутри конкретного футового столбца (ячейки) открывается выпадающий список </w:t>
      </w:r>
      <w:r>
        <w:rPr>
          <w:b/>
          <w:bCs/>
          <w:color w:val="1F1F1F"/>
          <w:bdr w:val="none" w:sz="0" w:space="0" w:color="auto" w:frame="1"/>
        </w:rPr>
        <w:t>конкретных товаров (карточек)</w:t>
      </w:r>
      <w:r>
        <w:rPr>
          <w:color w:val="1F1F1F"/>
        </w:rPr>
        <w:t>, которые сформировали эти продажи.</w:t>
      </w:r>
    </w:p>
    <w:p w14:paraId="6A20EC86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2.3. Содержимое конечной ячейки (Уровень 3):</w:t>
      </w:r>
    </w:p>
    <w:p w14:paraId="0C1ED023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>В этой выпадающей ячейке для каждого товара программист должен вывести:</w:t>
      </w:r>
    </w:p>
    <w:p w14:paraId="15238112" w14:textId="77777777" w:rsidR="006C0204" w:rsidRDefault="006C0204" w:rsidP="006C0204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Название товара</w:t>
      </w:r>
      <w:r>
        <w:rPr>
          <w:color w:val="1F1F1F"/>
        </w:rPr>
        <w:t xml:space="preserve"> (Текст).</w:t>
      </w:r>
    </w:p>
    <w:p w14:paraId="0E1B456A" w14:textId="77777777" w:rsidR="006C0204" w:rsidRDefault="006C0204" w:rsidP="006C0204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Ссылка на товар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Кликабельный</w:t>
      </w:r>
      <w:proofErr w:type="spellEnd"/>
      <w:r>
        <w:rPr>
          <w:color w:val="1F1F1F"/>
        </w:rPr>
        <w:t xml:space="preserve"> URL на </w:t>
      </w:r>
      <w:proofErr w:type="spellStart"/>
      <w:r>
        <w:rPr>
          <w:color w:val="1F1F1F"/>
        </w:rPr>
        <w:t>Ozon</w:t>
      </w:r>
      <w:proofErr w:type="spellEnd"/>
      <w:r>
        <w:rPr>
          <w:color w:val="1F1F1F"/>
        </w:rPr>
        <w:t>).</w:t>
      </w:r>
    </w:p>
    <w:p w14:paraId="4742BDFD" w14:textId="77777777" w:rsidR="006C0204" w:rsidRDefault="006C0204" w:rsidP="006C0204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Артикул</w:t>
      </w:r>
      <w:r>
        <w:rPr>
          <w:color w:val="1F1F1F"/>
        </w:rPr>
        <w:t xml:space="preserve"> (ID товара на маркетплейсе).</w:t>
      </w:r>
    </w:p>
    <w:p w14:paraId="667F5B83" w14:textId="77777777" w:rsidR="006C0204" w:rsidRDefault="006C0204" w:rsidP="006C0204">
      <w:pPr>
        <w:pStyle w:val="a3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Размер</w:t>
      </w:r>
      <w:r>
        <w:rPr>
          <w:color w:val="1F1F1F"/>
        </w:rPr>
        <w:t xml:space="preserve"> (Габариты </w:t>
      </w:r>
      <w:proofErr w:type="spellStart"/>
      <w:r>
        <w:rPr>
          <w:color w:val="1F1F1F"/>
        </w:rPr>
        <w:t>ДхШхВ</w:t>
      </w:r>
      <w:proofErr w:type="spellEnd"/>
      <w:r>
        <w:rPr>
          <w:color w:val="1F1F1F"/>
        </w:rPr>
        <w:t xml:space="preserve"> или </w:t>
      </w:r>
      <w:proofErr w:type="spellStart"/>
      <w:r>
        <w:rPr>
          <w:color w:val="1F1F1F"/>
        </w:rPr>
        <w:t>ДхШ</w:t>
      </w:r>
      <w:proofErr w:type="spellEnd"/>
      <w:r>
        <w:rPr>
          <w:color w:val="1F1F1F"/>
        </w:rPr>
        <w:t>, на основании которых система определила данный товар в этот футовый столбец).</w:t>
      </w:r>
    </w:p>
    <w:p w14:paraId="3EE6B12B" w14:textId="77777777" w:rsidR="006C0204" w:rsidRDefault="006C0204" w:rsidP="006C0204">
      <w:pPr>
        <w:pStyle w:val="3"/>
        <w:spacing w:after="0" w:afterAutospacing="0"/>
        <w:rPr>
          <w:color w:val="1F1F1F"/>
        </w:rPr>
      </w:pPr>
      <w:r>
        <w:rPr>
          <w:color w:val="1F1F1F"/>
        </w:rPr>
        <w:t>Резюме для программиста:</w:t>
      </w:r>
    </w:p>
    <w:p w14:paraId="33278CC6" w14:textId="77777777" w:rsidR="006C0204" w:rsidRDefault="006C0204" w:rsidP="006C0204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«Нам нужна одна большая сводная таблица-матрица по футам. Сверху мы выбираем, что хотим в ней видеть (Выручку, Штуки, Цену или Воронку с ДРР). Сама таблица интерактивная: кликаем на Конкурента </w:t>
      </w:r>
      <w:r>
        <w:rPr>
          <w:rStyle w:val="math-inline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 xml:space="preserve"> под ним раскрываются его Бренды </w:t>
      </w:r>
      <w:r>
        <w:rPr>
          <w:rStyle w:val="math-inline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 xml:space="preserve"> кликаем на ячейку размера у этого бренда </w:t>
      </w:r>
      <w:r>
        <w:rPr>
          <w:rStyle w:val="math-inline"/>
          <w:color w:val="1F1F1F"/>
          <w:bdr w:val="none" w:sz="0" w:space="0" w:color="auto" w:frame="1"/>
        </w:rPr>
        <w:t>$\</w:t>
      </w:r>
      <w:proofErr w:type="spellStart"/>
      <w:r>
        <w:rPr>
          <w:rStyle w:val="math-inline"/>
          <w:color w:val="1F1F1F"/>
          <w:bdr w:val="none" w:sz="0" w:space="0" w:color="auto" w:frame="1"/>
        </w:rPr>
        <w:t>rightarrow</w:t>
      </w:r>
      <w:proofErr w:type="spellEnd"/>
      <w:r>
        <w:rPr>
          <w:rStyle w:val="math-inline"/>
          <w:color w:val="1F1F1F"/>
          <w:bdr w:val="none" w:sz="0" w:space="0" w:color="auto" w:frame="1"/>
        </w:rPr>
        <w:t>$</w:t>
      </w:r>
      <w:r>
        <w:rPr>
          <w:color w:val="1F1F1F"/>
        </w:rPr>
        <w:t xml:space="preserve"> выпадает список конкретных карточек </w:t>
      </w:r>
      <w:proofErr w:type="spellStart"/>
      <w:r>
        <w:rPr>
          <w:color w:val="1F1F1F"/>
        </w:rPr>
        <w:t>Ozon</w:t>
      </w:r>
      <w:proofErr w:type="spellEnd"/>
      <w:r>
        <w:rPr>
          <w:color w:val="1F1F1F"/>
        </w:rPr>
        <w:t xml:space="preserve"> с их названиями, артикулами, ссылками и точными физическими размерами».</w:t>
      </w:r>
    </w:p>
    <w:p w14:paraId="2DD88692" w14:textId="77777777" w:rsidR="00BE0E62" w:rsidRPr="006C0204" w:rsidRDefault="00BE0E62" w:rsidP="006C0204"/>
    <w:sectPr w:rsidR="00BE0E62" w:rsidRPr="006C02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E2CE1"/>
    <w:multiLevelType w:val="multilevel"/>
    <w:tmpl w:val="EA8C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141F8"/>
    <w:multiLevelType w:val="multilevel"/>
    <w:tmpl w:val="02F0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514A5"/>
    <w:multiLevelType w:val="multilevel"/>
    <w:tmpl w:val="3F14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633B2"/>
    <w:multiLevelType w:val="multilevel"/>
    <w:tmpl w:val="F5F44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B11C8"/>
    <w:multiLevelType w:val="multilevel"/>
    <w:tmpl w:val="B3B8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D63694"/>
    <w:multiLevelType w:val="multilevel"/>
    <w:tmpl w:val="2F9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234FF"/>
    <w:multiLevelType w:val="multilevel"/>
    <w:tmpl w:val="9398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2D54DE"/>
    <w:multiLevelType w:val="multilevel"/>
    <w:tmpl w:val="1102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6765A"/>
    <w:multiLevelType w:val="multilevel"/>
    <w:tmpl w:val="632C0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D156E8"/>
    <w:multiLevelType w:val="multilevel"/>
    <w:tmpl w:val="9A3C9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115CAA"/>
    <w:multiLevelType w:val="multilevel"/>
    <w:tmpl w:val="5D6C5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10"/>
  </w:num>
  <w:num w:numId="5">
    <w:abstractNumId w:val="6"/>
  </w:num>
  <w:num w:numId="6">
    <w:abstractNumId w:val="0"/>
  </w:num>
  <w:num w:numId="7">
    <w:abstractNumId w:val="2"/>
  </w:num>
  <w:num w:numId="8">
    <w:abstractNumId w:val="3"/>
  </w:num>
  <w:num w:numId="9">
    <w:abstractNumId w:val="9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95"/>
    <w:rsid w:val="0059753D"/>
    <w:rsid w:val="005D23B5"/>
    <w:rsid w:val="006C0204"/>
    <w:rsid w:val="00AD54CE"/>
    <w:rsid w:val="00AE7195"/>
    <w:rsid w:val="00BE0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78D08"/>
  <w15:chartTrackingRefBased/>
  <w15:docId w15:val="{01F977E1-E08B-4281-BD4B-B461798E9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C020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C02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C02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020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C020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C020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C0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6C0204"/>
  </w:style>
  <w:style w:type="character" w:styleId="HTML">
    <w:name w:val="HTML Code"/>
    <w:basedOn w:val="a0"/>
    <w:uiPriority w:val="99"/>
    <w:semiHidden/>
    <w:unhideWhenUsed/>
    <w:rsid w:val="006C02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4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33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02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</dc:creator>
  <cp:keywords/>
  <dc:description/>
  <cp:lastModifiedBy>GT</cp:lastModifiedBy>
  <cp:revision>2</cp:revision>
  <dcterms:created xsi:type="dcterms:W3CDTF">2026-06-22T12:26:00Z</dcterms:created>
  <dcterms:modified xsi:type="dcterms:W3CDTF">2026-06-22T12:46:00Z</dcterms:modified>
</cp:coreProperties>
</file>