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 xmlns:w="http://schemas.openxmlformats.org/wordprocessingml/2006/main">
        <w:pStyle w:val="Style5"/>
        <w:keepNext w:val="0"/>
        <w:keepLines w:val="0"/>
        <w:framePr w:w="10213" w:h="1272" w:hRule="exact" w:wrap="none" w:vAnchor="page" w:hAnchor="page" w:x="878" w:y="63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bookmarkStart xmlns:w="http://schemas.openxmlformats.org/wordprocessingml/2006/main" w:id="0" w:name="bookmark0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数/模转换器</w:t>
      </w:r>
      <w:bookmarkEnd xmlns:w="http://schemas.openxmlformats.org/wordprocessingml/2006/main" w:id="0"/>
    </w:p>
    <w:p>
      <w:pPr xmlns:w="http://schemas.openxmlformats.org/wordprocessingml/2006/main">
        <w:pStyle w:val="Style7"/>
        <w:keepNext w:val="0"/>
        <w:keepLines w:val="0"/>
        <w:framePr w:w="10213" w:h="1272" w:hRule="exact" w:wrap="none" w:vAnchor="page" w:hAnchor="page" w:x="878" w:y="63"/>
        <w:widowControl w:val="0"/>
        <w:shd w:val="clear" w:color="auto" w:fill="auto"/>
        <w:spacing w:before="0" w:after="80" w:line="240" w:lineRule="auto"/>
        <w:ind w:left="0" w:right="0" w:firstLine="0"/>
        <w:jc w:val="both"/>
      </w:pPr>
      <w:r xmlns:w="http://schemas.openxmlformats.org/wordprocessingml/2006/main"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通道串行和二进制输入浮动 D/A 转换器</w:t>
      </w:r>
    </w:p>
    <w:p>
      <w:pPr xmlns:w="http://schemas.openxmlformats.org/wordprocessingml/2006/main">
        <w:pStyle w:val="Style10"/>
        <w:keepNext w:val="0"/>
        <w:keepLines w:val="0"/>
        <w:framePr w:w="10213" w:h="1272" w:hRule="exact" w:wrap="none" w:vAnchor="page" w:hAnchor="page" w:x="878" w:y="63"/>
        <w:widowControl w:val="0"/>
        <w:pBdr>
          <w:bottom w:val="single" w:sz="4" w:space="0" w:color="auto"/>
        </w:pBdr>
        <w:shd w:val="clear" w:color="auto" w:fill="auto"/>
        <w:spacing w:before="0" w:after="0" w:line="240" w:lineRule="auto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IX/13 0*1 6 □ACCCCD)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1"/>
        </w:numPr>
        <w:shd w:val="clear" w:color="auto" w:fill="auto"/>
        <w:tabs>
          <w:tab w:pos="342" w:val="left"/>
        </w:tabs>
        <w:spacing w:before="0" w:after="0" w:line="240" w:lineRule="auto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大纲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shd w:val="clear" w:color="auto" w:fill="auto"/>
        <w:spacing w:before="0" w:after="0" w:line="290" w:lineRule="auto"/>
        <w:ind w:left="1120" w:right="0" w:firstLine="4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YM3016 : DAC-GS 是一款浮动 D/A 转换器（以下简称 DAC），具有 2 通道串行和 16 位二进制输入或 2 的补码输入。它可以为输入数字信号产生具有10位尾数和7步指数特性的模拟输出（16位动态范围）。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1"/>
        </w:numPr>
        <w:shd w:val="clear" w:color="auto" w:fill="auto"/>
        <w:tabs>
          <w:tab w:pos="342" w:val="left"/>
        </w:tabs>
        <w:spacing w:before="0" w:after="0" w:line="240" w:lineRule="auto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特征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79" w:val="left"/>
        </w:tabs>
        <w:spacing w:before="0" w:after="0"/>
        <w:ind w:left="1400" w:right="0" w:hanging="2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 位输入格式可以选择二进制或 2 的补码（由于内置浮动转换器逻辑）。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87" w:val="left"/>
        </w:tabs>
        <w:spacing w:before="0" w:after="0"/>
        <w:ind w:left="118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通过添加缓冲运算放大器等可以轻松获得模拟输出。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87" w:val="left"/>
        </w:tabs>
        <w:spacing w:before="0" w:after="0"/>
        <w:ind w:left="118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 位宽动态范围。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27" w:val="left"/>
        </w:tabs>
        <w:spacing w:before="0" w:after="0"/>
        <w:ind w:left="112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能够处理多达2通道的PCM音源。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23" w:val="left"/>
        </w:tabs>
        <w:spacing w:before="0" w:after="0"/>
        <w:ind w:left="112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配备用于采样保持的内置模拟开关。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23" w:val="left"/>
        </w:tabs>
        <w:spacing w:before="0" w:after="0"/>
        <w:ind w:left="112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更低的噪声和更少的谐波失真以及出色的温度特性。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27" w:val="left"/>
        </w:tabs>
        <w:spacing w:before="0" w:after="0"/>
        <w:ind w:left="112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采用高精度薄膜电阻和CMOS单片工艺制成。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23" w:val="left"/>
        </w:tabs>
        <w:spacing w:before="0" w:after="0"/>
        <w:ind w:left="112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封装类型：16 引脚塑料 SOP：YM3016F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shd w:val="clear" w:color="auto" w:fill="auto"/>
        <w:spacing w:before="0" w:after="0"/>
        <w:ind w:left="0" w:right="0" w:firstLine="0"/>
        <w:jc w:val="center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直插式：YM3016D</w:t>
      </w:r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92" w:val="left"/>
        </w:tabs>
        <w:spacing w:before="0" w:after="80" w:line="240" w:lineRule="auto"/>
        <w:ind w:left="1180" w:right="0" w:firstLine="0"/>
        <w:jc w:val="both"/>
      </w:pPr>
      <w:r xmlns:w="http://schemas.openxmlformats.org/wordprocessingml/2006/main"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+5V单电源供电。</w:t>
      </w:r>
    </w:p>
    <w:p>
      <w:pPr xmlns:w="http://schemas.openxmlformats.org/wordprocessingml/2006/main">
        <w:pStyle w:val="Style12"/>
        <w:keepNext w:val="0"/>
        <w:keepLines w:val="0"/>
        <w:framePr w:w="10213" w:h="5167" w:hRule="exact" w:wrap="none" w:vAnchor="page" w:hAnchor="page" w:x="878" w:y="1679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bookmarkStart xmlns:w="http://schemas.openxmlformats.org/wordprocessingml/2006/main" w:id="2" w:name="bookmark2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电气特性</w:t>
      </w:r>
      <w:bookmarkEnd xmlns:w="http://schemas.openxmlformats.org/wordprocessingml/2006/main" w:id="2"/>
    </w:p>
    <w:p>
      <w:pPr xmlns:w="http://schemas.openxmlformats.org/wordprocessingml/2006/main">
        <w:pStyle w:val="Style7"/>
        <w:keepNext w:val="0"/>
        <w:keepLines w:val="0"/>
        <w:framePr w:w="10213" w:h="5167" w:hRule="exact" w:wrap="none" w:vAnchor="page" w:hAnchor="page" w:x="878" w:y="1679"/>
        <w:widowControl w:val="0"/>
        <w:shd w:val="clear" w:color="auto" w:fill="auto"/>
        <w:spacing w:before="0" w:after="0" w:line="240" w:lineRule="auto"/>
        <w:ind w:left="112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绝对最大额定值</w:t>
      </w:r>
    </w:p>
    <w:tbl>
      <w:tblPr>
        <w:tblOverlap w:val="never"/>
        <w:jc w:val="left"/>
        <w:tblLayout w:type="fixed"/>
      </w:tblPr>
      <w:tblGrid>
        <w:gridCol w:w="3035"/>
        <w:gridCol w:w="1995"/>
        <w:gridCol w:w="692"/>
      </w:tblGrid>
      <w:tr>
        <w:trPr>
          <w:trHeight w:val="27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物品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评分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电源电压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38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-0.3 - +15.0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both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215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高电平输入电压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电压</w:t>
            </w: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+0.3</w:t>
            </w:r>
          </w:p>
        </w:tc>
        <w:tc>
          <w:tcPr>
            <w:tcBorders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低电平输入电压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电压-0.3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21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工作环境温度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0-70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℃</w:t>
            </w:r>
          </w:p>
        </w:tc>
      </w:tr>
      <w:tr>
        <w:trPr>
          <w:trHeight w:val="279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储存温度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6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-50-+125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℃</w:t>
            </w:r>
          </w:p>
        </w:tc>
      </w:tr>
    </w:tbl>
    <w:p>
      <w:pPr xmlns:w="http://schemas.openxmlformats.org/wordprocessingml/2006/main">
        <w:pStyle w:val="Style18"/>
        <w:keepNext w:val="0"/>
        <w:keepLines w:val="0"/>
        <w:framePr w:wrap="none" w:vAnchor="page" w:hAnchor="page" w:x="2021" w:y="8402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@ 推荐工作条件</w:t>
      </w:r>
    </w:p>
    <w:tbl>
      <w:tblPr>
        <w:tblOverlap w:val="never"/>
        <w:jc w:val="left"/>
        <w:tblLayout w:type="fixed"/>
      </w:tblPr>
      <w:tblGrid>
        <w:gridCol w:w="3039"/>
        <w:gridCol w:w="1096"/>
        <w:gridCol w:w="671"/>
        <w:gridCol w:w="666"/>
        <w:gridCol w:w="658"/>
        <w:gridCol w:w="692"/>
      </w:tblGrid>
      <w:tr>
        <w:trPr>
          <w:trHeight w:val="2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物品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最小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22" w:h="1900" w:wrap="none" w:vAnchor="page" w:hAnchor="page" w:x="2021" w:y="8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最大限度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2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电源电压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4.75*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5.25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43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输入信号电压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电压</w:t>
            </w:r>
          </w:p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钟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62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822" w:h="1900" w:wrap="none" w:vAnchor="page" w:hAnchor="page" w:x="2021" w:y="8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16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标清 SMP1、2 ICL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 xmlns:w="http://schemas.openxmlformats.org/wordprocessingml/2006/main"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电压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30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工作环境温度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70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spacing w:before="0" w:after="0" w:line="240" w:lineRule="auto"/>
              <w:ind w:left="0" w:right="240" w:firstLine="0"/>
              <w:jc w:val="righ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℃</w:t>
            </w:r>
          </w:p>
        </w:tc>
      </w:tr>
    </w:tbl>
    <w:p>
      <w:pPr xmlns:w="http://schemas.openxmlformats.org/wordprocessingml/2006/main">
        <w:pStyle w:val="Style18"/>
        <w:keepNext w:val="0"/>
        <w:keepLines w:val="0"/>
        <w:framePr w:wrap="none" w:vAnchor="page" w:hAnchor="page" w:x="1978" w:y="1059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0) 直流特性</w:t>
      </w:r>
    </w:p>
    <w:tbl>
      <w:tblPr>
        <w:tblOverlap w:val="never"/>
        <w:jc w:val="left"/>
        <w:tblLayout w:type="fixed"/>
      </w:tblPr>
      <w:tblGrid>
        <w:gridCol w:w="3043"/>
        <w:gridCol w:w="1100"/>
        <w:gridCol w:w="1324"/>
        <w:gridCol w:w="877"/>
        <w:gridCol w:w="881"/>
        <w:gridCol w:w="877"/>
        <w:gridCol w:w="894"/>
      </w:tblGrid>
      <w:tr>
        <w:trPr>
          <w:trHeight w:val="44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物品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194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测量条件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最小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典型值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最大限度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2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高电平输入电压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维H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97" w:h="1659" w:wrap="none" w:vAnchor="page" w:hAnchor="page" w:x="2004" w:y="1086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 xmlns:w="http://schemas.openxmlformats.org/wordprocessingml/2006/main"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0.66Vdd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left"/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21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低电平输入电压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维L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8997" w:h="1659" w:wrap="none" w:vAnchor="page" w:hAnchor="page" w:x="2004" w:y="1086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both"/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 xmlns:w="http://schemas.openxmlformats.org/wordprocessingml/2006/main"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0.30Vdd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输入电流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我在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电源电压 - </w:t>
            </w: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5.0V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both"/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both"/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10 </w:t>
            </w: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 xml:space="preserve"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^A</w:t>
            </w:r>
          </w:p>
        </w:tc>
      </w:tr>
      <w:tr>
        <w:trPr>
          <w:trHeight w:val="22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模拟输出电压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输出电压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8997" w:h="1659" w:wrap="none" w:vAnchor="page" w:hAnchor="page" w:x="2004" w:y="1086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both"/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 xmlns:w="http://schemas.openxmlformats.org/wordprocessingml/2006/main"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0.50Vdd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180" w:firstLine="0"/>
              <w:jc w:val="righ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峰压</w:t>
            </w:r>
          </w:p>
        </w:tc>
      </w:tr>
      <w:tr>
        <w:trPr>
          <w:trHeight w:val="309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电源电流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号码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电源电压</w:t>
            </w: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= 5.0V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both"/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6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spacing w:before="0" w:after="0" w:line="240" w:lineRule="auto"/>
              <w:ind w:left="0" w:right="300" w:firstLine="0"/>
              <w:jc w:val="right"/>
              <w:rPr>
                <w:sz w:val="18"/>
                <w:szCs w:val="18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嘛</w:t>
            </w:r>
          </w:p>
        </w:tc>
      </w:tr>
    </w:tbl>
    <w:p>
      <w:pPr xmlns:w="http://schemas.openxmlformats.org/wordprocessingml/2006/main">
        <w:pStyle w:val="Style24"/>
        <w:keepNext w:val="0"/>
        <w:keepLines w:val="0"/>
        <w:framePr w:wrap="none" w:vAnchor="page" w:hAnchor="page" w:x="194" w:y="1467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520" w:h="15048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9019" w:y="269"/>
        <w:widowControl w:val="0"/>
      </w:pPr>
    </w:p>
    <w:p>
      <w:pPr xmlns:w="http://schemas.openxmlformats.org/wordprocessingml/2006/main">
        <w:pStyle w:val="Style7"/>
        <w:keepNext w:val="0"/>
        <w:keepLines w:val="0"/>
        <w:framePr w:wrap="none" w:vAnchor="page" w:hAnchor="page" w:x="568" w:y="1645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外形尺寸</w:t>
      </w:r>
    </w:p>
    <w:p>
      <w:pPr xmlns:w="http://schemas.openxmlformats.org/wordprocessingml/2006/main">
        <w:pStyle w:val="Style12"/>
        <w:keepNext w:val="0"/>
        <w:keepLines w:val="0"/>
        <w:framePr w:wrap="none" w:vAnchor="page" w:hAnchor="page" w:x="568" w:y="1928"/>
        <w:widowControl w:val="0"/>
        <w:shd w:val="clear" w:color="auto" w:fill="auto"/>
        <w:spacing w:before="0" w:after="0" w:line="240" w:lineRule="auto"/>
        <w:ind w:left="6" w:right="7677" w:firstLine="1000"/>
        <w:jc w:val="both"/>
      </w:pPr>
      <w:bookmarkStart xmlns:w="http://schemas.openxmlformats.org/wordprocessingml/2006/main" w:id="4" w:name="bookmark4"/>
      <w:r xmlns:w="http://schemas.openxmlformats.org/wordprocessingml/2006/main">
        <w:rPr>
          <w:rFonts w:ascii="Verdana" w:eastAsia="Verdana" w:hAnsi="Verdana" w:cs="Verdana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YM3OI6-F</w:t>
      </w:r>
      <w:bookmarkEnd xmlns:w="http://schemas.openxmlformats.org/wordprocessingml/2006/main" w:id="4"/>
    </w:p>
    <w:p>
      <w:pPr xmlns:w="http://schemas.openxmlformats.org/wordprocessingml/2006/main">
        <w:pStyle w:val="Style27"/>
        <w:keepNext w:val="0"/>
        <w:keepLines w:val="0"/>
        <w:framePr w:wrap="none" w:vAnchor="page" w:hAnchor="page" w:x="5546" w:y="190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YM3O I 6-D</w:t>
      </w:r>
    </w:p>
    <w:p>
      <w:pPr>
        <w:framePr w:wrap="none" w:vAnchor="page" w:hAnchor="page" w:x="1665" w:y="2259"/>
        <w:widowControl w:val="0"/>
        <w:rPr>
          <w:sz w:val="2"/>
          <w:szCs w:val="2"/>
        </w:rPr>
      </w:pPr>
      <w:r>
        <w:drawing>
          <wp:inline>
            <wp:extent cx="2054225" cy="339534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054225" cy="3395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5619" w:y="2685"/>
        <w:widowControl w:val="0"/>
        <w:rPr>
          <w:sz w:val="2"/>
          <w:szCs w:val="2"/>
        </w:rPr>
      </w:pPr>
      <w:r>
        <w:drawing>
          <wp:inline>
            <wp:extent cx="859790" cy="179197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859790" cy="1791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7158" w:y="2418"/>
        <w:widowControl w:val="0"/>
        <w:rPr>
          <w:sz w:val="2"/>
          <w:szCs w:val="2"/>
        </w:rPr>
      </w:pPr>
      <w:r>
        <w:drawing>
          <wp:inline>
            <wp:extent cx="1718945" cy="317627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718945" cy="3176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7"/>
        <w:keepNext w:val="0"/>
        <w:keepLines w:val="0"/>
        <w:framePr w:wrap="none" w:vAnchor="page" w:hAnchor="page" w:x="556" w:y="778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框图</w:t>
      </w:r>
    </w:p>
    <w:p>
      <w:pPr>
        <w:framePr w:wrap="none" w:vAnchor="page" w:hAnchor="page" w:x="1630" w:y="7994"/>
        <w:widowControl w:val="0"/>
        <w:rPr>
          <w:sz w:val="2"/>
          <w:szCs w:val="2"/>
        </w:rPr>
      </w:pPr>
      <w:r>
        <w:drawing>
          <wp:inline>
            <wp:extent cx="5437505" cy="3779520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437505" cy="3779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9"/>
        <w:keepNext w:val="0"/>
        <w:keepLines w:val="0"/>
        <w:framePr w:wrap="none" w:vAnchor="page" w:hAnchor="page" w:x="4876" w:y="1395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国会议员</w:t>
      </w:r>
    </w:p>
    <w:p>
      <w:pPr xmlns:w="http://schemas.openxmlformats.org/wordprocessingml/2006/main">
        <w:pStyle w:val="Style29"/>
        <w:keepNext w:val="0"/>
        <w:keepLines w:val="0"/>
        <w:framePr w:wrap="none" w:vAnchor="page" w:hAnchor="page" w:x="5985" w:y="1395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加强通讯</w:t>
      </w:r>
    </w:p>
    <w:p>
      <w:pPr xmlns:w="http://schemas.openxmlformats.org/wordprocessingml/2006/main">
        <w:pStyle w:val="Style24"/>
        <w:keepNext w:val="0"/>
        <w:keepLines w:val="0"/>
        <w:framePr w:w="206" w:h="185" w:hRule="exact" w:wrap="none" w:vAnchor="page" w:hAnchor="page" w:x="11194" w:y="14622"/>
        <w:widowControl w:val="0"/>
        <w:shd w:val="clear" w:color="auto" w:fill="auto"/>
        <w:spacing w:before="0" w:after="0" w:line="240" w:lineRule="auto"/>
        <w:ind w:left="0" w:right="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33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520" w:h="15048"/>
      <w:pgMar w:top="413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■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zh-CN" w:eastAsia="zh-CN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zh-CN" w:eastAsia="zh-CN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zh-CN" w:eastAsia="zh-CN" w:bidi="en-US"/>
    </w:rPr>
  </w:style>
  <w:style w:type="character" w:customStyle="1" w:styleId="CharStyle3">
    <w:name w:val="页眉或页脚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标题 #1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sz w:val="46"/>
      <w:szCs w:val="46"/>
      <w:u w:val="none"/>
    </w:rPr>
  </w:style>
  <w:style w:type="character" w:customStyle="1" w:styleId="CharStyle8">
    <w:name w:val="正文文本_"/>
    <w:basedOn w:val="DefaultParagraphFont"/>
    <w:link w:val="Styl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正文文本 (2)_"/>
    <w:basedOn w:val="DefaultParagraphFont"/>
    <w:link w:val="Style10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标题 #2_"/>
    <w:basedOn w:val="DefaultParagraphFont"/>
    <w:link w:val="Style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5">
    <w:name w:val="其他_"/>
    <w:basedOn w:val="DefaultParagraphFont"/>
    <w:link w:val="Style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9">
    <w:name w:val="表格标题_"/>
    <w:basedOn w:val="DefaultParagraphFont"/>
    <w:link w:val="Style1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5">
    <w:name w:val="页眉或页脚_"/>
    <w:basedOn w:val="DefaultParagraphFont"/>
    <w:link w:val="Style24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28">
    <w:name w:val="正文文本 (3)_"/>
    <w:basedOn w:val="DefaultParagraphFont"/>
    <w:link w:val="Style27"/>
    <w:rPr>
      <w:rFonts w:ascii="Verdana" w:eastAsia="Verdana" w:hAnsi="Verdana" w:cs="Verdan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30">
    <w:name w:val="图片标题_"/>
    <w:basedOn w:val="DefaultParagraphFont"/>
    <w:link w:val="Style29"/>
    <w:rPr>
      <w:rFonts w:ascii="Verdana" w:eastAsia="Verdana" w:hAnsi="Verdana" w:cs="Verdana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页眉或页脚 (2)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标题 #1"/>
    <w:basedOn w:val="Normal"/>
    <w:link w:val="CharStyle6"/>
    <w:pPr>
      <w:widowControl w:val="0"/>
      <w:shd w:val="clear" w:color="auto" w:fill="auto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sz w:val="46"/>
      <w:szCs w:val="46"/>
      <w:u w:val="none"/>
    </w:rPr>
  </w:style>
  <w:style w:type="paragraph" w:customStyle="1" w:styleId="Style7">
    <w:name w:val="正文文本"/>
    <w:basedOn w:val="Normal"/>
    <w:link w:val="CharStyle8"/>
    <w:pPr>
      <w:widowControl w:val="0"/>
      <w:shd w:val="clear" w:color="auto" w:fill="auto"/>
      <w:spacing w:line="288" w:lineRule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正文文本 (2)"/>
    <w:basedOn w:val="Normal"/>
    <w:link w:val="CharStyle11"/>
    <w:pPr>
      <w:widowControl w:val="0"/>
      <w:shd w:val="clear" w:color="auto" w:fill="auto"/>
      <w:spacing w:after="360"/>
    </w:pPr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标题 #2"/>
    <w:basedOn w:val="Normal"/>
    <w:link w:val="CharStyle13"/>
    <w:pPr>
      <w:widowControl w:val="0"/>
      <w:shd w:val="clear" w:color="auto" w:fill="auto"/>
      <w:ind w:firstLine="500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14">
    <w:name w:val="其他"/>
    <w:basedOn w:val="Normal"/>
    <w:link w:val="CharStyle15"/>
    <w:pPr>
      <w:widowControl w:val="0"/>
      <w:shd w:val="clear" w:color="auto" w:fill="auto"/>
      <w:spacing w:line="288" w:lineRule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8">
    <w:name w:val="表格标题"/>
    <w:basedOn w:val="Normal"/>
    <w:link w:val="CharStyle19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4">
    <w:name w:val="页眉或页脚"/>
    <w:basedOn w:val="Normal"/>
    <w:link w:val="CharStyle2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7">
    <w:name w:val="正文文本 (3)"/>
    <w:basedOn w:val="Normal"/>
    <w:link w:val="CharStyle28"/>
    <w:pPr>
      <w:widowControl w:val="0"/>
      <w:shd w:val="clear" w:color="auto" w:fill="auto"/>
    </w:pPr>
    <w:rPr>
      <w:rFonts w:ascii="Verdana" w:eastAsia="Verdana" w:hAnsi="Verdana" w:cs="Verdana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29">
    <w:name w:val="图片标题"/>
    <w:basedOn w:val="Normal"/>
    <w:link w:val="CharStyle30"/>
    <w:pPr>
      <w:widowControl w:val="0"/>
      <w:shd w:val="clear" w:color="auto" w:fill="auto"/>
    </w:pPr>
    <w:rPr>
      <w:rFonts w:ascii="Verdana" w:eastAsia="Verdana" w:hAnsi="Verdana" w:cs="Verdana"/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/Relationships>
</file>