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5"/>
        <w:keepNext w:val="0"/>
        <w:keepLines w:val="0"/>
        <w:framePr w:w="10213" w:h="1272" w:hRule="exact" w:wrap="none" w:vAnchor="page" w:hAnchor="page" w:x="878" w:y="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D/A CONVERTER</w:t>
      </w:r>
      <w:bookmarkEnd w:id="0"/>
    </w:p>
    <w:p>
      <w:pPr>
        <w:pStyle w:val="Style7"/>
        <w:keepNext w:val="0"/>
        <w:keepLines w:val="0"/>
        <w:framePr w:w="10213" w:h="1272" w:hRule="exact" w:wrap="none" w:vAnchor="page" w:hAnchor="page" w:x="878" w:y="6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2-Channel Serial &amp; Binary input Floating D/A Converter</w:t>
      </w:r>
    </w:p>
    <w:p>
      <w:pPr>
        <w:pStyle w:val="Style10"/>
        <w:keepNext w:val="0"/>
        <w:keepLines w:val="0"/>
        <w:framePr w:w="10213" w:h="1272" w:hRule="exact" w:wrap="none" w:vAnchor="page" w:hAnchor="page" w:x="878" w:y="6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 IX/13 0*1 6 □ACCCD)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1"/>
        </w:numPr>
        <w:shd w:val="clear" w:color="auto" w:fill="auto"/>
        <w:tabs>
          <w:tab w:pos="34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OUTLINE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bidi w:val="0"/>
        <w:spacing w:before="0" w:after="0" w:line="290" w:lineRule="auto"/>
        <w:ind w:left="112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YM3016 : DAC-GS is a Floating D/A converter (referred to as DAC hereafter) with the 2- channel serial and 16-bit binary input or 2’s complement input. It can produce analog output (16-bit dynamic range) which has 10-bit mantissa and 7-step exponent characteristic for the input digital signal.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1"/>
        </w:numPr>
        <w:shd w:val="clear" w:color="auto" w:fill="auto"/>
        <w:tabs>
          <w:tab w:pos="34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FEATURES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79" w:val="left"/>
        </w:tabs>
        <w:bidi w:val="0"/>
        <w:spacing w:before="0" w:after="0"/>
        <w:ind w:left="1400" w:right="0" w:hanging="2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16-bit input format can select either binary or 2’s complement (due to built-in floating converter logic).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87" w:val="left"/>
        </w:tabs>
        <w:bidi w:val="0"/>
        <w:spacing w:before="0" w:after="0"/>
        <w:ind w:left="1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Analog output can be obtained easily by adding a buffer operational amplifier, etc.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87" w:val="left"/>
        </w:tabs>
        <w:bidi w:val="0"/>
        <w:spacing w:before="0" w:after="0"/>
        <w:ind w:left="11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16-bit wide dynamic range.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7" w:val="left"/>
        </w:tabs>
        <w:bidi w:val="0"/>
        <w:spacing w:before="0" w:after="0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Capable of processing PCM sound source up to 2 channels.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3" w:val="left"/>
        </w:tabs>
        <w:bidi w:val="0"/>
        <w:spacing w:before="0" w:after="0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Equipped with a built-in analog switch for sample hold.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3" w:val="left"/>
        </w:tabs>
        <w:bidi w:val="0"/>
        <w:spacing w:before="0" w:after="0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Lower noise and less harmonic distortion and outstanding temperature characteristics.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7" w:val="left"/>
        </w:tabs>
        <w:bidi w:val="0"/>
        <w:spacing w:before="0" w:after="0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Made by the monolithic process of highly accurate thin film resistor and CMOS.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23" w:val="left"/>
        </w:tabs>
        <w:bidi w:val="0"/>
        <w:spacing w:before="0" w:after="0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Package type: 16 pin plastic SOP: YM3016F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DIP : YM3016D</w:t>
      </w:r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numPr>
          <w:ilvl w:val="0"/>
          <w:numId w:val="3"/>
        </w:numPr>
        <w:shd w:val="clear" w:color="auto" w:fill="auto"/>
        <w:tabs>
          <w:tab w:pos="1492" w:val="left"/>
        </w:tabs>
        <w:bidi w:val="0"/>
        <w:spacing w:before="0" w:after="80" w:line="240" w:lineRule="auto"/>
        <w:ind w:left="118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+5V single power supply.</w:t>
      </w:r>
    </w:p>
    <w:p>
      <w:pPr>
        <w:pStyle w:val="Style12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Electrical characteristics</w:t>
      </w:r>
      <w:bookmarkEnd w:id="2"/>
    </w:p>
    <w:p>
      <w:pPr>
        <w:pStyle w:val="Style7"/>
        <w:keepNext w:val="0"/>
        <w:keepLines w:val="0"/>
        <w:framePr w:w="10213" w:h="5167" w:hRule="exact" w:wrap="none" w:vAnchor="page" w:hAnchor="page" w:x="878" w:y="1679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Absolute Maximum Ratings</w:t>
      </w:r>
    </w:p>
    <w:tbl>
      <w:tblPr>
        <w:tblOverlap w:val="never"/>
        <w:jc w:val="left"/>
        <w:tblLayout w:type="fixed"/>
      </w:tblPr>
      <w:tblGrid>
        <w:gridCol w:w="3035"/>
        <w:gridCol w:w="1995"/>
        <w:gridCol w:w="692"/>
      </w:tblGrid>
      <w:tr>
        <w:trPr>
          <w:trHeight w:val="27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Rating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Supply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-0.3 - +15.0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15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High-level input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Vdd</w:t>
            </w: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+0.3</w:t>
            </w:r>
          </w:p>
        </w:tc>
        <w:tc>
          <w:tcPr>
            <w:tcBorders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Low-level input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Vss -0.3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1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Operating ambient temperature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°C</w:t>
            </w:r>
          </w:p>
        </w:tc>
      </w:tr>
      <w:tr>
        <w:trPr>
          <w:trHeight w:val="27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Storing temperature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-50- +125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5721" w:h="1457" w:wrap="none" w:vAnchor="page" w:hAnchor="page" w:x="2038" w:y="68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°C</w:t>
            </w:r>
          </w:p>
        </w:tc>
      </w:tr>
    </w:tbl>
    <w:p>
      <w:pPr>
        <w:pStyle w:val="Style18"/>
        <w:keepNext w:val="0"/>
        <w:keepLines w:val="0"/>
        <w:framePr w:wrap="none" w:vAnchor="page" w:hAnchor="page" w:x="2021" w:y="84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 Recommended Operating Conditions</w:t>
      </w:r>
    </w:p>
    <w:tbl>
      <w:tblPr>
        <w:tblOverlap w:val="never"/>
        <w:jc w:val="left"/>
        <w:tblLayout w:type="fixed"/>
      </w:tblPr>
      <w:tblGrid>
        <w:gridCol w:w="3039"/>
        <w:gridCol w:w="1096"/>
        <w:gridCol w:w="671"/>
        <w:gridCol w:w="666"/>
        <w:gridCol w:w="658"/>
        <w:gridCol w:w="692"/>
      </w:tblGrid>
      <w:tr>
        <w:trPr>
          <w:trHeight w:val="2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Min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22" w:h="1900" w:wrap="none" w:vAnchor="page" w:hAnchor="page" w:x="2021" w:y="8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Max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2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Supply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4.75*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43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Input signal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Vss</w:t>
            </w:r>
          </w:p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CLOCK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62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822" w:h="1900" w:wrap="none" w:vAnchor="page" w:hAnchor="page" w:x="2021" w:y="86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SD SMP1, 2 ICL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0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Operating ambient temperature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Ta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6822" w:h="1900" w:wrap="none" w:vAnchor="page" w:hAnchor="page" w:x="2021" w:y="8668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°C</w:t>
            </w:r>
          </w:p>
        </w:tc>
      </w:tr>
    </w:tbl>
    <w:p>
      <w:pPr>
        <w:pStyle w:val="Style18"/>
        <w:keepNext w:val="0"/>
        <w:keepLines w:val="0"/>
        <w:framePr w:wrap="none" w:vAnchor="page" w:hAnchor="page" w:x="1978" w:y="105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0) DC Characteristics</w:t>
      </w:r>
    </w:p>
    <w:tbl>
      <w:tblPr>
        <w:tblOverlap w:val="never"/>
        <w:jc w:val="left"/>
        <w:tblLayout w:type="fixed"/>
      </w:tblPr>
      <w:tblGrid>
        <w:gridCol w:w="3043"/>
        <w:gridCol w:w="1100"/>
        <w:gridCol w:w="1324"/>
        <w:gridCol w:w="877"/>
        <w:gridCol w:w="881"/>
        <w:gridCol w:w="877"/>
        <w:gridCol w:w="894"/>
      </w:tblGrid>
      <w:tr>
        <w:trPr>
          <w:trHeight w:val="44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Item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Measuring Conditions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Min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Typ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Max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2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High-level input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VlH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997" w:h="1659" w:wrap="none" w:vAnchor="page" w:hAnchor="page" w:x="2004" w:y="1086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0.66Vdd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1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Low-level input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ViL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8997" w:h="1659" w:wrap="none" w:vAnchor="page" w:hAnchor="page" w:x="2004" w:y="1086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0.30Vdd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Input current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IN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Vdd - </w:t>
            </w: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5.0V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10 </w:t>
            </w: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^A</w:t>
            </w:r>
          </w:p>
        </w:tc>
      </w:tr>
      <w:tr>
        <w:trPr>
          <w:trHeight w:val="22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Analog output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VOUT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8997" w:h="1659" w:wrap="none" w:vAnchor="page" w:hAnchor="page" w:x="2004" w:y="1086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0.50Vdd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Vp-p</w:t>
            </w:r>
          </w:p>
        </w:tc>
      </w:tr>
      <w:tr>
        <w:trPr>
          <w:trHeight w:val="30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Supply current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Idd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Vdd</w:t>
            </w: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= 5.0 V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4"/>
              <w:keepNext w:val="0"/>
              <w:keepLines w:val="0"/>
              <w:framePr w:w="8997" w:h="1659" w:wrap="none" w:vAnchor="page" w:hAnchor="page" w:x="2004" w:y="10869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mA</w:t>
            </w:r>
          </w:p>
        </w:tc>
      </w:tr>
    </w:tbl>
    <w:p>
      <w:pPr>
        <w:pStyle w:val="Style24"/>
        <w:keepNext w:val="0"/>
        <w:keepLines w:val="0"/>
        <w:framePr w:wrap="none" w:vAnchor="page" w:hAnchor="page" w:x="194" w:y="14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520" w:h="15048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9019" w:y="269"/>
        <w:widowControl w:val="0"/>
      </w:pPr>
    </w:p>
    <w:p>
      <w:pPr>
        <w:pStyle w:val="Style7"/>
        <w:keepNext w:val="0"/>
        <w:keepLines w:val="0"/>
        <w:framePr w:wrap="none" w:vAnchor="page" w:hAnchor="page" w:x="568" w:y="16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OUTLINE DIMENSIONS</w:t>
      </w:r>
    </w:p>
    <w:p>
      <w:pPr>
        <w:pStyle w:val="Style12"/>
        <w:keepNext w:val="0"/>
        <w:keepLines w:val="0"/>
        <w:framePr w:wrap="none" w:vAnchor="page" w:hAnchor="page" w:x="568" w:y="1928"/>
        <w:widowControl w:val="0"/>
        <w:shd w:val="clear" w:color="auto" w:fill="auto"/>
        <w:bidi w:val="0"/>
        <w:spacing w:before="0" w:after="0" w:line="240" w:lineRule="auto"/>
        <w:ind w:left="6" w:right="7677" w:firstLine="1000"/>
        <w:jc w:val="both"/>
      </w:pPr>
      <w:bookmarkStart w:id="4" w:name="bookmark4"/>
      <w:r>
        <w:rPr>
          <w:rFonts w:ascii="Verdana" w:eastAsia="Verdana" w:hAnsi="Verdana" w:cs="Verdana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YM3OI6-F</w:t>
      </w:r>
      <w:bookmarkEnd w:id="4"/>
    </w:p>
    <w:p>
      <w:pPr>
        <w:pStyle w:val="Style27"/>
        <w:keepNext w:val="0"/>
        <w:keepLines w:val="0"/>
        <w:framePr w:wrap="none" w:vAnchor="page" w:hAnchor="page" w:x="5546" w:y="19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YM3O I 6-D</w:t>
      </w:r>
    </w:p>
    <w:p>
      <w:pPr>
        <w:framePr w:wrap="none" w:vAnchor="page" w:hAnchor="page" w:x="1665" w:y="2259"/>
        <w:widowControl w:val="0"/>
        <w:rPr>
          <w:sz w:val="2"/>
          <w:szCs w:val="2"/>
        </w:rPr>
      </w:pPr>
      <w:r>
        <w:drawing>
          <wp:inline>
            <wp:extent cx="2054225" cy="339534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054225" cy="339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619" w:y="2685"/>
        <w:widowControl w:val="0"/>
        <w:rPr>
          <w:sz w:val="2"/>
          <w:szCs w:val="2"/>
        </w:rPr>
      </w:pPr>
      <w:r>
        <w:drawing>
          <wp:inline>
            <wp:extent cx="859790" cy="179197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859790" cy="1791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7158" w:y="2418"/>
        <w:widowControl w:val="0"/>
        <w:rPr>
          <w:sz w:val="2"/>
          <w:szCs w:val="2"/>
        </w:rPr>
      </w:pPr>
      <w:r>
        <w:drawing>
          <wp:inline>
            <wp:extent cx="1718945" cy="317627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718945" cy="317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556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BLOCK DIAGRAM</w:t>
      </w:r>
    </w:p>
    <w:p>
      <w:pPr>
        <w:framePr w:wrap="none" w:vAnchor="page" w:hAnchor="page" w:x="1630" w:y="7994"/>
        <w:widowControl w:val="0"/>
        <w:rPr>
          <w:sz w:val="2"/>
          <w:szCs w:val="2"/>
        </w:rPr>
      </w:pPr>
      <w:r>
        <w:drawing>
          <wp:inline>
            <wp:extent cx="5437505" cy="377952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437505" cy="377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9"/>
        <w:keepNext w:val="0"/>
        <w:keepLines w:val="0"/>
        <w:framePr w:wrap="none" w:vAnchor="page" w:hAnchor="page" w:x="4876" w:y="13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MP</w:t>
      </w:r>
    </w:p>
    <w:p>
      <w:pPr>
        <w:pStyle w:val="Style29"/>
        <w:keepNext w:val="0"/>
        <w:keepLines w:val="0"/>
        <w:framePr w:wrap="none" w:vAnchor="page" w:hAnchor="page" w:x="5985" w:y="13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BUFF COM</w:t>
      </w:r>
    </w:p>
    <w:p>
      <w:pPr>
        <w:pStyle w:val="Style24"/>
        <w:keepNext w:val="0"/>
        <w:keepLines w:val="0"/>
        <w:framePr w:w="206" w:h="185" w:hRule="exact" w:wrap="none" w:vAnchor="page" w:hAnchor="page" w:x="11194" w:y="146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520" w:h="15048"/>
      <w:pgMar w:top="413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页眉或页脚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标题 #1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CharStyle8">
    <w:name w:val="正文文本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正文文本 (2)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标题 #2_"/>
    <w:basedOn w:val="DefaultParagraphFont"/>
    <w:link w:val="Style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5">
    <w:name w:val="其他_"/>
    <w:basedOn w:val="DefaultParagraphFont"/>
    <w:link w:val="Style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9">
    <w:name w:val="表格标题_"/>
    <w:basedOn w:val="DefaultParagraphFont"/>
    <w:link w:val="Style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5">
    <w:name w:val="页眉或页脚_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8">
    <w:name w:val="正文文本 (3)_"/>
    <w:basedOn w:val="DefaultParagraphFont"/>
    <w:link w:val="Style27"/>
    <w:rPr>
      <w:rFonts w:ascii="Verdana" w:eastAsia="Verdana" w:hAnsi="Verdana" w:cs="Verdan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30">
    <w:name w:val="图片标题_"/>
    <w:basedOn w:val="DefaultParagraphFont"/>
    <w:link w:val="Style29"/>
    <w:rPr>
      <w:rFonts w:ascii="Verdana" w:eastAsia="Verdana" w:hAnsi="Verdana" w:cs="Verdana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页眉或页脚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auto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46"/>
      <w:szCs w:val="46"/>
      <w:u w:val="none"/>
    </w:rPr>
  </w:style>
  <w:style w:type="paragraph" w:customStyle="1" w:styleId="Style7">
    <w:name w:val="正文文本"/>
    <w:basedOn w:val="Normal"/>
    <w:link w:val="CharStyle8"/>
    <w:pPr>
      <w:widowControl w:val="0"/>
      <w:shd w:val="clear" w:color="auto" w:fill="auto"/>
      <w:spacing w:line="288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正文文本 (2)"/>
    <w:basedOn w:val="Normal"/>
    <w:link w:val="CharStyle11"/>
    <w:pPr>
      <w:widowControl w:val="0"/>
      <w:shd w:val="clear" w:color="auto" w:fill="auto"/>
      <w:spacing w:after="360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auto"/>
      <w:ind w:firstLine="500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14">
    <w:name w:val="其他"/>
    <w:basedOn w:val="Normal"/>
    <w:link w:val="CharStyle15"/>
    <w:pPr>
      <w:widowControl w:val="0"/>
      <w:shd w:val="clear" w:color="auto" w:fill="auto"/>
      <w:spacing w:line="288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8">
    <w:name w:val="表格标题"/>
    <w:basedOn w:val="Normal"/>
    <w:link w:val="CharStyle19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4">
    <w:name w:val="页眉或页脚"/>
    <w:basedOn w:val="Normal"/>
    <w:link w:val="CharStyle2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7">
    <w:name w:val="正文文本 (3)"/>
    <w:basedOn w:val="Normal"/>
    <w:link w:val="CharStyle28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9">
    <w:name w:val="图片标题"/>
    <w:basedOn w:val="Normal"/>
    <w:link w:val="CharStyle30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/Relationships>
</file>