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C64B02" w14:textId="1F442F25" w:rsidR="00FF485C" w:rsidRDefault="00FF485C"/>
    <w:p w14:paraId="0325573F" w14:textId="77777777" w:rsidR="00DB10C5" w:rsidRPr="003315CB" w:rsidRDefault="00DB10C5" w:rsidP="00DB10C5">
      <w:pPr>
        <w:jc w:val="center"/>
        <w:rPr>
          <w:rFonts w:ascii="Cambria" w:hAnsi="Cambria"/>
          <w:b/>
          <w:bCs/>
          <w:sz w:val="28"/>
          <w:szCs w:val="28"/>
        </w:rPr>
      </w:pPr>
      <w:r w:rsidRPr="003315CB">
        <w:rPr>
          <w:rFonts w:ascii="Cambria" w:hAnsi="Cambria"/>
          <w:b/>
          <w:bCs/>
          <w:sz w:val="28"/>
          <w:szCs w:val="28"/>
        </w:rPr>
        <w:t>Seria „Organizacja”</w:t>
      </w:r>
    </w:p>
    <w:p w14:paraId="4A90C282" w14:textId="77777777" w:rsidR="00DB10C5" w:rsidRPr="003315CB" w:rsidRDefault="00DB10C5" w:rsidP="00DB10C5">
      <w:pPr>
        <w:jc w:val="center"/>
        <w:rPr>
          <w:rFonts w:ascii="Cambria" w:hAnsi="Cambria"/>
          <w:sz w:val="28"/>
          <w:szCs w:val="28"/>
        </w:rPr>
      </w:pPr>
      <w:r w:rsidRPr="003315CB">
        <w:rPr>
          <w:rFonts w:ascii="Cambria" w:hAnsi="Cambria"/>
          <w:sz w:val="28"/>
          <w:szCs w:val="28"/>
        </w:rPr>
        <w:t>Instruktażowe Pismo</w:t>
      </w:r>
    </w:p>
    <w:p w14:paraId="26D38291" w14:textId="66A15BF1" w:rsidR="00D73529" w:rsidRDefault="00DB10C5" w:rsidP="003C26BC">
      <w:pPr>
        <w:jc w:val="center"/>
        <w:rPr>
          <w:rFonts w:ascii="Cambria" w:hAnsi="Cambria"/>
          <w:b/>
          <w:bCs/>
          <w:sz w:val="28"/>
          <w:szCs w:val="28"/>
        </w:rPr>
      </w:pPr>
      <w:r w:rsidRPr="003315CB">
        <w:rPr>
          <w:rFonts w:ascii="Cambria" w:hAnsi="Cambria"/>
          <w:b/>
          <w:bCs/>
          <w:sz w:val="28"/>
          <w:szCs w:val="28"/>
        </w:rPr>
        <w:t xml:space="preserve">PROCEDURA </w:t>
      </w:r>
      <w:r w:rsidR="003C26BC">
        <w:rPr>
          <w:rFonts w:ascii="Cambria" w:hAnsi="Cambria"/>
          <w:b/>
          <w:bCs/>
          <w:sz w:val="28"/>
          <w:szCs w:val="28"/>
        </w:rPr>
        <w:t>TWORZENIA</w:t>
      </w:r>
    </w:p>
    <w:p w14:paraId="602EB9C9" w14:textId="15EE8E53" w:rsidR="003C26BC" w:rsidRPr="003315CB" w:rsidRDefault="003C26BC" w:rsidP="003C26BC">
      <w:pPr>
        <w:jc w:val="center"/>
        <w:rPr>
          <w:rFonts w:ascii="Cambria" w:hAnsi="Cambria"/>
          <w:b/>
          <w:bCs/>
          <w:sz w:val="28"/>
          <w:szCs w:val="28"/>
        </w:rPr>
      </w:pPr>
      <w:r>
        <w:rPr>
          <w:rFonts w:ascii="Cambria" w:hAnsi="Cambria"/>
          <w:b/>
          <w:bCs/>
          <w:sz w:val="28"/>
          <w:szCs w:val="28"/>
        </w:rPr>
        <w:t>KOSZTORYSU</w:t>
      </w:r>
    </w:p>
    <w:p w14:paraId="6C67B5E9" w14:textId="64CE4B83" w:rsidR="002F0655" w:rsidRPr="003315CB" w:rsidRDefault="002F0655" w:rsidP="002F0655">
      <w:pPr>
        <w:jc w:val="right"/>
        <w:rPr>
          <w:rFonts w:ascii="Cambria" w:hAnsi="Cambria"/>
          <w:b/>
          <w:bCs/>
          <w:sz w:val="24"/>
          <w:szCs w:val="24"/>
        </w:rPr>
      </w:pPr>
      <w:r w:rsidRPr="003315CB">
        <w:rPr>
          <w:rFonts w:ascii="Cambria" w:hAnsi="Cambria"/>
          <w:b/>
          <w:bCs/>
          <w:sz w:val="24"/>
          <w:szCs w:val="24"/>
        </w:rPr>
        <w:t>Obowiązuje od</w:t>
      </w:r>
      <w:r w:rsidR="00B00D1F">
        <w:rPr>
          <w:rFonts w:ascii="Cambria" w:hAnsi="Cambria"/>
          <w:b/>
          <w:bCs/>
          <w:sz w:val="24"/>
          <w:szCs w:val="24"/>
        </w:rPr>
        <w:t xml:space="preserve"> 1</w:t>
      </w:r>
      <w:r w:rsidR="004F54DC">
        <w:rPr>
          <w:rFonts w:ascii="Cambria" w:hAnsi="Cambria"/>
          <w:b/>
          <w:bCs/>
          <w:sz w:val="24"/>
          <w:szCs w:val="24"/>
        </w:rPr>
        <w:t>0.02</w:t>
      </w:r>
      <w:r w:rsidRPr="003315CB">
        <w:rPr>
          <w:rFonts w:ascii="Cambria" w:hAnsi="Cambria"/>
          <w:b/>
          <w:bCs/>
          <w:sz w:val="24"/>
          <w:szCs w:val="24"/>
        </w:rPr>
        <w:t>.2025r.</w:t>
      </w:r>
    </w:p>
    <w:p w14:paraId="5B0C23F0" w14:textId="5F7FE6C3" w:rsidR="002E34D7" w:rsidRPr="003315CB" w:rsidRDefault="002F0655" w:rsidP="0048362F">
      <w:pPr>
        <w:jc w:val="right"/>
        <w:rPr>
          <w:rFonts w:ascii="Cambria" w:hAnsi="Cambria"/>
          <w:b/>
          <w:bCs/>
          <w:sz w:val="24"/>
          <w:szCs w:val="24"/>
        </w:rPr>
      </w:pPr>
      <w:r w:rsidRPr="003315CB">
        <w:rPr>
          <w:rFonts w:ascii="Cambria" w:hAnsi="Cambria"/>
          <w:b/>
          <w:bCs/>
          <w:sz w:val="24"/>
          <w:szCs w:val="24"/>
        </w:rPr>
        <w:t>Do teczki</w:t>
      </w:r>
      <w:r w:rsidR="002E34D7" w:rsidRPr="003315CB">
        <w:rPr>
          <w:rFonts w:ascii="Cambria" w:hAnsi="Cambria"/>
          <w:b/>
          <w:bCs/>
          <w:sz w:val="24"/>
          <w:szCs w:val="24"/>
        </w:rPr>
        <w:t xml:space="preserve"> KD</w:t>
      </w:r>
      <w:r w:rsidR="00C36A6C" w:rsidRPr="003315CB">
        <w:rPr>
          <w:rFonts w:ascii="Cambria" w:hAnsi="Cambria"/>
          <w:b/>
          <w:bCs/>
          <w:sz w:val="24"/>
          <w:szCs w:val="24"/>
        </w:rPr>
        <w:t>4, KB</w:t>
      </w:r>
      <w:r w:rsidR="00F55077" w:rsidRPr="003315CB">
        <w:rPr>
          <w:rFonts w:ascii="Cambria" w:hAnsi="Cambria"/>
          <w:b/>
          <w:bCs/>
          <w:sz w:val="24"/>
          <w:szCs w:val="24"/>
        </w:rPr>
        <w:t>5, KB</w:t>
      </w:r>
      <w:r w:rsidR="002E34D7" w:rsidRPr="003315CB">
        <w:rPr>
          <w:rFonts w:ascii="Cambria" w:hAnsi="Cambria"/>
          <w:b/>
          <w:bCs/>
          <w:sz w:val="24"/>
          <w:szCs w:val="24"/>
        </w:rPr>
        <w:t>10, KB11,</w:t>
      </w:r>
    </w:p>
    <w:p w14:paraId="61DBD4C0" w14:textId="18FBE3A2" w:rsidR="0054170F" w:rsidRPr="003315CB" w:rsidRDefault="002F0655" w:rsidP="00045D36">
      <w:pPr>
        <w:jc w:val="right"/>
        <w:rPr>
          <w:rFonts w:ascii="Cambria" w:hAnsi="Cambria"/>
          <w:b/>
          <w:bCs/>
          <w:sz w:val="24"/>
          <w:szCs w:val="24"/>
        </w:rPr>
      </w:pPr>
      <w:r w:rsidRPr="003315CB">
        <w:rPr>
          <w:rFonts w:ascii="Cambria" w:hAnsi="Cambria"/>
          <w:b/>
          <w:bCs/>
          <w:sz w:val="24"/>
          <w:szCs w:val="24"/>
        </w:rPr>
        <w:t xml:space="preserve">Specjalisty ds. </w:t>
      </w:r>
      <w:r w:rsidR="004F54DC">
        <w:rPr>
          <w:rFonts w:ascii="Cambria" w:hAnsi="Cambria"/>
          <w:b/>
          <w:bCs/>
          <w:sz w:val="24"/>
          <w:szCs w:val="24"/>
        </w:rPr>
        <w:t>K</w:t>
      </w:r>
      <w:r w:rsidRPr="003315CB">
        <w:rPr>
          <w:rFonts w:ascii="Cambria" w:hAnsi="Cambria"/>
          <w:b/>
          <w:bCs/>
          <w:sz w:val="24"/>
          <w:szCs w:val="24"/>
        </w:rPr>
        <w:t>osztorysowania,</w:t>
      </w:r>
    </w:p>
    <w:p w14:paraId="75DA3736" w14:textId="77777777" w:rsidR="00045D36" w:rsidRPr="00045D36" w:rsidRDefault="00045D36" w:rsidP="00045D36">
      <w:pPr>
        <w:jc w:val="right"/>
        <w:rPr>
          <w:rFonts w:ascii="Cambria" w:hAnsi="Cambria"/>
          <w:b/>
          <w:bCs/>
          <w:sz w:val="20"/>
          <w:szCs w:val="20"/>
        </w:rPr>
      </w:pPr>
    </w:p>
    <w:p w14:paraId="74726418" w14:textId="4A644F65" w:rsidR="0054170F" w:rsidRDefault="0054170F" w:rsidP="00C52363">
      <w:pPr>
        <w:tabs>
          <w:tab w:val="left" w:pos="1536"/>
        </w:tabs>
        <w:jc w:val="both"/>
        <w:rPr>
          <w:rFonts w:ascii="Cambria" w:hAnsi="Cambria"/>
          <w:b/>
          <w:bCs/>
          <w:sz w:val="24"/>
          <w:szCs w:val="24"/>
        </w:rPr>
      </w:pPr>
      <w:r w:rsidRPr="00C36A6C">
        <w:rPr>
          <w:rFonts w:ascii="Cambria" w:hAnsi="Cambria"/>
          <w:b/>
          <w:bCs/>
          <w:sz w:val="24"/>
          <w:szCs w:val="24"/>
        </w:rPr>
        <w:t>Sytuacja</w:t>
      </w:r>
    </w:p>
    <w:p w14:paraId="271F344A" w14:textId="25BA794E" w:rsidR="003C26BC" w:rsidRPr="003C26BC" w:rsidRDefault="00FC7D24" w:rsidP="00C52363">
      <w:pPr>
        <w:tabs>
          <w:tab w:val="left" w:pos="1536"/>
        </w:tabs>
        <w:jc w:val="both"/>
        <w:rPr>
          <w:rFonts w:ascii="Cambria" w:hAnsi="Cambria"/>
          <w:sz w:val="24"/>
          <w:szCs w:val="24"/>
        </w:rPr>
      </w:pPr>
      <w:r w:rsidRPr="00FC7D24">
        <w:rPr>
          <w:rFonts w:ascii="Cambria" w:hAnsi="Cambria"/>
          <w:sz w:val="24"/>
          <w:szCs w:val="24"/>
        </w:rPr>
        <w:t>W procesie tworzenia kosztorysów zdarza się, że niektóre istotne informacje są pomijane lub zapisane w sposób niezrozumiały dla innych działów. Często zapominamy dodać szczegóły dotyczące zakresu prac lub materiałów, które mogą mieć wpływ na całkowity koszt realizacji projektu. Tego typu niedopatrzenia mogą prowadzić do problemów zarówno podczas realizacji zlecenia, jak i przy finalizacji rozliczeń z klientem. Również, przekazując kosztorys do innych działów, jeśli nie będzie on w odpowiedniej formie, może powodować trudności w jego interpretacji i późniejszym weryfikowaniu danych, co może prowadzić do opóźnień i nieporozumień. Aby wyeliminować takie sytuacje, stworzyliśmy standaryzowany formularz, który umożliwia dokładne i precyzyjne uzupełnianie kosztorysu, minimalizując ryzyko błędów i niedopatrzeń.</w:t>
      </w:r>
    </w:p>
    <w:p w14:paraId="548A2600" w14:textId="1EE6F793" w:rsidR="003929E0" w:rsidRDefault="003929E0" w:rsidP="00C52363">
      <w:pPr>
        <w:tabs>
          <w:tab w:val="left" w:pos="1536"/>
        </w:tabs>
        <w:jc w:val="both"/>
        <w:rPr>
          <w:rFonts w:ascii="Cambria" w:hAnsi="Cambria"/>
          <w:b/>
          <w:bCs/>
          <w:sz w:val="24"/>
          <w:szCs w:val="24"/>
        </w:rPr>
      </w:pPr>
      <w:r w:rsidRPr="00C36A6C">
        <w:rPr>
          <w:rFonts w:ascii="Cambria" w:hAnsi="Cambria"/>
          <w:b/>
          <w:bCs/>
          <w:sz w:val="24"/>
          <w:szCs w:val="24"/>
        </w:rPr>
        <w:t xml:space="preserve">Dlaczego </w:t>
      </w:r>
      <w:r w:rsidR="005D6FD1">
        <w:rPr>
          <w:rFonts w:ascii="Cambria" w:hAnsi="Cambria"/>
          <w:b/>
          <w:bCs/>
          <w:sz w:val="24"/>
          <w:szCs w:val="24"/>
        </w:rPr>
        <w:t>korzystamy z szablonu</w:t>
      </w:r>
      <w:r w:rsidR="002936E9" w:rsidRPr="00C36A6C">
        <w:rPr>
          <w:rFonts w:ascii="Cambria" w:hAnsi="Cambria"/>
          <w:b/>
          <w:bCs/>
          <w:sz w:val="24"/>
          <w:szCs w:val="24"/>
        </w:rPr>
        <w:t>?</w:t>
      </w:r>
    </w:p>
    <w:p w14:paraId="7FE5392E" w14:textId="77777777" w:rsidR="00FC7D24" w:rsidRPr="00FC7D24" w:rsidRDefault="00FC7D24" w:rsidP="00C52363">
      <w:pPr>
        <w:tabs>
          <w:tab w:val="left" w:pos="1536"/>
        </w:tabs>
        <w:jc w:val="both"/>
        <w:rPr>
          <w:rFonts w:ascii="Cambria" w:hAnsi="Cambria"/>
          <w:sz w:val="24"/>
          <w:szCs w:val="24"/>
        </w:rPr>
      </w:pPr>
      <w:r w:rsidRPr="00FC7D24">
        <w:rPr>
          <w:rFonts w:ascii="Cambria" w:hAnsi="Cambria"/>
          <w:sz w:val="24"/>
          <w:szCs w:val="24"/>
        </w:rPr>
        <w:t>Szablon kosztorysu w naszej firmie jest narzędziem, które pozwala na jednolite wypełnianie dokumentów i zbieranie wszystkich niezbędnych informacji w jednym pliku. Dzięki jego zastosowaniu:</w:t>
      </w:r>
    </w:p>
    <w:p w14:paraId="17CF99EB" w14:textId="03475108" w:rsidR="00FC7D24" w:rsidRPr="00FC7D24" w:rsidRDefault="00FC7D24" w:rsidP="00C52363">
      <w:pPr>
        <w:numPr>
          <w:ilvl w:val="0"/>
          <w:numId w:val="7"/>
        </w:numPr>
        <w:tabs>
          <w:tab w:val="left" w:pos="1536"/>
        </w:tabs>
        <w:jc w:val="both"/>
        <w:rPr>
          <w:rFonts w:ascii="Cambria" w:hAnsi="Cambria"/>
          <w:sz w:val="24"/>
          <w:szCs w:val="24"/>
        </w:rPr>
      </w:pPr>
      <w:r w:rsidRPr="00FC7D24">
        <w:rPr>
          <w:rFonts w:ascii="Cambria" w:hAnsi="Cambria"/>
          <w:sz w:val="24"/>
          <w:szCs w:val="24"/>
        </w:rPr>
        <w:t xml:space="preserve">Unikamy błędów – </w:t>
      </w:r>
      <w:r w:rsidR="005D6FD1">
        <w:rPr>
          <w:rFonts w:ascii="Cambria" w:hAnsi="Cambria"/>
          <w:sz w:val="24"/>
          <w:szCs w:val="24"/>
        </w:rPr>
        <w:t>w</w:t>
      </w:r>
      <w:r w:rsidRPr="00FC7D24">
        <w:rPr>
          <w:rFonts w:ascii="Cambria" w:hAnsi="Cambria"/>
          <w:sz w:val="24"/>
          <w:szCs w:val="24"/>
        </w:rPr>
        <w:t>szystkie istotne informacje związane z kosztami materiałów, robocizny i innych elementów związanych z projektem są zawarte w jednym formularzu, co zmniejsza ryzyko pominięcia istotnych danych.</w:t>
      </w:r>
    </w:p>
    <w:p w14:paraId="125077C2" w14:textId="206B187B" w:rsidR="00FC7D24" w:rsidRPr="00FC7D24" w:rsidRDefault="00FC7D24" w:rsidP="00C52363">
      <w:pPr>
        <w:numPr>
          <w:ilvl w:val="0"/>
          <w:numId w:val="7"/>
        </w:numPr>
        <w:tabs>
          <w:tab w:val="left" w:pos="1536"/>
        </w:tabs>
        <w:jc w:val="both"/>
        <w:rPr>
          <w:rFonts w:ascii="Cambria" w:hAnsi="Cambria"/>
          <w:sz w:val="24"/>
          <w:szCs w:val="24"/>
        </w:rPr>
      </w:pPr>
      <w:r w:rsidRPr="00FC7D24">
        <w:rPr>
          <w:rFonts w:ascii="Cambria" w:hAnsi="Cambria"/>
          <w:sz w:val="24"/>
          <w:szCs w:val="24"/>
        </w:rPr>
        <w:t xml:space="preserve">Ułatwiamy komunikację – </w:t>
      </w:r>
      <w:r w:rsidR="005D6FD1">
        <w:rPr>
          <w:rFonts w:ascii="Cambria" w:hAnsi="Cambria"/>
          <w:sz w:val="24"/>
          <w:szCs w:val="24"/>
        </w:rPr>
        <w:t>k</w:t>
      </w:r>
      <w:r w:rsidRPr="00FC7D24">
        <w:rPr>
          <w:rFonts w:ascii="Cambria" w:hAnsi="Cambria"/>
          <w:sz w:val="24"/>
          <w:szCs w:val="24"/>
        </w:rPr>
        <w:t>iedy każdy pracownik używa tego samego szablonu, łatwiej jest zrozumieć, co zostało zaplanowane w projekcie, jak wygląda struktura kosztów i jakie zadania są przypisane do poszczególnych etapów realizacji.</w:t>
      </w:r>
    </w:p>
    <w:p w14:paraId="280420DC" w14:textId="2A9B8B4F" w:rsidR="00FC7D24" w:rsidRDefault="00FC7D24" w:rsidP="00C52363">
      <w:pPr>
        <w:numPr>
          <w:ilvl w:val="0"/>
          <w:numId w:val="7"/>
        </w:numPr>
        <w:tabs>
          <w:tab w:val="left" w:pos="1536"/>
        </w:tabs>
        <w:jc w:val="both"/>
        <w:rPr>
          <w:rFonts w:ascii="Cambria" w:hAnsi="Cambria"/>
          <w:sz w:val="24"/>
          <w:szCs w:val="24"/>
        </w:rPr>
      </w:pPr>
      <w:r w:rsidRPr="00FC7D24">
        <w:rPr>
          <w:rFonts w:ascii="Cambria" w:hAnsi="Cambria"/>
          <w:sz w:val="24"/>
          <w:szCs w:val="24"/>
        </w:rPr>
        <w:t xml:space="preserve">Zwiększamy efektywność – </w:t>
      </w:r>
      <w:r w:rsidR="005D6FD1">
        <w:rPr>
          <w:rFonts w:ascii="Cambria" w:hAnsi="Cambria"/>
          <w:sz w:val="24"/>
          <w:szCs w:val="24"/>
        </w:rPr>
        <w:t>t</w:t>
      </w:r>
      <w:r w:rsidRPr="00FC7D24">
        <w:rPr>
          <w:rFonts w:ascii="Cambria" w:hAnsi="Cambria"/>
          <w:sz w:val="24"/>
          <w:szCs w:val="24"/>
        </w:rPr>
        <w:t>worzenie kosztorysu przy użyciu jednego szablonu eliminuje konieczność tworzenia nowych plików za każdym razem, co oszczędza czas oraz poprawia organizację dokumentów</w:t>
      </w:r>
    </w:p>
    <w:p w14:paraId="6AC376C9" w14:textId="77777777" w:rsidR="005D6FD1" w:rsidRDefault="005D6FD1" w:rsidP="00C52363">
      <w:pPr>
        <w:tabs>
          <w:tab w:val="left" w:pos="1536"/>
        </w:tabs>
        <w:jc w:val="both"/>
        <w:rPr>
          <w:rFonts w:ascii="Cambria" w:hAnsi="Cambria"/>
          <w:sz w:val="24"/>
          <w:szCs w:val="24"/>
        </w:rPr>
      </w:pPr>
    </w:p>
    <w:p w14:paraId="088B2C70" w14:textId="77777777" w:rsidR="005D6FD1" w:rsidRPr="005D6FD1" w:rsidRDefault="005D6FD1" w:rsidP="00C52363">
      <w:pPr>
        <w:tabs>
          <w:tab w:val="left" w:pos="1536"/>
        </w:tabs>
        <w:jc w:val="both"/>
        <w:rPr>
          <w:rFonts w:ascii="Cambria" w:hAnsi="Cambria"/>
          <w:sz w:val="24"/>
          <w:szCs w:val="24"/>
        </w:rPr>
      </w:pPr>
    </w:p>
    <w:p w14:paraId="541262A9" w14:textId="711ECB4E" w:rsidR="00F466FC" w:rsidRDefault="009F5954" w:rsidP="00C52363">
      <w:pPr>
        <w:tabs>
          <w:tab w:val="left" w:pos="1536"/>
        </w:tabs>
        <w:jc w:val="both"/>
        <w:rPr>
          <w:rFonts w:ascii="Cambria" w:hAnsi="Cambria"/>
          <w:b/>
          <w:bCs/>
          <w:sz w:val="24"/>
          <w:szCs w:val="24"/>
        </w:rPr>
      </w:pPr>
      <w:r w:rsidRPr="00C36A6C">
        <w:rPr>
          <w:rFonts w:ascii="Cambria" w:hAnsi="Cambria"/>
          <w:b/>
          <w:bCs/>
          <w:sz w:val="24"/>
          <w:szCs w:val="24"/>
        </w:rPr>
        <w:lastRenderedPageBreak/>
        <w:t xml:space="preserve">Jak wypełniamy </w:t>
      </w:r>
      <w:r w:rsidR="00471EB0">
        <w:rPr>
          <w:rFonts w:ascii="Cambria" w:hAnsi="Cambria"/>
          <w:b/>
          <w:bCs/>
          <w:sz w:val="24"/>
          <w:szCs w:val="24"/>
        </w:rPr>
        <w:t>szablon</w:t>
      </w:r>
      <w:r w:rsidR="002936E9" w:rsidRPr="00C36A6C">
        <w:rPr>
          <w:rFonts w:ascii="Cambria" w:hAnsi="Cambria"/>
          <w:b/>
          <w:bCs/>
          <w:sz w:val="24"/>
          <w:szCs w:val="24"/>
        </w:rPr>
        <w:t>?</w:t>
      </w:r>
    </w:p>
    <w:p w14:paraId="3BD72AF8" w14:textId="59032FE7" w:rsidR="00FC7D24" w:rsidRPr="00FC7D24" w:rsidRDefault="00FC7D24" w:rsidP="00C52363">
      <w:pPr>
        <w:tabs>
          <w:tab w:val="left" w:pos="1536"/>
        </w:tabs>
        <w:jc w:val="both"/>
        <w:rPr>
          <w:rFonts w:ascii="Cambria" w:hAnsi="Cambria"/>
          <w:sz w:val="24"/>
          <w:szCs w:val="24"/>
        </w:rPr>
      </w:pPr>
      <w:r w:rsidRPr="00FC7D24">
        <w:rPr>
          <w:rFonts w:ascii="Cambria" w:hAnsi="Cambria"/>
          <w:sz w:val="24"/>
          <w:szCs w:val="24"/>
        </w:rPr>
        <w:t>Szablon kosztorysu składa się z czterech wersji, dostosowanych do różnych typów budynków i instalacji. Każdy z tych szablonów jest podzielony na odpowiednie sekcje, umożliwiające określenie wszystkich szczegółów dotyczących kosztów wykonania usług w różnych rodzajach budynków.</w:t>
      </w:r>
    </w:p>
    <w:p w14:paraId="15524CE7" w14:textId="77777777" w:rsidR="00FC7D24" w:rsidRPr="00FC7D24" w:rsidRDefault="00FC7D24" w:rsidP="00C52363">
      <w:pPr>
        <w:numPr>
          <w:ilvl w:val="0"/>
          <w:numId w:val="3"/>
        </w:numPr>
        <w:tabs>
          <w:tab w:val="left" w:pos="1536"/>
        </w:tabs>
        <w:jc w:val="both"/>
        <w:rPr>
          <w:rFonts w:ascii="Cambria" w:hAnsi="Cambria"/>
          <w:sz w:val="24"/>
          <w:szCs w:val="24"/>
        </w:rPr>
      </w:pPr>
      <w:r w:rsidRPr="00FC7D24">
        <w:rPr>
          <w:rFonts w:ascii="Cambria" w:hAnsi="Cambria"/>
          <w:sz w:val="24"/>
          <w:szCs w:val="24"/>
        </w:rPr>
        <w:t>Szablon dla budynków mieszkalnych – stosujemy go w przypadku, gdy projekt dotyczy mieszkań i biurowców. Szablon ten zawiera wszystkie niezbędne kategorie kosztów związanych z instalacjami elektrycznymi (IE) oraz teletechnicznymi (IT).</w:t>
      </w:r>
    </w:p>
    <w:p w14:paraId="52832F01" w14:textId="0B1B7EED" w:rsidR="00FC7D24" w:rsidRPr="00FC7D24" w:rsidRDefault="00FC7D24" w:rsidP="00C52363">
      <w:pPr>
        <w:numPr>
          <w:ilvl w:val="0"/>
          <w:numId w:val="3"/>
        </w:numPr>
        <w:tabs>
          <w:tab w:val="left" w:pos="1536"/>
        </w:tabs>
        <w:jc w:val="both"/>
        <w:rPr>
          <w:rFonts w:ascii="Cambria" w:hAnsi="Cambria"/>
          <w:sz w:val="24"/>
          <w:szCs w:val="24"/>
        </w:rPr>
      </w:pPr>
      <w:r w:rsidRPr="00FC7D24">
        <w:rPr>
          <w:rFonts w:ascii="Cambria" w:hAnsi="Cambria"/>
          <w:sz w:val="24"/>
          <w:szCs w:val="24"/>
        </w:rPr>
        <w:t xml:space="preserve">Szablon dla budynków przemysłowych – wykorzystywany w przypadku realizacji prac w obiektach przemysłowych, gdzie zakres robót oraz wymagania </w:t>
      </w:r>
    </w:p>
    <w:p w14:paraId="40BDA9A0" w14:textId="27C852FC" w:rsidR="003C26BC" w:rsidRPr="00FC7D24" w:rsidRDefault="00FC7D24" w:rsidP="00C52363">
      <w:pPr>
        <w:tabs>
          <w:tab w:val="left" w:pos="1536"/>
        </w:tabs>
        <w:jc w:val="both"/>
        <w:rPr>
          <w:rFonts w:ascii="Cambria" w:hAnsi="Cambria"/>
          <w:sz w:val="24"/>
          <w:szCs w:val="24"/>
        </w:rPr>
      </w:pPr>
      <w:r w:rsidRPr="00FC7D24">
        <w:rPr>
          <w:rFonts w:ascii="Cambria" w:hAnsi="Cambria"/>
          <w:sz w:val="24"/>
          <w:szCs w:val="24"/>
        </w:rPr>
        <w:t>Należy upewnić się, że wszystkie informacje są zgodne z uzgodnieniami z klientem. Każda częś</w:t>
      </w:r>
      <w:r>
        <w:rPr>
          <w:rFonts w:ascii="Cambria" w:hAnsi="Cambria"/>
          <w:sz w:val="24"/>
          <w:szCs w:val="24"/>
        </w:rPr>
        <w:t>ć kosztorysu</w:t>
      </w:r>
      <w:r w:rsidRPr="00FC7D24">
        <w:rPr>
          <w:rFonts w:ascii="Cambria" w:hAnsi="Cambria"/>
          <w:sz w:val="24"/>
          <w:szCs w:val="24"/>
        </w:rPr>
        <w:t xml:space="preserve"> musi być wypełniona w sposób precyzyjny, ponieważ każde niedopatrzenie może prowadzić do problemów w późniejszym etapie realizacji projektu</w:t>
      </w:r>
      <w:r>
        <w:rPr>
          <w:rFonts w:ascii="Cambria" w:hAnsi="Cambria"/>
          <w:sz w:val="24"/>
          <w:szCs w:val="24"/>
        </w:rPr>
        <w:t xml:space="preserve"> oraz do problemów finansowych.</w:t>
      </w:r>
      <w:r w:rsidR="00267DCF">
        <w:rPr>
          <w:rFonts w:ascii="Cambria" w:hAnsi="Cambria"/>
          <w:sz w:val="24"/>
          <w:szCs w:val="24"/>
        </w:rPr>
        <w:t xml:space="preserve"> Nie pomijamy, nawet najmniejszej </w:t>
      </w:r>
      <w:r w:rsidR="00655E79">
        <w:rPr>
          <w:rFonts w:ascii="Cambria" w:hAnsi="Cambria"/>
          <w:sz w:val="24"/>
          <w:szCs w:val="24"/>
        </w:rPr>
        <w:t>rzeczy jak np. kostka wago.</w:t>
      </w:r>
    </w:p>
    <w:p w14:paraId="7A65C339" w14:textId="141C5EDF" w:rsidR="00E3443B" w:rsidRDefault="00AB1AD8" w:rsidP="00B27333">
      <w:pPr>
        <w:tabs>
          <w:tab w:val="left" w:pos="1536"/>
        </w:tabs>
        <w:rPr>
          <w:rFonts w:ascii="Cambria" w:hAnsi="Cambria"/>
          <w:b/>
          <w:bCs/>
          <w:sz w:val="24"/>
          <w:szCs w:val="24"/>
        </w:rPr>
      </w:pPr>
      <w:r w:rsidRPr="00AB1AD8">
        <w:rPr>
          <w:rFonts w:ascii="Cambria" w:hAnsi="Cambria"/>
          <w:sz w:val="24"/>
          <w:szCs w:val="24"/>
        </w:rPr>
        <w:drawing>
          <wp:anchor distT="0" distB="0" distL="114300" distR="114300" simplePos="0" relativeHeight="251658240" behindDoc="0" locked="0" layoutInCell="1" allowOverlap="1" wp14:anchorId="0C4EF7DD" wp14:editId="2630C96D">
            <wp:simplePos x="0" y="0"/>
            <wp:positionH relativeFrom="column">
              <wp:posOffset>-777875</wp:posOffset>
            </wp:positionH>
            <wp:positionV relativeFrom="paragraph">
              <wp:posOffset>374015</wp:posOffset>
            </wp:positionV>
            <wp:extent cx="7291626" cy="3329940"/>
            <wp:effectExtent l="0" t="0" r="5080" b="3810"/>
            <wp:wrapNone/>
            <wp:docPr id="1778659381" name="Obraz 1" descr="Obraz zawierający tekst, zrzut ekranu, Czcionka, numer&#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59381" name="Obraz 1" descr="Obraz zawierający tekst, zrzut ekranu, Czcionka, numer&#10;&#10;Opis wygenerowany automatycznie"/>
                    <pic:cNvPicPr/>
                  </pic:nvPicPr>
                  <pic:blipFill>
                    <a:blip r:embed="rId7">
                      <a:extLst>
                        <a:ext uri="{28A0092B-C50C-407E-A947-70E740481C1C}">
                          <a14:useLocalDpi xmlns:a14="http://schemas.microsoft.com/office/drawing/2010/main" val="0"/>
                        </a:ext>
                      </a:extLst>
                    </a:blip>
                    <a:stretch>
                      <a:fillRect/>
                    </a:stretch>
                  </pic:blipFill>
                  <pic:spPr>
                    <a:xfrm>
                      <a:off x="0" y="0"/>
                      <a:ext cx="7291626" cy="3329940"/>
                    </a:xfrm>
                    <a:prstGeom prst="rect">
                      <a:avLst/>
                    </a:prstGeom>
                  </pic:spPr>
                </pic:pic>
              </a:graphicData>
            </a:graphic>
            <wp14:sizeRelH relativeFrom="page">
              <wp14:pctWidth>0</wp14:pctWidth>
            </wp14:sizeRelH>
            <wp14:sizeRelV relativeFrom="page">
              <wp14:pctHeight>0</wp14:pctHeight>
            </wp14:sizeRelV>
          </wp:anchor>
        </w:drawing>
      </w:r>
      <w:r w:rsidR="0009635D" w:rsidRPr="00B27333">
        <w:rPr>
          <w:rFonts w:ascii="Cambria" w:hAnsi="Cambria"/>
          <w:b/>
          <w:bCs/>
          <w:sz w:val="24"/>
          <w:szCs w:val="24"/>
        </w:rPr>
        <w:t xml:space="preserve">Wygląd </w:t>
      </w:r>
      <w:r w:rsidR="00FC7D24">
        <w:rPr>
          <w:rFonts w:ascii="Cambria" w:hAnsi="Cambria"/>
          <w:b/>
          <w:bCs/>
          <w:sz w:val="24"/>
          <w:szCs w:val="24"/>
        </w:rPr>
        <w:t>szablonu</w:t>
      </w:r>
    </w:p>
    <w:p w14:paraId="5FCFB632" w14:textId="4E68589D" w:rsidR="003C26BC" w:rsidRPr="003C26BC" w:rsidRDefault="003C26BC" w:rsidP="00B27333">
      <w:pPr>
        <w:tabs>
          <w:tab w:val="left" w:pos="1536"/>
        </w:tabs>
        <w:rPr>
          <w:rFonts w:ascii="Cambria" w:hAnsi="Cambria"/>
          <w:sz w:val="24"/>
          <w:szCs w:val="24"/>
        </w:rPr>
      </w:pPr>
    </w:p>
    <w:p w14:paraId="5865083E" w14:textId="225A2D48" w:rsidR="00F466FC" w:rsidRDefault="00F466FC" w:rsidP="00CE064A">
      <w:pPr>
        <w:tabs>
          <w:tab w:val="left" w:pos="1536"/>
        </w:tabs>
        <w:rPr>
          <w:rFonts w:ascii="Cambria" w:hAnsi="Cambria"/>
          <w:sz w:val="24"/>
          <w:szCs w:val="24"/>
        </w:rPr>
      </w:pPr>
    </w:p>
    <w:p w14:paraId="350ED70C" w14:textId="46B45B6E" w:rsidR="00F466FC" w:rsidRDefault="00F466FC" w:rsidP="00CE064A">
      <w:pPr>
        <w:tabs>
          <w:tab w:val="left" w:pos="1536"/>
        </w:tabs>
        <w:rPr>
          <w:rFonts w:ascii="Cambria" w:hAnsi="Cambria"/>
          <w:sz w:val="24"/>
          <w:szCs w:val="24"/>
        </w:rPr>
      </w:pPr>
    </w:p>
    <w:p w14:paraId="22E82DA4" w14:textId="77777777" w:rsidR="00F466FC" w:rsidRDefault="00F466FC" w:rsidP="00CE064A">
      <w:pPr>
        <w:tabs>
          <w:tab w:val="left" w:pos="1536"/>
        </w:tabs>
        <w:rPr>
          <w:rFonts w:ascii="Cambria" w:hAnsi="Cambria"/>
          <w:sz w:val="24"/>
          <w:szCs w:val="24"/>
        </w:rPr>
      </w:pPr>
    </w:p>
    <w:p w14:paraId="66C75250" w14:textId="46BCE5C8" w:rsidR="00F466FC" w:rsidRDefault="00F466FC" w:rsidP="00CE064A">
      <w:pPr>
        <w:tabs>
          <w:tab w:val="left" w:pos="1536"/>
        </w:tabs>
        <w:rPr>
          <w:rFonts w:ascii="Cambria" w:hAnsi="Cambria"/>
          <w:sz w:val="24"/>
          <w:szCs w:val="24"/>
        </w:rPr>
      </w:pPr>
    </w:p>
    <w:p w14:paraId="2EF38233" w14:textId="77777777" w:rsidR="00F466FC" w:rsidRDefault="00F466FC" w:rsidP="00CE064A">
      <w:pPr>
        <w:tabs>
          <w:tab w:val="left" w:pos="1536"/>
        </w:tabs>
        <w:rPr>
          <w:rFonts w:ascii="Cambria" w:hAnsi="Cambria"/>
          <w:sz w:val="24"/>
          <w:szCs w:val="24"/>
        </w:rPr>
      </w:pPr>
    </w:p>
    <w:p w14:paraId="4163ACB8" w14:textId="3872CF92" w:rsidR="007B7F84" w:rsidRPr="007B7F84" w:rsidRDefault="007B7F84" w:rsidP="007B7F84">
      <w:pPr>
        <w:rPr>
          <w:rFonts w:ascii="Cambria" w:hAnsi="Cambria"/>
          <w:sz w:val="24"/>
          <w:szCs w:val="24"/>
        </w:rPr>
      </w:pPr>
    </w:p>
    <w:p w14:paraId="37CC2DE3" w14:textId="626D8D91" w:rsidR="007B7F84" w:rsidRPr="007B7F84" w:rsidRDefault="007B7F84" w:rsidP="007B7F84">
      <w:pPr>
        <w:rPr>
          <w:rFonts w:ascii="Cambria" w:hAnsi="Cambria"/>
          <w:sz w:val="24"/>
          <w:szCs w:val="24"/>
        </w:rPr>
      </w:pPr>
    </w:p>
    <w:p w14:paraId="1047F540" w14:textId="18B2DFD5" w:rsidR="007B7F84" w:rsidRPr="007B7F84" w:rsidRDefault="007B7F84" w:rsidP="007B7F84">
      <w:pPr>
        <w:rPr>
          <w:rFonts w:ascii="Cambria" w:hAnsi="Cambria"/>
          <w:sz w:val="24"/>
          <w:szCs w:val="24"/>
        </w:rPr>
      </w:pPr>
    </w:p>
    <w:p w14:paraId="77BD0C49" w14:textId="77777777" w:rsidR="007B7F84" w:rsidRPr="007B7F84" w:rsidRDefault="007B7F84" w:rsidP="007B7F84">
      <w:pPr>
        <w:rPr>
          <w:rFonts w:ascii="Cambria" w:hAnsi="Cambria"/>
          <w:sz w:val="24"/>
          <w:szCs w:val="24"/>
        </w:rPr>
      </w:pPr>
    </w:p>
    <w:p w14:paraId="0A7D1EAE" w14:textId="77777777" w:rsidR="007B7F84" w:rsidRPr="007B7F84" w:rsidRDefault="007B7F84" w:rsidP="007B7F84">
      <w:pPr>
        <w:rPr>
          <w:rFonts w:ascii="Cambria" w:hAnsi="Cambria"/>
          <w:sz w:val="24"/>
          <w:szCs w:val="24"/>
        </w:rPr>
      </w:pPr>
    </w:p>
    <w:p w14:paraId="38B5BA15" w14:textId="77777777" w:rsidR="007B7F84" w:rsidRPr="007B7F84" w:rsidRDefault="007B7F84" w:rsidP="007B7F84">
      <w:pPr>
        <w:rPr>
          <w:rFonts w:ascii="Cambria" w:hAnsi="Cambria"/>
          <w:sz w:val="24"/>
          <w:szCs w:val="24"/>
        </w:rPr>
      </w:pPr>
    </w:p>
    <w:p w14:paraId="45764987" w14:textId="46CEC3CA" w:rsidR="007B7F84" w:rsidRPr="007B7F84" w:rsidRDefault="007B7F84" w:rsidP="007B7F84">
      <w:pPr>
        <w:rPr>
          <w:rFonts w:ascii="Cambria" w:hAnsi="Cambria"/>
          <w:sz w:val="24"/>
          <w:szCs w:val="24"/>
        </w:rPr>
      </w:pPr>
    </w:p>
    <w:p w14:paraId="1AD8C3B1" w14:textId="77777777" w:rsidR="00F55077" w:rsidRDefault="007B7F84" w:rsidP="00F55077">
      <w:pPr>
        <w:jc w:val="both"/>
        <w:rPr>
          <w:rFonts w:ascii="Cambria" w:hAnsi="Cambria"/>
          <w:sz w:val="24"/>
          <w:szCs w:val="24"/>
        </w:rPr>
      </w:pPr>
      <w:r>
        <w:rPr>
          <w:rFonts w:ascii="Cambria" w:hAnsi="Cambria"/>
          <w:sz w:val="24"/>
          <w:szCs w:val="24"/>
        </w:rPr>
        <w:t xml:space="preserve">CKP: </w:t>
      </w:r>
      <w:r w:rsidR="00EC3A68">
        <w:rPr>
          <w:rFonts w:ascii="Cambria" w:hAnsi="Cambria"/>
          <w:sz w:val="24"/>
          <w:szCs w:val="24"/>
        </w:rPr>
        <w:t xml:space="preserve">Bezbłędnie, kompleksowo, </w:t>
      </w:r>
      <w:r w:rsidR="00A768D6">
        <w:rPr>
          <w:rFonts w:ascii="Cambria" w:hAnsi="Cambria"/>
          <w:sz w:val="24"/>
          <w:szCs w:val="24"/>
        </w:rPr>
        <w:t xml:space="preserve">na czas, zgodnie z wymaganiami klienta, normami technicznymi i </w:t>
      </w:r>
      <w:r w:rsidR="009C4874">
        <w:rPr>
          <w:rFonts w:ascii="Cambria" w:hAnsi="Cambria"/>
          <w:sz w:val="24"/>
          <w:szCs w:val="24"/>
        </w:rPr>
        <w:t>standardami firmy, wypełniony formularz przekazany</w:t>
      </w:r>
      <w:r w:rsidR="00C8191E">
        <w:rPr>
          <w:rFonts w:ascii="Cambria" w:hAnsi="Cambria"/>
          <w:sz w:val="24"/>
          <w:szCs w:val="24"/>
        </w:rPr>
        <w:t xml:space="preserve"> razem z kosztorysem</w:t>
      </w:r>
      <w:r w:rsidR="009C4874">
        <w:rPr>
          <w:rFonts w:ascii="Cambria" w:hAnsi="Cambria"/>
          <w:sz w:val="24"/>
          <w:szCs w:val="24"/>
        </w:rPr>
        <w:t xml:space="preserve"> do Kierownika Biura Planowania</w:t>
      </w:r>
      <w:r w:rsidR="00C8191E">
        <w:rPr>
          <w:rFonts w:ascii="Cambria" w:hAnsi="Cambria"/>
          <w:sz w:val="24"/>
          <w:szCs w:val="24"/>
        </w:rPr>
        <w:t>.</w:t>
      </w:r>
    </w:p>
    <w:p w14:paraId="29EDAE00" w14:textId="0539F0D5" w:rsidR="005D0D7D" w:rsidRDefault="005D0D7D" w:rsidP="00F55077">
      <w:pPr>
        <w:jc w:val="right"/>
        <w:rPr>
          <w:rFonts w:ascii="Cambria" w:hAnsi="Cambria"/>
          <w:sz w:val="24"/>
          <w:szCs w:val="24"/>
        </w:rPr>
      </w:pPr>
      <w:r>
        <w:rPr>
          <w:rFonts w:ascii="Cambria" w:hAnsi="Cambria"/>
          <w:sz w:val="24"/>
          <w:szCs w:val="24"/>
        </w:rPr>
        <w:t>Zatwierdzam</w:t>
      </w:r>
    </w:p>
    <w:sectPr w:rsidR="005D0D7D">
      <w:head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3034E5" w14:textId="77777777" w:rsidR="00FC23F8" w:rsidRDefault="00FC23F8" w:rsidP="00D73529">
      <w:pPr>
        <w:spacing w:after="0" w:line="240" w:lineRule="auto"/>
      </w:pPr>
      <w:r>
        <w:separator/>
      </w:r>
    </w:p>
  </w:endnote>
  <w:endnote w:type="continuationSeparator" w:id="0">
    <w:p w14:paraId="3FCEC99D" w14:textId="77777777" w:rsidR="00FC23F8" w:rsidRDefault="00FC23F8" w:rsidP="00D735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Calibri Light">
    <w:panose1 w:val="020F03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14E2DD" w14:textId="77777777" w:rsidR="00FC23F8" w:rsidRDefault="00FC23F8" w:rsidP="00D73529">
      <w:pPr>
        <w:spacing w:after="0" w:line="240" w:lineRule="auto"/>
      </w:pPr>
      <w:r>
        <w:separator/>
      </w:r>
    </w:p>
  </w:footnote>
  <w:footnote w:type="continuationSeparator" w:id="0">
    <w:p w14:paraId="5E70655F" w14:textId="77777777" w:rsidR="00FC23F8" w:rsidRDefault="00FC23F8" w:rsidP="00D735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F0F02A" w14:textId="77777777" w:rsidR="00D73529" w:rsidRPr="00A61C94" w:rsidRDefault="00D73529" w:rsidP="00940967">
    <w:pPr>
      <w:pStyle w:val="Nagwek"/>
      <w:rPr>
        <w:color w:val="373737"/>
        <w:sz w:val="20"/>
        <w:szCs w:val="20"/>
      </w:rPr>
    </w:pPr>
    <w:r w:rsidRPr="00A61C94">
      <w:rPr>
        <w:noProof/>
        <w:color w:val="373737"/>
        <w:sz w:val="20"/>
        <w:szCs w:val="20"/>
      </w:rPr>
      <w:drawing>
        <wp:anchor distT="0" distB="0" distL="114300" distR="114300" simplePos="0" relativeHeight="251659264" behindDoc="1" locked="0" layoutInCell="1" allowOverlap="1" wp14:anchorId="183A5D31" wp14:editId="1215E3CA">
          <wp:simplePos x="0" y="0"/>
          <wp:positionH relativeFrom="column">
            <wp:posOffset>-840054</wp:posOffset>
          </wp:positionH>
          <wp:positionV relativeFrom="paragraph">
            <wp:posOffset>-240030</wp:posOffset>
          </wp:positionV>
          <wp:extent cx="1999615" cy="788035"/>
          <wp:effectExtent l="0" t="0" r="635" b="0"/>
          <wp:wrapSquare wrapText="bothSides"/>
          <wp:docPr id="2"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99615" cy="7880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61C94">
      <w:rPr>
        <w:color w:val="373737"/>
        <w:sz w:val="20"/>
        <w:szCs w:val="20"/>
      </w:rPr>
      <w:t xml:space="preserve">MaxMaster Sp. Z o.o.               </w:t>
    </w:r>
    <w:r>
      <w:rPr>
        <w:color w:val="373737"/>
        <w:sz w:val="20"/>
        <w:szCs w:val="20"/>
      </w:rPr>
      <w:t xml:space="preserve">        </w:t>
    </w:r>
    <w:r w:rsidRPr="00A61C94">
      <w:rPr>
        <w:color w:val="373737"/>
        <w:sz w:val="20"/>
        <w:szCs w:val="20"/>
      </w:rPr>
      <w:t xml:space="preserve">NIP 7811994452                </w:t>
    </w:r>
    <w:r>
      <w:rPr>
        <w:color w:val="373737"/>
        <w:sz w:val="20"/>
        <w:szCs w:val="20"/>
      </w:rPr>
      <w:t xml:space="preserve">   </w:t>
    </w:r>
    <w:r w:rsidRPr="00A61C94">
      <w:rPr>
        <w:color w:val="373737"/>
        <w:sz w:val="20"/>
        <w:szCs w:val="20"/>
      </w:rPr>
      <w:t xml:space="preserve">biuro@maxmaster.info Poznań, 60-521                          </w:t>
    </w:r>
    <w:r>
      <w:rPr>
        <w:color w:val="373737"/>
        <w:sz w:val="20"/>
        <w:szCs w:val="20"/>
      </w:rPr>
      <w:t xml:space="preserve"> </w:t>
    </w:r>
    <w:r w:rsidRPr="00A61C94">
      <w:rPr>
        <w:color w:val="373737"/>
        <w:sz w:val="20"/>
        <w:szCs w:val="20"/>
      </w:rPr>
      <w:t xml:space="preserve"> </w:t>
    </w:r>
    <w:r>
      <w:rPr>
        <w:color w:val="373737"/>
        <w:sz w:val="20"/>
        <w:szCs w:val="20"/>
      </w:rPr>
      <w:t xml:space="preserve">   </w:t>
    </w:r>
    <w:r w:rsidRPr="00A61C94">
      <w:rPr>
        <w:color w:val="373737"/>
        <w:sz w:val="20"/>
        <w:szCs w:val="20"/>
      </w:rPr>
      <w:t xml:space="preserve">REGON 383049340           </w:t>
    </w:r>
    <w:r>
      <w:rPr>
        <w:color w:val="373737"/>
        <w:sz w:val="20"/>
        <w:szCs w:val="20"/>
      </w:rPr>
      <w:t xml:space="preserve">       </w:t>
    </w:r>
    <w:r w:rsidRPr="00A61C94">
      <w:rPr>
        <w:color w:val="373737"/>
        <w:sz w:val="20"/>
        <w:szCs w:val="20"/>
      </w:rPr>
      <w:t xml:space="preserve">  tel. 692-756-352</w:t>
    </w:r>
    <w:r w:rsidRPr="00A61C94">
      <w:rPr>
        <w:color w:val="FFFFFF" w:themeColor="background1"/>
        <w:sz w:val="20"/>
        <w:szCs w:val="20"/>
      </w:rPr>
      <w:t>__</w:t>
    </w:r>
    <w:r w:rsidRPr="00A61C94">
      <w:rPr>
        <w:color w:val="373737"/>
        <w:sz w:val="20"/>
        <w:szCs w:val="20"/>
      </w:rPr>
      <w:t xml:space="preserve">                             Ul. Juliusza Słowackiego 55/1  </w:t>
    </w:r>
    <w:r>
      <w:rPr>
        <w:color w:val="373737"/>
        <w:sz w:val="20"/>
        <w:szCs w:val="20"/>
      </w:rPr>
      <w:t xml:space="preserve">       </w:t>
    </w:r>
    <w:r w:rsidRPr="00A61C94">
      <w:rPr>
        <w:color w:val="373737"/>
        <w:sz w:val="20"/>
        <w:szCs w:val="20"/>
      </w:rPr>
      <w:t xml:space="preserve">KRS 0000780741            </w:t>
    </w:r>
    <w:r>
      <w:rPr>
        <w:color w:val="373737"/>
        <w:sz w:val="20"/>
        <w:szCs w:val="20"/>
      </w:rPr>
      <w:t xml:space="preserve">   </w:t>
    </w:r>
    <w:r w:rsidRPr="00A61C94">
      <w:rPr>
        <w:color w:val="373737"/>
        <w:sz w:val="20"/>
        <w:szCs w:val="20"/>
      </w:rPr>
      <w:t xml:space="preserve">     www.maxmaster.info</w:t>
    </w:r>
  </w:p>
  <w:p w14:paraId="32547BAB" w14:textId="77777777" w:rsidR="00D73529" w:rsidRDefault="00D73529">
    <w:pPr>
      <w:pStyle w:val="Nagwek"/>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C7662C"/>
    <w:multiLevelType w:val="hybridMultilevel"/>
    <w:tmpl w:val="F33CEDE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299A4632"/>
    <w:multiLevelType w:val="multilevel"/>
    <w:tmpl w:val="6946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625223"/>
    <w:multiLevelType w:val="multilevel"/>
    <w:tmpl w:val="91E2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1F22B0"/>
    <w:multiLevelType w:val="multilevel"/>
    <w:tmpl w:val="C6B0F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F17A75"/>
    <w:multiLevelType w:val="multilevel"/>
    <w:tmpl w:val="4D58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2775C3"/>
    <w:multiLevelType w:val="multilevel"/>
    <w:tmpl w:val="2FCA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6C1838"/>
    <w:multiLevelType w:val="hybridMultilevel"/>
    <w:tmpl w:val="F03027F6"/>
    <w:lvl w:ilvl="0" w:tplc="A8A68A16">
      <w:start w:val="1"/>
      <w:numFmt w:val="decimal"/>
      <w:lvlText w:val="%1."/>
      <w:lvlJc w:val="left"/>
      <w:pPr>
        <w:ind w:left="1896" w:hanging="360"/>
      </w:pPr>
      <w:rPr>
        <w:rFonts w:hint="default"/>
      </w:rPr>
    </w:lvl>
    <w:lvl w:ilvl="1" w:tplc="04150019" w:tentative="1">
      <w:start w:val="1"/>
      <w:numFmt w:val="lowerLetter"/>
      <w:lvlText w:val="%2."/>
      <w:lvlJc w:val="left"/>
      <w:pPr>
        <w:ind w:left="2616" w:hanging="360"/>
      </w:pPr>
    </w:lvl>
    <w:lvl w:ilvl="2" w:tplc="0415001B" w:tentative="1">
      <w:start w:val="1"/>
      <w:numFmt w:val="lowerRoman"/>
      <w:lvlText w:val="%3."/>
      <w:lvlJc w:val="right"/>
      <w:pPr>
        <w:ind w:left="3336" w:hanging="180"/>
      </w:pPr>
    </w:lvl>
    <w:lvl w:ilvl="3" w:tplc="0415000F" w:tentative="1">
      <w:start w:val="1"/>
      <w:numFmt w:val="decimal"/>
      <w:lvlText w:val="%4."/>
      <w:lvlJc w:val="left"/>
      <w:pPr>
        <w:ind w:left="4056" w:hanging="360"/>
      </w:pPr>
    </w:lvl>
    <w:lvl w:ilvl="4" w:tplc="04150019" w:tentative="1">
      <w:start w:val="1"/>
      <w:numFmt w:val="lowerLetter"/>
      <w:lvlText w:val="%5."/>
      <w:lvlJc w:val="left"/>
      <w:pPr>
        <w:ind w:left="4776" w:hanging="360"/>
      </w:pPr>
    </w:lvl>
    <w:lvl w:ilvl="5" w:tplc="0415001B" w:tentative="1">
      <w:start w:val="1"/>
      <w:numFmt w:val="lowerRoman"/>
      <w:lvlText w:val="%6."/>
      <w:lvlJc w:val="right"/>
      <w:pPr>
        <w:ind w:left="5496" w:hanging="180"/>
      </w:pPr>
    </w:lvl>
    <w:lvl w:ilvl="6" w:tplc="0415000F" w:tentative="1">
      <w:start w:val="1"/>
      <w:numFmt w:val="decimal"/>
      <w:lvlText w:val="%7."/>
      <w:lvlJc w:val="left"/>
      <w:pPr>
        <w:ind w:left="6216" w:hanging="360"/>
      </w:pPr>
    </w:lvl>
    <w:lvl w:ilvl="7" w:tplc="04150019" w:tentative="1">
      <w:start w:val="1"/>
      <w:numFmt w:val="lowerLetter"/>
      <w:lvlText w:val="%8."/>
      <w:lvlJc w:val="left"/>
      <w:pPr>
        <w:ind w:left="6936" w:hanging="360"/>
      </w:pPr>
    </w:lvl>
    <w:lvl w:ilvl="8" w:tplc="0415001B" w:tentative="1">
      <w:start w:val="1"/>
      <w:numFmt w:val="lowerRoman"/>
      <w:lvlText w:val="%9."/>
      <w:lvlJc w:val="right"/>
      <w:pPr>
        <w:ind w:left="7656" w:hanging="180"/>
      </w:pPr>
    </w:lvl>
  </w:abstractNum>
  <w:num w:numId="1" w16cid:durableId="1119685687">
    <w:abstractNumId w:val="6"/>
  </w:num>
  <w:num w:numId="2" w16cid:durableId="451561603">
    <w:abstractNumId w:val="0"/>
  </w:num>
  <w:num w:numId="3" w16cid:durableId="58327387">
    <w:abstractNumId w:val="2"/>
  </w:num>
  <w:num w:numId="4" w16cid:durableId="163326779">
    <w:abstractNumId w:val="3"/>
  </w:num>
  <w:num w:numId="5" w16cid:durableId="1142229377">
    <w:abstractNumId w:val="1"/>
  </w:num>
  <w:num w:numId="6" w16cid:durableId="1805810870">
    <w:abstractNumId w:val="4"/>
  </w:num>
  <w:num w:numId="7" w16cid:durableId="16721748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SortMethod w:val="0003"/>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529"/>
    <w:rsid w:val="00016EB2"/>
    <w:rsid w:val="00024B8F"/>
    <w:rsid w:val="00045D36"/>
    <w:rsid w:val="00084AB1"/>
    <w:rsid w:val="00087038"/>
    <w:rsid w:val="0009635D"/>
    <w:rsid w:val="000A68BA"/>
    <w:rsid w:val="000D01F1"/>
    <w:rsid w:val="000E0FE4"/>
    <w:rsid w:val="000F386E"/>
    <w:rsid w:val="001071EC"/>
    <w:rsid w:val="001311F9"/>
    <w:rsid w:val="001666D2"/>
    <w:rsid w:val="0017016E"/>
    <w:rsid w:val="001711F7"/>
    <w:rsid w:val="00173891"/>
    <w:rsid w:val="001878B3"/>
    <w:rsid w:val="001F2CC5"/>
    <w:rsid w:val="001F2EAC"/>
    <w:rsid w:val="00246EB6"/>
    <w:rsid w:val="002520A0"/>
    <w:rsid w:val="00267DCF"/>
    <w:rsid w:val="002720C3"/>
    <w:rsid w:val="002804F7"/>
    <w:rsid w:val="002936E9"/>
    <w:rsid w:val="002B2B39"/>
    <w:rsid w:val="002E34D7"/>
    <w:rsid w:val="002E7422"/>
    <w:rsid w:val="002F0655"/>
    <w:rsid w:val="003005FF"/>
    <w:rsid w:val="00304C03"/>
    <w:rsid w:val="00325C30"/>
    <w:rsid w:val="003315CB"/>
    <w:rsid w:val="0034537E"/>
    <w:rsid w:val="003929E0"/>
    <w:rsid w:val="003C26BC"/>
    <w:rsid w:val="003C381F"/>
    <w:rsid w:val="003D1CDF"/>
    <w:rsid w:val="003F0EBC"/>
    <w:rsid w:val="00446C54"/>
    <w:rsid w:val="00471EB0"/>
    <w:rsid w:val="0048362F"/>
    <w:rsid w:val="004B2B9D"/>
    <w:rsid w:val="004D011D"/>
    <w:rsid w:val="004F54DC"/>
    <w:rsid w:val="004F5686"/>
    <w:rsid w:val="00501A8C"/>
    <w:rsid w:val="00511FC6"/>
    <w:rsid w:val="0054170F"/>
    <w:rsid w:val="005645D6"/>
    <w:rsid w:val="005C1FA7"/>
    <w:rsid w:val="005D0D7D"/>
    <w:rsid w:val="005D6FD1"/>
    <w:rsid w:val="005E1A53"/>
    <w:rsid w:val="00603B94"/>
    <w:rsid w:val="006054F1"/>
    <w:rsid w:val="006161C8"/>
    <w:rsid w:val="00633E24"/>
    <w:rsid w:val="0064026D"/>
    <w:rsid w:val="00646750"/>
    <w:rsid w:val="00655E79"/>
    <w:rsid w:val="00657785"/>
    <w:rsid w:val="00676629"/>
    <w:rsid w:val="00676930"/>
    <w:rsid w:val="006834B6"/>
    <w:rsid w:val="0069306D"/>
    <w:rsid w:val="006A39D4"/>
    <w:rsid w:val="006D3171"/>
    <w:rsid w:val="006F784E"/>
    <w:rsid w:val="00700235"/>
    <w:rsid w:val="007220A0"/>
    <w:rsid w:val="00727289"/>
    <w:rsid w:val="007358F3"/>
    <w:rsid w:val="00764FE8"/>
    <w:rsid w:val="0078095B"/>
    <w:rsid w:val="00783A3C"/>
    <w:rsid w:val="00795015"/>
    <w:rsid w:val="007B7F84"/>
    <w:rsid w:val="007C3406"/>
    <w:rsid w:val="00806B64"/>
    <w:rsid w:val="00810794"/>
    <w:rsid w:val="008540EF"/>
    <w:rsid w:val="008A06BB"/>
    <w:rsid w:val="008B5759"/>
    <w:rsid w:val="008B74CD"/>
    <w:rsid w:val="008D7556"/>
    <w:rsid w:val="00913E29"/>
    <w:rsid w:val="00914ECB"/>
    <w:rsid w:val="0091502E"/>
    <w:rsid w:val="00952DDA"/>
    <w:rsid w:val="009C4874"/>
    <w:rsid w:val="009C6489"/>
    <w:rsid w:val="009F50FE"/>
    <w:rsid w:val="009F5954"/>
    <w:rsid w:val="00A140D3"/>
    <w:rsid w:val="00A3473C"/>
    <w:rsid w:val="00A468C3"/>
    <w:rsid w:val="00A768D6"/>
    <w:rsid w:val="00A87DF7"/>
    <w:rsid w:val="00AA3DDA"/>
    <w:rsid w:val="00AB1AD8"/>
    <w:rsid w:val="00AC358A"/>
    <w:rsid w:val="00AD2507"/>
    <w:rsid w:val="00B00D1F"/>
    <w:rsid w:val="00B17C9F"/>
    <w:rsid w:val="00B24074"/>
    <w:rsid w:val="00B27333"/>
    <w:rsid w:val="00B609A5"/>
    <w:rsid w:val="00B84742"/>
    <w:rsid w:val="00BB688E"/>
    <w:rsid w:val="00BE22BE"/>
    <w:rsid w:val="00BE4DD1"/>
    <w:rsid w:val="00C36A6C"/>
    <w:rsid w:val="00C51BB2"/>
    <w:rsid w:val="00C52363"/>
    <w:rsid w:val="00C649AE"/>
    <w:rsid w:val="00C8191E"/>
    <w:rsid w:val="00C84B68"/>
    <w:rsid w:val="00C91967"/>
    <w:rsid w:val="00CB370E"/>
    <w:rsid w:val="00CE064A"/>
    <w:rsid w:val="00CE3C50"/>
    <w:rsid w:val="00CF0F2D"/>
    <w:rsid w:val="00CF4D3E"/>
    <w:rsid w:val="00D24BFA"/>
    <w:rsid w:val="00D44D24"/>
    <w:rsid w:val="00D44D51"/>
    <w:rsid w:val="00D47975"/>
    <w:rsid w:val="00D73529"/>
    <w:rsid w:val="00D86DBD"/>
    <w:rsid w:val="00DA153C"/>
    <w:rsid w:val="00DB10C5"/>
    <w:rsid w:val="00DC439B"/>
    <w:rsid w:val="00DE2409"/>
    <w:rsid w:val="00E022A6"/>
    <w:rsid w:val="00E3443B"/>
    <w:rsid w:val="00E41FCC"/>
    <w:rsid w:val="00E439B6"/>
    <w:rsid w:val="00E64D2E"/>
    <w:rsid w:val="00E90297"/>
    <w:rsid w:val="00EC3A68"/>
    <w:rsid w:val="00EF65B2"/>
    <w:rsid w:val="00F04987"/>
    <w:rsid w:val="00F466FC"/>
    <w:rsid w:val="00F55077"/>
    <w:rsid w:val="00F61819"/>
    <w:rsid w:val="00F67CD9"/>
    <w:rsid w:val="00F70A53"/>
    <w:rsid w:val="00FA6A15"/>
    <w:rsid w:val="00FA7E0C"/>
    <w:rsid w:val="00FC23F8"/>
    <w:rsid w:val="00FC7D24"/>
    <w:rsid w:val="00FF485C"/>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5562E"/>
  <w15:chartTrackingRefBased/>
  <w15:docId w15:val="{AE53CDCD-4159-40BB-8B19-82FF7FF80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C91967"/>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D73529"/>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D73529"/>
  </w:style>
  <w:style w:type="paragraph" w:styleId="Stopka">
    <w:name w:val="footer"/>
    <w:basedOn w:val="Normalny"/>
    <w:link w:val="StopkaZnak"/>
    <w:uiPriority w:val="99"/>
    <w:unhideWhenUsed/>
    <w:rsid w:val="00D73529"/>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D73529"/>
  </w:style>
  <w:style w:type="paragraph" w:styleId="Akapitzlist">
    <w:name w:val="List Paragraph"/>
    <w:basedOn w:val="Normalny"/>
    <w:uiPriority w:val="34"/>
    <w:qFormat/>
    <w:rsid w:val="005417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5546211">
      <w:bodyDiv w:val="1"/>
      <w:marLeft w:val="0"/>
      <w:marRight w:val="0"/>
      <w:marTop w:val="0"/>
      <w:marBottom w:val="0"/>
      <w:divBdr>
        <w:top w:val="none" w:sz="0" w:space="0" w:color="auto"/>
        <w:left w:val="none" w:sz="0" w:space="0" w:color="auto"/>
        <w:bottom w:val="none" w:sz="0" w:space="0" w:color="auto"/>
        <w:right w:val="none" w:sz="0" w:space="0" w:color="auto"/>
      </w:divBdr>
    </w:div>
    <w:div w:id="540870507">
      <w:bodyDiv w:val="1"/>
      <w:marLeft w:val="0"/>
      <w:marRight w:val="0"/>
      <w:marTop w:val="0"/>
      <w:marBottom w:val="0"/>
      <w:divBdr>
        <w:top w:val="none" w:sz="0" w:space="0" w:color="auto"/>
        <w:left w:val="none" w:sz="0" w:space="0" w:color="auto"/>
        <w:bottom w:val="none" w:sz="0" w:space="0" w:color="auto"/>
        <w:right w:val="none" w:sz="0" w:space="0" w:color="auto"/>
      </w:divBdr>
    </w:div>
    <w:div w:id="880558192">
      <w:bodyDiv w:val="1"/>
      <w:marLeft w:val="0"/>
      <w:marRight w:val="0"/>
      <w:marTop w:val="0"/>
      <w:marBottom w:val="0"/>
      <w:divBdr>
        <w:top w:val="none" w:sz="0" w:space="0" w:color="auto"/>
        <w:left w:val="none" w:sz="0" w:space="0" w:color="auto"/>
        <w:bottom w:val="none" w:sz="0" w:space="0" w:color="auto"/>
        <w:right w:val="none" w:sz="0" w:space="0" w:color="auto"/>
      </w:divBdr>
    </w:div>
    <w:div w:id="1648433793">
      <w:bodyDiv w:val="1"/>
      <w:marLeft w:val="0"/>
      <w:marRight w:val="0"/>
      <w:marTop w:val="0"/>
      <w:marBottom w:val="0"/>
      <w:divBdr>
        <w:top w:val="none" w:sz="0" w:space="0" w:color="auto"/>
        <w:left w:val="none" w:sz="0" w:space="0" w:color="auto"/>
        <w:bottom w:val="none" w:sz="0" w:space="0" w:color="auto"/>
        <w:right w:val="none" w:sz="0" w:space="0" w:color="auto"/>
      </w:divBdr>
    </w:div>
    <w:div w:id="1958828547">
      <w:bodyDiv w:val="1"/>
      <w:marLeft w:val="0"/>
      <w:marRight w:val="0"/>
      <w:marTop w:val="0"/>
      <w:marBottom w:val="0"/>
      <w:divBdr>
        <w:top w:val="none" w:sz="0" w:space="0" w:color="auto"/>
        <w:left w:val="none" w:sz="0" w:space="0" w:color="auto"/>
        <w:bottom w:val="none" w:sz="0" w:space="0" w:color="auto"/>
        <w:right w:val="none" w:sz="0" w:space="0" w:color="auto"/>
      </w:divBdr>
    </w:div>
    <w:div w:id="1977299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467</TotalTime>
  <Pages>2</Pages>
  <Words>443</Words>
  <Characters>2659</Characters>
  <Application>Microsoft Office Word</Application>
  <DocSecurity>0</DocSecurity>
  <Lines>22</Lines>
  <Paragraphs>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Biuro MaxMaster</dc:creator>
  <cp:keywords/>
  <dc:description/>
  <cp:lastModifiedBy>Kierunek Kosztorysowania</cp:lastModifiedBy>
  <cp:revision>144</cp:revision>
  <cp:lastPrinted>2025-01-14T14:41:00Z</cp:lastPrinted>
  <dcterms:created xsi:type="dcterms:W3CDTF">2024-12-11T10:01:00Z</dcterms:created>
  <dcterms:modified xsi:type="dcterms:W3CDTF">2025-02-10T13:43:00Z</dcterms:modified>
</cp:coreProperties>
</file>