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97AC" w14:textId="77777777" w:rsidR="00DA240E" w:rsidRDefault="00DA240E" w:rsidP="00DA240E">
      <w:pPr>
        <w:tabs>
          <w:tab w:val="left" w:pos="8362"/>
          <w:tab w:val="right" w:pos="10431"/>
        </w:tabs>
        <w:autoSpaceDE w:val="0"/>
        <w:autoSpaceDN w:val="0"/>
        <w:adjustRightInd w:val="0"/>
        <w:rPr>
          <w:sz w:val="18"/>
          <w:szCs w:val="18"/>
        </w:rPr>
      </w:pPr>
    </w:p>
    <w:p w14:paraId="20F15796" w14:textId="77777777" w:rsidR="00DA240E" w:rsidRPr="00F01A2D" w:rsidRDefault="00DA240E" w:rsidP="00DA240E">
      <w:pPr>
        <w:tabs>
          <w:tab w:val="left" w:pos="8362"/>
          <w:tab w:val="right" w:pos="10431"/>
        </w:tabs>
        <w:autoSpaceDE w:val="0"/>
        <w:autoSpaceDN w:val="0"/>
        <w:adjustRightInd w:val="0"/>
        <w:rPr>
          <w:b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65B9CE83" w14:textId="77777777" w:rsidR="00DA240E" w:rsidRPr="00F01A2D" w:rsidRDefault="00DA240E" w:rsidP="00DA240E">
      <w:pPr>
        <w:autoSpaceDE w:val="0"/>
        <w:autoSpaceDN w:val="0"/>
        <w:adjustRightInd w:val="0"/>
        <w:jc w:val="center"/>
        <w:rPr>
          <w:b/>
        </w:rPr>
      </w:pPr>
    </w:p>
    <w:p w14:paraId="24345A33" w14:textId="53573B7A" w:rsidR="00DA240E" w:rsidRPr="00F01A2D" w:rsidRDefault="00DA240E" w:rsidP="00DA240E">
      <w:pPr>
        <w:autoSpaceDE w:val="0"/>
        <w:autoSpaceDN w:val="0"/>
        <w:adjustRightInd w:val="0"/>
        <w:jc w:val="center"/>
        <w:rPr>
          <w:b/>
          <w:i/>
        </w:rPr>
      </w:pPr>
      <w:r w:rsidRPr="00F01A2D">
        <w:rPr>
          <w:b/>
          <w:i/>
        </w:rPr>
        <w:t xml:space="preserve">ДОГОВОР </w:t>
      </w:r>
      <w:r>
        <w:rPr>
          <w:b/>
          <w:i/>
        </w:rPr>
        <w:t>ЗАКУПКИ</w:t>
      </w:r>
      <w:r w:rsidRPr="00F01A2D">
        <w:rPr>
          <w:b/>
          <w:i/>
        </w:rPr>
        <w:t xml:space="preserve"> № __________/</w:t>
      </w:r>
    </w:p>
    <w:p w14:paraId="30471773" w14:textId="77777777" w:rsidR="00DA240E" w:rsidRPr="00F01A2D" w:rsidRDefault="00DA240E" w:rsidP="00DA240E">
      <w:pPr>
        <w:shd w:val="clear" w:color="auto" w:fill="FFFFFF" w:themeFill="background1"/>
        <w:autoSpaceDE w:val="0"/>
        <w:autoSpaceDN w:val="0"/>
        <w:adjustRightInd w:val="0"/>
        <w:jc w:val="center"/>
        <w:rPr>
          <w:b/>
          <w:u w:val="single"/>
        </w:rPr>
      </w:pPr>
    </w:p>
    <w:p w14:paraId="325B6A79" w14:textId="5491968E" w:rsidR="00DA240E" w:rsidRPr="00583070" w:rsidRDefault="00DA240E" w:rsidP="00DA240E">
      <w:pPr>
        <w:shd w:val="clear" w:color="auto" w:fill="FFFFFF" w:themeFill="background1"/>
        <w:jc w:val="both"/>
      </w:pPr>
      <w:r w:rsidRPr="00583070">
        <w:t>г.</w:t>
      </w:r>
      <w:r w:rsidRPr="00583070">
        <w:tab/>
      </w:r>
      <w:r w:rsidRPr="00583070">
        <w:tab/>
      </w:r>
      <w:r w:rsidRPr="00583070">
        <w:tab/>
      </w:r>
      <w:r w:rsidRPr="00583070">
        <w:tab/>
        <w:t xml:space="preserve">                                                       «___»  ___________ 2019 г.</w:t>
      </w:r>
    </w:p>
    <w:p w14:paraId="781079AC" w14:textId="77777777" w:rsidR="00DA240E" w:rsidRPr="00583070" w:rsidRDefault="00DA240E" w:rsidP="00DA240E">
      <w:pPr>
        <w:shd w:val="clear" w:color="auto" w:fill="FFFFFF" w:themeFill="background1"/>
        <w:jc w:val="both"/>
      </w:pPr>
      <w:r w:rsidRPr="00583070">
        <w:t xml:space="preserve"> Общество с ограниченной ответственностью «</w:t>
      </w:r>
      <w:r>
        <w:t>_____________________</w:t>
      </w:r>
      <w:r w:rsidRPr="00583070">
        <w:t xml:space="preserve">», именуемое в дальнейшем «Покупатель», в лице _________________________________________________________________, действующего на основании _______________________________, с одной стороны, и </w:t>
      </w:r>
    </w:p>
    <w:p w14:paraId="2B18B3E5" w14:textId="77777777" w:rsidR="00DA240E" w:rsidRPr="00583070" w:rsidRDefault="00DA240E" w:rsidP="00DA240E">
      <w:pPr>
        <w:shd w:val="clear" w:color="auto" w:fill="FFFFFF" w:themeFill="background1"/>
        <w:jc w:val="both"/>
      </w:pPr>
      <w:r w:rsidRPr="00583070">
        <w:t xml:space="preserve">______________________________________________ «_____________________________», именуемое в дальнейшем «Поставщик», в лице _________________________________,  действующего на основании _______________________,  с  другой стороны, совместно именуемые «Стороны», заключили настоящий договор о нижеследующем: </w:t>
      </w:r>
    </w:p>
    <w:p w14:paraId="6DBA2E22" w14:textId="77777777" w:rsidR="00DA240E" w:rsidRPr="00583070" w:rsidRDefault="00DA240E" w:rsidP="00DA240E">
      <w:pPr>
        <w:autoSpaceDE w:val="0"/>
        <w:autoSpaceDN w:val="0"/>
        <w:adjustRightInd w:val="0"/>
        <w:jc w:val="center"/>
      </w:pPr>
    </w:p>
    <w:p w14:paraId="1A88B54E" w14:textId="77777777" w:rsidR="00DA240E" w:rsidRPr="00F01A2D" w:rsidRDefault="00DA240E" w:rsidP="00DA240E">
      <w:pPr>
        <w:autoSpaceDE w:val="0"/>
        <w:autoSpaceDN w:val="0"/>
        <w:adjustRightInd w:val="0"/>
        <w:jc w:val="center"/>
      </w:pPr>
      <w:r w:rsidRPr="00F01A2D">
        <w:t>1. ПРЕДМЕТ ДОГОВОРА</w:t>
      </w:r>
    </w:p>
    <w:p w14:paraId="09A03AFE" w14:textId="77777777" w:rsidR="00DA240E" w:rsidRPr="00F01A2D" w:rsidRDefault="00DA240E" w:rsidP="00DA240E">
      <w:pPr>
        <w:ind w:firstLine="567"/>
        <w:jc w:val="both"/>
        <w:rPr>
          <w:bCs/>
        </w:rPr>
      </w:pPr>
      <w:r w:rsidRPr="00F01A2D">
        <w:t>1.1. Поставщик обязуется в течение срока действия настоящего договора поставлять Покупателю продукцию, а Покупатель – принимать и оплачивать продукцию</w:t>
      </w:r>
      <w:r w:rsidRPr="00F01A2D">
        <w:rPr>
          <w:bCs/>
        </w:rPr>
        <w:t>, соответствующую условиям настоящего договора и спецификации</w:t>
      </w:r>
      <w:r w:rsidRPr="00F01A2D">
        <w:t xml:space="preserve">. </w:t>
      </w:r>
    </w:p>
    <w:p w14:paraId="6303EAF4" w14:textId="77777777" w:rsidR="00DA240E" w:rsidRPr="00F01A2D" w:rsidRDefault="00DA240E" w:rsidP="00DA240E">
      <w:pPr>
        <w:ind w:firstLine="567"/>
        <w:jc w:val="both"/>
      </w:pPr>
      <w:r w:rsidRPr="00F01A2D">
        <w:t xml:space="preserve">1.2. Наименование, ассортимент, количество, цена, общая стоимость, сроки поставки и порядок оплаты продукции согласовываются Сторонами в Спецификациях (Приложении №1 к настоящему договору).  Спецификации, подписанные Сторонами, являются неотъемлемой частью настоящего договора. </w:t>
      </w:r>
    </w:p>
    <w:p w14:paraId="285973D3" w14:textId="77777777" w:rsidR="00DA240E" w:rsidRPr="00F01A2D" w:rsidRDefault="00DA240E" w:rsidP="00DA240E">
      <w:pPr>
        <w:ind w:firstLine="540"/>
        <w:jc w:val="both"/>
      </w:pPr>
      <w:r w:rsidRPr="00F01A2D">
        <w:t>1.3. Поставщик гарантирует, что поставляемая Покупателю продукция не продана, не заложена, в споре или под арестом не состоит, не является предметом исков третьих лиц, свободна от любых прав третьих лиц.</w:t>
      </w:r>
    </w:p>
    <w:p w14:paraId="0ABD2FAF" w14:textId="77777777" w:rsidR="00DA240E" w:rsidRPr="00F01A2D" w:rsidRDefault="00DA240E" w:rsidP="00DA240E">
      <w:pPr>
        <w:ind w:firstLine="540"/>
        <w:jc w:val="both"/>
      </w:pPr>
      <w:r w:rsidRPr="00F01A2D">
        <w:t>1.4. В продукции отсутствуют элементы, авторские, смежные или иные исключительные права, на которые, включая права промышленной собственности, принадлежат третьим лицам. В случае наличия в продукции таких элементов, Поставщик гарантирует, что правомерность их включения в продукцию соблюдена в соответствии с требованиями применимого права и данные элементы, могут использоваться на территории Российской Федерации без ограничения сроков. Вознаграждение за передачу таких элементов включено в Стоимость продукции.</w:t>
      </w:r>
    </w:p>
    <w:p w14:paraId="16DB11BC" w14:textId="77777777" w:rsidR="00DA240E" w:rsidRPr="00F01A2D" w:rsidRDefault="00DA240E" w:rsidP="00DA240E">
      <w:pPr>
        <w:ind w:firstLine="540"/>
        <w:jc w:val="both"/>
      </w:pPr>
      <w:r w:rsidRPr="00F01A2D">
        <w:t>1.5. В случае предъявления Покупателю  третьими лицами претензий и/или исков, связанных с нарушением авторских, смежных или иных исключительных прав, включая права промышленной собственности, в отношении элементов продукции Поставщик обязан самостоятельно и за свой счет урегулировать указанные претензии и /или иски и возместить все и любые убытки Покупателя  (включая, но не ограничиваясь этим, моральный вред, судебные расходы, штрафы, ущерб деловой репутации и расходы на юридическую помощь), вызванные предъявлением указанных претензий и / или исков.</w:t>
      </w:r>
    </w:p>
    <w:p w14:paraId="6D4425DF" w14:textId="77777777" w:rsidR="00DA240E" w:rsidRPr="00F01A2D" w:rsidRDefault="00DA240E" w:rsidP="00DA240E">
      <w:pPr>
        <w:ind w:firstLine="540"/>
        <w:jc w:val="both"/>
      </w:pPr>
      <w:r w:rsidRPr="00F01A2D">
        <w:t>1.6. Продукция является вновь изготовленной и ранее не была в эксплуатации. Сторонами данное условие предусмотрено как существенное условие настоящего Договора.</w:t>
      </w:r>
    </w:p>
    <w:p w14:paraId="6A6DCE46" w14:textId="77777777" w:rsidR="00DA240E" w:rsidRPr="00F01A2D" w:rsidRDefault="00DA240E" w:rsidP="00DA240E">
      <w:pPr>
        <w:jc w:val="both"/>
      </w:pPr>
    </w:p>
    <w:p w14:paraId="118F53C9" w14:textId="77777777" w:rsidR="00DA240E" w:rsidRPr="00F01A2D" w:rsidRDefault="00DA240E" w:rsidP="00DA240E">
      <w:pPr>
        <w:pStyle w:val="2"/>
        <w:spacing w:after="0"/>
        <w:ind w:left="0"/>
        <w:jc w:val="center"/>
        <w:rPr>
          <w:sz w:val="24"/>
          <w:szCs w:val="24"/>
        </w:rPr>
      </w:pPr>
      <w:r w:rsidRPr="00F01A2D">
        <w:rPr>
          <w:sz w:val="24"/>
          <w:szCs w:val="24"/>
        </w:rPr>
        <w:t>2. КАЧЕСТВО И КОЛИЧЕСТВО ПРОДУКЦИИ, ТАРА И УПАКОВКА</w:t>
      </w:r>
    </w:p>
    <w:p w14:paraId="428DFF44" w14:textId="77777777" w:rsidR="00DA240E" w:rsidRPr="00F01A2D" w:rsidRDefault="00DA240E" w:rsidP="00DA240E">
      <w:pPr>
        <w:autoSpaceDE w:val="0"/>
        <w:autoSpaceDN w:val="0"/>
        <w:adjustRightInd w:val="0"/>
        <w:ind w:firstLine="567"/>
        <w:jc w:val="both"/>
      </w:pPr>
      <w:r w:rsidRPr="00F01A2D">
        <w:t>2.1. Качество поставляемой продукции должно соответствовать требованиям нормативно-технической документации (ГОСТ, ТУ принятыми для данного вида продукции), а также обычно предъявляемым требованиям к данному виду продукции, и подтверждаться соответствующими сертификатами качества, а также утвержденной технической документацией, передаваемыми одновременно с продукцией.</w:t>
      </w:r>
    </w:p>
    <w:p w14:paraId="5C86A4D9" w14:textId="77777777" w:rsidR="00DA240E" w:rsidRPr="00F01A2D" w:rsidRDefault="00DA240E" w:rsidP="00DA240E">
      <w:pPr>
        <w:autoSpaceDE w:val="0"/>
        <w:autoSpaceDN w:val="0"/>
        <w:adjustRightInd w:val="0"/>
        <w:ind w:firstLine="567"/>
        <w:jc w:val="both"/>
        <w:rPr>
          <w:bCs/>
        </w:rPr>
      </w:pPr>
      <w:r w:rsidRPr="00F01A2D">
        <w:rPr>
          <w:bCs/>
        </w:rPr>
        <w:t xml:space="preserve">2.2. Количество поставляемого товара определено сторонами в спецификации. </w:t>
      </w:r>
    </w:p>
    <w:p w14:paraId="346F0E2C" w14:textId="77777777" w:rsidR="00DA240E" w:rsidRPr="00F01A2D" w:rsidRDefault="00DA240E" w:rsidP="00DA240E">
      <w:pPr>
        <w:ind w:firstLine="567"/>
        <w:jc w:val="both"/>
      </w:pPr>
      <w:r w:rsidRPr="00F01A2D">
        <w:t>2.3. Поставщик гарантирует качество и надежность поставляемой продукции в течение гарантийного срока, установленного изготовителями для каждого вида продукции.</w:t>
      </w:r>
    </w:p>
    <w:p w14:paraId="237F72B2" w14:textId="77777777" w:rsidR="00DA240E" w:rsidRPr="00F01A2D" w:rsidRDefault="00DA240E" w:rsidP="00DA240E">
      <w:pPr>
        <w:ind w:firstLine="567"/>
        <w:jc w:val="both"/>
      </w:pPr>
      <w:r w:rsidRPr="00F01A2D">
        <w:lastRenderedPageBreak/>
        <w:t>2.4. Если в период гарантийного срока обнаружатся недостатки, которые не позволят нормальную эксплуатацию продукции до их устранения, то гарантийный срок продлевается на период устранения недостатков. Устранение недостатков осуществляется Поставщиком за свой счет.</w:t>
      </w:r>
    </w:p>
    <w:p w14:paraId="6B5FDFCB" w14:textId="77777777" w:rsidR="00DA240E" w:rsidRPr="00F01A2D" w:rsidRDefault="00DA240E" w:rsidP="00DA240E">
      <w:pPr>
        <w:pStyle w:val="1"/>
        <w:ind w:firstLine="567"/>
        <w:jc w:val="both"/>
        <w:rPr>
          <w:sz w:val="24"/>
          <w:szCs w:val="24"/>
        </w:rPr>
      </w:pPr>
      <w:r w:rsidRPr="00F01A2D">
        <w:rPr>
          <w:sz w:val="24"/>
          <w:szCs w:val="24"/>
        </w:rPr>
        <w:t>2.5. Тара и упаковка, в которых поставляется продукция, должны полностью соответствовать ГОСТ, ТУ и обеспечивать полную сохранность продукции во время ее транспортировки, погрузочно-разгрузочных работ и хранения.</w:t>
      </w:r>
    </w:p>
    <w:p w14:paraId="58195360" w14:textId="77777777" w:rsidR="00DA240E" w:rsidRPr="00F01A2D" w:rsidRDefault="00DA240E" w:rsidP="00DA240E">
      <w:pPr>
        <w:pStyle w:val="1"/>
        <w:ind w:firstLine="567"/>
        <w:jc w:val="both"/>
        <w:rPr>
          <w:sz w:val="24"/>
          <w:szCs w:val="24"/>
        </w:rPr>
      </w:pPr>
      <w:r w:rsidRPr="00F01A2D">
        <w:rPr>
          <w:sz w:val="24"/>
          <w:szCs w:val="24"/>
        </w:rPr>
        <w:t>Маркировка продукции должна соответствовать требованиям настоящего договора, Спецификации и действующего законодательства РФ.</w:t>
      </w:r>
    </w:p>
    <w:p w14:paraId="5EA0619D" w14:textId="77777777" w:rsidR="00DA240E" w:rsidRPr="00F01A2D" w:rsidRDefault="00DA240E" w:rsidP="00DA240E">
      <w:pPr>
        <w:pStyle w:val="1"/>
        <w:jc w:val="both"/>
        <w:rPr>
          <w:sz w:val="24"/>
          <w:szCs w:val="24"/>
        </w:rPr>
      </w:pPr>
    </w:p>
    <w:p w14:paraId="49CDB8C6" w14:textId="77777777" w:rsidR="00DA240E" w:rsidRPr="00F01A2D" w:rsidRDefault="00DA240E" w:rsidP="00DA240E">
      <w:pPr>
        <w:pStyle w:val="2"/>
        <w:spacing w:after="0"/>
        <w:ind w:left="0"/>
        <w:jc w:val="center"/>
        <w:rPr>
          <w:sz w:val="24"/>
          <w:szCs w:val="24"/>
        </w:rPr>
      </w:pPr>
      <w:r w:rsidRPr="00F01A2D">
        <w:rPr>
          <w:sz w:val="24"/>
          <w:szCs w:val="24"/>
        </w:rPr>
        <w:t>3. ПОРЯДОК РАСЧЕТОВ</w:t>
      </w:r>
    </w:p>
    <w:p w14:paraId="74365D9E" w14:textId="77777777" w:rsidR="00DA240E" w:rsidRPr="00F01A2D" w:rsidRDefault="00DA240E" w:rsidP="00DA240E">
      <w:pPr>
        <w:ind w:firstLine="567"/>
        <w:jc w:val="both"/>
        <w:rPr>
          <w:bCs/>
        </w:rPr>
      </w:pPr>
      <w:r w:rsidRPr="00F01A2D">
        <w:t>3.1. Стоимость продукции указывается в спецификации, подписываемой Сторонами</w:t>
      </w:r>
      <w:r w:rsidRPr="00F01A2D">
        <w:rPr>
          <w:bCs/>
        </w:rPr>
        <w:t>.</w:t>
      </w:r>
    </w:p>
    <w:p w14:paraId="64B2607F" w14:textId="77777777" w:rsidR="00DA240E" w:rsidRPr="00F01A2D" w:rsidRDefault="00DA240E" w:rsidP="00DA240E">
      <w:pPr>
        <w:ind w:firstLine="567"/>
        <w:jc w:val="both"/>
        <w:rPr>
          <w:bCs/>
        </w:rPr>
      </w:pPr>
      <w:r w:rsidRPr="00F01A2D">
        <w:rPr>
          <w:bCs/>
        </w:rPr>
        <w:t xml:space="preserve">В цену продукции включается все расходы, включая,  но не ограничиваясь: расходы на транспортировку товара до места поставки, погрузо-разгрузочные работы, налоги и сборы, в том числе НДС, таможенные и другие обязательные платежи, стоимость тары, маркировки, упаковки, </w:t>
      </w:r>
      <w:r w:rsidRPr="00F01A2D">
        <w:t>если иное не указано в спецификации.</w:t>
      </w:r>
    </w:p>
    <w:p w14:paraId="2A2CC9C5" w14:textId="77777777" w:rsidR="00DA240E" w:rsidRPr="00F01A2D" w:rsidRDefault="00DA240E" w:rsidP="00DA240E">
      <w:pPr>
        <w:pStyle w:val="20"/>
        <w:ind w:firstLine="567"/>
        <w:rPr>
          <w:rFonts w:ascii="Times New Roman" w:eastAsia="Times New Roman" w:hAnsi="Times New Roman"/>
          <w:iCs w:val="0"/>
          <w:kern w:val="0"/>
          <w:sz w:val="24"/>
          <w:szCs w:val="24"/>
        </w:rPr>
      </w:pPr>
      <w:r w:rsidRPr="00F01A2D">
        <w:rPr>
          <w:rFonts w:ascii="Times New Roman" w:eastAsia="Times New Roman" w:hAnsi="Times New Roman"/>
          <w:iCs w:val="0"/>
          <w:kern w:val="0"/>
          <w:sz w:val="24"/>
          <w:szCs w:val="24"/>
        </w:rPr>
        <w:t>3.2. Стоимость продукции указывается сторонами в Российский рублях. В случае если</w:t>
      </w:r>
      <w:r>
        <w:rPr>
          <w:rFonts w:ascii="Times New Roman" w:eastAsia="Times New Roman" w:hAnsi="Times New Roman"/>
          <w:iCs w:val="0"/>
          <w:kern w:val="0"/>
          <w:sz w:val="24"/>
          <w:szCs w:val="24"/>
        </w:rPr>
        <w:t xml:space="preserve"> стоимость продукции согласован</w:t>
      </w:r>
      <w:r w:rsidRPr="00F01A2D">
        <w:rPr>
          <w:rFonts w:ascii="Times New Roman" w:eastAsia="Times New Roman" w:hAnsi="Times New Roman"/>
          <w:iCs w:val="0"/>
          <w:kern w:val="0"/>
          <w:sz w:val="24"/>
          <w:szCs w:val="24"/>
        </w:rPr>
        <w:t>а сторонами в иностранной валюте, то оплата производится в Российских рублях по курсу иностранной валюты к рублю РФ, установленному Центральным банком Российской Федерации на дату списания денежных средств с расчетного счета Покупателя.</w:t>
      </w:r>
    </w:p>
    <w:p w14:paraId="1345580C" w14:textId="77777777" w:rsidR="00DA240E" w:rsidRPr="00F01A2D" w:rsidRDefault="00DA240E" w:rsidP="00DA240E">
      <w:pPr>
        <w:ind w:firstLine="567"/>
        <w:jc w:val="both"/>
      </w:pPr>
      <w:r w:rsidRPr="00F01A2D">
        <w:rPr>
          <w:bCs/>
        </w:rPr>
        <w:t>3.3.</w:t>
      </w:r>
      <w:r w:rsidRPr="00F01A2D">
        <w:t xml:space="preserve">  Покупатель производит оплату стоимости продукции в течение 60 (шестидесяти) календарных дней </w:t>
      </w:r>
      <w:r w:rsidRPr="00CA6490">
        <w:t>с момента перехода права собственности на продукцию, при условии предоставления Покупателю оригинала товарной накладной и счет-фактуры, оформленной в со</w:t>
      </w:r>
      <w:r>
        <w:t>ответствии с требованиями НК РФ</w:t>
      </w:r>
      <w:r w:rsidRPr="00F01A2D">
        <w:t xml:space="preserve">, если иное не предусмотрено в спецификации. </w:t>
      </w:r>
    </w:p>
    <w:p w14:paraId="664F70CA" w14:textId="77777777" w:rsidR="00DA240E" w:rsidRPr="00F01A2D" w:rsidRDefault="00DA240E" w:rsidP="00DA240E">
      <w:pPr>
        <w:ind w:firstLine="567"/>
        <w:jc w:val="both"/>
      </w:pPr>
      <w:r w:rsidRPr="00F01A2D">
        <w:t>В случае предоплаты (частичной оплаты) Поставщик обязан в течение 5 (пяти) календарных дней с момента получения от Покупателя суммы оплаты, частичной оплаты в счет предстоящей поставки продукции выставить счет-фактуру на сумму полученной предоплаты, с заполнением реквизитов, предусмотренных п. 5.1 ст. 169 НК РФ.</w:t>
      </w:r>
    </w:p>
    <w:p w14:paraId="10A6EA93" w14:textId="77777777" w:rsidR="00DA240E" w:rsidRPr="00F01A2D" w:rsidRDefault="00DA240E" w:rsidP="00DA240E">
      <w:pPr>
        <w:ind w:firstLine="567"/>
        <w:jc w:val="both"/>
      </w:pPr>
      <w:r w:rsidRPr="00F01A2D">
        <w:t>В случае внесения Покупателем частичной предоплаты стоимости продукции Поставщик производит поставку продукции на сумму полученной предварительной оплаты, если иное не предусмотрено в спецификации.</w:t>
      </w:r>
    </w:p>
    <w:p w14:paraId="6E81C02C" w14:textId="77777777" w:rsidR="00DA240E" w:rsidRPr="00F01A2D" w:rsidRDefault="00DA240E" w:rsidP="00DA240E">
      <w:pPr>
        <w:ind w:firstLine="567"/>
        <w:jc w:val="both"/>
      </w:pPr>
      <w:r w:rsidRPr="00F01A2D">
        <w:t>3.4. Расчеты по настоящему договору осуществляются Покупателем в безналичной форме, путем перечисления денежных средств на расчетный счет Поставщика по банковским реквизитам, указанным в настоящем договоре, либо иным способом, не противоречащим действующему законодательству РФ.</w:t>
      </w:r>
    </w:p>
    <w:p w14:paraId="02B64FB9" w14:textId="77777777" w:rsidR="00DA240E" w:rsidRPr="00F01A2D" w:rsidRDefault="00DA240E" w:rsidP="00DA240E">
      <w:pPr>
        <w:ind w:firstLine="567"/>
        <w:jc w:val="both"/>
      </w:pPr>
      <w:r w:rsidRPr="00F01A2D">
        <w:t>3.5. Обязанность Покупателя по оплате стоимости продукции считается исполненной с момента списания с расчетного счета Покупателя соответствующей суммы денежных средств. Банковские расходы, связанные с осуществлением расчетов по настоящему Договору с участием банка Покупателя, а также банка-корреспондента банка Покупателя несет Покупатель, а в банке Поставщика и банке-корреспонденте банка Поставщика – Поставщик.</w:t>
      </w:r>
    </w:p>
    <w:p w14:paraId="271D29E0" w14:textId="77777777" w:rsidR="00DA240E" w:rsidRPr="00F01A2D" w:rsidRDefault="00DA240E" w:rsidP="00DA240E">
      <w:pPr>
        <w:ind w:firstLine="540"/>
        <w:jc w:val="both"/>
      </w:pPr>
      <w:r w:rsidRPr="00F01A2D">
        <w:t xml:space="preserve">3.6. </w:t>
      </w:r>
      <w:r w:rsidRPr="00C03D9C">
        <w:t>Изменение Поставщиком в одностороннем порядке цены, ассортимента, количества продукции после подписания Сторонами спецификации не допускается.</w:t>
      </w:r>
    </w:p>
    <w:p w14:paraId="24DC3CA9" w14:textId="77777777" w:rsidR="00DA240E" w:rsidRPr="00F01A2D" w:rsidRDefault="00DA240E" w:rsidP="00DA240E">
      <w:pPr>
        <w:ind w:firstLine="567"/>
        <w:jc w:val="both"/>
      </w:pPr>
      <w:r w:rsidRPr="00F01A2D">
        <w:t>3.7. С момента передачи Покупателю продукции, поставленной с отсрочкой платежа, и до момента ее оплаты, указанная продукция не признается находящейся в залоге у Поставщика для обеспечения исполнения Покупателем его обязанности по оплате продукции.</w:t>
      </w:r>
    </w:p>
    <w:p w14:paraId="300FF869" w14:textId="77777777" w:rsidR="00DA240E" w:rsidRPr="00F01A2D" w:rsidRDefault="00DA240E" w:rsidP="00DA240E">
      <w:pPr>
        <w:ind w:firstLine="567"/>
        <w:jc w:val="both"/>
      </w:pPr>
      <w:r w:rsidRPr="00F01A2D">
        <w:t>3.8. В случае если Стороны в Спецификации согласовали условие о предварительной оплате продукции размером</w:t>
      </w:r>
      <w:r w:rsidRPr="00F01A2D">
        <w:tab/>
        <w:t>3 000 000,00 (три миллиона) рублей и более Поставщик обязан предоставить финансовое обеспечение по Договору на возврат авансовых платежей. Все расходы, связанные с предоставлением такого обеспечения, несет Поставщик.</w:t>
      </w:r>
    </w:p>
    <w:p w14:paraId="6FB9A5E4" w14:textId="77777777" w:rsidR="00DA240E" w:rsidRPr="00F01A2D" w:rsidRDefault="00DA240E" w:rsidP="00DA240E">
      <w:pPr>
        <w:ind w:firstLine="567"/>
        <w:jc w:val="both"/>
      </w:pPr>
      <w:r w:rsidRPr="00F01A2D">
        <w:lastRenderedPageBreak/>
        <w:t>Финансовое обеспечение по Договору на возврат авансовых платежей должно иметь форму банковской гарантии (независимой гарантии), составленной с учетом требований статей 368 – 379 Гражданского кодекса РФ и следующих условий:</w:t>
      </w:r>
    </w:p>
    <w:p w14:paraId="401DFC30" w14:textId="77777777" w:rsidR="00DA240E" w:rsidRPr="00F01A2D" w:rsidRDefault="00DA240E" w:rsidP="00DA240E">
      <w:pPr>
        <w:ind w:firstLine="567"/>
        <w:jc w:val="both"/>
      </w:pPr>
      <w:r w:rsidRPr="00F01A2D">
        <w:tab/>
        <w:t>Размер гарантированной суммы по банковской гарантии не может быть меньше суммы авансового платежа, совершаемого Покупателем. Срок действия банковской гарантии должен быть не менее срока исполнения обязательств Поставщиком, в обеспечение которых выдается банковская гарантия, увеличенный не менее чем на 3 (три) месяца.</w:t>
      </w:r>
    </w:p>
    <w:p w14:paraId="596087B1" w14:textId="77777777" w:rsidR="00DA240E" w:rsidRPr="00F01A2D" w:rsidRDefault="00DA240E" w:rsidP="00DA240E">
      <w:pPr>
        <w:ind w:firstLine="567"/>
        <w:jc w:val="both"/>
      </w:pPr>
      <w:r w:rsidRPr="00F01A2D">
        <w:tab/>
        <w:t>Банковская гарантия должна быть безотзывной и безусловной. Условия банковской гарантии  подлежат предварительному согласованию с Покупателем. В качестве гарантов по банковским гарантиям могут выступать: банки, занимающие на момент выдачи гарантии 50 верхних позиций в официальных рейтингах крупнейших банков России, или международные банки с рейтингом не ниже ВВ+/Ваа2.</w:t>
      </w:r>
    </w:p>
    <w:p w14:paraId="67426B5D" w14:textId="77777777" w:rsidR="00DA240E" w:rsidRPr="00F01A2D" w:rsidRDefault="00DA240E" w:rsidP="00DA240E">
      <w:pPr>
        <w:ind w:firstLine="567"/>
        <w:jc w:val="both"/>
      </w:pPr>
      <w:r w:rsidRPr="00F01A2D">
        <w:tab/>
        <w:t>В случае просрочки предоставления банковской гарантии Поставщиком срок оплаты авансового платежа продляется на срок, равный сроку просрочки предоставления банковской гарантии. При этом Покупатель не несет и не может быть привлечен к ответственности за несвоевременное исполнение Покупателем обеспеченных банковской гарантией обязательств по Договору.</w:t>
      </w:r>
    </w:p>
    <w:p w14:paraId="7A1DB55C" w14:textId="77777777" w:rsidR="00DA240E" w:rsidRPr="00F01A2D" w:rsidRDefault="00DA240E" w:rsidP="00DA240E">
      <w:pPr>
        <w:ind w:firstLine="567"/>
        <w:jc w:val="both"/>
      </w:pPr>
    </w:p>
    <w:p w14:paraId="60C37DCF" w14:textId="77777777" w:rsidR="00DA240E" w:rsidRPr="00F01A2D" w:rsidRDefault="00DA240E" w:rsidP="00DA240E">
      <w:pPr>
        <w:pStyle w:val="2"/>
        <w:spacing w:after="0"/>
        <w:ind w:left="0"/>
        <w:jc w:val="center"/>
        <w:rPr>
          <w:sz w:val="24"/>
          <w:szCs w:val="24"/>
        </w:rPr>
      </w:pPr>
      <w:r w:rsidRPr="00F01A2D">
        <w:rPr>
          <w:sz w:val="24"/>
          <w:szCs w:val="24"/>
        </w:rPr>
        <w:t>4. ПОРЯДОК ПОСТАВКИ</w:t>
      </w:r>
    </w:p>
    <w:p w14:paraId="46BE63E9" w14:textId="77777777" w:rsidR="00DA240E" w:rsidRPr="00F01A2D" w:rsidRDefault="00DA240E" w:rsidP="00DA240E">
      <w:pPr>
        <w:pStyle w:val="BodyText"/>
        <w:spacing w:after="0"/>
        <w:ind w:firstLine="567"/>
        <w:jc w:val="both"/>
      </w:pPr>
      <w:r w:rsidRPr="00F01A2D">
        <w:t xml:space="preserve">4.1. </w:t>
      </w:r>
      <w:r w:rsidRPr="00F01A2D">
        <w:rPr>
          <w:spacing w:val="4"/>
        </w:rPr>
        <w:t>Поставка продукции производится в срок, установленный Сторонами в спецификации.</w:t>
      </w:r>
      <w:r w:rsidRPr="00F01A2D">
        <w:t xml:space="preserve"> Досрочная и/или частичная поставка Продукции допускается только с предварительного письменного согласия Покупателя.</w:t>
      </w:r>
    </w:p>
    <w:p w14:paraId="110BC933" w14:textId="77777777" w:rsidR="00DA240E" w:rsidRPr="00F01A2D" w:rsidRDefault="00DA240E" w:rsidP="00DA240E">
      <w:pPr>
        <w:pStyle w:val="BodyText"/>
        <w:spacing w:after="0"/>
        <w:ind w:firstLine="567"/>
        <w:jc w:val="both"/>
      </w:pPr>
      <w:r w:rsidRPr="00F01A2D">
        <w:t>4.2. Способ поставки продукции  определяется сторонами в спецификации.</w:t>
      </w:r>
    </w:p>
    <w:p w14:paraId="0C325E0E" w14:textId="77777777" w:rsidR="00DA240E" w:rsidRPr="00F01A2D" w:rsidRDefault="00DA240E" w:rsidP="00DA240E">
      <w:pPr>
        <w:pStyle w:val="BodyText"/>
        <w:spacing w:after="0"/>
        <w:ind w:firstLine="567"/>
        <w:jc w:val="both"/>
      </w:pPr>
      <w:r w:rsidRPr="00F01A2D">
        <w:t>4.3. Поставка Продукции может осуществляться следующими способами:</w:t>
      </w:r>
    </w:p>
    <w:p w14:paraId="034EFF3B" w14:textId="77777777" w:rsidR="00DA240E" w:rsidRPr="00F01A2D" w:rsidRDefault="00DA240E" w:rsidP="00DA240E">
      <w:pPr>
        <w:pStyle w:val="BodyText"/>
        <w:spacing w:after="0"/>
        <w:ind w:firstLine="567"/>
        <w:jc w:val="both"/>
      </w:pPr>
      <w:r w:rsidRPr="00F01A2D">
        <w:t>- путем выборки (самовывоза) продукции Покупателем (Грузополучателем) со склада Поставщика (Грузоотправителя), по адресу указанному в спецификации;</w:t>
      </w:r>
    </w:p>
    <w:p w14:paraId="08A21A22" w14:textId="77777777" w:rsidR="00DA240E" w:rsidRPr="00F01A2D" w:rsidRDefault="00DA240E" w:rsidP="00DA240E">
      <w:pPr>
        <w:pStyle w:val="BodyText"/>
        <w:spacing w:after="0"/>
        <w:ind w:firstLine="567"/>
        <w:jc w:val="both"/>
      </w:pPr>
      <w:r w:rsidRPr="00F01A2D">
        <w:t xml:space="preserve">- автомобильным или железнодорожным транспортом в адрес Покупателя (Грузополучателя) до места поставки, указанного в п. 4.4. настоящего Договора, если иное не предусмотрено в спецификации. </w:t>
      </w:r>
    </w:p>
    <w:p w14:paraId="4DD13776" w14:textId="77777777" w:rsidR="00DA240E" w:rsidRPr="00F01A2D" w:rsidRDefault="00DA240E" w:rsidP="00DA240E">
      <w:pPr>
        <w:pStyle w:val="BodyText"/>
        <w:spacing w:after="0"/>
        <w:ind w:firstLine="567"/>
        <w:jc w:val="both"/>
      </w:pPr>
      <w:r w:rsidRPr="00F01A2D">
        <w:t>В случае привлечения Поставщиком для выполнения своих обязательств по поставке Продукции транспортной организации, Поставщик  обязан заключить договор перевозки и организовать транспортировку Продукции от пункта отправления до места поставки и отвечает перед Покупателем / конечным получателем за все действия/бездействие такой транспортной организации, как за свои собственные.</w:t>
      </w:r>
    </w:p>
    <w:p w14:paraId="6E4981AC" w14:textId="77777777" w:rsidR="00DA240E" w:rsidRPr="00F01A2D" w:rsidRDefault="00DA240E" w:rsidP="00DA240E">
      <w:pPr>
        <w:pStyle w:val="BodyText"/>
        <w:spacing w:after="0"/>
        <w:ind w:firstLine="567"/>
        <w:jc w:val="both"/>
      </w:pPr>
      <w:r w:rsidRPr="00F01A2D">
        <w:t xml:space="preserve">4.4. Местом поставки Продукции, если иное не предусмотрено в спецификации:  </w:t>
      </w:r>
    </w:p>
    <w:p w14:paraId="15008FE9" w14:textId="77777777" w:rsidR="00DA240E" w:rsidRPr="00F01A2D" w:rsidRDefault="00DA240E" w:rsidP="00DA240E">
      <w:pPr>
        <w:pStyle w:val="BodyText"/>
        <w:spacing w:after="0"/>
        <w:ind w:firstLine="567"/>
        <w:jc w:val="both"/>
      </w:pPr>
      <w:r w:rsidRPr="00F01A2D">
        <w:t>- при поставке автомобильным транспортом Поставщика (автомобильным транспортном перевозчика) является  склад Покупателя по адресу: 454047,  Россия, г. Челябинск,  ул. 2-ая Павелецкая, 14;</w:t>
      </w:r>
    </w:p>
    <w:p w14:paraId="519D8AD3" w14:textId="77777777" w:rsidR="00DA240E" w:rsidRPr="00F01A2D" w:rsidRDefault="00DA240E" w:rsidP="00DA240E">
      <w:pPr>
        <w:autoSpaceDE w:val="0"/>
        <w:autoSpaceDN w:val="0"/>
        <w:adjustRightInd w:val="0"/>
        <w:jc w:val="both"/>
        <w:rPr>
          <w:color w:val="000000"/>
        </w:rPr>
      </w:pPr>
      <w:r w:rsidRPr="00F01A2D">
        <w:t xml:space="preserve">          -  при поставке железнодорожным транспортом является - </w:t>
      </w:r>
      <w:r w:rsidRPr="00F01A2D">
        <w:rPr>
          <w:color w:val="000000"/>
        </w:rPr>
        <w:t xml:space="preserve">ст. Металлургическая Ю-Ур.ж.д. код 801208 получатель ПАО "ЧМК", код 3437, ОКПО 00186465. </w:t>
      </w:r>
    </w:p>
    <w:p w14:paraId="23E3AECD" w14:textId="77777777" w:rsidR="00DA240E" w:rsidRPr="00F01A2D" w:rsidRDefault="00DA240E" w:rsidP="00DA240E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F01A2D">
        <w:rPr>
          <w:color w:val="000000"/>
        </w:rPr>
        <w:t xml:space="preserve">4.5. Поставщик обязуется уведомить Покупателя  о готовности продукции к отгрузке или сроках ее доставки путем направления уведомления в письменной форме по факсу или электронной почте указанной в договоре. В случае доставки продукции транспортной компанией Поставщик в течение 2 (двух) рабочих дней с даты отгрузки продукции, одновременно с уведомлением, направляет Покупателю по факсу или электронной почте указанных в договоре копии товаросопроводительных документов (товарно-транспортная накладная, товарная накладная по форме ТОРГ-12, экспедиторская расписка и т.п.).  </w:t>
      </w:r>
    </w:p>
    <w:p w14:paraId="70B5A265" w14:textId="77777777" w:rsidR="00DA240E" w:rsidRPr="00F01A2D" w:rsidRDefault="00DA240E" w:rsidP="00DA240E">
      <w:pPr>
        <w:pStyle w:val="ListParagraph"/>
        <w:spacing w:after="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01A2D">
        <w:rPr>
          <w:rFonts w:ascii="Times New Roman" w:hAnsi="Times New Roman"/>
          <w:sz w:val="24"/>
          <w:szCs w:val="24"/>
        </w:rPr>
        <w:t xml:space="preserve">4.6. </w:t>
      </w:r>
      <w:r w:rsidRPr="00F01A2D">
        <w:rPr>
          <w:rFonts w:ascii="Times New Roman" w:hAnsi="Times New Roman"/>
          <w:bCs/>
          <w:sz w:val="24"/>
          <w:szCs w:val="24"/>
        </w:rPr>
        <w:t>Моментом исполнения Поставщиком обязательства по поставке продукции, а также моментом перехода права собственности, а равно риска случайной гибели или риска случайного повреждения продукции является:</w:t>
      </w:r>
      <w:r w:rsidRPr="00F01A2D">
        <w:rPr>
          <w:rFonts w:ascii="Times New Roman" w:hAnsi="Times New Roman"/>
          <w:sz w:val="24"/>
          <w:szCs w:val="24"/>
        </w:rPr>
        <w:t xml:space="preserve"> </w:t>
      </w:r>
    </w:p>
    <w:p w14:paraId="0323F82D" w14:textId="77777777" w:rsidR="00DA240E" w:rsidRPr="00F01A2D" w:rsidRDefault="00DA240E" w:rsidP="00DA240E">
      <w:pPr>
        <w:ind w:firstLine="567"/>
        <w:jc w:val="both"/>
      </w:pPr>
      <w:r>
        <w:lastRenderedPageBreak/>
        <w:t xml:space="preserve">- </w:t>
      </w:r>
      <w:r w:rsidRPr="00F01A2D">
        <w:t>при поставке железнодорожным транспортном - дата выдачи продукции Покупателю (Грузополучателю) на станции назначения указанная в железнодорожной накладной;</w:t>
      </w:r>
    </w:p>
    <w:p w14:paraId="15F49703" w14:textId="77777777" w:rsidR="00DA240E" w:rsidRPr="00F01A2D" w:rsidRDefault="00DA240E" w:rsidP="00DA240E">
      <w:pPr>
        <w:ind w:firstLine="567"/>
        <w:jc w:val="both"/>
      </w:pPr>
      <w:r w:rsidRPr="00F01A2D">
        <w:t>- при самовывозе (выборке) продукции со склада Поставщика (Грузоотправителя), при поставке автомобильном транспортом Поставщика/Перевозчика - дата получения продукции Покупателем (Грузополучателем), указанная в товарно-транспортной накладной.</w:t>
      </w:r>
    </w:p>
    <w:p w14:paraId="63521E90" w14:textId="77777777" w:rsidR="00DA240E" w:rsidRPr="00F01A2D" w:rsidRDefault="00DA240E" w:rsidP="00DA240E">
      <w:pPr>
        <w:autoSpaceDE w:val="0"/>
        <w:autoSpaceDN w:val="0"/>
        <w:adjustRightInd w:val="0"/>
        <w:ind w:firstLine="567"/>
        <w:jc w:val="both"/>
        <w:rPr>
          <w:bCs/>
        </w:rPr>
      </w:pPr>
      <w:r w:rsidRPr="00F01A2D">
        <w:t xml:space="preserve">4.7. </w:t>
      </w:r>
      <w:r w:rsidRPr="00F01A2D">
        <w:rPr>
          <w:bCs/>
        </w:rPr>
        <w:t xml:space="preserve">С передачей продукции, но не позднее 5-го числа месяца, следующего за отчетным,  Поставщик обязан передать Покупателю первичные учетные документы: </w:t>
      </w:r>
    </w:p>
    <w:p w14:paraId="606B6E4D" w14:textId="77777777" w:rsidR="00DA240E" w:rsidRPr="00F01A2D" w:rsidRDefault="00DA240E" w:rsidP="00DA240E">
      <w:pPr>
        <w:autoSpaceDE w:val="0"/>
        <w:autoSpaceDN w:val="0"/>
        <w:adjustRightInd w:val="0"/>
        <w:jc w:val="both"/>
        <w:rPr>
          <w:bCs/>
        </w:rPr>
      </w:pPr>
      <w:r w:rsidRPr="00F01A2D">
        <w:rPr>
          <w:bCs/>
        </w:rPr>
        <w:t>- счет-фактуру;</w:t>
      </w:r>
    </w:p>
    <w:p w14:paraId="147360B5" w14:textId="77777777" w:rsidR="00DA240E" w:rsidRPr="00F01A2D" w:rsidRDefault="00DA240E" w:rsidP="00DA240E">
      <w:pPr>
        <w:autoSpaceDE w:val="0"/>
        <w:autoSpaceDN w:val="0"/>
        <w:adjustRightInd w:val="0"/>
        <w:jc w:val="both"/>
        <w:rPr>
          <w:bCs/>
        </w:rPr>
      </w:pPr>
      <w:r w:rsidRPr="00F01A2D">
        <w:rPr>
          <w:bCs/>
        </w:rPr>
        <w:t>- товарную накладную формы ТОРГ-12 в 3 (трех) экземплярах, при этом один экземпляр остается в службе охраны при ввозе товара на территорию Покупателя, один экземпляр передается в бухгалтерию предприятия, один экземпляр возвращается Поставщику;</w:t>
      </w:r>
    </w:p>
    <w:p w14:paraId="2951C657" w14:textId="77777777" w:rsidR="00DA240E" w:rsidRPr="00F01A2D" w:rsidRDefault="00DA240E" w:rsidP="00DA240E">
      <w:pPr>
        <w:autoSpaceDE w:val="0"/>
        <w:autoSpaceDN w:val="0"/>
        <w:adjustRightInd w:val="0"/>
        <w:jc w:val="both"/>
        <w:rPr>
          <w:color w:val="000000"/>
        </w:rPr>
      </w:pPr>
      <w:r w:rsidRPr="00F01A2D">
        <w:rPr>
          <w:bCs/>
        </w:rPr>
        <w:t xml:space="preserve">-  в случае поставки продукции </w:t>
      </w:r>
      <w:r w:rsidRPr="00F01A2D">
        <w:rPr>
          <w:color w:val="000000"/>
        </w:rPr>
        <w:t>железнодорожным транспортом - подлинный экземпляр железнодорожной накладной, товарно-транспортной накладной. Копию железнодорожной квитанции Поставщик передает в течение двух календарных дней с момента отгрузки продукции, но не позднее 5-го числа месяца следующего за отчетным.</w:t>
      </w:r>
    </w:p>
    <w:p w14:paraId="4132AF21" w14:textId="77777777" w:rsidR="00DA240E" w:rsidRPr="00F01A2D" w:rsidRDefault="00DA240E" w:rsidP="00DA240E">
      <w:pPr>
        <w:autoSpaceDE w:val="0"/>
        <w:autoSpaceDN w:val="0"/>
        <w:adjustRightInd w:val="0"/>
        <w:jc w:val="both"/>
        <w:rPr>
          <w:bCs/>
        </w:rPr>
      </w:pPr>
      <w:r w:rsidRPr="00F01A2D">
        <w:rPr>
          <w:bCs/>
        </w:rPr>
        <w:t>- прочие документы, подтверждающие исполнение Поставщиком обязательств по настоящему договору.</w:t>
      </w:r>
    </w:p>
    <w:p w14:paraId="50754F51" w14:textId="77777777" w:rsidR="00DA240E" w:rsidRPr="00F01A2D" w:rsidRDefault="00DA240E" w:rsidP="00DA240E">
      <w:pPr>
        <w:autoSpaceDE w:val="0"/>
        <w:autoSpaceDN w:val="0"/>
        <w:adjustRightInd w:val="0"/>
        <w:ind w:firstLine="567"/>
        <w:jc w:val="both"/>
      </w:pPr>
      <w:r w:rsidRPr="00F01A2D">
        <w:t>Документы, удостоверяющие качество продукции, инструкции по эксплуатации, паспорта и пр. Поставщик передает Покупателю вместе с продукцией.</w:t>
      </w:r>
    </w:p>
    <w:p w14:paraId="3F70B775" w14:textId="77777777" w:rsidR="00DA240E" w:rsidRPr="00F01A2D" w:rsidRDefault="00DA240E" w:rsidP="00DA240E">
      <w:pPr>
        <w:autoSpaceDE w:val="0"/>
        <w:autoSpaceDN w:val="0"/>
        <w:adjustRightInd w:val="0"/>
        <w:ind w:firstLine="567"/>
        <w:jc w:val="both"/>
      </w:pPr>
      <w:r w:rsidRPr="00F01A2D">
        <w:t>Все документы должны быть выполнены на русском языке. К документам, выполненным на иностранном языке, должен быть приложен нотариально заверенный перевод.</w:t>
      </w:r>
    </w:p>
    <w:p w14:paraId="623AE5F5" w14:textId="77777777" w:rsidR="00DA240E" w:rsidRPr="00F01A2D" w:rsidRDefault="00DA240E" w:rsidP="00DA240E">
      <w:pPr>
        <w:autoSpaceDE w:val="0"/>
        <w:autoSpaceDN w:val="0"/>
        <w:adjustRightInd w:val="0"/>
        <w:ind w:firstLine="567"/>
        <w:jc w:val="both"/>
      </w:pPr>
      <w:r w:rsidRPr="00F01A2D">
        <w:t xml:space="preserve">В случае поставки продукции без предусмотренных документов или их части продукция считается недоукомплектованной и покупатель/Грузополучатель вправе не принимать продукцию до получения недостающей документации, поместить ее на ответственное хранение за счет и от имени Поставщика до получения недостающей документации с правом выставления счетов и счетов-фактур за хранение. </w:t>
      </w:r>
    </w:p>
    <w:p w14:paraId="0894DBC6" w14:textId="77777777" w:rsidR="00DA240E" w:rsidRPr="00F01A2D" w:rsidRDefault="00DA240E" w:rsidP="00DA240E">
      <w:pPr>
        <w:autoSpaceDE w:val="0"/>
        <w:autoSpaceDN w:val="0"/>
        <w:adjustRightInd w:val="0"/>
        <w:ind w:firstLine="567"/>
        <w:jc w:val="both"/>
      </w:pPr>
      <w:r w:rsidRPr="00F01A2D">
        <w:t>Датой поставки в этом случае является дата получения Покупателем/Грузополучателем не переданной вместе с продукцией документации или ее части. Плата за хранение перечисляется Поставщиком в течение 5 (пять) календарных дней с даты направления ему счета фактуры. Покупатель вправе удержать сумму за хранение указанной продукции из суммы, подлежащей к перечислению в качестве окончательного расчета за поставленную продукцию.</w:t>
      </w:r>
    </w:p>
    <w:p w14:paraId="51BFE065" w14:textId="77777777" w:rsidR="00DA240E" w:rsidRPr="00F01A2D" w:rsidRDefault="00DA240E" w:rsidP="00DA240E">
      <w:pPr>
        <w:pStyle w:val="BodyText"/>
        <w:spacing w:after="0"/>
        <w:ind w:firstLine="567"/>
        <w:jc w:val="both"/>
      </w:pPr>
      <w:r w:rsidRPr="00F01A2D">
        <w:t>4.8. При поставке продукции железнодорожным транспортом стороны установили:</w:t>
      </w:r>
    </w:p>
    <w:p w14:paraId="491055A3" w14:textId="77777777" w:rsidR="00DA240E" w:rsidRPr="00F01A2D" w:rsidRDefault="00DA240E" w:rsidP="00DA240E">
      <w:pPr>
        <w:pStyle w:val="BodyText"/>
        <w:spacing w:after="0"/>
        <w:ind w:firstLine="567"/>
        <w:jc w:val="both"/>
      </w:pPr>
      <w:r w:rsidRPr="00F01A2D">
        <w:t>4.8.1. В случае предоставления Покупателем под погрузку ж/д вагонов Поставщик обязан обеспечить проведение погрузочных операций на путях необщего пользования в срок, не превышающий 2 суток (далее - нормативное время).</w:t>
      </w:r>
    </w:p>
    <w:p w14:paraId="12B22AFB" w14:textId="77777777" w:rsidR="00DA240E" w:rsidRPr="00F01A2D" w:rsidRDefault="00DA240E" w:rsidP="00DA240E">
      <w:pPr>
        <w:pStyle w:val="BodyText"/>
        <w:spacing w:after="0"/>
        <w:ind w:firstLine="567"/>
        <w:jc w:val="both"/>
      </w:pPr>
      <w:r w:rsidRPr="00F01A2D">
        <w:t>4.8.2. Время осуществления Поставщиком погрузочных операций определяется с даты календарного штемпеля в графе «Выдача оригинала накладной грузополучателю» и до даты календарного штемпеля в графе «Прием груза к перевозке» включительно по данным, содержащимся в электронном комплекте документов в системе «ЭТРАН» ОАО «РЖД» (данные не заверяются). В случае несогласия с данными системы «ЭТРАН» ОАО «РЖД», Поставщик в течение 5 рабочих (пяти) дней с момента получения документов, предоставленных оператором, собственником, арендатором вагонов с приложением расчетов, предоставляет Покупателю заверенные копии документов подтверждающих время нахождения вагонов на путях необщего пользования в пункте отгрузки (ведомости подачи уборки вагонов, квитанции о приеме вагона к перевозке и т.д.). В случае не предоставления запрашиваемых документов, перевыставление штрафов считается обоснованным требованием, и признается Поставщиком.</w:t>
      </w:r>
    </w:p>
    <w:p w14:paraId="58278DB7" w14:textId="77777777" w:rsidR="00DA240E" w:rsidRPr="00F01A2D" w:rsidRDefault="00DA240E" w:rsidP="00DA240E">
      <w:pPr>
        <w:pStyle w:val="BodyText"/>
        <w:spacing w:after="0"/>
        <w:ind w:firstLine="567"/>
        <w:jc w:val="both"/>
      </w:pPr>
      <w:r w:rsidRPr="00F01A2D">
        <w:t xml:space="preserve">4.8.3. Ответственность за превышение нормативного времени осуществления Поставщиком погрузочных операций несет Поставщик. </w:t>
      </w:r>
    </w:p>
    <w:p w14:paraId="0074779B" w14:textId="77777777" w:rsidR="00DA240E" w:rsidRPr="00F01A2D" w:rsidRDefault="00DA240E" w:rsidP="00DA240E">
      <w:pPr>
        <w:autoSpaceDE w:val="0"/>
        <w:autoSpaceDN w:val="0"/>
        <w:adjustRightInd w:val="0"/>
        <w:jc w:val="both"/>
      </w:pPr>
      <w:r w:rsidRPr="00F01A2D">
        <w:t xml:space="preserve">          </w:t>
      </w:r>
    </w:p>
    <w:p w14:paraId="0F1D2BC9" w14:textId="77777777" w:rsidR="00DA240E" w:rsidRPr="00F01A2D" w:rsidRDefault="00DA240E" w:rsidP="00DA240E">
      <w:pPr>
        <w:pStyle w:val="2"/>
        <w:spacing w:after="0"/>
        <w:ind w:left="0"/>
        <w:jc w:val="center"/>
        <w:rPr>
          <w:sz w:val="24"/>
          <w:szCs w:val="24"/>
        </w:rPr>
      </w:pPr>
      <w:r w:rsidRPr="00F01A2D">
        <w:rPr>
          <w:sz w:val="24"/>
          <w:szCs w:val="24"/>
        </w:rPr>
        <w:lastRenderedPageBreak/>
        <w:t>5. ПОРЯДОК ПРИЕМКИ ПРОДУКЦИИ</w:t>
      </w:r>
    </w:p>
    <w:p w14:paraId="6D257384" w14:textId="77777777" w:rsidR="00DA240E" w:rsidRPr="00F01A2D" w:rsidRDefault="00DA240E" w:rsidP="00DA240E">
      <w:pPr>
        <w:pStyle w:val="1"/>
        <w:ind w:firstLine="567"/>
        <w:jc w:val="both"/>
        <w:rPr>
          <w:sz w:val="24"/>
          <w:szCs w:val="24"/>
        </w:rPr>
      </w:pPr>
      <w:r w:rsidRPr="00F01A2D">
        <w:rPr>
          <w:sz w:val="24"/>
          <w:szCs w:val="24"/>
        </w:rPr>
        <w:t xml:space="preserve">5.1. </w:t>
      </w:r>
      <w:r w:rsidRPr="00F01A2D">
        <w:rPr>
          <w:bCs/>
          <w:sz w:val="24"/>
          <w:szCs w:val="24"/>
        </w:rPr>
        <w:t xml:space="preserve">Приемка продукции </w:t>
      </w:r>
      <w:r w:rsidRPr="00F01A2D">
        <w:rPr>
          <w:sz w:val="24"/>
          <w:szCs w:val="24"/>
        </w:rPr>
        <w:t xml:space="preserve">по количеству и качеству, если иное не предусмотрено в договоре, производится согласно правилам, установленным  Инструкциями о порядке приемки продукции производственно-технического назначения и товаров народного потребления по количеству и качеству, утвержденных Постановлением Госарбитража при Совете Министров  СССР №П-6 от 15.06.1965г. и №П-7 от 25.04.1966 г. с последующими изменениями и дополнениями. </w:t>
      </w:r>
    </w:p>
    <w:p w14:paraId="50CD8ED1" w14:textId="77777777" w:rsidR="00DA240E" w:rsidRPr="00F01A2D" w:rsidRDefault="00DA240E" w:rsidP="00DA240E">
      <w:pPr>
        <w:pStyle w:val="1"/>
        <w:ind w:firstLine="567"/>
        <w:jc w:val="both"/>
        <w:rPr>
          <w:sz w:val="24"/>
          <w:szCs w:val="24"/>
        </w:rPr>
      </w:pPr>
      <w:r w:rsidRPr="00F01A2D">
        <w:rPr>
          <w:sz w:val="24"/>
          <w:szCs w:val="24"/>
        </w:rPr>
        <w:t>Если иной порядок не предусмотрен в спецификации, при определении недостачи продукции учитываются нормы естественной убыли, если они установлены для соответствующего вида продукции уполномоченными государственными органами, а также нормы предельного расхождения при взвешивании, установленные Рекомендациями МИ 31 15 -2008.</w:t>
      </w:r>
    </w:p>
    <w:p w14:paraId="78ECD3E5" w14:textId="77777777" w:rsidR="00DA240E" w:rsidRPr="00F01A2D" w:rsidRDefault="00DA240E" w:rsidP="00DA240E">
      <w:pPr>
        <w:pStyle w:val="1"/>
        <w:ind w:firstLine="567"/>
        <w:jc w:val="both"/>
        <w:rPr>
          <w:sz w:val="24"/>
          <w:szCs w:val="24"/>
        </w:rPr>
      </w:pPr>
      <w:r w:rsidRPr="00F01A2D">
        <w:rPr>
          <w:sz w:val="24"/>
          <w:szCs w:val="24"/>
        </w:rPr>
        <w:t>5.2. Приемка продукции по количеству производится по транспортным и сопроводительным документам Поставщика (грузоотправителя). Количество поставляемой продукции при ее приемке должно определятся в тех же единицах измерения, которые указаны в сопроводительных документах.</w:t>
      </w:r>
    </w:p>
    <w:p w14:paraId="3089EE94" w14:textId="77777777" w:rsidR="00DA240E" w:rsidRPr="00F01A2D" w:rsidRDefault="00DA240E" w:rsidP="00DA240E">
      <w:pPr>
        <w:pStyle w:val="1"/>
        <w:ind w:firstLine="567"/>
        <w:jc w:val="both"/>
        <w:rPr>
          <w:sz w:val="24"/>
          <w:szCs w:val="24"/>
        </w:rPr>
      </w:pPr>
      <w:r w:rsidRPr="00F01A2D">
        <w:rPr>
          <w:sz w:val="24"/>
          <w:szCs w:val="24"/>
        </w:rPr>
        <w:t>5.3. Одновременно с приемкой продукции по качеству производится проверка комплектности продукции, а также соответствия тары, упаковки, маркировки, требованиям стандартов, технических условий, нормативно-технической документации, спецификаций и т.п.</w:t>
      </w:r>
    </w:p>
    <w:p w14:paraId="36927D4E" w14:textId="77777777" w:rsidR="00DA240E" w:rsidRPr="00F01A2D" w:rsidRDefault="00DA240E" w:rsidP="00DA240E">
      <w:pPr>
        <w:pStyle w:val="1"/>
        <w:ind w:firstLine="567"/>
        <w:jc w:val="both"/>
        <w:rPr>
          <w:sz w:val="24"/>
          <w:szCs w:val="24"/>
        </w:rPr>
      </w:pPr>
      <w:r w:rsidRPr="00F01A2D">
        <w:rPr>
          <w:sz w:val="24"/>
          <w:szCs w:val="24"/>
        </w:rPr>
        <w:t>Приемка продукции по качеству и комплектности производится в точном соответствии со стандартами, техническими условиями, нормативно-технической документации, условиями поставки, а также по сопроводительным документам, удостоверяющие качество и комплектность поставляемой продукции (технический паспорт, сертификат, удостоверение о качестве, спецификация, счет-фактура и др.).</w:t>
      </w:r>
    </w:p>
    <w:p w14:paraId="2CDDF580" w14:textId="77777777" w:rsidR="00DA240E" w:rsidRPr="00F01A2D" w:rsidRDefault="00DA240E" w:rsidP="00DA240E">
      <w:pPr>
        <w:pStyle w:val="1"/>
        <w:ind w:firstLine="567"/>
        <w:jc w:val="both"/>
        <w:rPr>
          <w:sz w:val="24"/>
          <w:szCs w:val="24"/>
        </w:rPr>
      </w:pPr>
      <w:r w:rsidRPr="00F01A2D">
        <w:rPr>
          <w:sz w:val="24"/>
          <w:szCs w:val="24"/>
        </w:rPr>
        <w:t xml:space="preserve">5.4. В случае обнаружения при приемке продукции несоответствия продукции условиям настоящего договора и сопроводительной документации, Покупатель обязан приостановить дальнейшую приемку, составить акт за подписями лиц, производящих приемку и обеспечить надлежащую сохранность продукции, а также вызвать для участия в совместной приемке представителя Поставщика. Уведомление о вызове представителя должно быть направлено в письменной форме телеграммой, по факсу или электронной почте, указанной в </w:t>
      </w:r>
      <w:r>
        <w:rPr>
          <w:sz w:val="24"/>
          <w:szCs w:val="24"/>
        </w:rPr>
        <w:t>настоящем договоре не позднее 72</w:t>
      </w:r>
      <w:r w:rsidRPr="00F01A2D">
        <w:rPr>
          <w:sz w:val="24"/>
          <w:szCs w:val="24"/>
        </w:rPr>
        <w:t xml:space="preserve"> часов с момента обнаружения несоответствия продукции условиям настоящего договора и сопроводительной документации. Представитель Поставщика обязан не позднее 24 часов с момента получения уведомления (возможно направление телеграммы с уведомлением о вручении или факса, электронного сообщения с подтверждением о получении) письменно сообщить Покупателю о намерении участвовать в дальнейшей приемке.</w:t>
      </w:r>
    </w:p>
    <w:p w14:paraId="5A1FF302" w14:textId="77777777" w:rsidR="00DA240E" w:rsidRPr="00F01A2D" w:rsidRDefault="00DA240E" w:rsidP="00DA240E">
      <w:pPr>
        <w:pStyle w:val="1"/>
        <w:ind w:firstLine="567"/>
        <w:jc w:val="both"/>
        <w:rPr>
          <w:bCs/>
          <w:sz w:val="24"/>
          <w:szCs w:val="24"/>
        </w:rPr>
      </w:pPr>
      <w:r w:rsidRPr="00F01A2D">
        <w:rPr>
          <w:sz w:val="24"/>
          <w:szCs w:val="24"/>
        </w:rPr>
        <w:t xml:space="preserve"> Представитель Поставщика обязан,</w:t>
      </w:r>
      <w:r w:rsidRPr="00F01A2D">
        <w:rPr>
          <w:bCs/>
          <w:sz w:val="24"/>
          <w:szCs w:val="24"/>
        </w:rPr>
        <w:t xml:space="preserve"> явится для проведения совместной приемки продукции и составления Акта не позднее 2 (двух) рабочих дней с даты направления вызова, не считая времени необходимого для проезда. Представитель Поставщика направленный на приемку должен быть уполномочен на соответствующие действия, путем предоставления подтверждающей его полномочия доверенности. В случае неявки представителя Поставщика, а равно при неполучении ответа от Поставщика в установленные сроки, или отказа Поставщика от направления своего представителя, Покупатель вправе возобновить приемку в одностороннем порядке, либо на усмотрение Покупателя с привлечением представителя Торгово-промышленной палаты или представителя независимой экспертной организации с составлением соответствующего акта. Расходы по участию в приемке представителя независимой экспертной организации или Торгово-промышленной палаты в случае подтверждения несоответствия продукции по качеству, количеству или ассортименту возмещаются Поставщиком Покупателю в течение 10 календарных дней с момента предъявления соответствующего требования. В дальнейшем Поставщик не вправе ссылаться на ненадлежащую приемку продукции по причине отсутствия представителя Поставщика.</w:t>
      </w:r>
    </w:p>
    <w:p w14:paraId="16BA86D2" w14:textId="77777777" w:rsidR="00DA240E" w:rsidRPr="00F01A2D" w:rsidRDefault="00DA240E" w:rsidP="00DA240E">
      <w:pPr>
        <w:pStyle w:val="1"/>
        <w:ind w:firstLine="567"/>
        <w:jc w:val="both"/>
        <w:rPr>
          <w:sz w:val="24"/>
          <w:szCs w:val="24"/>
        </w:rPr>
      </w:pPr>
      <w:r w:rsidRPr="00F01A2D">
        <w:rPr>
          <w:sz w:val="24"/>
          <w:szCs w:val="24"/>
        </w:rPr>
        <w:lastRenderedPageBreak/>
        <w:t xml:space="preserve">5.5. Если в результате приемки продукции с участием представителя Поставщика, либо представителя ТПП РФ установлено несоответствие продукции условиям настоящего договора и сопроводительной документации, результаты приемки продукции оформляются соответствующим Актом приемки (Приложение №2). Акт о выявленном несоответствии количества или качества продукции является основанием для предъявления претензии Поставщику. </w:t>
      </w:r>
    </w:p>
    <w:p w14:paraId="0CD2D9C5" w14:textId="77777777" w:rsidR="00DA240E" w:rsidRPr="00F01A2D" w:rsidRDefault="00DA240E" w:rsidP="00DA240E">
      <w:pPr>
        <w:ind w:firstLine="540"/>
        <w:jc w:val="both"/>
      </w:pPr>
      <w:r w:rsidRPr="00F01A2D">
        <w:t>5.6. Претензия о несоответствии продукции условиям настоящего договора и сопроводительной документации вместе с актом приемки направляется Поставщику в течение 30 (тридцати) календарных  дней с момента приемки.</w:t>
      </w:r>
    </w:p>
    <w:p w14:paraId="0FF905E1" w14:textId="77777777" w:rsidR="00DA240E" w:rsidRPr="00F01A2D" w:rsidRDefault="00DA240E" w:rsidP="00DA240E">
      <w:pPr>
        <w:ind w:firstLine="540"/>
        <w:jc w:val="both"/>
      </w:pPr>
      <w:r w:rsidRPr="00F01A2D">
        <w:t>Поставщик по требованию Покупателя и на его усмотрение обязуется:</w:t>
      </w:r>
    </w:p>
    <w:p w14:paraId="5F633BC3" w14:textId="77777777" w:rsidR="00DA240E" w:rsidRPr="00F01A2D" w:rsidRDefault="00DA240E" w:rsidP="00DA240E">
      <w:pPr>
        <w:ind w:firstLine="540"/>
        <w:jc w:val="both"/>
      </w:pPr>
      <w:r w:rsidRPr="00F01A2D">
        <w:t>- произвести  допоставку недостающего количества продукции за свой счет в сроки установленные Покупателем, либо вернуть уплаченные денежные средства за количество недостающей продукции</w:t>
      </w:r>
      <w:r w:rsidRPr="00C03D9C">
        <w:t xml:space="preserve"> </w:t>
      </w:r>
      <w:r>
        <w:t>в течение 5 рабочих дней с момента получения требования Покупателя</w:t>
      </w:r>
      <w:r w:rsidRPr="00F01A2D">
        <w:t>;</w:t>
      </w:r>
    </w:p>
    <w:p w14:paraId="7CF89C6D" w14:textId="77777777" w:rsidR="00DA240E" w:rsidRPr="00F01A2D" w:rsidRDefault="00DA240E" w:rsidP="00DA240E">
      <w:pPr>
        <w:ind w:firstLine="540"/>
        <w:jc w:val="both"/>
      </w:pPr>
      <w:r w:rsidRPr="00F01A2D">
        <w:t>- заменить некачественную продукцию на продукцию надлежащего качества за свой счет, в срок установленный Покупателем, либо уменьшить стоимость покупной цены, либо возвратить Покупателю уплаченные за продукцию денежные средства</w:t>
      </w:r>
      <w:r w:rsidRPr="00C03D9C">
        <w:t xml:space="preserve"> в течение 5 рабочих дней с момента получения требования Покупателя</w:t>
      </w:r>
      <w:r w:rsidRPr="00F01A2D">
        <w:t>.</w:t>
      </w:r>
    </w:p>
    <w:p w14:paraId="6895F3B6" w14:textId="77777777" w:rsidR="00DA240E" w:rsidRPr="00F01A2D" w:rsidRDefault="00DA240E" w:rsidP="00DA240E">
      <w:pPr>
        <w:pStyle w:val="1"/>
        <w:ind w:firstLine="567"/>
        <w:jc w:val="both"/>
        <w:rPr>
          <w:sz w:val="24"/>
          <w:szCs w:val="24"/>
        </w:rPr>
      </w:pPr>
      <w:r w:rsidRPr="00F01A2D">
        <w:rPr>
          <w:sz w:val="24"/>
          <w:szCs w:val="24"/>
        </w:rPr>
        <w:t xml:space="preserve">5.7. При обнаружении несоответствия качества продукции в ходе ее использования Покупателем (скрытые недостатки) вызов представителя Поставщика, проведение исследований качества продукции и заявление Поставщику претензий по качеству производится в порядке, предусмотренном п. 5.4. настоящего договора. </w:t>
      </w:r>
    </w:p>
    <w:p w14:paraId="5BB37F88" w14:textId="77777777" w:rsidR="00DA240E" w:rsidRPr="00F01A2D" w:rsidRDefault="00DA240E" w:rsidP="00DA240E">
      <w:pPr>
        <w:pStyle w:val="1"/>
        <w:ind w:firstLine="567"/>
        <w:jc w:val="both"/>
        <w:rPr>
          <w:sz w:val="24"/>
          <w:szCs w:val="24"/>
        </w:rPr>
      </w:pPr>
      <w:r w:rsidRPr="00F01A2D">
        <w:rPr>
          <w:sz w:val="24"/>
          <w:szCs w:val="24"/>
        </w:rPr>
        <w:t>Скрытыми недостатками признаются такие недостатки, которые не могли быть обнаружены при обычной для данного вида продукции приемке и могут быть выявлены лишь в процессе обработки, испытания, использования или в процессе монтажа.</w:t>
      </w:r>
    </w:p>
    <w:p w14:paraId="10306C43" w14:textId="77777777" w:rsidR="00DA240E" w:rsidRPr="00F01A2D" w:rsidRDefault="00DA240E" w:rsidP="00DA240E">
      <w:pPr>
        <w:pStyle w:val="1"/>
        <w:ind w:firstLine="567"/>
        <w:jc w:val="both"/>
        <w:rPr>
          <w:sz w:val="24"/>
          <w:szCs w:val="24"/>
        </w:rPr>
      </w:pPr>
      <w:r w:rsidRPr="00F01A2D">
        <w:rPr>
          <w:sz w:val="24"/>
          <w:szCs w:val="24"/>
        </w:rPr>
        <w:t xml:space="preserve">5.8. </w:t>
      </w:r>
      <w:r>
        <w:rPr>
          <w:sz w:val="24"/>
          <w:szCs w:val="24"/>
        </w:rPr>
        <w:t>Направленные</w:t>
      </w:r>
      <w:r w:rsidRPr="00F01A2D">
        <w:rPr>
          <w:sz w:val="24"/>
          <w:szCs w:val="24"/>
        </w:rPr>
        <w:t xml:space="preserve"> претензии по количеству и качеству поставленной по настоящему договору продукции должны быть рассмотрены Поставщиком в течение 15 (пятнадцати) рабочих дней, с даты получения им претензии.</w:t>
      </w:r>
    </w:p>
    <w:p w14:paraId="2CB5F060" w14:textId="77777777" w:rsidR="00DA240E" w:rsidRPr="00F01A2D" w:rsidRDefault="00DA240E" w:rsidP="00DA240E">
      <w:pPr>
        <w:pStyle w:val="2"/>
        <w:spacing w:after="0"/>
        <w:ind w:left="0"/>
        <w:jc w:val="center"/>
        <w:rPr>
          <w:sz w:val="24"/>
          <w:szCs w:val="24"/>
        </w:rPr>
      </w:pPr>
    </w:p>
    <w:p w14:paraId="5AD368E4" w14:textId="77777777" w:rsidR="00DA240E" w:rsidRPr="00F01A2D" w:rsidRDefault="00DA240E" w:rsidP="00DA240E">
      <w:pPr>
        <w:pStyle w:val="2"/>
        <w:spacing w:after="0"/>
        <w:ind w:left="0"/>
        <w:jc w:val="center"/>
        <w:rPr>
          <w:sz w:val="24"/>
          <w:szCs w:val="24"/>
        </w:rPr>
      </w:pPr>
      <w:r w:rsidRPr="00F01A2D">
        <w:rPr>
          <w:sz w:val="24"/>
          <w:szCs w:val="24"/>
        </w:rPr>
        <w:t>6. ОТВЕТСТВЕННОСТЬ СТОРОН</w:t>
      </w:r>
    </w:p>
    <w:p w14:paraId="7B6BE0BF" w14:textId="77777777" w:rsidR="00DA240E" w:rsidRPr="00F01A2D" w:rsidRDefault="00DA240E" w:rsidP="00DA240E">
      <w:pPr>
        <w:pStyle w:val="BodyText"/>
        <w:spacing w:after="0"/>
        <w:ind w:firstLine="567"/>
        <w:jc w:val="both"/>
      </w:pPr>
      <w:r w:rsidRPr="00F01A2D">
        <w:t>6.1. За неисполнение или ненадлежащее исполнение своих обязательств Стороны несут ответственность, установленную настоящим договором и действующим законодательством РФ.</w:t>
      </w:r>
    </w:p>
    <w:p w14:paraId="7499EB21" w14:textId="77777777" w:rsidR="00DA240E" w:rsidRDefault="00DA240E" w:rsidP="00DA240E">
      <w:pPr>
        <w:pStyle w:val="BodyText"/>
        <w:spacing w:after="0"/>
        <w:ind w:firstLine="567"/>
        <w:jc w:val="both"/>
      </w:pPr>
      <w:r w:rsidRPr="00F01A2D">
        <w:t xml:space="preserve">6.2. </w:t>
      </w:r>
      <w:r w:rsidRPr="00C03D9C">
        <w:t>За несвоевременную оплату переданного в соответствии с настоящим договором товара Покупатель уплачивает Поставщику неустойку (пени) в размере 0,02 % от суммы задолженности  за каждый день просрочки,  но не более 10 % от суммы неисполненного денежного обязательства, в связи с чем, проценты за пользование чужими денежными средствами, установленные ст. 395 ГК РФ не подлежат применению к настоящему договору.</w:t>
      </w:r>
    </w:p>
    <w:p w14:paraId="4FDE58FC" w14:textId="77777777" w:rsidR="00DA240E" w:rsidRPr="00F01A2D" w:rsidRDefault="00DA240E" w:rsidP="00DA240E">
      <w:pPr>
        <w:pStyle w:val="BodyText"/>
        <w:spacing w:after="0"/>
        <w:ind w:firstLine="567"/>
        <w:jc w:val="both"/>
      </w:pPr>
      <w:r w:rsidRPr="00F01A2D">
        <w:t>6.3. В случае поставки некачественной Продукции, Покупатель имеет право взыскать с Поставщика штраф в размере 10% от стоимости поставленной некачественной Продукции. При этом Поставщик обязан произвести замену некачественной Продукции в  течение 15 рабочих дней со дня сообщения Поставщику о выявленных недостатках.</w:t>
      </w:r>
    </w:p>
    <w:p w14:paraId="2008891A" w14:textId="77777777" w:rsidR="00DA240E" w:rsidRPr="00F01A2D" w:rsidRDefault="00DA240E" w:rsidP="00DA240E">
      <w:pPr>
        <w:pStyle w:val="1"/>
        <w:ind w:firstLine="567"/>
        <w:jc w:val="both"/>
        <w:rPr>
          <w:sz w:val="24"/>
          <w:szCs w:val="24"/>
        </w:rPr>
      </w:pPr>
      <w:r w:rsidRPr="00F01A2D">
        <w:rPr>
          <w:sz w:val="24"/>
          <w:szCs w:val="24"/>
        </w:rPr>
        <w:t>6.4. В случае   нарушения сроков поставки продукции (полностью или частично) Поставщик уплачивает Покупателю пеню в размере 0,05 % от стоимости  несвоевременно поставленной продукции за каждый день просрочки до полного исполнения своей обязанности.</w:t>
      </w:r>
    </w:p>
    <w:p w14:paraId="02805DDA" w14:textId="77777777" w:rsidR="00DA240E" w:rsidRPr="00F01A2D" w:rsidRDefault="00DA240E" w:rsidP="00DA240E">
      <w:pPr>
        <w:pStyle w:val="1"/>
        <w:ind w:firstLine="567"/>
        <w:jc w:val="both"/>
        <w:rPr>
          <w:sz w:val="24"/>
          <w:szCs w:val="24"/>
        </w:rPr>
      </w:pPr>
      <w:r w:rsidRPr="00F01A2D">
        <w:rPr>
          <w:sz w:val="24"/>
          <w:szCs w:val="24"/>
        </w:rPr>
        <w:t>6.5.В случае просрочки поставки Продукции, невыполнения требований Покупателя о замене недоброкачественной Продукции или о доукомплектовании Продукции более чем на 15 (пятнадцать) календарных дней Покупатель вправе приобрести непоставленную Продукцию у третьих лиц с отнесением на Поставщика всех необходимых расходов на ее приобретение, в том числе транспортных издержек.</w:t>
      </w:r>
    </w:p>
    <w:p w14:paraId="119D188A" w14:textId="77777777" w:rsidR="00DA240E" w:rsidRPr="00F01A2D" w:rsidRDefault="00DA240E" w:rsidP="00DA240E">
      <w:pPr>
        <w:pStyle w:val="1"/>
        <w:ind w:firstLine="567"/>
        <w:jc w:val="both"/>
        <w:rPr>
          <w:sz w:val="24"/>
          <w:szCs w:val="24"/>
        </w:rPr>
      </w:pPr>
      <w:r w:rsidRPr="00F01A2D">
        <w:rPr>
          <w:sz w:val="24"/>
          <w:szCs w:val="24"/>
        </w:rPr>
        <w:lastRenderedPageBreak/>
        <w:t xml:space="preserve">Покупатель вправе отказаться от оплаты Продукции ненадлежащего качества и некомплектной Продукции, а если такая Продукция оплачена, потребовать возврата уплаченных сумм.       </w:t>
      </w:r>
    </w:p>
    <w:p w14:paraId="52C31D48" w14:textId="77777777" w:rsidR="00DA240E" w:rsidRPr="00F01A2D" w:rsidRDefault="00DA240E" w:rsidP="00DA240E">
      <w:pPr>
        <w:pStyle w:val="1"/>
        <w:ind w:firstLine="567"/>
        <w:jc w:val="both"/>
        <w:rPr>
          <w:noProof/>
          <w:sz w:val="24"/>
          <w:szCs w:val="24"/>
        </w:rPr>
      </w:pPr>
      <w:r w:rsidRPr="00F01A2D">
        <w:rPr>
          <w:noProof/>
          <w:sz w:val="24"/>
          <w:szCs w:val="24"/>
        </w:rPr>
        <w:t>6.6. За необоснованный отказ от поставки продукции (полностью или частично) после подписания Сторонами спецификации, Поставщик уплачивает Покупателю штраф в размере 20 (двадцати)% от стоимости указанной продукции.</w:t>
      </w:r>
    </w:p>
    <w:p w14:paraId="22473803" w14:textId="77777777" w:rsidR="00DA240E" w:rsidRPr="00F01A2D" w:rsidRDefault="00DA240E" w:rsidP="00DA240E">
      <w:pPr>
        <w:pStyle w:val="BodyText"/>
        <w:spacing w:after="0"/>
        <w:ind w:firstLine="567"/>
        <w:jc w:val="both"/>
        <w:rPr>
          <w:noProof/>
          <w:color w:val="FF0000"/>
        </w:rPr>
      </w:pPr>
      <w:r w:rsidRPr="00F01A2D">
        <w:rPr>
          <w:noProof/>
        </w:rPr>
        <w:t>6.7. В случае начисления РЖД, оператором, собственником или арендатором вагонов/автотранспортных средств Покупателю штрафов, связанных с простоем вагонов/автотранспортных средств (в т.ч. использование вагонов с превышением нормативного времени), предоставленных Покупателем на путях необщего пользования/пункте отгрузки Поставщика, Покупатель выставляет Поставщику счета/счета фактуры на суммы указанных штрафов, которые Поставщик обязан оплатить в полной мере в трехдневный срок со дня выставления счета/счета-фактуры.</w:t>
      </w:r>
      <w:r w:rsidRPr="00F01A2D">
        <w:rPr>
          <w:noProof/>
          <w:color w:val="FF0000"/>
        </w:rPr>
        <w:t xml:space="preserve"> </w:t>
      </w:r>
    </w:p>
    <w:p w14:paraId="213C914D" w14:textId="77777777" w:rsidR="00DA240E" w:rsidRPr="00F01A2D" w:rsidRDefault="00DA240E" w:rsidP="00DA240E">
      <w:pPr>
        <w:pStyle w:val="1"/>
        <w:ind w:firstLine="709"/>
        <w:jc w:val="both"/>
        <w:rPr>
          <w:sz w:val="24"/>
          <w:szCs w:val="24"/>
        </w:rPr>
      </w:pPr>
      <w:r w:rsidRPr="00F01A2D">
        <w:rPr>
          <w:noProof/>
          <w:sz w:val="24"/>
          <w:szCs w:val="24"/>
        </w:rPr>
        <w:t xml:space="preserve">6.8. </w:t>
      </w:r>
      <w:r w:rsidRPr="00F01A2D">
        <w:rPr>
          <w:sz w:val="24"/>
          <w:szCs w:val="24"/>
        </w:rPr>
        <w:t>В случае повреждения вагонов/автотранспортных средств, предоставленных Покупателем по вине Поставщика (грузоотправителя), Поставщик обязан возместить документально подтвержденные расходы Покупателя на ремонт, в т.ч. платежи за пробег/перевозку поврежденных вагонов/автотранспортных средств к месту ремонта и из места ремонта, подготовку к ремонту, стоимость необходимых запасных частей,  а также возместить оплату штрафной неустойки за фактический простой вагонов/автотранспортных средств во время ремонта. Плата за простой начисляется с даты его фактического начала и до окончания ремонта.</w:t>
      </w:r>
    </w:p>
    <w:p w14:paraId="2B9EF205" w14:textId="77777777" w:rsidR="00DA240E" w:rsidRPr="00F01A2D" w:rsidRDefault="00DA240E" w:rsidP="00DA240E">
      <w:pPr>
        <w:pStyle w:val="1"/>
        <w:ind w:firstLine="720"/>
        <w:jc w:val="both"/>
        <w:rPr>
          <w:sz w:val="24"/>
          <w:szCs w:val="24"/>
        </w:rPr>
      </w:pPr>
      <w:r w:rsidRPr="00F01A2D">
        <w:rPr>
          <w:sz w:val="24"/>
          <w:szCs w:val="24"/>
        </w:rPr>
        <w:t xml:space="preserve">В случае полной утраты вагонов/автотранспортных средств или невозможности ремонта, Поставщик обязан возместить рыночную стоимость вагонов/автотранспортных средств.  </w:t>
      </w:r>
    </w:p>
    <w:p w14:paraId="0BB76264" w14:textId="77777777" w:rsidR="00DA240E" w:rsidRPr="00F01A2D" w:rsidRDefault="00DA240E" w:rsidP="00DA240E">
      <w:pPr>
        <w:pStyle w:val="1"/>
        <w:ind w:firstLine="567"/>
        <w:jc w:val="both"/>
        <w:rPr>
          <w:noProof/>
          <w:sz w:val="24"/>
          <w:szCs w:val="24"/>
        </w:rPr>
      </w:pPr>
      <w:r w:rsidRPr="00F01A2D">
        <w:rPr>
          <w:noProof/>
          <w:sz w:val="24"/>
          <w:szCs w:val="24"/>
        </w:rPr>
        <w:t>6.9. В случае нарушения сроков предоставления документов, указанных в п. 4.7. настоящего договора, Поставщик уплачивает покупателю штраф в размере 0,01 % от стоимости поставленной продукции.</w:t>
      </w:r>
    </w:p>
    <w:p w14:paraId="15464F20" w14:textId="77777777" w:rsidR="00DA240E" w:rsidRPr="00F01A2D" w:rsidRDefault="00DA240E" w:rsidP="00DA240E">
      <w:pPr>
        <w:pStyle w:val="1"/>
        <w:ind w:firstLine="567"/>
        <w:jc w:val="both"/>
        <w:rPr>
          <w:noProof/>
          <w:sz w:val="24"/>
          <w:szCs w:val="24"/>
        </w:rPr>
      </w:pPr>
      <w:r w:rsidRPr="00F01A2D">
        <w:rPr>
          <w:noProof/>
          <w:sz w:val="24"/>
          <w:szCs w:val="24"/>
        </w:rPr>
        <w:t>6.10. Уплата штрафов, пени не освобождает Стороны от надлежащего выполнения своих обязательств по настоящему договору.</w:t>
      </w:r>
    </w:p>
    <w:p w14:paraId="45564C53" w14:textId="77777777" w:rsidR="00DA240E" w:rsidRPr="00F01A2D" w:rsidRDefault="00DA240E" w:rsidP="00DA240E">
      <w:pPr>
        <w:pStyle w:val="1"/>
        <w:ind w:firstLine="567"/>
        <w:jc w:val="both"/>
        <w:rPr>
          <w:noProof/>
          <w:sz w:val="24"/>
          <w:szCs w:val="24"/>
        </w:rPr>
      </w:pPr>
      <w:r w:rsidRPr="00F01A2D">
        <w:rPr>
          <w:noProof/>
          <w:sz w:val="24"/>
          <w:szCs w:val="24"/>
        </w:rPr>
        <w:t xml:space="preserve">6.11. Проценты по денежному обязательству, установленные ст. 317.1 ГК РФ не подлежат применению по настоящему договору. </w:t>
      </w:r>
    </w:p>
    <w:p w14:paraId="1ABAF3DB" w14:textId="77777777" w:rsidR="00DA240E" w:rsidRPr="00F01A2D" w:rsidRDefault="00DA240E" w:rsidP="00DA240E">
      <w:pPr>
        <w:pStyle w:val="1"/>
        <w:ind w:firstLine="567"/>
        <w:jc w:val="both"/>
        <w:rPr>
          <w:noProof/>
          <w:sz w:val="24"/>
          <w:szCs w:val="24"/>
        </w:rPr>
      </w:pPr>
      <w:r w:rsidRPr="00F01A2D">
        <w:rPr>
          <w:noProof/>
          <w:sz w:val="24"/>
          <w:szCs w:val="24"/>
        </w:rPr>
        <w:t>6.12. Поставщик гарантирует, что является добросовестным налогоплательщиком, представляет декларации по налогу на добавленную стоимость в налоговую инспекцию. Поставщик возмещает убытки Покупателю в случае отказа налоговых органов в возмещении/принятии к вычету НДС Покупателю по настоящему договору по вине Поставщика. Возмещение убытков производитсяв течение 30 календарных дней с момента выставления Покупателем счета с приложением расчета убытков и заверенной коп выписки из решения налогового органа. Настоящий пункт Договора не применяется в случае, если Поставщик не является плательщиком НДС по основаниям, предусмотренным законом.</w:t>
      </w:r>
    </w:p>
    <w:p w14:paraId="1129DB06" w14:textId="77777777" w:rsidR="00DA240E" w:rsidRPr="00F01A2D" w:rsidRDefault="00DA240E" w:rsidP="00DA240E">
      <w:pPr>
        <w:pStyle w:val="1"/>
        <w:ind w:firstLine="567"/>
        <w:jc w:val="both"/>
        <w:rPr>
          <w:noProof/>
          <w:sz w:val="24"/>
          <w:szCs w:val="24"/>
        </w:rPr>
      </w:pPr>
      <w:r w:rsidRPr="00F01A2D">
        <w:rPr>
          <w:noProof/>
          <w:sz w:val="24"/>
          <w:szCs w:val="24"/>
        </w:rPr>
        <w:t>6.13.</w:t>
      </w:r>
      <w:r w:rsidRPr="00F01A2D">
        <w:rPr>
          <w:sz w:val="24"/>
          <w:szCs w:val="24"/>
        </w:rPr>
        <w:t xml:space="preserve"> </w:t>
      </w:r>
      <w:r w:rsidRPr="00F01A2D">
        <w:rPr>
          <w:noProof/>
          <w:sz w:val="24"/>
          <w:szCs w:val="24"/>
        </w:rPr>
        <w:t>Покупатель имеет право удержать любую сумму задолженности Поставщика перед Покупателем при расчете по настоящему договору, а также по любому из договоров, заключенных Сторонами</w:t>
      </w:r>
    </w:p>
    <w:p w14:paraId="0DC42D14" w14:textId="77777777" w:rsidR="00DA240E" w:rsidRPr="00F01A2D" w:rsidRDefault="00DA240E" w:rsidP="00DA240E">
      <w:pPr>
        <w:pStyle w:val="1"/>
        <w:ind w:firstLine="567"/>
        <w:jc w:val="both"/>
        <w:rPr>
          <w:noProof/>
          <w:sz w:val="24"/>
          <w:szCs w:val="24"/>
        </w:rPr>
      </w:pPr>
    </w:p>
    <w:p w14:paraId="3A021F13" w14:textId="77777777" w:rsidR="00DA240E" w:rsidRPr="00F01A2D" w:rsidRDefault="00DA240E" w:rsidP="00DA240E">
      <w:pPr>
        <w:pStyle w:val="2"/>
        <w:spacing w:after="0"/>
        <w:ind w:left="0"/>
        <w:jc w:val="center"/>
        <w:rPr>
          <w:sz w:val="24"/>
          <w:szCs w:val="24"/>
        </w:rPr>
      </w:pPr>
    </w:p>
    <w:p w14:paraId="7E6EE853" w14:textId="77777777" w:rsidR="00DA240E" w:rsidRPr="00F01A2D" w:rsidRDefault="00DA240E" w:rsidP="00DA240E">
      <w:pPr>
        <w:pStyle w:val="2"/>
        <w:spacing w:after="0"/>
        <w:ind w:left="0"/>
        <w:jc w:val="center"/>
        <w:rPr>
          <w:sz w:val="24"/>
          <w:szCs w:val="24"/>
        </w:rPr>
      </w:pPr>
      <w:r w:rsidRPr="00F01A2D">
        <w:rPr>
          <w:sz w:val="24"/>
          <w:szCs w:val="24"/>
        </w:rPr>
        <w:t>7. ОБСТОЯТЕЛЬСТВА НЕПРЕОДОЛИМОЙ СИЛЫ</w:t>
      </w:r>
    </w:p>
    <w:p w14:paraId="7FD3C2D7" w14:textId="77777777" w:rsidR="00DA240E" w:rsidRPr="00DA240E" w:rsidRDefault="00DA240E" w:rsidP="00DA240E">
      <w:pPr>
        <w:pStyle w:val="HTMLPreformatted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DA240E">
        <w:rPr>
          <w:rFonts w:ascii="Times New Roman" w:hAnsi="Times New Roman" w:cs="Times New Roman"/>
          <w:sz w:val="24"/>
          <w:szCs w:val="24"/>
          <w:lang w:val="ru-RU"/>
        </w:rPr>
        <w:t xml:space="preserve">7.1. </w:t>
      </w:r>
      <w:r w:rsidRPr="00DA240E">
        <w:rPr>
          <w:rFonts w:ascii="Times New Roman" w:hAnsi="Times New Roman" w:cs="Times New Roman"/>
          <w:noProof/>
          <w:sz w:val="24"/>
          <w:szCs w:val="24"/>
          <w:lang w:val="ru-RU"/>
        </w:rPr>
        <w:t>Стороны освобождаются от ответственности за частичное или полное неисполнение  обязательств по настоящему договору, если это неисполнение  явилось  следствием  обстоятельств непреодолимой силы, возникших после заключения настоящего договора и препятствующих его выполнению, в результате таких событий чрезвычайного характера, которые Стороны не могли предвидеть или предотвратить разумными мерами.</w:t>
      </w:r>
      <w:r w:rsidRPr="00F01A2D">
        <w:rPr>
          <w:rFonts w:ascii="Times New Roman" w:hAnsi="Times New Roman" w:cs="Times New Roman"/>
          <w:noProof/>
          <w:sz w:val="24"/>
          <w:szCs w:val="24"/>
        </w:rPr>
        <w:t> </w:t>
      </w:r>
      <w:r w:rsidRPr="00DA240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Если обстоятельства непреодолимой силы продлятся больше двух месяцев, то каждая из сторон имеет право отказаться от дальнейшего выполнения обязательств по настоящему договору с </w:t>
      </w:r>
      <w:r w:rsidRPr="00DA240E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возмещением другой стороне реального ущерба, причиненного отказом от исполнения договора. Сторона, для которой становится невозможным выполнить свои обязательства по настоящему договору, обязана незамедлительно известить другую сторону о начале и об окончании обязательств, препятствующих выполнению ее обязательств по договору, и представить в течение двух недель соответствуюий сертификат Торгово-Промышленнй палаты или иного уполлномоченного органа (организации).</w:t>
      </w:r>
      <w:r w:rsidRPr="00DA24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240E">
        <w:rPr>
          <w:rFonts w:ascii="Times New Roman" w:hAnsi="Times New Roman" w:cs="Times New Roman"/>
          <w:noProof/>
          <w:sz w:val="24"/>
          <w:szCs w:val="24"/>
          <w:lang w:val="ru-RU"/>
        </w:rPr>
        <w:t>Нарушение порядка и срока уведомления лишает Сторону права ссылаться на наличие таких обстоятельств как основание для освобождения от ответственности.</w:t>
      </w:r>
    </w:p>
    <w:p w14:paraId="79E6BAB2" w14:textId="77777777" w:rsidR="00DA240E" w:rsidRPr="00F01A2D" w:rsidRDefault="00DA240E" w:rsidP="00DA240E">
      <w:pPr>
        <w:ind w:left="708"/>
        <w:jc w:val="center"/>
      </w:pPr>
    </w:p>
    <w:p w14:paraId="239543F7" w14:textId="77777777" w:rsidR="00DA240E" w:rsidRPr="00F01A2D" w:rsidRDefault="00DA240E" w:rsidP="00DA240E">
      <w:pPr>
        <w:pStyle w:val="2"/>
        <w:spacing w:after="0"/>
        <w:ind w:left="0"/>
        <w:jc w:val="center"/>
        <w:rPr>
          <w:sz w:val="24"/>
          <w:szCs w:val="24"/>
        </w:rPr>
      </w:pPr>
      <w:r w:rsidRPr="00F01A2D">
        <w:rPr>
          <w:sz w:val="24"/>
          <w:szCs w:val="24"/>
        </w:rPr>
        <w:t>8. СРОК ДЕЙСТВИЯ, ПОРЯДОК ИЗМЕНЕНИЯ И РАСТОРЖЕНИЯ ДОГОВОРА</w:t>
      </w:r>
    </w:p>
    <w:p w14:paraId="305D139A" w14:textId="77777777" w:rsidR="00DA240E" w:rsidRPr="00F01A2D" w:rsidRDefault="00DA240E" w:rsidP="00DA240E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F01A2D">
        <w:t xml:space="preserve">8.1. Настоящий Договор вступает в силу с даты его подписания обеими Сторонами и действует в течение 1 (одного) года </w:t>
      </w:r>
      <w:r w:rsidRPr="00F01A2D">
        <w:rPr>
          <w:color w:val="000000"/>
        </w:rPr>
        <w:t>до полного исполнения Сторонами взятых на себя обязательств. Датой подписания настоящего договора стороны признают дату, указанную в правом верхнем углу над преамбулой договора.</w:t>
      </w:r>
    </w:p>
    <w:p w14:paraId="7DC5CF9C" w14:textId="77777777" w:rsidR="00DA240E" w:rsidRPr="00F01A2D" w:rsidRDefault="00DA240E" w:rsidP="00DA240E">
      <w:pPr>
        <w:ind w:firstLine="567"/>
        <w:jc w:val="both"/>
      </w:pPr>
      <w:r w:rsidRPr="00F01A2D">
        <w:rPr>
          <w:color w:val="000000"/>
        </w:rPr>
        <w:t>Договор может быть продлен путем подписания Сторонами дополнительного соглашения о пролонгации настоящего договора.</w:t>
      </w:r>
      <w:r w:rsidRPr="00F01A2D">
        <w:t xml:space="preserve"> </w:t>
      </w:r>
    </w:p>
    <w:p w14:paraId="28BA9D9E" w14:textId="77777777" w:rsidR="00DA240E" w:rsidRPr="00F01A2D" w:rsidRDefault="00DA240E" w:rsidP="00DA240E">
      <w:pPr>
        <w:pStyle w:val="1"/>
        <w:ind w:firstLine="567"/>
        <w:jc w:val="both"/>
        <w:rPr>
          <w:sz w:val="24"/>
          <w:szCs w:val="24"/>
        </w:rPr>
      </w:pPr>
      <w:r w:rsidRPr="00F01A2D">
        <w:rPr>
          <w:sz w:val="24"/>
          <w:szCs w:val="24"/>
        </w:rPr>
        <w:t xml:space="preserve">8.2. Изменения и дополнения к настоящему договору вносятся по согласию Сторон путем составления соответствующего письменного соглашения, подписываемого Сторонами. </w:t>
      </w:r>
    </w:p>
    <w:p w14:paraId="1A3D7950" w14:textId="77777777" w:rsidR="00DA240E" w:rsidRPr="00F01A2D" w:rsidRDefault="00DA240E" w:rsidP="00DA240E">
      <w:pPr>
        <w:ind w:firstLine="567"/>
        <w:jc w:val="both"/>
      </w:pPr>
      <w:r w:rsidRPr="00F01A2D">
        <w:t>8.3. В случае, если просрочка поставки продукции (полностью или частично) по отдельной спецификации  превысит 15 (пятнадцать) календарных дней, Покупатель вправе расторгнуть настоящий договор полностью или частично без уплаты каких-либо штрафов и/или возмещения Поставщику каких-либо расходов или убытков, вызванных таким расторжением настоящего договора. Односторонний внесудебный отказ от исполнения Договора осуществляется путем направления Поставщику письменного уведомления.</w:t>
      </w:r>
    </w:p>
    <w:p w14:paraId="4363AD68" w14:textId="77777777" w:rsidR="00DA240E" w:rsidRPr="00F01A2D" w:rsidRDefault="00DA240E" w:rsidP="00DA240E">
      <w:pPr>
        <w:autoSpaceDE w:val="0"/>
        <w:autoSpaceDN w:val="0"/>
        <w:adjustRightInd w:val="0"/>
      </w:pPr>
    </w:p>
    <w:p w14:paraId="62004339" w14:textId="77777777" w:rsidR="00DA240E" w:rsidRPr="00F01A2D" w:rsidRDefault="00DA240E" w:rsidP="00DA240E">
      <w:pPr>
        <w:pStyle w:val="2"/>
        <w:spacing w:after="0"/>
        <w:ind w:left="0"/>
        <w:jc w:val="center"/>
        <w:rPr>
          <w:sz w:val="24"/>
          <w:szCs w:val="24"/>
        </w:rPr>
      </w:pPr>
      <w:r w:rsidRPr="00F01A2D">
        <w:rPr>
          <w:sz w:val="24"/>
          <w:szCs w:val="24"/>
        </w:rPr>
        <w:t>9. ЗАКЛЮЧИТЕЛЬНЫЕ ПОЛОЖЕНИЯ</w:t>
      </w:r>
    </w:p>
    <w:p w14:paraId="3F1FD6BF" w14:textId="77777777" w:rsidR="00DA240E" w:rsidRPr="00F01A2D" w:rsidRDefault="00DA240E" w:rsidP="00DA240E">
      <w:pPr>
        <w:ind w:firstLine="567"/>
        <w:jc w:val="both"/>
      </w:pPr>
      <w:r w:rsidRPr="00F01A2D">
        <w:t xml:space="preserve">9.1. Все споры, разногласия и требования, основанные или вытекающие из договора, а также связанные с признанием настоящего договора недействительным или незаключенным полностью или в части, применением последствий недействительности или незаключенности договора, связанные с взысканием неосновательного обогащения, возникшие в результате прекращения или расторжения Договора, а также возникших в связи с Договором иных внедоговорных обязательств, подлежат разрешению в претензионном порядке, со сроком ответа на претензию 15 рабочих дней с даты получения ее соответствующей стороной. </w:t>
      </w:r>
    </w:p>
    <w:p w14:paraId="437E2C96" w14:textId="77777777" w:rsidR="00DA240E" w:rsidRPr="00F01A2D" w:rsidRDefault="00DA240E" w:rsidP="00DA240E">
      <w:pPr>
        <w:ind w:firstLine="567"/>
        <w:jc w:val="both"/>
      </w:pPr>
      <w:r w:rsidRPr="00F01A2D">
        <w:t>Настоящий пункт договора является соглашением, действительность и заключенность которого не зависит от действительности и заключенности самого Договора.</w:t>
      </w:r>
    </w:p>
    <w:p w14:paraId="5A81501B" w14:textId="77777777" w:rsidR="00DA240E" w:rsidRPr="00F01A2D" w:rsidRDefault="00DA240E" w:rsidP="00DA240E">
      <w:pPr>
        <w:ind w:firstLine="567"/>
        <w:jc w:val="both"/>
      </w:pPr>
      <w:r w:rsidRPr="00F01A2D">
        <w:t>9.1.1. Претензии, направляются на адрес регистрации Стороны по договору, указанный в разделе 1</w:t>
      </w:r>
      <w:r>
        <w:t>2</w:t>
      </w:r>
      <w:r w:rsidRPr="00F01A2D">
        <w:t xml:space="preserve"> настоящего договора.</w:t>
      </w:r>
    </w:p>
    <w:p w14:paraId="2DEAFEF1" w14:textId="77777777" w:rsidR="00DA240E" w:rsidRPr="00F01A2D" w:rsidRDefault="00DA240E" w:rsidP="00DA240E">
      <w:pPr>
        <w:ind w:firstLine="567"/>
        <w:jc w:val="both"/>
      </w:pPr>
      <w:r w:rsidRPr="00F01A2D">
        <w:t>Надлежащим порядком направления претензии признается любой из следующих способов: через электронную почту, через почтовую или курьерскую службу, либо доставка в приемную (ресепшн) Стороны по адресам указанным в разделе 1</w:t>
      </w:r>
      <w:r>
        <w:t>2</w:t>
      </w:r>
      <w:r w:rsidRPr="00F01A2D">
        <w:t xml:space="preserve"> настоящего договора. </w:t>
      </w:r>
    </w:p>
    <w:p w14:paraId="2B4322F1" w14:textId="77777777" w:rsidR="00DA240E" w:rsidRPr="00F01A2D" w:rsidRDefault="00DA240E" w:rsidP="00DA240E">
      <w:pPr>
        <w:ind w:firstLine="567"/>
        <w:jc w:val="both"/>
      </w:pPr>
      <w:r w:rsidRPr="00F01A2D">
        <w:t>Претензия считается доставленной, если она направлена способом, указанным настоящем пункте. Претензия считается доставленной при недобросовестном воспрепятствовании или уклонении от получения отправления, письма, а также блокировки получения электронных сообщений от направляющей Стороны.</w:t>
      </w:r>
    </w:p>
    <w:p w14:paraId="49A044A7" w14:textId="77777777" w:rsidR="00DA240E" w:rsidRPr="00F01A2D" w:rsidRDefault="00DA240E" w:rsidP="00DA240E">
      <w:pPr>
        <w:ind w:firstLine="567"/>
        <w:jc w:val="both"/>
      </w:pPr>
      <w:r w:rsidRPr="00F01A2D">
        <w:t>Сторона, у которой произошло изменения адреса, электронной почты указанного в разделе 1</w:t>
      </w:r>
      <w:r>
        <w:t>2</w:t>
      </w:r>
      <w:r w:rsidRPr="00F01A2D">
        <w:t xml:space="preserve"> настоящего договора обязана письменно уведомить другую сторону о таком изменении. Действия, совершенные с использованием недействующих адресов будут признаваться надлежащим исполнением, если в адрес исполнившей Стороны не направлялось соответствующего уведомления об изменении.  </w:t>
      </w:r>
    </w:p>
    <w:p w14:paraId="247690FD" w14:textId="77777777" w:rsidR="00DA240E" w:rsidRPr="00F01A2D" w:rsidRDefault="00DA240E" w:rsidP="00DA240E">
      <w:pPr>
        <w:ind w:firstLine="567"/>
        <w:jc w:val="both"/>
      </w:pPr>
      <w:r w:rsidRPr="00F01A2D">
        <w:t xml:space="preserve">9.1.2. Претензия должна содержать обоснованные требования Поставщика/Покупателя, ссылки на конкретные условия обязательств (пункты договора, нормы законы), нарушение </w:t>
      </w:r>
      <w:r w:rsidRPr="00F01A2D">
        <w:lastRenderedPageBreak/>
        <w:t>которых вызвало претензионное требование, расчет суммы основного долга, расчет неустойки (пени, штрафы).</w:t>
      </w:r>
    </w:p>
    <w:p w14:paraId="73A4F6F9" w14:textId="175DB056" w:rsidR="00DA240E" w:rsidRPr="00F01A2D" w:rsidRDefault="00DA240E" w:rsidP="00DA240E">
      <w:pPr>
        <w:ind w:firstLine="567"/>
        <w:jc w:val="both"/>
      </w:pPr>
      <w:r w:rsidRPr="00F01A2D">
        <w:t xml:space="preserve">При недостижении согласия в претензионном порядке спор передается на рассмотрение в Арбитражный суд </w:t>
      </w:r>
      <w:r>
        <w:t xml:space="preserve">Москвоской </w:t>
      </w:r>
      <w:r w:rsidRPr="00F01A2D">
        <w:t xml:space="preserve">области. </w:t>
      </w:r>
    </w:p>
    <w:p w14:paraId="1AA3B016" w14:textId="77777777" w:rsidR="00DA240E" w:rsidRPr="00F01A2D" w:rsidRDefault="00DA240E" w:rsidP="00DA240E">
      <w:pPr>
        <w:ind w:firstLine="567"/>
        <w:jc w:val="both"/>
      </w:pPr>
      <w:r w:rsidRPr="00F01A2D">
        <w:rPr>
          <w:noProof/>
        </w:rPr>
        <w:t>9.2. В случае изменения у какой-либо из Сторон организационно-правовой формы, наименования, местонахождения, банковских реквизитов, иных необходимых данных, Сторона в течение трех рабочих дней письменно извещает об указанных изменениях другую Сторону</w:t>
      </w:r>
      <w:r w:rsidRPr="00F01A2D">
        <w:t>.</w:t>
      </w:r>
    </w:p>
    <w:p w14:paraId="14A6F8C3" w14:textId="77777777" w:rsidR="00DA240E" w:rsidRPr="00F01A2D" w:rsidRDefault="00DA240E" w:rsidP="00DA240E">
      <w:pPr>
        <w:ind w:firstLine="567"/>
        <w:jc w:val="both"/>
      </w:pPr>
      <w:r w:rsidRPr="00F01A2D">
        <w:t>9.3. Все документы, уведомления и сообщения направляются Сторонами друг другу в письменной форме, в т.ч. посредством факсимильной связи или электронной почты, позволяющих достоверно установить, что сообщение исходит от Стороны (т.е. по телефонам и эл. адресам, указанным в настоящем договоре или письменно сообщенным Сторонами друг другу дополнительно). Оригиналы документов направляются почтой или курьером другой Стороне в течение трех рабочих дней с момента отправки документа по факсимильной связи или электронной почте. Факсимильные и электронные копии документов имеют юридическую силу до обмена Сторонами оригиналами документов. В случае не предоставления Поставщиком оригинала подписанного договора (либо дополнительного соглашения/спецификации) Покупатель оставляет за собой право задержать платежи по договору до момента его предоставления, при этом такая задержка не является просрочкой оплаты со стороны Покупателя и не влечет его ответственности за просрочку оплаты поставленной продукции по договору.</w:t>
      </w:r>
    </w:p>
    <w:p w14:paraId="64A2103A" w14:textId="77777777" w:rsidR="00DA240E" w:rsidRPr="00F01A2D" w:rsidRDefault="00DA240E" w:rsidP="00DA240E">
      <w:pPr>
        <w:ind w:firstLine="567"/>
        <w:jc w:val="both"/>
      </w:pPr>
      <w:r w:rsidRPr="00F01A2D">
        <w:t xml:space="preserve">9.4. </w:t>
      </w:r>
      <w:r w:rsidRPr="00F01A2D">
        <w:rPr>
          <w:color w:val="000000"/>
          <w:spacing w:val="-5"/>
        </w:rPr>
        <w:t xml:space="preserve">Уступка права требования по любым обязательствам Сторон по настоящему договору, перевод долга, передача прав и обязанностей, а также проведения зачета взаимных требований допускается только с предварительного </w:t>
      </w:r>
      <w:r w:rsidRPr="00F01A2D">
        <w:t>письменного согласия Покупателя. В случае, если Поставщик  без получения письменного согласия Покупателя уступит право требования по настоящему договору, то Покупатель имеет право взыскать с Поставщика штраф в размере 10% от суммы уступленного права требования.</w:t>
      </w:r>
    </w:p>
    <w:p w14:paraId="38557489" w14:textId="77777777" w:rsidR="00DA240E" w:rsidRPr="00F01A2D" w:rsidRDefault="00DA240E" w:rsidP="00DA240E">
      <w:pPr>
        <w:jc w:val="both"/>
      </w:pPr>
      <w:r w:rsidRPr="00F01A2D">
        <w:t>9.5. С момента заключения настоящего договора вся предшествующая переписка и договоренности Сторон, противоречащие его условиям, теряют силу, за исключением всех документов (включая, но не ограничиваясь, оферта, коммерческое предложение, техническое приложение, чертежи), в рамках проведенной закупочной процедуры.</w:t>
      </w:r>
    </w:p>
    <w:p w14:paraId="41648216" w14:textId="77777777" w:rsidR="00DA240E" w:rsidRPr="00F01A2D" w:rsidRDefault="00DA240E" w:rsidP="00DA240E">
      <w:pPr>
        <w:ind w:firstLine="567"/>
        <w:jc w:val="both"/>
      </w:pPr>
      <w:r w:rsidRPr="00F01A2D">
        <w:t>9.6. В остальном, что не предусмотрено условиями настоящего договора, Стороны будут руководствоваться действующим законодательством РФ.</w:t>
      </w:r>
    </w:p>
    <w:p w14:paraId="47DF696C" w14:textId="77777777" w:rsidR="00DA240E" w:rsidRPr="00F01A2D" w:rsidRDefault="00DA240E" w:rsidP="00DA240E">
      <w:pPr>
        <w:ind w:firstLine="567"/>
        <w:jc w:val="both"/>
      </w:pPr>
      <w:r w:rsidRPr="00F01A2D">
        <w:t xml:space="preserve">9.7. Настоящий договор составлен в двух экземплярах, по одному для каждой из Сторон. </w:t>
      </w:r>
    </w:p>
    <w:p w14:paraId="60DC2F7F" w14:textId="77777777" w:rsidR="00DA240E" w:rsidRPr="00F01A2D" w:rsidRDefault="00DA240E" w:rsidP="00DA240E">
      <w:pPr>
        <w:ind w:firstLine="567"/>
        <w:jc w:val="both"/>
      </w:pPr>
      <w:r w:rsidRPr="00F01A2D">
        <w:t>9.8. Заключая настоящий договор, Поставщик подтверждает, что заключение договора не нарушает каких-либо обязательств и требований, применимых к Поставщику, все необходимые корпоративные одобрения данного договора (в том числе как сделки, в соответствии которой имеется заинтересованность или крупной сделки – если применимо) были получены, лицо подписывающее договор со стороны Поставщика надлежащим образом уполномочено на то.</w:t>
      </w:r>
    </w:p>
    <w:p w14:paraId="7A16FE1D" w14:textId="77777777" w:rsidR="00DA240E" w:rsidRPr="00F01A2D" w:rsidRDefault="00DA240E" w:rsidP="00DA240E">
      <w:pPr>
        <w:ind w:firstLine="567"/>
        <w:jc w:val="both"/>
      </w:pPr>
      <w:r w:rsidRPr="00F01A2D">
        <w:t>9.9. Если условия Спецификации отличаются от условий, прописанных в настоящем договоре, Стороны руководствуются Спецификацией.</w:t>
      </w:r>
    </w:p>
    <w:p w14:paraId="5F1F9CB6" w14:textId="77777777" w:rsidR="00DA240E" w:rsidRPr="00F01A2D" w:rsidRDefault="00DA240E" w:rsidP="00DA240E">
      <w:pPr>
        <w:ind w:firstLine="567"/>
        <w:jc w:val="both"/>
      </w:pPr>
      <w:r w:rsidRPr="00F01A2D">
        <w:t xml:space="preserve">9.10. Стороны указывают в Спецификациях ФИО, электронный адрес и телефон ответственных лиц ведущих контроль за исполнением Спецификации. В случае смены ответственного лица или его реквизитов, соответствующая сторона обязана направить уведомление другой стороне о таком изменении. </w:t>
      </w:r>
    </w:p>
    <w:p w14:paraId="5ACBEDD3" w14:textId="77777777" w:rsidR="00DA240E" w:rsidRPr="00F01A2D" w:rsidRDefault="00DA240E" w:rsidP="00DA240E">
      <w:pPr>
        <w:ind w:firstLine="567"/>
        <w:jc w:val="both"/>
      </w:pPr>
      <w:r w:rsidRPr="00F01A2D">
        <w:t xml:space="preserve"> </w:t>
      </w:r>
    </w:p>
    <w:p w14:paraId="5C6F8D38" w14:textId="77777777" w:rsidR="00DA240E" w:rsidRPr="00F01A2D" w:rsidRDefault="00DA240E" w:rsidP="00DA240E">
      <w:pPr>
        <w:ind w:firstLine="567"/>
        <w:jc w:val="center"/>
        <w:rPr>
          <w:sz w:val="20"/>
          <w:szCs w:val="20"/>
        </w:rPr>
      </w:pPr>
      <w:r w:rsidRPr="00F01A2D">
        <w:rPr>
          <w:sz w:val="20"/>
          <w:szCs w:val="20"/>
        </w:rPr>
        <w:t>10. КОНФИДЕНЦИАЛЬНОСТЬ</w:t>
      </w:r>
    </w:p>
    <w:p w14:paraId="3E8987D1" w14:textId="77777777" w:rsidR="00DA240E" w:rsidRPr="00F01A2D" w:rsidRDefault="00DA240E" w:rsidP="00DA240E">
      <w:pPr>
        <w:ind w:firstLine="567"/>
        <w:jc w:val="both"/>
        <w:rPr>
          <w:sz w:val="20"/>
          <w:szCs w:val="20"/>
        </w:rPr>
      </w:pPr>
      <w:r w:rsidRPr="00F01A2D">
        <w:rPr>
          <w:sz w:val="20"/>
          <w:szCs w:val="20"/>
        </w:rPr>
        <w:tab/>
        <w:t xml:space="preserve">10.1. Стороны в течение срока действия настоящего Договора, а также в течение пяти лет по окончании его действия, обязуются обеспечить конфиденциальность условий Договора, а также любой иной информации и данных, получаемых друг от друга в связи с исполнением настоящего Договора (в том числе персональных данных), за исключением информации и данных, являющихся общедоступными (далее – конфиденциальная информация). Каждая из Сторон обязуется не разглашать конфиденциальную информацию третьим лицам без </w:t>
      </w:r>
      <w:r w:rsidRPr="00F01A2D">
        <w:rPr>
          <w:sz w:val="20"/>
          <w:szCs w:val="20"/>
        </w:rPr>
        <w:lastRenderedPageBreak/>
        <w:t>получения предварительного письменного согласия Стороны, являющейся владельцем конфиденциальной информации</w:t>
      </w:r>
    </w:p>
    <w:p w14:paraId="3D2C3B09" w14:textId="77777777" w:rsidR="00DA240E" w:rsidRPr="00F01A2D" w:rsidRDefault="00DA240E" w:rsidP="00DA240E">
      <w:pPr>
        <w:ind w:firstLine="567"/>
        <w:jc w:val="both"/>
        <w:rPr>
          <w:sz w:val="20"/>
          <w:szCs w:val="20"/>
        </w:rPr>
      </w:pPr>
      <w:r w:rsidRPr="00F01A2D">
        <w:rPr>
          <w:sz w:val="20"/>
          <w:szCs w:val="20"/>
        </w:rPr>
        <w:tab/>
        <w:t xml:space="preserve">10.2.  Стороны обязуются принимать все разумные меры для защиты конфиденциальной информации друг друга от несанкционированного доступа третьих лиц, в том числе: </w:t>
      </w:r>
    </w:p>
    <w:p w14:paraId="64E1A780" w14:textId="77777777" w:rsidR="00DA240E" w:rsidRPr="00F01A2D" w:rsidRDefault="00DA240E" w:rsidP="00DA240E">
      <w:pPr>
        <w:ind w:firstLine="567"/>
        <w:jc w:val="both"/>
        <w:rPr>
          <w:sz w:val="20"/>
          <w:szCs w:val="20"/>
        </w:rPr>
      </w:pPr>
      <w:r w:rsidRPr="00F01A2D">
        <w:rPr>
          <w:sz w:val="20"/>
          <w:szCs w:val="20"/>
        </w:rPr>
        <w:t xml:space="preserve">- осуществлять передачу конфиденциальной информации исключительно по защищённым каналам связи; </w:t>
      </w:r>
    </w:p>
    <w:p w14:paraId="3FE3D488" w14:textId="77777777" w:rsidR="00DA240E" w:rsidRPr="00F01A2D" w:rsidRDefault="00DA240E" w:rsidP="00DA240E">
      <w:pPr>
        <w:ind w:firstLine="567"/>
        <w:jc w:val="both"/>
        <w:rPr>
          <w:sz w:val="20"/>
          <w:szCs w:val="20"/>
        </w:rPr>
      </w:pPr>
      <w:r w:rsidRPr="00F01A2D">
        <w:rPr>
          <w:sz w:val="20"/>
          <w:szCs w:val="20"/>
        </w:rPr>
        <w:t>- хранить конфиденциальную информацию исключительно в предназначенных для этого местах, исключающих доступ к ней третьих лиц;</w:t>
      </w:r>
    </w:p>
    <w:p w14:paraId="225D48FD" w14:textId="77777777" w:rsidR="00DA240E" w:rsidRPr="00F01A2D" w:rsidRDefault="00DA240E" w:rsidP="00DA240E">
      <w:pPr>
        <w:ind w:firstLine="567"/>
        <w:jc w:val="both"/>
        <w:rPr>
          <w:sz w:val="20"/>
          <w:szCs w:val="20"/>
        </w:rPr>
      </w:pPr>
      <w:r w:rsidRPr="00F01A2D">
        <w:rPr>
          <w:sz w:val="20"/>
          <w:szCs w:val="20"/>
        </w:rPr>
        <w:t>- ограничивать доступ к конфиденциальной информации, в том числе для сотрудников, не имеющих служебной необходимости в ознакомлении с данной информацией.</w:t>
      </w:r>
    </w:p>
    <w:p w14:paraId="6FC5D4BE" w14:textId="77777777" w:rsidR="00DA240E" w:rsidRPr="00F01A2D" w:rsidRDefault="00DA240E" w:rsidP="00DA240E">
      <w:pPr>
        <w:ind w:firstLine="567"/>
        <w:jc w:val="both"/>
        <w:rPr>
          <w:sz w:val="20"/>
          <w:szCs w:val="20"/>
        </w:rPr>
      </w:pPr>
      <w:r w:rsidRPr="00F01A2D">
        <w:rPr>
          <w:sz w:val="20"/>
          <w:szCs w:val="20"/>
        </w:rPr>
        <w:tab/>
        <w:t>10.3.  Стороны обязаны незамедлительно сообщить друг другу о допущенных ими либо ставших им известными фактах разглашения или угрозы разглашения, незаконном получении или незаконном использовании конфиденциальной информации третьими лицами.</w:t>
      </w:r>
    </w:p>
    <w:p w14:paraId="137F7E21" w14:textId="77777777" w:rsidR="00DA240E" w:rsidRPr="00F01A2D" w:rsidRDefault="00DA240E" w:rsidP="00DA240E">
      <w:pPr>
        <w:ind w:firstLine="567"/>
        <w:jc w:val="both"/>
        <w:rPr>
          <w:sz w:val="20"/>
          <w:szCs w:val="20"/>
        </w:rPr>
      </w:pPr>
      <w:r w:rsidRPr="00F01A2D">
        <w:rPr>
          <w:sz w:val="20"/>
          <w:szCs w:val="20"/>
        </w:rPr>
        <w:tab/>
        <w:t>10.4. Стороны не вправе в одностороннем порядке прекращать охрану конфиденциальной информации, предусмотренной настоящим Договором, в том числе в случае своей реорганизации или ликвидации в соответствии с гражданским законодательством Российской Федерации.</w:t>
      </w:r>
    </w:p>
    <w:p w14:paraId="1D166A45" w14:textId="77777777" w:rsidR="00DA240E" w:rsidRPr="00F01A2D" w:rsidRDefault="00DA240E" w:rsidP="00DA240E">
      <w:pPr>
        <w:ind w:firstLine="567"/>
        <w:jc w:val="both"/>
        <w:rPr>
          <w:sz w:val="20"/>
          <w:szCs w:val="20"/>
        </w:rPr>
      </w:pPr>
      <w:r w:rsidRPr="00F01A2D">
        <w:rPr>
          <w:sz w:val="20"/>
          <w:szCs w:val="20"/>
        </w:rPr>
        <w:tab/>
        <w:t>10.5. Под разглашением конфиденциальной информации в рамках настоящего Договора понимается действие или бездействие одной из Сторон Договора, в результате которого конфиденциальная информация становится известной третьим лицам в отсутствие согласия на это владельца конфиденциальной информации. При этом форма разглашения конфиденциальной информации третьим лицам (устная, письменная, с использованием технических средств и др.) не имеет значения.</w:t>
      </w:r>
    </w:p>
    <w:p w14:paraId="7FF787F8" w14:textId="77777777" w:rsidR="00DA240E" w:rsidRPr="00F01A2D" w:rsidRDefault="00DA240E" w:rsidP="00DA240E">
      <w:pPr>
        <w:ind w:firstLine="567"/>
        <w:jc w:val="both"/>
        <w:rPr>
          <w:sz w:val="20"/>
          <w:szCs w:val="20"/>
        </w:rPr>
      </w:pPr>
      <w:r w:rsidRPr="00F01A2D">
        <w:rPr>
          <w:sz w:val="20"/>
          <w:szCs w:val="20"/>
        </w:rPr>
        <w:tab/>
        <w:t xml:space="preserve">10.6. 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 и должностных лиц в случаях и в порядке, предусмотренных применимым законодательством, а также предоставление конфиденциальной информации аффилированным лицам, аудиторам, консультантам, рейтинговым агентствам, финансовым институтам Сторон. </w:t>
      </w:r>
    </w:p>
    <w:p w14:paraId="56282A0E" w14:textId="77777777" w:rsidR="00DA240E" w:rsidRPr="00F01A2D" w:rsidRDefault="00DA240E" w:rsidP="00DA240E">
      <w:pPr>
        <w:ind w:firstLine="567"/>
        <w:jc w:val="both"/>
        <w:rPr>
          <w:sz w:val="20"/>
          <w:szCs w:val="20"/>
        </w:rPr>
      </w:pPr>
      <w:r w:rsidRPr="00F01A2D">
        <w:rPr>
          <w:sz w:val="20"/>
          <w:szCs w:val="20"/>
        </w:rPr>
        <w:tab/>
        <w:t>10.7.  В случае раскрытия конфиденциальной информации указанным органам и/или лицам Сторона, раскрывшая конфиденциальную информацию, письменно уведомляет владельца конфиденциальной информации о факте предоставления такой информации, её содержании и органе, которому предоставлена конфиденциальная информация, не позднее двух рабочих дней с момента раскрытия конфиденциальной информации.</w:t>
      </w:r>
    </w:p>
    <w:p w14:paraId="5DE249C1" w14:textId="77777777" w:rsidR="00DA240E" w:rsidRPr="00F01A2D" w:rsidRDefault="00DA240E" w:rsidP="00DA240E">
      <w:pPr>
        <w:ind w:firstLine="567"/>
        <w:jc w:val="both"/>
        <w:rPr>
          <w:sz w:val="20"/>
          <w:szCs w:val="20"/>
        </w:rPr>
      </w:pPr>
      <w:r w:rsidRPr="00F01A2D">
        <w:rPr>
          <w:sz w:val="20"/>
          <w:szCs w:val="20"/>
        </w:rPr>
        <w:tab/>
        <w:t>10.8. Стороны вправе передавать информацию о факте заключения настоящего Договора и о его условиях, за исключением финансовых, а также о сделках и соглашениях, согласно которым заключён настоящий Договор, партнёрам, клиентам и иным лицам при условии подписания с указанными лицами соглашения о конфиденциальности (в качестве отдельного документа или в составе иного договора), гарантирующего предоставление соответствующими лицами защиты конфиденциальной информации на условиях не худших, чем содержаться в настоящем Договоре.</w:t>
      </w:r>
    </w:p>
    <w:p w14:paraId="4D3455D1" w14:textId="77777777" w:rsidR="00DA240E" w:rsidRPr="00F01A2D" w:rsidRDefault="00DA240E" w:rsidP="00DA240E">
      <w:pPr>
        <w:ind w:firstLine="567"/>
        <w:jc w:val="both"/>
        <w:rPr>
          <w:sz w:val="20"/>
          <w:szCs w:val="20"/>
        </w:rPr>
      </w:pPr>
      <w:r w:rsidRPr="00F01A2D">
        <w:rPr>
          <w:sz w:val="20"/>
          <w:szCs w:val="20"/>
        </w:rPr>
        <w:tab/>
        <w:t>10.9. В случае неисполнения Сторонами обязательств, предусмотренных настоящим разделом, Сторона, допустившая такое нарушение, при наличии вины обязуется возместить все причинённые этим убытки только при условии получения от пострадавшей Стороны соответствующего письменного требования и документов, подтверждающих понесённые убытки. Срок ответа на претензию составляет 30 (тридцать) календарных дней с момента её получения.</w:t>
      </w:r>
    </w:p>
    <w:p w14:paraId="6BCD118F" w14:textId="77777777" w:rsidR="00DA240E" w:rsidRPr="00F01A2D" w:rsidRDefault="00DA240E" w:rsidP="00DA240E">
      <w:pPr>
        <w:jc w:val="center"/>
        <w:rPr>
          <w:sz w:val="20"/>
          <w:szCs w:val="20"/>
        </w:rPr>
      </w:pPr>
    </w:p>
    <w:p w14:paraId="1B18F30E" w14:textId="77777777" w:rsidR="00DA240E" w:rsidRPr="00F01A2D" w:rsidRDefault="00DA240E" w:rsidP="00DA240E">
      <w:pPr>
        <w:keepNext/>
        <w:keepLines/>
        <w:tabs>
          <w:tab w:val="left" w:pos="540"/>
        </w:tabs>
        <w:spacing w:afterLines="40" w:after="96"/>
        <w:ind w:firstLine="567"/>
        <w:jc w:val="both"/>
        <w:rPr>
          <w:sz w:val="20"/>
          <w:szCs w:val="20"/>
        </w:rPr>
      </w:pPr>
    </w:p>
    <w:p w14:paraId="273115BD" w14:textId="77777777" w:rsidR="00DA240E" w:rsidRPr="00F01A2D" w:rsidRDefault="00DA240E" w:rsidP="00DA240E">
      <w:pPr>
        <w:ind w:firstLine="567"/>
        <w:jc w:val="center"/>
      </w:pPr>
      <w:r w:rsidRPr="00F01A2D">
        <w:t>12. РЕКВИЗИТЫ И ПОДПИСИ СТОРОН</w:t>
      </w:r>
    </w:p>
    <w:tbl>
      <w:tblPr>
        <w:tblW w:w="2513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30"/>
        <w:gridCol w:w="5358"/>
        <w:gridCol w:w="4427"/>
        <w:gridCol w:w="5110"/>
        <w:gridCol w:w="5111"/>
      </w:tblGrid>
      <w:tr w:rsidR="00DA240E" w:rsidRPr="00F01A2D" w14:paraId="01138EC1" w14:textId="77777777" w:rsidTr="00C6405F">
        <w:trPr>
          <w:trHeight w:val="25"/>
        </w:trPr>
        <w:tc>
          <w:tcPr>
            <w:tcW w:w="5130" w:type="dxa"/>
          </w:tcPr>
          <w:p w14:paraId="211BA93C" w14:textId="77777777" w:rsidR="00DA240E" w:rsidRPr="00F01A2D" w:rsidRDefault="00DA240E" w:rsidP="00C6405F">
            <w:pPr>
              <w:jc w:val="center"/>
              <w:rPr>
                <w:sz w:val="20"/>
                <w:szCs w:val="20"/>
                <w:u w:val="single"/>
              </w:rPr>
            </w:pPr>
            <w:r w:rsidRPr="00F01A2D">
              <w:rPr>
                <w:sz w:val="20"/>
                <w:szCs w:val="20"/>
                <w:u w:val="single"/>
              </w:rPr>
              <w:t>Покупатель:</w:t>
            </w:r>
          </w:p>
          <w:p w14:paraId="3D3837C4" w14:textId="77777777" w:rsidR="00DA240E" w:rsidRPr="00F01A2D" w:rsidRDefault="00DA240E" w:rsidP="00C6405F">
            <w:pPr>
              <w:rPr>
                <w:b/>
                <w:sz w:val="20"/>
                <w:szCs w:val="20"/>
              </w:rPr>
            </w:pPr>
            <w:r w:rsidRPr="00F01A2D">
              <w:rPr>
                <w:b/>
                <w:sz w:val="20"/>
                <w:szCs w:val="20"/>
              </w:rPr>
              <w:t>ООО «</w:t>
            </w:r>
            <w:r>
              <w:rPr>
                <w:b/>
                <w:sz w:val="20"/>
                <w:szCs w:val="20"/>
              </w:rPr>
              <w:t>_________________________</w:t>
            </w:r>
            <w:r w:rsidRPr="00F01A2D">
              <w:rPr>
                <w:b/>
                <w:sz w:val="20"/>
                <w:szCs w:val="20"/>
              </w:rPr>
              <w:t>»</w:t>
            </w:r>
          </w:p>
          <w:p w14:paraId="30C0334B" w14:textId="77777777" w:rsidR="00DA240E" w:rsidRDefault="00DA240E" w:rsidP="00C6405F">
            <w:pPr>
              <w:rPr>
                <w:sz w:val="20"/>
                <w:szCs w:val="20"/>
              </w:rPr>
            </w:pPr>
          </w:p>
          <w:p w14:paraId="587C9CF6" w14:textId="77777777" w:rsidR="00DA240E" w:rsidRDefault="00DA240E" w:rsidP="00C6405F">
            <w:pPr>
              <w:rPr>
                <w:sz w:val="20"/>
                <w:szCs w:val="20"/>
              </w:rPr>
            </w:pPr>
          </w:p>
          <w:p w14:paraId="3F9E659B" w14:textId="77777777" w:rsidR="00DA240E" w:rsidRDefault="00DA240E" w:rsidP="00C6405F">
            <w:pPr>
              <w:rPr>
                <w:sz w:val="20"/>
                <w:szCs w:val="20"/>
              </w:rPr>
            </w:pPr>
          </w:p>
          <w:p w14:paraId="3AACB5CA" w14:textId="77777777" w:rsidR="00DA240E" w:rsidRDefault="00DA240E" w:rsidP="00C6405F">
            <w:pPr>
              <w:rPr>
                <w:sz w:val="20"/>
                <w:szCs w:val="20"/>
              </w:rPr>
            </w:pPr>
          </w:p>
          <w:p w14:paraId="0EC6CEFE" w14:textId="77777777" w:rsidR="00DA240E" w:rsidRDefault="00DA240E" w:rsidP="00C6405F">
            <w:pPr>
              <w:rPr>
                <w:sz w:val="20"/>
                <w:szCs w:val="20"/>
              </w:rPr>
            </w:pPr>
          </w:p>
          <w:p w14:paraId="7BFF9A1F" w14:textId="77777777" w:rsidR="00DA240E" w:rsidRDefault="00DA240E" w:rsidP="00C6405F">
            <w:pPr>
              <w:rPr>
                <w:sz w:val="20"/>
                <w:szCs w:val="20"/>
              </w:rPr>
            </w:pPr>
          </w:p>
          <w:p w14:paraId="17C88BC7" w14:textId="77777777" w:rsidR="00DA240E" w:rsidRDefault="00DA240E" w:rsidP="00C6405F">
            <w:pPr>
              <w:rPr>
                <w:sz w:val="20"/>
                <w:szCs w:val="20"/>
              </w:rPr>
            </w:pPr>
          </w:p>
          <w:p w14:paraId="03A71628" w14:textId="77777777" w:rsidR="00DA240E" w:rsidRDefault="00DA240E" w:rsidP="00C6405F">
            <w:pPr>
              <w:rPr>
                <w:sz w:val="20"/>
                <w:szCs w:val="20"/>
              </w:rPr>
            </w:pPr>
          </w:p>
          <w:p w14:paraId="3C09AD3C" w14:textId="77777777" w:rsidR="00DA240E" w:rsidRDefault="00DA240E" w:rsidP="00C6405F">
            <w:pPr>
              <w:rPr>
                <w:sz w:val="20"/>
                <w:szCs w:val="20"/>
              </w:rPr>
            </w:pPr>
          </w:p>
          <w:p w14:paraId="5A47B32F" w14:textId="77777777" w:rsidR="00DA240E" w:rsidRDefault="00DA240E" w:rsidP="00C6405F">
            <w:pPr>
              <w:rPr>
                <w:sz w:val="20"/>
                <w:szCs w:val="20"/>
              </w:rPr>
            </w:pPr>
          </w:p>
          <w:p w14:paraId="0BB1EA7E" w14:textId="77777777" w:rsidR="00DA240E" w:rsidRDefault="00DA240E" w:rsidP="00C6405F">
            <w:pPr>
              <w:rPr>
                <w:sz w:val="20"/>
                <w:szCs w:val="20"/>
              </w:rPr>
            </w:pPr>
          </w:p>
          <w:p w14:paraId="437DA423" w14:textId="77777777" w:rsidR="00DA240E" w:rsidRDefault="00DA240E" w:rsidP="00C6405F">
            <w:pPr>
              <w:rPr>
                <w:sz w:val="20"/>
                <w:szCs w:val="20"/>
              </w:rPr>
            </w:pPr>
          </w:p>
          <w:p w14:paraId="460EADAE" w14:textId="77777777" w:rsidR="00DA240E" w:rsidRPr="00F01A2D" w:rsidRDefault="00DA240E" w:rsidP="00C6405F">
            <w:pPr>
              <w:rPr>
                <w:sz w:val="20"/>
                <w:szCs w:val="20"/>
              </w:rPr>
            </w:pPr>
          </w:p>
          <w:p w14:paraId="3C29B352" w14:textId="77777777" w:rsidR="00DA240E" w:rsidRPr="00F01A2D" w:rsidRDefault="00DA240E" w:rsidP="00C6405F">
            <w:pPr>
              <w:pStyle w:val="Iauiue"/>
            </w:pPr>
            <w:r w:rsidRPr="00F01A2D">
              <w:t xml:space="preserve"> ______________________</w:t>
            </w:r>
          </w:p>
          <w:p w14:paraId="26D112BA" w14:textId="77777777" w:rsidR="00DA240E" w:rsidRPr="00F01A2D" w:rsidRDefault="00DA240E" w:rsidP="00C6405F">
            <w:pPr>
              <w:pStyle w:val="Iauiue"/>
              <w:rPr>
                <w:i/>
              </w:rPr>
            </w:pPr>
            <w:r w:rsidRPr="00F01A2D">
              <w:rPr>
                <w:i/>
              </w:rPr>
              <w:t>(должность)</w:t>
            </w:r>
          </w:p>
          <w:p w14:paraId="3DC83D6A" w14:textId="77777777" w:rsidR="00DA240E" w:rsidRPr="00F01A2D" w:rsidRDefault="00DA240E" w:rsidP="00C6405F">
            <w:pPr>
              <w:rPr>
                <w:sz w:val="20"/>
                <w:szCs w:val="20"/>
              </w:rPr>
            </w:pPr>
            <w:r w:rsidRPr="00F01A2D">
              <w:rPr>
                <w:sz w:val="20"/>
                <w:szCs w:val="20"/>
              </w:rPr>
              <w:lastRenderedPageBreak/>
              <w:t xml:space="preserve">                             </w:t>
            </w:r>
          </w:p>
          <w:p w14:paraId="45E8EF2A" w14:textId="77777777" w:rsidR="00DA240E" w:rsidRPr="00F01A2D" w:rsidRDefault="00DA240E" w:rsidP="00C6405F">
            <w:pPr>
              <w:rPr>
                <w:sz w:val="20"/>
                <w:szCs w:val="20"/>
              </w:rPr>
            </w:pPr>
            <w:r w:rsidRPr="00F01A2D">
              <w:rPr>
                <w:sz w:val="20"/>
                <w:szCs w:val="20"/>
              </w:rPr>
              <w:t xml:space="preserve">                    __________________ /____________</w:t>
            </w:r>
          </w:p>
          <w:p w14:paraId="142BE811" w14:textId="77777777" w:rsidR="00DA240E" w:rsidRPr="00F01A2D" w:rsidRDefault="00DA240E" w:rsidP="00C6405F">
            <w:pPr>
              <w:rPr>
                <w:i/>
                <w:sz w:val="20"/>
                <w:szCs w:val="20"/>
              </w:rPr>
            </w:pPr>
            <w:r w:rsidRPr="00F01A2D">
              <w:rPr>
                <w:sz w:val="20"/>
                <w:szCs w:val="20"/>
              </w:rPr>
              <w:t xml:space="preserve">                    </w:t>
            </w:r>
            <w:r w:rsidRPr="00F01A2D">
              <w:rPr>
                <w:i/>
                <w:sz w:val="20"/>
                <w:szCs w:val="20"/>
              </w:rPr>
              <w:t>(подпись)                                    (Ф.И.О.)</w:t>
            </w:r>
          </w:p>
          <w:p w14:paraId="7372846D" w14:textId="77777777" w:rsidR="00DA240E" w:rsidRPr="00F01A2D" w:rsidRDefault="00DA240E" w:rsidP="00C6405F">
            <w:pPr>
              <w:rPr>
                <w:i/>
                <w:sz w:val="20"/>
                <w:szCs w:val="20"/>
              </w:rPr>
            </w:pPr>
            <w:r w:rsidRPr="00F01A2D">
              <w:rPr>
                <w:sz w:val="20"/>
                <w:szCs w:val="20"/>
              </w:rPr>
              <w:t>М.П.</w:t>
            </w:r>
          </w:p>
        </w:tc>
        <w:tc>
          <w:tcPr>
            <w:tcW w:w="5358" w:type="dxa"/>
          </w:tcPr>
          <w:p w14:paraId="0B4F48E8" w14:textId="77777777" w:rsidR="00DA240E" w:rsidRPr="00F01A2D" w:rsidRDefault="00DA240E" w:rsidP="00C6405F">
            <w:pPr>
              <w:jc w:val="center"/>
              <w:rPr>
                <w:sz w:val="20"/>
                <w:szCs w:val="20"/>
                <w:u w:val="single"/>
              </w:rPr>
            </w:pPr>
            <w:r w:rsidRPr="00F01A2D">
              <w:rPr>
                <w:sz w:val="20"/>
                <w:szCs w:val="20"/>
                <w:u w:val="single"/>
              </w:rPr>
              <w:lastRenderedPageBreak/>
              <w:t>Поставщик:</w:t>
            </w:r>
          </w:p>
          <w:p w14:paraId="7BAC90C5" w14:textId="77777777" w:rsidR="00DA240E" w:rsidRPr="00F01A2D" w:rsidRDefault="00DA240E" w:rsidP="00C6405F">
            <w:pPr>
              <w:rPr>
                <w:b/>
                <w:sz w:val="20"/>
                <w:szCs w:val="20"/>
              </w:rPr>
            </w:pPr>
            <w:r w:rsidRPr="00F01A2D">
              <w:rPr>
                <w:b/>
                <w:sz w:val="20"/>
                <w:szCs w:val="20"/>
              </w:rPr>
              <w:t>________________________________________</w:t>
            </w:r>
            <w:r w:rsidRPr="00F01A2D">
              <w:rPr>
                <w:sz w:val="20"/>
                <w:szCs w:val="20"/>
              </w:rPr>
              <w:t xml:space="preserve">      </w:t>
            </w:r>
          </w:p>
          <w:p w14:paraId="263AC104" w14:textId="77777777" w:rsidR="00DA240E" w:rsidRPr="00F01A2D" w:rsidRDefault="00DA240E" w:rsidP="00C6405F">
            <w:pPr>
              <w:jc w:val="both"/>
              <w:rPr>
                <w:sz w:val="20"/>
                <w:szCs w:val="20"/>
              </w:rPr>
            </w:pPr>
            <w:r w:rsidRPr="00F01A2D">
              <w:rPr>
                <w:sz w:val="20"/>
                <w:szCs w:val="20"/>
              </w:rPr>
              <w:t>юридический адрес: _______________________</w:t>
            </w:r>
          </w:p>
          <w:p w14:paraId="370B7C36" w14:textId="77777777" w:rsidR="00DA240E" w:rsidRPr="00F01A2D" w:rsidRDefault="00DA240E" w:rsidP="00C6405F">
            <w:pPr>
              <w:jc w:val="both"/>
              <w:rPr>
                <w:sz w:val="20"/>
                <w:szCs w:val="20"/>
              </w:rPr>
            </w:pPr>
            <w:r w:rsidRPr="00F01A2D">
              <w:rPr>
                <w:sz w:val="20"/>
                <w:szCs w:val="20"/>
              </w:rPr>
              <w:t>________________________________________</w:t>
            </w:r>
          </w:p>
          <w:p w14:paraId="4EA90194" w14:textId="77777777" w:rsidR="00DA240E" w:rsidRPr="00F01A2D" w:rsidRDefault="00DA240E" w:rsidP="00C6405F">
            <w:pPr>
              <w:jc w:val="both"/>
              <w:rPr>
                <w:sz w:val="20"/>
                <w:szCs w:val="20"/>
              </w:rPr>
            </w:pPr>
            <w:r w:rsidRPr="00F01A2D">
              <w:rPr>
                <w:sz w:val="20"/>
                <w:szCs w:val="20"/>
              </w:rPr>
              <w:t>почтовый адрес: __________________________</w:t>
            </w:r>
          </w:p>
          <w:p w14:paraId="44AE5C10" w14:textId="77777777" w:rsidR="00DA240E" w:rsidRPr="00F01A2D" w:rsidRDefault="00DA240E" w:rsidP="00C6405F">
            <w:pPr>
              <w:jc w:val="both"/>
              <w:rPr>
                <w:sz w:val="20"/>
                <w:szCs w:val="20"/>
              </w:rPr>
            </w:pPr>
            <w:r w:rsidRPr="00F01A2D">
              <w:rPr>
                <w:sz w:val="20"/>
                <w:szCs w:val="20"/>
              </w:rPr>
              <w:t>тел._____________________________________</w:t>
            </w:r>
          </w:p>
          <w:p w14:paraId="700EAEB9" w14:textId="77777777" w:rsidR="00DA240E" w:rsidRPr="00F01A2D" w:rsidRDefault="00DA240E" w:rsidP="00C6405F">
            <w:pPr>
              <w:jc w:val="both"/>
              <w:rPr>
                <w:sz w:val="20"/>
                <w:szCs w:val="20"/>
              </w:rPr>
            </w:pPr>
            <w:r w:rsidRPr="00F01A2D">
              <w:rPr>
                <w:sz w:val="20"/>
                <w:szCs w:val="20"/>
                <w:lang w:val="en-US"/>
              </w:rPr>
              <w:t>e</w:t>
            </w:r>
            <w:r w:rsidRPr="00F01A2D">
              <w:rPr>
                <w:sz w:val="20"/>
                <w:szCs w:val="20"/>
              </w:rPr>
              <w:t>-</w:t>
            </w:r>
            <w:r w:rsidRPr="00F01A2D">
              <w:rPr>
                <w:sz w:val="20"/>
                <w:szCs w:val="20"/>
                <w:lang w:val="en-US"/>
              </w:rPr>
              <w:t>mail</w:t>
            </w:r>
            <w:r w:rsidRPr="00F01A2D">
              <w:rPr>
                <w:sz w:val="20"/>
                <w:szCs w:val="20"/>
              </w:rPr>
              <w:t>: __________________________________</w:t>
            </w:r>
          </w:p>
          <w:p w14:paraId="7E51D209" w14:textId="77777777" w:rsidR="00DA240E" w:rsidRPr="00F01A2D" w:rsidRDefault="00DA240E" w:rsidP="00C6405F">
            <w:pPr>
              <w:jc w:val="both"/>
              <w:rPr>
                <w:sz w:val="20"/>
                <w:szCs w:val="20"/>
              </w:rPr>
            </w:pPr>
            <w:r w:rsidRPr="00F01A2D">
              <w:rPr>
                <w:sz w:val="20"/>
                <w:szCs w:val="20"/>
              </w:rPr>
              <w:t>ИНН/ КПП_______________________________</w:t>
            </w:r>
          </w:p>
          <w:p w14:paraId="23F39397" w14:textId="77777777" w:rsidR="00DA240E" w:rsidRPr="00F01A2D" w:rsidRDefault="00DA240E" w:rsidP="00C6405F">
            <w:pPr>
              <w:jc w:val="both"/>
              <w:rPr>
                <w:sz w:val="20"/>
                <w:szCs w:val="20"/>
              </w:rPr>
            </w:pPr>
            <w:r w:rsidRPr="00F01A2D">
              <w:rPr>
                <w:sz w:val="20"/>
                <w:szCs w:val="20"/>
              </w:rPr>
              <w:t>ОГРН _________________ ОКПО ___________</w:t>
            </w:r>
          </w:p>
          <w:p w14:paraId="5271C61F" w14:textId="77777777" w:rsidR="00DA240E" w:rsidRPr="00F01A2D" w:rsidRDefault="00DA240E" w:rsidP="00C6405F">
            <w:pPr>
              <w:jc w:val="both"/>
              <w:rPr>
                <w:sz w:val="20"/>
                <w:szCs w:val="20"/>
              </w:rPr>
            </w:pPr>
            <w:r w:rsidRPr="00F01A2D">
              <w:rPr>
                <w:sz w:val="20"/>
                <w:szCs w:val="20"/>
              </w:rPr>
              <w:t>р/с _____________________________________</w:t>
            </w:r>
          </w:p>
          <w:p w14:paraId="71CA6AED" w14:textId="77777777" w:rsidR="00DA240E" w:rsidRPr="00F01A2D" w:rsidRDefault="00DA240E" w:rsidP="00C6405F">
            <w:pPr>
              <w:jc w:val="both"/>
              <w:rPr>
                <w:sz w:val="20"/>
                <w:szCs w:val="20"/>
              </w:rPr>
            </w:pPr>
            <w:r w:rsidRPr="00F01A2D">
              <w:rPr>
                <w:sz w:val="20"/>
                <w:szCs w:val="20"/>
              </w:rPr>
              <w:t>________________________________________</w:t>
            </w:r>
          </w:p>
          <w:p w14:paraId="7D74F3DD" w14:textId="77777777" w:rsidR="00DA240E" w:rsidRPr="00F01A2D" w:rsidRDefault="00DA240E" w:rsidP="00C6405F">
            <w:pPr>
              <w:jc w:val="both"/>
              <w:rPr>
                <w:sz w:val="20"/>
                <w:szCs w:val="20"/>
              </w:rPr>
            </w:pPr>
            <w:r w:rsidRPr="00F01A2D">
              <w:rPr>
                <w:sz w:val="20"/>
                <w:szCs w:val="20"/>
              </w:rPr>
              <w:t xml:space="preserve">к/с _____________________________________ </w:t>
            </w:r>
          </w:p>
          <w:p w14:paraId="0ABC698A" w14:textId="77777777" w:rsidR="00DA240E" w:rsidRPr="00F01A2D" w:rsidRDefault="00DA240E" w:rsidP="00C6405F">
            <w:pPr>
              <w:jc w:val="both"/>
              <w:rPr>
                <w:sz w:val="20"/>
                <w:szCs w:val="20"/>
              </w:rPr>
            </w:pPr>
            <w:r w:rsidRPr="00F01A2D">
              <w:rPr>
                <w:sz w:val="20"/>
                <w:szCs w:val="20"/>
              </w:rPr>
              <w:t>БИК ___________________</w:t>
            </w:r>
          </w:p>
          <w:p w14:paraId="7929772C" w14:textId="77777777" w:rsidR="00DA240E" w:rsidRPr="00F01A2D" w:rsidRDefault="00DA240E" w:rsidP="00C6405F">
            <w:pPr>
              <w:pStyle w:val="Iauiue"/>
              <w:pBdr>
                <w:bottom w:val="single" w:sz="12" w:space="1" w:color="auto"/>
              </w:pBdr>
            </w:pPr>
          </w:p>
          <w:p w14:paraId="46CDBAFC" w14:textId="77777777" w:rsidR="00DA240E" w:rsidRPr="00F01A2D" w:rsidRDefault="00DA240E" w:rsidP="00C6405F">
            <w:pPr>
              <w:pStyle w:val="Iauiue"/>
            </w:pPr>
          </w:p>
          <w:p w14:paraId="5D8B33E1" w14:textId="77777777" w:rsidR="00DA240E" w:rsidRDefault="00DA240E" w:rsidP="00C6405F">
            <w:pPr>
              <w:pStyle w:val="Iauiue"/>
            </w:pPr>
          </w:p>
          <w:p w14:paraId="405232E1" w14:textId="77777777" w:rsidR="00DA240E" w:rsidRPr="00F01A2D" w:rsidRDefault="00DA240E" w:rsidP="00C6405F">
            <w:pPr>
              <w:pStyle w:val="Iauiue"/>
            </w:pPr>
            <w:r w:rsidRPr="00F01A2D">
              <w:t xml:space="preserve">_______________ </w:t>
            </w:r>
          </w:p>
          <w:p w14:paraId="2C76AA0C" w14:textId="77777777" w:rsidR="00DA240E" w:rsidRPr="00F01A2D" w:rsidRDefault="00DA240E" w:rsidP="00C6405F">
            <w:pPr>
              <w:pStyle w:val="Iauiue"/>
              <w:rPr>
                <w:i/>
              </w:rPr>
            </w:pPr>
            <w:r w:rsidRPr="00F01A2D">
              <w:lastRenderedPageBreak/>
              <w:t xml:space="preserve"> </w:t>
            </w:r>
            <w:r w:rsidRPr="00F01A2D">
              <w:rPr>
                <w:i/>
              </w:rPr>
              <w:t>(должность)</w:t>
            </w:r>
          </w:p>
          <w:p w14:paraId="5F664CB3" w14:textId="77777777" w:rsidR="00DA240E" w:rsidRPr="00F01A2D" w:rsidRDefault="00DA240E" w:rsidP="00C6405F">
            <w:pPr>
              <w:pStyle w:val="Iauiue"/>
            </w:pPr>
            <w:r w:rsidRPr="00F01A2D">
              <w:t xml:space="preserve">    </w:t>
            </w:r>
          </w:p>
          <w:p w14:paraId="72994DA9" w14:textId="77777777" w:rsidR="00DA240E" w:rsidRPr="00F01A2D" w:rsidRDefault="00DA240E" w:rsidP="00C6405F">
            <w:pPr>
              <w:pStyle w:val="Iauiue"/>
              <w:jc w:val="center"/>
            </w:pPr>
            <w:r w:rsidRPr="00F01A2D">
              <w:t xml:space="preserve">        ____________________/_____________</w:t>
            </w:r>
          </w:p>
          <w:p w14:paraId="7E45360A" w14:textId="77777777" w:rsidR="00DA240E" w:rsidRPr="00F01A2D" w:rsidRDefault="00DA240E" w:rsidP="00C6405F">
            <w:pPr>
              <w:pStyle w:val="Iauiue"/>
              <w:rPr>
                <w:i/>
              </w:rPr>
            </w:pPr>
            <w:r w:rsidRPr="00F01A2D">
              <w:t xml:space="preserve">                               </w:t>
            </w:r>
            <w:r w:rsidRPr="00F01A2D">
              <w:rPr>
                <w:i/>
              </w:rPr>
              <w:t>(подпись)                                     (Ф.И.О.)</w:t>
            </w:r>
          </w:p>
          <w:p w14:paraId="40372255" w14:textId="77777777" w:rsidR="00DA240E" w:rsidRPr="00F01A2D" w:rsidRDefault="00DA240E" w:rsidP="00C6405F">
            <w:pPr>
              <w:pStyle w:val="Iauiue"/>
              <w:rPr>
                <w:i/>
              </w:rPr>
            </w:pPr>
            <w:r w:rsidRPr="00F01A2D">
              <w:t>М.П</w:t>
            </w:r>
          </w:p>
        </w:tc>
        <w:tc>
          <w:tcPr>
            <w:tcW w:w="4427" w:type="dxa"/>
          </w:tcPr>
          <w:p w14:paraId="1E2CE4BB" w14:textId="77777777" w:rsidR="00DA240E" w:rsidRPr="00F01A2D" w:rsidRDefault="00DA240E" w:rsidP="00C6405F">
            <w:pPr>
              <w:jc w:val="center"/>
            </w:pPr>
          </w:p>
        </w:tc>
        <w:tc>
          <w:tcPr>
            <w:tcW w:w="5110" w:type="dxa"/>
          </w:tcPr>
          <w:p w14:paraId="3B4FA935" w14:textId="77777777" w:rsidR="00DA240E" w:rsidRPr="00F01A2D" w:rsidRDefault="00DA240E" w:rsidP="00C6405F">
            <w:pPr>
              <w:jc w:val="both"/>
            </w:pPr>
          </w:p>
        </w:tc>
        <w:tc>
          <w:tcPr>
            <w:tcW w:w="5111" w:type="dxa"/>
          </w:tcPr>
          <w:p w14:paraId="7A1B36D5" w14:textId="77777777" w:rsidR="00DA240E" w:rsidRPr="00F01A2D" w:rsidRDefault="00DA240E" w:rsidP="00C6405F">
            <w:pPr>
              <w:pStyle w:val="a0"/>
              <w:snapToGrid w:val="0"/>
            </w:pPr>
          </w:p>
        </w:tc>
      </w:tr>
    </w:tbl>
    <w:p w14:paraId="665841E0" w14:textId="77777777" w:rsidR="00DA240E" w:rsidRPr="00F01A2D" w:rsidRDefault="00DA240E" w:rsidP="00DA240E">
      <w:pPr>
        <w:rPr>
          <w:b/>
        </w:rPr>
      </w:pPr>
    </w:p>
    <w:p w14:paraId="2D4317C1" w14:textId="77777777" w:rsidR="00C95D32" w:rsidRPr="00C85D81" w:rsidRDefault="00C95D32" w:rsidP="00C85D81"/>
    <w:sectPr w:rsidR="00C95D32" w:rsidRPr="00C85D81">
      <w:footerReference w:type="default" r:id="rId7"/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C915C" w14:textId="77777777" w:rsidR="00A91E47" w:rsidRDefault="00A91E47" w:rsidP="00041309">
      <w:r>
        <w:separator/>
      </w:r>
    </w:p>
  </w:endnote>
  <w:endnote w:type="continuationSeparator" w:id="0">
    <w:p w14:paraId="1D15A272" w14:textId="77777777" w:rsidR="00A91E47" w:rsidRDefault="00A91E47" w:rsidP="0004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Outlook">
    <w:panose1 w:val="0501010001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E263" w14:textId="77777777" w:rsidR="00A20A49" w:rsidRDefault="00A20A4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4975B9">
      <w:rPr>
        <w:noProof/>
      </w:rPr>
      <w:t>3</w:t>
    </w:r>
    <w:r>
      <w:fldChar w:fldCharType="end"/>
    </w:r>
  </w:p>
  <w:p w14:paraId="5ED2AFE1" w14:textId="77777777" w:rsidR="00A20A49" w:rsidRDefault="00A2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A68EB" w14:textId="77777777" w:rsidR="00A91E47" w:rsidRDefault="00A91E47" w:rsidP="00041309">
      <w:r>
        <w:separator/>
      </w:r>
    </w:p>
  </w:footnote>
  <w:footnote w:type="continuationSeparator" w:id="0">
    <w:p w14:paraId="28A1F960" w14:textId="77777777" w:rsidR="00A91E47" w:rsidRDefault="00A91E47" w:rsidP="00041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7812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0E"/>
    <w:rsid w:val="00041309"/>
    <w:rsid w:val="000A5087"/>
    <w:rsid w:val="00105144"/>
    <w:rsid w:val="00197953"/>
    <w:rsid w:val="001E3CE4"/>
    <w:rsid w:val="0030585B"/>
    <w:rsid w:val="0031795A"/>
    <w:rsid w:val="003673D7"/>
    <w:rsid w:val="00392FFB"/>
    <w:rsid w:val="004975B9"/>
    <w:rsid w:val="004C461E"/>
    <w:rsid w:val="004D0EA6"/>
    <w:rsid w:val="004E514C"/>
    <w:rsid w:val="004F19A7"/>
    <w:rsid w:val="005030CD"/>
    <w:rsid w:val="005E3D50"/>
    <w:rsid w:val="006A7917"/>
    <w:rsid w:val="006D1B36"/>
    <w:rsid w:val="006F5143"/>
    <w:rsid w:val="00723CDE"/>
    <w:rsid w:val="00783D1E"/>
    <w:rsid w:val="0079176B"/>
    <w:rsid w:val="0086258F"/>
    <w:rsid w:val="008C1537"/>
    <w:rsid w:val="00905C59"/>
    <w:rsid w:val="009140B6"/>
    <w:rsid w:val="00922D99"/>
    <w:rsid w:val="009E2E48"/>
    <w:rsid w:val="00A20A49"/>
    <w:rsid w:val="00A43CE0"/>
    <w:rsid w:val="00A91E47"/>
    <w:rsid w:val="00AA24C6"/>
    <w:rsid w:val="00AD22FF"/>
    <w:rsid w:val="00B01475"/>
    <w:rsid w:val="00C85D81"/>
    <w:rsid w:val="00C95D32"/>
    <w:rsid w:val="00CB3CC0"/>
    <w:rsid w:val="00CE5519"/>
    <w:rsid w:val="00CE624D"/>
    <w:rsid w:val="00D14076"/>
    <w:rsid w:val="00DA240E"/>
    <w:rsid w:val="00DB75FC"/>
    <w:rsid w:val="00DC25CB"/>
    <w:rsid w:val="00DE77AF"/>
    <w:rsid w:val="00E21D5B"/>
    <w:rsid w:val="00E22E7A"/>
    <w:rsid w:val="00E807E8"/>
    <w:rsid w:val="00E87C10"/>
    <w:rsid w:val="00EC480F"/>
    <w:rsid w:val="00EF169D"/>
    <w:rsid w:val="00F0650E"/>
    <w:rsid w:val="00F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F9DC5B"/>
  <w15:chartTrackingRefBased/>
  <w15:docId w15:val="{8A61CE02-471A-9146-92E2-CAFF8675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0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шрифт"/>
  </w:style>
  <w:style w:type="paragraph" w:styleId="PlainText">
    <w:name w:val="Plain Text"/>
    <w:basedOn w:val="Normal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1D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CE5519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309"/>
    <w:pPr>
      <w:tabs>
        <w:tab w:val="center" w:pos="4677"/>
        <w:tab w:val="right" w:pos="9355"/>
      </w:tabs>
      <w:autoSpaceDE w:val="0"/>
      <w:autoSpaceDN w:val="0"/>
    </w:pPr>
  </w:style>
  <w:style w:type="character" w:customStyle="1" w:styleId="HeaderChar">
    <w:name w:val="Header Char"/>
    <w:link w:val="Header"/>
    <w:uiPriority w:val="99"/>
    <w:rsid w:val="0004130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309"/>
    <w:pPr>
      <w:tabs>
        <w:tab w:val="center" w:pos="4677"/>
        <w:tab w:val="right" w:pos="9355"/>
      </w:tabs>
      <w:autoSpaceDE w:val="0"/>
      <w:autoSpaceDN w:val="0"/>
    </w:pPr>
  </w:style>
  <w:style w:type="character" w:customStyle="1" w:styleId="FooterChar">
    <w:name w:val="Footer Char"/>
    <w:link w:val="Footer"/>
    <w:uiPriority w:val="99"/>
    <w:rsid w:val="00041309"/>
    <w:rPr>
      <w:sz w:val="24"/>
      <w:szCs w:val="24"/>
    </w:rPr>
  </w:style>
  <w:style w:type="character" w:styleId="Hyperlink">
    <w:name w:val="Hyperlink"/>
    <w:uiPriority w:val="99"/>
    <w:unhideWhenUsed/>
    <w:rsid w:val="0086258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B"/>
    <w:pPr>
      <w:autoSpaceDE w:val="0"/>
      <w:autoSpaceDN w:val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2FF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nhideWhenUsed/>
    <w:rsid w:val="00C85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C85D81"/>
    <w:rPr>
      <w:rFonts w:ascii="Courier New" w:hAnsi="Courier New" w:cs="Courier New"/>
    </w:rPr>
  </w:style>
  <w:style w:type="paragraph" w:customStyle="1" w:styleId="1">
    <w:name w:val="Обычный1"/>
    <w:rsid w:val="00DA240E"/>
    <w:rPr>
      <w:lang w:val="ru-RU" w:eastAsia="ru-RU"/>
    </w:rPr>
  </w:style>
  <w:style w:type="paragraph" w:customStyle="1" w:styleId="Iauiue">
    <w:name w:val="Iau?iue"/>
    <w:rsid w:val="00DA240E"/>
    <w:rPr>
      <w:lang w:val="ru-RU" w:eastAsia="ru-RU"/>
    </w:rPr>
  </w:style>
  <w:style w:type="paragraph" w:customStyle="1" w:styleId="2">
    <w:name w:val="Ïðîäîëæåíèå ñïèñêà 2"/>
    <w:basedOn w:val="Normal"/>
    <w:rsid w:val="00DA240E"/>
    <w:pPr>
      <w:spacing w:after="120"/>
      <w:ind w:left="566"/>
    </w:pPr>
    <w:rPr>
      <w:sz w:val="20"/>
      <w:szCs w:val="20"/>
    </w:rPr>
  </w:style>
  <w:style w:type="paragraph" w:customStyle="1" w:styleId="a0">
    <w:name w:val="Содержимое таблицы"/>
    <w:basedOn w:val="Normal"/>
    <w:rsid w:val="00DA240E"/>
    <w:pPr>
      <w:suppressLineNumbers/>
      <w:suppressAutoHyphens/>
    </w:pPr>
    <w:rPr>
      <w:lang w:eastAsia="ar-SA"/>
    </w:rPr>
  </w:style>
  <w:style w:type="paragraph" w:styleId="BodyText">
    <w:name w:val="Body Text"/>
    <w:basedOn w:val="Normal"/>
    <w:link w:val="BodyTextChar"/>
    <w:rsid w:val="00DA240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40E"/>
    <w:rPr>
      <w:sz w:val="24"/>
      <w:szCs w:val="24"/>
      <w:lang w:val="ru-RU" w:eastAsia="ru-RU"/>
    </w:rPr>
  </w:style>
  <w:style w:type="paragraph" w:customStyle="1" w:styleId="20">
    <w:name w:val="Список 2 уровень"/>
    <w:basedOn w:val="Normal"/>
    <w:rsid w:val="00DA240E"/>
    <w:pPr>
      <w:keepLines/>
      <w:widowControl w:val="0"/>
      <w:jc w:val="both"/>
      <w:outlineLvl w:val="1"/>
    </w:pPr>
    <w:rPr>
      <w:rFonts w:ascii="Arial" w:eastAsia="MS Outlook" w:hAnsi="Arial"/>
      <w:iCs/>
      <w:kern w:val="2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ana/Desktop/&#1044;&#1086;&#1075;&#1086;&#1074;&#1086;&#1088;&#1099;%20&#1072;&#1082;&#1089;&#1077;&#1083;&#1077;&#1088;&#1072;&#1090;&#1086;&#1088;/&#1044;&#1086;&#1075;&#1086;&#1074;&#1086;&#1088;&#1099;%20&#1087;&#1086;&#1089;&#1090;&#1072;&#1074;&#1082;&#1080;/&#1079;&#1097;&#1099;&#1077;&#1092;&#1083;&#1083;&#108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зщыефллл.dotx</Template>
  <TotalTime>2</TotalTime>
  <Pages>11</Pages>
  <Words>5506</Words>
  <Characters>31390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ДОГОВОР ВОЗМЕЗДНОГО ОКАЗАНИЯ УСЛУГ</vt:lpstr>
    </vt:vector>
  </TitlesOfParts>
  <Company>q</Company>
  <LinksUpToDate>false</LinksUpToDate>
  <CharactersWithSpaces>36823</CharactersWithSpaces>
  <SharedDoc>false</SharedDoc>
  <HLinks>
    <vt:vector size="6" baseType="variant">
      <vt:variant>
        <vt:i4>3866655</vt:i4>
      </vt:variant>
      <vt:variant>
        <vt:i4>0</vt:i4>
      </vt:variant>
      <vt:variant>
        <vt:i4>0</vt:i4>
      </vt:variant>
      <vt:variant>
        <vt:i4>5</vt:i4>
      </vt:variant>
      <vt:variant>
        <vt:lpwstr>mailto:citkchr@mail.ru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ДОГОВОР ВОЗМЕЗДНОГО ОКАЗАНИЯ УСЛУГ</dc:title>
  <dc:subject/>
  <dc:creator>Microsoft Office User</dc:creator>
  <cp:keywords/>
  <cp:lastModifiedBy>Microsoft Office User</cp:lastModifiedBy>
  <cp:revision>1</cp:revision>
  <cp:lastPrinted>2021-02-02T08:59:00Z</cp:lastPrinted>
  <dcterms:created xsi:type="dcterms:W3CDTF">2022-12-08T11:51:00Z</dcterms:created>
  <dcterms:modified xsi:type="dcterms:W3CDTF">2022-12-08T11:53:00Z</dcterms:modified>
</cp:coreProperties>
</file>