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media/image2.jpg" ContentType="image/jpg"/>
  <Override PartName="/word/media/image3.jpg" ContentType="image/jpg"/>
  <Override PartName="/word/media/image4.jpg" ContentType="image/jpg"/>
  <Override PartName="/word/media/image5.jpg" ContentType="image/jpg"/>
  <Override PartName="/word/media/image6.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240"/>
          <w:tab w:val="left" w:leader="none" w:pos="6264"/>
        </w:tabs>
        <w:spacing w:before="7" w:after="0" w:line="275" w:lineRule="exact"/>
        <w:ind w:right="0" w:left="1296"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1	</w:t>
      </w:r>
      <w:r>
        <w:rPr>
          <w:rFonts w:ascii="Arial" w:hAnsi="Arial" w:eastAsia="Arial"/>
          <w:color w:val="000000"/>
          <w:spacing w:val="0"/>
          <w:w w:val="100"/>
          <w:sz w:val="24"/>
          <w:vertAlign w:val="baseline"/>
          <w:lang w:val="en-US"/>
        </w:rPr>
        <w:t xml:space="preserve">Filed: 11/26/2018</w:t>
      </w:r>
    </w:p>
    <w:p>
      <w:pPr>
        <w:pageBreakBefore w:val="false"/>
        <w:spacing w:before="931" w:after="189"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 18-2087</w:t>
      </w:r>
    </w:p>
    <w:p>
      <w:pPr>
        <w:pageBreakBefore w:val="false"/>
        <w:spacing w:before="179" w:after="0" w:line="336" w:lineRule="exact"/>
        <w:ind w:right="0" w:left="0" w:firstLine="0"/>
        <w:jc w:val="center"/>
        <w:textAlignment w:val="baseline"/>
        <w:rPr>
          <w:rFonts w:ascii="Century Schoolbook" w:hAnsi="Century Schoolbook" w:eastAsia="Century Schoolbook"/>
          <w:b w:val="true"/>
          <w:color w:val="000000"/>
          <w:spacing w:val="-2"/>
          <w:w w:val="100"/>
          <w:sz w:val="28"/>
          <w:vertAlign w:val="baseline"/>
          <w:lang w:val="en-US"/>
        </w:rPr>
      </w:pPr>
      <w:r>
        <w:pict>
          <v:line strokeweight="0.95pt" strokecolor="#000000" from="70.3pt,98.65pt" to="542.35pt,98.65pt" style="position:absolute;mso-position-horizontal-relative:page;mso-position-vertical-relative:page;">
            <v:stroke dashstyle="solid"/>
          </v:line>
        </w:pict>
      </w:r>
      <w:r>
        <w:rPr>
          <w:rFonts w:ascii="Century Schoolbook" w:hAnsi="Century Schoolbook" w:eastAsia="Century Schoolbook"/>
          <w:b w:val="true"/>
          <w:color w:val="000000"/>
          <w:spacing w:val="-2"/>
          <w:w w:val="100"/>
          <w:sz w:val="28"/>
          <w:vertAlign w:val="baseline"/>
          <w:lang w:val="en-US"/>
        </w:rPr>
        <w:t xml:space="preserve">I</w:t>
      </w:r>
      <w:r>
        <w:rPr>
          <w:rFonts w:ascii="Century Schoolbook" w:hAnsi="Century Schoolbook" w:eastAsia="Century Schoolbook"/>
          <w:b w:val="true"/>
          <w:color w:val="000000"/>
          <w:spacing w:val="-2"/>
          <w:w w:val="100"/>
          <w:sz w:val="22"/>
          <w:vertAlign w:val="baseline"/>
          <w:lang w:val="en-US"/>
        </w:rPr>
        <w:t xml:space="preserve">N </w:t>
      </w:r>
      <w:r>
        <w:rPr>
          <w:rFonts w:ascii="Century Schoolbook" w:hAnsi="Century Schoolbook" w:eastAsia="Century Schoolbook"/>
          <w:b w:val="true"/>
          <w:color w:val="000000"/>
          <w:spacing w:val="-2"/>
          <w:w w:val="100"/>
          <w:sz w:val="28"/>
          <w:vertAlign w:val="baseline"/>
          <w:lang w:val="en-US"/>
        </w:rPr>
        <w:t xml:space="preserve">T</w:t>
      </w:r>
      <w:r>
        <w:rPr>
          <w:rFonts w:ascii="Century Schoolbook" w:hAnsi="Century Schoolbook" w:eastAsia="Century Schoolbook"/>
          <w:b w:val="true"/>
          <w:color w:val="000000"/>
          <w:spacing w:val="-2"/>
          <w:w w:val="100"/>
          <w:sz w:val="22"/>
          <w:vertAlign w:val="baseline"/>
          <w:lang w:val="en-US"/>
        </w:rPr>
        <w:t xml:space="preserve">HE</w:t>
      </w:r>
    </w:p>
    <w:p>
      <w:pPr>
        <w:pageBreakBefore w:val="false"/>
        <w:spacing w:before="28" w:after="193" w:line="455" w:lineRule="exact"/>
        <w:ind w:right="0" w:left="0" w:firstLine="0"/>
        <w:jc w:val="center"/>
        <w:textAlignment w:val="baseline"/>
        <w:rPr>
          <w:rFonts w:ascii="Times New Roman" w:hAnsi="Times New Roman" w:eastAsia="Times New Roman"/>
          <w:b w:val="true"/>
          <w:color w:val="000000"/>
          <w:spacing w:val="9"/>
          <w:w w:val="85"/>
          <w:sz w:val="42"/>
          <w:vertAlign w:val="baseline"/>
          <w:lang w:val="en-US"/>
        </w:rPr>
      </w:pPr>
      <w:r>
        <w:rPr>
          <w:rFonts w:ascii="Times New Roman" w:hAnsi="Times New Roman" w:eastAsia="Times New Roman"/>
          <w:b w:val="true"/>
          <w:color w:val="000000"/>
          <w:spacing w:val="9"/>
          <w:w w:val="85"/>
          <w:sz w:val="42"/>
          <w:vertAlign w:val="baseline"/>
          <w:lang w:val="en-US"/>
        </w:rPr>
        <w:t xml:space="preserve">United States Court of Appeals for the Federal Circuit</w:t>
      </w:r>
    </w:p>
    <w:p>
      <w:pPr>
        <w:pageBreakBefore w:val="false"/>
        <w:spacing w:before="182" w:after="0"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pict>
          <v:line strokeweight="0.95pt" strokecolor="#000000" from="178.3pt,158.4pt" to="433.5pt,158.4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P</w:t>
      </w:r>
      <w:r>
        <w:rPr>
          <w:rFonts w:ascii="Century Schoolbook" w:hAnsi="Century Schoolbook" w:eastAsia="Century Schoolbook"/>
          <w:color w:val="000000"/>
          <w:spacing w:val="0"/>
          <w:w w:val="100"/>
          <w:sz w:val="22"/>
          <w:vertAlign w:val="baseline"/>
          <w:lang w:val="en-US"/>
        </w:rPr>
        <w:t xml:space="preserve">LASTIC </w:t>
      </w: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MNIUM </w:t>
      </w:r>
      <w:r>
        <w:rPr>
          <w:rFonts w:ascii="Century Schoolbook" w:hAnsi="Century Schoolbook" w:eastAsia="Century Schoolbook"/>
          <w:color w:val="000000"/>
          <w:spacing w:val="0"/>
          <w:w w:val="100"/>
          <w:sz w:val="28"/>
          <w:vertAlign w:val="baseline"/>
          <w:lang w:val="en-US"/>
        </w:rPr>
        <w:t xml:space="preserve">A</w:t>
      </w:r>
      <w:r>
        <w:rPr>
          <w:rFonts w:ascii="Century Schoolbook" w:hAnsi="Century Schoolbook" w:eastAsia="Century Schoolbook"/>
          <w:color w:val="000000"/>
          <w:spacing w:val="0"/>
          <w:w w:val="100"/>
          <w:sz w:val="22"/>
          <w:vertAlign w:val="baseline"/>
          <w:lang w:val="en-US"/>
        </w:rPr>
        <w:t xml:space="preserve">DVANCED </w:t>
      </w:r>
      <w:r>
        <w:rPr>
          <w:rFonts w:ascii="Century Schoolbook" w:hAnsi="Century Schoolbook" w:eastAsia="Century Schoolbook"/>
          <w:color w:val="000000"/>
          <w:spacing w:val="0"/>
          <w:w w:val="100"/>
          <w:sz w:val="28"/>
          <w:vertAlign w:val="baseline"/>
          <w:lang w:val="en-US"/>
        </w:rPr>
        <w:t xml:space="preserve">I</w:t>
      </w:r>
      <w:r>
        <w:rPr>
          <w:rFonts w:ascii="Century Schoolbook" w:hAnsi="Century Schoolbook" w:eastAsia="Century Schoolbook"/>
          <w:color w:val="000000"/>
          <w:spacing w:val="0"/>
          <w:w w:val="100"/>
          <w:sz w:val="22"/>
          <w:vertAlign w:val="baseline"/>
          <w:lang w:val="en-US"/>
        </w:rPr>
        <w:t xml:space="preserve">NNOVATION </w:t>
      </w:r>
      <w:r>
        <w:rPr>
          <w:rFonts w:ascii="Century Schoolbook" w:hAnsi="Century Schoolbook" w:eastAsia="Century Schoolbook"/>
          <w:color w:val="000000"/>
          <w:spacing w:val="0"/>
          <w:w w:val="100"/>
          <w:sz w:val="28"/>
          <w:vertAlign w:val="baseline"/>
          <w:lang w:val="en-US"/>
        </w:rPr>
        <w:t xml:space="preserve">A</w:t>
      </w:r>
      <w:r>
        <w:rPr>
          <w:rFonts w:ascii="Century Schoolbook" w:hAnsi="Century Schoolbook" w:eastAsia="Century Schoolbook"/>
          <w:color w:val="000000"/>
          <w:spacing w:val="0"/>
          <w:w w:val="100"/>
          <w:sz w:val="22"/>
          <w:vertAlign w:val="baseline"/>
          <w:lang w:val="en-US"/>
        </w:rPr>
        <w:t xml:space="preserve">ND</w:t>
        <w:br/>
      </w:r>
      <w:r>
        <w:rPr>
          <w:rFonts w:ascii="Century Schoolbook" w:hAnsi="Century Schoolbook" w:eastAsia="Century Schoolbook"/>
          <w:color w:val="000000"/>
          <w:spacing w:val="0"/>
          <w:w w:val="100"/>
          <w:sz w:val="28"/>
          <w:vertAlign w:val="baseline"/>
          <w:lang w:val="en-US"/>
        </w:rPr>
        <w:t xml:space="preserve">R</w:t>
      </w:r>
      <w:r>
        <w:rPr>
          <w:rFonts w:ascii="Century Schoolbook" w:hAnsi="Century Schoolbook" w:eastAsia="Century Schoolbook"/>
          <w:color w:val="000000"/>
          <w:spacing w:val="0"/>
          <w:w w:val="100"/>
          <w:sz w:val="22"/>
          <w:vertAlign w:val="baseline"/>
          <w:lang w:val="en-US"/>
        </w:rPr>
        <w:t xml:space="preserve">ESEARCH</w:t>
      </w:r>
      <w:r>
        <w:rPr>
          <w:rFonts w:ascii="Century Schoolbook" w:hAnsi="Century Schoolbook" w:eastAsia="Century Schoolbook"/>
          <w:color w:val="000000"/>
          <w:spacing w:val="0"/>
          <w:w w:val="100"/>
          <w:sz w:val="28"/>
          <w:vertAlign w:val="baseline"/>
          <w:lang w:val="en-US"/>
        </w:rPr>
        <w:t xml:space="preserve">,</w:t>
      </w:r>
    </w:p>
    <w:p>
      <w:pPr>
        <w:pageBreakBefore w:val="false"/>
        <w:spacing w:before="2" w:after="0" w:line="336" w:lineRule="exact"/>
        <w:ind w:right="0" w:left="6192" w:firstLine="0"/>
        <w:jc w:val="left"/>
        <w:textAlignment w:val="baseline"/>
        <w:rPr>
          <w:rFonts w:ascii="Century Schoolbook" w:hAnsi="Century Schoolbook" w:eastAsia="Century Schoolbook"/>
          <w:i w:val="true"/>
          <w:color w:val="000000"/>
          <w:spacing w:val="-4"/>
          <w:w w:val="100"/>
          <w:sz w:val="28"/>
          <w:vertAlign w:val="baseline"/>
          <w:lang w:val="en-US"/>
        </w:rPr>
      </w:pPr>
      <w:r>
        <w:rPr>
          <w:rFonts w:ascii="Century Schoolbook" w:hAnsi="Century Schoolbook" w:eastAsia="Century Schoolbook"/>
          <w:i w:val="true"/>
          <w:color w:val="000000"/>
          <w:spacing w:val="-4"/>
          <w:w w:val="100"/>
          <w:sz w:val="28"/>
          <w:vertAlign w:val="baseline"/>
          <w:lang w:val="en-US"/>
        </w:rPr>
        <w:t xml:space="preserve">Plaintiff-Appellant</w:t>
      </w:r>
      <w:r>
        <w:rPr>
          <w:rFonts w:ascii="Century Schoolbook" w:hAnsi="Century Schoolbook" w:eastAsia="Century Schoolbook"/>
          <w:color w:val="000000"/>
          <w:spacing w:val="-4"/>
          <w:w w:val="100"/>
          <w:sz w:val="28"/>
          <w:vertAlign w:val="baseline"/>
          <w:lang w:val="en-US"/>
        </w:rPr>
        <w:t xml:space="preserve">,</w:t>
      </w:r>
    </w:p>
    <w:p>
      <w:pPr>
        <w:pageBreakBefore w:val="false"/>
        <w:spacing w:before="13" w:after="0" w:line="324" w:lineRule="exact"/>
        <w:ind w:right="0" w:left="0" w:firstLine="0"/>
        <w:jc w:val="center"/>
        <w:textAlignment w:val="baseline"/>
        <w:rPr>
          <w:rFonts w:ascii="Century Schoolbook" w:hAnsi="Century Schoolbook" w:eastAsia="Century Schoolbook"/>
          <w:i w:val="true"/>
          <w:color w:val="000000"/>
          <w:spacing w:val="28"/>
          <w:w w:val="100"/>
          <w:sz w:val="28"/>
          <w:vertAlign w:val="baseline"/>
          <w:lang w:val="en-US"/>
        </w:rPr>
      </w:pPr>
      <w:r>
        <w:rPr>
          <w:rFonts w:ascii="Century Schoolbook" w:hAnsi="Century Schoolbook" w:eastAsia="Century Schoolbook"/>
          <w:i w:val="true"/>
          <w:color w:val="000000"/>
          <w:spacing w:val="28"/>
          <w:w w:val="100"/>
          <w:sz w:val="28"/>
          <w:vertAlign w:val="baseline"/>
          <w:lang w:val="en-US"/>
        </w:rPr>
        <w:t xml:space="preserve">v.</w:t>
      </w:r>
    </w:p>
    <w:p>
      <w:pPr>
        <w:pageBreakBefore w:val="false"/>
        <w:spacing w:before="333" w:after="0"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w:t>
      </w:r>
      <w:r>
        <w:rPr>
          <w:rFonts w:ascii="Century Schoolbook" w:hAnsi="Century Schoolbook" w:eastAsia="Century Schoolbook"/>
          <w:color w:val="000000"/>
          <w:spacing w:val="-1"/>
          <w:w w:val="100"/>
          <w:sz w:val="22"/>
          <w:vertAlign w:val="baseline"/>
          <w:lang w:val="en-US"/>
        </w:rPr>
        <w:t xml:space="preserve">ONGHEE </w:t>
      </w:r>
      <w:r>
        <w:rPr>
          <w:rFonts w:ascii="Century Schoolbook" w:hAnsi="Century Schoolbook" w:eastAsia="Century Schoolbook"/>
          <w:color w:val="000000"/>
          <w:spacing w:val="-1"/>
          <w:w w:val="100"/>
          <w:sz w:val="28"/>
          <w:vertAlign w:val="baseline"/>
          <w:lang w:val="en-US"/>
        </w:rPr>
        <w:t xml:space="preserve">A</w:t>
      </w:r>
      <w:r>
        <w:rPr>
          <w:rFonts w:ascii="Century Schoolbook" w:hAnsi="Century Schoolbook" w:eastAsia="Century Schoolbook"/>
          <w:color w:val="000000"/>
          <w:spacing w:val="-1"/>
          <w:w w:val="100"/>
          <w:sz w:val="22"/>
          <w:vertAlign w:val="baseline"/>
          <w:lang w:val="en-US"/>
        </w:rPr>
        <w:t xml:space="preserve">MERICA</w:t>
      </w:r>
      <w:r>
        <w:rPr>
          <w:rFonts w:ascii="Century Schoolbook" w:hAnsi="Century Schoolbook" w:eastAsia="Century Schoolbook"/>
          <w:color w:val="000000"/>
          <w:spacing w:val="-1"/>
          <w:w w:val="100"/>
          <w:sz w:val="28"/>
          <w:vertAlign w:val="baseline"/>
          <w:lang w:val="en-US"/>
        </w:rPr>
        <w:t xml:space="preserve">, I</w:t>
      </w:r>
      <w:r>
        <w:rPr>
          <w:rFonts w:ascii="Century Schoolbook" w:hAnsi="Century Schoolbook" w:eastAsia="Century Schoolbook"/>
          <w:color w:val="000000"/>
          <w:spacing w:val="-1"/>
          <w:w w:val="100"/>
          <w:sz w:val="22"/>
          <w:vertAlign w:val="baseline"/>
          <w:lang w:val="en-US"/>
        </w:rPr>
        <w:t xml:space="preserve">NC</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color w:val="000000"/>
          <w:spacing w:val="-1"/>
          <w:w w:val="100"/>
          <w:sz w:val="22"/>
          <w:vertAlign w:val="baseline"/>
          <w:lang w:val="en-US"/>
        </w:rPr>
        <w:t xml:space="preserve">AND </w:t>
      </w:r>
      <w:r>
        <w:rPr>
          <w:rFonts w:ascii="Century Schoolbook" w:hAnsi="Century Schoolbook" w:eastAsia="Century Schoolbook"/>
          <w:color w:val="000000"/>
          <w:spacing w:val="-1"/>
          <w:w w:val="100"/>
          <w:sz w:val="28"/>
          <w:vertAlign w:val="baseline"/>
          <w:lang w:val="en-US"/>
        </w:rPr>
        <w:t xml:space="preserve">D</w:t>
      </w:r>
      <w:r>
        <w:rPr>
          <w:rFonts w:ascii="Century Schoolbook" w:hAnsi="Century Schoolbook" w:eastAsia="Century Schoolbook"/>
          <w:color w:val="000000"/>
          <w:spacing w:val="-1"/>
          <w:w w:val="100"/>
          <w:sz w:val="22"/>
          <w:vertAlign w:val="baseline"/>
          <w:lang w:val="en-US"/>
        </w:rPr>
        <w:t xml:space="preserve">ONGHEE </w:t>
      </w:r>
      <w:r>
        <w:rPr>
          <w:rFonts w:ascii="Century Schoolbook" w:hAnsi="Century Schoolbook" w:eastAsia="Century Schoolbook"/>
          <w:color w:val="000000"/>
          <w:spacing w:val="-1"/>
          <w:w w:val="100"/>
          <w:sz w:val="28"/>
          <w:vertAlign w:val="baseline"/>
          <w:lang w:val="en-US"/>
        </w:rPr>
        <w:t xml:space="preserve">A</w:t>
      </w:r>
      <w:r>
        <w:rPr>
          <w:rFonts w:ascii="Century Schoolbook" w:hAnsi="Century Schoolbook" w:eastAsia="Century Schoolbook"/>
          <w:color w:val="000000"/>
          <w:spacing w:val="-1"/>
          <w:w w:val="100"/>
          <w:sz w:val="22"/>
          <w:vertAlign w:val="baseline"/>
          <w:lang w:val="en-US"/>
        </w:rPr>
        <w:t xml:space="preserve">LABAMA</w:t>
      </w:r>
      <w:r>
        <w:rPr>
          <w:rFonts w:ascii="Century Schoolbook" w:hAnsi="Century Schoolbook" w:eastAsia="Century Schoolbook"/>
          <w:color w:val="000000"/>
          <w:spacing w:val="-1"/>
          <w:w w:val="100"/>
          <w:sz w:val="28"/>
          <w:vertAlign w:val="baseline"/>
          <w:lang w:val="en-US"/>
        </w:rPr>
        <w:t xml:space="preserve">, LLC,</w:t>
      </w:r>
    </w:p>
    <w:p>
      <w:pPr>
        <w:pageBreakBefore w:val="false"/>
        <w:spacing w:before="343" w:after="186" w:line="336" w:lineRule="exact"/>
        <w:ind w:right="0" w:left="583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Defendants-Appellees</w:t>
      </w:r>
      <w:r>
        <w:rPr>
          <w:rFonts w:ascii="Century Schoolbook" w:hAnsi="Century Schoolbook" w:eastAsia="Century Schoolbook"/>
          <w:color w:val="000000"/>
          <w:spacing w:val="0"/>
          <w:w w:val="100"/>
          <w:sz w:val="28"/>
          <w:vertAlign w:val="baseline"/>
          <w:lang w:val="en-US"/>
        </w:rPr>
        <w:t xml:space="preserve">.</w:t>
      </w:r>
    </w:p>
    <w:p>
      <w:pPr>
        <w:pageBreakBefore w:val="false"/>
        <w:spacing w:before="179" w:after="189"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pict>
          <v:line strokeweight="0.7pt" strokecolor="#000000" from="178.3pt,311.5pt" to="433.5pt,311.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On Appeal from the United States District Court</w:t>
        <w:br/>
      </w:r>
      <w:r>
        <w:rPr>
          <w:rFonts w:ascii="Century Schoolbook" w:hAnsi="Century Schoolbook" w:eastAsia="Century Schoolbook"/>
          <w:color w:val="000000"/>
          <w:spacing w:val="0"/>
          <w:w w:val="100"/>
          <w:sz w:val="28"/>
          <w:vertAlign w:val="baseline"/>
          <w:lang w:val="en-US"/>
        </w:rPr>
        <w:t xml:space="preserve">for the District of Delaware</w:t>
        <w:br/>
      </w:r>
      <w:r>
        <w:rPr>
          <w:rFonts w:ascii="Century Schoolbook" w:hAnsi="Century Schoolbook" w:eastAsia="Century Schoolbook"/>
          <w:color w:val="000000"/>
          <w:spacing w:val="0"/>
          <w:w w:val="100"/>
          <w:sz w:val="28"/>
          <w:vertAlign w:val="baseline"/>
          <w:lang w:val="en-US"/>
        </w:rPr>
        <w:t xml:space="preserve">No. 16-0187-LPS</w:t>
        <w:br/>
      </w:r>
      <w:r>
        <w:rPr>
          <w:rFonts w:ascii="Century Schoolbook" w:hAnsi="Century Schoolbook" w:eastAsia="Century Schoolbook"/>
          <w:color w:val="000000"/>
          <w:spacing w:val="0"/>
          <w:w w:val="100"/>
          <w:sz w:val="28"/>
          <w:vertAlign w:val="baseline"/>
          <w:lang w:val="en-US"/>
        </w:rPr>
        <w:t xml:space="preserve">Hon. Leonard P. Stark</w:t>
      </w:r>
    </w:p>
    <w:p>
      <w:pPr>
        <w:pageBreakBefore w:val="false"/>
        <w:spacing w:before="181" w:after="186" w:line="336"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pict>
          <v:line strokeweight="0.7pt" strokecolor="#000000" from="178.3pt,397.45pt" to="433.5pt,397.45pt" style="position:absolute;mso-position-horizontal-relative:page;mso-position-vertical-relative:page;">
            <v:stroke dashstyle="solid"/>
          </v:line>
        </w:pict>
      </w:r>
      <w:r>
        <w:rPr>
          <w:rFonts w:ascii="Century Schoolbook" w:hAnsi="Century Schoolbook" w:eastAsia="Century Schoolbook"/>
          <w:b w:val="true"/>
          <w:color w:val="000000"/>
          <w:spacing w:val="0"/>
          <w:w w:val="100"/>
          <w:sz w:val="28"/>
          <w:vertAlign w:val="baseline"/>
          <w:lang w:val="en-US"/>
        </w:rPr>
        <w:t xml:space="preserve">RESPONSE BRIEF OF APPELLEES</w:t>
        <w:br/>
      </w:r>
      <w:r>
        <w:rPr>
          <w:rFonts w:ascii="Century Schoolbook" w:hAnsi="Century Schoolbook" w:eastAsia="Century Schoolbook"/>
          <w:b w:val="true"/>
          <w:color w:val="000000"/>
          <w:spacing w:val="0"/>
          <w:w w:val="100"/>
          <w:sz w:val="28"/>
          <w:vertAlign w:val="baseline"/>
          <w:lang w:val="en-US"/>
        </w:rPr>
        <w:t xml:space="preserve">DONGHEE AMERICA, INC. AND</w:t>
        <w:br/>
      </w:r>
      <w:r>
        <w:rPr>
          <w:rFonts w:ascii="Century Schoolbook" w:hAnsi="Century Schoolbook" w:eastAsia="Century Schoolbook"/>
          <w:b w:val="true"/>
          <w:color w:val="000000"/>
          <w:spacing w:val="0"/>
          <w:w w:val="100"/>
          <w:sz w:val="28"/>
          <w:vertAlign w:val="baseline"/>
          <w:lang w:val="en-US"/>
        </w:rPr>
        <w:t xml:space="preserve">DONGHEE ALABAMA, LLC</w:t>
      </w:r>
    </w:p>
    <w:p>
      <w:pPr>
        <w:spacing w:before="304" w:after="0" w:line="20" w:lineRule="exact"/>
      </w:pPr>
      <w:r>
        <w:pict>
          <v:line strokeweight="0.7pt" strokecolor="#000000" from="178.3pt,466.55pt" to="433.5pt,466.55pt" style="position:absolute;mso-position-horizontal-relative:page;mso-position-vertical-relative:page;">
            <v:stroke dashstyle="solid"/>
          </v:line>
        </w:pict>
      </w:r>
    </w:p>
    <w:tbl>
      <w:tblPr>
        <w:jc w:val="left"/>
        <w:tblLayout w:type="fixed"/>
        <w:tblCellMar>
          <w:left w:w="0" w:type="dxa"/>
          <w:right w:w="0" w:type="dxa"/>
        </w:tblCellMar>
      </w:tblPr>
      <w:tblGrid>
        <w:gridCol w:w="4193"/>
        <w:gridCol w:w="5247"/>
      </w:tblGrid>
      <w:tr>
        <w:trPr>
          <w:trHeight w:val="3654" w:hRule="exact"/>
        </w:trPr>
        <w:tc>
          <w:tcPr>
            <w:tcW w:w="4193"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89"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Alyssa Caridis</w:t>
            </w:r>
          </w:p>
          <w:p>
            <w:pPr>
              <w:pageBreakBefore w:val="false"/>
              <w:spacing w:before="0" w:after="0" w:line="329"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w:t>
            </w:r>
          </w:p>
          <w:p>
            <w:pPr>
              <w:pageBreakBefore w:val="false"/>
              <w:spacing w:before="5" w:after="0" w:line="336" w:lineRule="exact"/>
              <w:ind w:right="1982" w:left="0" w:firstLine="0"/>
              <w:jc w:val="righ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7" w:after="0" w:line="336"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777 South Figueroa Street</w:t>
            </w:r>
          </w:p>
          <w:p>
            <w:pPr>
              <w:pageBreakBefore w:val="false"/>
              <w:spacing w:before="0" w:after="0" w:line="336"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Los Angeles, CA 90017</w:t>
            </w:r>
          </w:p>
          <w:p>
            <w:pPr>
              <w:pageBreakBefore w:val="false"/>
              <w:spacing w:before="329" w:after="0" w:line="336"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Edmund Hirschfeld</w:t>
              <w:br/>
            </w: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</w:t>
              <w:br/>
            </w: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5" w:after="0" w:line="332"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51 West 52nd Street</w:t>
              <w:br/>
            </w:r>
            <w:r>
              <w:rPr>
                <w:rFonts w:ascii="Century Schoolbook" w:hAnsi="Century Schoolbook" w:eastAsia="Century Schoolbook"/>
                <w:color w:val="000000"/>
                <w:spacing w:val="0"/>
                <w:w w:val="100"/>
                <w:sz w:val="28"/>
                <w:vertAlign w:val="baseline"/>
                <w:lang w:val="en-US"/>
              </w:rPr>
              <w:t xml:space="preserve">New York, NY 10019</w:t>
            </w:r>
          </w:p>
        </w:tc>
        <w:tc>
          <w:tcPr>
            <w:tcW w:w="9440"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32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 A. Shumsky</w:t>
              <w:br/>
            </w:r>
            <w:r>
              <w:rPr>
                <w:rFonts w:ascii="Century Schoolbook" w:hAnsi="Century Schoolbook" w:eastAsia="Century Schoolbook"/>
                <w:color w:val="000000"/>
                <w:spacing w:val="0"/>
                <w:w w:val="100"/>
                <w:sz w:val="28"/>
                <w:vertAlign w:val="baseline"/>
                <w:lang w:val="en-US"/>
              </w:rPr>
              <w:t xml:space="preserve">Melanie L. Bostwick</w:t>
              <w:br/>
            </w:r>
            <w:r>
              <w:rPr>
                <w:rFonts w:ascii="Century Schoolbook" w:hAnsi="Century Schoolbook" w:eastAsia="Century Schoolbook"/>
                <w:color w:val="000000"/>
                <w:spacing w:val="0"/>
                <w:w w:val="100"/>
                <w:sz w:val="28"/>
                <w:vertAlign w:val="baseline"/>
                <w:lang w:val="en-US"/>
              </w:rPr>
              <w:t xml:space="preserve">Jeremy R. Peterman</w:t>
              <w:br/>
            </w: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w:t>
            </w:r>
          </w:p>
          <w:p>
            <w:pPr>
              <w:pageBreakBefore w:val="false"/>
              <w:spacing w:before="0" w:after="0" w:line="336" w:lineRule="exact"/>
              <w:ind w:right="2482" w:left="0" w:firstLine="0"/>
              <w:jc w:val="righ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7" w:after="662" w:line="336"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1152 15th Street NW</w:t>
              <w:br/>
            </w:r>
            <w:r>
              <w:rPr>
                <w:rFonts w:ascii="Century Schoolbook" w:hAnsi="Century Schoolbook" w:eastAsia="Century Schoolbook"/>
                <w:color w:val="000000"/>
                <w:spacing w:val="0"/>
                <w:w w:val="100"/>
                <w:sz w:val="28"/>
                <w:vertAlign w:val="baseline"/>
                <w:lang w:val="en-US"/>
              </w:rPr>
              <w:t xml:space="preserve">Washington, DC 20005</w:t>
              <w:br/>
            </w:r>
            <w:r>
              <w:rPr>
                <w:rFonts w:ascii="Century Schoolbook" w:hAnsi="Century Schoolbook" w:eastAsia="Century Schoolbook"/>
                <w:color w:val="000000"/>
                <w:spacing w:val="0"/>
                <w:w w:val="100"/>
                <w:sz w:val="28"/>
                <w:vertAlign w:val="baseline"/>
                <w:lang w:val="en-US"/>
              </w:rPr>
              <w:t xml:space="preserve">(202) 339-8400</w:t>
              <w:br/>
            </w:r>
            <w:hyperlink r:id="dhId1">
              <w:r>
                <w:rPr>
                  <w:rFonts w:ascii="Century Schoolbook" w:hAnsi="Century Schoolbook" w:eastAsia="Century Schoolbook"/>
                  <w:color w:val="0000FF"/>
                  <w:spacing w:val="0"/>
                  <w:w w:val="100"/>
                  <w:sz w:val="28"/>
                  <w:u w:val="single"/>
                  <w:vertAlign w:val="baseline"/>
                  <w:lang w:val="en-US"/>
                </w:rPr>
                <w:t xml:space="preserve">eshumsky@orrick.com</w:t>
              </w:r>
            </w:hyperlink>
            <w:r>
              <w:rPr>
                <w:rFonts w:ascii="Century Schoolbook" w:hAnsi="Century Schoolbook" w:eastAsia="Century Schoolbook"/>
                <w:color w:val="000000"/>
                <w:spacing w:val="0"/>
                <w:w w:val="100"/>
                <w:sz w:val="28"/>
                <w:vertAlign w:val="baseline"/>
                <w:lang w:val="en-US"/>
              </w:rPr>
              <w:t xml:space="preserve">
</w:t>
            </w:r>
          </w:p>
        </w:tc>
      </w:tr>
    </w:tbl>
    <w:p>
      <w:pPr>
        <w:pageBreakBefore w:val="false"/>
        <w:spacing w:before="1" w:after="0" w:line="328" w:lineRule="exact"/>
        <w:ind w:right="0" w:left="0" w:firstLine="0"/>
        <w:jc w:val="center"/>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Counsel for Appellees</w:t>
      </w:r>
    </w:p>
    <w:p>
      <w:pPr>
        <w:pageBreakBefore w:val="false"/>
        <w:spacing w:before="329" w:after="0" w:line="336" w:lineRule="exact"/>
        <w:ind w:right="0" w:left="0" w:firstLine="0"/>
        <w:jc w:val="righ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November 26, 2018</w:t>
      </w:r>
    </w:p>
    <w:p>
      <w:pPr>
        <w:sectPr>
          <w:type w:val="nextPage"/>
          <w:pgSz w:w="12240" w:h="15840" w:orient="portrait"/>
          <w:pgMar w:bottom="1124" w:top="220" w:right="1394" w:left="1406" w:header="720" w:footer="720"/>
          <w:titlePg w:val="false"/>
          <w:textDirection w:val="lrTb"/>
        </w:sectPr>
      </w:pPr>
    </w:p>
    <w:p>
      <w:pPr>
        <w:pageBreakBefore w:val="false"/>
        <w:tabs>
          <w:tab w:val="left" w:leader="none" w:pos="4032"/>
        </w:tabs>
        <w:spacing w:before="7" w:after="0" w:line="275" w:lineRule="exact"/>
        <w:ind w:right="0" w:left="208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2 Filed: 11/26/2018</w:t>
      </w:r>
    </w:p>
    <w:p>
      <w:pPr>
        <w:pageBreakBefore w:val="false"/>
        <w:tabs>
          <w:tab w:val="right" w:leader="none" w:pos="10872"/>
        </w:tabs>
        <w:spacing w:before="231" w:after="0" w:line="242" w:lineRule="exact"/>
        <w:ind w:right="0" w:left="0" w:firstLine="0"/>
        <w:jc w:val="left"/>
        <w:textAlignment w:val="baseline"/>
        <w:rPr>
          <w:rFonts w:ascii="Bookman Old Style" w:hAnsi="Bookman Old Style" w:eastAsia="Bookman Old Style"/>
          <w:b w:val="true"/>
          <w:color w:val="000000"/>
          <w:spacing w:val="0"/>
          <w:w w:val="100"/>
          <w:sz w:val="22"/>
          <w:vertAlign w:val="baseline"/>
          <w:lang w:val="en-US"/>
        </w:rPr>
      </w:pPr>
      <w:r>
        <w:rPr>
          <w:rFonts w:ascii="Bookman Old Style" w:hAnsi="Bookman Old Style" w:eastAsia="Bookman Old Style"/>
          <w:b w:val="true"/>
          <w:color w:val="000000"/>
          <w:spacing w:val="0"/>
          <w:w w:val="100"/>
          <w:sz w:val="22"/>
          <w:vertAlign w:val="baseline"/>
          <w:lang w:val="en-US"/>
        </w:rPr>
        <w:t xml:space="preserve">FORM 9. Certificate of Interest	</w:t>
      </w:r>
      <w:r>
        <w:rPr>
          <w:rFonts w:ascii="Bookman Old Style" w:hAnsi="Bookman Old Style" w:eastAsia="Bookman Old Style"/>
          <w:b w:val="true"/>
          <w:color w:val="000000"/>
          <w:spacing w:val="0"/>
          <w:w w:val="100"/>
          <w:sz w:val="22"/>
          <w:vertAlign w:val="baseline"/>
          <w:lang w:val="en-US"/>
        </w:rPr>
        <w:t xml:space="preserve">Form 9</w:t>
      </w:r>
    </w:p>
    <w:p>
      <w:pPr>
        <w:pageBreakBefore w:val="false"/>
        <w:spacing w:before="0" w:after="0" w:line="220" w:lineRule="exact"/>
        <w:ind w:right="72" w:left="0" w:firstLine="0"/>
        <w:jc w:val="right"/>
        <w:textAlignment w:val="baseline"/>
        <w:rPr>
          <w:rFonts w:ascii="Bookman Old Style" w:hAnsi="Bookman Old Style" w:eastAsia="Bookman Old Style"/>
          <w:b w:val="true"/>
          <w:color w:val="000000"/>
          <w:spacing w:val="-25"/>
          <w:w w:val="100"/>
          <w:sz w:val="22"/>
          <w:vertAlign w:val="baseline"/>
          <w:lang w:val="en-US"/>
        </w:rPr>
      </w:pPr>
      <w:r>
        <w:rPr>
          <w:rFonts w:ascii="Bookman Old Style" w:hAnsi="Bookman Old Style" w:eastAsia="Bookman Old Style"/>
          <w:b w:val="true"/>
          <w:color w:val="000000"/>
          <w:spacing w:val="-25"/>
          <w:w w:val="100"/>
          <w:sz w:val="22"/>
          <w:vertAlign w:val="baseline"/>
          <w:lang w:val="en-US"/>
        </w:rPr>
        <w:t xml:space="preserve">Rev. 10/17</w:t>
      </w:r>
    </w:p>
    <w:tbl>
      <w:tblPr>
        <w:jc w:val="left"/>
        <w:tblLayout w:type="fixed"/>
        <w:tblCellMar>
          <w:left w:w="0" w:type="dxa"/>
          <w:right w:w="0" w:type="dxa"/>
        </w:tblCellMar>
      </w:tblPr>
      <w:tblGrid>
        <w:gridCol w:w="3610"/>
        <w:gridCol w:w="3854"/>
        <w:gridCol w:w="3571"/>
      </w:tblGrid>
      <w:tr>
        <w:trPr>
          <w:trHeight w:val="878" w:hRule="exact"/>
        </w:trPr>
        <w:tc>
          <w:tcPr>
            <w:tcW w:w="11035" w:type="auto"/>
            <w:gridSpan w:val="3"/>
            <w:tcBorders>
              <w:top w:val="single" w:sz="7" w:color="000000"/>
              <w:left w:val="single" w:sz="7" w:color="000000"/>
              <w:bottom w:val="single" w:sz="7" w:color="000000"/>
              <w:right w:val="single" w:sz="7" w:color="000000"/>
            </w:tcBorders>
            <w:textDirection w:val="lrTb"/>
            <w:vAlign w:val="top"/>
          </w:tcPr>
          <w:p>
            <w:pPr>
              <w:pageBreakBefore w:val="false"/>
              <w:spacing w:before="52" w:after="0" w:line="287" w:lineRule="exact"/>
              <w:ind w:right="1080" w:left="0" w:firstLine="0"/>
              <w:jc w:val="right"/>
              <w:textAlignment w:val="baseline"/>
              <w:rPr>
                <w:rFonts w:ascii="Bookman Old Style" w:hAnsi="Bookman Old Style" w:eastAsia="Bookman Old Style"/>
                <w:b w:val="true"/>
                <w:color w:val="000000"/>
                <w:spacing w:val="0"/>
                <w:w w:val="100"/>
                <w:sz w:val="25"/>
                <w:vertAlign w:val="baseline"/>
                <w:lang w:val="en-US"/>
              </w:rPr>
            </w:pPr>
            <w:r>
              <w:rPr>
                <w:rFonts w:ascii="Bookman Old Style" w:hAnsi="Bookman Old Style" w:eastAsia="Bookman Old Style"/>
                <w:b w:val="true"/>
                <w:color w:val="000000"/>
                <w:spacing w:val="0"/>
                <w:w w:val="100"/>
                <w:sz w:val="25"/>
                <w:vertAlign w:val="baseline"/>
                <w:lang w:val="en-US"/>
              </w:rPr>
              <w:t xml:space="preserve">UNITED STATES COURT OF APPEALS FOR THE FEDERAL CIRCUIT</w:t>
            </w:r>
          </w:p>
          <w:p>
            <w:pPr>
              <w:pageBreakBefore w:val="false"/>
              <w:tabs>
                <w:tab w:val="left" w:leader="none" w:pos="6336"/>
              </w:tabs>
              <w:spacing w:before="206" w:after="23" w:line="305" w:lineRule="exact"/>
              <w:ind w:right="2880" w:left="0" w:firstLine="0"/>
              <w:jc w:val="right"/>
              <w:textAlignment w:val="baseline"/>
              <w:rPr>
                <w:rFonts w:ascii="Arial" w:hAnsi="Arial" w:eastAsia="Arial"/>
                <w:color w:val="000000"/>
                <w:spacing w:val="-2"/>
                <w:w w:val="100"/>
                <w:sz w:val="18"/>
                <w:vertAlign w:val="baseline"/>
                <w:lang w:val="en-US"/>
              </w:rPr>
            </w:pPr>
            <w:r>
              <w:rPr>
                <w:rFonts w:ascii="Arial" w:hAnsi="Arial" w:eastAsia="Arial"/>
                <w:color w:val="000000"/>
                <w:spacing w:val="-2"/>
                <w:w w:val="100"/>
                <w:sz w:val="18"/>
                <w:vertAlign w:val="baseline"/>
                <w:lang w:val="en-US"/>
              </w:rPr>
              <w:t xml:space="preserve">Plastic Omnium Advanced Innovation and Research </w:t>
            </w:r>
            <w:r>
              <w:rPr>
                <w:rFonts w:ascii="Bookman Old Style" w:hAnsi="Bookman Old Style" w:eastAsia="Bookman Old Style"/>
                <w:b w:val="true"/>
                <w:color w:val="000000"/>
                <w:spacing w:val="-2"/>
                <w:w w:val="100"/>
                <w:sz w:val="25"/>
                <w:vertAlign w:val="baseline"/>
                <w:lang w:val="en-US"/>
              </w:rPr>
              <w:t xml:space="preserve">v.	</w:t>
            </w:r>
            <w:r>
              <w:rPr>
                <w:rFonts w:ascii="Arial" w:hAnsi="Arial" w:eastAsia="Arial"/>
                <w:color w:val="000000"/>
                <w:spacing w:val="-2"/>
                <w:w w:val="100"/>
                <w:sz w:val="18"/>
                <w:vertAlign w:val="baseline"/>
                <w:lang w:val="en-US"/>
              </w:rPr>
              <w:t xml:space="preserve">Donghee America, Inc.</w:t>
            </w:r>
          </w:p>
        </w:tc>
      </w:tr>
      <w:tr>
        <w:trPr>
          <w:trHeight w:val="524" w:hRule="exact"/>
        </w:trPr>
        <w:tc>
          <w:tcPr>
            <w:tcW w:w="3610" w:type="auto"/>
            <w:gridSpan w:val="1"/>
            <w:vMerge w:val="restart"/>
            <w:tcBorders>
              <w:top w:val="single" w:sz="7" w:color="000000"/>
              <w:left w:val="single" w:sz="7" w:color="000000"/>
              <w:bottom w:val="single" w:sz="0" w:color="000000"/>
              <w:right w:val="none" w:sz="0" w:color="020000"/>
            </w:tcBorders>
            <w:textDirection w:val="lrTb"/>
            <w:vAlign w:val="bottom"/>
          </w:tcPr>
          <w:p>
            <w:pPr>
              <w:pageBreakBefore w:val="false"/>
              <w:spacing w:before="1353" w:after="0" w:line="262" w:lineRule="exact"/>
              <w:ind w:right="0" w:left="144"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Counsel for the:</w:t>
            </w:r>
          </w:p>
          <w:p>
            <w:pPr>
              <w:pageBreakBefore w:val="false"/>
              <w:spacing w:before="13" w:after="0" w:line="280" w:lineRule="exact"/>
              <w:ind w:right="0" w:left="144" w:firstLine="0"/>
              <w:jc w:val="left"/>
              <w:textAlignment w:val="baseline"/>
              <w:rPr>
                <w:rFonts w:ascii="Arial" w:hAnsi="Arial" w:eastAsia="Arial"/>
                <w:color w:val="000000"/>
                <w:spacing w:val="-28"/>
                <w:w w:val="100"/>
                <w:sz w:val="25"/>
                <w:vertAlign w:val="baseline"/>
                <w:lang w:val="en-US"/>
              </w:rPr>
            </w:pPr>
            <w:r>
              <w:rPr>
                <w:rFonts w:ascii="Arial" w:hAnsi="Arial" w:eastAsia="Arial"/>
                <w:color w:val="000000"/>
                <w:spacing w:val="-28"/>
                <w:w w:val="100"/>
                <w:sz w:val="25"/>
                <w:vertAlign w:val="baseline"/>
                <w:lang w:val="en-US"/>
              </w:rPr>
              <w:t xml:space="preserve">El </w:t>
            </w:r>
            <w:r>
              <w:rPr>
                <w:rFonts w:ascii="Bookman Old Style" w:hAnsi="Bookman Old Style" w:eastAsia="Bookman Old Style"/>
                <w:color w:val="000000"/>
                <w:spacing w:val="-28"/>
                <w:w w:val="100"/>
                <w:sz w:val="22"/>
                <w:vertAlign w:val="baseline"/>
                <w:lang w:val="en-US"/>
              </w:rPr>
              <w:t xml:space="preserve">(petitioner) </w:t>
            </w:r>
            <w:r>
              <w:rPr>
                <w:rFonts w:ascii="Arial" w:hAnsi="Arial" w:eastAsia="Arial"/>
                <w:color w:val="000000"/>
                <w:spacing w:val="-28"/>
                <w:w w:val="100"/>
                <w:sz w:val="25"/>
                <w:vertAlign w:val="baseline"/>
                <w:lang w:val="en-US"/>
              </w:rPr>
              <w:t xml:space="preserve">El </w:t>
            </w:r>
            <w:r>
              <w:rPr>
                <w:rFonts w:ascii="Bookman Old Style" w:hAnsi="Bookman Old Style" w:eastAsia="Bookman Old Style"/>
                <w:color w:val="000000"/>
                <w:spacing w:val="-28"/>
                <w:w w:val="100"/>
                <w:sz w:val="22"/>
                <w:vertAlign w:val="baseline"/>
                <w:lang w:val="en-US"/>
              </w:rPr>
              <w:t xml:space="preserve">(appellant) </w:t>
            </w:r>
            <w:r>
              <w:rPr>
                <w:rFonts w:ascii="Arial" w:hAnsi="Arial" w:eastAsia="Arial"/>
                <w:color w:val="000000"/>
                <w:spacing w:val="-28"/>
                <w:w w:val="100"/>
                <w:sz w:val="25"/>
                <w:vertAlign w:val="baseline"/>
                <w:lang w:val="en-US"/>
              </w:rPr>
              <w:t xml:space="preserve">El </w:t>
            </w:r>
            <w:r>
              <w:rPr>
                <w:rFonts w:ascii="Bookman Old Style" w:hAnsi="Bookman Old Style" w:eastAsia="Bookman Old Style"/>
                <w:color w:val="000000"/>
                <w:spacing w:val="-28"/>
                <w:w w:val="100"/>
                <w:sz w:val="22"/>
                <w:vertAlign w:val="baseline"/>
                <w:lang w:val="en-US"/>
              </w:rPr>
              <w:t xml:space="preserve">(respondent)</w:t>
            </w:r>
          </w:p>
          <w:p>
            <w:pPr>
              <w:pageBreakBefore w:val="false"/>
              <w:spacing w:before="706" w:after="103" w:line="201" w:lineRule="exact"/>
              <w:ind w:right="0" w:left="0" w:firstLine="0"/>
              <w:jc w:val="righ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Donghee America, Inc.; Donghee Alabama,</w:t>
            </w:r>
          </w:p>
        </w:tc>
        <w:tc>
          <w:tcPr>
            <w:tcW w:w="7464" w:type="auto"/>
            <w:gridSpan w:val="1"/>
            <w:tcBorders>
              <w:top w:val="single" w:sz="7" w:color="000000"/>
              <w:left w:val="none" w:sz="0" w:color="020000"/>
              <w:bottom w:val="single" w:sz="7" w:color="000000"/>
              <w:right w:val="none" w:sz="0" w:color="020000"/>
            </w:tcBorders>
            <w:textDirection w:val="lrTb"/>
            <w:vAlign w:val="bottom"/>
          </w:tcPr>
          <w:p>
            <w:pPr>
              <w:pageBreakBefore w:val="false"/>
              <w:tabs>
                <w:tab w:val="left" w:leader="none" w:pos="1584"/>
              </w:tabs>
              <w:spacing w:before="264" w:after="0" w:line="250" w:lineRule="exact"/>
              <w:ind w:right="1530" w:left="0" w:firstLine="0"/>
              <w:jc w:val="righ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Case No.	</w:t>
            </w:r>
            <w:r>
              <w:rPr>
                <w:rFonts w:ascii="Arial" w:hAnsi="Arial" w:eastAsia="Arial"/>
                <w:color w:val="000000"/>
                <w:spacing w:val="0"/>
                <w:w w:val="100"/>
                <w:sz w:val="18"/>
                <w:vertAlign w:val="baseline"/>
                <w:lang w:val="en-US"/>
              </w:rPr>
              <w:t xml:space="preserve">18-2087</w:t>
            </w:r>
          </w:p>
        </w:tc>
        <w:tc>
          <w:tcPr>
            <w:tcW w:w="11035" w:type="auto"/>
            <w:gridSpan w:val="1"/>
            <w:vMerge w:val="restart"/>
            <w:tcBorders>
              <w:top w:val="single" w:sz="7" w:color="000000"/>
              <w:left w:val="none" w:sz="0" w:color="020000"/>
              <w:bottom w:val="single" w:sz="0" w:color="000000"/>
              <w:right w:val="single" w:sz="7" w:color="000000"/>
            </w:tcBorders>
            <w:textDirection w:val="lrTb"/>
            <w:vAlign w:val="top"/>
          </w:tcPr>
          <w:p>
            <w:pPr>
              <w:pageBreakBefore w:val="false"/>
              <w:spacing w:before="1628" w:after="1010" w:line="280" w:lineRule="exact"/>
              <w:ind w:right="1331" w:left="0" w:firstLine="0"/>
              <w:jc w:val="righ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El </w:t>
            </w:r>
            <w:r>
              <w:rPr>
                <w:rFonts w:ascii="Bookman Old Style" w:hAnsi="Bookman Old Style" w:eastAsia="Bookman Old Style"/>
                <w:color w:val="000000"/>
                <w:spacing w:val="0"/>
                <w:w w:val="100"/>
                <w:sz w:val="22"/>
                <w:vertAlign w:val="baseline"/>
                <w:lang w:val="en-US"/>
              </w:rPr>
              <w:t xml:space="preserve">(name of party)</w:t>
            </w:r>
          </w:p>
        </w:tc>
      </w:tr>
      <w:tr>
        <w:trPr>
          <w:trHeight w:val="2409" w:hRule="exact"/>
        </w:trPr>
        <w:tc>
          <w:tcPr>
            <w:tcW w:w="3610" w:type="auto"/>
            <w:gridSpan w:val="1"/>
            <w:vMerge w:val="continue"/>
            <w:tcBorders>
              <w:top w:val="single" w:sz="0" w:color="000000"/>
              <w:left w:val="single" w:sz="7" w:color="000000"/>
              <w:bottom w:val="single" w:sz="7" w:color="000000"/>
              <w:right w:val="none" w:sz="0" w:color="020000"/>
            </w:tcBorders>
            <w:textDirection w:val="lrTb"/>
            <w:vAlign w:val="bottom"/>
          </w:tcPr>
          <w:p/>
        </w:tc>
        <w:tc>
          <w:tcPr>
            <w:tcW w:w="7464" w:type="auto"/>
            <w:gridSpan w:val="1"/>
            <w:tcBorders>
              <w:top w:val="single" w:sz="7" w:color="000000"/>
              <w:left w:val="none" w:sz="0" w:color="020000"/>
              <w:bottom w:val="single" w:sz="7" w:color="000000"/>
              <w:right w:val="none" w:sz="0" w:color="020000"/>
            </w:tcBorders>
            <w:textDirection w:val="lrTb"/>
            <w:vAlign w:val="top"/>
          </w:tcPr>
          <w:p>
            <w:pPr>
              <w:pageBreakBefore w:val="false"/>
              <w:spacing w:before="287" w:after="0" w:line="287" w:lineRule="exact"/>
              <w:ind w:right="90" w:left="0" w:firstLine="0"/>
              <w:jc w:val="right"/>
              <w:textAlignment w:val="baseline"/>
              <w:rPr>
                <w:rFonts w:ascii="Bookman Old Style" w:hAnsi="Bookman Old Style" w:eastAsia="Bookman Old Style"/>
                <w:b w:val="true"/>
                <w:color w:val="000000"/>
                <w:spacing w:val="0"/>
                <w:w w:val="100"/>
                <w:sz w:val="25"/>
                <w:vertAlign w:val="baseline"/>
                <w:lang w:val="en-US"/>
              </w:rPr>
            </w:pPr>
            <w:r>
              <w:rPr>
                <w:rFonts w:ascii="Bookman Old Style" w:hAnsi="Bookman Old Style" w:eastAsia="Bookman Old Style"/>
                <w:b w:val="true"/>
                <w:color w:val="000000"/>
                <w:spacing w:val="0"/>
                <w:w w:val="100"/>
                <w:sz w:val="25"/>
                <w:vertAlign w:val="baseline"/>
                <w:lang w:val="en-US"/>
              </w:rPr>
              <w:t xml:space="preserve">CERTIFICATE OF INTEREST</w:t>
            </w:r>
          </w:p>
          <w:p>
            <w:pPr>
              <w:pageBreakBefore w:val="false"/>
              <w:spacing w:before="526" w:after="0" w:line="280" w:lineRule="exact"/>
              <w:ind w:right="0" w:left="0" w:firstLine="0"/>
              <w:jc w:val="righ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El</w:t>
            </w:r>
            <w:r>
              <w:rPr>
                <w:rFonts w:ascii="Arial" w:hAnsi="Arial" w:eastAsia="Arial"/>
                <w:color w:val="000000"/>
                <w:spacing w:val="0"/>
                <w:w w:val="100"/>
                <w:sz w:val="25"/>
                <w:vertAlign w:val="superscript"/>
                <w:lang w:val="en-US"/>
              </w:rPr>
              <w:t xml:space="preserve">x</w:t>
            </w:r>
            <w:r>
              <w:rPr>
                <w:rFonts w:ascii="Bookman Old Style" w:hAnsi="Bookman Old Style" w:eastAsia="Bookman Old Style"/>
                <w:color w:val="000000"/>
                <w:spacing w:val="0"/>
                <w:w w:val="100"/>
                <w:sz w:val="22"/>
                <w:vertAlign w:val="baseline"/>
                <w:lang w:val="en-US"/>
              </w:rPr>
              <w:t xml:space="preserve"> (appellee) </w:t>
            </w:r>
            <w:r>
              <w:rPr>
                <w:rFonts w:ascii="Arial" w:hAnsi="Arial" w:eastAsia="Arial"/>
                <w:color w:val="000000"/>
                <w:spacing w:val="0"/>
                <w:w w:val="100"/>
                <w:sz w:val="25"/>
                <w:vertAlign w:val="baseline"/>
                <w:lang w:val="en-US"/>
              </w:rPr>
              <w:t xml:space="preserve">El </w:t>
            </w:r>
            <w:r>
              <w:rPr>
                <w:rFonts w:ascii="Bookman Old Style" w:hAnsi="Bookman Old Style" w:eastAsia="Bookman Old Style"/>
                <w:color w:val="000000"/>
                <w:spacing w:val="0"/>
                <w:w w:val="100"/>
                <w:sz w:val="22"/>
                <w:vertAlign w:val="baseline"/>
                <w:lang w:val="en-US"/>
              </w:rPr>
              <w:t xml:space="preserve">(amicus)</w:t>
            </w:r>
          </w:p>
          <w:p>
            <w:pPr>
              <w:pageBreakBefore w:val="false"/>
              <w:spacing w:before="710" w:after="103" w:line="201" w:lineRule="exact"/>
              <w:ind w:right="3240" w:left="0" w:firstLine="0"/>
              <w:jc w:val="righ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LLC</w:t>
            </w:r>
          </w:p>
        </w:tc>
        <w:tc>
          <w:tcPr>
            <w:tcW w:w="11035" w:type="auto"/>
            <w:gridSpan w:val="1"/>
            <w:vMerge w:val="continue"/>
            <w:tcBorders>
              <w:top w:val="single" w:sz="0" w:color="000000"/>
              <w:left w:val="none" w:sz="0" w:color="020000"/>
              <w:bottom w:val="single" w:sz="7" w:color="000000"/>
              <w:right w:val="single" w:sz="7" w:color="000000"/>
            </w:tcBorders>
            <w:textDirection w:val="lrTb"/>
            <w:vAlign w:val="top"/>
          </w:tcPr>
          <w:p/>
        </w:tc>
      </w:tr>
      <w:tr>
        <w:trPr>
          <w:trHeight w:val="576" w:hRule="exact"/>
        </w:trPr>
        <w:tc>
          <w:tcPr>
            <w:tcW w:w="11035" w:type="auto"/>
            <w:gridSpan w:val="3"/>
            <w:tcBorders>
              <w:top w:val="single" w:sz="7" w:color="000000"/>
              <w:left w:val="single" w:sz="7" w:color="000000"/>
              <w:bottom w:val="single" w:sz="7" w:color="000000"/>
              <w:right w:val="single" w:sz="7" w:color="000000"/>
            </w:tcBorders>
            <w:textDirection w:val="lrTb"/>
            <w:vAlign w:val="top"/>
          </w:tcPr>
          <w:p>
            <w:pPr>
              <w:pageBreakBefore w:val="false"/>
              <w:spacing w:before="0" w:after="272" w:line="264" w:lineRule="exact"/>
              <w:ind w:right="0" w:left="11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certifies the following (use "None" if applicable; use extra sheets if necessary):</w:t>
            </w:r>
          </w:p>
        </w:tc>
      </w:tr>
      <w:tr>
        <w:trPr>
          <w:trHeight w:val="1075" w:hRule="exact"/>
        </w:trPr>
        <w:tc>
          <w:tcPr>
            <w:tcW w:w="3610"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285" w:after="252" w:line="264" w:lineRule="exact"/>
              <w:ind w:right="0" w:left="0" w:firstLine="0"/>
              <w:jc w:val="center"/>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1. Full Name of Party</w:t>
              <w:br/>
            </w:r>
            <w:r>
              <w:rPr>
                <w:rFonts w:ascii="Bookman Old Style" w:hAnsi="Bookman Old Style" w:eastAsia="Bookman Old Style"/>
                <w:color w:val="000000"/>
                <w:spacing w:val="0"/>
                <w:w w:val="100"/>
                <w:sz w:val="22"/>
                <w:vertAlign w:val="baseline"/>
                <w:lang w:val="en-US"/>
              </w:rPr>
              <w:t xml:space="preserve">Represented by me</w:t>
            </w:r>
          </w:p>
        </w:tc>
        <w:tc>
          <w:tcPr>
            <w:tcW w:w="746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62" w:lineRule="exact"/>
              <w:ind w:right="0" w:left="0" w:firstLine="0"/>
              <w:jc w:val="center"/>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2. Name of Real Party in interest</w:t>
              <w:br/>
            </w:r>
            <w:r>
              <w:rPr>
                <w:rFonts w:ascii="Bookman Old Style" w:hAnsi="Bookman Old Style" w:eastAsia="Bookman Old Style"/>
                <w:color w:val="000000"/>
                <w:spacing w:val="0"/>
                <w:w w:val="100"/>
                <w:sz w:val="22"/>
                <w:vertAlign w:val="baseline"/>
                <w:lang w:val="en-US"/>
              </w:rPr>
              <w:t xml:space="preserve">(Please only include any real party</w:t>
              <w:br/>
            </w:r>
            <w:r>
              <w:rPr>
                <w:rFonts w:ascii="Bookman Old Style" w:hAnsi="Bookman Old Style" w:eastAsia="Bookman Old Style"/>
                <w:color w:val="000000"/>
                <w:spacing w:val="0"/>
                <w:w w:val="100"/>
                <w:sz w:val="22"/>
                <w:vertAlign w:val="baseline"/>
                <w:lang w:val="en-US"/>
              </w:rPr>
              <w:t xml:space="preserve">in interest NOT identified in</w:t>
              <w:br/>
            </w:r>
            <w:r>
              <w:rPr>
                <w:rFonts w:ascii="Bookman Old Style" w:hAnsi="Bookman Old Style" w:eastAsia="Bookman Old Style"/>
                <w:color w:val="000000"/>
                <w:spacing w:val="0"/>
                <w:w w:val="100"/>
                <w:sz w:val="22"/>
                <w:vertAlign w:val="baseline"/>
                <w:lang w:val="en-US"/>
              </w:rPr>
              <w:t xml:space="preserve">Question 3) represented by me is:</w:t>
            </w:r>
          </w:p>
        </w:tc>
        <w:tc>
          <w:tcPr>
            <w:tcW w:w="11035"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62" w:lineRule="exact"/>
              <w:ind w:right="0" w:left="0" w:firstLine="0"/>
              <w:jc w:val="center"/>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3. Parent corporations and</w:t>
              <w:br/>
            </w:r>
            <w:r>
              <w:rPr>
                <w:rFonts w:ascii="Bookman Old Style" w:hAnsi="Bookman Old Style" w:eastAsia="Bookman Old Style"/>
                <w:color w:val="000000"/>
                <w:spacing w:val="0"/>
                <w:w w:val="100"/>
                <w:sz w:val="22"/>
                <w:vertAlign w:val="baseline"/>
                <w:lang w:val="en-US"/>
              </w:rPr>
              <w:t xml:space="preserve">publicly held companies</w:t>
              <w:br/>
            </w:r>
            <w:r>
              <w:rPr>
                <w:rFonts w:ascii="Bookman Old Style" w:hAnsi="Bookman Old Style" w:eastAsia="Bookman Old Style"/>
                <w:color w:val="000000"/>
                <w:spacing w:val="0"/>
                <w:w w:val="100"/>
                <w:sz w:val="22"/>
                <w:vertAlign w:val="baseline"/>
                <w:lang w:val="en-US"/>
              </w:rPr>
              <w:t xml:space="preserve">that own 10% or more of</w:t>
              <w:br/>
            </w:r>
            <w:r>
              <w:rPr>
                <w:rFonts w:ascii="Bookman Old Style" w:hAnsi="Bookman Old Style" w:eastAsia="Bookman Old Style"/>
                <w:color w:val="000000"/>
                <w:spacing w:val="0"/>
                <w:w w:val="100"/>
                <w:sz w:val="22"/>
                <w:vertAlign w:val="baseline"/>
                <w:lang w:val="en-US"/>
              </w:rPr>
              <w:t xml:space="preserve">stock in the party</w:t>
            </w:r>
          </w:p>
        </w:tc>
      </w:tr>
      <w:tr>
        <w:trPr>
          <w:trHeight w:val="456" w:hRule="exact"/>
        </w:trPr>
        <w:tc>
          <w:tcPr>
            <w:tcW w:w="361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60" w:after="190" w:line="201" w:lineRule="exact"/>
              <w:ind w:right="0" w:left="115" w:firstLine="0"/>
              <w:jc w:val="lef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Donghee Alabama, LLC</w:t>
            </w:r>
          </w:p>
        </w:tc>
        <w:tc>
          <w:tcPr>
            <w:tcW w:w="746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113" w:after="137" w:line="201" w:lineRule="exact"/>
              <w:ind w:right="1170" w:left="0" w:firstLine="0"/>
              <w:jc w:val="righ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Kautex Textron GmbH &amp; Co. KG</w:t>
            </w:r>
          </w:p>
        </w:tc>
        <w:tc>
          <w:tcPr>
            <w:tcW w:w="11035"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147" w:after="103" w:line="201" w:lineRule="exact"/>
              <w:ind w:right="0" w:left="67" w:firstLine="0"/>
              <w:jc w:val="lef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DH Industrial Co., Ltd.</w:t>
            </w:r>
          </w:p>
        </w:tc>
      </w:tr>
      <w:tr>
        <w:trPr>
          <w:trHeight w:val="456" w:hRule="exact"/>
        </w:trPr>
        <w:tc>
          <w:tcPr>
            <w:tcW w:w="361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75" w:after="166" w:line="201" w:lineRule="exact"/>
              <w:ind w:right="0" w:left="115" w:firstLine="0"/>
              <w:jc w:val="lef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Donghee America, Inc.</w:t>
            </w:r>
          </w:p>
        </w:tc>
        <w:tc>
          <w:tcPr>
            <w:tcW w:w="746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1035"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103" w:after="138" w:line="201" w:lineRule="exact"/>
              <w:ind w:right="0" w:left="67" w:firstLine="0"/>
              <w:jc w:val="lef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DH Holdings Co. Ltd.</w:t>
            </w:r>
          </w:p>
        </w:tc>
      </w:tr>
      <w:tr>
        <w:trPr>
          <w:trHeight w:val="456" w:hRule="exact"/>
        </w:trPr>
        <w:tc>
          <w:tcPr>
            <w:tcW w:w="361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746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1035"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60" w:after="22" w:line="182" w:lineRule="exact"/>
              <w:ind w:right="324" w:left="216" w:hanging="144"/>
              <w:jc w:val="lef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Textron Inc. (parent company of Kautex Textron GmbH &amp; Co. KG)</w:t>
            </w:r>
          </w:p>
        </w:tc>
      </w:tr>
      <w:tr>
        <w:trPr>
          <w:trHeight w:val="452" w:hRule="exact"/>
        </w:trPr>
        <w:tc>
          <w:tcPr>
            <w:tcW w:w="361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746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1035"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51" w:hRule="exact"/>
        </w:trPr>
        <w:tc>
          <w:tcPr>
            <w:tcW w:w="361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746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1035"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41" w:hRule="exact"/>
        </w:trPr>
        <w:tc>
          <w:tcPr>
            <w:tcW w:w="361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746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1035"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47" w:hRule="exact"/>
        </w:trPr>
        <w:tc>
          <w:tcPr>
            <w:tcW w:w="361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746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1035"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2918" w:hRule="exact"/>
        </w:trPr>
        <w:tc>
          <w:tcPr>
            <w:tcW w:w="11035" w:type="auto"/>
            <w:gridSpan w:val="3"/>
            <w:tcBorders>
              <w:top w:val="single" w:sz="7" w:color="000000"/>
              <w:left w:val="single" w:sz="7" w:color="000000"/>
              <w:bottom w:val="single" w:sz="7" w:color="000000"/>
              <w:right w:val="single" w:sz="7" w:color="000000"/>
            </w:tcBorders>
            <w:textDirection w:val="lrTb"/>
            <w:vAlign w:val="top"/>
          </w:tcPr>
          <w:p>
            <w:pPr>
              <w:pageBreakBefore w:val="false"/>
              <w:tabs>
                <w:tab w:val="left" w:leader="none" w:pos="504"/>
              </w:tabs>
              <w:spacing w:before="0" w:after="0" w:line="264" w:lineRule="exact"/>
              <w:ind w:right="144" w:left="144"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4.	</w:t>
            </w:r>
            <w:r>
              <w:rPr>
                <w:rFonts w:ascii="Bookman Old Style" w:hAnsi="Bookman Old Style" w:eastAsia="Bookman Old Style"/>
                <w:color w:val="000000"/>
                <w:spacing w:val="0"/>
                <w:w w:val="100"/>
                <w:sz w:val="22"/>
                <w:vertAlign w:val="baseline"/>
                <w:lang w:val="en-US"/>
              </w:rPr>
              <w:t xml:space="preserve">The names of all law firms and the partners or associates that appeared for the party or amicus now represented by me in the trial court or agency or are expected to appear in this court </w:t>
            </w:r>
            <w:r>
              <w:rPr>
                <w:rFonts w:ascii="Bookman Old Style" w:hAnsi="Bookman Old Style" w:eastAsia="Bookman Old Style"/>
                <w:b w:val="true"/>
                <w:color w:val="000000"/>
                <w:spacing w:val="0"/>
                <w:w w:val="100"/>
                <w:sz w:val="22"/>
                <w:vertAlign w:val="baseline"/>
                <w:lang w:val="en-US"/>
              </w:rPr>
              <w:t xml:space="preserve">(and who have not or will not enter an appearance in this case) </w:t>
            </w:r>
            <w:r>
              <w:rPr>
                <w:rFonts w:ascii="Bookman Old Style" w:hAnsi="Bookman Old Style" w:eastAsia="Bookman Old Style"/>
                <w:color w:val="000000"/>
                <w:spacing w:val="0"/>
                <w:w w:val="100"/>
                <w:sz w:val="22"/>
                <w:vertAlign w:val="baseline"/>
                <w:lang w:val="en-US"/>
              </w:rPr>
              <w:t xml:space="preserve">are:</w:t>
            </w:r>
          </w:p>
          <w:p>
            <w:pPr>
              <w:pageBreakBefore w:val="false"/>
              <w:spacing w:before="183" w:after="0" w:line="196" w:lineRule="exact"/>
              <w:ind w:right="1044" w:left="360" w:hanging="216"/>
              <w:jc w:val="lef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Orrick, Herrington &amp; Sutcliffe LLP - </w:t>
            </w:r>
            <w:r>
              <w:rPr>
                <w:rFonts w:ascii="Arial" w:hAnsi="Arial" w:eastAsia="Arial"/>
                <w:color w:val="000000"/>
                <w:spacing w:val="0"/>
                <w:w w:val="100"/>
                <w:sz w:val="16"/>
                <w:vertAlign w:val="baseline"/>
                <w:lang w:val="en-US"/>
              </w:rPr>
              <w:t xml:space="preserve">Andrew J. Kim, Christopher P. Broderick (no longer with firm), Claudia W. Frost, Vickie L. Feeman, Nicholas H. Lam (no longer with firm)</w:t>
            </w:r>
          </w:p>
          <w:p>
            <w:pPr>
              <w:pageBreakBefore w:val="false"/>
              <w:spacing w:before="425" w:after="900" w:line="201" w:lineRule="exact"/>
              <w:ind w:right="5220" w:left="0" w:firstLine="0"/>
              <w:jc w:val="right"/>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Potter Anderson &amp; Corroon LLP - Jonathan A. Choa, Phillip A. Rovner</w:t>
            </w:r>
          </w:p>
        </w:tc>
      </w:tr>
    </w:tbl>
    <w:p>
      <w:pPr>
        <w:spacing w:before="0" w:after="2624" w:line="20" w:lineRule="exact"/>
      </w:pPr>
    </w:p>
    <w:p>
      <w:pPr>
        <w:pageBreakBefore w:val="false"/>
        <w:spacing w:before="1" w:after="0" w:line="180" w:lineRule="exact"/>
        <w:ind w:right="0" w:left="0" w:firstLine="0"/>
        <w:jc w:val="center"/>
        <w:textAlignment w:val="baseline"/>
        <w:rPr>
          <w:rFonts w:ascii="Arial" w:hAnsi="Arial" w:eastAsia="Arial"/>
          <w:color w:val="000000"/>
          <w:spacing w:val="15"/>
          <w:w w:val="100"/>
          <w:sz w:val="16"/>
          <w:vertAlign w:val="baseline"/>
          <w:lang w:val="en-US"/>
        </w:rPr>
      </w:pPr>
      <w:r>
        <w:rPr>
          <w:rFonts w:ascii="Arial" w:hAnsi="Arial" w:eastAsia="Arial"/>
          <w:color w:val="000000"/>
          <w:spacing w:val="15"/>
          <w:w w:val="100"/>
          <w:sz w:val="16"/>
          <w:vertAlign w:val="baseline"/>
          <w:lang w:val="en-US"/>
        </w:rPr>
        <w:t xml:space="preserve">ii</w:t>
      </w:r>
    </w:p>
    <w:p>
      <w:pPr>
        <w:sectPr>
          <w:type w:val="nextPage"/>
          <w:pgSz w:w="12240" w:h="15840" w:orient="portrait"/>
          <w:pgMar w:bottom="100" w:top="220" w:right="580" w:left="600" w:header="720" w:footer="720"/>
          <w:titlePg w:val="false"/>
          <w:textDirection w:val="lrTb"/>
        </w:sectPr>
      </w:pPr>
    </w:p>
    <w:p>
      <w:pPr>
        <w:pageBreakBefore w:val="false"/>
        <w:tabs>
          <w:tab w:val="left" w:leader="none" w:pos="4104"/>
        </w:tabs>
        <w:spacing w:before="7" w:after="203" w:line="275" w:lineRule="exact"/>
        <w:ind w:right="0" w:left="208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3 Filed: 11/26/2018</w:t>
      </w:r>
    </w:p>
    <w:p>
      <w:pPr>
        <w:spacing w:before="7" w:after="203" w:line="275" w:lineRule="exact"/>
        <w:sectPr>
          <w:type w:val="nextPage"/>
          <w:pgSz w:w="12240" w:h="15840" w:orient="portrait"/>
          <w:pgMar w:bottom="80" w:top="220" w:right="587" w:left="593" w:header="720" w:footer="720"/>
          <w:titlePg w:val="false"/>
          <w:textDirection w:val="lrTb"/>
        </w:sectPr>
      </w:pPr>
    </w:p>
    <w:p>
      <w:pPr>
        <w:pageBreakBefore w:val="false"/>
        <w:tabs>
          <w:tab w:val="right" w:leader="none" w:pos="10872"/>
        </w:tabs>
        <w:spacing w:before="16" w:after="0" w:line="240" w:lineRule="exact"/>
        <w:ind w:right="0" w:left="144" w:firstLine="0"/>
        <w:jc w:val="left"/>
        <w:textAlignment w:val="baseline"/>
        <w:rPr>
          <w:rFonts w:ascii="Bookman Old Style" w:hAnsi="Bookman Old Style" w:eastAsia="Bookman Old Style"/>
          <w:b w:val="true"/>
          <w:color w:val="000000"/>
          <w:spacing w:val="0"/>
          <w:w w:val="100"/>
          <w:sz w:val="21"/>
          <w:vertAlign w:val="baseline"/>
          <w:lang w:val="en-US"/>
        </w:rPr>
      </w:pPr>
      <w:r>
        <w:rPr>
          <w:rFonts w:ascii="Bookman Old Style" w:hAnsi="Bookman Old Style" w:eastAsia="Bookman Old Style"/>
          <w:b w:val="true"/>
          <w:color w:val="000000"/>
          <w:spacing w:val="0"/>
          <w:w w:val="100"/>
          <w:sz w:val="21"/>
          <w:vertAlign w:val="baseline"/>
          <w:lang w:val="en-US"/>
        </w:rPr>
        <w:t xml:space="preserve">FORM 9. Certificate of Interest	</w:t>
      </w:r>
      <w:r>
        <w:rPr>
          <w:rFonts w:ascii="Bookman Old Style" w:hAnsi="Bookman Old Style" w:eastAsia="Bookman Old Style"/>
          <w:b w:val="true"/>
          <w:color w:val="000000"/>
          <w:spacing w:val="0"/>
          <w:w w:val="100"/>
          <w:sz w:val="21"/>
          <w:vertAlign w:val="baseline"/>
          <w:lang w:val="en-US"/>
        </w:rPr>
        <w:t xml:space="preserve">Form 9</w:t>
      </w:r>
    </w:p>
    <w:p>
      <w:pPr>
        <w:pageBreakBefore w:val="false"/>
        <w:spacing w:before="0" w:after="0" w:line="220" w:lineRule="exact"/>
        <w:ind w:right="72" w:left="0" w:firstLine="0"/>
        <w:jc w:val="right"/>
        <w:textAlignment w:val="baseline"/>
        <w:rPr>
          <w:rFonts w:ascii="Bookman Old Style" w:hAnsi="Bookman Old Style" w:eastAsia="Bookman Old Style"/>
          <w:b w:val="true"/>
          <w:color w:val="000000"/>
          <w:spacing w:val="-20"/>
          <w:w w:val="100"/>
          <w:sz w:val="21"/>
          <w:vertAlign w:val="baseline"/>
          <w:lang w:val="en-US"/>
        </w:rPr>
      </w:pPr>
      <w:r>
        <w:rPr>
          <w:rFonts w:ascii="Bookman Old Style" w:hAnsi="Bookman Old Style" w:eastAsia="Bookman Old Style"/>
          <w:b w:val="true"/>
          <w:color w:val="000000"/>
          <w:spacing w:val="-20"/>
          <w:w w:val="100"/>
          <w:sz w:val="21"/>
          <w:vertAlign w:val="baseline"/>
          <w:lang w:val="en-US"/>
        </w:rPr>
        <w:t xml:space="preserve">Rev. 10/17</w:t>
      </w:r>
    </w:p>
    <w:p>
      <w:pPr>
        <w:pageBreakBefore w:val="false"/>
        <w:spacing w:before="13947"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553pt;height:710.85pt;z-index:-1000;margin-left:0pt;margin-top:0pt;mso-wrap-distance-left:0pt;mso-wrap-distance-right:0pt">
            <v:fill opacity="1" o:opacity2="1" recolor="f" rotate="f" type="solid"/>
            <v:textbox inset="0pt, 0pt, 0pt, 0pt">
              <w:txbxContent/>
            </v:textbox>
          </v:shape>
        </w:pict>
      </w:r>
      <w:r>
        <w:pict>
          <v:shapetype id="_x0000_t2" coordsize="21600,21600" o:spt="202" path="m,l,21600r21600,l21600,xe">
            <v:stroke joinstyle="miter"/>
            <v:path gradientshapeok="t" o:connecttype="rect"/>
          </v:shapetype>
          <v:shape id="_x0000_s1" type="#_x0000_t2" filled="f" stroked="f" style="position:absolute;width:552.6pt;height:307.7pt;z-index:-999;margin-left:0pt;margin-top:0pt;mso-wrap-distance-left:0pt;mso-wrap-distance-right:0pt">
            <v:fill opacity="1" o:opacity2="1" recolor="f" rotate="f" type="solid"/>
            <v:textbox inset="0pt, 0pt, 0pt, 0pt">
              <w:txbxContent>
                <w:p>
                  <w:pPr>
                    <w:pageBreakBefore w:val="false"/>
                    <w:spacing w:before="0" w:after="0" w:line="240" w:lineRule="auto"/>
                    <w:ind w:right="0" w:left="7"/>
                    <w:jc w:val="left"/>
                    <w:textAlignment w:val="baseline"/>
                  </w:pPr>
                  <w:r>
                    <w:drawing>
                      <wp:inline>
                        <wp:extent cx="7013575" cy="390779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7013575" cy="3907790"/>
                                </a:xfrm>
                                <a:prstGeom prst="rect"/>
                              </pic:spPr>
                            </pic:pic>
                          </a:graphicData>
                        </a:graphic>
                      </wp:inline>
                    </w:drawing>
                  </w:r>
                </w:p>
              </w:txbxContent>
            </v:textbox>
          </v:shape>
        </w:pict>
      </w:r>
      <w:r>
        <w:pict>
          <v:shapetype id="_x0000_t3" coordsize="21600,21600" o:spt="202" path="m,l,21600r21600,l21600,xe">
            <v:stroke joinstyle="miter"/>
            <v:path gradientshapeok="t" o:connecttype="rect"/>
          </v:shapetype>
          <v:shape id="_x0000_s2" type="#_x0000_t3" filled="f" stroked="f" style="position:absolute;width:58.55pt;height:9.2pt;z-index:-998;margin-left:299.65pt;margin-top:203.95pt;mso-wrap-distance-left:0pt;mso-wrap-distance-right:0pt">
            <v:fill opacity="1" o:opacity2="1" recolor="f" rotate="f" type="solid"/>
            <v:textbox inset="0pt, 0pt, 0pt, 0pt">
              <w:txbxContent>
                <w:p>
                  <w:pPr>
                    <w:pageBreakBefore w:val="false"/>
                    <w:spacing w:before="1" w:after="0" w:line="177" w:lineRule="exact"/>
                    <w:ind w:right="0" w:left="0" w:firstLine="0"/>
                    <w:jc w:val="left"/>
                    <w:textAlignment w:val="baseline"/>
                    <w:rPr>
                      <w:rFonts w:ascii="Arial" w:hAnsi="Arial" w:eastAsia="Arial"/>
                      <w:color w:val="000000"/>
                      <w:spacing w:val="-7"/>
                      <w:w w:val="100"/>
                      <w:sz w:val="16"/>
                      <w:vertAlign w:val="baseline"/>
                      <w:lang w:val="en-US"/>
                    </w:rPr>
                  </w:pPr>
                  <w:r>
                    <w:rPr>
                      <w:rFonts w:ascii="Arial" w:hAnsi="Arial" w:eastAsia="Arial"/>
                      <w:color w:val="000000"/>
                      <w:spacing w:val="-7"/>
                      <w:w w:val="100"/>
                      <w:sz w:val="16"/>
                      <w:vertAlign w:val="baseline"/>
                      <w:lang w:val="en-US"/>
                    </w:rPr>
                    <w:t xml:space="preserve">Eric A. Shumsky</w:t>
                  </w:r>
                </w:p>
              </w:txbxContent>
            </v:textbox>
          </v:shape>
        </w:pict>
      </w:r>
      <w:r>
        <w:pict>
          <v:shapetype id="_x0000_t4" coordsize="21600,21600" o:spt="202" path="m,l,21600r21600,l21600,xe">
            <v:stroke joinstyle="miter"/>
            <v:path gradientshapeok="t" o:connecttype="rect"/>
          </v:shapetype>
          <v:shape id="_x0000_s3" type="#_x0000_t4" filled="f" stroked="f" style="position:absolute;width:228pt;height:12.05pt;z-index:-997;margin-left:6.6pt;margin-top:205.65pt;mso-wrap-distance-left:0pt;mso-wrap-distance-right:0pt">
            <v:fill opacity="1" o:opacity2="1" recolor="f" rotate="f" type="solid"/>
            <v:textbox inset="0pt, 0pt, 0pt, 0pt">
              <w:txbxContent>
                <w:p>
                  <w:pPr>
                    <w:pageBreakBefore w:val="false"/>
                    <w:spacing w:before="2" w:after="0" w:line="229" w:lineRule="exact"/>
                    <w:ind w:right="0" w:left="0" w:firstLine="0"/>
                    <w:jc w:val="left"/>
                    <w:textAlignment w:val="baseline"/>
                    <w:rPr>
                      <w:rFonts w:ascii="Bookman Old Style" w:hAnsi="Bookman Old Style" w:eastAsia="Bookman Old Style"/>
                      <w:color w:val="000000"/>
                      <w:spacing w:val="-3"/>
                      <w:w w:val="100"/>
                      <w:sz w:val="21"/>
                      <w:vertAlign w:val="baseline"/>
                      <w:lang w:val="en-US"/>
                    </w:rPr>
                  </w:pPr>
                  <w:r>
                    <w:rPr>
                      <w:rFonts w:ascii="Bookman Old Style" w:hAnsi="Bookman Old Style" w:eastAsia="Bookman Old Style"/>
                      <w:color w:val="000000"/>
                      <w:spacing w:val="-3"/>
                      <w:w w:val="100"/>
                      <w:sz w:val="21"/>
                      <w:vertAlign w:val="baseline"/>
                      <w:lang w:val="en-US"/>
                    </w:rPr>
                    <w:t xml:space="preserve">Please Note: All questions must be answered</w:t>
                  </w:r>
                </w:p>
              </w:txbxContent>
            </v:textbox>
          </v:shape>
        </w:pict>
      </w:r>
      <w:r>
        <w:pict>
          <v:shapetype id="_x0000_t5" coordsize="21600,21600" o:spt="202" path="m,l,21600r21600,l21600,xe">
            <v:stroke joinstyle="miter"/>
            <v:path gradientshapeok="t" o:connecttype="rect"/>
          </v:shapetype>
          <v:shape id="_x0000_s4" type="#_x0000_t5" filled="f" stroked="f" style="position:absolute;width:98.85pt;height:32.65pt;z-index:-996;margin-left:228.85pt;margin-top:275.05pt;mso-wrap-distance-left:0pt;mso-wrap-distance-right:0pt">
            <v:fill opacity="1" o:opacity2="1" recolor="f" rotate="f" type="solid"/>
            <v:textbox inset="0pt, 0pt, 0pt, 0pt">
              <w:txbxContent>
                <w:p>
                  <w:pPr>
                    <w:pageBreakBefore w:val="false"/>
                    <w:spacing w:before="174" w:after="161" w:line="274" w:lineRule="exact"/>
                    <w:ind w:right="0" w:left="0" w:firstLine="0"/>
                    <w:jc w:val="center"/>
                    <w:textAlignment w:val="baseline"/>
                    <w:rPr>
                      <w:rFonts w:ascii="Arial" w:hAnsi="Arial" w:eastAsia="Arial"/>
                      <w:b w:val="true"/>
                      <w:color w:val="000000"/>
                      <w:spacing w:val="-1"/>
                      <w:w w:val="100"/>
                      <w:sz w:val="24"/>
                      <w:vertAlign w:val="baseline"/>
                      <w:lang w:val="en-US"/>
                    </w:rPr>
                  </w:pPr>
                  <w:r>
                    <w:rPr>
                      <w:rFonts w:ascii="Arial" w:hAnsi="Arial" w:eastAsia="Arial"/>
                      <w:b w:val="true"/>
                      <w:color w:val="000000"/>
                      <w:spacing w:val="-1"/>
                      <w:w w:val="100"/>
                      <w:sz w:val="24"/>
                      <w:vertAlign w:val="baseline"/>
                      <w:lang w:val="en-US"/>
                    </w:rPr>
                    <w:t xml:space="preserve">Reset Fields</w:t>
                  </w:r>
                </w:p>
              </w:txbxContent>
            </v:textbox>
          </v:shape>
        </w:pict>
      </w:r>
      <w:r>
        <w:pict>
          <v:shapetype id="_x0000_t6" coordsize="21600,21600" o:spt="202" path="m,l,21600r21600,l21600,xe">
            <v:stroke joinstyle="miter"/>
            <v:path gradientshapeok="t" o:connecttype="rect"/>
          </v:shapetype>
          <v:shape id="_x0000_s5" type="#_x0000_t6" filled="f" stroked="f" style="position:absolute;width:532.55pt;height:38.45pt;z-index:-995;margin-left:6.6pt;margin-top:16.3pt;mso-wrap-distance-left:0pt;mso-wrap-distance-right:0pt">
            <v:fill opacity="1" o:opacity2="1" recolor="f" rotate="f" type="solid"/>
            <v:textbox inset="0pt, 0pt, 0pt, 0pt">
              <w:txbxContent>
                <w:p>
                  <w:pPr>
                    <w:pageBreakBefore w:val="false"/>
                    <w:tabs>
                      <w:tab w:val="right" w:leader="none" w:pos="10656"/>
                    </w:tabs>
                    <w:spacing w:before="2" w:after="0" w:line="239" w:lineRule="exact"/>
                    <w:ind w:right="0" w:left="0" w:firstLine="0"/>
                    <w:jc w:val="left"/>
                    <w:textAlignment w:val="baseline"/>
                    <w:rPr>
                      <w:rFonts w:ascii="Bookman Old Style" w:hAnsi="Bookman Old Style" w:eastAsia="Bookman Old Style"/>
                      <w:color w:val="000000"/>
                      <w:spacing w:val="-1"/>
                      <w:w w:val="100"/>
                      <w:sz w:val="21"/>
                      <w:vertAlign w:val="baseline"/>
                      <w:lang w:val="en-US"/>
                    </w:rPr>
                  </w:pPr>
                  <w:r>
                    <w:rPr>
                      <w:rFonts w:ascii="Bookman Old Style" w:hAnsi="Bookman Old Style" w:eastAsia="Bookman Old Style"/>
                      <w:color w:val="000000"/>
                      <w:spacing w:val="-1"/>
                      <w:w w:val="100"/>
                      <w:sz w:val="21"/>
                      <w:vertAlign w:val="baseline"/>
                      <w:lang w:val="en-US"/>
                    </w:rPr>
                    <w:t xml:space="preserve">5.	</w:t>
                  </w:r>
                  <w:r>
                    <w:rPr>
                      <w:rFonts w:ascii="Bookman Old Style" w:hAnsi="Bookman Old Style" w:eastAsia="Bookman Old Style"/>
                      <w:color w:val="000000"/>
                      <w:spacing w:val="-1"/>
                      <w:w w:val="100"/>
                      <w:sz w:val="21"/>
                      <w:vertAlign w:val="baseline"/>
                      <w:lang w:val="en-US"/>
                    </w:rPr>
                    <w:t xml:space="preserve">The title and number of any case known to counsel to be pending in this or any other court or agency</w:t>
                  </w:r>
                </w:p>
                <w:p>
                  <w:pPr>
                    <w:pageBreakBefore w:val="false"/>
                    <w:spacing w:before="0" w:after="0" w:line="261" w:lineRule="exact"/>
                    <w:ind w:right="0" w:left="0" w:firstLine="0"/>
                    <w:jc w:val="both"/>
                    <w:textAlignment w:val="baseline"/>
                    <w:rPr>
                      <w:rFonts w:ascii="Bookman Old Style" w:hAnsi="Bookman Old Style" w:eastAsia="Bookman Old Style"/>
                      <w:color w:val="000000"/>
                      <w:spacing w:val="0"/>
                      <w:w w:val="100"/>
                      <w:sz w:val="21"/>
                      <w:vertAlign w:val="baseline"/>
                      <w:lang w:val="en-US"/>
                    </w:rPr>
                  </w:pPr>
                  <w:r>
                    <w:rPr>
                      <w:rFonts w:ascii="Bookman Old Style" w:hAnsi="Bookman Old Style" w:eastAsia="Bookman Old Style"/>
                      <w:color w:val="000000"/>
                      <w:spacing w:val="0"/>
                      <w:w w:val="100"/>
                      <w:sz w:val="21"/>
                      <w:vertAlign w:val="baseline"/>
                      <w:lang w:val="en-US"/>
                    </w:rPr>
                    <w:t xml:space="preserve">that will directly affect or be directly affected by this court's decision in the pending appeal. </w:t>
                  </w:r>
                  <w:r>
                    <w:rPr>
                      <w:rFonts w:ascii="Arial" w:hAnsi="Arial" w:eastAsia="Arial"/>
                      <w:color w:val="000000"/>
                      <w:spacing w:val="0"/>
                      <w:w w:val="100"/>
                      <w:sz w:val="20"/>
                      <w:vertAlign w:val="baseline"/>
                      <w:lang w:val="en-US"/>
                    </w:rPr>
                    <w:t xml:space="preserve">See </w:t>
                  </w:r>
                  <w:r>
                    <w:rPr>
                      <w:rFonts w:ascii="Bookman Old Style" w:hAnsi="Bookman Old Style" w:eastAsia="Bookman Old Style"/>
                      <w:color w:val="000000"/>
                      <w:spacing w:val="0"/>
                      <w:w w:val="100"/>
                      <w:sz w:val="21"/>
                      <w:vertAlign w:val="baseline"/>
                      <w:lang w:val="en-US"/>
                    </w:rPr>
                    <w:t xml:space="preserve">Fed. Cir. R. 47. 4(a)(5) and 47.5(b). (The parties should attach continuation pages as necessary).</w:t>
                  </w:r>
                </w:p>
              </w:txbxContent>
            </v:textbox>
          </v:shape>
        </w:pict>
      </w:r>
      <w:r>
        <w:pict>
          <v:shapetype id="_x0000_t7" coordsize="21600,21600" o:spt="202" path="m,l,21600r21600,l21600,xe">
            <v:stroke joinstyle="miter"/>
            <v:path gradientshapeok="t" o:connecttype="rect"/>
          </v:shapetype>
          <v:shape id="_x0000_s6" type="#_x0000_t7" filled="f" stroked="f" style="position:absolute;width:83.3pt;height:10.35pt;z-index:-994;margin-left:8.25pt;margin-top:70.55pt;mso-wrap-distance-left:0pt;mso-wrap-distance-right:0pt">
            <v:fill opacity="1" o:opacity2="1" recolor="f" rotate="f" type="solid"/>
            <v:textbox inset="0pt, 0pt, 0pt, 0pt">
              <w:txbxContent>
                <w:p>
                  <w:pPr>
                    <w:pageBreakBefore w:val="false"/>
                    <w:spacing w:before="2" w:after="0" w:line="195" w:lineRule="exact"/>
                    <w:ind w:right="0" w:left="0" w:firstLine="0"/>
                    <w:jc w:val="left"/>
                    <w:textAlignment w:val="baseline"/>
                    <w:rPr>
                      <w:rFonts w:ascii="Arial" w:hAnsi="Arial" w:eastAsia="Arial"/>
                      <w:color w:val="000000"/>
                      <w:spacing w:val="-7"/>
                      <w:w w:val="100"/>
                      <w:sz w:val="18"/>
                      <w:vertAlign w:val="baseline"/>
                      <w:lang w:val="en-US"/>
                    </w:rPr>
                  </w:pPr>
                  <w:r>
                    <w:rPr>
                      <w:rFonts w:ascii="Arial" w:hAnsi="Arial" w:eastAsia="Arial"/>
                      <w:color w:val="000000"/>
                      <w:spacing w:val="-7"/>
                      <w:w w:val="100"/>
                      <w:sz w:val="18"/>
                      <w:vertAlign w:val="baseline"/>
                      <w:lang w:val="en-US"/>
                    </w:rPr>
                    <w:t xml:space="preserve">Please see attached.</w:t>
                  </w:r>
                </w:p>
              </w:txbxContent>
            </v:textbox>
          </v:shape>
        </w:pict>
      </w:r>
      <w:r>
        <w:pict>
          <v:shapetype id="_x0000_t8" coordsize="21600,21600" o:spt="202" path="m,l,21600r21600,l21600,xe">
            <v:stroke joinstyle="miter"/>
            <v:path gradientshapeok="t" o:connecttype="rect"/>
          </v:shapetype>
          <v:shape id="_x0000_s7" type="#_x0000_t8" filled="f" stroked="f" style="position:absolute;width:292.8pt;height:13.05pt;z-index:-993;margin-left:82.65pt;margin-top:161.25pt;mso-wrap-distance-left:0pt;mso-wrap-distance-right:0pt">
            <v:fill opacity="1" o:opacity2="1" recolor="f" rotate="f" type="solid"/>
            <v:textbox inset="0pt, 0pt, 0pt, 0pt">
              <w:txbxContent>
                <w:p>
                  <w:pPr>
                    <w:pageBreakBefore w:val="false"/>
                    <w:tabs>
                      <w:tab w:val="right" w:leader="none" w:pos="5832"/>
                    </w:tabs>
                    <w:spacing w:before="4" w:after="34" w:line="217" w:lineRule="exact"/>
                    <w:ind w:right="0" w:left="0" w:firstLine="0"/>
                    <w:jc w:val="left"/>
                    <w:textAlignment w:val="baseline"/>
                    <w:rPr>
                      <w:rFonts w:ascii="Arial" w:hAnsi="Arial" w:eastAsia="Arial"/>
                      <w:color w:val="000000"/>
                      <w:spacing w:val="0"/>
                      <w:w w:val="100"/>
                      <w:sz w:val="16"/>
                      <w:vertAlign w:val="baseline"/>
                      <w:lang w:val="en-US"/>
                    </w:rPr>
                  </w:pPr>
                  <w:r>
                    <w:rPr>
                      <w:rFonts w:ascii="Arial" w:hAnsi="Arial" w:eastAsia="Arial"/>
                      <w:color w:val="000000"/>
                      <w:spacing w:val="0"/>
                      <w:w w:val="100"/>
                      <w:sz w:val="16"/>
                      <w:vertAlign w:val="baseline"/>
                      <w:lang w:val="en-US"/>
                    </w:rPr>
                    <w:t xml:space="preserve">November 26, 2018	</w:t>
                  </w:r>
                  <w:r>
                    <w:rPr>
                      <w:rFonts w:ascii="Arial" w:hAnsi="Arial" w:eastAsia="Arial"/>
                      <w:color w:val="000000"/>
                      <w:spacing w:val="0"/>
                      <w:w w:val="100"/>
                      <w:sz w:val="18"/>
                      <w:vertAlign w:val="baseline"/>
                      <w:lang w:val="en-US"/>
                    </w:rPr>
                    <w:t xml:space="preserve">/s/ </w:t>
                  </w:r>
                  <w:r>
                    <w:rPr>
                      <w:rFonts w:ascii="Arial" w:hAnsi="Arial" w:eastAsia="Arial"/>
                      <w:color w:val="000000"/>
                      <w:spacing w:val="0"/>
                      <w:w w:val="100"/>
                      <w:sz w:val="16"/>
                      <w:vertAlign w:val="baseline"/>
                      <w:lang w:val="en-US"/>
                    </w:rPr>
                    <w:t xml:space="preserve">Eric A. Shumsky</w:t>
                  </w:r>
                </w:p>
              </w:txbxContent>
            </v:textbox>
          </v:shape>
        </w:pict>
      </w:r>
      <w:r>
        <w:pict>
          <v:shapetype id="_x0000_t9" coordsize="21600,21600" o:spt="202" path="m,l,21600r21600,l21600,xe">
            <v:stroke joinstyle="miter"/>
            <v:path gradientshapeok="t" o:connecttype="rect"/>
          </v:shapetype>
          <v:shape id="_x0000_s8" type="#_x0000_t9" filled="f" stroked="f" style="position:absolute;width:304.3pt;height:12.05pt;z-index:-992;margin-left:129.95pt;margin-top:179.25pt;mso-wrap-distance-left:0pt;mso-wrap-distance-right:0pt">
            <v:fill opacity="1" o:opacity2="1" recolor="f" rotate="f" type="solid"/>
            <v:textbox inset="0pt, 0pt, 0pt, 0pt">
              <w:txbxContent>
                <w:p>
                  <w:pPr>
                    <w:pageBreakBefore w:val="false"/>
                    <w:tabs>
                      <w:tab w:val="right" w:leader="none" w:pos="6048"/>
                    </w:tabs>
                    <w:spacing w:before="2" w:after="0" w:line="238" w:lineRule="exact"/>
                    <w:ind w:right="0" w:left="0" w:firstLine="0"/>
                    <w:jc w:val="left"/>
                    <w:textAlignment w:val="baseline"/>
                    <w:rPr>
                      <w:rFonts w:ascii="Bookman Old Style" w:hAnsi="Bookman Old Style" w:eastAsia="Bookman Old Style"/>
                      <w:color w:val="000000"/>
                      <w:spacing w:val="0"/>
                      <w:w w:val="100"/>
                      <w:sz w:val="21"/>
                      <w:vertAlign w:val="baseline"/>
                      <w:lang w:val="en-US"/>
                    </w:rPr>
                  </w:pPr>
                  <w:r>
                    <w:rPr>
                      <w:rFonts w:ascii="Bookman Old Style" w:hAnsi="Bookman Old Style" w:eastAsia="Bookman Old Style"/>
                      <w:color w:val="000000"/>
                      <w:spacing w:val="0"/>
                      <w:w w:val="100"/>
                      <w:sz w:val="21"/>
                      <w:vertAlign w:val="baseline"/>
                      <w:lang w:val="en-US"/>
                    </w:rPr>
                    <w:t xml:space="preserve">Date	</w:t>
                  </w:r>
                  <w:r>
                    <w:rPr>
                      <w:rFonts w:ascii="Bookman Old Style" w:hAnsi="Bookman Old Style" w:eastAsia="Bookman Old Style"/>
                      <w:color w:val="000000"/>
                      <w:spacing w:val="0"/>
                      <w:w w:val="100"/>
                      <w:sz w:val="21"/>
                      <w:vertAlign w:val="baseline"/>
                      <w:lang w:val="en-US"/>
                    </w:rPr>
                    <w:t xml:space="preserve">Signature of counsel</w:t>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122.65pt;height:12.05pt;z-index:-991;margin-left:330.6pt;margin-top:218.85pt;mso-wrap-distance-left:0pt;mso-wrap-distance-right:0pt">
            <v:fill opacity="1" o:opacity2="1" recolor="f" rotate="f" type="solid"/>
            <v:textbox inset="0pt, 0pt, 0pt, 0pt">
              <w:txbxContent>
                <w:p>
                  <w:pPr>
                    <w:pageBreakBefore w:val="false"/>
                    <w:spacing w:before="2" w:after="0" w:line="238" w:lineRule="exact"/>
                    <w:ind w:right="0" w:left="0" w:firstLine="0"/>
                    <w:jc w:val="left"/>
                    <w:textAlignment w:val="baseline"/>
                    <w:rPr>
                      <w:rFonts w:ascii="Bookman Old Style" w:hAnsi="Bookman Old Style" w:eastAsia="Bookman Old Style"/>
                      <w:color w:val="000000"/>
                      <w:spacing w:val="-6"/>
                      <w:w w:val="100"/>
                      <w:sz w:val="21"/>
                      <w:vertAlign w:val="baseline"/>
                      <w:lang w:val="en-US"/>
                    </w:rPr>
                  </w:pPr>
                  <w:r>
                    <w:rPr>
                      <w:rFonts w:ascii="Bookman Old Style" w:hAnsi="Bookman Old Style" w:eastAsia="Bookman Old Style"/>
                      <w:color w:val="000000"/>
                      <w:spacing w:val="-6"/>
                      <w:w w:val="100"/>
                      <w:sz w:val="21"/>
                      <w:vertAlign w:val="baseline"/>
                      <w:lang w:val="en-US"/>
                    </w:rPr>
                    <w:t xml:space="preserve">Printed name of counsel</w:t>
                  </w:r>
                </w:p>
              </w:txbxContent>
            </v:textbox>
          </v:shape>
        </w:pict>
      </w:r>
      <w:r>
        <w:pict>
          <v:shapetype id="_x0000_t11" coordsize="21600,21600" o:spt="202" path="m,l,21600r21600,l21600,xe">
            <v:stroke joinstyle="miter"/>
            <v:path gradientshapeok="t" o:connecttype="rect"/>
          </v:shapetype>
          <v:shape id="_x0000_s10" type="#_x0000_t11" filled="f" stroked="f" style="position:absolute;width:74.2pt;height:10.35pt;z-index:-990;margin-left:29.85pt;margin-top:240pt;mso-wrap-distance-left:0pt;mso-wrap-distance-right:0pt">
            <v:fill opacity="1" o:opacity2="1" recolor="f" rotate="f" type="solid"/>
            <v:textbox inset="0pt, 0pt, 0pt, 0pt">
              <w:txbxContent>
                <w:p>
                  <w:pPr>
                    <w:pageBreakBefore w:val="false"/>
                    <w:spacing w:before="2" w:after="0" w:line="204" w:lineRule="exact"/>
                    <w:ind w:right="0" w:left="0" w:firstLine="0"/>
                    <w:jc w:val="left"/>
                    <w:textAlignment w:val="baseline"/>
                    <w:rPr>
                      <w:rFonts w:ascii="Arial" w:hAnsi="Arial" w:eastAsia="Arial"/>
                      <w:color w:val="000000"/>
                      <w:spacing w:val="-7"/>
                      <w:w w:val="100"/>
                      <w:sz w:val="18"/>
                      <w:vertAlign w:val="baseline"/>
                      <w:lang w:val="en-US"/>
                    </w:rPr>
                  </w:pPr>
                  <w:r>
                    <w:rPr>
                      <w:rFonts w:ascii="Arial" w:hAnsi="Arial" w:eastAsia="Arial"/>
                      <w:color w:val="000000"/>
                      <w:spacing w:val="-7"/>
                      <w:w w:val="100"/>
                      <w:sz w:val="18"/>
                      <w:vertAlign w:val="baseline"/>
                      <w:lang w:val="en-US"/>
                    </w:rPr>
                    <w:t xml:space="preserve">Counsel of Record</w:t>
                  </w:r>
                </w:p>
              </w:txbxContent>
            </v:textbox>
          </v:shape>
        </w:pict>
      </w:r>
      <w:r>
        <w:pict>
          <v:shapetype id="_x0000_t12" coordsize="21600,21600" o:spt="202" path="m,l,21600r21600,l21600,xe">
            <v:stroke joinstyle="miter"/>
            <v:path gradientshapeok="t" o:connecttype="rect"/>
          </v:shapetype>
          <v:shape id="_x0000_s11" type="#_x0000_t12" filled="f" stroked="f" style="position:absolute;width:21.65pt;height:12.05pt;z-index:-989;margin-left:1.65pt;margin-top:245.25pt;mso-wrap-distance-left:0pt;mso-wrap-distance-right:0pt">
            <v:fill opacity="1" o:opacity2="1" recolor="f" rotate="f" type="solid"/>
            <v:textbox inset="0pt, 0pt, 0pt, 0pt">
              <w:txbxContent>
                <w:p>
                  <w:pPr>
                    <w:pageBreakBefore w:val="false"/>
                    <w:spacing w:before="2" w:after="0" w:line="229" w:lineRule="exact"/>
                    <w:ind w:right="0" w:left="0" w:firstLine="0"/>
                    <w:jc w:val="left"/>
                    <w:textAlignment w:val="baseline"/>
                    <w:rPr>
                      <w:rFonts w:ascii="Bookman Old Style" w:hAnsi="Bookman Old Style" w:eastAsia="Bookman Old Style"/>
                      <w:color w:val="000000"/>
                      <w:spacing w:val="8"/>
                      <w:w w:val="100"/>
                      <w:sz w:val="21"/>
                      <w:vertAlign w:val="baseline"/>
                      <w:lang w:val="en-US"/>
                    </w:rPr>
                  </w:pPr>
                  <w:r>
                    <w:rPr>
                      <w:rFonts w:ascii="Bookman Old Style" w:hAnsi="Bookman Old Style" w:eastAsia="Bookman Old Style"/>
                      <w:color w:val="000000"/>
                      <w:spacing w:val="8"/>
                      <w:w w:val="100"/>
                      <w:sz w:val="21"/>
                      <w:vertAlign w:val="baseline"/>
                      <w:lang w:val="en-US"/>
                    </w:rPr>
                    <w:t xml:space="preserve">cc:</w:t>
                  </w:r>
                </w:p>
              </w:txbxContent>
            </v:textbox>
          </v:shape>
        </w:pict>
      </w:r>
      <w:r>
        <w:pict>
          <v:line strokeweight="0.95pt" strokecolor="#000000" from="228.85pt,275.05pt" to="327.7pt,275.05pt" style="position:absolute;mso-position-horizontal-relative:text;mso-position-vertical-relative:text;">
            <v:stroke linestyle="thinThin"/>
          </v:line>
        </w:pict>
      </w:r>
      <w:r>
        <w:pict>
          <v:line strokeweight="0.95pt" strokecolor="#000000" from="228.85pt,307.7pt" to="327.7pt,307.7pt" style="position:absolute;mso-position-horizontal-relative:text;mso-position-vertical-relative:text;">
            <v:stroke dashstyle="solid"/>
          </v:line>
        </w:pict>
      </w:r>
      <w:r>
        <w:pict>
          <v:line strokeweight="0.95pt" strokecolor="#000000" from="228.85pt,275.05pt" to="228.85pt,307.7pt" style="position:absolute;mso-position-horizontal-relative:text;mso-position-vertical-relative:text;">
            <v:stroke dashstyle="solid"/>
          </v:line>
        </w:pict>
      </w:r>
      <w:r>
        <w:pict>
          <v:line strokeweight="0.95pt" strokecolor="#000000" from="327.7pt,275.05pt" to="327.7pt,307.7pt" style="position:absolute;mso-position-horizontal-relative:text;mso-position-vertical-relative:text;">
            <v:stroke linestyle="thinThin"/>
          </v:line>
        </w:pict>
      </w:r>
    </w:p>
    <w:p>
      <w:pPr>
        <w:sectPr>
          <w:type w:val="continuous"/>
          <w:pgSz w:w="12240" w:h="15840" w:orient="portrait"/>
          <w:pgMar w:bottom="80" w:top="220" w:right="587" w:left="593" w:header="720" w:footer="720"/>
          <w:titlePg w:val="false"/>
          <w:textDirection w:val="lrTb"/>
        </w:sectPr>
      </w:pPr>
    </w:p>
    <w:p>
      <w:pPr>
        <w:pageBreakBefore w:val="false"/>
        <w:spacing w:before="1" w:after="0" w:line="183" w:lineRule="exact"/>
        <w:ind w:right="0" w:left="0" w:firstLine="0"/>
        <w:jc w:val="left"/>
        <w:textAlignment w:val="baseline"/>
        <w:rPr>
          <w:rFonts w:ascii="Arial" w:hAnsi="Arial" w:eastAsia="Arial"/>
          <w:color w:val="000000"/>
          <w:spacing w:val="5"/>
          <w:w w:val="100"/>
          <w:sz w:val="16"/>
          <w:vertAlign w:val="baseline"/>
          <w:lang w:val="en-US"/>
        </w:rPr>
      </w:pPr>
      <w:r>
        <w:rPr>
          <w:rFonts w:ascii="Arial" w:hAnsi="Arial" w:eastAsia="Arial"/>
          <w:color w:val="000000"/>
          <w:spacing w:val="5"/>
          <w:w w:val="100"/>
          <w:sz w:val="16"/>
          <w:vertAlign w:val="baseline"/>
          <w:lang w:val="en-US"/>
        </w:rPr>
        <w:t xml:space="preserve">iii</w:t>
      </w:r>
    </w:p>
    <w:p>
      <w:pPr>
        <w:sectPr>
          <w:type w:val="continuous"/>
          <w:pgSz w:w="12240" w:h="15840" w:orient="portrait"/>
          <w:pgMar w:bottom="80" w:top="220" w:right="5707" w:left="6293" w:header="720" w:footer="720"/>
          <w:titlePg w:val="false"/>
          <w:textDirection w:val="lrTb"/>
        </w:sectPr>
      </w:pPr>
    </w:p>
    <w:p>
      <w:pPr>
        <w:pageBreakBefore w:val="false"/>
        <w:tabs>
          <w:tab w:val="left" w:leader="none" w:pos="3240"/>
        </w:tabs>
        <w:spacing w:before="7" w:after="938"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4 Filed: 11/26/2018</w:t>
      </w:r>
    </w:p>
    <w:p>
      <w:pPr>
        <w:spacing w:before="7" w:after="938" w:line="275" w:lineRule="exact"/>
        <w:sectPr>
          <w:type w:val="nextPage"/>
          <w:pgSz w:w="12240" w:h="15840" w:orient="portrait"/>
          <w:pgMar w:bottom="80" w:top="220" w:right="1440" w:left="1440" w:header="720" w:footer="720"/>
          <w:titlePg w:val="false"/>
          <w:textDirection w:val="lrTb"/>
        </w:sectPr>
      </w:pPr>
    </w:p>
    <w:p>
      <w:pPr>
        <w:pageBreakBefore w:val="false"/>
        <w:spacing w:before="1" w:after="0" w:line="229" w:lineRule="exact"/>
        <w:ind w:right="0" w:left="0" w:firstLine="0"/>
        <w:jc w:val="left"/>
        <w:textAlignment w:val="baseline"/>
        <w:rPr>
          <w:rFonts w:ascii="Arial" w:hAnsi="Arial" w:eastAsia="Arial"/>
          <w:b w:val="true"/>
          <w:color w:val="000000"/>
          <w:spacing w:val="1"/>
          <w:w w:val="100"/>
          <w:sz w:val="20"/>
          <w:vertAlign w:val="baseline"/>
          <w:lang w:val="en-US"/>
        </w:rPr>
      </w:pPr>
      <w:r>
        <w:rPr>
          <w:rFonts w:ascii="Arial" w:hAnsi="Arial" w:eastAsia="Arial"/>
          <w:b w:val="true"/>
          <w:color w:val="000000"/>
          <w:spacing w:val="1"/>
          <w:w w:val="100"/>
          <w:sz w:val="20"/>
          <w:vertAlign w:val="baseline"/>
          <w:lang w:val="en-US"/>
        </w:rPr>
        <w:t xml:space="preserve">FORM 9. Certificate of Interest</w:t>
      </w:r>
    </w:p>
    <w:p>
      <w:pPr>
        <w:pageBreakBefore w:val="false"/>
        <w:spacing w:before="235" w:after="0" w:line="278" w:lineRule="exact"/>
        <w:ind w:right="72" w:left="0"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5. The title and numbers of any case known to counsel to be pending in this or any other court or agency that will directly affect or be directly affected by this court’s decision in the pending appeal.</w:t>
      </w:r>
    </w:p>
    <w:p>
      <w:pPr>
        <w:pageBreakBefore w:val="false"/>
        <w:spacing w:before="240" w:after="0" w:line="273" w:lineRule="exact"/>
        <w:ind w:right="36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Plastic Omnium Advanced Innovation and Research v. Donghee America, Inc and Donghee Alabama, LLP</w:t>
      </w:r>
      <w:r>
        <w:rPr>
          <w:rFonts w:ascii="Arial" w:hAnsi="Arial" w:eastAsia="Arial"/>
          <w:color w:val="000000"/>
          <w:spacing w:val="0"/>
          <w:w w:val="100"/>
          <w:sz w:val="20"/>
          <w:vertAlign w:val="baseline"/>
          <w:lang w:val="en-US"/>
        </w:rPr>
        <w:t xml:space="preserve">, U.S. District Court for District of Delaware, No. 16-0178</w:t>
      </w:r>
    </w:p>
    <w:p>
      <w:pPr>
        <w:pageBreakBefore w:val="false"/>
        <w:spacing w:before="291" w:after="0" w:line="229"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Donghee America, Inc. and Donghee Alabama, LLC v. Plastic Omnium Advanced Innovation and</w:t>
      </w:r>
    </w:p>
    <w:p>
      <w:pPr>
        <w:pageBreakBefore w:val="false"/>
        <w:spacing w:before="0" w:after="0" w:line="230"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Research</w:t>
      </w:r>
      <w:r>
        <w:rPr>
          <w:rFonts w:ascii="Arial" w:hAnsi="Arial" w:eastAsia="Arial"/>
          <w:color w:val="000000"/>
          <w:spacing w:val="0"/>
          <w:w w:val="100"/>
          <w:sz w:val="20"/>
          <w:vertAlign w:val="baseline"/>
          <w:lang w:val="en-US"/>
        </w:rPr>
        <w:t xml:space="preserve">, U.S. Patent and Trademark Office, Before the Patent Trial and Appeal Board,</w:t>
      </w:r>
    </w:p>
    <w:p>
      <w:pPr>
        <w:pageBreakBefore w:val="false"/>
        <w:spacing w:before="0" w:after="0" w:line="229" w:lineRule="exact"/>
        <w:ind w:right="0" w:left="0"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Case IPR2017-01945</w:t>
      </w:r>
    </w:p>
    <w:p>
      <w:pPr>
        <w:pageBreakBefore w:val="false"/>
        <w:spacing w:before="229" w:after="0" w:line="229"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Donghee America, Inc. and Donghee Alabama, LLC v. Plastic Omnium Advanced Innovation and</w:t>
      </w:r>
    </w:p>
    <w:p>
      <w:pPr>
        <w:pageBreakBefore w:val="false"/>
        <w:spacing w:before="0" w:after="0" w:line="230"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Research</w:t>
      </w:r>
      <w:r>
        <w:rPr>
          <w:rFonts w:ascii="Arial" w:hAnsi="Arial" w:eastAsia="Arial"/>
          <w:color w:val="000000"/>
          <w:spacing w:val="0"/>
          <w:w w:val="100"/>
          <w:sz w:val="20"/>
          <w:vertAlign w:val="baseline"/>
          <w:lang w:val="en-US"/>
        </w:rPr>
        <w:t xml:space="preserve">, U.S. Patent and Trademark Office, Before the Patent Trial and Appeal Board,</w:t>
      </w:r>
    </w:p>
    <w:p>
      <w:pPr>
        <w:pageBreakBefore w:val="false"/>
        <w:spacing w:before="0" w:after="0" w:line="233" w:lineRule="exact"/>
        <w:ind w:right="0" w:left="0"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Case IPR2017-01890</w:t>
      </w:r>
    </w:p>
    <w:p>
      <w:pPr>
        <w:pageBreakBefore w:val="false"/>
        <w:spacing w:before="229" w:after="0" w:line="229"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Donghee America, Inc. and Donghee Alabama, LLC v. Plastic Omnium Advanced Innovation and</w:t>
      </w:r>
    </w:p>
    <w:p>
      <w:pPr>
        <w:pageBreakBefore w:val="false"/>
        <w:spacing w:before="0" w:after="0" w:line="226"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Research</w:t>
      </w:r>
      <w:r>
        <w:rPr>
          <w:rFonts w:ascii="Arial" w:hAnsi="Arial" w:eastAsia="Arial"/>
          <w:color w:val="000000"/>
          <w:spacing w:val="0"/>
          <w:w w:val="100"/>
          <w:sz w:val="20"/>
          <w:vertAlign w:val="baseline"/>
          <w:lang w:val="en-US"/>
        </w:rPr>
        <w:t xml:space="preserve">, U.S. Patent and Trademark Office, Before the Patent Trial and Appeal Board,</w:t>
      </w:r>
    </w:p>
    <w:p>
      <w:pPr>
        <w:pageBreakBefore w:val="false"/>
        <w:spacing w:before="0" w:after="0" w:line="233" w:lineRule="exact"/>
        <w:ind w:right="0" w:left="0"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Case IPR2017-01654</w:t>
      </w:r>
    </w:p>
    <w:p>
      <w:pPr>
        <w:pageBreakBefore w:val="false"/>
        <w:spacing w:before="234" w:after="0" w:line="229"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Donghee America, Inc. and Donghee Alabama, LLC v. Plastic Omnium Advanced Innovation and</w:t>
      </w:r>
    </w:p>
    <w:p>
      <w:pPr>
        <w:pageBreakBefore w:val="false"/>
        <w:spacing w:before="0" w:after="0" w:line="230"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Research</w:t>
      </w:r>
      <w:r>
        <w:rPr>
          <w:rFonts w:ascii="Arial" w:hAnsi="Arial" w:eastAsia="Arial"/>
          <w:color w:val="000000"/>
          <w:spacing w:val="0"/>
          <w:w w:val="100"/>
          <w:sz w:val="20"/>
          <w:vertAlign w:val="baseline"/>
          <w:lang w:val="en-US"/>
        </w:rPr>
        <w:t xml:space="preserve">, U.S. Patent and Trademark Office, Before the Patent Trial and Appeal Board,</w:t>
      </w:r>
    </w:p>
    <w:p>
      <w:pPr>
        <w:pageBreakBefore w:val="false"/>
        <w:spacing w:before="0" w:after="0" w:line="229" w:lineRule="exact"/>
        <w:ind w:right="0" w:left="0"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Case IPR2017-01647</w:t>
      </w:r>
    </w:p>
    <w:p>
      <w:pPr>
        <w:pageBreakBefore w:val="false"/>
        <w:spacing w:before="229" w:after="0" w:line="229"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Donghee America, Inc. and Donghee Alabama, LLC v. Plastic Omnium Advanced Innovation and</w:t>
      </w:r>
    </w:p>
    <w:p>
      <w:pPr>
        <w:pageBreakBefore w:val="false"/>
        <w:spacing w:before="0" w:after="0" w:line="230"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Research</w:t>
      </w:r>
      <w:r>
        <w:rPr>
          <w:rFonts w:ascii="Arial" w:hAnsi="Arial" w:eastAsia="Arial"/>
          <w:color w:val="000000"/>
          <w:spacing w:val="0"/>
          <w:w w:val="100"/>
          <w:sz w:val="20"/>
          <w:vertAlign w:val="baseline"/>
          <w:lang w:val="en-US"/>
        </w:rPr>
        <w:t xml:space="preserve">, U.S. Patent and Trademark Office, Before the Patent Trial and Appeal Board,</w:t>
      </w:r>
    </w:p>
    <w:p>
      <w:pPr>
        <w:pageBreakBefore w:val="false"/>
        <w:spacing w:before="0" w:after="0" w:line="228" w:lineRule="exact"/>
        <w:ind w:right="0" w:left="0"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Case IPR2017-01633</w:t>
      </w:r>
    </w:p>
    <w:p>
      <w:pPr>
        <w:pageBreakBefore w:val="false"/>
        <w:spacing w:before="234" w:after="0" w:line="229"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Donghee America, Inc. and Donghee Alabama, LLC v. Plastic Omnium Advanced Innovation and</w:t>
      </w:r>
    </w:p>
    <w:p>
      <w:pPr>
        <w:pageBreakBefore w:val="false"/>
        <w:spacing w:before="0" w:after="0" w:line="226"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Research</w:t>
      </w:r>
      <w:r>
        <w:rPr>
          <w:rFonts w:ascii="Arial" w:hAnsi="Arial" w:eastAsia="Arial"/>
          <w:color w:val="000000"/>
          <w:spacing w:val="0"/>
          <w:w w:val="100"/>
          <w:sz w:val="20"/>
          <w:vertAlign w:val="baseline"/>
          <w:lang w:val="en-US"/>
        </w:rPr>
        <w:t xml:space="preserve">, U.S. Patent and Trademark Office, Before the Patent Trial and Appeal Board,</w:t>
      </w:r>
    </w:p>
    <w:p>
      <w:pPr>
        <w:pageBreakBefore w:val="false"/>
        <w:spacing w:before="0" w:after="0" w:line="233" w:lineRule="exact"/>
        <w:ind w:right="0" w:left="0"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Case IPR2017-01605</w:t>
      </w:r>
    </w:p>
    <w:p>
      <w:pPr>
        <w:pageBreakBefore w:val="false"/>
        <w:spacing w:before="234" w:after="0" w:line="229"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Donghee America, Inc. and Donghee Alabama, LLC v. Plastic Omnium Advanced Innovation and</w:t>
      </w:r>
    </w:p>
    <w:p>
      <w:pPr>
        <w:pageBreakBefore w:val="false"/>
        <w:spacing w:before="0" w:after="0" w:line="230" w:lineRule="exact"/>
        <w:ind w:right="0" w:left="0" w:firstLine="0"/>
        <w:jc w:val="left"/>
        <w:textAlignment w:val="baseline"/>
        <w:rPr>
          <w:rFonts w:ascii="Arial" w:hAnsi="Arial" w:eastAsia="Arial"/>
          <w:i w:val="true"/>
          <w:color w:val="000000"/>
          <w:spacing w:val="0"/>
          <w:w w:val="100"/>
          <w:sz w:val="20"/>
          <w:vertAlign w:val="baseline"/>
          <w:lang w:val="en-US"/>
        </w:rPr>
      </w:pPr>
      <w:r>
        <w:rPr>
          <w:rFonts w:ascii="Arial" w:hAnsi="Arial" w:eastAsia="Arial"/>
          <w:i w:val="true"/>
          <w:color w:val="000000"/>
          <w:spacing w:val="0"/>
          <w:w w:val="100"/>
          <w:sz w:val="20"/>
          <w:vertAlign w:val="baseline"/>
          <w:lang w:val="en-US"/>
        </w:rPr>
        <w:t xml:space="preserve">Research</w:t>
      </w:r>
      <w:r>
        <w:rPr>
          <w:rFonts w:ascii="Arial" w:hAnsi="Arial" w:eastAsia="Arial"/>
          <w:color w:val="000000"/>
          <w:spacing w:val="0"/>
          <w:w w:val="100"/>
          <w:sz w:val="20"/>
          <w:vertAlign w:val="baseline"/>
          <w:lang w:val="en-US"/>
        </w:rPr>
        <w:t xml:space="preserve">, U.S. Patent and Trademark Office, Before the Patent Trial and Appeal Board,</w:t>
      </w:r>
    </w:p>
    <w:p>
      <w:pPr>
        <w:pageBreakBefore w:val="false"/>
        <w:spacing w:before="0" w:after="5675" w:line="229" w:lineRule="exact"/>
        <w:ind w:right="0" w:left="0" w:firstLine="0"/>
        <w:jc w:val="left"/>
        <w:textAlignment w:val="baseline"/>
        <w:rPr>
          <w:rFonts w:ascii="Arial" w:hAnsi="Arial" w:eastAsia="Arial"/>
          <w:color w:val="000000"/>
          <w:spacing w:val="-1"/>
          <w:w w:val="100"/>
          <w:sz w:val="20"/>
          <w:vertAlign w:val="baseline"/>
          <w:lang w:val="en-US"/>
        </w:rPr>
      </w:pPr>
      <w:r>
        <w:rPr>
          <w:rFonts w:ascii="Arial" w:hAnsi="Arial" w:eastAsia="Arial"/>
          <w:color w:val="000000"/>
          <w:spacing w:val="-1"/>
          <w:w w:val="100"/>
          <w:sz w:val="20"/>
          <w:vertAlign w:val="baseline"/>
          <w:lang w:val="en-US"/>
        </w:rPr>
        <w:t xml:space="preserve">Case IPR2017-01602</w:t>
      </w:r>
    </w:p>
    <w:p>
      <w:pPr>
        <w:spacing w:before="0" w:after="5675" w:line="229" w:lineRule="exact"/>
        <w:sectPr>
          <w:type w:val="continuous"/>
          <w:pgSz w:w="12240" w:h="15840" w:orient="portrait"/>
          <w:pgMar w:bottom="80" w:top="220" w:right="1440" w:left="1440" w:header="720" w:footer="720"/>
          <w:titlePg w:val="false"/>
          <w:textDirection w:val="lrTb"/>
        </w:sectPr>
      </w:pPr>
    </w:p>
    <w:p>
      <w:pPr>
        <w:pageBreakBefore w:val="false"/>
        <w:spacing w:before="1" w:after="0" w:line="182" w:lineRule="exact"/>
        <w:ind w:right="0" w:left="0" w:firstLine="0"/>
        <w:jc w:val="left"/>
        <w:textAlignment w:val="baseline"/>
        <w:rPr>
          <w:rFonts w:ascii="Arial" w:hAnsi="Arial" w:eastAsia="Arial"/>
          <w:color w:val="000000"/>
          <w:spacing w:val="3"/>
          <w:w w:val="100"/>
          <w:sz w:val="16"/>
          <w:vertAlign w:val="baseline"/>
          <w:lang w:val="en-US"/>
        </w:rPr>
      </w:pPr>
      <w:r>
        <w:rPr>
          <w:rFonts w:ascii="Arial" w:hAnsi="Arial" w:eastAsia="Arial"/>
          <w:color w:val="000000"/>
          <w:spacing w:val="3"/>
          <w:w w:val="100"/>
          <w:sz w:val="16"/>
          <w:vertAlign w:val="baseline"/>
          <w:lang w:val="en-US"/>
        </w:rPr>
        <w:t xml:space="preserve">iv</w:t>
      </w:r>
    </w:p>
    <w:p>
      <w:pPr>
        <w:sectPr>
          <w:type w:val="continuous"/>
          <w:pgSz w:w="12240" w:h="15840" w:orient="portrait"/>
          <w:pgMar w:bottom="80" w:top="220" w:right="5445" w:left="655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5 Filed: 11/26/2018</w:t>
      </w:r>
    </w:p>
    <w:p>
      <w:pPr>
        <w:pageBreakBefore w:val="false"/>
        <w:spacing w:before="1613" w:after="0" w:line="332" w:lineRule="exact"/>
        <w:ind w:right="0" w:left="0" w:firstLine="0"/>
        <w:jc w:val="center"/>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TABLE OF CONTENTS</w:t>
      </w:r>
    </w:p>
    <w:p>
      <w:pPr>
        <w:pageBreakBefore w:val="false"/>
        <w:spacing w:before="340" w:after="0" w:line="333" w:lineRule="exact"/>
        <w:ind w:right="0" w:left="0" w:firstLine="0"/>
        <w:jc w:val="right"/>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Page</w:t>
      </w:r>
    </w:p>
    <w:p>
      <w:pPr>
        <w:pageBreakBefore w:val="false"/>
        <w:tabs>
          <w:tab w:val="right" w:leader="dot" w:pos="9288"/>
        </w:tabs>
        <w:spacing w:before="34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CERTIFICATE OF INTEREST	</w:t>
      </w:r>
      <w:r>
        <w:rPr>
          <w:rFonts w:ascii="Century Schoolbook" w:hAnsi="Century Schoolbook" w:eastAsia="Century Schoolbook"/>
          <w:color w:val="000000"/>
          <w:spacing w:val="0"/>
          <w:w w:val="100"/>
          <w:sz w:val="28"/>
          <w:vertAlign w:val="baseline"/>
          <w:lang w:val="en-US"/>
        </w:rPr>
        <w:t xml:space="preserve">ii</w:t>
      </w:r>
    </w:p>
    <w:p>
      <w:pPr>
        <w:pageBreakBefore w:val="false"/>
        <w:tabs>
          <w:tab w:val="right" w:leader="dot" w:pos="9288"/>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TABLE OF AUTHORITIES	</w:t>
      </w:r>
      <w:r>
        <w:rPr>
          <w:rFonts w:ascii="Century Schoolbook" w:hAnsi="Century Schoolbook" w:eastAsia="Century Schoolbook"/>
          <w:color w:val="000000"/>
          <w:spacing w:val="0"/>
          <w:w w:val="100"/>
          <w:sz w:val="28"/>
          <w:vertAlign w:val="baseline"/>
          <w:lang w:val="en-US"/>
        </w:rPr>
        <w:t xml:space="preserve">vii</w:t>
      </w:r>
    </w:p>
    <w:p>
      <w:pPr>
        <w:pageBreakBefore w:val="false"/>
        <w:tabs>
          <w:tab w:val="right" w:leader="dot" w:pos="9288"/>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RELATED CASES	</w:t>
      </w:r>
      <w:r>
        <w:rPr>
          <w:rFonts w:ascii="Century Schoolbook" w:hAnsi="Century Schoolbook" w:eastAsia="Century Schoolbook"/>
          <w:color w:val="000000"/>
          <w:spacing w:val="0"/>
          <w:w w:val="100"/>
          <w:sz w:val="28"/>
          <w:vertAlign w:val="baseline"/>
          <w:lang w:val="en-US"/>
        </w:rPr>
        <w:t xml:space="preserve">xi</w:t>
      </w:r>
    </w:p>
    <w:p>
      <w:pPr>
        <w:pageBreakBefore w:val="false"/>
        <w:tabs>
          <w:tab w:val="right" w:leader="dot" w:pos="9288"/>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INTRODUCTION	</w:t>
      </w:r>
      <w:r>
        <w:rPr>
          <w:rFonts w:ascii="Century Schoolbook" w:hAnsi="Century Schoolbook" w:eastAsia="Century Schoolbook"/>
          <w:color w:val="000000"/>
          <w:spacing w:val="0"/>
          <w:w w:val="100"/>
          <w:sz w:val="28"/>
          <w:vertAlign w:val="baseline"/>
          <w:lang w:val="en-US"/>
        </w:rPr>
        <w:t xml:space="preserve">1</w:t>
      </w:r>
    </w:p>
    <w:p>
      <w:pPr>
        <w:pageBreakBefore w:val="false"/>
        <w:tabs>
          <w:tab w:val="right" w:leader="dot" w:pos="9288"/>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ISSUES	</w:t>
      </w:r>
      <w:r>
        <w:rPr>
          <w:rFonts w:ascii="Century Schoolbook" w:hAnsi="Century Schoolbook" w:eastAsia="Century Schoolbook"/>
          <w:color w:val="000000"/>
          <w:spacing w:val="0"/>
          <w:w w:val="100"/>
          <w:sz w:val="28"/>
          <w:vertAlign w:val="baseline"/>
          <w:lang w:val="en-US"/>
        </w:rPr>
        <w:t xml:space="preserve">5</w:t>
      </w:r>
    </w:p>
    <w:p>
      <w:pPr>
        <w:pageBreakBefore w:val="false"/>
        <w:tabs>
          <w:tab w:val="right" w:leader="dot" w:pos="9288"/>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THE CASE	</w:t>
      </w:r>
      <w:r>
        <w:rPr>
          <w:rFonts w:ascii="Century Schoolbook" w:hAnsi="Century Schoolbook" w:eastAsia="Century Schoolbook"/>
          <w:color w:val="000000"/>
          <w:spacing w:val="0"/>
          <w:w w:val="100"/>
          <w:sz w:val="28"/>
          <w:vertAlign w:val="baseline"/>
          <w:lang w:val="en-US"/>
        </w:rPr>
        <w:t xml:space="preserve">6</w:t>
      </w:r>
    </w:p>
    <w:p>
      <w:pPr>
        <w:pageBreakBefore w:val="false"/>
        <w:spacing w:before="124"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Fuel Tanks Have Long Been Produced By Blow</w:t>
      </w:r>
    </w:p>
    <w:p>
      <w:pPr>
        <w:pageBreakBefore w:val="false"/>
        <w:tabs>
          <w:tab w:val="right" w:leader="dot" w:pos="9288"/>
        </w:tabs>
        <w:spacing w:before="3"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Molding	</w:t>
      </w:r>
      <w:r>
        <w:rPr>
          <w:rFonts w:ascii="Century Schoolbook" w:hAnsi="Century Schoolbook" w:eastAsia="Century Schoolbook"/>
          <w:color w:val="000000"/>
          <w:spacing w:val="0"/>
          <w:w w:val="100"/>
          <w:sz w:val="28"/>
          <w:vertAlign w:val="baseline"/>
          <w:lang w:val="en-US"/>
        </w:rPr>
        <w:t xml:space="preserve">6</w:t>
      </w:r>
    </w:p>
    <w:p>
      <w:pPr>
        <w:pageBreakBefore w:val="false"/>
        <w:spacing w:before="124" w:after="0" w:line="335" w:lineRule="exact"/>
        <w:ind w:right="864" w:left="1440" w:hanging="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Plastic Omnium Patents A Process For Producing Fuel Tanks That Adds A Step Between Extrusion And Blow</w:t>
      </w:r>
    </w:p>
    <w:p>
      <w:pPr>
        <w:pageBreakBefore w:val="false"/>
        <w:tabs>
          <w:tab w:val="right" w:leader="dot" w:pos="9288"/>
        </w:tabs>
        <w:spacing w:before="0"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Molding	</w:t>
      </w:r>
      <w:r>
        <w:rPr>
          <w:rFonts w:ascii="Century Schoolbook" w:hAnsi="Century Schoolbook" w:eastAsia="Century Schoolbook"/>
          <w:color w:val="000000"/>
          <w:spacing w:val="0"/>
          <w:w w:val="100"/>
          <w:sz w:val="28"/>
          <w:vertAlign w:val="baseline"/>
          <w:lang w:val="en-US"/>
        </w:rPr>
        <w:t xml:space="preserve">12</w:t>
      </w:r>
    </w:p>
    <w:p>
      <w:pPr>
        <w:pageBreakBefore w:val="false"/>
        <w:spacing w:before="123" w:after="0" w:line="333"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Donghee Licenses Kautex’s Distinct Process For Producing</w:t>
      </w:r>
    </w:p>
    <w:p>
      <w:pPr>
        <w:pageBreakBefore w:val="false"/>
        <w:tabs>
          <w:tab w:val="right" w:leader="dot" w:pos="9288"/>
        </w:tabs>
        <w:spacing w:before="8" w:after="0" w:line="332"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Fuel Tanks	</w:t>
      </w:r>
      <w:r>
        <w:rPr>
          <w:rFonts w:ascii="Century Schoolbook" w:hAnsi="Century Schoolbook" w:eastAsia="Century Schoolbook"/>
          <w:color w:val="000000"/>
          <w:spacing w:val="0"/>
          <w:w w:val="100"/>
          <w:sz w:val="28"/>
          <w:vertAlign w:val="baseline"/>
          <w:lang w:val="en-US"/>
        </w:rPr>
        <w:t xml:space="preserve">18</w:t>
      </w:r>
    </w:p>
    <w:p>
      <w:pPr>
        <w:pageBreakBefore w:val="false"/>
        <w:tabs>
          <w:tab w:val="right" w:leader="dot" w:pos="9288"/>
        </w:tabs>
        <w:spacing w:before="124"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Accuses Donghee Of Infringement	</w:t>
      </w:r>
      <w:r>
        <w:rPr>
          <w:rFonts w:ascii="Century Schoolbook" w:hAnsi="Century Schoolbook" w:eastAsia="Century Schoolbook"/>
          <w:color w:val="000000"/>
          <w:spacing w:val="0"/>
          <w:w w:val="100"/>
          <w:sz w:val="28"/>
          <w:vertAlign w:val="baseline"/>
          <w:lang w:val="en-US"/>
        </w:rPr>
        <w:t xml:space="preserve">22</w:t>
      </w:r>
    </w:p>
    <w:p>
      <w:pPr>
        <w:pageBreakBefore w:val="false"/>
        <w:spacing w:before="123"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 Grants Summary Judgment Of Non-</w:t>
      </w:r>
      <w:r>
        <w:rPr>
          <w:rFonts w:ascii="Arial" w:hAnsi="Arial" w:eastAsia="Arial"/>
          <w:color w:val="000000"/>
          <w:w w:val="100"/>
          <w:sz w:val="24"/>
          <w:vertAlign w:val="baseline"/>
          <w:lang w:val="en-US"/>
        </w:rPr>
        <w:t xml:space="preserve">
</w:t>
      </w:r>
    </w:p>
    <w:p>
      <w:pPr>
        <w:pageBreakBefore w:val="false"/>
        <w:tabs>
          <w:tab w:val="right" w:leader="dot" w:pos="9288"/>
        </w:tabs>
        <w:spacing w:before="3"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Infringement	</w:t>
      </w:r>
      <w:r>
        <w:rPr>
          <w:rFonts w:ascii="Century Schoolbook" w:hAnsi="Century Schoolbook" w:eastAsia="Century Schoolbook"/>
          <w:color w:val="000000"/>
          <w:spacing w:val="0"/>
          <w:w w:val="100"/>
          <w:sz w:val="28"/>
          <w:vertAlign w:val="baseline"/>
          <w:lang w:val="en-US"/>
        </w:rPr>
        <w:t xml:space="preserve">26</w:t>
      </w:r>
    </w:p>
    <w:p>
      <w:pPr>
        <w:pageBreakBefore w:val="false"/>
        <w:tabs>
          <w:tab w:val="right" w:leader="dot" w:pos="9288"/>
        </w:tabs>
        <w:spacing w:before="128"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SUMMARY OF ARGUMENT	</w:t>
      </w:r>
      <w:r>
        <w:rPr>
          <w:rFonts w:ascii="Century Schoolbook" w:hAnsi="Century Schoolbook" w:eastAsia="Century Schoolbook"/>
          <w:color w:val="000000"/>
          <w:spacing w:val="0"/>
          <w:w w:val="100"/>
          <w:sz w:val="28"/>
          <w:vertAlign w:val="baseline"/>
          <w:lang w:val="en-US"/>
        </w:rPr>
        <w:t xml:space="preserve">28</w:t>
      </w:r>
    </w:p>
    <w:p>
      <w:pPr>
        <w:pageBreakBefore w:val="false"/>
        <w:tabs>
          <w:tab w:val="right" w:leader="dot" w:pos="9288"/>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STANDARD OF REVIEW	</w:t>
      </w:r>
      <w:r>
        <w:rPr>
          <w:rFonts w:ascii="Century Schoolbook" w:hAnsi="Century Schoolbook" w:eastAsia="Century Schoolbook"/>
          <w:color w:val="000000"/>
          <w:spacing w:val="0"/>
          <w:w w:val="100"/>
          <w:sz w:val="28"/>
          <w:vertAlign w:val="baseline"/>
          <w:lang w:val="en-US"/>
        </w:rPr>
        <w:t xml:space="preserve">33</w:t>
      </w:r>
    </w:p>
    <w:p>
      <w:pPr>
        <w:pageBreakBefore w:val="false"/>
        <w:tabs>
          <w:tab w:val="right" w:leader="dot" w:pos="9288"/>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ARGUMENT	</w:t>
      </w:r>
      <w:r>
        <w:rPr>
          <w:rFonts w:ascii="Century Schoolbook" w:hAnsi="Century Schoolbook" w:eastAsia="Century Schoolbook"/>
          <w:color w:val="000000"/>
          <w:spacing w:val="0"/>
          <w:w w:val="100"/>
          <w:sz w:val="28"/>
          <w:vertAlign w:val="baseline"/>
          <w:lang w:val="en-US"/>
        </w:rPr>
        <w:t xml:space="preserve">34</w:t>
      </w:r>
    </w:p>
    <w:p>
      <w:pPr>
        <w:pageBreakBefore w:val="false"/>
        <w:tabs>
          <w:tab w:val="left" w:leader="none" w:pos="1440"/>
        </w:tabs>
        <w:spacing w:before="110" w:after="0" w:line="341" w:lineRule="exact"/>
        <w:ind w:right="864" w:left="1440" w:hanging="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	</w:t>
      </w:r>
      <w:r>
        <w:rPr>
          <w:rFonts w:ascii="Century Schoolbook" w:hAnsi="Century Schoolbook" w:eastAsia="Century Schoolbook"/>
          <w:color w:val="000000"/>
          <w:spacing w:val="-1"/>
          <w:w w:val="100"/>
          <w:sz w:val="28"/>
          <w:vertAlign w:val="baseline"/>
          <w:lang w:val="en-US"/>
        </w:rPr>
        <w:t xml:space="preserve">The District Court Properly Granted Summary Judgment Of No Literal Infringement On The Parison</w:t>
      </w:r>
    </w:p>
    <w:p>
      <w:pPr>
        <w:pageBreakBefore w:val="false"/>
        <w:tabs>
          <w:tab w:val="right" w:leader="dot" w:pos="9288"/>
        </w:tabs>
        <w:spacing w:before="4" w:after="0" w:line="332"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Claims.	</w:t>
      </w:r>
      <w:r>
        <w:rPr>
          <w:rFonts w:ascii="Century Schoolbook" w:hAnsi="Century Schoolbook" w:eastAsia="Century Schoolbook"/>
          <w:color w:val="000000"/>
          <w:spacing w:val="0"/>
          <w:w w:val="100"/>
          <w:sz w:val="28"/>
          <w:vertAlign w:val="baseline"/>
          <w:lang w:val="en-US"/>
        </w:rPr>
        <w:t xml:space="preserve"> 34</w:t>
      </w:r>
    </w:p>
    <w:p>
      <w:pPr>
        <w:pageBreakBefore w:val="false"/>
        <w:numPr>
          <w:ilvl w:val="0"/>
          <w:numId w:val="1"/>
        </w:numPr>
        <w:tabs>
          <w:tab w:val="clear" w:pos="720"/>
          <w:tab w:val="left" w:pos="2160"/>
        </w:tabs>
        <w:spacing w:before="124" w:after="0" w:line="332"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Parison Claims require cutting as or after</w:t>
      </w:r>
    </w:p>
    <w:p>
      <w:pPr>
        <w:pageBreakBefore w:val="false"/>
        <w:tabs>
          <w:tab w:val="right" w:leader="dot" w:pos="9288"/>
        </w:tabs>
        <w:spacing w:before="4" w:after="0" w:line="332" w:lineRule="exact"/>
        <w:ind w:right="0" w:left="21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plastic exits the die.	</w:t>
      </w:r>
      <w:r>
        <w:rPr>
          <w:rFonts w:ascii="Century Schoolbook" w:hAnsi="Century Schoolbook" w:eastAsia="Century Schoolbook"/>
          <w:color w:val="000000"/>
          <w:spacing w:val="0"/>
          <w:w w:val="100"/>
          <w:sz w:val="28"/>
          <w:vertAlign w:val="baseline"/>
          <w:lang w:val="en-US"/>
        </w:rPr>
        <w:t xml:space="preserve">35</w:t>
      </w:r>
    </w:p>
    <w:p>
      <w:pPr>
        <w:pageBreakBefore w:val="false"/>
        <w:numPr>
          <w:ilvl w:val="0"/>
          <w:numId w:val="1"/>
        </w:numPr>
        <w:tabs>
          <w:tab w:val="clear" w:pos="720"/>
          <w:tab w:val="left" w:pos="2160"/>
        </w:tabs>
        <w:spacing w:before="129" w:after="0" w:line="331"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patents define the die as distinct from the</w:t>
      </w:r>
    </w:p>
    <w:p>
      <w:pPr>
        <w:pageBreakBefore w:val="false"/>
        <w:tabs>
          <w:tab w:val="right" w:leader="dot" w:pos="9288"/>
        </w:tabs>
        <w:spacing w:before="0" w:after="0" w:line="332" w:lineRule="exact"/>
        <w:ind w:right="0" w:left="21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extrusion head.	</w:t>
      </w:r>
      <w:r>
        <w:rPr>
          <w:rFonts w:ascii="Century Schoolbook" w:hAnsi="Century Schoolbook" w:eastAsia="Century Schoolbook"/>
          <w:color w:val="000000"/>
          <w:spacing w:val="0"/>
          <w:w w:val="100"/>
          <w:sz w:val="28"/>
          <w:vertAlign w:val="baseline"/>
          <w:lang w:val="en-US"/>
        </w:rPr>
        <w:t xml:space="preserve">43</w:t>
      </w:r>
    </w:p>
    <w:p>
      <w:pPr>
        <w:pageBreakBefore w:val="false"/>
        <w:spacing w:before="661"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w:t>
      </w:r>
    </w:p>
    <w:p>
      <w:pPr>
        <w:sectPr>
          <w:type w:val="nextPage"/>
          <w:pgSz w:w="12240" w:h="15840" w:orient="portrait"/>
          <w:pgMar w:bottom="324" w:top="220" w:right="1445" w:left="143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6 Filed: 11/26/2018</w:t>
      </w:r>
    </w:p>
    <w:p>
      <w:pPr>
        <w:pageBreakBefore w:val="false"/>
        <w:tabs>
          <w:tab w:val="left" w:leader="none" w:pos="1440"/>
        </w:tabs>
        <w:spacing w:before="938" w:after="0" w:line="336" w:lineRule="exact"/>
        <w:ind w:right="864" w:left="1440" w:hanging="720"/>
        <w:jc w:val="both"/>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II.	</w:t>
      </w:r>
      <w:r>
        <w:rPr>
          <w:rFonts w:ascii="Century Schoolbook" w:hAnsi="Century Schoolbook" w:eastAsia="Century Schoolbook"/>
          <w:color w:val="000000"/>
          <w:spacing w:val="-1"/>
          <w:w w:val="100"/>
          <w:sz w:val="28"/>
          <w:vertAlign w:val="baseline"/>
          <w:lang w:val="en-US"/>
        </w:rPr>
        <w:t xml:space="preserve">The District Court Properly Granted Summary Judgment That The Parison Claims Are Not Infringed</w:t>
      </w:r>
    </w:p>
    <w:p>
      <w:pPr>
        <w:pageBreakBefore w:val="false"/>
        <w:tabs>
          <w:tab w:val="right" w:leader="dot" w:pos="9288"/>
        </w:tabs>
        <w:spacing w:before="3" w:after="0" w:line="330"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Under The Doctrine Of Equivalents.	</w:t>
      </w:r>
      <w:r>
        <w:rPr>
          <w:rFonts w:ascii="Century Schoolbook" w:hAnsi="Century Schoolbook" w:eastAsia="Century Schoolbook"/>
          <w:color w:val="000000"/>
          <w:spacing w:val="0"/>
          <w:w w:val="100"/>
          <w:sz w:val="28"/>
          <w:vertAlign w:val="baseline"/>
          <w:lang w:val="en-US"/>
        </w:rPr>
        <w:t xml:space="preserve">48</w:t>
      </w:r>
    </w:p>
    <w:p>
      <w:pPr>
        <w:pageBreakBefore w:val="false"/>
        <w:numPr>
          <w:ilvl w:val="0"/>
          <w:numId w:val="2"/>
        </w:numPr>
        <w:tabs>
          <w:tab w:val="clear" w:pos="648"/>
          <w:tab w:val="left" w:pos="2160"/>
        </w:tabs>
        <w:spacing w:before="123" w:after="0" w:line="336" w:lineRule="exact"/>
        <w:ind w:right="1008" w:left="2160" w:hanging="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Plastic Omnium failed to provide particularized testimony that the differences between the Parison Claims and Donghee’s process are</w:t>
      </w:r>
    </w:p>
    <w:p>
      <w:pPr>
        <w:pageBreakBefore w:val="false"/>
        <w:tabs>
          <w:tab w:val="right" w:leader="dot" w:pos="9288"/>
        </w:tabs>
        <w:spacing w:before="8" w:after="0" w:line="330" w:lineRule="exact"/>
        <w:ind w:right="0" w:left="21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insubstantial.	</w:t>
      </w:r>
      <w:r>
        <w:rPr>
          <w:rFonts w:ascii="Century Schoolbook" w:hAnsi="Century Schoolbook" w:eastAsia="Century Schoolbook"/>
          <w:color w:val="000000"/>
          <w:spacing w:val="0"/>
          <w:w w:val="100"/>
          <w:sz w:val="28"/>
          <w:vertAlign w:val="baseline"/>
          <w:lang w:val="en-US"/>
        </w:rPr>
        <w:t xml:space="preserve">49</w:t>
      </w:r>
    </w:p>
    <w:p>
      <w:pPr>
        <w:pageBreakBefore w:val="false"/>
        <w:numPr>
          <w:ilvl w:val="0"/>
          <w:numId w:val="2"/>
        </w:numPr>
        <w:tabs>
          <w:tab w:val="clear" w:pos="648"/>
          <w:tab w:val="left" w:pos="2160"/>
        </w:tabs>
        <w:spacing w:before="123" w:after="0" w:line="336" w:lineRule="exact"/>
        <w:ind w:right="1224" w:left="2160" w:hanging="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Plastic Omnium’s theory of equivalence would</w:t>
        <w:br/>
      </w:r>
      <w:r>
        <w:rPr>
          <w:rFonts w:ascii="Century Schoolbook" w:hAnsi="Century Schoolbook" w:eastAsia="Century Schoolbook"/>
          <w:color w:val="000000"/>
          <w:spacing w:val="-1"/>
          <w:w w:val="100"/>
          <w:sz w:val="28"/>
          <w:vertAlign w:val="baseline"/>
          <w:lang w:val="en-US"/>
        </w:rPr>
        <w:t xml:space="preserve">impermissibly vitiate the post-die cutting</w:t>
      </w:r>
    </w:p>
    <w:p>
      <w:pPr>
        <w:pageBreakBefore w:val="false"/>
        <w:tabs>
          <w:tab w:val="right" w:leader="dot" w:pos="9288"/>
        </w:tabs>
        <w:spacing w:before="3" w:after="0" w:line="330" w:lineRule="exact"/>
        <w:ind w:right="0" w:left="21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limitation of the Parison Claims.	</w:t>
      </w:r>
      <w:r>
        <w:rPr>
          <w:rFonts w:ascii="Century Schoolbook" w:hAnsi="Century Schoolbook" w:eastAsia="Century Schoolbook"/>
          <w:color w:val="000000"/>
          <w:spacing w:val="0"/>
          <w:w w:val="100"/>
          <w:sz w:val="28"/>
          <w:vertAlign w:val="baseline"/>
          <w:lang w:val="en-US"/>
        </w:rPr>
        <w:t xml:space="preserve"> 57</w:t>
      </w:r>
    </w:p>
    <w:p>
      <w:pPr>
        <w:pageBreakBefore w:val="false"/>
        <w:spacing w:before="123" w:after="0" w:line="336" w:lineRule="exact"/>
        <w:ind w:right="1080" w:left="1440" w:hanging="72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III. The District Court Properly Granted Summary Judgment Of Noninfringement With Respect To The</w:t>
      </w:r>
    </w:p>
    <w:p>
      <w:pPr>
        <w:pageBreakBefore w:val="false"/>
        <w:tabs>
          <w:tab w:val="right" w:leader="dot" w:pos="9288"/>
        </w:tabs>
        <w:spacing w:before="3" w:after="0" w:line="330"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’253 Patent.	</w:t>
      </w:r>
      <w:r>
        <w:rPr>
          <w:rFonts w:ascii="Century Schoolbook" w:hAnsi="Century Schoolbook" w:eastAsia="Century Schoolbook"/>
          <w:color w:val="000000"/>
          <w:spacing w:val="0"/>
          <w:w w:val="100"/>
          <w:sz w:val="28"/>
          <w:vertAlign w:val="baseline"/>
          <w:lang w:val="en-US"/>
        </w:rPr>
        <w:t xml:space="preserve"> 61</w:t>
      </w:r>
    </w:p>
    <w:p>
      <w:pPr>
        <w:pageBreakBefore w:val="false"/>
        <w:numPr>
          <w:ilvl w:val="0"/>
          <w:numId w:val="3"/>
        </w:numPr>
        <w:tabs>
          <w:tab w:val="clear" w:pos="648"/>
          <w:tab w:val="left" w:pos="2160"/>
        </w:tabs>
        <w:spacing w:before="126" w:after="0" w:line="333" w:lineRule="exact"/>
        <w:ind w:right="0" w:left="2160"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clearly and unequivocally</w:t>
      </w:r>
    </w:p>
    <w:p>
      <w:pPr>
        <w:pageBreakBefore w:val="false"/>
        <w:tabs>
          <w:tab w:val="right" w:leader="dot" w:pos="9288"/>
        </w:tabs>
        <w:spacing w:before="8" w:after="0" w:line="330" w:lineRule="exact"/>
        <w:ind w:right="0" w:left="21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disclaimed the construction that it advances here.	</w:t>
      </w:r>
      <w:r>
        <w:rPr>
          <w:rFonts w:ascii="Century Schoolbook" w:hAnsi="Century Schoolbook" w:eastAsia="Century Schoolbook"/>
          <w:color w:val="000000"/>
          <w:spacing w:val="0"/>
          <w:w w:val="100"/>
          <w:sz w:val="28"/>
          <w:vertAlign w:val="baseline"/>
          <w:lang w:val="en-US"/>
        </w:rPr>
        <w:t xml:space="preserve"> 63</w:t>
      </w:r>
    </w:p>
    <w:p>
      <w:pPr>
        <w:pageBreakBefore w:val="false"/>
        <w:numPr>
          <w:ilvl w:val="0"/>
          <w:numId w:val="3"/>
        </w:numPr>
        <w:tabs>
          <w:tab w:val="clear" w:pos="648"/>
          <w:tab w:val="left" w:pos="2160"/>
        </w:tabs>
        <w:spacing w:before="125" w:after="0" w:line="331" w:lineRule="exact"/>
        <w:ind w:right="720" w:left="2160" w:hanging="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district court correctly held that a “preassembled structure” requires “multiple parts</w:t>
      </w:r>
    </w:p>
    <w:p>
      <w:pPr>
        <w:pageBreakBefore w:val="false"/>
        <w:tabs>
          <w:tab w:val="right" w:leader="dot" w:pos="9288"/>
        </w:tabs>
        <w:spacing w:before="6" w:after="0" w:line="333" w:lineRule="exact"/>
        <w:ind w:right="0" w:left="21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previously joined into a single arrangement.”	</w:t>
      </w:r>
      <w:r>
        <w:rPr>
          <w:rFonts w:ascii="Century Schoolbook" w:hAnsi="Century Schoolbook" w:eastAsia="Century Schoolbook"/>
          <w:color w:val="000000"/>
          <w:spacing w:val="0"/>
          <w:w w:val="100"/>
          <w:sz w:val="28"/>
          <w:vertAlign w:val="baseline"/>
          <w:lang w:val="en-US"/>
        </w:rPr>
        <w:t xml:space="preserve">68</w:t>
      </w:r>
    </w:p>
    <w:p>
      <w:pPr>
        <w:pageBreakBefore w:val="false"/>
        <w:tabs>
          <w:tab w:val="right" w:leader="dot" w:pos="9288"/>
        </w:tabs>
        <w:spacing w:before="128" w:after="0" w:line="330"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CONCLUSION	</w:t>
      </w:r>
      <w:r>
        <w:rPr>
          <w:rFonts w:ascii="Century Schoolbook" w:hAnsi="Century Schoolbook" w:eastAsia="Century Schoolbook"/>
          <w:color w:val="000000"/>
          <w:spacing w:val="0"/>
          <w:w w:val="100"/>
          <w:sz w:val="28"/>
          <w:vertAlign w:val="baseline"/>
          <w:lang w:val="en-US"/>
        </w:rPr>
        <w:t xml:space="preserve">75</w:t>
      </w:r>
    </w:p>
    <w:p>
      <w:pPr>
        <w:pageBreakBefore w:val="false"/>
        <w:spacing w:before="126" w:after="0" w:line="330"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CERTIFICATE OF SERVICE</w:t>
      </w:r>
    </w:p>
    <w:p>
      <w:pPr>
        <w:pageBreakBefore w:val="false"/>
        <w:spacing w:before="126" w:after="0" w:line="330"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pict>
          <v:shapetype id="_x0000_t13" coordsize="21600,21600" o:spt="202" path="m,l,21600r21600,l21600,xe">
            <v:stroke joinstyle="miter"/>
            <v:path gradientshapeok="t" o:connecttype="rect"/>
          </v:shapetype>
          <v:shape id="_x0000_s12" type="#_x0000_t13" filled="f" stroked="f" style="position:absolute;width:21.65pt;height:16.55pt;z-index:-988;margin-left:295.3pt;margin-top:739.3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 w:after="0" w:line="318" w:lineRule="exact"/>
                    <w:ind w:right="0" w:left="0" w:firstLine="0"/>
                    <w:jc w:val="center"/>
                    <w:textAlignment w:val="baseline"/>
                    <w:rPr>
                      <w:rFonts w:ascii="Century Schoolbook" w:hAnsi="Century Schoolbook" w:eastAsia="Century Schoolbook"/>
                      <w:color w:val="000000"/>
                      <w:spacing w:val="29"/>
                      <w:w w:val="100"/>
                      <w:sz w:val="28"/>
                      <w:vertAlign w:val="baseline"/>
                      <w:lang w:val="en-US"/>
                    </w:rPr>
                  </w:pPr>
                  <w:r>
                    <w:rPr>
                      <w:rFonts w:ascii="Century Schoolbook" w:hAnsi="Century Schoolbook" w:eastAsia="Century Schoolbook"/>
                      <w:color w:val="000000"/>
                      <w:spacing w:val="29"/>
                      <w:w w:val="100"/>
                      <w:sz w:val="28"/>
                      <w:vertAlign w:val="baseline"/>
                      <w:lang w:val="en-US"/>
                    </w:rPr>
                    <w:t xml:space="preserve">vi</w:t>
                  </w:r>
                </w:p>
              </w:txbxContent>
            </v:textbox>
          </v:shape>
        </w:pict>
      </w:r>
      <w:r>
        <w:rPr>
          <w:rFonts w:ascii="Century Schoolbook" w:hAnsi="Century Schoolbook" w:eastAsia="Century Schoolbook"/>
          <w:color w:val="000000"/>
          <w:spacing w:val="0"/>
          <w:w w:val="100"/>
          <w:sz w:val="28"/>
          <w:vertAlign w:val="baseline"/>
          <w:lang w:val="en-US"/>
        </w:rPr>
        <w:t xml:space="preserve">CERTIFICATE OF COMPLIANCE</w:t>
      </w:r>
    </w:p>
    <w:p>
      <w:pPr>
        <w:sectPr>
          <w:type w:val="nextPage"/>
          <w:pgSz w:w="12240" w:h="15840" w:orient="portrait"/>
          <w:pgMar w:bottom="658" w:top="220" w:right="1466" w:left="1414"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 Filed: 11/26/2018</w:t>
      </w:r>
    </w:p>
    <w:p>
      <w:pPr>
        <w:pageBreakBefore w:val="false"/>
        <w:spacing w:before="937" w:after="0" w:line="332" w:lineRule="exact"/>
        <w:ind w:right="0" w:left="0" w:firstLine="0"/>
        <w:jc w:val="center"/>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TABLE OF AUTHORITIES</w:t>
      </w:r>
    </w:p>
    <w:p>
      <w:pPr>
        <w:pageBreakBefore w:val="false"/>
        <w:spacing w:before="287" w:after="0" w:line="332" w:lineRule="exact"/>
        <w:ind w:right="0" w:left="0" w:firstLine="0"/>
        <w:jc w:val="right"/>
        <w:textAlignment w:val="baseline"/>
        <w:rPr>
          <w:rFonts w:ascii="Century Schoolbook" w:hAnsi="Century Schoolbook" w:eastAsia="Century Schoolbook"/>
          <w:b w:val="true"/>
          <w:color w:val="000000"/>
          <w:spacing w:val="-3"/>
          <w:w w:val="100"/>
          <w:sz w:val="28"/>
          <w:vertAlign w:val="baseline"/>
          <w:lang w:val="en-US"/>
        </w:rPr>
      </w:pPr>
      <w:r>
        <w:rPr>
          <w:rFonts w:ascii="Century Schoolbook" w:hAnsi="Century Schoolbook" w:eastAsia="Century Schoolbook"/>
          <w:b w:val="true"/>
          <w:color w:val="000000"/>
          <w:spacing w:val="-3"/>
          <w:w w:val="100"/>
          <w:sz w:val="28"/>
          <w:vertAlign w:val="baseline"/>
          <w:lang w:val="en-US"/>
        </w:rPr>
        <w:t xml:space="preserve">Page(s)</w:t>
      </w:r>
    </w:p>
    <w:p>
      <w:pPr>
        <w:pageBreakBefore w:val="false"/>
        <w:spacing w:before="4" w:after="0" w:line="332" w:lineRule="exact"/>
        <w:ind w:right="0" w:left="0"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F</w:t>
      </w:r>
      <w:r>
        <w:rPr>
          <w:rFonts w:ascii="Century Schoolbook" w:hAnsi="Century Schoolbook" w:eastAsia="Century Schoolbook"/>
          <w:b w:val="true"/>
          <w:color w:val="000000"/>
          <w:spacing w:val="0"/>
          <w:w w:val="100"/>
          <w:sz w:val="22"/>
          <w:vertAlign w:val="baseline"/>
          <w:lang w:val="en-US"/>
        </w:rPr>
        <w:t xml:space="preserve">EDERAL </w:t>
      </w:r>
      <w:r>
        <w:rPr>
          <w:rFonts w:ascii="Century Schoolbook" w:hAnsi="Century Schoolbook" w:eastAsia="Century Schoolbook"/>
          <w:b w:val="true"/>
          <w:color w:val="000000"/>
          <w:spacing w:val="0"/>
          <w:w w:val="100"/>
          <w:sz w:val="28"/>
          <w:vertAlign w:val="baseline"/>
          <w:lang w:val="en-US"/>
        </w:rPr>
        <w:t xml:space="preserve">C</w:t>
      </w:r>
      <w:r>
        <w:rPr>
          <w:rFonts w:ascii="Century Schoolbook" w:hAnsi="Century Schoolbook" w:eastAsia="Century Schoolbook"/>
          <w:b w:val="true"/>
          <w:color w:val="000000"/>
          <w:spacing w:val="0"/>
          <w:w w:val="100"/>
          <w:sz w:val="22"/>
          <w:vertAlign w:val="baseline"/>
          <w:lang w:val="en-US"/>
        </w:rPr>
        <w:t xml:space="preserve">ASES</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Altiris, Inc. v. Symantec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318 F.3d 1363 (Fed. Cir. 2003)	</w:t>
      </w:r>
      <w:r>
        <w:rPr>
          <w:rFonts w:ascii="Century Schoolbook" w:hAnsi="Century Schoolbook" w:eastAsia="Century Schoolbook"/>
          <w:color w:val="000000"/>
          <w:spacing w:val="0"/>
          <w:w w:val="100"/>
          <w:sz w:val="28"/>
          <w:vertAlign w:val="baseline"/>
          <w:lang w:val="en-US"/>
        </w:rPr>
        <w:t xml:space="preserve">36</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American Piledriving Equip., Inc. v. Geoquip,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637 F.3d 1324 (Fed. Cir. 2011)	</w:t>
      </w:r>
      <w:r>
        <w:rPr>
          <w:rFonts w:ascii="Century Schoolbook" w:hAnsi="Century Schoolbook" w:eastAsia="Century Schoolbook"/>
          <w:color w:val="000000"/>
          <w:spacing w:val="0"/>
          <w:w w:val="100"/>
          <w:sz w:val="28"/>
          <w:vertAlign w:val="baseline"/>
          <w:lang w:val="en-US"/>
        </w:rPr>
        <w:t xml:space="preserve">38, 39, 45, 67</w:t>
      </w:r>
    </w:p>
    <w:p>
      <w:pPr>
        <w:pageBreakBefore w:val="false"/>
        <w:spacing w:before="23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Andersen Corp. v. Fiber Composites,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474 F.3d 1361 (Fed. Cir. 2007)	</w:t>
      </w:r>
      <w:r>
        <w:rPr>
          <w:rFonts w:ascii="Century Schoolbook" w:hAnsi="Century Schoolbook" w:eastAsia="Century Schoolbook"/>
          <w:color w:val="000000"/>
          <w:spacing w:val="0"/>
          <w:w w:val="100"/>
          <w:sz w:val="28"/>
          <w:vertAlign w:val="baseline"/>
          <w:lang w:val="en-US"/>
        </w:rPr>
        <w:t xml:space="preserve">67, 68</w:t>
      </w:r>
    </w:p>
    <w:p>
      <w:pPr>
        <w:pageBreakBefore w:val="false"/>
        <w:spacing w:before="23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AquaTex Indus., Inc. v. Techniche Sols.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479 F.3d 1320 (Fed. Cir. 2007)	</w:t>
      </w:r>
      <w:r>
        <w:rPr>
          <w:rFonts w:ascii="Century Schoolbook" w:hAnsi="Century Schoolbook" w:eastAsia="Century Schoolbook"/>
          <w:color w:val="000000"/>
          <w:spacing w:val="0"/>
          <w:w w:val="100"/>
          <w:sz w:val="28"/>
          <w:vertAlign w:val="baseline"/>
          <w:lang w:val="en-US"/>
        </w:rPr>
        <w:t xml:space="preserve">31, 49, 50</w:t>
      </w:r>
    </w:p>
    <w:p>
      <w:pPr>
        <w:pageBreakBefore w:val="false"/>
        <w:spacing w:before="24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Augme Techs., Inc. v. Yahoo!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755 F.3d 1326 (Fed. Cir. 2014)	</w:t>
      </w:r>
      <w:r>
        <w:rPr>
          <w:rFonts w:ascii="Century Schoolbook" w:hAnsi="Century Schoolbook" w:eastAsia="Century Schoolbook"/>
          <w:color w:val="000000"/>
          <w:spacing w:val="0"/>
          <w:w w:val="100"/>
          <w:sz w:val="28"/>
          <w:vertAlign w:val="baseline"/>
          <w:lang w:val="en-US"/>
        </w:rPr>
        <w:t xml:space="preserve">31, 50, 57, 58, 61</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Aylus Networks v. Apple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856 F.3d 1353 (Fed. Cir. 2017)	</w:t>
      </w:r>
      <w:r>
        <w:rPr>
          <w:rFonts w:ascii="Century Schoolbook" w:hAnsi="Century Schoolbook" w:eastAsia="Century Schoolbook"/>
          <w:color w:val="000000"/>
          <w:spacing w:val="0"/>
          <w:w w:val="100"/>
          <w:sz w:val="28"/>
          <w:vertAlign w:val="baseline"/>
          <w:lang w:val="en-US"/>
        </w:rPr>
        <w:t xml:space="preserve">64, 67</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Biogen Idec, Inc. v. GlaxoSmithKline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713 F.3d 1090 (Fed. Cir. 2013)	</w:t>
      </w:r>
      <w:r>
        <w:rPr>
          <w:rFonts w:ascii="Century Schoolbook" w:hAnsi="Century Schoolbook" w:eastAsia="Century Schoolbook"/>
          <w:color w:val="000000"/>
          <w:spacing w:val="0"/>
          <w:w w:val="100"/>
          <w:sz w:val="28"/>
          <w:vertAlign w:val="baseline"/>
          <w:lang w:val="en-US"/>
        </w:rPr>
        <w:t xml:space="preserve">64</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C.R. Bard, Inc. v. U.S. Surgical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388 F.3d 858 (Fed. Cir. 2004)	</w:t>
      </w:r>
      <w:r>
        <w:rPr>
          <w:rFonts w:ascii="Century Schoolbook" w:hAnsi="Century Schoolbook" w:eastAsia="Century Schoolbook"/>
          <w:color w:val="000000"/>
          <w:spacing w:val="0"/>
          <w:w w:val="100"/>
          <w:sz w:val="28"/>
          <w:vertAlign w:val="baseline"/>
          <w:lang w:val="en-US"/>
        </w:rPr>
        <w:t xml:space="preserve">38</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Cambrian Sci. Corp. v. Cox Commc’ns,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617 F. App’x 989 (Fed. Cir. 2015)	</w:t>
      </w:r>
      <w:r>
        <w:rPr>
          <w:rFonts w:ascii="Century Schoolbook" w:hAnsi="Century Schoolbook" w:eastAsia="Century Schoolbook"/>
          <w:color w:val="000000"/>
          <w:spacing w:val="0"/>
          <w:w w:val="100"/>
          <w:sz w:val="28"/>
          <w:vertAlign w:val="baseline"/>
          <w:lang w:val="en-US"/>
        </w:rPr>
        <w:t xml:space="preserve">50, 57</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Chicago Bd. Options Exch., Inc. v. Int’l Sec. Exch.,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677 F.3d 1361 (Fed. Cir. 2012)	</w:t>
      </w:r>
      <w:r>
        <w:rPr>
          <w:rFonts w:ascii="Century Schoolbook" w:hAnsi="Century Schoolbook" w:eastAsia="Century Schoolbook"/>
          <w:color w:val="000000"/>
          <w:spacing w:val="0"/>
          <w:w w:val="100"/>
          <w:sz w:val="28"/>
          <w:vertAlign w:val="baseline"/>
          <w:lang w:val="en-US"/>
        </w:rPr>
        <w:t xml:space="preserve">44, 45</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Crown Packaging Tech., Inc. v. Rexam Beverage Can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559 F.3d 1308 (Fed. Cir. 2009)	</w:t>
      </w:r>
      <w:r>
        <w:rPr>
          <w:rFonts w:ascii="Century Schoolbook" w:hAnsi="Century Schoolbook" w:eastAsia="Century Schoolbook"/>
          <w:color w:val="000000"/>
          <w:spacing w:val="0"/>
          <w:w w:val="100"/>
          <w:sz w:val="28"/>
          <w:vertAlign w:val="baseline"/>
          <w:lang w:val="en-US"/>
        </w:rPr>
        <w:t xml:space="preserve">34</w:t>
      </w:r>
    </w:p>
    <w:p>
      <w:pPr>
        <w:pageBreakBefore w:val="false"/>
        <w:spacing w:before="235"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Cuozzo Speed Techs., LLC v. Lee</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1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136 S. Ct. 2131 (2016)	</w:t>
      </w:r>
      <w:r>
        <w:rPr>
          <w:rFonts w:ascii="Century Schoolbook" w:hAnsi="Century Schoolbook" w:eastAsia="Century Schoolbook"/>
          <w:color w:val="000000"/>
          <w:spacing w:val="0"/>
          <w:w w:val="100"/>
          <w:sz w:val="28"/>
          <w:vertAlign w:val="baseline"/>
          <w:lang w:val="en-US"/>
        </w:rPr>
        <w:t xml:space="preserve">67</w:t>
      </w:r>
    </w:p>
    <w:p>
      <w:pPr>
        <w:pageBreakBefore w:val="false"/>
        <w:spacing w:before="1086" w:after="0" w:line="336" w:lineRule="exact"/>
        <w:ind w:right="0" w:left="0" w:firstLine="0"/>
        <w:jc w:val="center"/>
        <w:textAlignment w:val="baseline"/>
        <w:rPr>
          <w:rFonts w:ascii="Century Schoolbook" w:hAnsi="Century Schoolbook" w:eastAsia="Century Schoolbook"/>
          <w:color w:val="000000"/>
          <w:spacing w:val="32"/>
          <w:w w:val="100"/>
          <w:sz w:val="28"/>
          <w:vertAlign w:val="baseline"/>
          <w:lang w:val="en-US"/>
        </w:rPr>
      </w:pPr>
      <w:r>
        <w:rPr>
          <w:rFonts w:ascii="Century Schoolbook" w:hAnsi="Century Schoolbook" w:eastAsia="Century Schoolbook"/>
          <w:color w:val="000000"/>
          <w:spacing w:val="32"/>
          <w:w w:val="100"/>
          <w:sz w:val="28"/>
          <w:vertAlign w:val="baseline"/>
          <w:lang w:val="en-US"/>
        </w:rPr>
        <w:t xml:space="preserve">vii</w:t>
      </w:r>
    </w:p>
    <w:p>
      <w:pPr>
        <w:sectPr>
          <w:type w:val="nextPage"/>
          <w:pgSz w:w="12240" w:h="15840" w:orient="portrait"/>
          <w:pgMar w:bottom="324" w:top="220" w:right="1433" w:left="1419"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8 Filed: 11/26/2018</w:t>
      </w:r>
    </w:p>
    <w:p>
      <w:pPr>
        <w:pageBreakBefore w:val="false"/>
        <w:spacing w:before="9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Dana Corp. v. NOK,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882 F.2d 505 (Fed. Cir. 1989)	</w:t>
      </w:r>
      <w:r>
        <w:rPr>
          <w:rFonts w:ascii="Century Schoolbook" w:hAnsi="Century Schoolbook" w:eastAsia="Century Schoolbook"/>
          <w:color w:val="000000"/>
          <w:spacing w:val="0"/>
          <w:w w:val="100"/>
          <w:sz w:val="28"/>
          <w:vertAlign w:val="baseline"/>
          <w:lang w:val="en-US"/>
        </w:rPr>
        <w:t xml:space="preserve">66</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Dolly, Inc. v. Spalding &amp; Evenflo Cos.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16 F.3d 394 (Fed. Cir. 1994)	</w:t>
      </w:r>
      <w:r>
        <w:rPr>
          <w:rFonts w:ascii="Century Schoolbook" w:hAnsi="Century Schoolbook" w:eastAsia="Century Schoolbook"/>
          <w:color w:val="000000"/>
          <w:spacing w:val="0"/>
          <w:w w:val="100"/>
          <w:sz w:val="28"/>
          <w:vertAlign w:val="baseline"/>
          <w:lang w:val="en-US"/>
        </w:rPr>
        <w:t xml:space="preserve">58</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Eastman Kodak Co. v. Goodyear Tire &amp; Rubber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114 F.3d 1547 (Fed. Cir. 1997)	</w:t>
      </w:r>
      <w:r>
        <w:rPr>
          <w:rFonts w:ascii="Century Schoolbook" w:hAnsi="Century Schoolbook" w:eastAsia="Century Schoolbook"/>
          <w:color w:val="000000"/>
          <w:spacing w:val="0"/>
          <w:w w:val="100"/>
          <w:sz w:val="28"/>
          <w:vertAlign w:val="baseline"/>
          <w:lang w:val="en-US"/>
        </w:rPr>
        <w:t xml:space="preserve">58, 61</w:t>
      </w:r>
    </w:p>
    <w:p>
      <w:pPr>
        <w:pageBreakBefore w:val="false"/>
        <w:spacing w:before="24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Ecolab, Inc. v. FMC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569 F.3d 1335 (Fed. Cir. 2009)	</w:t>
      </w:r>
      <w:r>
        <w:rPr>
          <w:rFonts w:ascii="Century Schoolbook" w:hAnsi="Century Schoolbook" w:eastAsia="Century Schoolbook"/>
          <w:color w:val="000000"/>
          <w:spacing w:val="0"/>
          <w:w w:val="100"/>
          <w:sz w:val="28"/>
          <w:vertAlign w:val="baseline"/>
          <w:lang w:val="en-US"/>
        </w:rPr>
        <w:t xml:space="preserve">47</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Empresa Cubana Del Tabaco v. Gen. Cigar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753 F.3d 1270 (Fed. Cir. 2014)	</w:t>
      </w:r>
      <w:r>
        <w:rPr>
          <w:rFonts w:ascii="Century Schoolbook" w:hAnsi="Century Schoolbook" w:eastAsia="Century Schoolbook"/>
          <w:color w:val="000000"/>
          <w:spacing w:val="0"/>
          <w:w w:val="100"/>
          <w:sz w:val="28"/>
          <w:vertAlign w:val="baseline"/>
          <w:lang w:val="en-US"/>
        </w:rPr>
        <w:t xml:space="preserve">66</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Frolow v. Wilson Sporting Goods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710 F.3d 1303 (Fed. Cir. 2013)	</w:t>
      </w:r>
      <w:r>
        <w:rPr>
          <w:rFonts w:ascii="Century Schoolbook" w:hAnsi="Century Schoolbook" w:eastAsia="Century Schoolbook"/>
          <w:color w:val="000000"/>
          <w:spacing w:val="0"/>
          <w:w w:val="100"/>
          <w:sz w:val="28"/>
          <w:vertAlign w:val="baseline"/>
          <w:lang w:val="en-US"/>
        </w:rPr>
        <w:t xml:space="preserve">33</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Function Media, L.L.C. v. Google,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708 F.3d 1310 (Fed. Cir. 2013)	</w:t>
      </w:r>
      <w:r>
        <w:rPr>
          <w:rFonts w:ascii="Century Schoolbook" w:hAnsi="Century Schoolbook" w:eastAsia="Century Schoolbook"/>
          <w:color w:val="000000"/>
          <w:spacing w:val="0"/>
          <w:w w:val="100"/>
          <w:sz w:val="28"/>
          <w:vertAlign w:val="baseline"/>
          <w:lang w:val="en-US"/>
        </w:rPr>
        <w:t xml:space="preserve">66</w:t>
      </w:r>
    </w:p>
    <w:p>
      <w:pPr>
        <w:pageBreakBefore w:val="false"/>
        <w:spacing w:before="24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GE Lighting Sols., LLC v. AgiLight,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750 F.3d 1304 (Fed. Cir. 2014)	</w:t>
      </w:r>
      <w:r>
        <w:rPr>
          <w:rFonts w:ascii="Century Schoolbook" w:hAnsi="Century Schoolbook" w:eastAsia="Century Schoolbook"/>
          <w:color w:val="000000"/>
          <w:spacing w:val="0"/>
          <w:w w:val="100"/>
          <w:sz w:val="28"/>
          <w:vertAlign w:val="baseline"/>
          <w:lang w:val="en-US"/>
        </w:rPr>
        <w:t xml:space="preserve">69</w:t>
      </w:r>
    </w:p>
    <w:p>
      <w:pPr>
        <w:pageBreakBefore w:val="false"/>
        <w:spacing w:before="23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Genentech, Inc. v. Chiron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112 F.3d 495 (Fed. Cir. 1997)	</w:t>
      </w:r>
      <w:r>
        <w:rPr>
          <w:rFonts w:ascii="Century Schoolbook" w:hAnsi="Century Schoolbook" w:eastAsia="Century Schoolbook"/>
          <w:color w:val="000000"/>
          <w:spacing w:val="0"/>
          <w:w w:val="100"/>
          <w:sz w:val="28"/>
          <w:vertAlign w:val="baseline"/>
          <w:lang w:val="en-US"/>
        </w:rPr>
        <w:t xml:space="preserve">66</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Honeywell Int’l, Inc. v. ITT Indus.,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452 F.3d 1312 (Fed. Cir. 2006)	</w:t>
      </w:r>
      <w:r>
        <w:rPr>
          <w:rFonts w:ascii="Century Schoolbook" w:hAnsi="Century Schoolbook" w:eastAsia="Century Schoolbook"/>
          <w:color w:val="000000"/>
          <w:spacing w:val="0"/>
          <w:w w:val="100"/>
          <w:sz w:val="28"/>
          <w:vertAlign w:val="baseline"/>
          <w:lang w:val="en-US"/>
        </w:rPr>
        <w:t xml:space="preserve">38</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Luminara Worldwide, LLC v. Liown Elecs.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814 F.3d 1343 (Fed. Cir. 2016)	</w:t>
      </w:r>
      <w:r>
        <w:rPr>
          <w:rFonts w:ascii="Century Schoolbook" w:hAnsi="Century Schoolbook" w:eastAsia="Century Schoolbook"/>
          <w:color w:val="000000"/>
          <w:spacing w:val="0"/>
          <w:w w:val="100"/>
          <w:sz w:val="28"/>
          <w:vertAlign w:val="baseline"/>
          <w:lang w:val="en-US"/>
        </w:rPr>
        <w:t xml:space="preserve">38</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Mformation Techs., Inc. v. Research in Motion Ltd.</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764 F.3d 1392 (Fed. Cir. 2014)	</w:t>
      </w:r>
      <w:r>
        <w:rPr>
          <w:rFonts w:ascii="Century Schoolbook" w:hAnsi="Century Schoolbook" w:eastAsia="Century Schoolbook"/>
          <w:color w:val="000000"/>
          <w:spacing w:val="0"/>
          <w:w w:val="100"/>
          <w:sz w:val="28"/>
          <w:vertAlign w:val="baseline"/>
          <w:lang w:val="en-US"/>
        </w:rPr>
        <w:t xml:space="preserve">36</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Microsoft Corp. v. GeoTag,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817 F.3d 1305 (Fed. Cir. 2016)	</w:t>
      </w:r>
      <w:r>
        <w:rPr>
          <w:rFonts w:ascii="Century Schoolbook" w:hAnsi="Century Schoolbook" w:eastAsia="Century Schoolbook"/>
          <w:color w:val="000000"/>
          <w:spacing w:val="0"/>
          <w:w w:val="100"/>
          <w:sz w:val="28"/>
          <w:vertAlign w:val="baseline"/>
          <w:lang w:val="en-US"/>
        </w:rPr>
        <w:t xml:space="preserve">34</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Moore, U.S.A., Inc. v. Standard Register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229 F.3d 1091 (Fed. Cir. 2000)	</w:t>
      </w:r>
      <w:r>
        <w:rPr>
          <w:rFonts w:ascii="Century Schoolbook" w:hAnsi="Century Schoolbook" w:eastAsia="Century Schoolbook"/>
          <w:color w:val="000000"/>
          <w:spacing w:val="0"/>
          <w:w w:val="100"/>
          <w:sz w:val="28"/>
          <w:vertAlign w:val="baseline"/>
          <w:lang w:val="en-US"/>
        </w:rPr>
        <w:t xml:space="preserve">58, 61</w:t>
      </w:r>
    </w:p>
    <w:p>
      <w:pPr>
        <w:pageBreakBefore w:val="false"/>
        <w:spacing w:before="796" w:after="0" w:line="336" w:lineRule="exact"/>
        <w:ind w:right="0" w:left="0" w:firstLine="0"/>
        <w:jc w:val="center"/>
        <w:textAlignment w:val="baseline"/>
        <w:rPr>
          <w:rFonts w:ascii="Century Schoolbook" w:hAnsi="Century Schoolbook" w:eastAsia="Century Schoolbook"/>
          <w:color w:val="000000"/>
          <w:spacing w:val="25"/>
          <w:w w:val="100"/>
          <w:sz w:val="28"/>
          <w:vertAlign w:val="baseline"/>
          <w:lang w:val="en-US"/>
        </w:rPr>
      </w:pPr>
      <w:r>
        <w:rPr>
          <w:rFonts w:ascii="Century Schoolbook" w:hAnsi="Century Schoolbook" w:eastAsia="Century Schoolbook"/>
          <w:color w:val="000000"/>
          <w:spacing w:val="25"/>
          <w:w w:val="100"/>
          <w:sz w:val="28"/>
          <w:vertAlign w:val="baseline"/>
          <w:lang w:val="en-US"/>
        </w:rPr>
        <w:t xml:space="preserve">viii</w:t>
      </w:r>
    </w:p>
    <w:p>
      <w:pPr>
        <w:sectPr>
          <w:type w:val="nextPage"/>
          <w:pgSz w:w="12240" w:h="15840" w:orient="portrait"/>
          <w:pgMar w:bottom="304" w:top="220" w:right="1428" w:left="1424"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9 Filed: 11/26/2018</w:t>
      </w:r>
    </w:p>
    <w:p>
      <w:pPr>
        <w:pageBreakBefore w:val="false"/>
        <w:spacing w:before="9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Mylan Institutional LLC v. Aurobindo Pharma Ltd.</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857 F.3d 858 (Fed. Cir. 2017)	</w:t>
      </w:r>
      <w:r>
        <w:rPr>
          <w:rFonts w:ascii="Century Schoolbook" w:hAnsi="Century Schoolbook" w:eastAsia="Century Schoolbook"/>
          <w:color w:val="000000"/>
          <w:spacing w:val="0"/>
          <w:w w:val="100"/>
          <w:sz w:val="28"/>
          <w:vertAlign w:val="baseline"/>
          <w:lang w:val="en-US"/>
        </w:rPr>
        <w:t xml:space="preserve">49</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Network Commerce, Inc. v. Microsoft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422 F.3d 1353 (Fed. Cir. 2005)	</w:t>
      </w:r>
      <w:r>
        <w:rPr>
          <w:rFonts w:ascii="Century Schoolbook" w:hAnsi="Century Schoolbook" w:eastAsia="Century Schoolbook"/>
          <w:color w:val="000000"/>
          <w:spacing w:val="0"/>
          <w:w w:val="100"/>
          <w:sz w:val="28"/>
          <w:vertAlign w:val="baseline"/>
          <w:lang w:val="en-US"/>
        </w:rPr>
        <w:t xml:space="preserve">49</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Omega Eng’g, Inc. v. Raytek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334 F.3d 1314 (Fed. Cir. 2003)	</w:t>
      </w:r>
      <w:r>
        <w:rPr>
          <w:rFonts w:ascii="Century Schoolbook" w:hAnsi="Century Schoolbook" w:eastAsia="Century Schoolbook"/>
          <w:color w:val="000000"/>
          <w:spacing w:val="0"/>
          <w:w w:val="100"/>
          <w:sz w:val="28"/>
          <w:vertAlign w:val="baseline"/>
          <w:lang w:val="en-US"/>
        </w:rPr>
        <w:t xml:space="preserve">63, 64</w:t>
      </w:r>
    </w:p>
    <w:p>
      <w:pPr>
        <w:pageBreakBefore w:val="false"/>
        <w:spacing w:before="24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Panduit Corp. v. HellermannTyton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451 F.3d 819 (Fed. Cir. 2006)	</w:t>
      </w:r>
      <w:r>
        <w:rPr>
          <w:rFonts w:ascii="Century Schoolbook" w:hAnsi="Century Schoolbook" w:eastAsia="Century Schoolbook"/>
          <w:color w:val="000000"/>
          <w:spacing w:val="0"/>
          <w:w w:val="100"/>
          <w:sz w:val="28"/>
          <w:vertAlign w:val="baseline"/>
          <w:lang w:val="en-US"/>
        </w:rPr>
        <w:t xml:space="preserve">58</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PC Connector Sols. LLC v. SmartDisk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406 F.3d 1359 (Fed. Cir. 2005)	</w:t>
      </w:r>
      <w:r>
        <w:rPr>
          <w:rFonts w:ascii="Century Schoolbook" w:hAnsi="Century Schoolbook" w:eastAsia="Century Schoolbook"/>
          <w:color w:val="000000"/>
          <w:spacing w:val="0"/>
          <w:w w:val="100"/>
          <w:sz w:val="28"/>
          <w:vertAlign w:val="baseline"/>
          <w:lang w:val="en-US"/>
        </w:rPr>
        <w:t xml:space="preserve">50</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Phillips v. AWH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415 F.3d 1303 (Fed. Cir. 2005)	</w:t>
      </w:r>
      <w:r>
        <w:rPr>
          <w:rFonts w:ascii="Century Schoolbook" w:hAnsi="Century Schoolbook" w:eastAsia="Century Schoolbook"/>
          <w:color w:val="000000"/>
          <w:spacing w:val="0"/>
          <w:w w:val="100"/>
          <w:sz w:val="28"/>
          <w:vertAlign w:val="baseline"/>
          <w:lang w:val="en-US"/>
        </w:rPr>
        <w:t xml:space="preserve">36, 47, 68, 74</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Planet Bingo, LLC v. GameTech Int’l</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472 F.3d 1338 (Fed. Cir. 2006)	</w:t>
      </w:r>
      <w:r>
        <w:rPr>
          <w:rFonts w:ascii="Century Schoolbook" w:hAnsi="Century Schoolbook" w:eastAsia="Century Schoolbook"/>
          <w:color w:val="000000"/>
          <w:spacing w:val="0"/>
          <w:w w:val="100"/>
          <w:sz w:val="28"/>
          <w:vertAlign w:val="baseline"/>
          <w:lang w:val="en-US"/>
        </w:rPr>
        <w:t xml:space="preserve">61</w:t>
      </w:r>
    </w:p>
    <w:p>
      <w:pPr>
        <w:pageBreakBefore w:val="false"/>
        <w:spacing w:before="24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Ruckus Wireless, Inc. v. Innovative Wireless Sols., LLC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824 F.3d 999 (Fed. Cir. 2016)	</w:t>
      </w:r>
      <w:r>
        <w:rPr>
          <w:rFonts w:ascii="Century Schoolbook" w:hAnsi="Century Schoolbook" w:eastAsia="Century Schoolbook"/>
          <w:color w:val="000000"/>
          <w:spacing w:val="0"/>
          <w:w w:val="100"/>
          <w:sz w:val="28"/>
          <w:vertAlign w:val="baseline"/>
          <w:lang w:val="en-US"/>
        </w:rPr>
        <w:t xml:space="preserve">34</w:t>
      </w:r>
    </w:p>
    <w:p>
      <w:pPr>
        <w:pageBreakBefore w:val="false"/>
        <w:spacing w:before="23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Sage Prods., Inc. v. Devon Indus.,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126 F.3d 1420 (Fed. Cir. 1997)	</w:t>
      </w:r>
      <w:r>
        <w:rPr>
          <w:rFonts w:ascii="Century Schoolbook" w:hAnsi="Century Schoolbook" w:eastAsia="Century Schoolbook"/>
          <w:color w:val="000000"/>
          <w:spacing w:val="0"/>
          <w:w w:val="100"/>
          <w:sz w:val="28"/>
          <w:vertAlign w:val="baseline"/>
          <w:lang w:val="en-US"/>
        </w:rPr>
        <w:t xml:space="preserve">59</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SciMed Life Sys., Inc. v. Advanced Cardiovascular Sys.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242 F.3d 1337 (Fed. Cir. 2001)	</w:t>
      </w:r>
      <w:r>
        <w:rPr>
          <w:rFonts w:ascii="Century Schoolbook" w:hAnsi="Century Schoolbook" w:eastAsia="Century Schoolbook"/>
          <w:color w:val="000000"/>
          <w:spacing w:val="0"/>
          <w:w w:val="100"/>
          <w:sz w:val="28"/>
          <w:vertAlign w:val="baseline"/>
          <w:lang w:val="en-US"/>
        </w:rPr>
        <w:t xml:space="preserve">58, 59</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Sinorgchem Co., Shandong v. ITC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511 F.3d 1132 (Fed. Cir. 2007)	</w:t>
      </w:r>
      <w:r>
        <w:rPr>
          <w:rFonts w:ascii="Century Schoolbook" w:hAnsi="Century Schoolbook" w:eastAsia="Century Schoolbook"/>
          <w:color w:val="000000"/>
          <w:spacing w:val="0"/>
          <w:w w:val="100"/>
          <w:sz w:val="28"/>
          <w:vertAlign w:val="baseline"/>
          <w:lang w:val="en-US"/>
        </w:rPr>
        <w:t xml:space="preserve">37</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SmithKline Beecham Corp. v. Apotex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439 F.3d 1312 (Fed. Cir. 2006)	</w:t>
      </w:r>
      <w:r>
        <w:rPr>
          <w:rFonts w:ascii="Century Schoolbook" w:hAnsi="Century Schoolbook" w:eastAsia="Century Schoolbook"/>
          <w:color w:val="000000"/>
          <w:spacing w:val="0"/>
          <w:w w:val="100"/>
          <w:sz w:val="28"/>
          <w:vertAlign w:val="baseline"/>
          <w:lang w:val="en-US"/>
        </w:rPr>
        <w:t xml:space="preserve">62</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Snow v. Lake Shore &amp; M.S. Ry.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121 U.S. 617 (1887)	</w:t>
      </w:r>
      <w:r>
        <w:rPr>
          <w:rFonts w:ascii="Century Schoolbook" w:hAnsi="Century Schoolbook" w:eastAsia="Century Schoolbook"/>
          <w:color w:val="000000"/>
          <w:spacing w:val="0"/>
          <w:w w:val="100"/>
          <w:sz w:val="28"/>
          <w:vertAlign w:val="baseline"/>
          <w:lang w:val="en-US"/>
        </w:rPr>
        <w:t xml:space="preserve">74</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Southwall Techs., Inc. v. Cardinal IG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54 F.3d 1570 (Fed. Cir. 1995)	</w:t>
      </w:r>
      <w:r>
        <w:rPr>
          <w:rFonts w:ascii="Century Schoolbook" w:hAnsi="Century Schoolbook" w:eastAsia="Century Schoolbook"/>
          <w:color w:val="000000"/>
          <w:spacing w:val="0"/>
          <w:w w:val="100"/>
          <w:sz w:val="28"/>
          <w:vertAlign w:val="baseline"/>
          <w:lang w:val="en-US"/>
        </w:rPr>
        <w:t xml:space="preserve">64</w:t>
      </w:r>
    </w:p>
    <w:p>
      <w:pPr>
        <w:pageBreakBefore w:val="false"/>
        <w:spacing w:before="796" w:after="0" w:line="336" w:lineRule="exact"/>
        <w:ind w:right="0" w:left="0"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ix</w:t>
      </w:r>
    </w:p>
    <w:p>
      <w:pPr>
        <w:sectPr>
          <w:type w:val="nextPage"/>
          <w:pgSz w:w="12240" w:h="15840" w:orient="portrait"/>
          <w:pgMar w:bottom="304" w:top="220" w:right="1428" w:left="1424" w:header="720" w:footer="720"/>
          <w:titlePg w:val="false"/>
          <w:textDirection w:val="lrTb"/>
        </w:sectPr>
      </w:pPr>
    </w:p>
    <w:p>
      <w:pPr>
        <w:pageBreakBefore w:val="false"/>
        <w:tabs>
          <w:tab w:val="left" w:leader="none" w:pos="3168"/>
        </w:tabs>
        <w:spacing w:before="7" w:after="923"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10 Filed: 11/26/2018</w:t>
      </w:r>
    </w:p>
    <w:p>
      <w:pPr>
        <w:spacing w:before="7" w:after="923" w:line="275" w:lineRule="exact"/>
        <w:sectPr>
          <w:type w:val="nextPage"/>
          <w:pgSz w:w="12240" w:h="15840" w:orient="portrait"/>
          <w:pgMar w:bottom="304" w:top="220" w:right="1424" w:left="1428" w:header="720" w:footer="720"/>
          <w:titlePg w:val="false"/>
          <w:textDirection w:val="lrTb"/>
        </w:sectPr>
      </w:pPr>
    </w:p>
    <w:p>
      <w:pPr>
        <w:pageBreakBefore w:val="false"/>
        <w:spacing w:before="6" w:after="0" w:line="335" w:lineRule="exact"/>
        <w:ind w:right="0" w:left="0"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Sunovion Pharm., Inc. v. Teva Pharm. USA,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1" w:after="0" w:line="335"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731 F.3d 1271 (Fed. Cir. 2013)	</w:t>
      </w:r>
      <w:r>
        <w:rPr>
          <w:rFonts w:ascii="Century Schoolbook" w:hAnsi="Century Schoolbook" w:eastAsia="Century Schoolbook"/>
          <w:color w:val="000000"/>
          <w:spacing w:val="0"/>
          <w:w w:val="100"/>
          <w:sz w:val="28"/>
          <w:vertAlign w:val="baseline"/>
          <w:lang w:val="en-US"/>
        </w:rPr>
        <w:t xml:space="preserve">38</w:t>
      </w:r>
    </w:p>
    <w:p>
      <w:pPr>
        <w:pageBreakBefore w:val="false"/>
        <w:spacing w:before="241" w:after="0" w:line="335" w:lineRule="exact"/>
        <w:ind w:right="0" w:left="0"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Texas Instruments Inc. v. Cypress Semiconductor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1" w:after="0" w:line="335"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90 F.3d 1558 (Fed. Cir. 1996)	</w:t>
      </w:r>
      <w:r>
        <w:rPr>
          <w:rFonts w:ascii="Century Schoolbook" w:hAnsi="Century Schoolbook" w:eastAsia="Century Schoolbook"/>
          <w:color w:val="000000"/>
          <w:spacing w:val="0"/>
          <w:w w:val="100"/>
          <w:sz w:val="28"/>
          <w:vertAlign w:val="baseline"/>
          <w:lang w:val="en-US"/>
        </w:rPr>
        <w:t xml:space="preserve">49, 50</w:t>
      </w:r>
    </w:p>
    <w:p>
      <w:pPr>
        <w:pageBreakBefore w:val="false"/>
        <w:spacing w:before="241" w:after="0" w:line="335" w:lineRule="exact"/>
        <w:ind w:right="0" w:left="0"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VirtualAgility </w:t>
      </w:r>
      <w:hyperlink r:id="dhId2">
        <w:r>
          <w:rPr>
            <w:rFonts w:ascii="Century Schoolbook" w:hAnsi="Century Schoolbook" w:eastAsia="Century Schoolbook"/>
            <w:i w:val="true"/>
            <w:color w:val="0000FF"/>
            <w:spacing w:val="0"/>
            <w:w w:val="100"/>
            <w:sz w:val="28"/>
            <w:u w:val="single"/>
            <w:vertAlign w:val="baseline"/>
            <w:lang w:val="en-US"/>
          </w:rPr>
          <w:t xml:space="preserve">Inc. v. Salesforce.com</w:t>
        </w:r>
      </w:hyperlink>
      <w:r>
        <w:rPr>
          <w:rFonts w:ascii="Century Schoolbook" w:hAnsi="Century Schoolbook" w:eastAsia="Century Schoolbook"/>
          <w:i w:val="true"/>
          <w:color w:val="000000"/>
          <w:spacing w:val="0"/>
          <w:w w:val="100"/>
          <w:sz w:val="28"/>
          <w:vertAlign w:val="baseline"/>
          <w:lang w:val="en-US"/>
        </w:rPr>
        <w:t xml:space="preserve">,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1" w:after="0" w:line="335"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759 F.3d 1307 (Fed. Cir. 2014)	</w:t>
      </w:r>
      <w:r>
        <w:rPr>
          <w:rFonts w:ascii="Century Schoolbook" w:hAnsi="Century Schoolbook" w:eastAsia="Century Schoolbook"/>
          <w:color w:val="000000"/>
          <w:spacing w:val="0"/>
          <w:w w:val="100"/>
          <w:sz w:val="28"/>
          <w:vertAlign w:val="baseline"/>
          <w:lang w:val="en-US"/>
        </w:rPr>
        <w:t xml:space="preserve">66</w:t>
      </w:r>
    </w:p>
    <w:p>
      <w:pPr>
        <w:pageBreakBefore w:val="false"/>
        <w:spacing w:before="246" w:after="0" w:line="335" w:lineRule="exact"/>
        <w:ind w:right="0" w:left="0"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Vitronics Corp. v. Conceptronic,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1" w:after="0" w:line="335"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90 F.3d 1576 (Fed. Cir. 1996)	</w:t>
      </w:r>
      <w:r>
        <w:rPr>
          <w:rFonts w:ascii="Century Schoolbook" w:hAnsi="Century Schoolbook" w:eastAsia="Century Schoolbook"/>
          <w:color w:val="000000"/>
          <w:spacing w:val="0"/>
          <w:w w:val="100"/>
          <w:sz w:val="28"/>
          <w:vertAlign w:val="baseline"/>
          <w:lang w:val="en-US"/>
        </w:rPr>
        <w:t xml:space="preserve">37, 69</w:t>
      </w:r>
    </w:p>
    <w:p>
      <w:pPr>
        <w:pageBreakBefore w:val="false"/>
        <w:spacing w:before="241" w:after="0" w:line="335" w:lineRule="exact"/>
        <w:ind w:right="0" w:left="0"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Warner-Jenkinson Co. v. Hilton Davis Chem.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1" w:after="0" w:line="335"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520 U.S. 17 (1997)	</w:t>
      </w:r>
      <w:r>
        <w:rPr>
          <w:rFonts w:ascii="Century Schoolbook" w:hAnsi="Century Schoolbook" w:eastAsia="Century Schoolbook"/>
          <w:color w:val="000000"/>
          <w:spacing w:val="0"/>
          <w:w w:val="100"/>
          <w:sz w:val="28"/>
          <w:vertAlign w:val="baseline"/>
          <w:lang w:val="en-US"/>
        </w:rPr>
        <w:t xml:space="preserve">58</w:t>
      </w:r>
    </w:p>
    <w:p>
      <w:pPr>
        <w:pageBreakBefore w:val="false"/>
        <w:spacing w:before="241" w:after="0" w:line="335" w:lineRule="exact"/>
        <w:ind w:right="0" w:left="0"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Zelinski v. Brunswick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1" w:after="0" w:line="335"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185 F.3d 1311 (Fed. Cir. 1999)	</w:t>
      </w:r>
      <w:r>
        <w:rPr>
          <w:rFonts w:ascii="Century Schoolbook" w:hAnsi="Century Schoolbook" w:eastAsia="Century Schoolbook"/>
          <w:color w:val="000000"/>
          <w:spacing w:val="0"/>
          <w:w w:val="100"/>
          <w:sz w:val="28"/>
          <w:vertAlign w:val="baseline"/>
          <w:lang w:val="en-US"/>
        </w:rPr>
        <w:t xml:space="preserve">50, 57</w:t>
      </w:r>
    </w:p>
    <w:p>
      <w:pPr>
        <w:pageBreakBefore w:val="false"/>
        <w:spacing w:before="241" w:after="0" w:line="335" w:lineRule="exact"/>
        <w:ind w:right="0" w:left="0" w:firstLine="0"/>
        <w:jc w:val="both"/>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O</w:t>
      </w:r>
      <w:r>
        <w:rPr>
          <w:rFonts w:ascii="Century Schoolbook" w:hAnsi="Century Schoolbook" w:eastAsia="Century Schoolbook"/>
          <w:b w:val="true"/>
          <w:color w:val="000000"/>
          <w:spacing w:val="0"/>
          <w:w w:val="100"/>
          <w:sz w:val="22"/>
          <w:vertAlign w:val="baseline"/>
          <w:lang w:val="en-US"/>
        </w:rPr>
        <w:t xml:space="preserve">THER </w:t>
      </w:r>
      <w:r>
        <w:rPr>
          <w:rFonts w:ascii="Century Schoolbook" w:hAnsi="Century Schoolbook" w:eastAsia="Century Schoolbook"/>
          <w:b w:val="true"/>
          <w:color w:val="000000"/>
          <w:spacing w:val="0"/>
          <w:w w:val="100"/>
          <w:sz w:val="28"/>
          <w:vertAlign w:val="baseline"/>
          <w:lang w:val="en-US"/>
        </w:rPr>
        <w:t xml:space="preserve">A</w:t>
      </w:r>
      <w:r>
        <w:rPr>
          <w:rFonts w:ascii="Century Schoolbook" w:hAnsi="Century Schoolbook" w:eastAsia="Century Schoolbook"/>
          <w:b w:val="true"/>
          <w:color w:val="000000"/>
          <w:spacing w:val="0"/>
          <w:w w:val="100"/>
          <w:sz w:val="22"/>
          <w:vertAlign w:val="baseline"/>
          <w:lang w:val="en-US"/>
        </w:rPr>
        <w:t xml:space="preserve">UTHORITIES</w:t>
      </w:r>
    </w:p>
    <w:p>
      <w:pPr>
        <w:pageBreakBefore w:val="false"/>
        <w:tabs>
          <w:tab w:val="right" w:leader="dot" w:pos="9360"/>
        </w:tabs>
        <w:spacing w:before="241" w:after="0" w:line="335"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Oxford English Dictionary (3d ed. 2011)	</w:t>
      </w:r>
      <w:r>
        <w:rPr>
          <w:rFonts w:ascii="Century Schoolbook" w:hAnsi="Century Schoolbook" w:eastAsia="Century Schoolbook"/>
          <w:color w:val="000000"/>
          <w:spacing w:val="0"/>
          <w:w w:val="100"/>
          <w:sz w:val="28"/>
          <w:vertAlign w:val="baseline"/>
          <w:lang w:val="en-US"/>
        </w:rPr>
        <w:t xml:space="preserve">69</w:t>
      </w:r>
    </w:p>
    <w:p>
      <w:pPr>
        <w:pageBreakBefore w:val="false"/>
        <w:tabs>
          <w:tab w:val="right" w:leader="dot" w:pos="9360"/>
        </w:tabs>
        <w:spacing w:before="246" w:after="6362" w:line="335"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Manual of Patent Examining Procedure	</w:t>
      </w:r>
      <w:r>
        <w:rPr>
          <w:rFonts w:ascii="Century Schoolbook" w:hAnsi="Century Schoolbook" w:eastAsia="Century Schoolbook"/>
          <w:color w:val="000000"/>
          <w:spacing w:val="0"/>
          <w:w w:val="100"/>
          <w:sz w:val="28"/>
          <w:vertAlign w:val="baseline"/>
          <w:lang w:val="en-US"/>
        </w:rPr>
        <w:t xml:space="preserve">70</w:t>
      </w:r>
    </w:p>
    <w:p>
      <w:pPr>
        <w:spacing w:before="246" w:after="6362" w:line="335" w:lineRule="exact"/>
        <w:sectPr>
          <w:type w:val="continuous"/>
          <w:pgSz w:w="12240" w:h="15840" w:orient="portrait"/>
          <w:pgMar w:bottom="304" w:top="220" w:right="1426" w:left="1426" w:header="720" w:footer="720"/>
          <w:titlePg w:val="false"/>
          <w:textDirection w:val="lrTb"/>
        </w:sectPr>
      </w:pPr>
    </w:p>
    <w:p>
      <w:pPr>
        <w:pageBreakBefore w:val="false"/>
        <w:spacing w:before="1" w:after="0" w:line="335"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x</w:t>
      </w:r>
    </w:p>
    <w:p>
      <w:pPr>
        <w:sectPr>
          <w:type w:val="continuous"/>
          <w:pgSz w:w="12240" w:h="15840" w:orient="portrait"/>
          <w:pgMar w:bottom="304" w:top="220" w:right="1418" w:left="1434" w:header="720" w:footer="720"/>
          <w:titlePg w:val="false"/>
          <w:textDirection w:val="lrTb"/>
        </w:sectPr>
      </w:pPr>
    </w:p>
    <w:p>
      <w:pPr>
        <w:pageBreakBefore w:val="false"/>
        <w:tabs>
          <w:tab w:val="left" w:leader="none" w:pos="3168"/>
          <w:tab w:val="left" w:leader="none" w:pos="6336"/>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11	</w:t>
      </w:r>
      <w:r>
        <w:rPr>
          <w:rFonts w:ascii="Arial" w:hAnsi="Arial" w:eastAsia="Arial"/>
          <w:color w:val="000000"/>
          <w:spacing w:val="0"/>
          <w:w w:val="100"/>
          <w:sz w:val="24"/>
          <w:vertAlign w:val="baseline"/>
          <w:lang w:val="en-US"/>
        </w:rPr>
        <w:t xml:space="preserve">Filed: 11/26/2018</w:t>
      </w:r>
    </w:p>
    <w:p>
      <w:pPr>
        <w:pageBreakBefore w:val="false"/>
        <w:spacing w:before="937" w:after="0" w:line="327" w:lineRule="exact"/>
        <w:ind w:right="0" w:left="0" w:firstLine="0"/>
        <w:jc w:val="center"/>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STATEMENT OF RELATED CASES</w:t>
      </w:r>
    </w:p>
    <w:p>
      <w:pPr>
        <w:pageBreakBefore w:val="false"/>
        <w:spacing w:before="292" w:after="0" w:line="328" w:lineRule="exact"/>
        <w:ind w:right="0" w:left="72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No appeal in or from the same civil action in the district court was</w:t>
      </w:r>
    </w:p>
    <w:p>
      <w:pPr>
        <w:pageBreakBefore w:val="false"/>
        <w:spacing w:before="34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previously before this or any other appellate court.</w:t>
      </w:r>
    </w:p>
    <w:p>
      <w:pPr>
        <w:pageBreakBefore w:val="false"/>
        <w:spacing w:before="0"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appeal concerns U.S. Patent Nos. 6,814,921; 6,866,812; 7,166,253; and 9,399,327. The Patent Trial and Appeal Board has instituted inter partes reviews of these and other patents held by Appellant Plastic Omnium. Final written decisions are expected between December 2018 and February 2019. Those proceedings, which may directly affect or be directly affected by the Court’s decision in this appeal, are </w:t>
      </w:r>
      <w:r>
        <w:rPr>
          <w:rFonts w:ascii="Century Schoolbook" w:hAnsi="Century Schoolbook" w:eastAsia="Century Schoolbook"/>
          <w:i w:val="true"/>
          <w:color w:val="000000"/>
          <w:spacing w:val="0"/>
          <w:w w:val="100"/>
          <w:sz w:val="28"/>
          <w:vertAlign w:val="baseline"/>
          <w:lang w:val="en-US"/>
        </w:rPr>
        <w:t xml:space="preserve">Donghee America, Inc. v. Plastic Omnium Advanced Innovation and Research</w:t>
      </w:r>
      <w:r>
        <w:rPr>
          <w:rFonts w:ascii="Century Schoolbook" w:hAnsi="Century Schoolbook" w:eastAsia="Century Schoolbook"/>
          <w:color w:val="000000"/>
          <w:spacing w:val="0"/>
          <w:w w:val="100"/>
          <w:sz w:val="28"/>
          <w:vertAlign w:val="baseline"/>
          <w:lang w:val="en-US"/>
        </w:rPr>
        <w:t xml:space="preserve">, IPR2017-01602 (PTAB); </w:t>
      </w:r>
      <w:r>
        <w:rPr>
          <w:rFonts w:ascii="Century Schoolbook" w:hAnsi="Century Schoolbook" w:eastAsia="Century Schoolbook"/>
          <w:i w:val="true"/>
          <w:color w:val="000000"/>
          <w:spacing w:val="0"/>
          <w:w w:val="100"/>
          <w:sz w:val="28"/>
          <w:vertAlign w:val="baseline"/>
          <w:lang w:val="en-US"/>
        </w:rPr>
        <w:t xml:space="preserve">Donghee America, Inc. v. Plastic Omnium Advanced Innovation and Research</w:t>
      </w:r>
      <w:r>
        <w:rPr>
          <w:rFonts w:ascii="Century Schoolbook" w:hAnsi="Century Schoolbook" w:eastAsia="Century Schoolbook"/>
          <w:color w:val="000000"/>
          <w:spacing w:val="0"/>
          <w:w w:val="100"/>
          <w:sz w:val="28"/>
          <w:vertAlign w:val="baseline"/>
          <w:lang w:val="en-US"/>
        </w:rPr>
        <w:t xml:space="preserve">, IPR2017-01605 (PTAB) (’253 patent); </w:t>
      </w:r>
      <w:r>
        <w:rPr>
          <w:rFonts w:ascii="Century Schoolbook" w:hAnsi="Century Schoolbook" w:eastAsia="Century Schoolbook"/>
          <w:i w:val="true"/>
          <w:color w:val="000000"/>
          <w:spacing w:val="0"/>
          <w:w w:val="100"/>
          <w:sz w:val="28"/>
          <w:vertAlign w:val="baseline"/>
          <w:lang w:val="en-US"/>
        </w:rPr>
        <w:t xml:space="preserve">Donghee America, Inc. v. Plastic Omnium Advanced Innovation and Research</w:t>
      </w:r>
      <w:r>
        <w:rPr>
          <w:rFonts w:ascii="Century Schoolbook" w:hAnsi="Century Schoolbook" w:eastAsia="Century Schoolbook"/>
          <w:color w:val="000000"/>
          <w:spacing w:val="0"/>
          <w:w w:val="100"/>
          <w:sz w:val="28"/>
          <w:vertAlign w:val="baseline"/>
          <w:lang w:val="en-US"/>
        </w:rPr>
        <w:t xml:space="preserve">, IPR2017-01633 (PTAB) (’812 patent); </w:t>
      </w:r>
      <w:r>
        <w:rPr>
          <w:rFonts w:ascii="Century Schoolbook" w:hAnsi="Century Schoolbook" w:eastAsia="Century Schoolbook"/>
          <w:i w:val="true"/>
          <w:color w:val="000000"/>
          <w:spacing w:val="0"/>
          <w:w w:val="100"/>
          <w:sz w:val="28"/>
          <w:vertAlign w:val="baseline"/>
          <w:lang w:val="en-US"/>
        </w:rPr>
        <w:t xml:space="preserve">Donghee America, Inc. v. Plastic Omnium Advanced Innovation and Research</w:t>
      </w:r>
      <w:r>
        <w:rPr>
          <w:rFonts w:ascii="Century Schoolbook" w:hAnsi="Century Schoolbook" w:eastAsia="Century Schoolbook"/>
          <w:color w:val="000000"/>
          <w:spacing w:val="0"/>
          <w:w w:val="100"/>
          <w:sz w:val="28"/>
          <w:vertAlign w:val="baseline"/>
          <w:lang w:val="en-US"/>
        </w:rPr>
        <w:t xml:space="preserve">, IPR2017-01647 (PTAB) (’921 patent); </w:t>
      </w:r>
      <w:r>
        <w:rPr>
          <w:rFonts w:ascii="Century Schoolbook" w:hAnsi="Century Schoolbook" w:eastAsia="Century Schoolbook"/>
          <w:i w:val="true"/>
          <w:color w:val="000000"/>
          <w:spacing w:val="0"/>
          <w:w w:val="100"/>
          <w:sz w:val="28"/>
          <w:vertAlign w:val="baseline"/>
          <w:lang w:val="en-US"/>
        </w:rPr>
        <w:t xml:space="preserve">Donghee America, Inc. v. Plastic Omnium Advanced Innovation and Research</w:t>
      </w:r>
      <w:r>
        <w:rPr>
          <w:rFonts w:ascii="Century Schoolbook" w:hAnsi="Century Schoolbook" w:eastAsia="Century Schoolbook"/>
          <w:color w:val="000000"/>
          <w:spacing w:val="0"/>
          <w:w w:val="100"/>
          <w:sz w:val="28"/>
          <w:vertAlign w:val="baseline"/>
          <w:lang w:val="en-US"/>
        </w:rPr>
        <w:t xml:space="preserve">, IPR2017-01654 (PTAB); </w:t>
      </w:r>
      <w:r>
        <w:rPr>
          <w:rFonts w:ascii="Century Schoolbook" w:hAnsi="Century Schoolbook" w:eastAsia="Century Schoolbook"/>
          <w:i w:val="true"/>
          <w:color w:val="000000"/>
          <w:spacing w:val="0"/>
          <w:w w:val="100"/>
          <w:sz w:val="28"/>
          <w:vertAlign w:val="baseline"/>
          <w:lang w:val="en-US"/>
        </w:rPr>
        <w:t xml:space="preserve">Donghee America, Inc. v. Plastic Omnium Advanced Innovation and Research</w:t>
      </w:r>
      <w:r>
        <w:rPr>
          <w:rFonts w:ascii="Century Schoolbook" w:hAnsi="Century Schoolbook" w:eastAsia="Century Schoolbook"/>
          <w:color w:val="000000"/>
          <w:spacing w:val="0"/>
          <w:w w:val="100"/>
          <w:sz w:val="28"/>
          <w:vertAlign w:val="baseline"/>
          <w:lang w:val="en-US"/>
        </w:rPr>
        <w:t xml:space="preserve">, IPR2017-01890 (PTAB) (’327 patent); and</w:t>
      </w:r>
    </w:p>
    <w:p>
      <w:pPr>
        <w:pageBreakBefore w:val="false"/>
        <w:spacing w:before="949" w:after="0" w:line="327" w:lineRule="exact"/>
        <w:ind w:right="0" w:left="0"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xi</w:t>
      </w:r>
    </w:p>
    <w:p>
      <w:pPr>
        <w:sectPr>
          <w:type w:val="nextPage"/>
          <w:pgSz w:w="12240" w:h="15840" w:orient="portrait"/>
          <w:pgMar w:bottom="324" w:top="220" w:right="1459" w:left="1393"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12 Filed: 11/26/2018</w:t>
      </w:r>
    </w:p>
    <w:p>
      <w:pPr>
        <w:pageBreakBefore w:val="false"/>
        <w:spacing w:before="602" w:after="0" w:line="672" w:lineRule="exact"/>
        <w:ind w:right="0" w:left="0" w:firstLine="0"/>
        <w:jc w:val="both"/>
        <w:textAlignment w:val="baseline"/>
        <w:rPr>
          <w:rFonts w:ascii="Century Schoolbook" w:hAnsi="Century Schoolbook" w:eastAsia="Century Schoolbook"/>
          <w:i w:val="true"/>
          <w:color w:val="000000"/>
          <w:spacing w:val="0"/>
          <w:w w:val="100"/>
          <w:sz w:val="28"/>
          <w:vertAlign w:val="baseline"/>
          <w:lang w:val="en-US"/>
        </w:rPr>
      </w:pPr>
      <w:r>
        <w:pict>
          <v:shapetype id="_x0000_t14" coordsize="21600,21600" o:spt="202" path="m,l,21600r21600,l21600,xe">
            <v:stroke joinstyle="miter"/>
            <v:path gradientshapeok="t" o:connecttype="rect"/>
          </v:shapetype>
          <v:shape id="_x0000_s13" type="#_x0000_t14" filled="f" stroked="f" style="position:absolute;width:25.95pt;height:16.05pt;z-index:-987;margin-left:293.15pt;margin-top:740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4" w:line="316" w:lineRule="exact"/>
                    <w:ind w:right="0" w:left="0" w:firstLine="0"/>
                    <w:jc w:val="center"/>
                    <w:textAlignment w:val="baseline"/>
                    <w:rPr>
                      <w:rFonts w:ascii="Century Schoolbook" w:hAnsi="Century Schoolbook" w:eastAsia="Century Schoolbook"/>
                      <w:i w:val="true"/>
                      <w:color w:val="000000"/>
                      <w:spacing w:val="25"/>
                      <w:w w:val="100"/>
                      <w:sz w:val="27"/>
                      <w:vertAlign w:val="baseline"/>
                      <w:lang w:val="en-US"/>
                    </w:rPr>
                  </w:pPr>
                  <w:r>
                    <w:rPr>
                      <w:rFonts w:ascii="Century Schoolbook" w:hAnsi="Century Schoolbook" w:eastAsia="Century Schoolbook"/>
                      <w:i w:val="true"/>
                      <w:color w:val="000000"/>
                      <w:spacing w:val="25"/>
                      <w:w w:val="100"/>
                      <w:sz w:val="27"/>
                      <w:vertAlign w:val="baseline"/>
                      <w:lang w:val="en-US"/>
                    </w:rPr>
                    <w:t xml:space="preserve">xii</w:t>
                  </w:r>
                </w:p>
              </w:txbxContent>
            </v:textbox>
          </v:shape>
        </w:pict>
      </w:r>
      <w:r>
        <w:rPr>
          <w:rFonts w:ascii="Century Schoolbook" w:hAnsi="Century Schoolbook" w:eastAsia="Century Schoolbook"/>
          <w:i w:val="true"/>
          <w:color w:val="000000"/>
          <w:spacing w:val="0"/>
          <w:w w:val="100"/>
          <w:sz w:val="28"/>
          <w:vertAlign w:val="baseline"/>
          <w:lang w:val="en-US"/>
        </w:rPr>
        <w:t xml:space="preserve">Donghee America, Inc. v. Plastic Omnium Advanced Innovation and Research</w:t>
      </w:r>
      <w:r>
        <w:rPr>
          <w:rFonts w:ascii="Century Schoolbook" w:hAnsi="Century Schoolbook" w:eastAsia="Century Schoolbook"/>
          <w:i w:val="true"/>
          <w:color w:val="000000"/>
          <w:spacing w:val="0"/>
          <w:w w:val="100"/>
          <w:sz w:val="27"/>
          <w:vertAlign w:val="baseline"/>
          <w:lang w:val="en-US"/>
        </w:rPr>
        <w:t xml:space="preserve">, IPR2017-01945 (PTAB).</w:t>
      </w:r>
    </w:p>
    <w:p>
      <w:pPr>
        <w:sectPr>
          <w:type w:val="nextPage"/>
          <w:pgSz w:w="12240" w:h="15840" w:orient="portrait"/>
          <w:pgMar w:bottom="644" w:top="220" w:right="2005" w:left="1435"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13 Filed: 11/26/2018</w:t>
      </w:r>
    </w:p>
    <w:p>
      <w:pPr>
        <w:pageBreakBefore w:val="false"/>
        <w:spacing w:before="937" w:after="0" w:line="329" w:lineRule="exact"/>
        <w:ind w:right="0" w:left="0" w:firstLine="0"/>
        <w:jc w:val="center"/>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INTRODUCTION</w:t>
      </w:r>
    </w:p>
    <w:p>
      <w:pPr>
        <w:pageBreakBefore w:val="false"/>
        <w:spacing w:before="290" w:after="0" w:line="332"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case is a patent tale as old as time. There’s a recognized</w:t>
      </w:r>
    </w:p>
    <w:p>
      <w:pPr>
        <w:pageBreakBefore w:val="false"/>
        <w:spacing w:before="1" w:after="0" w:line="67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problem: How do you get large accessories into a plastic fuel tank with a narrow opening?—a modern-day variant on “how do you get a ship in a bottle”? There are competitors: Appellant Plastic Omnium on one side, Appellee Donghee and its licensor Kautex on the other. They approach the problem in different ways, and they acquire patents. One company (Plastic Omnium) stretches and strains its patents to wield them against its competitor. The simple result: The district court properly recognized that Plastic Omnium’s patents don’t cover Donghee’s very different process. This Court should affirm.</w:t>
      </w:r>
    </w:p>
    <w:p>
      <w:pPr>
        <w:pageBreakBefore w:val="false"/>
        <w:spacing w:before="0" w:after="0" w:line="672" w:lineRule="exact"/>
        <w:ind w:right="72"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Start with the problem: How do you install large accessories inside an automotive fuel tank being formed by blow molding? The ship-in-a-bottle solution won’t work. A hobbyist can fold masts and sails against the hull of a tiny ship to get them into a bottle, but that won’t work for large accessories that need to be attached to the interior of a fuel tank. The problem was particularly acute because of the limitations of conventional blow molding, which forms fuel tanks in two steps. In the first step, “extrusion,” molten plastic is smoothed in an</w:t>
      </w:r>
    </w:p>
    <w:p>
      <w:pPr>
        <w:pageBreakBefore w:val="false"/>
        <w:spacing w:before="957"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w:t>
      </w:r>
    </w:p>
    <w:p>
      <w:pPr>
        <w:sectPr>
          <w:type w:val="nextPage"/>
          <w:pgSz w:w="12240" w:h="15840" w:orient="portrait"/>
          <w:pgMar w:bottom="324" w:top="220" w:right="1471" w:left="1381"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14 Filed: 11/26/2018</w:t>
      </w:r>
    </w:p>
    <w:p>
      <w:pPr>
        <w:pageBreakBefore w:val="false"/>
        <w:spacing w:before="601" w:after="0" w:line="67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extrusion “head,” then forced through an attached “die” to create a specific plastic shape—typically a hollow tube, or “parison.” The second step is blow molding: inflating the parison with air until it takes the shape of a surrounding mold. Small accessories can be positioned within the tube’s narrow opening and attached internally while the tank is being formed in the mold, but large accessories won’t fit.</w:t>
      </w:r>
    </w:p>
    <w:p>
      <w:pPr>
        <w:pageBreakBefore w:val="false"/>
        <w:spacing w:before="0" w:after="0" w:line="672" w:lineRule="exact"/>
        <w:ind w:right="144"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One promising concept, known in the art, was to produce two plastic sheets that could be fused together around large accessories. Plastic Omnium and Kautex took very different approaches to doing so.</w:t>
      </w:r>
    </w:p>
    <w:p>
      <w:pPr>
        <w:pageBreakBefore w:val="false"/>
        <w:spacing w:before="7" w:after="0" w:line="673"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was one of several companies that retained the two steps of conventional blow molding, while retrofitting a “cutting” step in-between. As claimed in the ’921, ’812, and ’327 patents, Plastic Omnium’s process uses a traditional extrusion head and die to produce a hollow, tubular parison. It then adds a cutting implement </w:t>
      </w:r>
      <w:r>
        <w:rPr>
          <w:rFonts w:ascii="Century Schoolbook" w:hAnsi="Century Schoolbook" w:eastAsia="Century Schoolbook"/>
          <w:i w:val="true"/>
          <w:color w:val="000000"/>
          <w:spacing w:val="0"/>
          <w:w w:val="100"/>
          <w:sz w:val="28"/>
          <w:vertAlign w:val="baseline"/>
          <w:lang w:val="en-US"/>
        </w:rPr>
        <w:t xml:space="preserve">after </w:t>
      </w:r>
      <w:r>
        <w:rPr>
          <w:rFonts w:ascii="Century Schoolbook" w:hAnsi="Century Schoolbook" w:eastAsia="Century Schoolbook"/>
          <w:color w:val="000000"/>
          <w:spacing w:val="0"/>
          <w:w w:val="100"/>
          <w:sz w:val="28"/>
          <w:vertAlign w:val="baseline"/>
          <w:lang w:val="en-US"/>
        </w:rPr>
        <w:t xml:space="preserve">the die (but before molding the plastic) to slice the tubular parison into two parallel sheets, which can be molded around larger accessories.</w:t>
      </w:r>
    </w:p>
    <w:p>
      <w:pPr>
        <w:pageBreakBefore w:val="false"/>
        <w:spacing w:before="0" w:after="0" w:line="672" w:lineRule="exact"/>
        <w:ind w:right="21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Donghee went an entirely different direction. Rather than add a new step </w:t>
      </w:r>
      <w:r>
        <w:rPr>
          <w:rFonts w:ascii="Century Schoolbook" w:hAnsi="Century Schoolbook" w:eastAsia="Century Schoolbook"/>
          <w:i w:val="true"/>
          <w:color w:val="000000"/>
          <w:spacing w:val="0"/>
          <w:w w:val="100"/>
          <w:sz w:val="28"/>
          <w:vertAlign w:val="baseline"/>
          <w:lang w:val="en-US"/>
        </w:rPr>
        <w:t xml:space="preserve">after </w:t>
      </w:r>
      <w:r>
        <w:rPr>
          <w:rFonts w:ascii="Century Schoolbook" w:hAnsi="Century Schoolbook" w:eastAsia="Century Schoolbook"/>
          <w:color w:val="000000"/>
          <w:spacing w:val="0"/>
          <w:w w:val="100"/>
          <w:sz w:val="28"/>
          <w:vertAlign w:val="baseline"/>
          <w:lang w:val="en-US"/>
        </w:rPr>
        <w:t xml:space="preserve">extrusion, it changed the extrusion process itself. Donghee uses a new die—a “double flat die” (or “flat die” for short)—</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w:t>
      </w:r>
    </w:p>
    <w:p>
      <w:pPr>
        <w:sectPr>
          <w:type w:val="nextPage"/>
          <w:pgSz w:w="12240" w:h="15840" w:orient="portrait"/>
          <w:pgMar w:bottom="324" w:top="220" w:right="1459" w:left="1393"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15 Filed: 11/26/2018</w:t>
      </w:r>
    </w:p>
    <w:p>
      <w:pPr>
        <w:pageBreakBefore w:val="false"/>
        <w:spacing w:before="595" w:after="0" w:line="674"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attaches to the extrusion head and extrudes two plastic sheets. Its process doesn’t need the intermediate step of extruding a parison, and so (unlike Plastic Omnium) doesn’t have to cut a parison and hold the plastic sheets steady as they’re being formed. The sheets themselves are extruded directly from the machinery. Its process therefore yields sheets of far higher quality, which can be produced more consistently.</w:t>
      </w:r>
    </w:p>
    <w:p>
      <w:pPr>
        <w:pageBreakBefore w:val="false"/>
        <w:spacing w:before="0" w:after="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now wants to capture Donghee’s innovative process. It seeks to rewrite its claims to capture the formation of plastic sheets </w:t>
      </w:r>
      <w:r>
        <w:rPr>
          <w:rFonts w:ascii="Century Schoolbook" w:hAnsi="Century Schoolbook" w:eastAsia="Century Schoolbook"/>
          <w:i w:val="true"/>
          <w:color w:val="000000"/>
          <w:spacing w:val="0"/>
          <w:w w:val="100"/>
          <w:sz w:val="28"/>
          <w:vertAlign w:val="baseline"/>
          <w:lang w:val="en-US"/>
        </w:rPr>
        <w:t xml:space="preserve">during</w:t>
      </w:r>
      <w:r>
        <w:rPr>
          <w:rFonts w:ascii="Century Schoolbook" w:hAnsi="Century Schoolbook" w:eastAsia="Century Schoolbook"/>
          <w:color w:val="000000"/>
          <w:spacing w:val="0"/>
          <w:w w:val="100"/>
          <w:sz w:val="28"/>
          <w:vertAlign w:val="baseline"/>
          <w:lang w:val="en-US"/>
        </w:rPr>
        <w:t xml:space="preserve">, rather than </w:t>
      </w:r>
      <w:r>
        <w:rPr>
          <w:rFonts w:ascii="Century Schoolbook" w:hAnsi="Century Schoolbook" w:eastAsia="Century Schoolbook"/>
          <w:i w:val="true"/>
          <w:color w:val="000000"/>
          <w:spacing w:val="0"/>
          <w:w w:val="100"/>
          <w:sz w:val="28"/>
          <w:vertAlign w:val="baseline"/>
          <w:lang w:val="en-US"/>
        </w:rPr>
        <w:t xml:space="preserve">after</w:t>
      </w:r>
      <w:r>
        <w:rPr>
          <w:rFonts w:ascii="Century Schoolbook" w:hAnsi="Century Schoolbook" w:eastAsia="Century Schoolbook"/>
          <w:color w:val="000000"/>
          <w:spacing w:val="0"/>
          <w:w w:val="100"/>
          <w:sz w:val="28"/>
          <w:vertAlign w:val="baseline"/>
          <w:lang w:val="en-US"/>
        </w:rPr>
        <w:t xml:space="preserve">, extrusion. It says its claims cover a process, like Donghee’s, for splitting plastic that hasn’t yet passed through the die. But as the district court recognized, Plastic Omnium’s construction is foreclosed by the meaning of the term “parison,” the patents’ description of the invention, and common usage.</w:t>
      </w:r>
    </w:p>
    <w:p>
      <w:pPr>
        <w:pageBreakBefore w:val="false"/>
        <w:spacing w:before="0"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Elsewhere, Plastic Omnium argues that if its claims do require a parison to pass through the die before cutting, then Donghee’s extrusion head (which smooths plastic and feeds it into the die) could </w:t>
      </w:r>
      <w:r>
        <w:rPr>
          <w:rFonts w:ascii="Century Schoolbook" w:hAnsi="Century Schoolbook" w:eastAsia="Century Schoolbook"/>
          <w:i w:val="true"/>
          <w:color w:val="000000"/>
          <w:spacing w:val="0"/>
          <w:w w:val="100"/>
          <w:sz w:val="28"/>
          <w:vertAlign w:val="baseline"/>
          <w:lang w:val="en-US"/>
        </w:rPr>
        <w:t xml:space="preserve">itself </w:t>
      </w:r>
      <w:r>
        <w:rPr>
          <w:rFonts w:ascii="Century Schoolbook" w:hAnsi="Century Schoolbook" w:eastAsia="Century Schoolbook"/>
          <w:color w:val="000000"/>
          <w:spacing w:val="0"/>
          <w:w w:val="100"/>
          <w:sz w:val="28"/>
          <w:vertAlign w:val="baseline"/>
          <w:lang w:val="en-US"/>
        </w:rPr>
        <w:t xml:space="preserve">be the “die” required by the claims. But the patents are clear that the extrusion head and the die are two different things. They</w:t>
      </w:r>
    </w:p>
    <w:p>
      <w:pPr>
        <w:pageBreakBefore w:val="false"/>
        <w:spacing w:before="1568"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w:t>
      </w:r>
    </w:p>
    <w:p>
      <w:pPr>
        <w:sectPr>
          <w:type w:val="nextPage"/>
          <w:pgSz w:w="12240" w:h="15840" w:orient="portrait"/>
          <w:pgMar w:bottom="324" w:top="220" w:right="1430" w:left="1422"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16 Filed: 11/26/2018</w:t>
      </w:r>
    </w:p>
    <w:p>
      <w:pPr>
        <w:pageBreakBefore w:val="false"/>
        <w:spacing w:before="600" w:after="0" w:line="674" w:lineRule="exact"/>
        <w:ind w:right="43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unambiguously require the parison to pass through the die </w:t>
      </w:r>
      <w:r>
        <w:rPr>
          <w:rFonts w:ascii="Century Schoolbook" w:hAnsi="Century Schoolbook" w:eastAsia="Century Schoolbook"/>
          <w:i w:val="true"/>
          <w:color w:val="000000"/>
          <w:spacing w:val="0"/>
          <w:w w:val="100"/>
          <w:sz w:val="28"/>
          <w:vertAlign w:val="baseline"/>
          <w:lang w:val="en-US"/>
        </w:rPr>
        <w:t xml:space="preserve">mounted on</w:t>
      </w:r>
      <w:r>
        <w:rPr>
          <w:rFonts w:ascii="Century Schoolbook" w:hAnsi="Century Schoolbook" w:eastAsia="Century Schoolbook"/>
          <w:color w:val="000000"/>
          <w:spacing w:val="0"/>
          <w:w w:val="100"/>
          <w:sz w:val="28"/>
          <w:vertAlign w:val="baseline"/>
          <w:lang w:val="en-US"/>
        </w:rPr>
        <w:t xml:space="preserve">—not synonymous with—the extrusion head.</w:t>
      </w:r>
    </w:p>
    <w:p>
      <w:pPr>
        <w:pageBreakBefore w:val="false"/>
        <w:spacing w:before="0" w:after="0" w:line="672"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Omnium’s last refuge is the doctrine of equivalents. It argues that, even if the claims require the sheets to be cut </w:t>
      </w:r>
      <w:r>
        <w:rPr>
          <w:rFonts w:ascii="Century Schoolbook" w:hAnsi="Century Schoolbook" w:eastAsia="Century Schoolbook"/>
          <w:i w:val="true"/>
          <w:color w:val="000000"/>
          <w:spacing w:val="0"/>
          <w:w w:val="100"/>
          <w:sz w:val="28"/>
          <w:vertAlign w:val="baseline"/>
          <w:lang w:val="en-US"/>
        </w:rPr>
        <w:t xml:space="preserve">outside </w:t>
      </w:r>
      <w:r>
        <w:rPr>
          <w:rFonts w:ascii="Century Schoolbook" w:hAnsi="Century Schoolbook" w:eastAsia="Century Schoolbook"/>
          <w:color w:val="000000"/>
          <w:spacing w:val="0"/>
          <w:w w:val="100"/>
          <w:sz w:val="28"/>
          <w:vertAlign w:val="baseline"/>
          <w:lang w:val="en-US"/>
        </w:rPr>
        <w:t xml:space="preserve">the extrusion equipment, cutting them </w:t>
      </w:r>
      <w:r>
        <w:rPr>
          <w:rFonts w:ascii="Century Schoolbook" w:hAnsi="Century Schoolbook" w:eastAsia="Century Schoolbook"/>
          <w:i w:val="true"/>
          <w:color w:val="000000"/>
          <w:spacing w:val="0"/>
          <w:w w:val="100"/>
          <w:sz w:val="28"/>
          <w:vertAlign w:val="baseline"/>
          <w:lang w:val="en-US"/>
        </w:rPr>
        <w:t xml:space="preserve">inside </w:t>
      </w:r>
      <w:r>
        <w:rPr>
          <w:rFonts w:ascii="Century Schoolbook" w:hAnsi="Century Schoolbook" w:eastAsia="Century Schoolbook"/>
          <w:color w:val="000000"/>
          <w:spacing w:val="0"/>
          <w:w w:val="100"/>
          <w:sz w:val="28"/>
          <w:vertAlign w:val="baseline"/>
          <w:lang w:val="en-US"/>
        </w:rPr>
        <w:t xml:space="preserve">is really the same thing. That’s just claim vitiation—trying to recapture through the doctrine of equivalents the very construction it lost. But Plastic Omnium’s own witnesses acknowledged that splitting the plastic </w:t>
      </w:r>
      <w:r>
        <w:rPr>
          <w:rFonts w:ascii="Century Schoolbook" w:hAnsi="Century Schoolbook" w:eastAsia="Century Schoolbook"/>
          <w:i w:val="true"/>
          <w:color w:val="000000"/>
          <w:spacing w:val="0"/>
          <w:w w:val="100"/>
          <w:sz w:val="28"/>
          <w:vertAlign w:val="baseline"/>
          <w:lang w:val="en-US"/>
        </w:rPr>
        <w:t xml:space="preserve">inside </w:t>
      </w:r>
      <w:r>
        <w:rPr>
          <w:rFonts w:ascii="Century Schoolbook" w:hAnsi="Century Schoolbook" w:eastAsia="Century Schoolbook"/>
          <w:color w:val="000000"/>
          <w:spacing w:val="0"/>
          <w:w w:val="100"/>
          <w:sz w:val="28"/>
          <w:vertAlign w:val="baseline"/>
          <w:lang w:val="en-US"/>
        </w:rPr>
        <w:t xml:space="preserve">the extrusion equipment is a different process that produces different results than cutting plastic </w:t>
      </w:r>
      <w:r>
        <w:rPr>
          <w:rFonts w:ascii="Century Schoolbook" w:hAnsi="Century Schoolbook" w:eastAsia="Century Schoolbook"/>
          <w:i w:val="true"/>
          <w:color w:val="000000"/>
          <w:spacing w:val="0"/>
          <w:w w:val="100"/>
          <w:sz w:val="28"/>
          <w:vertAlign w:val="baseline"/>
          <w:lang w:val="en-US"/>
        </w:rPr>
        <w:t xml:space="preserve">outside </w:t>
      </w:r>
      <w:r>
        <w:rPr>
          <w:rFonts w:ascii="Century Schoolbook" w:hAnsi="Century Schoolbook" w:eastAsia="Century Schoolbook"/>
          <w:color w:val="000000"/>
          <w:spacing w:val="0"/>
          <w:w w:val="100"/>
          <w:sz w:val="28"/>
          <w:vertAlign w:val="baseline"/>
          <w:lang w:val="en-US"/>
        </w:rPr>
        <w:t xml:space="preserve">that equipment. And Plastic Omnium failed to show that those differences are insignificant.</w:t>
      </w:r>
    </w:p>
    <w:p>
      <w:pPr>
        <w:pageBreakBefore w:val="false"/>
        <w:spacing w:before="0"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just leaves Plastic Omnium’s challenge to the district court’s grant of summary judgment on the ’253 patent, which turns on the construction of the term “preassembled structure.” Plastic Omnium’s construction is flatly contrary to the ordinary meaning of the word “preassembled”; it would require neither assembly, nor assembly ahead of time. And Plastic Omnium has made the exact opposite argument to the Patent Trial and Appeal Board.</w:t>
      </w:r>
    </w:p>
    <w:p>
      <w:pPr>
        <w:pageBreakBefore w:val="false"/>
        <w:spacing w:before="1570" w:after="0" w:line="330"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w:t>
      </w:r>
    </w:p>
    <w:p>
      <w:pPr>
        <w:sectPr>
          <w:type w:val="nextPage"/>
          <w:pgSz w:w="12240" w:h="15840" w:orient="portrait"/>
          <w:pgMar w:bottom="324" w:top="220" w:right="1476" w:left="1376" w:header="720" w:footer="720"/>
          <w:titlePg w:val="false"/>
          <w:textDirection w:val="lrTb"/>
        </w:sectPr>
      </w:pPr>
    </w:p>
    <w:p>
      <w:pPr>
        <w:pageBreakBefore w:val="false"/>
        <w:tabs>
          <w:tab w:val="left" w:leader="none" w:pos="3168"/>
        </w:tabs>
        <w:spacing w:before="7" w:after="0" w:line="275" w:lineRule="exact"/>
        <w:ind w:right="0" w:left="1152"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18-2087	</w:t>
      </w:r>
      <w:r>
        <w:rPr>
          <w:rFonts w:ascii="Arial" w:hAnsi="Arial" w:eastAsia="Arial"/>
          <w:color w:val="000000"/>
          <w:spacing w:val="8"/>
          <w:w w:val="100"/>
          <w:sz w:val="24"/>
          <w:vertAlign w:val="baseline"/>
          <w:lang w:val="en-US"/>
        </w:rPr>
        <w:t xml:space="preserve">Document: 26 Page: 17 Filed: 11/26/2018</w:t>
      </w:r>
    </w:p>
    <w:p>
      <w:pPr>
        <w:pageBreakBefore w:val="false"/>
        <w:spacing w:before="602" w:after="0" w:line="672" w:lineRule="exact"/>
        <w:ind w:right="216"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Omnium’s patents just don’t reach as far is it needs them to go. This Court should affirm summary judgment of non-infringement.</w:t>
      </w:r>
    </w:p>
    <w:p>
      <w:pPr>
        <w:pageBreakBefore w:val="false"/>
        <w:spacing w:before="339" w:after="0" w:line="329" w:lineRule="exact"/>
        <w:ind w:right="0" w:left="0" w:firstLine="0"/>
        <w:jc w:val="center"/>
        <w:textAlignment w:val="baseline"/>
        <w:rPr>
          <w:rFonts w:ascii="Century Schoolbook" w:hAnsi="Century Schoolbook" w:eastAsia="Century Schoolbook"/>
          <w:color w:val="000000"/>
          <w:spacing w:val="5"/>
          <w:w w:val="100"/>
          <w:sz w:val="28"/>
          <w:vertAlign w:val="baseline"/>
          <w:lang w:val="en-US"/>
        </w:rPr>
      </w:pPr>
      <w:r>
        <w:rPr>
          <w:rFonts w:ascii="Century Schoolbook" w:hAnsi="Century Schoolbook" w:eastAsia="Century Schoolbook"/>
          <w:color w:val="000000"/>
          <w:spacing w:val="5"/>
          <w:w w:val="100"/>
          <w:sz w:val="28"/>
          <w:vertAlign w:val="baseline"/>
          <w:lang w:val="en-US"/>
        </w:rPr>
        <w:t xml:space="preserve">STATEMENT OF ISSUES</w:t>
      </w:r>
    </w:p>
    <w:p>
      <w:pPr>
        <w:pageBreakBefore w:val="false"/>
        <w:numPr>
          <w:ilvl w:val="0"/>
          <w:numId w:val="4"/>
        </w:numPr>
        <w:tabs>
          <w:tab w:val="clear" w:pos="360"/>
          <w:tab w:val="left" w:pos="1152"/>
        </w:tabs>
        <w:spacing w:before="291" w:after="0" w:line="329" w:lineRule="exact"/>
        <w:ind w:right="0"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asserted claims of the ’921, ’812, and ’327 patents require</w:t>
      </w:r>
    </w:p>
    <w:p>
      <w:pPr>
        <w:pageBreakBefore w:val="false"/>
        <w:spacing w:before="4" w:after="0" w:line="672"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cutting of a plastic parison, which does not form until (and thus cannot not be cut until after) it passes through both the extrusion head and the extrusion die attached to that head. Did the district court properly hold that Donghee’s process does not literally infringe, given that it splits the plastic before that plastic exits the extrusion die?</w:t>
      </w:r>
    </w:p>
    <w:p>
      <w:pPr>
        <w:pageBreakBefore w:val="false"/>
        <w:numPr>
          <w:ilvl w:val="0"/>
          <w:numId w:val="4"/>
        </w:numPr>
        <w:tabs>
          <w:tab w:val="clear" w:pos="360"/>
          <w:tab w:val="left" w:pos="1152"/>
        </w:tabs>
        <w:spacing w:before="5" w:after="0" w:line="672" w:lineRule="exact"/>
        <w:ind w:right="144"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Did the district court properly hold as a matter of law that Donghee’s process of splitting plastic before it exits the extrusion die does not infringe the “parison” claims of the ’921, ’812, and ’327 patents under the doctrine of equivalents?</w:t>
      </w:r>
    </w:p>
    <w:p>
      <w:pPr>
        <w:pageBreakBefore w:val="false"/>
        <w:numPr>
          <w:ilvl w:val="0"/>
          <w:numId w:val="4"/>
        </w:numPr>
        <w:tabs>
          <w:tab w:val="clear" w:pos="360"/>
          <w:tab w:val="left" w:pos="1152"/>
        </w:tabs>
        <w:spacing w:before="9" w:after="0" w:line="672" w:lineRule="exact"/>
        <w:ind w:right="0"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Did the district court properly construe the term “preassembled structure” in the ’253 patent to require “multiple parts” (without which there cannot be “assembly”) that were assembled “previously” (i.e., “pre”)?</w:t>
      </w:r>
    </w:p>
    <w:p>
      <w:pPr>
        <w:pageBreakBefore w:val="false"/>
        <w:spacing w:before="1625"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w:t>
      </w:r>
    </w:p>
    <w:p>
      <w:pPr>
        <w:sectPr>
          <w:type w:val="nextPage"/>
          <w:pgSz w:w="12240" w:h="15840" w:orient="portrait"/>
          <w:pgMar w:bottom="324" w:top="220" w:right="1428" w:left="142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18 Filed: 11/26/2018</w:t>
      </w:r>
    </w:p>
    <w:p>
      <w:pPr>
        <w:pageBreakBefore w:val="false"/>
        <w:spacing w:before="937" w:after="0" w:line="335" w:lineRule="exact"/>
        <w:ind w:right="0" w:left="0" w:firstLine="0"/>
        <w:jc w:val="center"/>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STATEMENT OF THE CASE</w:t>
      </w:r>
    </w:p>
    <w:p>
      <w:pPr>
        <w:pageBreakBefore w:val="false"/>
        <w:spacing w:before="284" w:after="0" w:line="328" w:lineRule="exact"/>
        <w:ind w:right="0" w:left="0"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Plastic Fuel Tanks Have Long Been Produced By Blow Molding</w:t>
      </w:r>
    </w:p>
    <w:p>
      <w:pPr>
        <w:pageBreakBefore w:val="false"/>
        <w:spacing w:before="291" w:after="0" w:line="333"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case is about manufacturing fuel tanks for automobiles.</w:t>
      </w:r>
    </w:p>
    <w:p>
      <w:pPr>
        <w:pageBreakBefore w:val="false"/>
        <w:spacing w:before="0"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Until the 1980s, fuel tanks generally were made from steel, but since that time, they’ve typically been made out of plastic. Appx3482, 2:09-20 (Donghee tutorial). Plastic tanks may be manufactured using a process called “blow molding.” Appx447 (Koch rebuttal report</w:t>
      </w:r>
      <w:r>
        <w:rPr>
          <w:rFonts w:ascii="Century Schoolbook" w:hAnsi="Century Schoolbook" w:eastAsia="Century Schoolbook"/>
          <w:color w:val="000000"/>
          <w:spacing w:val="0"/>
          <w:w w:val="100"/>
          <w:sz w:val="28"/>
          <w:vertAlign w:val="superscript"/>
          <w:lang w:val="en-US"/>
        </w:rPr>
        <w:t xml:space="preserve">1</w:t>
      </w:r>
      <w:r>
        <w:rPr>
          <w:rFonts w:ascii="Century Schoolbook" w:hAnsi="Century Schoolbook" w:eastAsia="Century Schoolbook"/>
          <w:color w:val="000000"/>
          <w:spacing w:val="0"/>
          <w:w w:val="100"/>
          <w:sz w:val="28"/>
          <w:vertAlign w:val="baseline"/>
          <w:lang w:val="en-US"/>
        </w:rPr>
        <w:t xml:space="preserve">); Appx3482, 2:21-25 (Donghee tutorial). Blow molding has been used to make numerous types of hollow plastic bodies—initially, small bottles for things like shampoo; then larger bottles; and ultimately, storage containers. Appx447</w:t>
      </w:r>
      <w:r>
        <w:rPr>
          <w:rFonts w:ascii="Century Schoolbook" w:hAnsi="Century Schoolbook" w:eastAsia="Century Schoolbook"/>
          <w:i w:val="true"/>
          <w:color w:val="000000"/>
          <w:spacing w:val="0"/>
          <w:w w:val="100"/>
          <w:sz w:val="28"/>
          <w:vertAlign w:val="baseline"/>
          <w:lang w:val="en-US"/>
        </w:rPr>
        <w:t xml:space="preserve">.</w:t>
      </w:r>
    </w:p>
    <w:p>
      <w:pPr>
        <w:pageBreakBefore w:val="false"/>
        <w:spacing w:before="0" w:after="907" w:line="674" w:lineRule="exact"/>
        <w:ind w:right="43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conventional blow-molding process has two basic stages: </w:t>
      </w:r>
      <w:r>
        <w:rPr>
          <w:rFonts w:ascii="Century Schoolbook" w:hAnsi="Century Schoolbook" w:eastAsia="Century Schoolbook"/>
          <w:i w:val="true"/>
          <w:color w:val="000000"/>
          <w:spacing w:val="0"/>
          <w:w w:val="100"/>
          <w:sz w:val="28"/>
          <w:vertAlign w:val="baseline"/>
          <w:lang w:val="en-US"/>
        </w:rPr>
        <w:t xml:space="preserve">extrusion</w:t>
      </w:r>
      <w:r>
        <w:rPr>
          <w:rFonts w:ascii="Century Schoolbook" w:hAnsi="Century Schoolbook" w:eastAsia="Century Schoolbook"/>
          <w:color w:val="000000"/>
          <w:spacing w:val="0"/>
          <w:w w:val="100"/>
          <w:sz w:val="28"/>
          <w:vertAlign w:val="baseline"/>
          <w:lang w:val="en-US"/>
        </w:rPr>
        <w:t xml:space="preserve">, in which a shapeable plastic form is created; and </w:t>
      </w:r>
      <w:r>
        <w:rPr>
          <w:rFonts w:ascii="Century Schoolbook" w:hAnsi="Century Schoolbook" w:eastAsia="Century Schoolbook"/>
          <w:i w:val="true"/>
          <w:color w:val="000000"/>
          <w:spacing w:val="0"/>
          <w:w w:val="100"/>
          <w:sz w:val="28"/>
          <w:vertAlign w:val="baseline"/>
          <w:lang w:val="en-US"/>
        </w:rPr>
        <w:t xml:space="preserve">blow molding</w:t>
      </w:r>
      <w:r>
        <w:rPr>
          <w:rFonts w:ascii="Century Schoolbook" w:hAnsi="Century Schoolbook" w:eastAsia="Century Schoolbook"/>
          <w:color w:val="000000"/>
          <w:spacing w:val="0"/>
          <w:w w:val="100"/>
          <w:sz w:val="28"/>
          <w:vertAlign w:val="baseline"/>
          <w:lang w:val="en-US"/>
        </w:rPr>
        <w:t xml:space="preserve">, in which air is blown into the soft plastic form to cause it to expand into the shape of a mold. (This process is illustrated in the</w:t>
      </w:r>
    </w:p>
    <w:p>
      <w:pPr>
        <w:pageBreakBefore w:val="false"/>
        <w:spacing w:before="258" w:after="0" w:line="329" w:lineRule="exact"/>
        <w:ind w:right="0"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1.3pt,600.7pt" to="216.3pt,600.7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Plastic Omnium’s expert, Dr. Tim Osswald, submitted an initial</w:t>
      </w:r>
    </w:p>
    <w:p>
      <w:pPr>
        <w:pageBreakBefore w:val="false"/>
        <w:spacing w:before="5" w:after="0" w:line="337"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expert report (Appx226 </w:t>
      </w:r>
      <w:r>
        <w:rPr>
          <w:rFonts w:ascii="Century Schoolbook" w:hAnsi="Century Schoolbook" w:eastAsia="Century Schoolbook"/>
          <w:i w:val="true"/>
          <w:color w:val="000000"/>
          <w:spacing w:val="0"/>
          <w:w w:val="100"/>
          <w:sz w:val="28"/>
          <w:vertAlign w:val="baseline"/>
          <w:lang w:val="en-US"/>
        </w:rPr>
        <w:t xml:space="preserve">et seq.</w:t>
      </w:r>
      <w:r>
        <w:rPr>
          <w:rFonts w:ascii="Century Schoolbook" w:hAnsi="Century Schoolbook" w:eastAsia="Century Schoolbook"/>
          <w:color w:val="000000"/>
          <w:spacing w:val="0"/>
          <w:w w:val="100"/>
          <w:sz w:val="28"/>
          <w:vertAlign w:val="baseline"/>
          <w:lang w:val="en-US"/>
        </w:rPr>
        <w:t xml:space="preserve">) and a reply expert report (Appx370 </w:t>
      </w:r>
      <w:r>
        <w:rPr>
          <w:rFonts w:ascii="Century Schoolbook" w:hAnsi="Century Schoolbook" w:eastAsia="Century Schoolbook"/>
          <w:i w:val="true"/>
          <w:color w:val="000000"/>
          <w:spacing w:val="0"/>
          <w:w w:val="100"/>
          <w:sz w:val="28"/>
          <w:vertAlign w:val="baseline"/>
          <w:lang w:val="en-US"/>
        </w:rPr>
        <w:t xml:space="preserve">et seq.</w:t>
      </w:r>
      <w:r>
        <w:rPr>
          <w:rFonts w:ascii="Century Schoolbook" w:hAnsi="Century Schoolbook" w:eastAsia="Century Schoolbook"/>
          <w:color w:val="000000"/>
          <w:spacing w:val="0"/>
          <w:w w:val="100"/>
          <w:sz w:val="28"/>
          <w:vertAlign w:val="baseline"/>
          <w:lang w:val="en-US"/>
        </w:rPr>
        <w:t xml:space="preserve">) evaluating the parties’ competing processes for creating plastic fuel tanks, as well as a declaration (Appx1052 </w:t>
      </w:r>
      <w:r>
        <w:rPr>
          <w:rFonts w:ascii="Century Schoolbook" w:hAnsi="Century Schoolbook" w:eastAsia="Century Schoolbook"/>
          <w:i w:val="true"/>
          <w:color w:val="000000"/>
          <w:spacing w:val="0"/>
          <w:w w:val="100"/>
          <w:sz w:val="28"/>
          <w:vertAlign w:val="baseline"/>
          <w:lang w:val="en-US"/>
        </w:rPr>
        <w:t xml:space="preserve">et seq.</w:t>
      </w:r>
      <w:r>
        <w:rPr>
          <w:rFonts w:ascii="Century Schoolbook" w:hAnsi="Century Schoolbook" w:eastAsia="Century Schoolbook"/>
          <w:color w:val="000000"/>
          <w:spacing w:val="0"/>
          <w:w w:val="100"/>
          <w:sz w:val="28"/>
          <w:vertAlign w:val="baseline"/>
          <w:lang w:val="en-US"/>
        </w:rPr>
        <w:t xml:space="preserve">) on claim construction. Donghee’s expert, Dr. Paul Koch, submitted a rebuttal expert report (Appx434 </w:t>
      </w:r>
      <w:r>
        <w:rPr>
          <w:rFonts w:ascii="Century Schoolbook" w:hAnsi="Century Schoolbook" w:eastAsia="Century Schoolbook"/>
          <w:i w:val="true"/>
          <w:color w:val="000000"/>
          <w:spacing w:val="0"/>
          <w:w w:val="100"/>
          <w:sz w:val="28"/>
          <w:vertAlign w:val="baseline"/>
          <w:lang w:val="en-US"/>
        </w:rPr>
        <w:t xml:space="preserve">et seq.</w:t>
      </w:r>
      <w:r>
        <w:rPr>
          <w:rFonts w:ascii="Century Schoolbook" w:hAnsi="Century Schoolbook" w:eastAsia="Century Schoolbook"/>
          <w:color w:val="000000"/>
          <w:spacing w:val="0"/>
          <w:w w:val="100"/>
          <w:sz w:val="28"/>
          <w:vertAlign w:val="baseline"/>
          <w:lang w:val="en-US"/>
        </w:rPr>
        <w:t xml:space="preserve">).</w:t>
      </w:r>
    </w:p>
    <w:p>
      <w:pPr>
        <w:pageBreakBefore w:val="false"/>
        <w:spacing w:before="507"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w:t>
      </w:r>
    </w:p>
    <w:p>
      <w:pPr>
        <w:sectPr>
          <w:type w:val="nextPage"/>
          <w:pgSz w:w="12240" w:h="15840" w:orient="portrait"/>
          <w:pgMar w:bottom="324" w:top="220" w:right="1426" w:left="1426"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19 Filed: 11/26/2018</w:t>
      </w:r>
    </w:p>
    <w:p>
      <w:pPr>
        <w:pageBreakBefore w:val="false"/>
        <w:spacing w:before="602" w:after="0" w:line="673" w:lineRule="exact"/>
        <w:ind w:right="72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tutorial submitted by Donghee to the district court.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Appx3482, 0:54-2:07;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Appx239-240 (Osswald report).)</w:t>
      </w:r>
    </w:p>
    <w:p>
      <w:pPr>
        <w:pageBreakBefore w:val="false"/>
        <w:spacing w:before="0" w:after="35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Extrusion is the “process of forming continuous shapes by forcing a molten plastic material through a die” that shapes the plastic. Appx1439 (Plastic Omnium answering claim construction brief (quoting Appx1213)); </w:t>
      </w:r>
      <w:r>
        <w:rPr>
          <w:rFonts w:ascii="Century Schoolbook" w:hAnsi="Century Schoolbook" w:eastAsia="Century Schoolbook"/>
          <w:i w:val="true"/>
          <w:color w:val="000000"/>
          <w:spacing w:val="0"/>
          <w:w w:val="100"/>
          <w:sz w:val="28"/>
          <w:vertAlign w:val="baseline"/>
          <w:lang w:val="en-US"/>
        </w:rPr>
        <w:t xml:space="preserve">accord id. </w:t>
      </w:r>
      <w:r>
        <w:rPr>
          <w:rFonts w:ascii="Century Schoolbook" w:hAnsi="Century Schoolbook" w:eastAsia="Century Schoolbook"/>
          <w:color w:val="000000"/>
          <w:spacing w:val="0"/>
          <w:w w:val="100"/>
          <w:sz w:val="28"/>
          <w:vertAlign w:val="baseline"/>
          <w:lang w:val="en-US"/>
        </w:rPr>
        <w:t xml:space="preserve">(“A process in which a hot or cold semisoft solid material, such as metal or plastic, is forced through the orifice of [a] die to produce a continuously formed piece in the shape of the desired product.” (quoting Appx1219));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Appx77, 2:35-38 (’812 patent) (plastic is “extruded” after “passing ... through a die”). The process is described in greater detail below, and illustrated in this diagram:</w:t>
      </w:r>
    </w:p>
    <w:p>
      <w:pPr>
        <w:pageBreakBefore w:val="false"/>
        <w:spacing w:before="0" w:after="328" w:line="240" w:lineRule="auto"/>
        <w:ind w:right="1742" w:left="1766"/>
        <w:jc w:val="left"/>
        <w:textAlignment w:val="baseline"/>
      </w:pPr>
      <w:r>
        <w:drawing>
          <wp:inline>
            <wp:extent cx="3733800" cy="263969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3733800" cy="2639695"/>
                    </a:xfrm>
                    <a:prstGeom prst="rect"/>
                  </pic:spPr>
                </pic:pic>
              </a:graphicData>
            </a:graphic>
          </wp:inline>
        </w:drawing>
      </w:r>
    </w:p>
    <w:p>
      <w:pPr>
        <w:pageBreakBefore w:val="false"/>
        <w:spacing w:before="6" w:after="0" w:line="335" w:lineRule="exact"/>
        <w:ind w:right="0"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Appx3482, 1:30 (Donghee tutorial);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Appx239 Fig. 1 (Osswald report).</w:t>
      </w:r>
    </w:p>
    <w:p>
      <w:pPr>
        <w:pageBreakBefore w:val="false"/>
        <w:spacing w:before="1100"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w:t>
      </w:r>
    </w:p>
    <w:p>
      <w:pPr>
        <w:sectPr>
          <w:type w:val="nextPage"/>
          <w:pgSz w:w="12240" w:h="15840" w:orient="portrait"/>
          <w:pgMar w:bottom="324" w:top="220" w:right="1440" w:left="141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20 Filed: 11/26/2018</w:t>
      </w:r>
    </w:p>
    <w:p>
      <w:pPr>
        <w:pageBreakBefore w:val="false"/>
        <w:spacing w:before="592" w:after="0" w:line="674"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Conventional extrusion begins when plastic pellets are melted to form the semisoft plastic material. Appx1232. The softened plastic then is forced into a piece of equipment called an “extruder,” where it flows to the “extruder head,” a cylindrical component that smooths and “evenly distribute[s]” the plastic in preparation for shaping it. Appx1057 (Osswald declaration)</w:t>
      </w:r>
      <w:r>
        <w:rPr>
          <w:rFonts w:ascii="Century Schoolbook" w:hAnsi="Century Schoolbook" w:eastAsia="Century Schoolbook"/>
          <w:i w:val="true"/>
          <w:color w:val="000000"/>
          <w:spacing w:val="0"/>
          <w:w w:val="100"/>
          <w:sz w:val="29"/>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Sometimes the end product requires multiple layers made of different types of plastic; when that’s the case, at this stage multiple extruders will carry different types of plastic to a “coextrusion head.” Appx77, 2:23:27 (’812 patent); Appx385 (Osswald reply report); Appx454 (Koch rebuttal report).</w:t>
      </w:r>
    </w:p>
    <w:p>
      <w:pPr>
        <w:pageBreakBefore w:val="false"/>
        <w:spacing w:before="0" w:after="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Next, the plastic is shaped. This is done with a “die,” which is typically located at the end of the extrusion head. Appx1057; </w:t>
      </w:r>
      <w:r>
        <w:rPr>
          <w:rFonts w:ascii="Century Schoolbook" w:hAnsi="Century Schoolbook" w:eastAsia="Century Schoolbook"/>
          <w:i w:val="true"/>
          <w:color w:val="000000"/>
          <w:spacing w:val="0"/>
          <w:w w:val="100"/>
          <w:sz w:val="29"/>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Appx1752. The molten plastic that was smoothed in the extruder head is forced through the die, thereby producing a plastic shape. As Plastic Omnium’s counsel explained at the claim construction hearing, “The die is at the end of the circular extrusion head, so the die is what gives it a shape. It’s like Play-Doh. So if you want to have a square, you put the square piece in front of the little presser and you press out a square.” Appx1523. The plastic that is extruded out of the die is called a</w:t>
      </w:r>
    </w:p>
    <w:p>
      <w:pPr>
        <w:pageBreakBefore w:val="false"/>
        <w:spacing w:before="900"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w:t>
      </w:r>
    </w:p>
    <w:p>
      <w:pPr>
        <w:sectPr>
          <w:type w:val="nextPage"/>
          <w:pgSz w:w="12240" w:h="15840" w:orient="portrait"/>
          <w:pgMar w:bottom="324" w:top="220" w:right="1447" w:left="1405" w:header="720" w:footer="720"/>
          <w:titlePg w:val="false"/>
          <w:textDirection w:val="lrTb"/>
        </w:sectPr>
      </w:pPr>
    </w:p>
    <w:p>
      <w:pPr>
        <w:pageBreakBefore w:val="false"/>
        <w:tabs>
          <w:tab w:val="left" w:leader="none" w:pos="3168"/>
          <w:tab w:val="left" w:leader="none" w:pos="6264"/>
        </w:tabs>
        <w:spacing w:before="7" w:after="592"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21	</w:t>
      </w:r>
      <w:r>
        <w:rPr>
          <w:rFonts w:ascii="Arial" w:hAnsi="Arial" w:eastAsia="Arial"/>
          <w:color w:val="000000"/>
          <w:spacing w:val="0"/>
          <w:w w:val="100"/>
          <w:sz w:val="24"/>
          <w:vertAlign w:val="baseline"/>
          <w:lang w:val="en-US"/>
        </w:rPr>
        <w:t xml:space="preserve">Filed: 11/26/2018</w:t>
      </w:r>
    </w:p>
    <w:p>
      <w:pPr>
        <w:spacing w:before="7" w:after="592" w:line="275" w:lineRule="exact"/>
        <w:sectPr>
          <w:type w:val="nextPage"/>
          <w:pgSz w:w="12240" w:h="15840" w:orient="portrait"/>
          <w:pgMar w:bottom="324" w:top="220" w:right="1424" w:left="1428" w:header="720" w:footer="720"/>
          <w:titlePg w:val="false"/>
          <w:textDirection w:val="lrTb"/>
        </w:sectPr>
      </w:pPr>
    </w:p>
    <w:p>
      <w:pPr>
        <w:pageBreakBefore w:val="false"/>
        <w:spacing w:before="4" w:after="0" w:line="673"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parison. Appx1438;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Appx77, 2:35-38 (’812 patent) (“The term ‘extruded parison’ is understood to mean the product obtained by passing, through a die, a composition of at least one thermoplastic melt homogenized in an extruder whose head is terminated by the die.”). In the conventional process, as illustrated above, the parison is a simple cylinder.</w:t>
      </w:r>
    </w:p>
    <w:p>
      <w:pPr>
        <w:pageBreakBefore w:val="false"/>
        <w:spacing w:before="0" w:after="3576"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Next comes blow molding, during which the parison is formed into the shape of the end product. Conventional blow molding begins with a single, hollow parison that is open at one end. Two halves of a mold close around the parison, “surrounding [it] with the hollow mold cavity and pinching the bottom of the parison shut.” Appx1057 (Osswald declaration). “Compressed air is then blown into the parison, inflating the parison into the mold cavity.”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After that, the halves of the mold open to reveal a hollow plastic body in the shape of the mold (here, a soda bottle):</w:t>
      </w:r>
    </w:p>
    <w:p>
      <w:pPr>
        <w:spacing w:before="0" w:after="3576" w:line="673" w:lineRule="exact"/>
        <w:sectPr>
          <w:type w:val="continuous"/>
          <w:pgSz w:w="12240" w:h="15840" w:orient="portrait"/>
          <w:pgMar w:bottom="324" w:top="220" w:right="1454" w:left="139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w:t>
      </w:r>
    </w:p>
    <w:p>
      <w:pPr>
        <w:sectPr>
          <w:type w:val="continuous"/>
          <w:pgSz w:w="12240" w:h="15840" w:orient="portrait"/>
          <w:pgMar w:bottom="324" w:top="220" w:right="1418" w:left="1434" w:header="720" w:footer="720"/>
          <w:titlePg w:val="false"/>
          <w:textDirection w:val="lrTb"/>
        </w:sectPr>
      </w:pPr>
    </w:p>
    <w:p>
      <w:pPr>
        <w:pageBreakBefore w:val="false"/>
        <w:tabs>
          <w:tab w:val="left" w:leader="none" w:pos="3168"/>
        </w:tabs>
        <w:spacing w:before="7" w:after="938"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22 Filed: 11/26/2018</w:t>
      </w:r>
    </w:p>
    <w:p>
      <w:pPr>
        <w:spacing w:before="7" w:after="938" w:line="275" w:lineRule="exact"/>
        <w:sectPr>
          <w:type w:val="nextPage"/>
          <w:pgSz w:w="12240" w:h="15840" w:orient="portrait"/>
          <w:pgMar w:bottom="324" w:top="220" w:right="1424" w:left="1428" w:header="720" w:footer="720"/>
          <w:titlePg w:val="false"/>
          <w:textDirection w:val="lrTb"/>
        </w:sectPr>
      </w:pPr>
    </w:p>
    <w:p>
      <w:pPr>
        <w:pageBreakBefore w:val="false"/>
        <w:spacing w:before="341" w:after="0" w:line="335"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pict>
          <v:shapetype id="_x0000_t15" coordsize="21600,21600" o:spt="202" path="m,l,21600r21600,l21600,xe">
            <v:stroke joinstyle="miter"/>
            <v:path gradientshapeok="t" o:connecttype="rect"/>
          </v:shapetype>
          <v:shape id="_x0000_s14" type="#_x0000_t15" filled="f" stroked="f" style="position:absolute;width:469.4pt;height:228.65pt;z-index:-986;margin-left:70.45pt;margin-top:72.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3" w:line="240" w:lineRule="auto"/>
                    <w:ind w:right="45" w:left="45"/>
                    <w:jc w:val="left"/>
                    <w:textAlignment w:val="baseline"/>
                  </w:pPr>
                  <w:r>
                    <w:drawing>
                      <wp:inline>
                        <wp:extent cx="5904230" cy="290195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5904230" cy="2901950"/>
                                </a:xfrm>
                                <a:prstGeom prst="rect"/>
                              </pic:spPr>
                            </pic:pic>
                          </a:graphicData>
                        </a:graphic>
                      </wp:inline>
                    </w:drawing>
                  </w:r>
                </w:p>
              </w:txbxContent>
            </v:textbox>
          </v:shape>
        </w:pict>
      </w:r>
      <w:r>
        <w:rPr>
          <w:rFonts w:ascii="Century Schoolbook" w:hAnsi="Century Schoolbook" w:eastAsia="Century Schoolbook"/>
          <w:color w:val="000000"/>
          <w:spacing w:val="0"/>
          <w:w w:val="100"/>
          <w:sz w:val="28"/>
          <w:vertAlign w:val="baseline"/>
          <w:lang w:val="en-US"/>
        </w:rPr>
        <w:t xml:space="preserve">Appx3482, 1:43-55 (Donghee tutorial);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Appx239 (Osswald report).</w:t>
      </w:r>
    </w:p>
    <w:p>
      <w:pPr>
        <w:pageBreakBefore w:val="false"/>
        <w:spacing w:before="0"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Conventional blow molding has long been used to make plastic fuel tanks, but it has a shortcoming. Modern automotive fuel tanks aren’t just empty canisters that hold gasoline. Attached to the inside of the tanks are various accessories for improving safety and performance—for instance, “ventilation devices” to manage fumes and “baffles” to prevent fuel from sloshing around. Appx78, 4:1-3 (’812 patent). The trick is how to get those accessories on the inside—that is, the “ship in a bottle problem,” OB8.</w:t>
      </w:r>
    </w:p>
    <w:p>
      <w:pPr>
        <w:pageBreakBefore w:val="false"/>
        <w:spacing w:before="3" w:after="0" w:line="674" w:lineRule="exact"/>
        <w:ind w:right="43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One approach is to cut holes in the walls of the tank, insert the accessories, and re-seal the tank. Appx240 (Osswald report);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Appx3482, 3:34-49 (Donghee tutorial). That can be done after the</w:t>
      </w:r>
    </w:p>
    <w:p>
      <w:pPr>
        <w:pageBreakBefore w:val="false"/>
        <w:spacing w:before="680" w:after="0" w:line="328"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10</w:t>
      </w:r>
    </w:p>
    <w:p>
      <w:pPr>
        <w:sectPr>
          <w:type w:val="continuous"/>
          <w:pgSz w:w="12240" w:h="15840" w:orient="portrait"/>
          <w:pgMar w:bottom="324" w:top="220" w:right="1462" w:left="1390"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23 Filed: 11/26/2018</w:t>
      </w:r>
    </w:p>
    <w:p>
      <w:pPr>
        <w:pageBreakBefore w:val="false"/>
        <w:spacing w:before="601" w:after="0" w:line="673" w:lineRule="exact"/>
        <w:ind w:right="64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molding process is complete, but it compromises the integrity of the tank walls and can allow pollutants to leak. Appx77, 1:12-23 (’812 patent);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Appx3482, 3:34-49 (Donghee tutorial).</w:t>
      </w:r>
    </w:p>
    <w:p>
      <w:pPr>
        <w:pageBreakBefore w:val="false"/>
        <w:spacing w:before="0"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conventional blow molding, therefore, the solution was to squeeze accessories into the parison at the outset of the molding process, then fuse them to the walls from the inside as those walls are forming in the mold. Appx77, 1:24-28 (’812 patent);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Appx3482, 3:51</w:t>
        <w:softHyphen/>
      </w:r>
      <w:r>
        <w:rPr>
          <w:rFonts w:ascii="Century Schoolbook" w:hAnsi="Century Schoolbook" w:eastAsia="Century Schoolbook"/>
          <w:color w:val="000000"/>
          <w:spacing w:val="0"/>
          <w:w w:val="100"/>
          <w:sz w:val="28"/>
          <w:vertAlign w:val="baseline"/>
          <w:lang w:val="en-US"/>
        </w:rPr>
        <w:t xml:space="preserve">4:42 (Donghee tutorial). That avoids cutting the finished walls, and so preserves their integrity.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Appx241 (Osswald report). But, because the parison is typically narrow, only very small accessories can be placed inside it before it expands.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Appx77, 1:29-33 (’812 patent). Larger accessories are too “bulky,”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1:30, and so must be installed after molding is complete—with the attendant leakage of pollutants.</w:t>
      </w:r>
    </w:p>
    <w:p>
      <w:pPr>
        <w:pageBreakBefore w:val="false"/>
        <w:spacing w:before="3" w:after="0" w:line="673" w:lineRule="exact"/>
        <w:ind w:right="7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limitation of conventional blow molding became a bigger problem as global emissions standards tightened.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1:11-20. Fuel-tank manufacturers therefore sought new techniques that would permit a greater range of accessories to be placed inside the mold and fused to the tank walls as they form. According to Plastic Omnium, an early approach (described in the “Kasugai patent” issued in 1990) was to use</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28"/>
          <w:w w:val="100"/>
          <w:sz w:val="28"/>
          <w:vertAlign w:val="baseline"/>
          <w:lang w:val="en-US"/>
        </w:rPr>
      </w:pPr>
      <w:r>
        <w:rPr>
          <w:rFonts w:ascii="Century Schoolbook" w:hAnsi="Century Schoolbook" w:eastAsia="Century Schoolbook"/>
          <w:color w:val="000000"/>
          <w:spacing w:val="28"/>
          <w:w w:val="100"/>
          <w:sz w:val="28"/>
          <w:vertAlign w:val="baseline"/>
          <w:lang w:val="en-US"/>
        </w:rPr>
        <w:t xml:space="preserve">11</w:t>
      </w:r>
    </w:p>
    <w:p>
      <w:pPr>
        <w:sectPr>
          <w:type w:val="nextPage"/>
          <w:pgSz w:w="12240" w:h="15840" w:orient="portrait"/>
          <w:pgMar w:bottom="324" w:top="220" w:right="1440" w:left="141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24 Filed: 11/26/2018</w:t>
      </w:r>
    </w:p>
    <w:p>
      <w:pPr>
        <w:pageBreakBefore w:val="false"/>
        <w:spacing w:before="597" w:after="0" w:line="67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two separate sets of extrusion equipment to simultaneously extrude two parallel plastic sheets that would hang near each other. Larger accessories could be placed between the sheets. A mold would then close around the sheets and join them into a single fuel tank, with the accessories installed from within.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Appx77, 1:34-41 (’812 patent) (discussing U.S. Patent No. 4,952,347). This technique created more space for accessories. But it too had a “drawback”—it was difficult to coordinate the two sets of extrusion equipment so that the sheets were uniform.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1:42-47. As a result, the Kasugai process could not be “scaled or industrialized to make tanks for automobiles.” OB3.</w:t>
      </w:r>
    </w:p>
    <w:p>
      <w:pPr>
        <w:pageBreakBefore w:val="false"/>
        <w:spacing w:before="4" w:after="0" w:line="673"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Manufacturers sought to produce parallel plastic sheets without the shortcomings of Kasugai. They took fundamentally different approaches. Some companies, including Plastic Omnium, altered what happens </w:t>
      </w:r>
      <w:r>
        <w:rPr>
          <w:rFonts w:ascii="Century Schoolbook" w:hAnsi="Century Schoolbook" w:eastAsia="Century Schoolbook"/>
          <w:i w:val="true"/>
          <w:color w:val="000000"/>
          <w:spacing w:val="0"/>
          <w:w w:val="100"/>
          <w:sz w:val="28"/>
          <w:vertAlign w:val="baseline"/>
          <w:lang w:val="en-US"/>
        </w:rPr>
        <w:t xml:space="preserve">after </w:t>
      </w:r>
      <w:r>
        <w:rPr>
          <w:rFonts w:ascii="Century Schoolbook" w:hAnsi="Century Schoolbook" w:eastAsia="Century Schoolbook"/>
          <w:color w:val="000000"/>
          <w:spacing w:val="0"/>
          <w:w w:val="100"/>
          <w:sz w:val="28"/>
          <w:vertAlign w:val="baseline"/>
          <w:lang w:val="en-US"/>
        </w:rPr>
        <w:t xml:space="preserve">extrusion. Donghee instead used a process that revolutionized what happens </w:t>
      </w:r>
      <w:r>
        <w:rPr>
          <w:rFonts w:ascii="Century Schoolbook" w:hAnsi="Century Schoolbook" w:eastAsia="Century Schoolbook"/>
          <w:i w:val="true"/>
          <w:color w:val="000000"/>
          <w:spacing w:val="0"/>
          <w:w w:val="100"/>
          <w:sz w:val="28"/>
          <w:vertAlign w:val="baseline"/>
          <w:lang w:val="en-US"/>
        </w:rPr>
        <w:t xml:space="preserve">during </w:t>
      </w:r>
      <w:r>
        <w:rPr>
          <w:rFonts w:ascii="Century Schoolbook" w:hAnsi="Century Schoolbook" w:eastAsia="Century Schoolbook"/>
          <w:color w:val="000000"/>
          <w:spacing w:val="0"/>
          <w:w w:val="100"/>
          <w:sz w:val="28"/>
          <w:vertAlign w:val="baseline"/>
          <w:lang w:val="en-US"/>
        </w:rPr>
        <w:t xml:space="preserve">extrusion.</w:t>
      </w:r>
    </w:p>
    <w:p>
      <w:pPr>
        <w:pageBreakBefore w:val="false"/>
        <w:spacing w:before="332" w:after="0" w:line="336" w:lineRule="exact"/>
        <w:ind w:right="504" w:left="0"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Plastic Omnium Patents A Process For Producing Fuel Tanks That Adds A Step Between Extrusion And Blow Molding</w:t>
      </w:r>
    </w:p>
    <w:p>
      <w:pPr>
        <w:pageBreakBefore w:val="false"/>
        <w:spacing w:before="0" w:after="0" w:line="656" w:lineRule="exact"/>
        <w:ind w:right="288"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Omnium’s patented process retains the extrusion equipment used in conventional blow molding. (Indeed, the ability to “retrofit” existing equipment was a claimed benefit. OB11.) As noted</w:t>
      </w:r>
    </w:p>
    <w:p>
      <w:pPr>
        <w:pageBreakBefore w:val="false"/>
        <w:spacing w:before="617" w:after="0" w:line="328"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12</w:t>
      </w:r>
    </w:p>
    <w:p>
      <w:pPr>
        <w:sectPr>
          <w:type w:val="nextPage"/>
          <w:pgSz w:w="12240" w:h="15840" w:orient="portrait"/>
          <w:pgMar w:bottom="324" w:top="220" w:right="1445" w:left="1407"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25 Filed: 11/26/2018</w:t>
      </w:r>
    </w:p>
    <w:p>
      <w:pPr>
        <w:pageBreakBefore w:val="false"/>
        <w:spacing w:before="581" w:after="0" w:line="674"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above (at 9), such equipment extrudes a tubular parison. Rather than proceed directly to blow molding, however, Plastic Omnium’s patents add an intervening step. After the parison is extruded from the die, it is “cut” so that it forms “two portions,” Appx79, 5:46 (’812 patent claim 1), or “sheets” of plastic, Appx78, 3:24. As the specifications put it, “at least one cut is made in the parison leaving the die mounted on the extrusion head.” Appx77, 2:47-48; </w:t>
      </w:r>
      <w:r>
        <w:rPr>
          <w:rFonts w:ascii="Century Schoolbook" w:hAnsi="Century Schoolbook" w:eastAsia="Century Schoolbook"/>
          <w:i w:val="true"/>
          <w:color w:val="000000"/>
          <w:spacing w:val="0"/>
          <w:w w:val="100"/>
          <w:sz w:val="28"/>
          <w:vertAlign w:val="baseline"/>
          <w:lang w:val="en-US"/>
        </w:rPr>
        <w:t xml:space="preserve">accord, e.g.</w:t>
      </w:r>
      <w:r>
        <w:rPr>
          <w:rFonts w:ascii="Century Schoolbook" w:hAnsi="Century Schoolbook" w:eastAsia="Century Schoolbook"/>
          <w:color w:val="000000"/>
          <w:spacing w:val="0"/>
          <w:w w:val="100"/>
          <w:sz w:val="28"/>
          <w:vertAlign w:val="baseline"/>
          <w:lang w:val="en-US"/>
        </w:rPr>
        <w:t xml:space="preserve">, Appx72, 3:8-10 (’921 patent) (“the sheet is obtained ... by cutting and opening an extruded parison”). Like in the Kasugai process, accessories may be positioned between the sheets and then attached to the inside of the fuel tank as it forms. Appx78, 3:31-40. But Plastic Omnium’s patents purport to “avoid[] the drawbacks” of the Kasugai process regarding the uniformity of sheet thickness. Appx77, 1:48-53.</w:t>
      </w:r>
    </w:p>
    <w:p>
      <w:pPr>
        <w:pageBreakBefore w:val="false"/>
        <w:spacing w:before="4" w:after="0" w:line="674"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Two groups of claims are at issue in this appeal. One relates to creating and cutting a parison. (For simplicity’s sake, we refer to these as the “Parison Claims.”) The other claims pertain to the method of attaching accessories during molding (the “Preassembled Structure Claims”).</w:t>
      </w:r>
    </w:p>
    <w:p>
      <w:pPr>
        <w:pageBreakBefore w:val="false"/>
        <w:spacing w:before="1568" w:after="0" w:line="328"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13</w:t>
      </w:r>
    </w:p>
    <w:p>
      <w:pPr>
        <w:sectPr>
          <w:type w:val="nextPage"/>
          <w:pgSz w:w="12240" w:h="15840" w:orient="portrait"/>
          <w:pgMar w:bottom="324" w:top="220" w:right="1428" w:left="142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26 Filed: 11/26/2018</w:t>
      </w:r>
    </w:p>
    <w:p>
      <w:pPr>
        <w:pageBreakBefore w:val="false"/>
        <w:spacing w:before="596" w:after="0" w:line="673" w:lineRule="exact"/>
        <w:ind w:right="0" w:left="0" w:firstLine="72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The Parison Claims. </w:t>
      </w:r>
      <w:r>
        <w:rPr>
          <w:rFonts w:ascii="Century Schoolbook" w:hAnsi="Century Schoolbook" w:eastAsia="Century Schoolbook"/>
          <w:color w:val="000000"/>
          <w:spacing w:val="0"/>
          <w:w w:val="100"/>
          <w:sz w:val="28"/>
          <w:vertAlign w:val="baseline"/>
          <w:lang w:val="en-US"/>
        </w:rPr>
        <w:t xml:space="preserve">Plastic Omnium claimed its process for producing and splitting a parison in U.S. Patent Nos. 6,866,812, 6,814,921, and 9,399,327.</w:t>
      </w:r>
      <w:r>
        <w:rPr>
          <w:rFonts w:ascii="Century Schoolbook" w:hAnsi="Century Schoolbook" w:eastAsia="Century Schoolbook"/>
          <w:color w:val="000000"/>
          <w:spacing w:val="0"/>
          <w:w w:val="100"/>
          <w:sz w:val="28"/>
          <w:vertAlign w:val="superscript"/>
          <w:lang w:val="en-US"/>
        </w:rPr>
        <w:t xml:space="preserve">2</w:t>
      </w:r>
      <w:r>
        <w:rPr>
          <w:rFonts w:ascii="Century Schoolbook" w:hAnsi="Century Schoolbook" w:eastAsia="Century Schoolbook"/>
          <w:color w:val="000000"/>
          <w:spacing w:val="0"/>
          <w:w w:val="100"/>
          <w:sz w:val="28"/>
          <w:vertAlign w:val="baseline"/>
          <w:lang w:val="en-US"/>
        </w:rPr>
        <w:t xml:space="preserve"> The specifications of the ’812 and ’921 patents explain that “the invention relates to a process for manufacturing hollow plastic bodies from an extruded parison of closed cross section.” Appx77, 1:54-56;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Appx72, 3:8-11. The ’327 patent incorporates by reference the method for splitting a parison described in the ’812 and ’921 patents. Appx107, 4:47-54.</w:t>
      </w:r>
      <w:r>
        <w:rPr>
          <w:rFonts w:ascii="Century Schoolbook" w:hAnsi="Century Schoolbook" w:eastAsia="Century Schoolbook"/>
          <w:color w:val="000000"/>
          <w:spacing w:val="0"/>
          <w:w w:val="100"/>
          <w:sz w:val="28"/>
          <w:vertAlign w:val="superscript"/>
          <w:lang w:val="en-US"/>
        </w:rPr>
        <w:t xml:space="preserve">3</w:t>
      </w:r>
      <w:r>
        <w:rPr>
          <w:rFonts w:ascii="Century Schoolbook" w:hAnsi="Century Schoolbook" w:eastAsia="Century Schoolbook"/>
          <w:color w:val="000000"/>
          <w:spacing w:val="0"/>
          <w:w w:val="100"/>
          <w:sz w:val="28"/>
          <w:vertAlign w:val="baseline"/>
          <w:lang w:val="en-US"/>
        </w:rPr>
        <w:t xml:space="preserve"> All three patents claim a process for molding plastic containers from a single parison that has been split after extrusion; Plastic Omnium has not alleged any material differences in how the patents describe that process.</w:t>
      </w:r>
    </w:p>
    <w:p>
      <w:pPr>
        <w:pageBreakBefore w:val="false"/>
        <w:spacing w:before="15" w:after="1022" w:line="667"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critical first step in Plastic Omnium’s process is extruding a single parison from conventional extrusion equipment. The ’812 patent</w:t>
      </w:r>
    </w:p>
    <w:p>
      <w:pPr>
        <w:pageBreakBefore w:val="false"/>
        <w:spacing w:before="243" w:after="0" w:line="339" w:lineRule="exact"/>
        <w:ind w:right="72"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70.85pt,544.1pt" to="216.3pt,544.1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Here, Plastic Omnium asserts claims 2, 3, 4, and 8 of the ’921 patent; claims 39, 41, and 45 of the ’812 patent; and claims 1, 7, 9, and 15 of the ’327 patent. Appx629.</w:t>
      </w:r>
    </w:p>
    <w:p>
      <w:pPr>
        <w:pageBreakBefore w:val="false"/>
        <w:spacing w:before="118" w:after="0" w:line="337" w:lineRule="exact"/>
        <w:ind w:right="144" w:left="0" w:firstLine="0"/>
        <w:jc w:val="left"/>
        <w:textAlignment w:val="baseline"/>
        <w:rPr>
          <w:rFonts w:ascii="Century Schoolbook" w:hAnsi="Century Schoolbook" w:eastAsia="Century Schoolbook"/>
          <w:color w:val="000000"/>
          <w:spacing w:val="1"/>
          <w:w w:val="100"/>
          <w:sz w:val="18"/>
          <w:vertAlign w:val="baseline"/>
          <w:lang w:val="en-US"/>
        </w:rPr>
      </w:pPr>
      <w:r>
        <w:rPr>
          <w:rFonts w:ascii="Century Schoolbook" w:hAnsi="Century Schoolbook" w:eastAsia="Century Schoolbook"/>
          <w:color w:val="000000"/>
          <w:spacing w:val="1"/>
          <w:w w:val="100"/>
          <w:sz w:val="18"/>
          <w:vertAlign w:val="baseline"/>
          <w:lang w:val="en-US"/>
        </w:rPr>
        <w:t xml:space="preserve">3 </w:t>
      </w:r>
      <w:r>
        <w:rPr>
          <w:rFonts w:ascii="Century Schoolbook" w:hAnsi="Century Schoolbook" w:eastAsia="Century Schoolbook"/>
          <w:color w:val="000000"/>
          <w:spacing w:val="1"/>
          <w:w w:val="100"/>
          <w:sz w:val="28"/>
          <w:vertAlign w:val="baseline"/>
          <w:lang w:val="en-US"/>
        </w:rPr>
        <w:t xml:space="preserve">The ’327 patent expressly incorporates “application WO 01/60592,” which is the PCT parent of—and shares its specification with—the ’921 patent. Appx107, 4:47-50. The ’327 patent also expressly incorporates “Patent Application EP 1110697,” which is the European counterpart of—and shares its specification with—the ’812 patent. Appx107, 4:51</w:t>
        <w:softHyphen/>
      </w:r>
      <w:r>
        <w:rPr>
          <w:rFonts w:ascii="Century Schoolbook" w:hAnsi="Century Schoolbook" w:eastAsia="Century Schoolbook"/>
          <w:color w:val="000000"/>
          <w:spacing w:val="1"/>
          <w:w w:val="100"/>
          <w:sz w:val="28"/>
          <w:vertAlign w:val="baseline"/>
          <w:lang w:val="en-US"/>
        </w:rPr>
        <w:t xml:space="preserve">54.</w:t>
      </w:r>
    </w:p>
    <w:p>
      <w:pPr>
        <w:pageBreakBefore w:val="false"/>
        <w:spacing w:before="513"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14</w:t>
      </w:r>
    </w:p>
    <w:p>
      <w:pPr>
        <w:sectPr>
          <w:type w:val="nextPage"/>
          <w:pgSz w:w="12240" w:h="15840" w:orient="portrait"/>
          <w:pgMar w:bottom="324" w:top="220" w:right="1435" w:left="1417" w:header="720" w:footer="720"/>
          <w:titlePg w:val="false"/>
          <w:textDirection w:val="lrTb"/>
        </w:sectPr>
      </w:pPr>
    </w:p>
    <w:p>
      <w:pPr>
        <w:pageBreakBefore w:val="false"/>
        <w:tabs>
          <w:tab w:val="left" w:leader="none" w:pos="3240"/>
        </w:tabs>
        <w:spacing w:before="7" w:after="0" w:line="275" w:lineRule="exact"/>
        <w:ind w:right="72"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27 Filed: 11/26/2018</w:t>
      </w:r>
    </w:p>
    <w:p>
      <w:pPr>
        <w:pageBreakBefore w:val="false"/>
        <w:spacing w:before="596"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expressly defines the term “extruded parison” as “the product obtained by passing, through a die, a composition of at least one thermoplastic melt homogenized in an extruder whose head is terminated by the die.” Appx77, 2:35-40. In short, once the melted plastic has been smoothed in an extruder head and forced through the die, what results is an extruded parison.</w:t>
      </w:r>
    </w:p>
    <w:p>
      <w:pPr>
        <w:pageBreakBefore w:val="false"/>
        <w:spacing w:before="6"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second step—an addition to the conventional approach—is to cut the extruded parison. The patents specify that once the parison leaves the die, “at least one cut is made in the parison.” Appx77, 2:47</w:t>
        <w:softHyphen/>
      </w:r>
      <w:r>
        <w:rPr>
          <w:rFonts w:ascii="Century Schoolbook" w:hAnsi="Century Schoolbook" w:eastAsia="Century Schoolbook"/>
          <w:color w:val="000000"/>
          <w:spacing w:val="0"/>
          <w:w w:val="100"/>
          <w:sz w:val="28"/>
          <w:vertAlign w:val="baseline"/>
          <w:lang w:val="en-US"/>
        </w:rPr>
        <w:t xml:space="preserve">48;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Appx72, 3:25-27 (“the sheet is advantageously obtained by cutting and opening a parison of closed cross section leaving the die mounted on the extrusion head”). Cutting the parison forms the two sheets of plastic, Appx78, 3:24, which then are separated from each other, or “opened,” by guiding devices such as rollers, Appx72, 3:35-38.</w:t>
      </w:r>
    </w:p>
    <w:p>
      <w:pPr>
        <w:pageBreakBefore w:val="false"/>
        <w:spacing w:before="0"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the final step, the two sheets of plastic are molded together to form a single hollow body. Appx77-78, 2:55-3:48; Appx72, 3:47-57. The ’812 patent illustrates the process in this side view that shows the plastic (the dark black lines, element 1) descending between the molds (element 7):</w:t>
      </w:r>
    </w:p>
    <w:p>
      <w:pPr>
        <w:pageBreakBefore w:val="false"/>
        <w:spacing w:before="896" w:after="0" w:line="328" w:lineRule="exact"/>
        <w:ind w:right="72" w:left="72"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15</w:t>
      </w:r>
    </w:p>
    <w:p>
      <w:pPr>
        <w:sectPr>
          <w:type w:val="nextPage"/>
          <w:pgSz w:w="12240" w:h="15840" w:orient="portrait"/>
          <w:pgMar w:bottom="324" w:top="220" w:right="1491" w:left="1361" w:header="720" w:footer="720"/>
          <w:titlePg w:val="false"/>
          <w:textDirection w:val="lrTb"/>
        </w:sectPr>
      </w:pPr>
    </w:p>
    <w:p>
      <w:pPr>
        <w:pageBreakBefore w:val="false"/>
        <w:tabs>
          <w:tab w:val="left" w:leader="none" w:pos="3240"/>
        </w:tabs>
        <w:spacing w:before="7" w:after="938"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28 Filed: 11/26/2018</w:t>
      </w:r>
    </w:p>
    <w:p>
      <w:pPr>
        <w:pageBreakBefore w:val="false"/>
        <w:spacing w:before="0" w:after="0" w:line="240" w:lineRule="auto"/>
        <w:ind w:right="0" w:left="870"/>
        <w:jc w:val="left"/>
        <w:textAlignment w:val="baseline"/>
      </w:pPr>
      <w:r>
        <w:drawing>
          <wp:inline>
            <wp:extent cx="3596640" cy="482219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3596640" cy="4822190"/>
                    </a:xfrm>
                    <a:prstGeom prst="rect"/>
                  </pic:spPr>
                </pic:pic>
              </a:graphicData>
            </a:graphic>
          </wp:inline>
        </w:drawing>
      </w:r>
    </w:p>
    <w:p>
      <w:pPr>
        <w:pageBreakBefore w:val="false"/>
        <w:spacing w:before="0"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Appx76 (’812 patent);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Appx70 (’921 patent). Specifically, the plastic is forced through element 2, “the circular die mounted on the extrusion head.” Appx79, 5:29-30. After the “tubular multilayer extrudate” (the parison) “leaves” the die, it is “separated into two sheets” by two blades (element 3), which are “placed at 180° to each other, at the exit of the circular die mounted on the extrusion head.” Appx79, 5:23-30. The plastic sheets then pass over “rollers” (element 4)</w:t>
      </w:r>
    </w:p>
    <w:p>
      <w:pPr>
        <w:pageBreakBefore w:val="false"/>
        <w:spacing w:before="445" w:after="0" w:line="328"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16</w:t>
      </w:r>
    </w:p>
    <w:p>
      <w:pPr>
        <w:sectPr>
          <w:type w:val="nextPage"/>
          <w:pgSz w:w="12240" w:h="15840" w:orient="portrait"/>
          <w:pgMar w:bottom="324" w:top="220" w:right="1476" w:left="1376"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29 Filed: 11/26/2018</w:t>
      </w:r>
    </w:p>
    <w:p>
      <w:pPr>
        <w:pageBreakBefore w:val="false"/>
        <w:spacing w:before="592" w:after="0" w:line="674"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hang between two halves of a mold (element 7). Before the mold closes, a “structure” (element 5) that supports “accessories” is placed between the sheets of plastic. Once the mold closes, a nozzle (element 6) injects air to blow-mold the sheets into the shape of the mold. Appx79, 5:31-41.</w:t>
      </w:r>
    </w:p>
    <w:p>
      <w:pPr>
        <w:pageBreakBefore w:val="false"/>
        <w:spacing w:before="0"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asserted Parison Claims of the ’921, ’812, and ’327 patents all require a parison as defined in the specifications. In particular, the Parison Claims of the ’921 patent require “cutting and opening an extruded parison of closed cross section.” Appx73, 5:43-6:6. The ’812 claims require “extruding” and then “cutting” a “parison.” Appx80, 7:14-23. And the ’327 claims require “a split or at least two-part parison.” Appx109, 7:19-39, 8:8-31.</w:t>
      </w:r>
    </w:p>
    <w:p>
      <w:pPr>
        <w:pageBreakBefore w:val="false"/>
        <w:spacing w:before="0" w:after="0" w:line="672" w:lineRule="exact"/>
        <w:ind w:right="72" w:left="72" w:firstLine="72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The Preassembled Structure Claims</w:t>
      </w:r>
      <w:r>
        <w:rPr>
          <w:rFonts w:ascii="Century Schoolbook" w:hAnsi="Century Schoolbook" w:eastAsia="Century Schoolbook"/>
          <w:b w:val="true"/>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Plastic Omnium also obtained patent claims relating to a process for physically attaching accessories to a blow-molded plastic body. U.S. Patent No. 7,166,253 claims a process for attaching accessories inside “a hollow plastic body” during the molding process. Doing so “eliminates any interface between” the accessories and the outside environment from which pollutants could leak. Appx86, 6:2-15. Relevant here, this process</w:t>
      </w:r>
    </w:p>
    <w:p>
      <w:pPr>
        <w:pageBreakBefore w:val="false"/>
        <w:spacing w:before="901" w:after="0" w:line="327" w:lineRule="exact"/>
        <w:ind w:right="0" w:left="72"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17</w:t>
      </w:r>
    </w:p>
    <w:p>
      <w:pPr>
        <w:sectPr>
          <w:type w:val="nextPage"/>
          <w:pgSz w:w="12240" w:h="15840" w:orient="portrait"/>
          <w:pgMar w:bottom="324" w:top="220" w:right="1483" w:left="1369"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30 Filed: 11/26/2018</w:t>
      </w:r>
    </w:p>
    <w:p>
      <w:pPr>
        <w:pageBreakBefore w:val="false"/>
        <w:spacing w:before="598" w:after="0" w:line="673"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requires the use of a “preassembled structure” that supports the accessory inside the tank and anchors it to the tank wall. Specifically, claim 1 of the ’253 patent, from which the asserted claims depend, requires that the</w:t>
      </w:r>
    </w:p>
    <w:p>
      <w:pPr>
        <w:pageBreakBefore w:val="false"/>
        <w:spacing w:before="341" w:after="0" w:line="336" w:lineRule="exact"/>
        <w:ind w:right="792"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accessory ... is supported by a preassembled structure which comprises at least one device configured to anchor said preassembled structure to an internal wall of the hollow body.</w:t>
      </w:r>
    </w:p>
    <w:p>
      <w:pPr>
        <w:pageBreakBefore w:val="false"/>
        <w:spacing w:before="0" w:after="0" w:line="654" w:lineRule="exact"/>
        <w:ind w:right="43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Appx86, 6:10-15.</w:t>
      </w:r>
      <w:r>
        <w:rPr>
          <w:rFonts w:ascii="Century Schoolbook" w:hAnsi="Century Schoolbook" w:eastAsia="Century Schoolbook"/>
          <w:color w:val="000000"/>
          <w:spacing w:val="0"/>
          <w:w w:val="100"/>
          <w:sz w:val="28"/>
          <w:vertAlign w:val="superscript"/>
          <w:lang w:val="en-US"/>
        </w:rPr>
        <w:t xml:space="preserve">4</w:t>
      </w:r>
      <w:r>
        <w:rPr>
          <w:rFonts w:ascii="Century Schoolbook" w:hAnsi="Century Schoolbook" w:eastAsia="Century Schoolbook"/>
          <w:color w:val="000000"/>
          <w:spacing w:val="0"/>
          <w:w w:val="100"/>
          <w:sz w:val="28"/>
          <w:vertAlign w:val="baseline"/>
          <w:lang w:val="en-US"/>
        </w:rPr>
        <w:t xml:space="preserve"> The “preassembled structure” makes it possible to “support[] all or at the very least several accessories to be introduced into the hollow body.” Appx85, 4:15-18.</w:t>
      </w:r>
    </w:p>
    <w:p>
      <w:pPr>
        <w:pageBreakBefore w:val="false"/>
        <w:spacing w:before="331" w:after="0" w:line="336" w:lineRule="exact"/>
        <w:ind w:right="216"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Donghee Licenses Kautex’s Distinct Process For Producing Fuel Tanks</w:t>
      </w:r>
    </w:p>
    <w:p>
      <w:pPr>
        <w:pageBreakBefore w:val="false"/>
        <w:spacing w:before="0" w:after="912" w:line="663" w:lineRule="exact"/>
        <w:ind w:right="216"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Plastic Omnium’s patented process had significant shortcomings. As one of Plastic Omnium’s lead blow-molding engineers, Bjorn Criel, put it, Plastic Omnium “knew from the beginning” that cutting a parison with blades as it leaves the extrusion die (the technique illustrated in the patents), rather than extruding two different sheets,</w:t>
      </w:r>
    </w:p>
    <w:p>
      <w:pPr>
        <w:pageBreakBefore w:val="false"/>
        <w:spacing w:before="252" w:after="0" w:line="338" w:lineRule="exact"/>
        <w:ind w:right="72" w:left="72" w:firstLine="0"/>
        <w:jc w:val="left"/>
        <w:textAlignment w:val="baseline"/>
        <w:rPr>
          <w:rFonts w:ascii="Century Schoolbook" w:hAnsi="Century Schoolbook" w:eastAsia="Century Schoolbook"/>
          <w:color w:val="000000"/>
          <w:spacing w:val="-1"/>
          <w:w w:val="100"/>
          <w:sz w:val="18"/>
          <w:vertAlign w:val="baseline"/>
          <w:lang w:val="en-US"/>
        </w:rPr>
      </w:pPr>
      <w:r>
        <w:pict>
          <v:line strokeweight="0.7pt" strokecolor="#000000" from="69.25pt,634.3pt" to="216.3pt,634.3pt" style="position:absolute;mso-position-horizontal-relative:page;mso-position-vertical-relative:page;">
            <v:stroke dashstyle="solid"/>
          </v:line>
        </w:pict>
      </w:r>
      <w:r>
        <w:rPr>
          <w:rFonts w:ascii="Century Schoolbook" w:hAnsi="Century Schoolbook" w:eastAsia="Century Schoolbook"/>
          <w:color w:val="000000"/>
          <w:spacing w:val="-1"/>
          <w:w w:val="100"/>
          <w:sz w:val="18"/>
          <w:vertAlign w:val="baseline"/>
          <w:lang w:val="en-US"/>
        </w:rPr>
        <w:t xml:space="preserve">4 </w:t>
      </w:r>
      <w:r>
        <w:rPr>
          <w:rFonts w:ascii="Century Schoolbook" w:hAnsi="Century Schoolbook" w:eastAsia="Century Schoolbook"/>
          <w:color w:val="000000"/>
          <w:spacing w:val="-1"/>
          <w:w w:val="100"/>
          <w:sz w:val="28"/>
          <w:vertAlign w:val="baseline"/>
          <w:lang w:val="en-US"/>
        </w:rPr>
        <w:t xml:space="preserve">Claim 41 of the ’812 patent includes the same “preassembled structure” limitation, but Plastic Omnium on appeal has not challenged the court’s order granting summary judgment of non-infringement on that claim.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OB42-48.</w:t>
      </w:r>
    </w:p>
    <w:p>
      <w:pPr>
        <w:pageBreakBefore w:val="false"/>
        <w:spacing w:before="505" w:after="0" w:line="328" w:lineRule="exact"/>
        <w:ind w:right="0" w:left="72"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18</w:t>
      </w:r>
    </w:p>
    <w:p>
      <w:pPr>
        <w:sectPr>
          <w:type w:val="nextPage"/>
          <w:pgSz w:w="12240" w:h="15840" w:orient="portrait"/>
          <w:pgMar w:bottom="324" w:top="220" w:right="1467" w:left="1385" w:header="720" w:footer="720"/>
          <w:titlePg w:val="false"/>
          <w:textDirection w:val="lrTb"/>
        </w:sectPr>
      </w:pPr>
    </w:p>
    <w:p>
      <w:pPr>
        <w:pageBreakBefore w:val="false"/>
        <w:tabs>
          <w:tab w:val="left" w:leader="none" w:pos="3240"/>
          <w:tab w:val="left" w:leader="none" w:pos="6408"/>
        </w:tabs>
        <w:spacing w:before="7" w:after="0" w:line="275" w:lineRule="exact"/>
        <w:ind w:right="0" w:left="1296"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31	</w:t>
      </w:r>
      <w:r>
        <w:rPr>
          <w:rFonts w:ascii="Arial" w:hAnsi="Arial" w:eastAsia="Arial"/>
          <w:color w:val="000000"/>
          <w:spacing w:val="0"/>
          <w:w w:val="100"/>
          <w:sz w:val="24"/>
          <w:vertAlign w:val="baseline"/>
          <w:lang w:val="en-US"/>
        </w:rPr>
        <w:t xml:space="preserve">Filed: 11/26/2018</w:t>
      </w:r>
    </w:p>
    <w:p>
      <w:pPr>
        <w:pageBreakBefore w:val="false"/>
        <w:spacing w:before="591" w:after="0" w:line="674"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“would not be the way to manufacture a tank in production.” Appx462 (Koch rebuttal report (quoting Criel deposition)); </w:t>
      </w:r>
      <w:r>
        <w:rPr>
          <w:rFonts w:ascii="Century Schoolbook" w:hAnsi="Century Schoolbook" w:eastAsia="Century Schoolbook"/>
          <w:i w:val="true"/>
          <w:color w:val="000000"/>
          <w:spacing w:val="0"/>
          <w:w w:val="100"/>
          <w:sz w:val="29"/>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(this “was not an industrial way to manufacture a tank”). The “complexity ... of the process” meant that “[i]t was not repeatable.” Appx461-62. In particular, it was challenging “to manage the sheets, to position the sheets at the correct place.” Appx462.</w:t>
      </w:r>
    </w:p>
    <w:p>
      <w:pPr>
        <w:pageBreakBefore w:val="false"/>
        <w:spacing w:before="0" w:after="0" w:line="673" w:lineRule="exact"/>
        <w:ind w:right="648"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Kautex Textron GmbH &amp; Co. KG invented its own molding process for automotive fuel tanks that avoided these shortcomings. Ultimately, the Donghee appellees licensed that technology to manufacture their fuel tank assemblies.</w:t>
      </w:r>
    </w:p>
    <w:p>
      <w:pPr>
        <w:pageBreakBefore w:val="false"/>
        <w:spacing w:before="0" w:after="0" w:line="673"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Recall that a key feature of Plastic Omnium’s process was that it didn’t require new extrusion machinery; according to Plastic Omnium, the asserted patents “allow conventional extrusion equipment to be retrofitted to practice [Plastic Omnium’s] inventions.” OB11. That included the use of a “die mounted on the extrusion head” that would produce a tubular “parison.” Appx77, 1:54-57, 2:47-48; Appx72, 3:8-11, 3:26-27. Kautex took a fundamentally different approach: It altered the extrusion equipment itself, affixing a new type of “flat” die directly</w:t>
      </w:r>
    </w:p>
    <w:p>
      <w:pPr>
        <w:pageBreakBefore w:val="false"/>
        <w:spacing w:before="1568" w:after="0" w:line="329" w:lineRule="exact"/>
        <w:ind w:right="0" w:left="72"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19</w:t>
      </w:r>
    </w:p>
    <w:p>
      <w:pPr>
        <w:sectPr>
          <w:type w:val="nextPage"/>
          <w:pgSz w:w="12240" w:h="15840" w:orient="portrait"/>
          <w:pgMar w:bottom="324" w:top="220" w:right="1524" w:left="1328"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32 Filed: 11/26/2018</w:t>
      </w:r>
    </w:p>
    <w:p>
      <w:pPr>
        <w:pageBreakBefore w:val="false"/>
        <w:spacing w:before="600" w:after="0" w:line="673"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a single coextrusion head. Appx262-263 (Osswald report); Appx457 (Koch rebuttal report).</w:t>
      </w:r>
    </w:p>
    <w:p>
      <w:pPr>
        <w:pageBreakBefore w:val="false"/>
        <w:spacing w:before="0" w:after="355"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a result, the plastic in the Kautex process is formed in a very different fashion. The flat die receives molten plastic from the coextrusion head. Thanks to its unique design, the flat die then extrudes two sheets of plastic, rather than extruding a tubular parison that must then be cut. Specifically, the die forces the molten plastic flow into two flat channels and then manipulates their thickness before they separately exit the die. In this cutaway depiction, the plastic enters through the circular gap between the blue and yellow pieces at the top of the die:</w:t>
      </w:r>
    </w:p>
    <w:p>
      <w:pPr>
        <w:pageBreakBefore w:val="false"/>
        <w:spacing w:before="0" w:after="344" w:line="240" w:lineRule="auto"/>
        <w:ind w:right="1541" w:left="1593"/>
        <w:jc w:val="left"/>
        <w:textAlignment w:val="baseline"/>
      </w:pPr>
      <w:r>
        <w:drawing>
          <wp:inline>
            <wp:extent cx="3971290" cy="3053715"/>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3971290" cy="3053715"/>
                    </a:xfrm>
                    <a:prstGeom prst="rect"/>
                  </pic:spPr>
                </pic:pic>
              </a:graphicData>
            </a:graphic>
          </wp:inline>
        </w:drawing>
      </w:r>
    </w:p>
    <w:p>
      <w:pPr>
        <w:pageBreakBefore w:val="false"/>
        <w:spacing w:before="1" w:after="431" w:line="328"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Appx451.</w:t>
      </w:r>
    </w:p>
    <w:p>
      <w:pPr>
        <w:pageBreakBefore w:val="false"/>
        <w:spacing w:before="1" w:after="0" w:line="328" w:lineRule="exact"/>
        <w:ind w:right="0" w:left="72"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20</w:t>
      </w:r>
    </w:p>
    <w:p>
      <w:pPr>
        <w:sectPr>
          <w:type w:val="nextPage"/>
          <w:pgSz w:w="12240" w:h="15840" w:orient="portrait"/>
          <w:pgMar w:bottom="324" w:top="220" w:right="1488" w:left="136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33 Filed: 11/26/2018</w:t>
      </w:r>
    </w:p>
    <w:p>
      <w:pPr>
        <w:pageBreakBefore w:val="false"/>
        <w:spacing w:before="602" w:after="0" w:line="673" w:lineRule="exact"/>
        <w:ind w:right="21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Kautex process does not cut the sheets after they are extruded. Instead, it feeds the sheets directly into a mold, where they are formed into a single fuel tank.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Appx449-450. Accessories are positioned between the sheets during molding and then attached while the tank is forming. Appx467-482.</w:t>
      </w:r>
    </w:p>
    <w:p>
      <w:pPr>
        <w:pageBreakBefore w:val="false"/>
        <w:spacing w:before="0"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Extruding sheets of plastic yields several advantages over Plastic Omnium’s process of cutting a tubular parison as it leaves the die. First, as Mr. Criel acknowledged, when “everything” related to creating the sheets is part of the extrusion process itself, the process is “easy ... to manage.” Appx462. The sheets “come[] out nicely,” and unlike in the Plastic Omnium process, there is no “need to manage [them]” by positioning them for post-die cutting.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Extruding sheets also “increase[s] the capability” of controlling the “quality” of their “thicknesses.” Appx463. In particular, it enables “independent wall thickness manipulation”—that is, the capacity to vary the thickness of each sheet. That feature, in the words of Plastic Omnium’s expert, could not have been incorporated into Plastic Omnium’s patented process without a distinct “invention.” Appx430-31, 164:4-9; Appx387 (Osswald report).</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21</w:t>
      </w:r>
    </w:p>
    <w:p>
      <w:pPr>
        <w:sectPr>
          <w:type w:val="nextPage"/>
          <w:pgSz w:w="12240" w:h="15840" w:orient="portrait"/>
          <w:pgMar w:bottom="324" w:top="220" w:right="1445" w:left="1407"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34 Filed: 11/26/2018</w:t>
      </w:r>
    </w:p>
    <w:p>
      <w:pPr>
        <w:pageBreakBefore w:val="false"/>
        <w:spacing w:before="937" w:after="0" w:line="327" w:lineRule="exact"/>
        <w:ind w:right="0" w:left="0"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Plastic Omnium Accuses Donghee Of Infringement</w:t>
      </w:r>
    </w:p>
    <w:p>
      <w:pPr>
        <w:pageBreakBefore w:val="false"/>
        <w:spacing w:before="290" w:after="0" w:line="334"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Faced with Donghee’s improved blow-molding process,</w:t>
      </w:r>
      <w:r>
        <w:rPr>
          <w:rFonts w:ascii="Century Schoolbook" w:hAnsi="Century Schoolbook" w:eastAsia="Century Schoolbook"/>
          <w:color w:val="000000"/>
          <w:spacing w:val="0"/>
          <w:w w:val="100"/>
          <w:sz w:val="28"/>
          <w:vertAlign w:val="superscript"/>
          <w:lang w:val="en-US"/>
        </w:rPr>
        <w:t xml:space="preserve">5</w:t>
      </w:r>
      <w:r>
        <w:rPr>
          <w:rFonts w:ascii="Century Schoolbook" w:hAnsi="Century Schoolbook" w:eastAsia="Century Schoolbook"/>
          <w:color w:val="000000"/>
          <w:spacing w:val="0"/>
          <w:w w:val="100"/>
          <w:sz w:val="28"/>
          <w:vertAlign w:val="baseline"/>
          <w:lang w:val="en-US"/>
        </w:rPr>
        <w:t xml:space="preserve"> Plastic</w:t>
      </w:r>
    </w:p>
    <w:p>
      <w:pPr>
        <w:pageBreakBefore w:val="false"/>
        <w:spacing w:before="0" w:after="0" w:line="673" w:lineRule="exact"/>
        <w:ind w:right="0" w:left="0"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Omnium sued Donghee in 2016. It alleged that Donghee infringed no fewer than 103 claims of eight different patents. </w:t>
      </w:r>
      <w:r>
        <w:rPr>
          <w:rFonts w:ascii="Century Schoolbook" w:hAnsi="Century Schoolbook" w:eastAsia="Century Schoolbook"/>
          <w:i w:val="true"/>
          <w:color w:val="000000"/>
          <w:spacing w:val="3"/>
          <w:w w:val="100"/>
          <w:sz w:val="28"/>
          <w:vertAlign w:val="baseline"/>
          <w:lang w:val="en-US"/>
        </w:rPr>
        <w:t xml:space="preserve">See generally </w:t>
      </w:r>
      <w:r>
        <w:rPr>
          <w:rFonts w:ascii="Century Schoolbook" w:hAnsi="Century Schoolbook" w:eastAsia="Century Schoolbook"/>
          <w:color w:val="000000"/>
          <w:spacing w:val="3"/>
          <w:w w:val="100"/>
          <w:sz w:val="28"/>
          <w:vertAlign w:val="baseline"/>
          <w:lang w:val="en-US"/>
        </w:rPr>
        <w:t xml:space="preserve">Appx110-142. Most of that complaint has fallen by the wayside. Plastic Omnium dropped U.S. Patent No. 8,122,604 from the case prior to the district court’s </w:t>
      </w:r>
      <w:r>
        <w:rPr>
          <w:rFonts w:ascii="Century Schoolbook" w:hAnsi="Century Schoolbook" w:eastAsia="Century Schoolbook"/>
          <w:i w:val="true"/>
          <w:color w:val="000000"/>
          <w:spacing w:val="3"/>
          <w:w w:val="100"/>
          <w:sz w:val="28"/>
          <w:vertAlign w:val="baseline"/>
          <w:lang w:val="en-US"/>
        </w:rPr>
        <w:t xml:space="preserve">Markman </w:t>
      </w:r>
      <w:r>
        <w:rPr>
          <w:rFonts w:ascii="Century Schoolbook" w:hAnsi="Century Schoolbook" w:eastAsia="Century Schoolbook"/>
          <w:color w:val="000000"/>
          <w:spacing w:val="3"/>
          <w:w w:val="100"/>
          <w:sz w:val="28"/>
          <w:vertAlign w:val="baseline"/>
          <w:lang w:val="en-US"/>
        </w:rPr>
        <w:t xml:space="preserve">order, and it dropped U.S. Patent No. 8,163,228 on the eve of the summary judgment hearing. Appx1. It stipulated to dismissal of U.S. Patent No. 9,399,326. Appx2</w:t>
      </w:r>
      <w:r>
        <w:rPr>
          <w:rFonts w:ascii="Century Schoolbook" w:hAnsi="Century Schoolbook" w:eastAsia="Century Schoolbook"/>
          <w:i w:val="true"/>
          <w:color w:val="000000"/>
          <w:spacing w:val="3"/>
          <w:w w:val="100"/>
          <w:sz w:val="28"/>
          <w:vertAlign w:val="baseline"/>
          <w:lang w:val="en-US"/>
        </w:rPr>
        <w:t xml:space="preserve">. </w:t>
      </w:r>
      <w:r>
        <w:rPr>
          <w:rFonts w:ascii="Century Schoolbook" w:hAnsi="Century Schoolbook" w:eastAsia="Century Schoolbook"/>
          <w:color w:val="000000"/>
          <w:spacing w:val="3"/>
          <w:w w:val="100"/>
          <w:sz w:val="28"/>
          <w:vertAlign w:val="baseline"/>
          <w:lang w:val="en-US"/>
        </w:rPr>
        <w:t xml:space="preserve">And it now has chosen not to appeal the district court’s order granting summary judgment of non-infringement of U.S. Patent No. 9,079,490. </w:t>
      </w:r>
      <w:r>
        <w:rPr>
          <w:rFonts w:ascii="Century Schoolbook" w:hAnsi="Century Schoolbook" w:eastAsia="Century Schoolbook"/>
          <w:i w:val="true"/>
          <w:color w:val="000000"/>
          <w:spacing w:val="3"/>
          <w:w w:val="100"/>
          <w:sz w:val="28"/>
          <w:vertAlign w:val="baseline"/>
          <w:lang w:val="en-US"/>
        </w:rPr>
        <w:t xml:space="preserve">See generally </w:t>
      </w:r>
      <w:r>
        <w:rPr>
          <w:rFonts w:ascii="Century Schoolbook" w:hAnsi="Century Schoolbook" w:eastAsia="Century Schoolbook"/>
          <w:color w:val="000000"/>
          <w:spacing w:val="3"/>
          <w:w w:val="100"/>
          <w:sz w:val="28"/>
          <w:vertAlign w:val="baseline"/>
          <w:lang w:val="en-US"/>
        </w:rPr>
        <w:t xml:space="preserve">OB5-6.</w:t>
      </w:r>
    </w:p>
    <w:p>
      <w:pPr>
        <w:pageBreakBefore w:val="false"/>
        <w:spacing w:before="0" w:after="858" w:line="674" w:lineRule="exact"/>
        <w:ind w:right="21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What remains are the Parison Claims of the ’921, ’812, and ’327 patents and the Preassembled Structure Claims of the ’253 patent. As noted above (at 14-18), the Parison Claims all claim processes for producing a blow-molded plastic body from an extruded “parison.” The Preassembled Structure Claims claim a process for attaching</w:t>
      </w:r>
    </w:p>
    <w:p>
      <w:pPr>
        <w:pageBreakBefore w:val="false"/>
        <w:spacing w:before="241" w:after="0" w:line="342" w:lineRule="exact"/>
        <w:ind w:right="72" w:left="0" w:firstLine="0"/>
        <w:jc w:val="both"/>
        <w:textAlignment w:val="baseline"/>
        <w:rPr>
          <w:rFonts w:ascii="Century Schoolbook" w:hAnsi="Century Schoolbook" w:eastAsia="Century Schoolbook"/>
          <w:color w:val="000000"/>
          <w:spacing w:val="0"/>
          <w:w w:val="100"/>
          <w:sz w:val="18"/>
          <w:vertAlign w:val="baseline"/>
          <w:lang w:val="en-US"/>
        </w:rPr>
      </w:pPr>
      <w:r>
        <w:pict>
          <v:line strokeweight="0.7pt" strokecolor="#000000" from="70.7pt,667.9pt" to="216.3pt,667.9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5 </w:t>
      </w:r>
      <w:r>
        <w:rPr>
          <w:rFonts w:ascii="Century Schoolbook" w:hAnsi="Century Schoolbook" w:eastAsia="Century Schoolbook"/>
          <w:color w:val="000000"/>
          <w:spacing w:val="0"/>
          <w:w w:val="100"/>
          <w:sz w:val="28"/>
          <w:vertAlign w:val="baseline"/>
          <w:lang w:val="en-US"/>
        </w:rPr>
        <w:t xml:space="preserve">In the interest of simplicity, we refer to Appellee Donghee rather than its licensor Kautex for the remainder of the brief.</w:t>
      </w:r>
    </w:p>
    <w:p>
      <w:pPr>
        <w:pageBreakBefore w:val="false"/>
        <w:spacing w:before="512"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22</w:t>
      </w:r>
    </w:p>
    <w:p>
      <w:pPr>
        <w:sectPr>
          <w:type w:val="nextPage"/>
          <w:pgSz w:w="12240" w:h="15840" w:orient="portrait"/>
          <w:pgMar w:bottom="324" w:top="220" w:right="1438" w:left="141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35 Filed: 11/26/2018</w:t>
      </w:r>
    </w:p>
    <w:p>
      <w:pPr>
        <w:pageBreakBefore w:val="false"/>
        <w:spacing w:before="599" w:after="0" w:line="674" w:lineRule="exact"/>
        <w:ind w:right="36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accessories to a blow-molded plastic body through the use of a “preassembled structure” that attaches to both the accessory and the tank. The district court construed both “parison” and “preassembled structure” in ways that are relevant here. </w:t>
      </w:r>
      <w:r>
        <w:rPr>
          <w:rFonts w:ascii="Century Schoolbook" w:hAnsi="Century Schoolbook" w:eastAsia="Century Schoolbook"/>
          <w:i w:val="true"/>
          <w:color w:val="000000"/>
          <w:spacing w:val="0"/>
          <w:w w:val="100"/>
          <w:sz w:val="29"/>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Appx946-949, 952-953.</w:t>
      </w:r>
    </w:p>
    <w:p>
      <w:pPr>
        <w:pageBreakBefore w:val="false"/>
        <w:spacing w:before="0" w:after="0" w:line="672" w:lineRule="exact"/>
        <w:ind w:right="0" w:left="0" w:firstLine="792"/>
        <w:jc w:val="left"/>
        <w:textAlignment w:val="baseline"/>
        <w:rPr>
          <w:rFonts w:ascii="Century Schoolbook" w:hAnsi="Century Schoolbook" w:eastAsia="Century Schoolbook"/>
          <w:i w:val="true"/>
          <w:color w:val="000000"/>
          <w:spacing w:val="2"/>
          <w:w w:val="100"/>
          <w:sz w:val="29"/>
          <w:vertAlign w:val="baseline"/>
          <w:lang w:val="en-US"/>
        </w:rPr>
      </w:pPr>
      <w:r>
        <w:rPr>
          <w:rFonts w:ascii="Century Schoolbook" w:hAnsi="Century Schoolbook" w:eastAsia="Century Schoolbook"/>
          <w:i w:val="true"/>
          <w:color w:val="000000"/>
          <w:spacing w:val="2"/>
          <w:w w:val="100"/>
          <w:sz w:val="29"/>
          <w:vertAlign w:val="baseline"/>
          <w:lang w:val="en-US"/>
        </w:rPr>
        <w:t xml:space="preserve">Parison. </w:t>
      </w:r>
      <w:r>
        <w:rPr>
          <w:rFonts w:ascii="Century Schoolbook" w:hAnsi="Century Schoolbook" w:eastAsia="Century Schoolbook"/>
          <w:color w:val="000000"/>
          <w:spacing w:val="2"/>
          <w:w w:val="100"/>
          <w:sz w:val="28"/>
          <w:vertAlign w:val="baseline"/>
          <w:lang w:val="en-US"/>
        </w:rPr>
        <w:t xml:space="preserve">The parties agreed that “parison” means the same thing in the ’812, ’921, and ’327 patents, but disagreed about what it means. Donghee explained that a “parison” is the object that forms after plastic passes through the die attached to the extrusion head. Appx1185. That is clear from language in the patents indicating that the extruded parison must have passed “through a die.” Appx1185-1186 (quoting Appx77, 2:35-38). It is consistent with the ordinary meaning of the term in the blow-molding field. </w:t>
      </w:r>
      <w:r>
        <w:rPr>
          <w:rFonts w:ascii="Century Schoolbook" w:hAnsi="Century Schoolbook" w:eastAsia="Century Schoolbook"/>
          <w:i w:val="true"/>
          <w:color w:val="000000"/>
          <w:spacing w:val="2"/>
          <w:w w:val="100"/>
          <w:sz w:val="29"/>
          <w:vertAlign w:val="baseline"/>
          <w:lang w:val="en-US"/>
        </w:rPr>
        <w:t xml:space="preserve">See </w:t>
      </w:r>
      <w:r>
        <w:rPr>
          <w:rFonts w:ascii="Century Schoolbook" w:hAnsi="Century Schoolbook" w:eastAsia="Century Schoolbook"/>
          <w:color w:val="000000"/>
          <w:spacing w:val="2"/>
          <w:w w:val="100"/>
          <w:sz w:val="28"/>
          <w:vertAlign w:val="baseline"/>
          <w:lang w:val="en-US"/>
        </w:rPr>
        <w:t xml:space="preserve">Appx1186-1187 (citing technical dictionaries and treatises). And the patents’ description of the parison as “extruded” confirms that the parison must have passed through a die, since that is the culmination of the extrusion process. Appx1185-1186.</w:t>
      </w:r>
    </w:p>
    <w:p>
      <w:pPr>
        <w:pageBreakBefore w:val="false"/>
        <w:spacing w:before="0"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could not agree to that construction without admitting that Donghee’s process—which splits plastic </w:t>
      </w:r>
      <w:r>
        <w:rPr>
          <w:rFonts w:ascii="Century Schoolbook" w:hAnsi="Century Schoolbook" w:eastAsia="Century Schoolbook"/>
          <w:i w:val="true"/>
          <w:color w:val="000000"/>
          <w:spacing w:val="0"/>
          <w:w w:val="100"/>
          <w:sz w:val="29"/>
          <w:vertAlign w:val="baseline"/>
          <w:lang w:val="en-US"/>
        </w:rPr>
        <w:t xml:space="preserve">before </w:t>
      </w:r>
      <w:r>
        <w:rPr>
          <w:rFonts w:ascii="Century Schoolbook" w:hAnsi="Century Schoolbook" w:eastAsia="Century Schoolbook"/>
          <w:color w:val="000000"/>
          <w:spacing w:val="0"/>
          <w:w w:val="100"/>
          <w:sz w:val="28"/>
          <w:vertAlign w:val="baseline"/>
          <w:lang w:val="en-US"/>
        </w:rPr>
        <w:t xml:space="preserve">it has been extruded through the die, not after—does not literally infringe. So</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23</w:t>
      </w:r>
    </w:p>
    <w:p>
      <w:pPr>
        <w:sectPr>
          <w:type w:val="nextPage"/>
          <w:pgSz w:w="12240" w:h="15840" w:orient="portrait"/>
          <w:pgMar w:bottom="324" w:top="220" w:right="1428" w:left="142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36 Filed: 11/26/2018</w:t>
      </w:r>
    </w:p>
    <w:p>
      <w:pPr>
        <w:pageBreakBefore w:val="false"/>
        <w:spacing w:before="606" w:after="0" w:line="673" w:lineRule="exact"/>
        <w:ind w:right="28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advanced two broader constructions. First, it argued that a “parison” need not pass through the die, but includes molten plastic that still is located within “the extrusion head/die.” Appx1034. Second, it argued that even if a “parison” must pass through a die, the operative die need not be located at the end of the extrusion head, but may instead be located “anywhere”—including “</w:t>
      </w:r>
      <w:r>
        <w:rPr>
          <w:rFonts w:ascii="Century Schoolbook" w:hAnsi="Century Schoolbook" w:eastAsia="Century Schoolbook"/>
          <w:i w:val="true"/>
          <w:color w:val="000000"/>
          <w:spacing w:val="0"/>
          <w:w w:val="100"/>
          <w:sz w:val="28"/>
          <w:vertAlign w:val="baseline"/>
          <w:lang w:val="en-US"/>
        </w:rPr>
        <w:t xml:space="preserve">inside </w:t>
      </w:r>
      <w:r>
        <w:rPr>
          <w:rFonts w:ascii="Century Schoolbook" w:hAnsi="Century Schoolbook" w:eastAsia="Century Schoolbook"/>
          <w:color w:val="000000"/>
          <w:spacing w:val="0"/>
          <w:w w:val="100"/>
          <w:sz w:val="28"/>
          <w:vertAlign w:val="baseline"/>
          <w:lang w:val="en-US"/>
        </w:rPr>
        <w:t xml:space="preserve">the extrusion head.” Appx1548 (24:5-14) (statement of Plastic Omnium’s counsel) (emphasis added);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Appx1439.</w:t>
      </w:r>
    </w:p>
    <w:p>
      <w:pPr>
        <w:pageBreakBefore w:val="false"/>
        <w:spacing w:before="0" w:after="810" w:line="671"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court agreed with Donghee that the ’921, ’812, and ’327 patents define a “parison” as plastic that has passed through a die. It held that Plastic Omnium, acting as its own lexicographer, had expressly defined “the term ‘parison’ as referring to a plastic tube with a closed cross section</w:t>
      </w:r>
      <w:r>
        <w:rPr>
          <w:rFonts w:ascii="Century Schoolbook" w:hAnsi="Century Schoolbook" w:eastAsia="Century Schoolbook"/>
          <w:color w:val="000000"/>
          <w:spacing w:val="-1"/>
          <w:w w:val="100"/>
          <w:sz w:val="19"/>
          <w:vertAlign w:val="baseline"/>
          <w:lang w:val="en-US"/>
        </w:rPr>
        <w:t xml:space="preserve">[</w:t>
      </w:r>
      <w:r>
        <w:rPr>
          <w:rFonts w:ascii="Century Schoolbook" w:hAnsi="Century Schoolbook" w:eastAsia="Century Schoolbook"/>
          <w:color w:val="000000"/>
          <w:spacing w:val="-1"/>
          <w:w w:val="100"/>
          <w:sz w:val="19"/>
          <w:vertAlign w:val="superscript"/>
          <w:lang w:val="en-US"/>
        </w:rPr>
        <w:t xml:space="preserve">6</w:t>
      </w:r>
      <w:r>
        <w:rPr>
          <w:rFonts w:ascii="Century Schoolbook" w:hAnsi="Century Schoolbook" w:eastAsia="Century Schoolbook"/>
          <w:color w:val="000000"/>
          <w:spacing w:val="-1"/>
          <w:w w:val="100"/>
          <w:sz w:val="19"/>
          <w:vertAlign w:val="baseline"/>
          <w:lang w:val="en-US"/>
        </w:rPr>
        <w:t xml:space="preserve">] </w:t>
      </w:r>
      <w:r>
        <w:rPr>
          <w:rFonts w:ascii="Century Schoolbook" w:hAnsi="Century Schoolbook" w:eastAsia="Century Schoolbook"/>
          <w:color w:val="000000"/>
          <w:spacing w:val="-1"/>
          <w:w w:val="100"/>
          <w:sz w:val="28"/>
          <w:vertAlign w:val="baseline"/>
          <w:lang w:val="en-US"/>
        </w:rPr>
        <w:t xml:space="preserve">that is shaped by—and has reached the end of—a die, and is split either immediately upon exiting the die or at some point thereafter.” Appx948. That meant the term “parison” </w:t>
      </w:r>
      <w:r>
        <w:rPr>
          <w:rFonts w:ascii="Century Schoolbook" w:hAnsi="Century Schoolbook" w:eastAsia="Century Schoolbook"/>
          <w:i w:val="true"/>
          <w:color w:val="000000"/>
          <w:spacing w:val="-1"/>
          <w:w w:val="100"/>
          <w:sz w:val="28"/>
          <w:vertAlign w:val="baseline"/>
          <w:lang w:val="en-US"/>
        </w:rPr>
        <w:t xml:space="preserve">excluded </w:t>
      </w:r>
      <w:r>
        <w:rPr>
          <w:rFonts w:ascii="Century Schoolbook" w:hAnsi="Century Schoolbook" w:eastAsia="Century Schoolbook"/>
          <w:color w:val="000000"/>
          <w:spacing w:val="-1"/>
          <w:w w:val="100"/>
          <w:sz w:val="28"/>
          <w:vertAlign w:val="baseline"/>
          <w:lang w:val="en-US"/>
        </w:rPr>
        <w:t xml:space="preserve">“molten plastic (or a tubular preform) present inside the die/extrusion head.” Appx948. The court emphasized that “[t]here is no disclosure in the</w:t>
      </w:r>
    </w:p>
    <w:p>
      <w:pPr>
        <w:pageBreakBefore w:val="false"/>
        <w:spacing w:before="241" w:after="0" w:line="342" w:lineRule="exact"/>
        <w:ind w:right="144" w:left="0" w:firstLine="0"/>
        <w:jc w:val="both"/>
        <w:textAlignment w:val="baseline"/>
        <w:rPr>
          <w:rFonts w:ascii="Century Schoolbook" w:hAnsi="Century Schoolbook" w:eastAsia="Century Schoolbook"/>
          <w:color w:val="000000"/>
          <w:spacing w:val="0"/>
          <w:w w:val="100"/>
          <w:sz w:val="19"/>
          <w:vertAlign w:val="baseline"/>
          <w:lang w:val="en-US"/>
        </w:rPr>
      </w:pPr>
      <w:r>
        <w:pict>
          <v:line strokeweight="0.7pt" strokecolor="#000000" from="71.2pt,667.9pt" to="216.3pt,667.9pt" style="position:absolute;mso-position-horizontal-relative:page;mso-position-vertical-relative:page;">
            <v:stroke dashstyle="solid"/>
          </v:line>
        </w:pict>
      </w:r>
      <w:r>
        <w:rPr>
          <w:rFonts w:ascii="Century Schoolbook" w:hAnsi="Century Schoolbook" w:eastAsia="Century Schoolbook"/>
          <w:color w:val="000000"/>
          <w:spacing w:val="0"/>
          <w:w w:val="100"/>
          <w:sz w:val="19"/>
          <w:vertAlign w:val="baseline"/>
          <w:lang w:val="en-US"/>
        </w:rPr>
        <w:t xml:space="preserve">6 </w:t>
      </w:r>
      <w:r>
        <w:rPr>
          <w:rFonts w:ascii="Century Schoolbook" w:hAnsi="Century Schoolbook" w:eastAsia="Century Schoolbook"/>
          <w:color w:val="000000"/>
          <w:spacing w:val="0"/>
          <w:w w:val="100"/>
          <w:sz w:val="28"/>
          <w:vertAlign w:val="baseline"/>
          <w:lang w:val="en-US"/>
        </w:rPr>
        <w:t xml:space="preserve">An object has a “closed cross section” if the exterior of its cross section is unbroken—in this context, if it is “tubular.” OB11.</w:t>
      </w:r>
    </w:p>
    <w:p>
      <w:pPr>
        <w:pageBreakBefore w:val="false"/>
        <w:spacing w:before="512" w:after="0" w:line="328"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24</w:t>
      </w:r>
    </w:p>
    <w:p>
      <w:pPr>
        <w:sectPr>
          <w:type w:val="nextPage"/>
          <w:pgSz w:w="12240" w:h="15840" w:orient="portrait"/>
          <w:pgMar w:bottom="324" w:top="220" w:right="1428" w:left="142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37 Filed: 11/26/2018</w:t>
      </w:r>
    </w:p>
    <w:p>
      <w:pPr>
        <w:pageBreakBefore w:val="false"/>
        <w:spacing w:before="598" w:after="0" w:line="674" w:lineRule="exact"/>
        <w:ind w:right="57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patents’ specifications that contemplates the splitting of the tubular preform at any stage earlier than right as the previously tubular structure leaves the die/extrusion head.”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0" w:after="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also rejected Plastic Omnium’s argument that the die can be located “anywhere.” Rather, the patents expressly require the die to be located at the end of the extrusion head.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In so holding, the court noted that the ’812 patent defines an “extruded parison” as having passed through an “extruder whose head is </w:t>
      </w:r>
      <w:r>
        <w:rPr>
          <w:rFonts w:ascii="Century Schoolbook" w:hAnsi="Century Schoolbook" w:eastAsia="Century Schoolbook"/>
          <w:i w:val="true"/>
          <w:color w:val="000000"/>
          <w:spacing w:val="0"/>
          <w:w w:val="100"/>
          <w:sz w:val="28"/>
          <w:vertAlign w:val="baseline"/>
          <w:lang w:val="en-US"/>
        </w:rPr>
        <w:t xml:space="preserve">terminated </w:t>
      </w:r>
      <w:r>
        <w:rPr>
          <w:rFonts w:ascii="Century Schoolbook" w:hAnsi="Century Schoolbook" w:eastAsia="Century Schoolbook"/>
          <w:color w:val="000000"/>
          <w:spacing w:val="0"/>
          <w:w w:val="100"/>
          <w:sz w:val="28"/>
          <w:vertAlign w:val="baseline"/>
          <w:lang w:val="en-US"/>
        </w:rPr>
        <w:t xml:space="preserve">by the die.”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(quoting Appx77, 2:37-38) (emphasis added).</w:t>
      </w:r>
    </w:p>
    <w:p>
      <w:pPr>
        <w:pageBreakBefore w:val="false"/>
        <w:spacing w:before="0" w:after="0" w:line="673" w:lineRule="exact"/>
        <w:ind w:right="0" w:left="0" w:firstLine="72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Preassembled structure. </w:t>
      </w:r>
      <w:r>
        <w:rPr>
          <w:rFonts w:ascii="Century Schoolbook" w:hAnsi="Century Schoolbook" w:eastAsia="Century Schoolbook"/>
          <w:color w:val="000000"/>
          <w:spacing w:val="0"/>
          <w:w w:val="100"/>
          <w:sz w:val="28"/>
          <w:vertAlign w:val="baseline"/>
          <w:lang w:val="en-US"/>
        </w:rPr>
        <w:t xml:space="preserve">The parties also disputed the meaning of “preassembled structure” in the ’253 patent. As relevant here, Donghee urged the common meaning of the term—“a set of multiple parts previously joined into a single arrangement.” Appx952. Plastic Omnium argued that it means “a premade structure.” Appx952. The district court agreed with Donghee. It explained that “the term ‘preassembled structure’ here refers to a structural feature comprising at least two parts, which is initially distinct from the accessory or accessories that it ‘supports’ and can then be joined with the relevant accessor(ies).” Appx952. “This is consistent with the patents’ disclosure</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25</w:t>
      </w:r>
    </w:p>
    <w:p>
      <w:pPr>
        <w:sectPr>
          <w:type w:val="nextPage"/>
          <w:pgSz w:w="12240" w:h="15840" w:orient="portrait"/>
          <w:pgMar w:bottom="324" w:top="220" w:right="1426" w:left="1426"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38 Filed: 11/26/2018</w:t>
      </w:r>
    </w:p>
    <w:p>
      <w:pPr>
        <w:pageBreakBefore w:val="false"/>
        <w:spacing w:before="602" w:after="0" w:line="673" w:lineRule="exact"/>
        <w:ind w:right="36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the structure ... is ‘pre</w:t>
      </w:r>
      <w:r>
        <w:rPr>
          <w:rFonts w:ascii="Century Schoolbook" w:hAnsi="Century Schoolbook" w:eastAsia="Century Schoolbook"/>
          <w:i w:val="true"/>
          <w:color w:val="000000"/>
          <w:spacing w:val="0"/>
          <w:w w:val="100"/>
          <w:sz w:val="28"/>
          <w:vertAlign w:val="baseline"/>
          <w:lang w:val="en-US"/>
        </w:rPr>
        <w:t xml:space="preserve">assembled</w:t>
      </w:r>
      <w:r>
        <w:rPr>
          <w:rFonts w:ascii="Century Schoolbook" w:hAnsi="Century Schoolbook" w:eastAsia="Century Schoolbook"/>
          <w:color w:val="000000"/>
          <w:spacing w:val="0"/>
          <w:w w:val="100"/>
          <w:sz w:val="28"/>
          <w:vertAlign w:val="baseline"/>
          <w:lang w:val="en-US"/>
        </w:rPr>
        <w:t xml:space="preserve">,’” which does not “merely mean ‘pre</w:t>
      </w:r>
      <w:r>
        <w:rPr>
          <w:rFonts w:ascii="Century Schoolbook" w:hAnsi="Century Schoolbook" w:eastAsia="Century Schoolbook"/>
          <w:i w:val="true"/>
          <w:color w:val="000000"/>
          <w:spacing w:val="0"/>
          <w:w w:val="100"/>
          <w:sz w:val="28"/>
          <w:vertAlign w:val="baseline"/>
          <w:lang w:val="en-US"/>
        </w:rPr>
        <w:t xml:space="preserve">made</w:t>
      </w:r>
      <w:r>
        <w:rPr>
          <w:rFonts w:ascii="Century Schoolbook" w:hAnsi="Century Schoolbook" w:eastAsia="Century Schoolbook"/>
          <w:color w:val="000000"/>
          <w:spacing w:val="0"/>
          <w:w w:val="100"/>
          <w:sz w:val="28"/>
          <w:vertAlign w:val="baseline"/>
          <w:lang w:val="en-US"/>
        </w:rPr>
        <w:t xml:space="preserve">,’ as Plastic [Omnium] suggests.’” Appx952-53 (emphases added). Thus, the term “preassembled structure” means (in relevant part) “a set of multiple parts previously joined into a single arrangement.” Appx960.</w:t>
      </w:r>
    </w:p>
    <w:p>
      <w:pPr>
        <w:pageBreakBefore w:val="false"/>
        <w:spacing w:before="331" w:after="0" w:line="336" w:lineRule="exact"/>
        <w:ind w:right="1440" w:left="0"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The District Court Grants Summary Judgment Of Non-Infringement</w:t>
      </w:r>
    </w:p>
    <w:p>
      <w:pPr>
        <w:pageBreakBefore w:val="false"/>
        <w:spacing w:before="0" w:after="0" w:line="645" w:lineRule="exact"/>
        <w:ind w:right="43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 view of the district court’s claim construction, summary judgment of noninfringement followed from the undisputed evidence.</w:t>
      </w:r>
    </w:p>
    <w:p>
      <w:pPr>
        <w:pageBreakBefore w:val="false"/>
        <w:spacing w:before="7"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first held that Donghee’s manufacturing process does not literally infringe the Parison Claims. Those claims require the formation and subsequent cutting of a single, tubular parison—all of which must happen after the plastic exits the die attached to the extrusion head. Donghee’s process never performs those steps. Instead, it is “undisputed” that Donghee’s extrusion equipment culminates in a flat die that extrudes two sheets of plastic rather than a single parison, with no subsequent cutting. Appx20 (citing Appx3406, 3411, 3415</w:t>
        <w:softHyphen/>
      </w:r>
      <w:r>
        <w:rPr>
          <w:rFonts w:ascii="Century Schoolbook" w:hAnsi="Century Schoolbook" w:eastAsia="Century Schoolbook"/>
          <w:color w:val="000000"/>
          <w:spacing w:val="0"/>
          <w:w w:val="100"/>
          <w:sz w:val="28"/>
          <w:vertAlign w:val="baseline"/>
          <w:lang w:val="en-US"/>
        </w:rPr>
        <w:t xml:space="preserve">3416). Thus, the court held, “there is no genuine issue of fact” as to literal infringement.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1287" w:after="0" w:line="328"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26</w:t>
      </w:r>
    </w:p>
    <w:p>
      <w:pPr>
        <w:sectPr>
          <w:type w:val="nextPage"/>
          <w:pgSz w:w="12240" w:h="15840" w:orient="portrait"/>
          <w:pgMar w:bottom="324" w:top="220" w:right="1440" w:left="141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39 Filed: 11/26/2018</w:t>
      </w:r>
    </w:p>
    <w:p>
      <w:pPr>
        <w:pageBreakBefore w:val="false"/>
        <w:spacing w:before="599"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Next, the court held that Donghee’s process does not infringe the Parison Claims under the doctrine of equivalents. It noted that Plastic Omnium’s own expert, Dr. Osswald, “acknowledges differences between Donghee’s flat die tool and the patented invention.” Appx21 (citing Appx387; Appx431). In light of those undisputed differences, “a reasonable jury could not find cutting the parison while it is extruding within extrusion equipment is insubstantially different than cutting the extruded parison outside the extrusion equipment.” Appx21.</w:t>
      </w:r>
    </w:p>
    <w:p>
      <w:pPr>
        <w:pageBreakBefore w:val="false"/>
        <w:spacing w:before="3"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Finally, the district court turned to the asserted claims of the ’253 patent. They each require that “at least one ... accessory is supported by a preassembled structure.”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18. Under the court’s claim construction, a “preassembled structure” requires “multiple parts” “joined together.” But Plastic Omnium presented no evidence (and there is none) that Donghee’s multipart support structures are preassembled prior to attaching the accessory. Appx24. Instead, Plastic Omnium sought to relitigate claim construction. It argued that it didn’t have to produce evidence about when the structures in Donghee’s process were assembled because, it said, the claims didn’t require preassembly.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Appx643-645; Appx24. But that is just what</w:t>
      </w:r>
    </w:p>
    <w:p>
      <w:pPr>
        <w:pageBreakBefore w:val="false"/>
        <w:spacing w:before="896" w:after="0" w:line="328"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27</w:t>
      </w:r>
    </w:p>
    <w:p>
      <w:pPr>
        <w:sectPr>
          <w:type w:val="nextPage"/>
          <w:pgSz w:w="12240" w:h="15840" w:orient="portrait"/>
          <w:pgMar w:bottom="324" w:top="220" w:right="1445" w:left="1407"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40 Filed: 11/26/2018</w:t>
      </w:r>
    </w:p>
    <w:p>
      <w:pPr>
        <w:pageBreakBefore w:val="false"/>
        <w:spacing w:before="602" w:after="0" w:line="672" w:lineRule="exact"/>
        <w:ind w:right="28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court’s claim construction required. Because the “record d[id] not contain evidence of the attachment order of the parts,” “no reasonable jury could find infringement.” Appx24.</w:t>
      </w:r>
    </w:p>
    <w:p>
      <w:pPr>
        <w:pageBreakBefore w:val="false"/>
        <w:spacing w:before="344" w:after="0" w:line="329"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now appeals.</w:t>
      </w:r>
    </w:p>
    <w:p>
      <w:pPr>
        <w:pageBreakBefore w:val="false"/>
        <w:spacing w:before="338" w:after="0" w:line="329" w:lineRule="exact"/>
        <w:ind w:right="0" w:left="0" w:firstLine="0"/>
        <w:jc w:val="center"/>
        <w:textAlignment w:val="baseline"/>
        <w:rPr>
          <w:rFonts w:ascii="Century Schoolbook" w:hAnsi="Century Schoolbook" w:eastAsia="Century Schoolbook"/>
          <w:color w:val="000000"/>
          <w:spacing w:val="6"/>
          <w:w w:val="100"/>
          <w:sz w:val="28"/>
          <w:vertAlign w:val="baseline"/>
          <w:lang w:val="en-US"/>
        </w:rPr>
      </w:pPr>
      <w:r>
        <w:rPr>
          <w:rFonts w:ascii="Century Schoolbook" w:hAnsi="Century Schoolbook" w:eastAsia="Century Schoolbook"/>
          <w:color w:val="000000"/>
          <w:spacing w:val="6"/>
          <w:w w:val="100"/>
          <w:sz w:val="28"/>
          <w:vertAlign w:val="baseline"/>
          <w:lang w:val="en-US"/>
        </w:rPr>
        <w:t xml:space="preserve">SUMMARY OF ARGUMENT</w:t>
      </w:r>
    </w:p>
    <w:p>
      <w:pPr>
        <w:pageBreakBefore w:val="false"/>
        <w:spacing w:before="291" w:after="0" w:line="332"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The district court properly held, based on its claim construction</w:t>
      </w:r>
    </w:p>
    <w:p>
      <w:pPr>
        <w:pageBreakBefore w:val="false"/>
        <w:spacing w:before="10" w:after="0" w:line="672" w:lineRule="exact"/>
        <w:ind w:right="72"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and the undisputed facts, that Donghee’s process does not literally infringe the Parison Claims of the ’921, ’812, and ’327 patents. The district court correctly construed the Parison Claims to claim a process in which plastic first is extruded to form a parison—that is, in which the plastic passes through the die mounted on the extrusion head—and only then is cut. There is no dispute that Donghee’s process operates in the opposite fashion—the plastic is split during the process of extrusion, </w:t>
      </w:r>
      <w:r>
        <w:rPr>
          <w:rFonts w:ascii="Century Schoolbook" w:hAnsi="Century Schoolbook" w:eastAsia="Century Schoolbook"/>
          <w:i w:val="true"/>
          <w:color w:val="000000"/>
          <w:spacing w:val="-1"/>
          <w:w w:val="100"/>
          <w:sz w:val="28"/>
          <w:vertAlign w:val="baseline"/>
          <w:lang w:val="en-US"/>
        </w:rPr>
        <w:t xml:space="preserve">before </w:t>
      </w:r>
      <w:r>
        <w:rPr>
          <w:rFonts w:ascii="Century Schoolbook" w:hAnsi="Century Schoolbook" w:eastAsia="Century Schoolbook"/>
          <w:color w:val="000000"/>
          <w:spacing w:val="-1"/>
          <w:w w:val="100"/>
          <w:sz w:val="28"/>
          <w:vertAlign w:val="baseline"/>
          <w:lang w:val="en-US"/>
        </w:rPr>
        <w:t xml:space="preserve">it has passed through the flat die mounted on the extrusion head.</w:t>
      </w:r>
    </w:p>
    <w:p>
      <w:pPr>
        <w:pageBreakBefore w:val="false"/>
        <w:spacing w:before="5"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an effort to capture Donghee’s process, Plastic Omnium now makes two different (and sometimes conflicting) claim-construction arguments concerning the Parison Claims. Both are foreclosed by the claim language read in light of the specifications’ definition of “parison” and the prosecution history.</w:t>
      </w:r>
    </w:p>
    <w:p>
      <w:pPr>
        <w:pageBreakBefore w:val="false"/>
        <w:spacing w:before="953" w:after="0" w:line="329"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28</w:t>
      </w:r>
    </w:p>
    <w:p>
      <w:pPr>
        <w:sectPr>
          <w:type w:val="nextPage"/>
          <w:pgSz w:w="12240" w:h="15840" w:orient="portrait"/>
          <w:pgMar w:bottom="324" w:top="220" w:right="1452" w:left="1400" w:header="720" w:footer="720"/>
          <w:titlePg w:val="false"/>
          <w:textDirection w:val="lrTb"/>
        </w:sectPr>
      </w:pPr>
    </w:p>
    <w:p>
      <w:pPr>
        <w:pageBreakBefore w:val="false"/>
        <w:tabs>
          <w:tab w:val="left" w:leader="none" w:pos="3168"/>
          <w:tab w:val="left" w:leader="none" w:pos="6264"/>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41	</w:t>
      </w:r>
      <w:r>
        <w:rPr>
          <w:rFonts w:ascii="Arial" w:hAnsi="Arial" w:eastAsia="Arial"/>
          <w:color w:val="000000"/>
          <w:spacing w:val="0"/>
          <w:w w:val="100"/>
          <w:sz w:val="24"/>
          <w:vertAlign w:val="baseline"/>
          <w:lang w:val="en-US"/>
        </w:rPr>
        <w:t xml:space="preserve">Filed: 11/26/2018</w:t>
      </w:r>
    </w:p>
    <w:p>
      <w:pPr>
        <w:pageBreakBefore w:val="false"/>
        <w:numPr>
          <w:ilvl w:val="0"/>
          <w:numId w:val="5"/>
        </w:numPr>
        <w:tabs>
          <w:tab w:val="clear" w:pos="504"/>
          <w:tab w:val="left" w:pos="1224"/>
        </w:tabs>
        <w:spacing w:before="604" w:after="0" w:line="673"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First, Plastic Omnium argues that the Parison Claims impose no “cutting-location requirement” at all. OB34. Plastic Omnium says that the plastic can be cut anywhere in the “manufacturing process.” OB32. The patents, however, expressly require the plastic to be cut at or after the point at which it exits “the die mounted on the extrusion head.” Appx77, 2:46-48 (’812 patent); Appx72, 3:24-27 (’921 patent). Indeed, given the clarity of the patents, even Plastic Omnium effectively concedes this cutting-location requirement elsewhere in its brief.</w:t>
      </w:r>
    </w:p>
    <w:p>
      <w:pPr>
        <w:pageBreakBefore w:val="false"/>
        <w:numPr>
          <w:ilvl w:val="0"/>
          <w:numId w:val="5"/>
        </w:numPr>
        <w:tabs>
          <w:tab w:val="clear" w:pos="504"/>
          <w:tab w:val="left" w:pos="1224"/>
        </w:tabs>
        <w:spacing w:before="0"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Elsewhere, rather than denying the existence of a cutting-location requirement, Plastic Omnium seeks to achieve its desired result a different way—by redefining terms in the patents. The patents are clear that a parison is not formed until after it has exited the die that shapes it. The patents also are clear that it is a parison that is cut. The evidence is undisputed, however, that Donghee’s process operates differently. After the plastic goes through the coextrusion head, it is first split into two channels, and only then does it go through the die. In short, cutting happens before the die.</w:t>
      </w:r>
    </w:p>
    <w:p>
      <w:pPr>
        <w:pageBreakBefore w:val="false"/>
        <w:spacing w:before="0" w:after="0" w:line="672" w:lineRule="exact"/>
        <w:ind w:right="288"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Attempting to capture that process, Plastic Omnium argues that the operative “die” in the Parison claims is not the die mounted at the</w:t>
      </w:r>
    </w:p>
    <w:p>
      <w:pPr>
        <w:pageBreakBefore w:val="false"/>
        <w:spacing w:before="900" w:after="0" w:line="328"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29</w:t>
      </w:r>
    </w:p>
    <w:p>
      <w:pPr>
        <w:sectPr>
          <w:type w:val="nextPage"/>
          <w:pgSz w:w="12240" w:h="15840" w:orient="portrait"/>
          <w:pgMar w:bottom="324" w:top="220" w:right="1423" w:left="142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42 Filed: 11/26/2018</w:t>
      </w:r>
    </w:p>
    <w:p>
      <w:pPr>
        <w:pageBreakBefore w:val="false"/>
        <w:spacing w:before="604" w:after="0" w:line="67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end of the coextrusion head, but rather the coextrusion head itself. Thus, it refers repeatedly to a “coextrusion die,” a term that never appears in the patents, and it conflates Donghee’s coextrusion head with the die referred to in the patents. It would be strange if the patents used the word “die” to refer not to a die, but to a separate feature, the coextrusion head. To the contrary, the patents refer to the extrusion head and the die mounted on it as distinct items, and require the parison to pass through both before being cut.</w:t>
      </w:r>
    </w:p>
    <w:p>
      <w:pPr>
        <w:pageBreakBefore w:val="false"/>
        <w:spacing w:before="0" w:after="0" w:line="672"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The district court also correctly held that Donghee’s process does not infringe the Parison Claims under the doctrine of equivalents. Donghee’s theory of equivalence fails for two reasons.</w:t>
      </w:r>
    </w:p>
    <w:p>
      <w:pPr>
        <w:pageBreakBefore w:val="false"/>
        <w:spacing w:before="1"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First, the doctrine of equivalents is implicated only if there is no literal infringement, which here would mean that the Court would have rejected Plastic Omnium’s claim construction argument. In other words, the doctrine of equivalents matters only if the patents contain a cutting-location requirement such that cutting must occur after the extruded plastic has exited the die. Thus, to avoid summary judgment on the doctrine of equivalents, Plastic Omnium was required to provide “particularized testimony” about the “insubstantiality of the</w:t>
      </w:r>
    </w:p>
    <w:p>
      <w:pPr>
        <w:pageBreakBefore w:val="false"/>
        <w:spacing w:before="896"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30</w:t>
      </w:r>
    </w:p>
    <w:p>
      <w:pPr>
        <w:sectPr>
          <w:type w:val="nextPage"/>
          <w:pgSz w:w="12240" w:h="15840" w:orient="portrait"/>
          <w:pgMar w:bottom="324" w:top="220" w:right="1457" w:left="139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43 Filed: 11/26/2018</w:t>
      </w:r>
    </w:p>
    <w:p>
      <w:pPr>
        <w:pageBreakBefore w:val="false"/>
        <w:spacing w:before="600" w:after="0" w:line="67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differences” between its method of cutting plastic into sheets </w:t>
      </w:r>
      <w:r>
        <w:rPr>
          <w:rFonts w:ascii="Century Schoolbook" w:hAnsi="Century Schoolbook" w:eastAsia="Century Schoolbook"/>
          <w:i w:val="true"/>
          <w:color w:val="000000"/>
          <w:spacing w:val="0"/>
          <w:w w:val="100"/>
          <w:sz w:val="28"/>
          <w:vertAlign w:val="baseline"/>
          <w:lang w:val="en-US"/>
        </w:rPr>
        <w:t xml:space="preserve">outside </w:t>
      </w:r>
      <w:r>
        <w:rPr>
          <w:rFonts w:ascii="Century Schoolbook" w:hAnsi="Century Schoolbook" w:eastAsia="Century Schoolbook"/>
          <w:color w:val="000000"/>
          <w:spacing w:val="0"/>
          <w:w w:val="100"/>
          <w:sz w:val="28"/>
          <w:vertAlign w:val="baseline"/>
          <w:lang w:val="en-US"/>
        </w:rPr>
        <w:t xml:space="preserve">the die (after extrusion) and Donghee’s method of splitting plastic into sheets </w:t>
      </w:r>
      <w:r>
        <w:rPr>
          <w:rFonts w:ascii="Century Schoolbook" w:hAnsi="Century Schoolbook" w:eastAsia="Century Schoolbook"/>
          <w:i w:val="true"/>
          <w:color w:val="000000"/>
          <w:spacing w:val="0"/>
          <w:w w:val="100"/>
          <w:sz w:val="28"/>
          <w:vertAlign w:val="baseline"/>
          <w:lang w:val="en-US"/>
        </w:rPr>
        <w:t xml:space="preserve">within </w:t>
      </w:r>
      <w:r>
        <w:rPr>
          <w:rFonts w:ascii="Century Schoolbook" w:hAnsi="Century Schoolbook" w:eastAsia="Century Schoolbook"/>
          <w:color w:val="000000"/>
          <w:spacing w:val="0"/>
          <w:w w:val="100"/>
          <w:sz w:val="28"/>
          <w:vertAlign w:val="baseline"/>
          <w:lang w:val="en-US"/>
        </w:rPr>
        <w:t xml:space="preserve">the die (during extrusion).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AquaTex Indus., Inc. v. Techniche Sols.</w:t>
      </w:r>
      <w:r>
        <w:rPr>
          <w:rFonts w:ascii="Century Schoolbook" w:hAnsi="Century Schoolbook" w:eastAsia="Century Schoolbook"/>
          <w:color w:val="000000"/>
          <w:spacing w:val="0"/>
          <w:w w:val="100"/>
          <w:sz w:val="28"/>
          <w:vertAlign w:val="baseline"/>
          <w:lang w:val="en-US"/>
        </w:rPr>
        <w:t xml:space="preserve">, 479 F.3d 1320, 1328 (Fed. Cir. 2007). Plastic Omnium failed to carry that burden. It conceded that the two methods for splitting plastic differ in several respects, and offered only conclusory testimony that the differences are insubstantial.</w:t>
      </w:r>
    </w:p>
    <w:p>
      <w:pPr>
        <w:pageBreakBefore w:val="false"/>
        <w:spacing w:before="1"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Second, Plastic Omnium’s theory of equivalence fails because it would impermissibly vitiate a limitation of the Parison Claims. Those claims require plastic to be split </w:t>
      </w:r>
      <w:r>
        <w:rPr>
          <w:rFonts w:ascii="Century Schoolbook" w:hAnsi="Century Schoolbook" w:eastAsia="Century Schoolbook"/>
          <w:i w:val="true"/>
          <w:color w:val="000000"/>
          <w:spacing w:val="0"/>
          <w:w w:val="100"/>
          <w:sz w:val="28"/>
          <w:vertAlign w:val="baseline"/>
          <w:lang w:val="en-US"/>
        </w:rPr>
        <w:t xml:space="preserve">after </w:t>
      </w:r>
      <w:r>
        <w:rPr>
          <w:rFonts w:ascii="Century Schoolbook" w:hAnsi="Century Schoolbook" w:eastAsia="Century Schoolbook"/>
          <w:color w:val="000000"/>
          <w:spacing w:val="0"/>
          <w:w w:val="100"/>
          <w:sz w:val="28"/>
          <w:vertAlign w:val="baseline"/>
          <w:lang w:val="en-US"/>
        </w:rPr>
        <w:t xml:space="preserve">it exits the die. Donghee’s process does the opposite, splitting plastic </w:t>
      </w:r>
      <w:r>
        <w:rPr>
          <w:rFonts w:ascii="Century Schoolbook" w:hAnsi="Century Schoolbook" w:eastAsia="Century Schoolbook"/>
          <w:i w:val="true"/>
          <w:color w:val="000000"/>
          <w:spacing w:val="0"/>
          <w:w w:val="100"/>
          <w:sz w:val="28"/>
          <w:vertAlign w:val="baseline"/>
          <w:lang w:val="en-US"/>
        </w:rPr>
        <w:t xml:space="preserve">before </w:t>
      </w:r>
      <w:r>
        <w:rPr>
          <w:rFonts w:ascii="Century Schoolbook" w:hAnsi="Century Schoolbook" w:eastAsia="Century Schoolbook"/>
          <w:color w:val="000000"/>
          <w:spacing w:val="0"/>
          <w:w w:val="100"/>
          <w:sz w:val="28"/>
          <w:vertAlign w:val="baseline"/>
          <w:lang w:val="en-US"/>
        </w:rPr>
        <w:t xml:space="preserve">it exits the die. Plastic Omnium is legally foreclosed from capturing, through the doctrine of equivalents, “a structural feature that is the opposite of, or inconsistent with, the recited limitation.” </w:t>
      </w:r>
      <w:r>
        <w:rPr>
          <w:rFonts w:ascii="Century Schoolbook" w:hAnsi="Century Schoolbook" w:eastAsia="Century Schoolbook"/>
          <w:i w:val="true"/>
          <w:color w:val="000000"/>
          <w:spacing w:val="0"/>
          <w:w w:val="100"/>
          <w:sz w:val="28"/>
          <w:vertAlign w:val="baseline"/>
          <w:lang w:val="en-US"/>
        </w:rPr>
        <w:t xml:space="preserve">Augme Techs., Inc. v. Yahoo! Inc.</w:t>
      </w:r>
      <w:r>
        <w:rPr>
          <w:rFonts w:ascii="Century Schoolbook" w:hAnsi="Century Schoolbook" w:eastAsia="Century Schoolbook"/>
          <w:color w:val="000000"/>
          <w:spacing w:val="0"/>
          <w:w w:val="100"/>
          <w:sz w:val="28"/>
          <w:vertAlign w:val="baseline"/>
          <w:lang w:val="en-US"/>
        </w:rPr>
        <w:t xml:space="preserve">, 755 F.3d 1326, 1335 (Fed. Cir. 2014).</w:t>
      </w:r>
    </w:p>
    <w:p>
      <w:pPr>
        <w:pageBreakBefore w:val="false"/>
        <w:spacing w:before="1" w:after="0" w:line="673" w:lineRule="exact"/>
        <w:ind w:right="288"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III. Finally, the district court correctly held that Donghee does not infringe the ’253 patent because its process for placing accessories inside the accused fuel tank does not use a “preassembled structure” within the meaning of the ’253 patent. Appx84, 1:56-60. On appeal,</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31</w:t>
      </w:r>
    </w:p>
    <w:p>
      <w:pPr>
        <w:sectPr>
          <w:type w:val="nextPage"/>
          <w:pgSz w:w="12240" w:h="15840" w:orient="portrait"/>
          <w:pgMar w:bottom="324" w:top="220" w:right="1430" w:left="1422"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44 Filed: 11/26/2018</w:t>
      </w:r>
    </w:p>
    <w:p>
      <w:pPr>
        <w:pageBreakBefore w:val="false"/>
        <w:spacing w:before="599" w:after="0" w:line="674" w:lineRule="exact"/>
        <w:ind w:right="72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challenges only the district court’s construction of “preassembled structure” as requiring “a set of multiple parts previously joined into a single arrangement that is capable of attachment to at least one accessory.”</w:t>
      </w:r>
    </w:p>
    <w:p>
      <w:pPr>
        <w:pageBreakBefore w:val="false"/>
        <w:numPr>
          <w:ilvl w:val="0"/>
          <w:numId w:val="6"/>
        </w:numPr>
        <w:tabs>
          <w:tab w:val="clear" w:pos="432"/>
          <w:tab w:val="left" w:pos="1224"/>
        </w:tabs>
        <w:spacing w:before="0" w:after="0" w:line="672" w:lineRule="exact"/>
        <w:ind w:right="0" w:left="0" w:firstLine="792"/>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Plastic Omnium’s argument fails at the outset because Plastic Omnium has disclaimed the broader construction it seeks here. In a pending inter partes review of the ’253 patent, Plastic Omnium argued that “the district court[’s] ... construction should be controlling.” </w:t>
      </w:r>
      <w:r>
        <w:rPr>
          <w:rFonts w:ascii="Century Schoolbook" w:hAnsi="Century Schoolbook" w:eastAsia="Century Schoolbook"/>
          <w:i w:val="true"/>
          <w:color w:val="000000"/>
          <w:spacing w:val="3"/>
          <w:w w:val="100"/>
          <w:sz w:val="28"/>
          <w:vertAlign w:val="baseline"/>
          <w:lang w:val="en-US"/>
        </w:rPr>
        <w:t xml:space="preserve">Donghee Am. Inc. v. Plastic Omnium Advance Innovation and Research</w:t>
      </w:r>
      <w:r>
        <w:rPr>
          <w:rFonts w:ascii="Century Schoolbook" w:hAnsi="Century Schoolbook" w:eastAsia="Century Schoolbook"/>
          <w:color w:val="000000"/>
          <w:spacing w:val="3"/>
          <w:w w:val="100"/>
          <w:sz w:val="28"/>
          <w:vertAlign w:val="baseline"/>
          <w:lang w:val="en-US"/>
        </w:rPr>
        <w:t xml:space="preserve">, No. IRP2017-01605, Paper 12 at 22 (PTAB Mar. 28, 2018) (Patent Owner’s Response). That clear and unambiguous prosecution disclaimer bars Plastic Omnium’s current attempt to seek a broader construction.</w:t>
      </w:r>
    </w:p>
    <w:p>
      <w:pPr>
        <w:pageBreakBefore w:val="false"/>
        <w:numPr>
          <w:ilvl w:val="0"/>
          <w:numId w:val="6"/>
        </w:numPr>
        <w:tabs>
          <w:tab w:val="clear" w:pos="432"/>
          <w:tab w:val="left" w:pos="1224"/>
        </w:tabs>
        <w:spacing w:before="1" w:after="0" w:line="674" w:lineRule="exact"/>
        <w:ind w:right="1872"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addition, the district court correctly construed “preassembled structure.”</w:t>
      </w:r>
    </w:p>
    <w:p>
      <w:pPr>
        <w:pageBreakBefore w:val="false"/>
        <w:spacing w:before="0" w:after="0" w:line="674" w:lineRule="exact"/>
        <w:ind w:right="144"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Two aspects of that term are relevant here. First, the structure must be “assembled.” And for it to be “assembled,” it must be made of multiple parts; otherwise, there is nothing to assemble. Nothing in the claim language or the specification contradicts this ordinary meaning.</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32</w:t>
      </w:r>
    </w:p>
    <w:p>
      <w:pPr>
        <w:sectPr>
          <w:type w:val="nextPage"/>
          <w:pgSz w:w="12240" w:h="15840" w:orient="portrait"/>
          <w:pgMar w:bottom="324" w:top="220" w:right="1462" w:left="1390"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45 Filed: 11/26/2018</w:t>
      </w:r>
    </w:p>
    <w:p>
      <w:pPr>
        <w:pageBreakBefore w:val="false"/>
        <w:spacing w:before="600" w:after="0" w:line="673" w:lineRule="exact"/>
        <w:ind w:right="28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Omnium’s principal response is that the full claim term— “preassembled structure comprising at least one device designed to anchor said preassembled structure”—means that there need only be one part, specifically, the “at least one device.” That argument simply misreads the claim language. That language says nothing about the </w:t>
      </w:r>
      <w:r>
        <w:rPr>
          <w:rFonts w:ascii="Century Schoolbook" w:hAnsi="Century Schoolbook" w:eastAsia="Century Schoolbook"/>
          <w:i w:val="true"/>
          <w:color w:val="000000"/>
          <w:spacing w:val="0"/>
          <w:w w:val="100"/>
          <w:sz w:val="28"/>
          <w:vertAlign w:val="baseline"/>
          <w:lang w:val="en-US"/>
        </w:rPr>
        <w:t xml:space="preserve">total </w:t>
      </w:r>
      <w:r>
        <w:rPr>
          <w:rFonts w:ascii="Century Schoolbook" w:hAnsi="Century Schoolbook" w:eastAsia="Century Schoolbook"/>
          <w:color w:val="000000"/>
          <w:spacing w:val="0"/>
          <w:w w:val="100"/>
          <w:sz w:val="28"/>
          <w:vertAlign w:val="baseline"/>
          <w:lang w:val="en-US"/>
        </w:rPr>
        <w:t xml:space="preserve">number of pieces a preassembled structure must have. It simply requires that one of them be an anchoring device.</w:t>
      </w:r>
    </w:p>
    <w:p>
      <w:pPr>
        <w:pageBreakBefore w:val="false"/>
        <w:spacing w:before="1"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Second, the structure must be “</w:t>
      </w:r>
      <w:r>
        <w:rPr>
          <w:rFonts w:ascii="Century Schoolbook" w:hAnsi="Century Schoolbook" w:eastAsia="Century Schoolbook"/>
          <w:i w:val="true"/>
          <w:color w:val="000000"/>
          <w:spacing w:val="0"/>
          <w:w w:val="100"/>
          <w:sz w:val="28"/>
          <w:vertAlign w:val="baseline"/>
          <w:lang w:val="en-US"/>
        </w:rPr>
        <w:t xml:space="preserve">pre</w:t>
      </w:r>
      <w:r>
        <w:rPr>
          <w:rFonts w:ascii="Century Schoolbook" w:hAnsi="Century Schoolbook" w:eastAsia="Century Schoolbook"/>
          <w:color w:val="000000"/>
          <w:spacing w:val="0"/>
          <w:w w:val="100"/>
          <w:sz w:val="28"/>
          <w:vertAlign w:val="baseline"/>
          <w:lang w:val="en-US"/>
        </w:rPr>
        <w:t xml:space="preserve">assembled.” The court properly construed the term to mean that the multiple parts must be “</w:t>
      </w:r>
      <w:r>
        <w:rPr>
          <w:rFonts w:ascii="Century Schoolbook" w:hAnsi="Century Schoolbook" w:eastAsia="Century Schoolbook"/>
          <w:i w:val="true"/>
          <w:color w:val="000000"/>
          <w:spacing w:val="0"/>
          <w:w w:val="100"/>
          <w:sz w:val="28"/>
          <w:vertAlign w:val="baseline"/>
          <w:lang w:val="en-US"/>
        </w:rPr>
        <w:t xml:space="preserve">previously </w:t>
      </w:r>
      <w:r>
        <w:rPr>
          <w:rFonts w:ascii="Century Schoolbook" w:hAnsi="Century Schoolbook" w:eastAsia="Century Schoolbook"/>
          <w:color w:val="000000"/>
          <w:spacing w:val="0"/>
          <w:w w:val="100"/>
          <w:sz w:val="28"/>
          <w:vertAlign w:val="baseline"/>
          <w:lang w:val="en-US"/>
        </w:rPr>
        <w:t xml:space="preserve">joined into a single arrangement.” Appx960 (emphasis added). That temporal requirement reflects the ordinary meaning of the prefix “pre.” To predraft is to draft ahead of time. To prejudge is to judge ahead of time. And to preassemble is to assemble ahead of time. The patent makes clear that this preassembly must occur before the preassembled structure “supports” the accessory.</w:t>
      </w:r>
    </w:p>
    <w:p>
      <w:pPr>
        <w:pageBreakBefore w:val="false"/>
        <w:spacing w:before="340" w:after="0" w:line="329" w:lineRule="exact"/>
        <w:ind w:right="0" w:left="0" w:firstLine="0"/>
        <w:jc w:val="center"/>
        <w:textAlignment w:val="baseline"/>
        <w:rPr>
          <w:rFonts w:ascii="Century Schoolbook" w:hAnsi="Century Schoolbook" w:eastAsia="Century Schoolbook"/>
          <w:color w:val="000000"/>
          <w:spacing w:val="8"/>
          <w:w w:val="100"/>
          <w:sz w:val="28"/>
          <w:vertAlign w:val="baseline"/>
          <w:lang w:val="en-US"/>
        </w:rPr>
      </w:pPr>
      <w:r>
        <w:rPr>
          <w:rFonts w:ascii="Century Schoolbook" w:hAnsi="Century Schoolbook" w:eastAsia="Century Schoolbook"/>
          <w:color w:val="000000"/>
          <w:spacing w:val="8"/>
          <w:w w:val="100"/>
          <w:sz w:val="28"/>
          <w:vertAlign w:val="baseline"/>
          <w:lang w:val="en-US"/>
        </w:rPr>
        <w:t xml:space="preserve">STANDARD OF REVIEW</w:t>
      </w:r>
    </w:p>
    <w:p>
      <w:pPr>
        <w:pageBreakBefore w:val="false"/>
        <w:spacing w:before="290" w:after="0" w:line="333" w:lineRule="exact"/>
        <w:ind w:right="0" w:left="72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Court reviews summary judgment de novo. </w:t>
      </w:r>
      <w:r>
        <w:rPr>
          <w:rFonts w:ascii="Century Schoolbook" w:hAnsi="Century Schoolbook" w:eastAsia="Century Schoolbook"/>
          <w:i w:val="true"/>
          <w:color w:val="000000"/>
          <w:spacing w:val="1"/>
          <w:w w:val="100"/>
          <w:sz w:val="28"/>
          <w:vertAlign w:val="baseline"/>
          <w:lang w:val="en-US"/>
        </w:rPr>
        <w:t xml:space="preserve">Frolow v. Wilson</w:t>
      </w:r>
    </w:p>
    <w:p>
      <w:pPr>
        <w:pageBreakBefore w:val="false"/>
        <w:spacing w:before="2" w:after="0" w:line="673" w:lineRule="exact"/>
        <w:ind w:right="648"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Sporting Goods Co., </w:t>
      </w:r>
      <w:r>
        <w:rPr>
          <w:rFonts w:ascii="Century Schoolbook" w:hAnsi="Century Schoolbook" w:eastAsia="Century Schoolbook"/>
          <w:color w:val="000000"/>
          <w:spacing w:val="0"/>
          <w:w w:val="100"/>
          <w:sz w:val="28"/>
          <w:vertAlign w:val="baseline"/>
          <w:lang w:val="en-US"/>
        </w:rPr>
        <w:t xml:space="preserve">710 F.3d 1303, 1308 (Fed. Cir. 2013) (applying Third Circuit law). When, as here, “the district court’s claim</w:t>
      </w:r>
    </w:p>
    <w:p>
      <w:pPr>
        <w:pageBreakBefore w:val="false"/>
        <w:spacing w:before="949"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33</w:t>
      </w:r>
    </w:p>
    <w:p>
      <w:pPr>
        <w:sectPr>
          <w:type w:val="nextPage"/>
          <w:pgSz w:w="12240" w:h="15840" w:orient="portrait"/>
          <w:pgMar w:bottom="324" w:top="220" w:right="1460" w:left="139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46 Filed: 11/26/2018</w:t>
      </w:r>
    </w:p>
    <w:p>
      <w:pPr>
        <w:pageBreakBefore w:val="false"/>
        <w:spacing w:before="600" w:after="0" w:line="67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construction relies only on intrinsic evidence, the construction is a legal determination reviewed </w:t>
      </w:r>
      <w:r>
        <w:rPr>
          <w:rFonts w:ascii="Century Schoolbook" w:hAnsi="Century Schoolbook" w:eastAsia="Century Schoolbook"/>
          <w:i w:val="true"/>
          <w:color w:val="000000"/>
          <w:spacing w:val="0"/>
          <w:w w:val="100"/>
          <w:sz w:val="28"/>
          <w:vertAlign w:val="baseline"/>
          <w:lang w:val="en-US"/>
        </w:rPr>
        <w:t xml:space="preserve">de novo</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Ruckus Wireless, Inc. v. Innovative Wireless Sols., LLC</w:t>
      </w:r>
      <w:r>
        <w:rPr>
          <w:rFonts w:ascii="Century Schoolbook" w:hAnsi="Century Schoolbook" w:eastAsia="Century Schoolbook"/>
          <w:color w:val="000000"/>
          <w:spacing w:val="0"/>
          <w:w w:val="100"/>
          <w:sz w:val="28"/>
          <w:vertAlign w:val="baseline"/>
          <w:lang w:val="en-US"/>
        </w:rPr>
        <w:t xml:space="preserve">, 824 F.3d 999, 1002 (Fed. Cir. 2016). “‘[O]n appeal from a grant of summary judgment of noninfringement, [the Court] must determine whether ... the district court correctly concluded that no reasonable jury could find [literal] infringement’ or infringement under the doctrine of equivalents.” </w:t>
      </w:r>
      <w:r>
        <w:rPr>
          <w:rFonts w:ascii="Century Schoolbook" w:hAnsi="Century Schoolbook" w:eastAsia="Century Schoolbook"/>
          <w:i w:val="true"/>
          <w:color w:val="000000"/>
          <w:spacing w:val="0"/>
          <w:w w:val="100"/>
          <w:sz w:val="28"/>
          <w:vertAlign w:val="baseline"/>
          <w:lang w:val="en-US"/>
        </w:rPr>
        <w:t xml:space="preserve">Microsoft Corp. v. GeoTag, Inc.</w:t>
      </w:r>
      <w:r>
        <w:rPr>
          <w:rFonts w:ascii="Century Schoolbook" w:hAnsi="Century Schoolbook" w:eastAsia="Century Schoolbook"/>
          <w:color w:val="000000"/>
          <w:spacing w:val="0"/>
          <w:w w:val="100"/>
          <w:sz w:val="28"/>
          <w:vertAlign w:val="baseline"/>
          <w:lang w:val="en-US"/>
        </w:rPr>
        <w:t xml:space="preserve">, 817 F.3d 1305, 1313 (Fed. Cir. 2016) (quoting </w:t>
      </w:r>
      <w:r>
        <w:rPr>
          <w:rFonts w:ascii="Century Schoolbook" w:hAnsi="Century Schoolbook" w:eastAsia="Century Schoolbook"/>
          <w:i w:val="true"/>
          <w:color w:val="000000"/>
          <w:spacing w:val="0"/>
          <w:w w:val="100"/>
          <w:sz w:val="28"/>
          <w:vertAlign w:val="baseline"/>
          <w:lang w:val="en-US"/>
        </w:rPr>
        <w:t xml:space="preserve">Crown Packaging Tech., Inc. v. Rexam Beverage Can Co.</w:t>
      </w:r>
      <w:r>
        <w:rPr>
          <w:rFonts w:ascii="Century Schoolbook" w:hAnsi="Century Schoolbook" w:eastAsia="Century Schoolbook"/>
          <w:color w:val="000000"/>
          <w:spacing w:val="0"/>
          <w:w w:val="100"/>
          <w:sz w:val="28"/>
          <w:vertAlign w:val="baseline"/>
          <w:lang w:val="en-US"/>
        </w:rPr>
        <w:t xml:space="preserve">, 559 F.3d 1308, 1312 (Fed. Cir. 2009)).</w:t>
      </w:r>
    </w:p>
    <w:p>
      <w:pPr>
        <w:pageBreakBefore w:val="false"/>
        <w:spacing w:before="337" w:after="0" w:line="333" w:lineRule="exact"/>
        <w:ind w:right="0" w:left="0" w:firstLine="0"/>
        <w:jc w:val="center"/>
        <w:textAlignment w:val="baseline"/>
        <w:rPr>
          <w:rFonts w:ascii="Century Schoolbook" w:hAnsi="Century Schoolbook" w:eastAsia="Century Schoolbook"/>
          <w:b w:val="true"/>
          <w:color w:val="000000"/>
          <w:spacing w:val="-2"/>
          <w:w w:val="100"/>
          <w:sz w:val="28"/>
          <w:vertAlign w:val="baseline"/>
          <w:lang w:val="en-US"/>
        </w:rPr>
      </w:pPr>
      <w:r>
        <w:rPr>
          <w:rFonts w:ascii="Century Schoolbook" w:hAnsi="Century Schoolbook" w:eastAsia="Century Schoolbook"/>
          <w:b w:val="true"/>
          <w:color w:val="000000"/>
          <w:spacing w:val="-2"/>
          <w:w w:val="100"/>
          <w:sz w:val="28"/>
          <w:vertAlign w:val="baseline"/>
          <w:lang w:val="en-US"/>
        </w:rPr>
        <w:t xml:space="preserve">ARGUMENT</w:t>
      </w:r>
    </w:p>
    <w:p>
      <w:pPr>
        <w:pageBreakBefore w:val="false"/>
        <w:tabs>
          <w:tab w:val="left" w:leader="none" w:pos="720"/>
        </w:tabs>
        <w:spacing w:before="293" w:after="0" w:line="331" w:lineRule="exact"/>
        <w:ind w:right="288" w:left="720" w:hanging="720"/>
        <w:jc w:val="left"/>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I.	</w:t>
      </w:r>
      <w:r>
        <w:rPr>
          <w:rFonts w:ascii="Century Schoolbook" w:hAnsi="Century Schoolbook" w:eastAsia="Century Schoolbook"/>
          <w:b w:val="true"/>
          <w:color w:val="000000"/>
          <w:spacing w:val="-1"/>
          <w:w w:val="100"/>
          <w:sz w:val="28"/>
          <w:vertAlign w:val="baseline"/>
          <w:lang w:val="en-US"/>
        </w:rPr>
        <w:t xml:space="preserve">The District Court Properly Granted Summary Judgment Of No Literal Infringement On The Parison Claims.</w:t>
      </w:r>
    </w:p>
    <w:p>
      <w:pPr>
        <w:pageBreakBefore w:val="false"/>
        <w:spacing w:before="0" w:after="0" w:line="665" w:lineRule="exact"/>
        <w:ind w:right="144"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district court correctly held that, under its claim construction and the undisputed facts, Donghee’s process does not literally infringe the Parison Claims. The court correctly construed the claim term “parison” to mean plastic that has passed through both the extrusion head and the die attached to the head. And it correctly held that the Parison Claims involve cutting a parison at or after the point at which it has exited the die. Here, however, there is no dispute that Donghee’s process splits plastic within—not after—the die mounted on the</w:t>
      </w:r>
    </w:p>
    <w:p>
      <w:pPr>
        <w:pageBreakBefore w:val="false"/>
        <w:spacing w:before="679"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34</w:t>
      </w:r>
    </w:p>
    <w:p>
      <w:pPr>
        <w:sectPr>
          <w:type w:val="nextPage"/>
          <w:pgSz w:w="12240" w:h="15840" w:orient="portrait"/>
          <w:pgMar w:bottom="324" w:top="220" w:right="1433" w:left="1419"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47 Filed: 11/26/2018</w:t>
      </w:r>
    </w:p>
    <w:p>
      <w:pPr>
        <w:pageBreakBefore w:val="false"/>
        <w:spacing w:before="603" w:after="0" w:line="673"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extrusion head. What exits the die, therefore, is not a parison, but two plastic sheets. Accordingly, Donghee’s process does not literally infringe the Parison Claims, as it never forms a single parison or performs post-die cutting.</w:t>
      </w:r>
    </w:p>
    <w:p>
      <w:pPr>
        <w:pageBreakBefore w:val="false"/>
        <w:tabs>
          <w:tab w:val="left" w:leader="none" w:pos="1512"/>
        </w:tabs>
        <w:spacing w:before="341" w:after="0" w:line="331" w:lineRule="exact"/>
        <w:ind w:right="576"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w:t>
      </w:r>
      <w:r>
        <w:rPr>
          <w:rFonts w:ascii="Century Schoolbook" w:hAnsi="Century Schoolbook" w:eastAsia="Century Schoolbook"/>
          <w:color w:val="000000"/>
          <w:spacing w:val="0"/>
          <w:w w:val="100"/>
          <w:sz w:val="28"/>
          <w:vertAlign w:val="baseline"/>
          <w:lang w:val="en-US"/>
        </w:rPr>
        <w:t xml:space="preserve">The Parison Claims require cutting as or after the plastic exits the die.</w:t>
      </w:r>
    </w:p>
    <w:p>
      <w:pPr>
        <w:pageBreakBefore w:val="false"/>
        <w:spacing w:before="0" w:after="0" w:line="666" w:lineRule="exact"/>
        <w:ind w:right="288"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Omnium’s lead argument is that the Parison Claims contain no “cutting-location requirement.”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OB34, 35, 38. For instance, it argues that “[t]he claims do not limit the point in the manufacturing process at which [the] parison is cut.” OB33. Accordingly, Plastic Omnium contends, “nothing ... excludes from the scope of the patents splitting a parison </w:t>
      </w:r>
      <w:r>
        <w:rPr>
          <w:rFonts w:ascii="Century Schoolbook" w:hAnsi="Century Schoolbook" w:eastAsia="Century Schoolbook"/>
          <w:i w:val="true"/>
          <w:color w:val="000000"/>
          <w:spacing w:val="0"/>
          <w:w w:val="100"/>
          <w:sz w:val="28"/>
          <w:vertAlign w:val="baseline"/>
          <w:lang w:val="en-US"/>
        </w:rPr>
        <w:t xml:space="preserve">inside </w:t>
      </w:r>
      <w:r>
        <w:rPr>
          <w:rFonts w:ascii="Century Schoolbook" w:hAnsi="Century Schoolbook" w:eastAsia="Century Schoolbook"/>
          <w:color w:val="000000"/>
          <w:spacing w:val="0"/>
          <w:w w:val="100"/>
          <w:sz w:val="28"/>
          <w:vertAlign w:val="baseline"/>
          <w:lang w:val="en-US"/>
        </w:rPr>
        <w:t xml:space="preserve">any of the extrusion head/die equipment.” OB38 (quotation marks omitted; emphasis added).</w:t>
      </w:r>
    </w:p>
    <w:p>
      <w:pPr>
        <w:pageBreakBefore w:val="false"/>
        <w:spacing w:before="0"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is incorrect. The claims are explicit that it is the “parison” that must be cut. And the patents are equally clear that a parison doesn’t exist—that is, the molten plastic doesn’t become a “parison”— until it is exiting the die. Therefore, the patents do impose a “cutting-location requirement”: The parison cannot be cut until after the plastic</w:t>
      </w:r>
    </w:p>
    <w:p>
      <w:pPr>
        <w:pageBreakBefore w:val="false"/>
        <w:spacing w:before="1293" w:after="0" w:line="329"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35</w:t>
      </w:r>
    </w:p>
    <w:p>
      <w:pPr>
        <w:sectPr>
          <w:type w:val="nextPage"/>
          <w:pgSz w:w="12240" w:h="15840" w:orient="portrait"/>
          <w:pgMar w:bottom="324" w:top="220" w:right="1488" w:left="136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48 Filed: 11/26/2018</w:t>
      </w:r>
    </w:p>
    <w:p>
      <w:pPr>
        <w:pageBreakBefore w:val="false"/>
        <w:spacing w:before="595" w:after="0" w:line="673" w:lineRule="exact"/>
        <w:ind w:right="64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is extruding from the die because, by definition, there is no parison until that point.</w:t>
      </w:r>
    </w:p>
    <w:p>
      <w:pPr>
        <w:pageBreakBefore w:val="false"/>
        <w:spacing w:before="0" w:after="0" w:line="673" w:lineRule="exact"/>
        <w:ind w:right="21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Start with the claim language. </w:t>
      </w:r>
      <w:r>
        <w:rPr>
          <w:rFonts w:ascii="Century Schoolbook" w:hAnsi="Century Schoolbook" w:eastAsia="Century Schoolbook"/>
          <w:i w:val="true"/>
          <w:color w:val="000000"/>
          <w:spacing w:val="0"/>
          <w:w w:val="100"/>
          <w:sz w:val="28"/>
          <w:vertAlign w:val="baseline"/>
          <w:lang w:val="en-US"/>
        </w:rPr>
        <w:t xml:space="preserve">See generally Phillips v. AWH Corp.</w:t>
      </w:r>
      <w:r>
        <w:rPr>
          <w:rFonts w:ascii="Century Schoolbook" w:hAnsi="Century Schoolbook" w:eastAsia="Century Schoolbook"/>
          <w:color w:val="000000"/>
          <w:spacing w:val="0"/>
          <w:w w:val="100"/>
          <w:sz w:val="28"/>
          <w:vertAlign w:val="baseline"/>
          <w:lang w:val="en-US"/>
        </w:rPr>
        <w:t xml:space="preserve">, 415 F.3d 1303, 1314 (Fed. Cir. 2005). Claim 1 of the ’921 patent explains that a shell of a fuel tank “will be produced ... by the cutting and opening [of] an extruded parison.” Appx73, 6:4-5. The parison must be extrud</w:t>
      </w:r>
      <w:r>
        <w:rPr>
          <w:rFonts w:ascii="Century Schoolbook" w:hAnsi="Century Schoolbook" w:eastAsia="Century Schoolbook"/>
          <w:i w:val="true"/>
          <w:color w:val="000000"/>
          <w:spacing w:val="0"/>
          <w:w w:val="100"/>
          <w:sz w:val="28"/>
          <w:vertAlign w:val="baseline"/>
          <w:lang w:val="en-US"/>
        </w:rPr>
        <w:t xml:space="preserve">ed</w:t>
      </w:r>
      <w:r>
        <w:rPr>
          <w:rFonts w:ascii="Century Schoolbook" w:hAnsi="Century Schoolbook" w:eastAsia="Century Schoolbook"/>
          <w:color w:val="000000"/>
          <w:spacing w:val="0"/>
          <w:w w:val="100"/>
          <w:sz w:val="28"/>
          <w:vertAlign w:val="baseline"/>
          <w:lang w:val="en-US"/>
        </w:rPr>
        <w:t xml:space="preserve">—past tense—before it is cut.</w:t>
      </w:r>
    </w:p>
    <w:p>
      <w:pPr>
        <w:pageBreakBefore w:val="false"/>
        <w:spacing w:before="4"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Similarly, the ’812 patent claims the method of (among other steps) “extruding a parison,” and then “cutting through said parison so as to form two portions separated by a cut.” Appx79, 5:45-47. Steps in a method must be performed in order when, as here, “logic” requires it. </w:t>
      </w:r>
      <w:r>
        <w:rPr>
          <w:rFonts w:ascii="Century Schoolbook" w:hAnsi="Century Schoolbook" w:eastAsia="Century Schoolbook"/>
          <w:i w:val="true"/>
          <w:color w:val="000000"/>
          <w:spacing w:val="0"/>
          <w:w w:val="100"/>
          <w:sz w:val="28"/>
          <w:vertAlign w:val="baseline"/>
          <w:lang w:val="en-US"/>
        </w:rPr>
        <w:t xml:space="preserve">See Mformation Techs., Inc. v. Research in Motion Ltd.</w:t>
      </w:r>
      <w:r>
        <w:rPr>
          <w:rFonts w:ascii="Century Schoolbook" w:hAnsi="Century Schoolbook" w:eastAsia="Century Schoolbook"/>
          <w:color w:val="000000"/>
          <w:spacing w:val="0"/>
          <w:w w:val="100"/>
          <w:sz w:val="28"/>
          <w:vertAlign w:val="baseline"/>
          <w:lang w:val="en-US"/>
        </w:rPr>
        <w:t xml:space="preserve">, 764 F.3d 1392, 1398 (Fed. Cir. 2014); </w:t>
      </w:r>
      <w:r>
        <w:rPr>
          <w:rFonts w:ascii="Century Schoolbook" w:hAnsi="Century Schoolbook" w:eastAsia="Century Schoolbook"/>
          <w:i w:val="true"/>
          <w:color w:val="000000"/>
          <w:spacing w:val="0"/>
          <w:w w:val="100"/>
          <w:sz w:val="28"/>
          <w:vertAlign w:val="baseline"/>
          <w:lang w:val="en-US"/>
        </w:rPr>
        <w:t xml:space="preserve">see also Altiris, Inc. v. Symantec Corp.</w:t>
      </w:r>
      <w:r>
        <w:rPr>
          <w:rFonts w:ascii="Century Schoolbook" w:hAnsi="Century Schoolbook" w:eastAsia="Century Schoolbook"/>
          <w:color w:val="000000"/>
          <w:spacing w:val="0"/>
          <w:w w:val="100"/>
          <w:sz w:val="28"/>
          <w:vertAlign w:val="baseline"/>
          <w:lang w:val="en-US"/>
        </w:rPr>
        <w:t xml:space="preserve">, 318 F.3d 1363, 1369-70 (Fed. Cir. 2003) (steps must be performed in order when a subsequent step references something from a prior step). And the logic here is plain: You can’t cut a thing that doesn’t exist. The parison must first be formed before being cut.</w:t>
      </w:r>
    </w:p>
    <w:p>
      <w:pPr>
        <w:pageBreakBefore w:val="false"/>
        <w:spacing w:before="0" w:after="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fact that cutting does not occur until after the parison is formed is critical, because the term “parison” in these patents is defined</w:t>
      </w:r>
    </w:p>
    <w:p>
      <w:pPr>
        <w:pageBreakBefore w:val="false"/>
        <w:spacing w:before="900"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36</w:t>
      </w:r>
    </w:p>
    <w:p>
      <w:pPr>
        <w:sectPr>
          <w:type w:val="nextPage"/>
          <w:pgSz w:w="12240" w:h="15840" w:orient="portrait"/>
          <w:pgMar w:bottom="324" w:top="220" w:right="1452" w:left="1400"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49 Filed: 11/26/2018</w:t>
      </w:r>
    </w:p>
    <w:p>
      <w:pPr>
        <w:pageBreakBefore w:val="false"/>
        <w:spacing w:before="612"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by reference to its location. From the word “parison,” we know when and where cutting can occur. As Plastic Omnium itself has argued, Appx1438, the patents expressly define the term “parison.” </w:t>
      </w:r>
      <w:r>
        <w:rPr>
          <w:rFonts w:ascii="Century Schoolbook" w:hAnsi="Century Schoolbook" w:eastAsia="Century Schoolbook"/>
          <w:i w:val="true"/>
          <w:color w:val="000000"/>
          <w:spacing w:val="0"/>
          <w:w w:val="100"/>
          <w:sz w:val="28"/>
          <w:vertAlign w:val="baseline"/>
          <w:lang w:val="en-US"/>
        </w:rPr>
        <w:t xml:space="preserve">See Sinorgchem Co., Shandong v. ITC</w:t>
      </w:r>
      <w:r>
        <w:rPr>
          <w:rFonts w:ascii="Century Schoolbook" w:hAnsi="Century Schoolbook" w:eastAsia="Century Schoolbook"/>
          <w:color w:val="000000"/>
          <w:spacing w:val="0"/>
          <w:w w:val="100"/>
          <w:sz w:val="28"/>
          <w:vertAlign w:val="baseline"/>
          <w:lang w:val="en-US"/>
        </w:rPr>
        <w:t xml:space="preserve">, 511 F.3d 1132, 1136 (Fed. Cir. 2007) (“The specification acts as a dictionary when it expressly defines terms used in the claims or when it defines terms by implication.” (quoting </w:t>
      </w:r>
      <w:r>
        <w:rPr>
          <w:rFonts w:ascii="Century Schoolbook" w:hAnsi="Century Schoolbook" w:eastAsia="Century Schoolbook"/>
          <w:i w:val="true"/>
          <w:color w:val="000000"/>
          <w:spacing w:val="0"/>
          <w:w w:val="100"/>
          <w:sz w:val="28"/>
          <w:vertAlign w:val="baseline"/>
          <w:lang w:val="en-US"/>
        </w:rPr>
        <w:t xml:space="preserve">Vitronics Corp. v. Conceptronic, Inc.</w:t>
      </w:r>
      <w:r>
        <w:rPr>
          <w:rFonts w:ascii="Century Schoolbook" w:hAnsi="Century Schoolbook" w:eastAsia="Century Schoolbook"/>
          <w:color w:val="000000"/>
          <w:spacing w:val="0"/>
          <w:w w:val="100"/>
          <w:sz w:val="28"/>
          <w:vertAlign w:val="baseline"/>
          <w:lang w:val="en-US"/>
        </w:rPr>
        <w:t xml:space="preserve">, 90 F.3d 1576, 1582 (Fed. Cir. 1996))). Specifically, the ’812 patent provides:</w:t>
      </w:r>
    </w:p>
    <w:p>
      <w:pPr>
        <w:pageBreakBefore w:val="false"/>
        <w:spacing w:before="331" w:after="0" w:line="337" w:lineRule="exact"/>
        <w:ind w:right="1512" w:left="151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term “extruded parison” is understood to mean the product obtained by passing, </w:t>
      </w:r>
      <w:r>
        <w:rPr>
          <w:rFonts w:ascii="Century Schoolbook" w:hAnsi="Century Schoolbook" w:eastAsia="Century Schoolbook"/>
          <w:i w:val="true"/>
          <w:color w:val="000000"/>
          <w:spacing w:val="0"/>
          <w:w w:val="100"/>
          <w:sz w:val="28"/>
          <w:vertAlign w:val="baseline"/>
          <w:lang w:val="en-US"/>
        </w:rPr>
        <w:t xml:space="preserve">through a die</w:t>
      </w:r>
      <w:r>
        <w:rPr>
          <w:rFonts w:ascii="Century Schoolbook" w:hAnsi="Century Schoolbook" w:eastAsia="Century Schoolbook"/>
          <w:color w:val="000000"/>
          <w:spacing w:val="0"/>
          <w:w w:val="100"/>
          <w:sz w:val="28"/>
          <w:vertAlign w:val="baseline"/>
          <w:lang w:val="en-US"/>
        </w:rPr>
        <w:t xml:space="preserve">, a composition of at least one thermoplastic melt homogenized in an extruder whose head is terminated by the die.</w:t>
      </w:r>
    </w:p>
    <w:p>
      <w:pPr>
        <w:pageBreakBefore w:val="false"/>
        <w:spacing w:before="125"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Appx77, 2:35-38 (emphasis added). In short, a parison does not exist until the “composition” (the plastic) has passed “through a die.” Plastic Omnium may be correct that “[t]he claims simply require a parison and they require that parison to be split.” OB36. But Plastic Omnium is incorrect that this reveals nothing about location.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OB34 (arguing that the specification “is silent on where the parison exists”); OB35-36 (same). On the contrary, the definition of the term “parison” itself denotes location—i.e., after extrusion from the die.</w:t>
      </w:r>
    </w:p>
    <w:p>
      <w:pPr>
        <w:pageBreakBefore w:val="false"/>
        <w:spacing w:before="780" w:after="0" w:line="328"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37</w:t>
      </w:r>
    </w:p>
    <w:p>
      <w:pPr>
        <w:sectPr>
          <w:type w:val="nextPage"/>
          <w:pgSz w:w="12240" w:h="15840" w:orient="portrait"/>
          <w:pgMar w:bottom="324" w:top="220" w:right="1476" w:left="1376"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50 Filed: 11/26/2018</w:t>
      </w:r>
    </w:p>
    <w:p>
      <w:pPr>
        <w:pageBreakBefore w:val="false"/>
        <w:spacing w:before="586" w:after="0" w:line="674" w:lineRule="exact"/>
        <w:ind w:right="0"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understanding is confirmed by statements in the specifications that “describe[] the invention as a whole.” </w:t>
      </w:r>
      <w:r>
        <w:rPr>
          <w:rFonts w:ascii="Century Schoolbook" w:hAnsi="Century Schoolbook" w:eastAsia="Century Schoolbook"/>
          <w:i w:val="true"/>
          <w:color w:val="000000"/>
          <w:spacing w:val="0"/>
          <w:w w:val="100"/>
          <w:sz w:val="28"/>
          <w:vertAlign w:val="baseline"/>
          <w:lang w:val="en-US"/>
        </w:rPr>
        <w:t xml:space="preserve">American Piledriving Equip., Inc. v. Geoquip, Inc.</w:t>
      </w:r>
      <w:r>
        <w:rPr>
          <w:rFonts w:ascii="Century Schoolbook" w:hAnsi="Century Schoolbook" w:eastAsia="Century Schoolbook"/>
          <w:color w:val="000000"/>
          <w:spacing w:val="0"/>
          <w:w w:val="100"/>
          <w:sz w:val="28"/>
          <w:vertAlign w:val="baseline"/>
          <w:lang w:val="en-US"/>
        </w:rPr>
        <w:t xml:space="preserve">, 637 F.3d 1324, 1334 (Fed. Cir. 2011) (citing </w:t>
      </w:r>
      <w:r>
        <w:rPr>
          <w:rFonts w:ascii="Century Schoolbook" w:hAnsi="Century Schoolbook" w:eastAsia="Century Schoolbook"/>
          <w:i w:val="true"/>
          <w:color w:val="000000"/>
          <w:spacing w:val="0"/>
          <w:w w:val="100"/>
          <w:sz w:val="28"/>
          <w:vertAlign w:val="baseline"/>
          <w:lang w:val="en-US"/>
        </w:rPr>
        <w:t xml:space="preserve">C.R. Bard, Inc. v. U.S. Surgical Corp.</w:t>
      </w:r>
      <w:r>
        <w:rPr>
          <w:rFonts w:ascii="Century Schoolbook" w:hAnsi="Century Schoolbook" w:eastAsia="Century Schoolbook"/>
          <w:color w:val="000000"/>
          <w:spacing w:val="0"/>
          <w:w w:val="100"/>
          <w:sz w:val="28"/>
          <w:vertAlign w:val="baseline"/>
          <w:lang w:val="en-US"/>
        </w:rPr>
        <w:t xml:space="preserve">, 388 F.3d 858, 864 (Fed. Cir. 2004)). Statements in the specification that expressly describe the boundaries of “the invention”—not just a particular embodiment—are important in understanding the claims. </w:t>
      </w:r>
      <w:r>
        <w:rPr>
          <w:rFonts w:ascii="Century Schoolbook" w:hAnsi="Century Schoolbook" w:eastAsia="Century Schoolbook"/>
          <w:i w:val="true"/>
          <w:color w:val="000000"/>
          <w:spacing w:val="0"/>
          <w:w w:val="100"/>
          <w:sz w:val="28"/>
          <w:vertAlign w:val="baseline"/>
          <w:lang w:val="en-US"/>
        </w:rPr>
        <w:t xml:space="preserve">See, 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Sunovion Pharm., Inc. v. Teva Pharm. USA, Inc.</w:t>
      </w:r>
      <w:r>
        <w:rPr>
          <w:rFonts w:ascii="Century Schoolbook" w:hAnsi="Century Schoolbook" w:eastAsia="Century Schoolbook"/>
          <w:color w:val="000000"/>
          <w:spacing w:val="0"/>
          <w:w w:val="100"/>
          <w:sz w:val="28"/>
          <w:vertAlign w:val="baseline"/>
          <w:lang w:val="en-US"/>
        </w:rPr>
        <w:t xml:space="preserve">, 731 F.3d 1271, 1277 (Fed. Cir. 2013); </w:t>
      </w:r>
      <w:r>
        <w:rPr>
          <w:rFonts w:ascii="Century Schoolbook" w:hAnsi="Century Schoolbook" w:eastAsia="Century Schoolbook"/>
          <w:i w:val="true"/>
          <w:color w:val="000000"/>
          <w:spacing w:val="0"/>
          <w:w w:val="100"/>
          <w:sz w:val="28"/>
          <w:vertAlign w:val="baseline"/>
          <w:lang w:val="en-US"/>
        </w:rPr>
        <w:t xml:space="preserve">Honeywell Int’l, Inc. v. ITT Indus., Inc.</w:t>
      </w:r>
      <w:r>
        <w:rPr>
          <w:rFonts w:ascii="Century Schoolbook" w:hAnsi="Century Schoolbook" w:eastAsia="Century Schoolbook"/>
          <w:color w:val="000000"/>
          <w:spacing w:val="0"/>
          <w:w w:val="100"/>
          <w:sz w:val="28"/>
          <w:vertAlign w:val="baseline"/>
          <w:lang w:val="en-US"/>
        </w:rPr>
        <w:t xml:space="preserve">, 452 F.3d 1312, 1318 (Fed. Cir. 2006); </w:t>
      </w:r>
      <w:r>
        <w:rPr>
          <w:rFonts w:ascii="Century Schoolbook" w:hAnsi="Century Schoolbook" w:eastAsia="Century Schoolbook"/>
          <w:i w:val="true"/>
          <w:color w:val="000000"/>
          <w:spacing w:val="0"/>
          <w:w w:val="100"/>
          <w:sz w:val="28"/>
          <w:vertAlign w:val="baseline"/>
          <w:lang w:val="en-US"/>
        </w:rPr>
        <w:t xml:space="preserve">see also Luminara Worldwide, LLC v. Liown Elecs. Co.</w:t>
      </w:r>
      <w:r>
        <w:rPr>
          <w:rFonts w:ascii="Century Schoolbook" w:hAnsi="Century Schoolbook" w:eastAsia="Century Schoolbook"/>
          <w:color w:val="000000"/>
          <w:spacing w:val="0"/>
          <w:w w:val="100"/>
          <w:sz w:val="28"/>
          <w:vertAlign w:val="baseline"/>
          <w:lang w:val="en-US"/>
        </w:rPr>
        <w:t xml:space="preserve">, 814 F.3d 1343, 1353 (Fed. Cir. 2016) (claims are construed in light of “clear and unmistakable statements” about what “the present invention includes”).</w:t>
      </w:r>
    </w:p>
    <w:p>
      <w:pPr>
        <w:pageBreakBefore w:val="false"/>
        <w:spacing w:before="2" w:after="0" w:line="674" w:lineRule="exact"/>
        <w:ind w:right="144"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here, Plastic Omnium’s patents expressly describe “the invention” as a process for cutting a parison that has been extruded by passing through the die. The ’812 patent specifies that “according to the invention, at least one cut is made in the parison </w:t>
      </w:r>
      <w:r>
        <w:rPr>
          <w:rFonts w:ascii="Century Schoolbook" w:hAnsi="Century Schoolbook" w:eastAsia="Century Schoolbook"/>
          <w:i w:val="true"/>
          <w:color w:val="000000"/>
          <w:spacing w:val="0"/>
          <w:w w:val="100"/>
          <w:sz w:val="28"/>
          <w:vertAlign w:val="baseline"/>
          <w:lang w:val="en-US"/>
        </w:rPr>
        <w:t xml:space="preserve">leaving the die </w:t>
      </w:r>
      <w:r>
        <w:rPr>
          <w:rFonts w:ascii="Century Schoolbook" w:hAnsi="Century Schoolbook" w:eastAsia="Century Schoolbook"/>
          <w:color w:val="000000"/>
          <w:spacing w:val="0"/>
          <w:w w:val="100"/>
          <w:sz w:val="28"/>
          <w:vertAlign w:val="baseline"/>
          <w:lang w:val="en-US"/>
        </w:rPr>
        <w:t xml:space="preserve">mounted on the extrusion head.” Appx77, 2:46-48 (’812 patent) (emphasis added);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Appx107, 4:51-54 (’327 patent). Similarly,</w:t>
      </w:r>
    </w:p>
    <w:p>
      <w:pPr>
        <w:pageBreakBefore w:val="false"/>
        <w:spacing w:before="891" w:after="0" w:line="328"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38</w:t>
      </w:r>
    </w:p>
    <w:p>
      <w:pPr>
        <w:sectPr>
          <w:type w:val="nextPage"/>
          <w:pgSz w:w="12240" w:h="15840" w:orient="portrait"/>
          <w:pgMar w:bottom="324" w:top="220" w:right="1457" w:left="1395" w:header="720" w:footer="720"/>
          <w:titlePg w:val="false"/>
          <w:textDirection w:val="lrTb"/>
        </w:sectPr>
      </w:pPr>
    </w:p>
    <w:p>
      <w:pPr>
        <w:pageBreakBefore w:val="false"/>
        <w:tabs>
          <w:tab w:val="left" w:leader="none" w:pos="3168"/>
          <w:tab w:val="left" w:leader="none" w:pos="6264"/>
        </w:tabs>
        <w:spacing w:before="7" w:after="592"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51	</w:t>
      </w:r>
      <w:r>
        <w:rPr>
          <w:rFonts w:ascii="Arial" w:hAnsi="Arial" w:eastAsia="Arial"/>
          <w:color w:val="000000"/>
          <w:spacing w:val="0"/>
          <w:w w:val="100"/>
          <w:sz w:val="24"/>
          <w:vertAlign w:val="baseline"/>
          <w:lang w:val="en-US"/>
        </w:rPr>
        <w:t xml:space="preserve">Filed: 11/26/2018</w:t>
      </w:r>
    </w:p>
    <w:p>
      <w:pPr>
        <w:spacing w:before="7" w:after="592" w:line="275" w:lineRule="exact"/>
        <w:sectPr>
          <w:type w:val="nextPage"/>
          <w:pgSz w:w="12240" w:h="15840" w:orient="portrait"/>
          <w:pgMar w:bottom="324" w:top="220" w:right="1424" w:left="1428" w:header="720" w:footer="720"/>
          <w:titlePg w:val="false"/>
          <w:textDirection w:val="lrTb"/>
        </w:sectPr>
      </w:pPr>
    </w:p>
    <w:p>
      <w:pPr>
        <w:pageBreakBefore w:val="false"/>
        <w:spacing w:before="0" w:after="0" w:line="67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’921 patent states that “according to the invention, the sheet is advantageously obtained by cutting and opening a parison ... </w:t>
      </w:r>
      <w:r>
        <w:rPr>
          <w:rFonts w:ascii="Century Schoolbook" w:hAnsi="Century Schoolbook" w:eastAsia="Century Schoolbook"/>
          <w:i w:val="true"/>
          <w:color w:val="000000"/>
          <w:spacing w:val="0"/>
          <w:w w:val="100"/>
          <w:sz w:val="28"/>
          <w:vertAlign w:val="baseline"/>
          <w:lang w:val="en-US"/>
        </w:rPr>
        <w:t xml:space="preserve">leaving the die </w:t>
      </w:r>
      <w:r>
        <w:rPr>
          <w:rFonts w:ascii="Century Schoolbook" w:hAnsi="Century Schoolbook" w:eastAsia="Century Schoolbook"/>
          <w:color w:val="000000"/>
          <w:spacing w:val="0"/>
          <w:w w:val="100"/>
          <w:sz w:val="28"/>
          <w:vertAlign w:val="baseline"/>
          <w:lang w:val="en-US"/>
        </w:rPr>
        <w:t xml:space="preserve">mounted on the extrusion head.” Appx72, 3:24-27 (’921 patent) (emphasis added). It further specifies that “[a]ccording to the invention,” the object that is cut is an “</w:t>
      </w:r>
      <w:r>
        <w:rPr>
          <w:rFonts w:ascii="Century Schoolbook" w:hAnsi="Century Schoolbook" w:eastAsia="Century Schoolbook"/>
          <w:i w:val="true"/>
          <w:color w:val="000000"/>
          <w:spacing w:val="0"/>
          <w:w w:val="100"/>
          <w:sz w:val="28"/>
          <w:vertAlign w:val="baseline"/>
          <w:lang w:val="en-US"/>
        </w:rPr>
        <w:t xml:space="preserve">extruded </w:t>
      </w:r>
      <w:r>
        <w:rPr>
          <w:rFonts w:ascii="Century Schoolbook" w:hAnsi="Century Schoolbook" w:eastAsia="Century Schoolbook"/>
          <w:color w:val="000000"/>
          <w:spacing w:val="0"/>
          <w:w w:val="100"/>
          <w:sz w:val="28"/>
          <w:vertAlign w:val="baseline"/>
          <w:lang w:val="en-US"/>
        </w:rPr>
        <w:t xml:space="preserve">parison.” Appx72, 3:10</w:t>
        <w:softHyphen/>
      </w:r>
      <w:r>
        <w:rPr>
          <w:rFonts w:ascii="Century Schoolbook" w:hAnsi="Century Schoolbook" w:eastAsia="Century Schoolbook"/>
          <w:color w:val="000000"/>
          <w:spacing w:val="0"/>
          <w:w w:val="100"/>
          <w:sz w:val="28"/>
          <w:vertAlign w:val="baseline"/>
          <w:lang w:val="en-US"/>
        </w:rPr>
        <w:t xml:space="preserve">11 (emphasis added);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Appx107, 4:47-50 (’327 patent). These statements define the invention as a whole to include a process for cutting a parison formed at or after the plastic exits the die.</w:t>
      </w:r>
    </w:p>
    <w:p>
      <w:pPr>
        <w:pageBreakBefore w:val="false"/>
        <w:spacing w:before="0" w:after="3575"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Those features of the invention are “especially” clear because they are consistently reiterated in “other statements and illustrations in the patent.” </w:t>
      </w:r>
      <w:r>
        <w:rPr>
          <w:rFonts w:ascii="Century Schoolbook" w:hAnsi="Century Schoolbook" w:eastAsia="Century Schoolbook"/>
          <w:i w:val="true"/>
          <w:color w:val="000000"/>
          <w:spacing w:val="0"/>
          <w:w w:val="100"/>
          <w:sz w:val="28"/>
          <w:vertAlign w:val="baseline"/>
          <w:lang w:val="en-US"/>
        </w:rPr>
        <w:t xml:space="preserve">American Piledriving</w:t>
      </w:r>
      <w:r>
        <w:rPr>
          <w:rFonts w:ascii="Century Schoolbook" w:hAnsi="Century Schoolbook" w:eastAsia="Century Schoolbook"/>
          <w:color w:val="000000"/>
          <w:spacing w:val="0"/>
          <w:w w:val="100"/>
          <w:sz w:val="28"/>
          <w:vertAlign w:val="baseline"/>
          <w:lang w:val="en-US"/>
        </w:rPr>
        <w:t xml:space="preserve">, 637 F.3d at 1334. Throughout the specifications, every description of Plastic Omnium’s process requires a parison to form and be cut after passing through the die. When the ’812 patent illustrates the process, it depicts a cutting instrument (the “steel blades” labeled as element 3) </w:t>
      </w:r>
      <w:r>
        <w:rPr>
          <w:rFonts w:ascii="Century Schoolbook" w:hAnsi="Century Schoolbook" w:eastAsia="Century Schoolbook"/>
          <w:i w:val="true"/>
          <w:color w:val="000000"/>
          <w:spacing w:val="0"/>
          <w:w w:val="100"/>
          <w:sz w:val="28"/>
          <w:vertAlign w:val="baseline"/>
          <w:lang w:val="en-US"/>
        </w:rPr>
        <w:t xml:space="preserve">outside </w:t>
      </w:r>
      <w:r>
        <w:rPr>
          <w:rFonts w:ascii="Century Schoolbook" w:hAnsi="Century Schoolbook" w:eastAsia="Century Schoolbook"/>
          <w:color w:val="000000"/>
          <w:spacing w:val="0"/>
          <w:w w:val="100"/>
          <w:sz w:val="28"/>
          <w:vertAlign w:val="baseline"/>
          <w:lang w:val="en-US"/>
        </w:rPr>
        <w:t xml:space="preserve">“the exit of the circular die”:</w:t>
      </w:r>
    </w:p>
    <w:p>
      <w:pPr>
        <w:spacing w:before="0" w:after="3575" w:line="672" w:lineRule="exact"/>
        <w:sectPr>
          <w:type w:val="continuous"/>
          <w:pgSz w:w="12240" w:h="15840" w:orient="portrait"/>
          <w:pgMar w:bottom="324" w:top="220" w:right="1440" w:left="1412"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39</w:t>
      </w:r>
    </w:p>
    <w:p>
      <w:pPr>
        <w:sectPr>
          <w:type w:val="continuous"/>
          <w:pgSz w:w="12240" w:h="15840" w:orient="portrait"/>
          <w:pgMar w:bottom="324" w:top="220" w:right="1421" w:left="1431" w:header="720" w:footer="720"/>
          <w:titlePg w:val="false"/>
          <w:textDirection w:val="lrTb"/>
        </w:sectPr>
      </w:pPr>
    </w:p>
    <w:p>
      <w:pPr>
        <w:pageBreakBefore w:val="false"/>
        <w:tabs>
          <w:tab w:val="left" w:leader="none" w:pos="3168"/>
        </w:tabs>
        <w:spacing w:before="7" w:after="938" w:line="275" w:lineRule="exact"/>
        <w:ind w:right="0" w:left="1224" w:firstLine="0"/>
        <w:jc w:val="left"/>
        <w:textAlignment w:val="baseline"/>
        <w:rPr>
          <w:rFonts w:ascii="Arial" w:hAnsi="Arial" w:eastAsia="Arial"/>
          <w:color w:val="000000"/>
          <w:spacing w:val="9"/>
          <w:w w:val="100"/>
          <w:sz w:val="24"/>
          <w:vertAlign w:val="baseline"/>
          <w:lang w:val="en-US"/>
        </w:rPr>
      </w:pPr>
      <w:r>
        <w:pict>
          <v:shapetype id="_x0000_t16" coordsize="21600,21600" o:spt="202" path="m,l,21600r21600,l21600,xe">
            <v:stroke joinstyle="miter"/>
            <v:path gradientshapeok="t" o:connecttype="rect"/>
          </v:shapetype>
          <v:shape id="_x0000_s15" type="#_x0000_t16" filled="f" stroked="t" style="position:absolute;width:282.95pt;height:297.4pt;z-index:-985;margin-left:164.9pt;margin-top:72.7pt;mso-wrap-distance-bottom:0.2pt;mso-wrap-distance-left:95.15pt;mso-wrap-distance-right:91.3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3593465" cy="3776980"/>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3593465" cy="3776980"/>
                                </a:xfrm>
                                <a:prstGeom prst="rect"/>
                              </pic:spPr>
                            </pic:pic>
                          </a:graphicData>
                        </a:graphic>
                      </wp:inline>
                    </w:drawing>
                  </w:r>
                </w:p>
              </w:txbxContent>
            </v:textbox>
          </v:shape>
        </w:pict>
      </w: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52 Filed: 11/26/2018</w:t>
      </w:r>
    </w:p>
    <w:p>
      <w:pPr>
        <w:pageBreakBefore w:val="false"/>
        <w:spacing w:before="10" w:after="0" w:line="67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Appx76; Appx79, 5:28-30;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Appx107, 4:51-54. The ’921 patent does the same.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Appx70; Appx73, 5:25-27;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Appx107, 4:47-50 (’327 patent). Elsewhere, the ’812 patent notes that a “knife blade” may be used to cut “transversely, at regular intervals, the extrudate </w:t>
      </w:r>
      <w:r>
        <w:rPr>
          <w:rFonts w:ascii="Century Schoolbook" w:hAnsi="Century Schoolbook" w:eastAsia="Century Schoolbook"/>
          <w:i w:val="true"/>
          <w:color w:val="000000"/>
          <w:spacing w:val="0"/>
          <w:w w:val="100"/>
          <w:sz w:val="28"/>
          <w:vertAlign w:val="baseline"/>
          <w:lang w:val="en-US"/>
        </w:rPr>
        <w:t xml:space="preserve">leaving the die</w:t>
      </w:r>
      <w:r>
        <w:rPr>
          <w:rFonts w:ascii="Century Schoolbook" w:hAnsi="Century Schoolbook" w:eastAsia="Century Schoolbook"/>
          <w:color w:val="000000"/>
          <w:spacing w:val="0"/>
          <w:w w:val="100"/>
          <w:sz w:val="28"/>
          <w:vertAlign w:val="baseline"/>
          <w:lang w:val="en-US"/>
        </w:rPr>
        <w:t xml:space="preserve">.” Appx78, 3:11-14 (emphasis added). Thus, as the district court explained, “[t]here is no disclosure in the patents’ specifications that contemplates the splitting of the tubular preform at any stage earlier than right as the previously tubular structure leaves the die/extrusion head.” Appx948.</w:t>
      </w:r>
    </w:p>
    <w:p>
      <w:pPr>
        <w:pageBreakBefore w:val="false"/>
        <w:spacing w:before="1323"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40</w:t>
      </w:r>
    </w:p>
    <w:p>
      <w:pPr>
        <w:sectPr>
          <w:type w:val="nextPage"/>
          <w:pgSz w:w="12240" w:h="15840" w:orient="portrait"/>
          <w:pgMar w:bottom="324" w:top="220" w:right="1457" w:left="139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18-2087	</w:t>
      </w:r>
      <w:r>
        <w:rPr>
          <w:rFonts w:ascii="Arial" w:hAnsi="Arial" w:eastAsia="Arial"/>
          <w:color w:val="000000"/>
          <w:spacing w:val="10"/>
          <w:w w:val="100"/>
          <w:sz w:val="24"/>
          <w:vertAlign w:val="baseline"/>
          <w:lang w:val="en-US"/>
        </w:rPr>
        <w:t xml:space="preserve">Document: 26 Page: 53 Filed: 11/26/2018</w:t>
      </w:r>
    </w:p>
    <w:p>
      <w:pPr>
        <w:pageBreakBefore w:val="false"/>
        <w:spacing w:before="599" w:after="59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understanding of “extruded parison” is consistent with the customary use of this term in the blow-molding field. The terms “extrude” and “parison” both denote material that has exited a die, as numerous dictionaries confirm. “Extrusion” is “[t]he process of forming continuous shapes by forcing a molten plastic material </w:t>
      </w:r>
      <w:r>
        <w:rPr>
          <w:rFonts w:ascii="Century Schoolbook" w:hAnsi="Century Schoolbook" w:eastAsia="Century Schoolbook"/>
          <w:i w:val="true"/>
          <w:color w:val="000000"/>
          <w:spacing w:val="0"/>
          <w:w w:val="100"/>
          <w:sz w:val="28"/>
          <w:vertAlign w:val="baseline"/>
          <w:lang w:val="en-US"/>
        </w:rPr>
        <w:t xml:space="preserve">through a die</w:t>
      </w:r>
      <w:r>
        <w:rPr>
          <w:rFonts w:ascii="Century Schoolbook" w:hAnsi="Century Schoolbook" w:eastAsia="Century Schoolbook"/>
          <w:color w:val="000000"/>
          <w:spacing w:val="0"/>
          <w:w w:val="100"/>
          <w:sz w:val="28"/>
          <w:vertAlign w:val="baseline"/>
          <w:lang w:val="en-US"/>
        </w:rPr>
        <w:t xml:space="preserve">.” Appx1213 (Tool and Manufacturing Engineers Handbook (1996)) (emphasis added);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Appx1219 (McGraw-Hill Dictionary of Scientific and Technical Terms (1994)); Appx1253 (Merriam Webster’s Collegiate Dictionary (1995)); Appx1262 (Webster’s II New College Dictionary (2001)); Appx1270 (Random House Webster’s Unabridged Dictionary (1998)). “Parison,” similarly, is defined in relevant part as the “hollow tube of melt </w:t>
      </w:r>
      <w:r>
        <w:rPr>
          <w:rFonts w:ascii="Century Schoolbook" w:hAnsi="Century Schoolbook" w:eastAsia="Century Schoolbook"/>
          <w:i w:val="true"/>
          <w:color w:val="000000"/>
          <w:spacing w:val="0"/>
          <w:w w:val="100"/>
          <w:sz w:val="28"/>
          <w:vertAlign w:val="baseline"/>
          <w:lang w:val="en-US"/>
        </w:rPr>
        <w:t xml:space="preserve">exiting the extruder die</w:t>
      </w:r>
      <w:r>
        <w:rPr>
          <w:rFonts w:ascii="Century Schoolbook" w:hAnsi="Century Schoolbook" w:eastAsia="Century Schoolbook"/>
          <w:color w:val="000000"/>
          <w:spacing w:val="0"/>
          <w:w w:val="100"/>
          <w:sz w:val="28"/>
          <w:vertAlign w:val="baseline"/>
          <w:lang w:val="en-US"/>
        </w:rPr>
        <w:t xml:space="preserve">.” Appx1208 (Concise Encyclopedia of Plastics (2000)) (emphasis added);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Appx1247 (Plastics Engineering Handbook of the Society of the Plastics Industry (1991)) (plastic “melt is forced through the die to make the parison(s)”); Appx1225 (Blow Molding Design Guide (1998)); Appx1232 (Hollow Plastic Parts (2004)).</w:t>
      </w:r>
      <w:r>
        <w:rPr>
          <w:rFonts w:ascii="Century Schoolbook" w:hAnsi="Century Schoolbook" w:eastAsia="Century Schoolbook"/>
          <w:color w:val="000000"/>
          <w:spacing w:val="0"/>
          <w:w w:val="100"/>
          <w:sz w:val="28"/>
          <w:vertAlign w:val="superscript"/>
          <w:lang w:val="en-US"/>
        </w:rPr>
        <w:t xml:space="preserve">7</w:t>
      </w:r>
      <w:r>
        <w:rPr>
          <w:rFonts w:ascii="Century Schoolbook" w:hAnsi="Century Schoolbook" w:eastAsia="Century Schoolbook"/>
          <w:color w:val="000000"/>
          <w:spacing w:val="0"/>
          <w:w w:val="100"/>
          <w:sz w:val="18"/>
          <w:vertAlign w:val="baseline"/>
          <w:lang w:val="en-US"/>
        </w:rPr>
        <w:t xml:space="preserve">
</w:t>
      </w:r>
    </w:p>
    <w:p>
      <w:pPr>
        <w:pageBreakBefore w:val="false"/>
        <w:spacing w:before="249" w:after="0" w:line="338" w:lineRule="exact"/>
        <w:ind w:right="360" w:left="72" w:firstLine="0"/>
        <w:jc w:val="left"/>
        <w:textAlignment w:val="baseline"/>
        <w:rPr>
          <w:rFonts w:ascii="Century Schoolbook" w:hAnsi="Century Schoolbook" w:eastAsia="Century Schoolbook"/>
          <w:color w:val="000000"/>
          <w:spacing w:val="-1"/>
          <w:w w:val="100"/>
          <w:sz w:val="18"/>
          <w:vertAlign w:val="baseline"/>
          <w:lang w:val="en-US"/>
        </w:rPr>
      </w:pPr>
      <w:r>
        <w:pict>
          <v:line strokeweight="0.7pt" strokecolor="#000000" from="72pt,657.1pt" to="216.3pt,657.1pt" style="position:absolute;mso-position-horizontal-relative:page;mso-position-vertical-relative:page;">
            <v:stroke dashstyle="solid"/>
          </v:line>
        </w:pict>
      </w:r>
      <w:r>
        <w:rPr>
          <w:rFonts w:ascii="Century Schoolbook" w:hAnsi="Century Schoolbook" w:eastAsia="Century Schoolbook"/>
          <w:color w:val="000000"/>
          <w:spacing w:val="-1"/>
          <w:w w:val="100"/>
          <w:sz w:val="18"/>
          <w:vertAlign w:val="baseline"/>
          <w:lang w:val="en-US"/>
        </w:rPr>
        <w:t xml:space="preserve">7 </w:t>
      </w:r>
      <w:r>
        <w:rPr>
          <w:rFonts w:ascii="Century Schoolbook" w:hAnsi="Century Schoolbook" w:eastAsia="Century Schoolbook"/>
          <w:color w:val="000000"/>
          <w:spacing w:val="-1"/>
          <w:w w:val="100"/>
          <w:sz w:val="28"/>
          <w:vertAlign w:val="baseline"/>
          <w:lang w:val="en-US"/>
        </w:rPr>
        <w:t xml:space="preserve">For all of these reasons, the graphic that Plastic Omnium created solely for purposes of its appellate brief,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OB23, 24, 39 (graphic), is</w:t>
      </w:r>
    </w:p>
    <w:p>
      <w:pPr>
        <w:pageBreakBefore w:val="false"/>
        <w:spacing w:before="728" w:after="0" w:line="329" w:lineRule="exact"/>
        <w:ind w:right="0" w:left="72"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41</w:t>
      </w:r>
    </w:p>
    <w:p>
      <w:pPr>
        <w:sectPr>
          <w:type w:val="nextPage"/>
          <w:pgSz w:w="12240" w:h="15840" w:orient="portrait"/>
          <w:pgMar w:bottom="324" w:top="220" w:right="1495" w:left="1357"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54 Filed: 11/26/2018</w:t>
      </w:r>
    </w:p>
    <w:p>
      <w:pPr>
        <w:pageBreakBefore w:val="false"/>
        <w:spacing w:before="607" w:after="1358"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court’s construction of “parison,” and its concomitant understanding of where cutting must occur, therefore were correct. At the </w:t>
      </w:r>
      <w:r>
        <w:rPr>
          <w:rFonts w:ascii="Century Schoolbook" w:hAnsi="Century Schoolbook" w:eastAsia="Century Schoolbook"/>
          <w:i w:val="true"/>
          <w:color w:val="000000"/>
          <w:spacing w:val="0"/>
          <w:w w:val="100"/>
          <w:sz w:val="28"/>
          <w:vertAlign w:val="baseline"/>
          <w:lang w:val="en-US"/>
        </w:rPr>
        <w:t xml:space="preserve">Markman </w:t>
      </w:r>
      <w:r>
        <w:rPr>
          <w:rFonts w:ascii="Century Schoolbook" w:hAnsi="Century Schoolbook" w:eastAsia="Century Schoolbook"/>
          <w:color w:val="000000"/>
          <w:spacing w:val="0"/>
          <w:w w:val="100"/>
          <w:sz w:val="28"/>
          <w:vertAlign w:val="baseline"/>
          <w:lang w:val="en-US"/>
        </w:rPr>
        <w:t xml:space="preserve">stage, the court explained that “the construction of the ‘extruded parison’ terms should not include molten plastic (or a tubular preform) present inside the die/extrusion head.” Appx948. Instead, a parison exists (and may be cut) only after the plastic reaches “the exit of the extrusion head/die.”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The </w:t>
      </w:r>
      <w:r>
        <w:rPr>
          <w:rFonts w:ascii="Century Schoolbook" w:hAnsi="Century Schoolbook" w:eastAsia="Century Schoolbook"/>
          <w:i w:val="true"/>
          <w:color w:val="000000"/>
          <w:spacing w:val="0"/>
          <w:w w:val="100"/>
          <w:sz w:val="28"/>
          <w:vertAlign w:val="baseline"/>
          <w:lang w:val="en-US"/>
        </w:rPr>
        <w:t xml:space="preserve">Markman </w:t>
      </w:r>
      <w:r>
        <w:rPr>
          <w:rFonts w:ascii="Century Schoolbook" w:hAnsi="Century Schoolbook" w:eastAsia="Century Schoolbook"/>
          <w:color w:val="000000"/>
          <w:spacing w:val="0"/>
          <w:w w:val="100"/>
          <w:sz w:val="28"/>
          <w:vertAlign w:val="baseline"/>
          <w:lang w:val="en-US"/>
        </w:rPr>
        <w:t xml:space="preserve">order thus construed the Parison Claims to require “a tubular preform with a closed cross-section that has been </w:t>
      </w:r>
      <w:r>
        <w:rPr>
          <w:rFonts w:ascii="Century Schoolbook" w:hAnsi="Century Schoolbook" w:eastAsia="Century Schoolbook"/>
          <w:i w:val="true"/>
          <w:color w:val="000000"/>
          <w:spacing w:val="0"/>
          <w:w w:val="100"/>
          <w:sz w:val="28"/>
          <w:vertAlign w:val="baseline"/>
          <w:lang w:val="en-US"/>
        </w:rPr>
        <w:t xml:space="preserve">forced through a die</w:t>
      </w:r>
      <w:r>
        <w:rPr>
          <w:rFonts w:ascii="Century Schoolbook" w:hAnsi="Century Schoolbook" w:eastAsia="Century Schoolbook"/>
          <w:color w:val="000000"/>
          <w:spacing w:val="0"/>
          <w:w w:val="100"/>
          <w:sz w:val="28"/>
          <w:vertAlign w:val="baseline"/>
          <w:lang w:val="en-US"/>
        </w:rPr>
        <w:t xml:space="preserve">, and is </w:t>
      </w:r>
      <w:r>
        <w:rPr>
          <w:rFonts w:ascii="Century Schoolbook" w:hAnsi="Century Schoolbook" w:eastAsia="Century Schoolbook"/>
          <w:i w:val="true"/>
          <w:color w:val="000000"/>
          <w:spacing w:val="0"/>
          <w:w w:val="100"/>
          <w:sz w:val="28"/>
          <w:vertAlign w:val="baseline"/>
          <w:lang w:val="en-US"/>
        </w:rPr>
        <w:t xml:space="preserve">cut or split as it exits the die or at some time thereafter</w:t>
      </w:r>
      <w:r>
        <w:rPr>
          <w:rFonts w:ascii="Century Schoolbook" w:hAnsi="Century Schoolbook" w:eastAsia="Century Schoolbook"/>
          <w:color w:val="000000"/>
          <w:spacing w:val="0"/>
          <w:w w:val="100"/>
          <w:sz w:val="28"/>
          <w:vertAlign w:val="baseline"/>
          <w:lang w:val="en-US"/>
        </w:rPr>
        <w:t xml:space="preserve">.” Appx946 (emphases added). The summary judgment order likewise reiterated that “the splitting of the molten plastic must not occur inside any of the extrusion head/die equipment.” Appx20.</w:t>
      </w:r>
      <w:r>
        <w:rPr>
          <w:rFonts w:ascii="Century Schoolbook" w:hAnsi="Century Schoolbook" w:eastAsia="Century Schoolbook"/>
          <w:color w:val="000000"/>
          <w:spacing w:val="0"/>
          <w:w w:val="100"/>
          <w:sz w:val="28"/>
          <w:vertAlign w:val="superscript"/>
          <w:lang w:val="en-US"/>
        </w:rPr>
        <w:t xml:space="preserve">8</w:t>
      </w:r>
      <w:r>
        <w:rPr>
          <w:rFonts w:ascii="Century Schoolbook" w:hAnsi="Century Schoolbook" w:eastAsia="Century Schoolbook"/>
          <w:color w:val="000000"/>
          <w:spacing w:val="0"/>
          <w:w w:val="100"/>
          <w:sz w:val="18"/>
          <w:vertAlign w:val="baseline"/>
          <w:lang w:val="en-US"/>
        </w:rPr>
        <w:t xml:space="preserve">
</w:t>
      </w:r>
    </w:p>
    <w:p>
      <w:pPr>
        <w:pageBreakBefore w:val="false"/>
        <w:spacing w:before="253" w:after="0" w:line="336" w:lineRule="exact"/>
        <w:ind w:right="360" w:left="0"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71.3pt,561.1pt" to="216.3pt,561.1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incorrect insofar as it labels various features as being parison-related prior to the point at which the plastic has been extruded through the die. No “parison” exists before that point.</w:t>
      </w:r>
    </w:p>
    <w:p>
      <w:pPr>
        <w:pageBreakBefore w:val="false"/>
        <w:spacing w:before="119" w:after="0" w:line="337" w:lineRule="exact"/>
        <w:ind w:right="576" w:left="0" w:firstLine="0"/>
        <w:jc w:val="left"/>
        <w:textAlignment w:val="baseline"/>
        <w:rPr>
          <w:rFonts w:ascii="Century Schoolbook" w:hAnsi="Century Schoolbook" w:eastAsia="Century Schoolbook"/>
          <w:color w:val="000000"/>
          <w:spacing w:val="0"/>
          <w:w w:val="100"/>
          <w:sz w:val="18"/>
          <w:vertAlign w:val="baseline"/>
          <w:lang w:val="en-US"/>
        </w:rPr>
      </w:pPr>
      <w:r>
        <w:rPr>
          <w:rFonts w:ascii="Century Schoolbook" w:hAnsi="Century Schoolbook" w:eastAsia="Century Schoolbook"/>
          <w:color w:val="000000"/>
          <w:spacing w:val="0"/>
          <w:w w:val="100"/>
          <w:sz w:val="18"/>
          <w:vertAlign w:val="baseline"/>
          <w:lang w:val="en-US"/>
        </w:rPr>
        <w:t xml:space="preserve">8 </w:t>
      </w:r>
      <w:r>
        <w:rPr>
          <w:rFonts w:ascii="Century Schoolbook" w:hAnsi="Century Schoolbook" w:eastAsia="Century Schoolbook"/>
          <w:color w:val="000000"/>
          <w:spacing w:val="0"/>
          <w:w w:val="100"/>
          <w:sz w:val="28"/>
          <w:vertAlign w:val="baseline"/>
          <w:lang w:val="en-US"/>
        </w:rPr>
        <w:t xml:space="preserve">Plastic Omnium is thus incorrect to argue (OB35) that the district court’s summary judgment order “deviated from its </w:t>
      </w:r>
      <w:r>
        <w:rPr>
          <w:rFonts w:ascii="Century Schoolbook" w:hAnsi="Century Schoolbook" w:eastAsia="Century Schoolbook"/>
          <w:i w:val="true"/>
          <w:color w:val="000000"/>
          <w:spacing w:val="0"/>
          <w:w w:val="100"/>
          <w:sz w:val="28"/>
          <w:vertAlign w:val="baseline"/>
          <w:lang w:val="en-US"/>
        </w:rPr>
        <w:t xml:space="preserve">Markman </w:t>
      </w:r>
      <w:r>
        <w:rPr>
          <w:rFonts w:ascii="Century Schoolbook" w:hAnsi="Century Schoolbook" w:eastAsia="Century Schoolbook"/>
          <w:color w:val="000000"/>
          <w:spacing w:val="0"/>
          <w:w w:val="100"/>
          <w:sz w:val="28"/>
          <w:vertAlign w:val="baseline"/>
          <w:lang w:val="en-US"/>
        </w:rPr>
        <w:t xml:space="preserve">claim construction by adding a cutting-location limitation to the ‘parison’ claims.” The two decisions applied the same post-die cutting requirement.</w:t>
      </w:r>
    </w:p>
    <w:p>
      <w:pPr>
        <w:pageBreakBefore w:val="false"/>
        <w:spacing w:before="51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42</w:t>
      </w:r>
    </w:p>
    <w:p>
      <w:pPr>
        <w:sectPr>
          <w:type w:val="nextPage"/>
          <w:pgSz w:w="12240" w:h="15840" w:orient="portrait"/>
          <w:pgMar w:bottom="324" w:top="220" w:right="1426" w:left="1426" w:header="720" w:footer="720"/>
          <w:titlePg w:val="false"/>
          <w:textDirection w:val="lrTb"/>
        </w:sectPr>
      </w:pPr>
    </w:p>
    <w:p>
      <w:pPr>
        <w:pageBreakBefore w:val="false"/>
        <w:tabs>
          <w:tab w:val="right" w:leader="none" w:pos="8208"/>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55 Filed: 11/26/2018</w:t>
      </w:r>
    </w:p>
    <w:p>
      <w:pPr>
        <w:pageBreakBefore w:val="false"/>
        <w:spacing w:before="595" w:after="0" w:line="673" w:lineRule="exact"/>
        <w:ind w:right="57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court’s construction was well-supported by the inventor’s definition and by the ordinary understanding of the term “parison.”</w:t>
      </w:r>
    </w:p>
    <w:p>
      <w:pPr>
        <w:pageBreakBefore w:val="false"/>
        <w:tabs>
          <w:tab w:val="right" w:leader="none" w:pos="8208"/>
        </w:tabs>
        <w:spacing w:before="348" w:after="0" w:line="332" w:lineRule="exact"/>
        <w:ind w:right="0" w:left="720"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B.	</w:t>
      </w:r>
      <w:r>
        <w:rPr>
          <w:rFonts w:ascii="Century Schoolbook" w:hAnsi="Century Schoolbook" w:eastAsia="Century Schoolbook"/>
          <w:b w:val="true"/>
          <w:color w:val="000000"/>
          <w:spacing w:val="0"/>
          <w:w w:val="100"/>
          <w:sz w:val="28"/>
          <w:vertAlign w:val="baseline"/>
          <w:lang w:val="en-US"/>
        </w:rPr>
        <w:t xml:space="preserve">The patents define the die as distinct from the</w:t>
      </w:r>
    </w:p>
    <w:p>
      <w:pPr>
        <w:pageBreakBefore w:val="false"/>
        <w:spacing w:before="0" w:after="0" w:line="332" w:lineRule="exact"/>
        <w:ind w:right="0" w:left="1440" w:firstLine="0"/>
        <w:jc w:val="left"/>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extrusion head.</w:t>
      </w:r>
    </w:p>
    <w:p>
      <w:pPr>
        <w:pageBreakBefore w:val="false"/>
        <w:spacing w:before="0" w:after="0" w:line="668"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Elsewhere, Plastic Omnium makes a contradictory argument. It acknowledges—contrary to its argument that there is “</w:t>
      </w:r>
      <w:r>
        <w:rPr>
          <w:rFonts w:ascii="Century Schoolbook" w:hAnsi="Century Schoolbook" w:eastAsia="Century Schoolbook"/>
          <w:i w:val="true"/>
          <w:color w:val="000000"/>
          <w:spacing w:val="0"/>
          <w:w w:val="100"/>
          <w:sz w:val="28"/>
          <w:vertAlign w:val="baseline"/>
          <w:lang w:val="en-US"/>
        </w:rPr>
        <w:t xml:space="preserve">no </w:t>
      </w:r>
      <w:r>
        <w:rPr>
          <w:rFonts w:ascii="Century Schoolbook" w:hAnsi="Century Schoolbook" w:eastAsia="Century Schoolbook"/>
          <w:color w:val="000000"/>
          <w:spacing w:val="0"/>
          <w:w w:val="100"/>
          <w:sz w:val="28"/>
          <w:vertAlign w:val="baseline"/>
          <w:lang w:val="en-US"/>
        </w:rPr>
        <w:t xml:space="preserve">cutting location requirement”—that “[t]he parison must ... exit the die that shaped it </w:t>
      </w:r>
      <w:r>
        <w:rPr>
          <w:rFonts w:ascii="Century Schoolbook" w:hAnsi="Century Schoolbook" w:eastAsia="Century Schoolbook"/>
          <w:i w:val="true"/>
          <w:color w:val="000000"/>
          <w:spacing w:val="0"/>
          <w:w w:val="100"/>
          <w:sz w:val="28"/>
          <w:vertAlign w:val="baseline"/>
          <w:lang w:val="en-US"/>
        </w:rPr>
        <w:t xml:space="preserve">before being split</w:t>
      </w:r>
      <w:r>
        <w:rPr>
          <w:rFonts w:ascii="Century Schoolbook" w:hAnsi="Century Schoolbook" w:eastAsia="Century Schoolbook"/>
          <w:color w:val="000000"/>
          <w:spacing w:val="0"/>
          <w:w w:val="100"/>
          <w:sz w:val="28"/>
          <w:vertAlign w:val="baseline"/>
          <w:lang w:val="en-US"/>
        </w:rPr>
        <w:t xml:space="preserve">.” OB37 (emphases added). Even so, it suggests, an extrusion head is also a “die” as that term is used in Plastic Omnium’s patents. And it therefore asserts that there is literal infringement because “a plastic tube </w:t>
      </w:r>
      <w:r>
        <w:rPr>
          <w:rFonts w:ascii="Century Schoolbook" w:hAnsi="Century Schoolbook" w:eastAsia="Century Schoolbook"/>
          <w:i w:val="true"/>
          <w:color w:val="000000"/>
          <w:spacing w:val="0"/>
          <w:w w:val="100"/>
          <w:sz w:val="28"/>
          <w:vertAlign w:val="baseline"/>
          <w:lang w:val="en-US"/>
        </w:rPr>
        <w:t xml:space="preserve">is created by Donghee’s coextrusion die</w:t>
      </w:r>
      <w:r>
        <w:rPr>
          <w:rFonts w:ascii="Century Schoolbook" w:hAnsi="Century Schoolbook" w:eastAsia="Century Schoolbook"/>
          <w:color w:val="000000"/>
          <w:spacing w:val="0"/>
          <w:w w:val="100"/>
          <w:sz w:val="28"/>
          <w:vertAlign w:val="baseline"/>
          <w:lang w:val="en-US"/>
        </w:rPr>
        <w:t xml:space="preserve">.” OB40 (emphasis added). The implication is that forcing plastic through the coextrusion head satisfies the requirement of creating a parison—which could be true only if the coextrusion head were the requisite die, </w:t>
      </w:r>
      <w:r>
        <w:rPr>
          <w:rFonts w:ascii="Century Schoolbook" w:hAnsi="Century Schoolbook" w:eastAsia="Century Schoolbook"/>
          <w:i w:val="true"/>
          <w:color w:val="000000"/>
          <w:spacing w:val="0"/>
          <w:w w:val="100"/>
          <w:sz w:val="28"/>
          <w:vertAlign w:val="baseline"/>
          <w:lang w:val="en-US"/>
        </w:rPr>
        <w:t xml:space="preserve">see supra </w:t>
      </w:r>
      <w:r>
        <w:rPr>
          <w:rFonts w:ascii="Century Schoolbook" w:hAnsi="Century Schoolbook" w:eastAsia="Century Schoolbook"/>
          <w:color w:val="000000"/>
          <w:spacing w:val="0"/>
          <w:w w:val="100"/>
          <w:sz w:val="28"/>
          <w:vertAlign w:val="baseline"/>
          <w:lang w:val="en-US"/>
        </w:rPr>
        <w:t xml:space="preserve">§ I.A.</w:t>
      </w:r>
    </w:p>
    <w:p>
      <w:pPr>
        <w:pageBreakBefore w:val="false"/>
        <w:spacing w:before="0" w:after="0" w:line="672" w:lineRule="exact"/>
        <w:ind w:right="7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As the district court held, the patents foreclose this argument. They make clear that an extrusion head and a die are two different components.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Appx20; Appx948. This Court presumes that “different terms” in a patent “have different meanings,” absent evidence</w:t>
      </w:r>
    </w:p>
    <w:p>
      <w:pPr>
        <w:pageBreakBefore w:val="false"/>
        <w:spacing w:before="617"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43</w:t>
      </w:r>
    </w:p>
    <w:p>
      <w:pPr>
        <w:sectPr>
          <w:type w:val="nextPage"/>
          <w:pgSz w:w="12240" w:h="15840" w:orient="portrait"/>
          <w:pgMar w:bottom="324" w:top="220" w:right="1447" w:left="140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56 Filed: 11/26/2018</w:t>
      </w:r>
    </w:p>
    <w:p>
      <w:pPr>
        <w:pageBreakBefore w:val="false"/>
        <w:spacing w:before="586" w:after="0" w:line="674"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they “are used interchangeably.” </w:t>
      </w:r>
      <w:r>
        <w:rPr>
          <w:rFonts w:ascii="Century Schoolbook" w:hAnsi="Century Schoolbook" w:eastAsia="Century Schoolbook"/>
          <w:i w:val="true"/>
          <w:color w:val="000000"/>
          <w:spacing w:val="0"/>
          <w:w w:val="100"/>
          <w:sz w:val="28"/>
          <w:vertAlign w:val="baseline"/>
          <w:lang w:val="en-US"/>
        </w:rPr>
        <w:t xml:space="preserve">Chicago Bd. Options Exch., Inc. v. Int’l Sec. Exch., LLC</w:t>
      </w:r>
      <w:r>
        <w:rPr>
          <w:rFonts w:ascii="Century Schoolbook" w:hAnsi="Century Schoolbook" w:eastAsia="Century Schoolbook"/>
          <w:color w:val="000000"/>
          <w:spacing w:val="0"/>
          <w:w w:val="100"/>
          <w:sz w:val="28"/>
          <w:vertAlign w:val="baseline"/>
          <w:lang w:val="en-US"/>
        </w:rPr>
        <w:t xml:space="preserve">, 677 F.3d 1361, 1369 (Fed. Cir. 2012). And here, the patents never suggest that the extrusion “head” and “die” might be interchangeable. Quite the contrary: Their express definition of “parison” unambiguously refers to the extrusion head and the die as separate and discrete items, and requires a parison to pass through </w:t>
      </w:r>
      <w:r>
        <w:rPr>
          <w:rFonts w:ascii="Century Schoolbook" w:hAnsi="Century Schoolbook" w:eastAsia="Century Schoolbook"/>
          <w:i w:val="true"/>
          <w:color w:val="000000"/>
          <w:spacing w:val="0"/>
          <w:w w:val="100"/>
          <w:sz w:val="28"/>
          <w:vertAlign w:val="baseline"/>
          <w:lang w:val="en-US"/>
        </w:rPr>
        <w:t xml:space="preserve">both </w:t>
      </w:r>
      <w:r>
        <w:rPr>
          <w:rFonts w:ascii="Century Schoolbook" w:hAnsi="Century Schoolbook" w:eastAsia="Century Schoolbook"/>
          <w:color w:val="000000"/>
          <w:spacing w:val="0"/>
          <w:w w:val="100"/>
          <w:sz w:val="28"/>
          <w:vertAlign w:val="baseline"/>
          <w:lang w:val="en-US"/>
        </w:rPr>
        <w:t xml:space="preserve">before being cut. The plastic first is homogenized in the head, then it passes through the die, a separate component that is located at the end of the extrusion head.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8-9. So, for instance, the ’812 patent defines an “extruded parison” as “the product obtained by passing, through a die, a composition of at least one thermoplastic melt homogenized in an extruder </w:t>
      </w:r>
      <w:r>
        <w:rPr>
          <w:rFonts w:ascii="Century Schoolbook" w:hAnsi="Century Schoolbook" w:eastAsia="Century Schoolbook"/>
          <w:i w:val="true"/>
          <w:color w:val="000000"/>
          <w:spacing w:val="0"/>
          <w:w w:val="100"/>
          <w:sz w:val="28"/>
          <w:vertAlign w:val="baseline"/>
          <w:lang w:val="en-US"/>
        </w:rPr>
        <w:t xml:space="preserve">whose head is terminated by the die</w:t>
      </w:r>
      <w:r>
        <w:rPr>
          <w:rFonts w:ascii="Century Schoolbook" w:hAnsi="Century Schoolbook" w:eastAsia="Century Schoolbook"/>
          <w:color w:val="000000"/>
          <w:spacing w:val="0"/>
          <w:w w:val="100"/>
          <w:sz w:val="28"/>
          <w:vertAlign w:val="baseline"/>
          <w:lang w:val="en-US"/>
        </w:rPr>
        <w:t xml:space="preserve">.” Appx77, 2:35-38 (emphasis added).</w:t>
      </w:r>
    </w:p>
    <w:p>
      <w:pPr>
        <w:pageBreakBefore w:val="false"/>
        <w:spacing w:before="0"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patents’ descriptions of “the invention” as a whole draw the same distinction.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38-39 (discussing cases where the specification describes “the invention”). They specify that “the process according to the invention” requires making a cut “in the parison leaving </w:t>
      </w:r>
      <w:r>
        <w:rPr>
          <w:rFonts w:ascii="Century Schoolbook" w:hAnsi="Century Schoolbook" w:eastAsia="Century Schoolbook"/>
          <w:i w:val="true"/>
          <w:color w:val="000000"/>
          <w:spacing w:val="0"/>
          <w:w w:val="100"/>
          <w:sz w:val="28"/>
          <w:vertAlign w:val="baseline"/>
          <w:lang w:val="en-US"/>
        </w:rPr>
        <w:t xml:space="preserve">the die mounted on the extrusion head</w:t>
      </w:r>
      <w:r>
        <w:rPr>
          <w:rFonts w:ascii="Century Schoolbook" w:hAnsi="Century Schoolbook" w:eastAsia="Century Schoolbook"/>
          <w:color w:val="000000"/>
          <w:spacing w:val="0"/>
          <w:w w:val="100"/>
          <w:sz w:val="28"/>
          <w:vertAlign w:val="baseline"/>
          <w:lang w:val="en-US"/>
        </w:rPr>
        <w:t xml:space="preserve">.” Appx77, 2:46-48 (emphasis added);</w:t>
      </w:r>
    </w:p>
    <w:p>
      <w:pPr>
        <w:pageBreakBefore w:val="false"/>
        <w:spacing w:before="1568"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44</w:t>
      </w:r>
    </w:p>
    <w:p>
      <w:pPr>
        <w:sectPr>
          <w:type w:val="nextPage"/>
          <w:pgSz w:w="12240" w:h="15840" w:orient="portrait"/>
          <w:pgMar w:bottom="324" w:top="220" w:right="1438" w:left="141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57 Filed: 11/26/2018</w:t>
      </w:r>
    </w:p>
    <w:p>
      <w:pPr>
        <w:pageBreakBefore w:val="false"/>
        <w:spacing w:before="593" w:after="0" w:line="674"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Appx72, 3:24-27;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Appx107, 4:47-54. The die and the extrusion head are separate, and one is “mounted on” the other.</w:t>
      </w:r>
    </w:p>
    <w:p>
      <w:pPr>
        <w:pageBreakBefore w:val="false"/>
        <w:spacing w:before="0" w:after="0" w:line="673" w:lineRule="exact"/>
        <w:ind w:right="0" w:left="0"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Once more, this feature of the invention is consistently reiterated in “other statements and illustrations in the patent.” </w:t>
      </w:r>
      <w:r>
        <w:rPr>
          <w:rFonts w:ascii="Century Schoolbook" w:hAnsi="Century Schoolbook" w:eastAsia="Century Schoolbook"/>
          <w:i w:val="true"/>
          <w:color w:val="000000"/>
          <w:spacing w:val="2"/>
          <w:w w:val="100"/>
          <w:sz w:val="28"/>
          <w:vertAlign w:val="baseline"/>
          <w:lang w:val="en-US"/>
        </w:rPr>
        <w:t xml:space="preserve">American Piledriving</w:t>
      </w:r>
      <w:r>
        <w:rPr>
          <w:rFonts w:ascii="Century Schoolbook" w:hAnsi="Century Schoolbook" w:eastAsia="Century Schoolbook"/>
          <w:color w:val="000000"/>
          <w:spacing w:val="2"/>
          <w:w w:val="100"/>
          <w:sz w:val="28"/>
          <w:vertAlign w:val="baseline"/>
          <w:lang w:val="en-US"/>
        </w:rPr>
        <w:t xml:space="preserve">, 637 F.3d at 1334. When the ’812 patent illustrates the process, it specifies that the plastic “extrudate” is cut “at the exit of </w:t>
      </w:r>
      <w:r>
        <w:rPr>
          <w:rFonts w:ascii="Century Schoolbook" w:hAnsi="Century Schoolbook" w:eastAsia="Century Schoolbook"/>
          <w:i w:val="true"/>
          <w:color w:val="000000"/>
          <w:spacing w:val="2"/>
          <w:w w:val="100"/>
          <w:sz w:val="28"/>
          <w:vertAlign w:val="baseline"/>
          <w:lang w:val="en-US"/>
        </w:rPr>
        <w:t xml:space="preserve">the circular die mounted on the extrusion head</w:t>
      </w:r>
      <w:r>
        <w:rPr>
          <w:rFonts w:ascii="Century Schoolbook" w:hAnsi="Century Schoolbook" w:eastAsia="Century Schoolbook"/>
          <w:color w:val="000000"/>
          <w:spacing w:val="2"/>
          <w:w w:val="100"/>
          <w:sz w:val="28"/>
          <w:vertAlign w:val="baseline"/>
          <w:lang w:val="en-US"/>
        </w:rPr>
        <w:t xml:space="preserve">.” Appx79, 5:23-30 (emphasis added). The die is separate from the extrusion head, on which it is mounted. Similarly, the ’912 patent illustrates the process as cutting the “extrudate ... leaving the </w:t>
      </w:r>
      <w:r>
        <w:rPr>
          <w:rFonts w:ascii="Century Schoolbook" w:hAnsi="Century Schoolbook" w:eastAsia="Century Schoolbook"/>
          <w:i w:val="true"/>
          <w:color w:val="000000"/>
          <w:spacing w:val="2"/>
          <w:w w:val="100"/>
          <w:sz w:val="28"/>
          <w:vertAlign w:val="baseline"/>
          <w:lang w:val="en-US"/>
        </w:rPr>
        <w:t xml:space="preserve">circular die, which is mounted on the extrusion head</w:t>
      </w:r>
      <w:r>
        <w:rPr>
          <w:rFonts w:ascii="Century Schoolbook" w:hAnsi="Century Schoolbook" w:eastAsia="Century Schoolbook"/>
          <w:color w:val="000000"/>
          <w:spacing w:val="2"/>
          <w:w w:val="100"/>
          <w:sz w:val="28"/>
          <w:vertAlign w:val="baseline"/>
          <w:lang w:val="en-US"/>
        </w:rPr>
        <w:t xml:space="preserve">.” Appx73, 5:24-25 (emphasis added); </w:t>
      </w:r>
      <w:r>
        <w:rPr>
          <w:rFonts w:ascii="Century Schoolbook" w:hAnsi="Century Schoolbook" w:eastAsia="Century Schoolbook"/>
          <w:i w:val="true"/>
          <w:color w:val="000000"/>
          <w:spacing w:val="2"/>
          <w:w w:val="100"/>
          <w:sz w:val="28"/>
          <w:vertAlign w:val="baseline"/>
          <w:lang w:val="en-US"/>
        </w:rPr>
        <w:t xml:space="preserve">see also </w:t>
      </w:r>
      <w:r>
        <w:rPr>
          <w:rFonts w:ascii="Century Schoolbook" w:hAnsi="Century Schoolbook" w:eastAsia="Century Schoolbook"/>
          <w:color w:val="000000"/>
          <w:spacing w:val="2"/>
          <w:w w:val="100"/>
          <w:sz w:val="28"/>
          <w:vertAlign w:val="baseline"/>
          <w:lang w:val="en-US"/>
        </w:rPr>
        <w:t xml:space="preserve">Appx72, 3:3-5 (offering “example” of “an extruder placed vertically, the extrusion head which includes the die being located at the lowest point”); Appx948. In short, every indication in the patents is that plastic passes through both the extrusion head and the die mounted on it before being cut.</w:t>
      </w:r>
    </w:p>
    <w:p>
      <w:pPr>
        <w:pageBreakBefore w:val="false"/>
        <w:spacing w:before="0"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cites no countervailing “evidence” that the terms head and die “are used interchangeably.” </w:t>
      </w:r>
      <w:r>
        <w:rPr>
          <w:rFonts w:ascii="Century Schoolbook" w:hAnsi="Century Schoolbook" w:eastAsia="Century Schoolbook"/>
          <w:i w:val="true"/>
          <w:color w:val="000000"/>
          <w:spacing w:val="0"/>
          <w:w w:val="100"/>
          <w:sz w:val="28"/>
          <w:vertAlign w:val="baseline"/>
          <w:lang w:val="en-US"/>
        </w:rPr>
        <w:t xml:space="preserve">Chicago Bd.</w:t>
      </w:r>
      <w:r>
        <w:rPr>
          <w:rFonts w:ascii="Century Schoolbook" w:hAnsi="Century Schoolbook" w:eastAsia="Century Schoolbook"/>
          <w:color w:val="000000"/>
          <w:spacing w:val="0"/>
          <w:w w:val="100"/>
          <w:sz w:val="28"/>
          <w:vertAlign w:val="baseline"/>
          <w:lang w:val="en-US"/>
        </w:rPr>
        <w:t xml:space="preserve">, 677 F.3d at 1369. It quotes no language to that effect from the patents or even from</w:t>
      </w:r>
    </w:p>
    <w:p>
      <w:pPr>
        <w:pageBreakBefore w:val="false"/>
        <w:spacing w:before="896" w:after="0" w:line="328"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45</w:t>
      </w:r>
    </w:p>
    <w:p>
      <w:pPr>
        <w:sectPr>
          <w:type w:val="nextPage"/>
          <w:pgSz w:w="12240" w:h="15840" w:orient="portrait"/>
          <w:pgMar w:bottom="324" w:top="220" w:right="1438" w:left="141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58 Filed: 11/26/2018</w:t>
      </w:r>
    </w:p>
    <w:p>
      <w:pPr>
        <w:pageBreakBefore w:val="false"/>
        <w:spacing w:before="603" w:after="0" w:line="672"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prosecution history. It ignores the rule that different terms are presumed to have different meanings. Instead, it simply paraphrases the patents in a way that masks the distinction between the extrusion head and the die—for instance, by referring to the coextrusion head in Donghee’s machine as a “coextrusion </w:t>
      </w:r>
      <w:r>
        <w:rPr>
          <w:rFonts w:ascii="Century Schoolbook" w:hAnsi="Century Schoolbook" w:eastAsia="Century Schoolbook"/>
          <w:i w:val="true"/>
          <w:color w:val="000000"/>
          <w:spacing w:val="0"/>
          <w:w w:val="100"/>
          <w:sz w:val="28"/>
          <w:vertAlign w:val="baseline"/>
          <w:lang w:val="en-US"/>
        </w:rPr>
        <w:t xml:space="preserve">die</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OB7, 11, 19 (emphasis added). Elsewhere, similarly, it describes the figures in the ’812 and ’921 patents as follows:</w:t>
      </w:r>
    </w:p>
    <w:p>
      <w:pPr>
        <w:pageBreakBefore w:val="false"/>
        <w:spacing w:before="348" w:after="0" w:line="334" w:lineRule="exact"/>
        <w:ind w:right="72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these figures, the tubular parison is formed using a coextrusion head (component 2). As the parison exits the coextrusion head, a blade (component 3) located </w:t>
      </w:r>
      <w:r>
        <w:rPr>
          <w:rFonts w:ascii="Century Schoolbook" w:hAnsi="Century Schoolbook" w:eastAsia="Century Schoolbook"/>
          <w:i w:val="true"/>
          <w:color w:val="000000"/>
          <w:spacing w:val="0"/>
          <w:w w:val="100"/>
          <w:sz w:val="28"/>
          <w:vertAlign w:val="baseline"/>
          <w:lang w:val="en-US"/>
        </w:rPr>
        <w:t xml:space="preserve">at the exit of the coextrusion head </w:t>
      </w:r>
      <w:r>
        <w:rPr>
          <w:rFonts w:ascii="Century Schoolbook" w:hAnsi="Century Schoolbook" w:eastAsia="Century Schoolbook"/>
          <w:color w:val="000000"/>
          <w:spacing w:val="0"/>
          <w:w w:val="100"/>
          <w:sz w:val="28"/>
          <w:vertAlign w:val="baseline"/>
          <w:lang w:val="en-US"/>
        </w:rPr>
        <w:t xml:space="preserve">splits the parison.</w:t>
      </w:r>
    </w:p>
    <w:p>
      <w:pPr>
        <w:pageBreakBefore w:val="false"/>
        <w:spacing w:before="0" w:after="0" w:line="662"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OB11 (emphases added). But this subtle rewording of the specification writes the die out of the invention. The blade is not located at “the exit of the co-extrusion head”; it is located “at the exit </w:t>
      </w:r>
      <w:r>
        <w:rPr>
          <w:rFonts w:ascii="Century Schoolbook" w:hAnsi="Century Schoolbook" w:eastAsia="Century Schoolbook"/>
          <w:i w:val="true"/>
          <w:color w:val="000000"/>
          <w:spacing w:val="0"/>
          <w:w w:val="100"/>
          <w:sz w:val="28"/>
          <w:vertAlign w:val="baseline"/>
          <w:lang w:val="en-US"/>
        </w:rPr>
        <w:t xml:space="preserve">of the circular die mounted on </w:t>
      </w:r>
      <w:r>
        <w:rPr>
          <w:rFonts w:ascii="Century Schoolbook" w:hAnsi="Century Schoolbook" w:eastAsia="Century Schoolbook"/>
          <w:color w:val="000000"/>
          <w:spacing w:val="0"/>
          <w:w w:val="100"/>
          <w:sz w:val="28"/>
          <w:vertAlign w:val="baseline"/>
          <w:lang w:val="en-US"/>
        </w:rPr>
        <w:t xml:space="preserve">the extrusion head.” Appx79, 5:29 (’812 patent) (emphasis added);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Appx73, 5:24-27 (’921 patent).</w:t>
      </w:r>
    </w:p>
    <w:p>
      <w:pPr>
        <w:pageBreakBefore w:val="false"/>
        <w:spacing w:before="5" w:after="0" w:line="672" w:lineRule="exact"/>
        <w:ind w:right="7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Plastic Omnium’s expert, Dr. Osswald, acknowledged this difficulty more directly. He conceded that the specifications require “a die mounted on the extrusion head.” Appx1926 (152:2-5). Recognizing that this language plainly distinguishes between the die and the head, his only response was that it “may just be a poor choice of words” on the</w:t>
      </w:r>
    </w:p>
    <w:p>
      <w:pPr>
        <w:pageBreakBefore w:val="false"/>
        <w:spacing w:before="617"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46</w:t>
      </w:r>
    </w:p>
    <w:p>
      <w:pPr>
        <w:sectPr>
          <w:type w:val="nextPage"/>
          <w:pgSz w:w="12240" w:h="15840" w:orient="portrait"/>
          <w:pgMar w:bottom="324" w:top="220" w:right="1457" w:left="139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59 Filed: 11/26/2018</w:t>
      </w:r>
    </w:p>
    <w:p>
      <w:pPr>
        <w:pageBreakBefore w:val="false"/>
        <w:spacing w:before="604" w:after="0" w:line="67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part of the inventor. Appx1926 (152:15). Bedrock patent law, however, forecloses this effort to rewrite the patents. Claim terms “are construed with the meaning with which they are presented </w:t>
      </w:r>
      <w:r>
        <w:rPr>
          <w:rFonts w:ascii="Century Schoolbook" w:hAnsi="Century Schoolbook" w:eastAsia="Century Schoolbook"/>
          <w:i w:val="true"/>
          <w:color w:val="000000"/>
          <w:spacing w:val="0"/>
          <w:w w:val="100"/>
          <w:sz w:val="28"/>
          <w:vertAlign w:val="baseline"/>
          <w:lang w:val="en-US"/>
        </w:rPr>
        <w:t xml:space="preserve">in the patent document</w:t>
      </w:r>
      <w:r>
        <w:rPr>
          <w:rFonts w:ascii="Century Schoolbook" w:hAnsi="Century Schoolbook" w:eastAsia="Century Schoolbook"/>
          <w:color w:val="000000"/>
          <w:spacing w:val="0"/>
          <w:w w:val="100"/>
          <w:sz w:val="28"/>
          <w:vertAlign w:val="baseline"/>
          <w:lang w:val="en-US"/>
        </w:rPr>
        <w:t xml:space="preserve">”—not the meaning that later serves the patentee’s litigation interests. </w:t>
      </w:r>
      <w:r>
        <w:rPr>
          <w:rFonts w:ascii="Century Schoolbook" w:hAnsi="Century Schoolbook" w:eastAsia="Century Schoolbook"/>
          <w:i w:val="true"/>
          <w:color w:val="000000"/>
          <w:spacing w:val="0"/>
          <w:w w:val="100"/>
          <w:sz w:val="28"/>
          <w:vertAlign w:val="baseline"/>
          <w:lang w:val="en-US"/>
        </w:rPr>
        <w:t xml:space="preserve">Phillips</w:t>
      </w:r>
      <w:r>
        <w:rPr>
          <w:rFonts w:ascii="Century Schoolbook" w:hAnsi="Century Schoolbook" w:eastAsia="Century Schoolbook"/>
          <w:color w:val="000000"/>
          <w:spacing w:val="0"/>
          <w:w w:val="100"/>
          <w:sz w:val="28"/>
          <w:vertAlign w:val="baseline"/>
          <w:lang w:val="en-US"/>
        </w:rPr>
        <w:t xml:space="preserve">, 415 F.3d at 1316 (emphasis added); </w:t>
      </w:r>
      <w:r>
        <w:rPr>
          <w:rFonts w:ascii="Century Schoolbook" w:hAnsi="Century Schoolbook" w:eastAsia="Century Schoolbook"/>
          <w:i w:val="true"/>
          <w:color w:val="000000"/>
          <w:spacing w:val="0"/>
          <w:w w:val="100"/>
          <w:sz w:val="28"/>
          <w:vertAlign w:val="baseline"/>
          <w:lang w:val="en-US"/>
        </w:rPr>
        <w:t xml:space="preserve">see Ecolab, Inc. v. FMC Corp.</w:t>
      </w:r>
      <w:r>
        <w:rPr>
          <w:rFonts w:ascii="Century Schoolbook" w:hAnsi="Century Schoolbook" w:eastAsia="Century Schoolbook"/>
          <w:color w:val="000000"/>
          <w:spacing w:val="0"/>
          <w:w w:val="100"/>
          <w:sz w:val="28"/>
          <w:vertAlign w:val="baseline"/>
          <w:lang w:val="en-US"/>
        </w:rPr>
        <w:t xml:space="preserve">, 569 F.3d 1335, 1344 (Fed. Cir. 2009) (“It is likewise well-settled that courts generally may not re-draft claims; we must construe the claims as written.”).</w:t>
      </w:r>
      <w:r>
        <w:rPr>
          <w:rFonts w:ascii="Century Schoolbook" w:hAnsi="Century Schoolbook" w:eastAsia="Century Schoolbook"/>
          <w:color w:val="000000"/>
          <w:spacing w:val="0"/>
          <w:w w:val="100"/>
          <w:sz w:val="28"/>
          <w:vertAlign w:val="superscript"/>
          <w:lang w:val="en-US"/>
        </w:rPr>
        <w:t xml:space="preserve">9</w:t>
      </w:r>
      <w:r>
        <w:rPr>
          <w:rFonts w:ascii="Century Schoolbook" w:hAnsi="Century Schoolbook" w:eastAsia="Century Schoolbook"/>
          <w:color w:val="000000"/>
          <w:spacing w:val="0"/>
          <w:w w:val="100"/>
          <w:sz w:val="18"/>
          <w:vertAlign w:val="baseline"/>
          <w:lang w:val="en-US"/>
        </w:rPr>
        <w:t xml:space="preserve">
</w:t>
      </w:r>
    </w:p>
    <w:p>
      <w:pPr>
        <w:pageBreakBefore w:val="false"/>
        <w:spacing w:before="0" w:after="1131"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asserted patents define the extrusion head and the die as distinct items and require a parison to pass through both before it is cut. Donghee’s process works differently. Donghee’s process undisputedly uses a “coextrusion head” attached to a “flat die.” OB19. It also is undisputed that Donghee’s process splits plastic </w:t>
      </w:r>
      <w:r>
        <w:rPr>
          <w:rFonts w:ascii="Century Schoolbook" w:hAnsi="Century Schoolbook" w:eastAsia="Century Schoolbook"/>
          <w:i w:val="true"/>
          <w:color w:val="000000"/>
          <w:spacing w:val="0"/>
          <w:w w:val="100"/>
          <w:sz w:val="28"/>
          <w:vertAlign w:val="baseline"/>
          <w:lang w:val="en-US"/>
        </w:rPr>
        <w:t xml:space="preserve">before</w:t>
      </w:r>
      <w:r>
        <w:rPr>
          <w:rFonts w:ascii="Century Schoolbook" w:hAnsi="Century Schoolbook" w:eastAsia="Century Schoolbook"/>
          <w:color w:val="000000"/>
          <w:spacing w:val="0"/>
          <w:w w:val="100"/>
          <w:sz w:val="28"/>
          <w:vertAlign w:val="baseline"/>
          <w:lang w:val="en-US"/>
        </w:rPr>
        <w:t xml:space="preserve">, not after, the exit of the flat die, so that the die extrudes two sheets. OB19-20. There is thus no tubular parison that passes through both the coextrusion head and the flat die, as the Parison Claims require. Nor is</w:t>
      </w:r>
    </w:p>
    <w:p>
      <w:pPr>
        <w:pageBreakBefore w:val="false"/>
        <w:spacing w:before="249" w:after="0" w:line="339" w:lineRule="exact"/>
        <w:ind w:right="360"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70pt,651.1pt" to="216.3pt,651.1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9 </w:t>
      </w:r>
      <w:r>
        <w:rPr>
          <w:rFonts w:ascii="Century Schoolbook" w:hAnsi="Century Schoolbook" w:eastAsia="Century Schoolbook"/>
          <w:color w:val="000000"/>
          <w:spacing w:val="0"/>
          <w:w w:val="100"/>
          <w:sz w:val="28"/>
          <w:vertAlign w:val="baseline"/>
          <w:lang w:val="en-US"/>
        </w:rPr>
        <w:t xml:space="preserve">Plastic Omnium is therefore simply incorrect that it is “undisputed” that Donghee’s process uses a “coextrusion die” to produce a parison. OB19;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OB30. Donghee absolutely disputes this.</w:t>
      </w:r>
    </w:p>
    <w:p>
      <w:pPr>
        <w:pageBreakBefore w:val="false"/>
        <w:spacing w:before="507"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47</w:t>
      </w:r>
    </w:p>
    <w:p>
      <w:pPr>
        <w:sectPr>
          <w:type w:val="nextPage"/>
          <w:pgSz w:w="12240" w:h="15840" w:orient="portrait"/>
          <w:pgMar w:bottom="324" w:top="220" w:right="1452" w:left="1400"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60 Filed: 11/26/2018</w:t>
      </w:r>
    </w:p>
    <w:p>
      <w:pPr>
        <w:pageBreakBefore w:val="false"/>
        <w:spacing w:before="599" w:after="0" w:line="673" w:lineRule="exact"/>
        <w:ind w:right="79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there cutting (of any kind) after the exit of the die—another requirement of the claims. That means Donghee’s process cannot literally infringe the Parison Claims.</w:t>
      </w:r>
    </w:p>
    <w:p>
      <w:pPr>
        <w:pageBreakBefore w:val="false"/>
        <w:tabs>
          <w:tab w:val="left" w:leader="none" w:pos="720"/>
        </w:tabs>
        <w:spacing w:before="345" w:after="0" w:line="333" w:lineRule="exact"/>
        <w:ind w:right="216" w:left="72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II.	</w:t>
      </w:r>
      <w:r>
        <w:rPr>
          <w:rFonts w:ascii="Century Schoolbook" w:hAnsi="Century Schoolbook" w:eastAsia="Century Schoolbook"/>
          <w:b w:val="true"/>
          <w:color w:val="000000"/>
          <w:spacing w:val="0"/>
          <w:w w:val="100"/>
          <w:sz w:val="28"/>
          <w:vertAlign w:val="baseline"/>
          <w:lang w:val="en-US"/>
        </w:rPr>
        <w:t xml:space="preserve">The District Court Properly Granted Summary Judgment That The Parison Claims Are Not Infringed Under The Doctrine Of Equivalents.</w:t>
      </w:r>
    </w:p>
    <w:p>
      <w:pPr>
        <w:pageBreakBefore w:val="false"/>
        <w:spacing w:before="0" w:after="0" w:line="668"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Alternatively, Plastic Omnium argues that even if its claim-construction arguments are incorrect—that is, even if a parison forms, and may be cut, only outside the die mounted on the extrusion head— Donghee’s method nonetheless infringes the Parison Claims under the doctrine of equivalents. OB41-42. That is so, Plastic Omnium contends, because its process of cutting a parison into sheets “</w:t>
      </w:r>
      <w:r>
        <w:rPr>
          <w:rFonts w:ascii="Century Schoolbook" w:hAnsi="Century Schoolbook" w:eastAsia="Century Schoolbook"/>
          <w:i w:val="true"/>
          <w:color w:val="000000"/>
          <w:spacing w:val="0"/>
          <w:w w:val="100"/>
          <w:sz w:val="28"/>
          <w:vertAlign w:val="baseline"/>
          <w:lang w:val="en-US"/>
        </w:rPr>
        <w:t xml:space="preserve">outside of </w:t>
      </w:r>
      <w:r>
        <w:rPr>
          <w:rFonts w:ascii="Century Schoolbook" w:hAnsi="Century Schoolbook" w:eastAsia="Century Schoolbook"/>
          <w:color w:val="000000"/>
          <w:spacing w:val="0"/>
          <w:w w:val="100"/>
          <w:sz w:val="28"/>
          <w:vertAlign w:val="baseline"/>
          <w:lang w:val="en-US"/>
        </w:rPr>
        <w:t xml:space="preserve">the extrusion equipment” is equivalent to Donghee’s method of “splitting a tube of plastic </w:t>
      </w:r>
      <w:r>
        <w:rPr>
          <w:rFonts w:ascii="Century Schoolbook" w:hAnsi="Century Schoolbook" w:eastAsia="Century Schoolbook"/>
          <w:i w:val="true"/>
          <w:color w:val="000000"/>
          <w:spacing w:val="0"/>
          <w:w w:val="100"/>
          <w:sz w:val="28"/>
          <w:vertAlign w:val="baseline"/>
          <w:lang w:val="en-US"/>
        </w:rPr>
        <w:t xml:space="preserve">within </w:t>
      </w:r>
      <w:r>
        <w:rPr>
          <w:rFonts w:ascii="Century Schoolbook" w:hAnsi="Century Schoolbook" w:eastAsia="Century Schoolbook"/>
          <w:color w:val="000000"/>
          <w:spacing w:val="0"/>
          <w:w w:val="100"/>
          <w:sz w:val="28"/>
          <w:vertAlign w:val="baseline"/>
          <w:lang w:val="en-US"/>
        </w:rPr>
        <w:t xml:space="preserve">the extrusion equipment, but below the exit” of the coextrusion head. OB41 (emphases added). On the contrary, the strict requirements of the doctrine of equivalents are not nearly satisfied, as the district court properly recognized in rejecting this argument as a matter of law.</w:t>
      </w:r>
    </w:p>
    <w:p>
      <w:pPr>
        <w:pageBreakBefore w:val="false"/>
        <w:spacing w:before="2" w:after="0" w:line="673" w:lineRule="exact"/>
        <w:ind w:right="792" w:left="0"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First</w:t>
      </w:r>
      <w:r>
        <w:rPr>
          <w:rFonts w:ascii="Century Schoolbook" w:hAnsi="Century Schoolbook" w:eastAsia="Century Schoolbook"/>
          <w:color w:val="000000"/>
          <w:spacing w:val="0"/>
          <w:w w:val="100"/>
          <w:sz w:val="28"/>
          <w:vertAlign w:val="baseline"/>
          <w:lang w:val="en-US"/>
        </w:rPr>
        <w:t xml:space="preserve">, Plastic Omnium failed to meet its burden of providing “particularized testimony” that the two methods are equivalent.</w:t>
      </w:r>
    </w:p>
    <w:p>
      <w:pPr>
        <w:pageBreakBefore w:val="false"/>
        <w:spacing w:before="949"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48</w:t>
      </w:r>
    </w:p>
    <w:p>
      <w:pPr>
        <w:sectPr>
          <w:type w:val="nextPage"/>
          <w:pgSz w:w="12240" w:h="15840" w:orient="portrait"/>
          <w:pgMar w:bottom="324" w:top="220" w:right="1462" w:left="1390" w:header="720" w:footer="720"/>
          <w:titlePg w:val="false"/>
          <w:textDirection w:val="lrTb"/>
        </w:sectPr>
      </w:pPr>
    </w:p>
    <w:p>
      <w:pPr>
        <w:pageBreakBefore w:val="false"/>
        <w:tabs>
          <w:tab w:val="left" w:leader="none" w:pos="3240"/>
          <w:tab w:val="left" w:leader="none" w:pos="6336"/>
        </w:tabs>
        <w:spacing w:before="7" w:after="0" w:line="275" w:lineRule="exact"/>
        <w:ind w:right="0" w:left="1224" w:firstLine="0"/>
        <w:jc w:val="left"/>
        <w:textAlignment w:val="baseline"/>
        <w:rPr>
          <w:rFonts w:ascii="Arial" w:hAnsi="Arial" w:eastAsia="Arial"/>
          <w:color w:val="000000"/>
          <w:spacing w:val="-1"/>
          <w:w w:val="100"/>
          <w:sz w:val="24"/>
          <w:vertAlign w:val="baseline"/>
          <w:lang w:val="en-US"/>
        </w:rPr>
      </w:pPr>
      <w:r>
        <w:rPr>
          <w:rFonts w:ascii="Arial" w:hAnsi="Arial" w:eastAsia="Arial"/>
          <w:color w:val="000000"/>
          <w:spacing w:val="-1"/>
          <w:w w:val="100"/>
          <w:sz w:val="24"/>
          <w:vertAlign w:val="baseline"/>
          <w:lang w:val="en-US"/>
        </w:rPr>
        <w:t xml:space="preserve">Case: 18-2087	</w:t>
      </w:r>
      <w:r>
        <w:rPr>
          <w:rFonts w:ascii="Arial" w:hAnsi="Arial" w:eastAsia="Arial"/>
          <w:color w:val="000000"/>
          <w:spacing w:val="-1"/>
          <w:w w:val="100"/>
          <w:sz w:val="24"/>
          <w:vertAlign w:val="baseline"/>
          <w:lang w:val="en-US"/>
        </w:rPr>
        <w:t xml:space="preserve">Document: 26 Page: 61	</w:t>
      </w:r>
      <w:r>
        <w:rPr>
          <w:rFonts w:ascii="Arial" w:hAnsi="Arial" w:eastAsia="Arial"/>
          <w:color w:val="000000"/>
          <w:spacing w:val="-1"/>
          <w:w w:val="100"/>
          <w:sz w:val="24"/>
          <w:vertAlign w:val="baseline"/>
          <w:lang w:val="en-US"/>
        </w:rPr>
        <w:t xml:space="preserve">Filed: 11/26/2018</w:t>
      </w:r>
    </w:p>
    <w:p>
      <w:pPr>
        <w:pageBreakBefore w:val="false"/>
        <w:spacing w:before="602" w:after="0" w:line="673" w:lineRule="exact"/>
        <w:ind w:right="72"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AquaTex</w:t>
      </w:r>
      <w:r>
        <w:rPr>
          <w:rFonts w:ascii="Century Schoolbook" w:hAnsi="Century Schoolbook" w:eastAsia="Century Schoolbook"/>
          <w:color w:val="000000"/>
          <w:spacing w:val="-2"/>
          <w:w w:val="100"/>
          <w:sz w:val="28"/>
          <w:vertAlign w:val="baseline"/>
          <w:lang w:val="en-US"/>
        </w:rPr>
        <w:t xml:space="preserve">, 479 F.3d at 1328. It thus failed to raise a genuine issue of fact regarding infringement. </w:t>
      </w:r>
      <w:r>
        <w:rPr>
          <w:rFonts w:ascii="Century Schoolbook" w:hAnsi="Century Schoolbook" w:eastAsia="Century Schoolbook"/>
          <w:i w:val="true"/>
          <w:color w:val="000000"/>
          <w:spacing w:val="-2"/>
          <w:w w:val="100"/>
          <w:sz w:val="28"/>
          <w:vertAlign w:val="baseline"/>
          <w:lang w:val="en-US"/>
        </w:rPr>
        <w:t xml:space="preserve">Infra </w:t>
      </w:r>
      <w:r>
        <w:rPr>
          <w:rFonts w:ascii="Century Schoolbook" w:hAnsi="Century Schoolbook" w:eastAsia="Century Schoolbook"/>
          <w:color w:val="000000"/>
          <w:spacing w:val="-2"/>
          <w:w w:val="100"/>
          <w:sz w:val="28"/>
          <w:vertAlign w:val="baseline"/>
          <w:lang w:val="en-US"/>
        </w:rPr>
        <w:t xml:space="preserve">§ II.A. </w:t>
      </w:r>
      <w:r>
        <w:rPr>
          <w:rFonts w:ascii="Century Schoolbook" w:hAnsi="Century Schoolbook" w:eastAsia="Century Schoolbook"/>
          <w:i w:val="true"/>
          <w:color w:val="000000"/>
          <w:spacing w:val="-2"/>
          <w:w w:val="100"/>
          <w:sz w:val="28"/>
          <w:vertAlign w:val="baseline"/>
          <w:lang w:val="en-US"/>
        </w:rPr>
        <w:t xml:space="preserve">Second</w:t>
      </w:r>
      <w:r>
        <w:rPr>
          <w:rFonts w:ascii="Century Schoolbook" w:hAnsi="Century Schoolbook" w:eastAsia="Century Schoolbook"/>
          <w:color w:val="000000"/>
          <w:spacing w:val="-2"/>
          <w:w w:val="100"/>
          <w:sz w:val="28"/>
          <w:vertAlign w:val="baseline"/>
          <w:lang w:val="en-US"/>
        </w:rPr>
        <w:t xml:space="preserve">, Plastic Omnium’s theory of equivalence would vitiate a limitation of the Parison Claims— that plastic may be split only outside the die, when a parison has formed. Its argument therefore fails as a matter of law. </w:t>
      </w:r>
      <w:r>
        <w:rPr>
          <w:rFonts w:ascii="Century Schoolbook" w:hAnsi="Century Schoolbook" w:eastAsia="Century Schoolbook"/>
          <w:i w:val="true"/>
          <w:color w:val="000000"/>
          <w:spacing w:val="-2"/>
          <w:w w:val="100"/>
          <w:sz w:val="28"/>
          <w:vertAlign w:val="baseline"/>
          <w:lang w:val="en-US"/>
        </w:rPr>
        <w:t xml:space="preserve">Infra </w:t>
      </w:r>
      <w:r>
        <w:rPr>
          <w:rFonts w:ascii="Century Schoolbook" w:hAnsi="Century Schoolbook" w:eastAsia="Century Schoolbook"/>
          <w:color w:val="000000"/>
          <w:spacing w:val="-2"/>
          <w:w w:val="100"/>
          <w:sz w:val="28"/>
          <w:vertAlign w:val="baseline"/>
          <w:lang w:val="en-US"/>
        </w:rPr>
        <w:t xml:space="preserve">§ II.B.</w:t>
      </w:r>
    </w:p>
    <w:p>
      <w:pPr>
        <w:pageBreakBefore w:val="false"/>
        <w:tabs>
          <w:tab w:val="left" w:leader="none" w:pos="1440"/>
        </w:tabs>
        <w:spacing w:before="336" w:after="0" w:line="336" w:lineRule="exact"/>
        <w:ind w:right="432" w:left="144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b w:val="true"/>
          <w:color w:val="000000"/>
          <w:spacing w:val="0"/>
          <w:w w:val="100"/>
          <w:sz w:val="28"/>
          <w:vertAlign w:val="baseline"/>
          <w:lang w:val="en-US"/>
        </w:rPr>
        <w:t xml:space="preserve">Plastic Omnium failed to provide particularized testimony that the differences between the Parison Claims and Donghee’s process are insubstantial.</w:t>
      </w:r>
    </w:p>
    <w:p>
      <w:pPr>
        <w:pageBreakBefore w:val="false"/>
        <w:spacing w:before="0" w:after="0" w:line="668" w:lineRule="exact"/>
        <w:ind w:right="72"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As the party asserting infringement under the doctrine of equivalents, Plastic Omnium bore an important evidentiary burden: To avoid summary judgment, it was required to “</w:t>
      </w:r>
      <w:r>
        <w:rPr>
          <w:rFonts w:ascii="Century Schoolbook" w:hAnsi="Century Schoolbook" w:eastAsia="Century Schoolbook"/>
          <w:i w:val="true"/>
          <w:color w:val="000000"/>
          <w:spacing w:val="-1"/>
          <w:w w:val="100"/>
          <w:sz w:val="28"/>
          <w:vertAlign w:val="baseline"/>
          <w:lang w:val="en-US"/>
        </w:rPr>
        <w:t xml:space="preserve">provide particularized testimony and linking argument </w:t>
      </w:r>
      <w:r>
        <w:rPr>
          <w:rFonts w:ascii="Century Schoolbook" w:hAnsi="Century Schoolbook" w:eastAsia="Century Schoolbook"/>
          <w:color w:val="000000"/>
          <w:spacing w:val="-1"/>
          <w:w w:val="100"/>
          <w:sz w:val="28"/>
          <w:vertAlign w:val="baseline"/>
          <w:lang w:val="en-US"/>
        </w:rPr>
        <w:t xml:space="preserve">as to the ‘insubstantiality of the differences’ between the claimed invention and the accused device or process, or with respect to the function, way, result test.” </w:t>
      </w:r>
      <w:r>
        <w:rPr>
          <w:rFonts w:ascii="Century Schoolbook" w:hAnsi="Century Schoolbook" w:eastAsia="Century Schoolbook"/>
          <w:i w:val="true"/>
          <w:color w:val="000000"/>
          <w:spacing w:val="-1"/>
          <w:w w:val="100"/>
          <w:sz w:val="28"/>
          <w:vertAlign w:val="baseline"/>
          <w:lang w:val="en-US"/>
        </w:rPr>
        <w:t xml:space="preserve">AquaTex</w:t>
      </w:r>
      <w:r>
        <w:rPr>
          <w:rFonts w:ascii="Century Schoolbook" w:hAnsi="Century Schoolbook" w:eastAsia="Century Schoolbook"/>
          <w:color w:val="000000"/>
          <w:spacing w:val="-1"/>
          <w:w w:val="100"/>
          <w:sz w:val="28"/>
          <w:vertAlign w:val="baseline"/>
          <w:lang w:val="en-US"/>
        </w:rPr>
        <w:t xml:space="preserve">, 479 F.3d at 1328 (quoting </w:t>
      </w:r>
      <w:r>
        <w:rPr>
          <w:rFonts w:ascii="Century Schoolbook" w:hAnsi="Century Schoolbook" w:eastAsia="Century Schoolbook"/>
          <w:i w:val="true"/>
          <w:color w:val="000000"/>
          <w:spacing w:val="-1"/>
          <w:w w:val="100"/>
          <w:sz w:val="28"/>
          <w:vertAlign w:val="baseline"/>
          <w:lang w:val="en-US"/>
        </w:rPr>
        <w:t xml:space="preserve">Texas Instruments Inc. v. Cypress Semiconductor Corp.</w:t>
      </w:r>
      <w:r>
        <w:rPr>
          <w:rFonts w:ascii="Century Schoolbook" w:hAnsi="Century Schoolbook" w:eastAsia="Century Schoolbook"/>
          <w:color w:val="000000"/>
          <w:spacing w:val="-1"/>
          <w:w w:val="100"/>
          <w:sz w:val="28"/>
          <w:vertAlign w:val="baseline"/>
          <w:lang w:val="en-US"/>
        </w:rPr>
        <w:t xml:space="preserve">, 90 F.3d 1558, 1567 (Fed. Cir. 1996)); </w:t>
      </w:r>
      <w:r>
        <w:rPr>
          <w:rFonts w:ascii="Century Schoolbook" w:hAnsi="Century Schoolbook" w:eastAsia="Century Schoolbook"/>
          <w:i w:val="true"/>
          <w:color w:val="000000"/>
          <w:spacing w:val="-1"/>
          <w:w w:val="100"/>
          <w:sz w:val="28"/>
          <w:vertAlign w:val="baseline"/>
          <w:lang w:val="en-US"/>
        </w:rPr>
        <w:t xml:space="preserve">Network Commerce, Inc. v. Microsoft Corp.</w:t>
      </w:r>
      <w:r>
        <w:rPr>
          <w:rFonts w:ascii="Century Schoolbook" w:hAnsi="Century Schoolbook" w:eastAsia="Century Schoolbook"/>
          <w:color w:val="000000"/>
          <w:spacing w:val="-1"/>
          <w:w w:val="100"/>
          <w:sz w:val="28"/>
          <w:vertAlign w:val="baseline"/>
          <w:lang w:val="en-US"/>
        </w:rPr>
        <w:t xml:space="preserve">, 422 F.3d 1353, 1363 (Fed. Cir. 2005); </w:t>
      </w:r>
      <w:r>
        <w:rPr>
          <w:rFonts w:ascii="Century Schoolbook" w:hAnsi="Century Schoolbook" w:eastAsia="Century Schoolbook"/>
          <w:i w:val="true"/>
          <w:color w:val="000000"/>
          <w:spacing w:val="-1"/>
          <w:w w:val="100"/>
          <w:sz w:val="28"/>
          <w:vertAlign w:val="baseline"/>
          <w:lang w:val="en-US"/>
        </w:rPr>
        <w:t xml:space="preserve">see also Mylan Institutional LLC v. Aurobindo Pharma Ltd.</w:t>
      </w:r>
      <w:r>
        <w:rPr>
          <w:rFonts w:ascii="Century Schoolbook" w:hAnsi="Century Schoolbook" w:eastAsia="Century Schoolbook"/>
          <w:color w:val="000000"/>
          <w:spacing w:val="-1"/>
          <w:w w:val="100"/>
          <w:sz w:val="28"/>
          <w:vertAlign w:val="baseline"/>
          <w:lang w:val="en-US"/>
        </w:rPr>
        <w:t xml:space="preserve">, 857 F.3d 858, 866 (Fed. Cir. 2017) (“function, way, result” test requires a party to show that the</w:t>
      </w:r>
    </w:p>
    <w:p>
      <w:pPr>
        <w:pageBreakBefore w:val="false"/>
        <w:spacing w:before="1621" w:after="0" w:line="329"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49</w:t>
      </w:r>
    </w:p>
    <w:p>
      <w:pPr>
        <w:sectPr>
          <w:type w:val="nextPage"/>
          <w:pgSz w:w="12240" w:h="15840" w:orient="portrait"/>
          <w:pgMar w:bottom="324" w:top="220" w:right="1462" w:left="1390"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62 Filed: 11/26/2018</w:t>
      </w:r>
    </w:p>
    <w:p>
      <w:pPr>
        <w:pageBreakBefore w:val="false"/>
        <w:spacing w:before="600" w:after="0" w:line="673" w:lineRule="exact"/>
        <w:ind w:right="36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two processes perform the same function, in the same way, to achieve the same result).</w:t>
      </w:r>
    </w:p>
    <w:p>
      <w:pPr>
        <w:pageBreakBefore w:val="false"/>
        <w:spacing w:before="0" w:after="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evidence must be presented “on a limitation-by-limitation basis.” </w:t>
      </w:r>
      <w:r>
        <w:rPr>
          <w:rFonts w:ascii="Century Schoolbook" w:hAnsi="Century Schoolbook" w:eastAsia="Century Schoolbook"/>
          <w:i w:val="true"/>
          <w:color w:val="000000"/>
          <w:spacing w:val="0"/>
          <w:w w:val="100"/>
          <w:sz w:val="28"/>
          <w:vertAlign w:val="baseline"/>
          <w:lang w:val="en-US"/>
        </w:rPr>
        <w:t xml:space="preserve">AquaTex</w:t>
      </w:r>
      <w:r>
        <w:rPr>
          <w:rFonts w:ascii="Century Schoolbook" w:hAnsi="Century Schoolbook" w:eastAsia="Century Schoolbook"/>
          <w:color w:val="000000"/>
          <w:spacing w:val="0"/>
          <w:w w:val="100"/>
          <w:sz w:val="28"/>
          <w:vertAlign w:val="baseline"/>
          <w:lang w:val="en-US"/>
        </w:rPr>
        <w:t xml:space="preserve">, 479 F.3d at 1328-29. And it is legally insufficient to merely assert that there is “no substantial difference” between a limitation and its purported equivalent. </w:t>
      </w:r>
      <w:r>
        <w:rPr>
          <w:rFonts w:ascii="Century Schoolbook" w:hAnsi="Century Schoolbook" w:eastAsia="Century Schoolbook"/>
          <w:i w:val="true"/>
          <w:color w:val="000000"/>
          <w:spacing w:val="0"/>
          <w:w w:val="100"/>
          <w:sz w:val="28"/>
          <w:vertAlign w:val="baseline"/>
          <w:lang w:val="en-US"/>
        </w:rPr>
        <w:t xml:space="preserve">Augme</w:t>
      </w:r>
      <w:r>
        <w:rPr>
          <w:rFonts w:ascii="Century Schoolbook" w:hAnsi="Century Schoolbook" w:eastAsia="Century Schoolbook"/>
          <w:color w:val="000000"/>
          <w:spacing w:val="0"/>
          <w:w w:val="100"/>
          <w:sz w:val="28"/>
          <w:vertAlign w:val="baseline"/>
          <w:lang w:val="en-US"/>
        </w:rPr>
        <w:t xml:space="preserve">, 755 F.3d at 1335-36. Such “conclusory statements regarding equivalence ... do not raise any genuine issues of material fact.”</w:t>
      </w:r>
      <w:r>
        <w:rPr>
          <w:rFonts w:ascii="Century Schoolbook" w:hAnsi="Century Schoolbook" w:eastAsia="Century Schoolbook"/>
          <w:color w:val="000000"/>
          <w:spacing w:val="0"/>
          <w:w w:val="100"/>
          <w:sz w:val="28"/>
          <w:vertAlign w:val="superscript"/>
          <w:lang w:val="en-US"/>
        </w:rPr>
        <w:t xml:space="preserve">10</w:t>
      </w:r>
      <w:r>
        <w:rPr>
          <w:rFonts w:ascii="Century Schoolbook" w:hAnsi="Century Schoolbook" w:eastAsia="Century Schoolbook"/>
          <w:color w:val="000000"/>
          <w:spacing w:val="0"/>
          <w:w w:val="100"/>
          <w:sz w:val="28"/>
          <w:vertAlign w:val="baseline"/>
          <w:lang w:val="en-US"/>
        </w:rPr>
        <w:t xml:space="preserve"> “These evidentiary requirements” serve a critical function; they “assure that the fact-finder does not, ‘under the guise of applying the doctrine of equivalents, erase a plethora of meaningful structural and functional limitations of the claim on which the public is entitled to rely in avoiding infringement.’” </w:t>
      </w:r>
      <w:r>
        <w:rPr>
          <w:rFonts w:ascii="Century Schoolbook" w:hAnsi="Century Schoolbook" w:eastAsia="Century Schoolbook"/>
          <w:i w:val="true"/>
          <w:color w:val="000000"/>
          <w:spacing w:val="0"/>
          <w:w w:val="100"/>
          <w:sz w:val="28"/>
          <w:vertAlign w:val="baseline"/>
          <w:lang w:val="en-US"/>
        </w:rPr>
        <w:t xml:space="preserve">Texas Instruments</w:t>
      </w:r>
      <w:r>
        <w:rPr>
          <w:rFonts w:ascii="Century Schoolbook" w:hAnsi="Century Schoolbook" w:eastAsia="Century Schoolbook"/>
          <w:color w:val="000000"/>
          <w:spacing w:val="0"/>
          <w:w w:val="100"/>
          <w:sz w:val="28"/>
          <w:vertAlign w:val="baseline"/>
          <w:lang w:val="en-US"/>
        </w:rPr>
        <w:t xml:space="preserve">, 90 F.3d at 1567.</w:t>
      </w:r>
    </w:p>
    <w:p>
      <w:pPr>
        <w:pageBreakBefore w:val="false"/>
        <w:spacing w:before="3" w:after="800" w:line="673" w:lineRule="exact"/>
        <w:ind w:right="50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did not carry this burden. At issue here is the limitation discussed above—that, under the Parison Claims, plastic</w:t>
      </w:r>
    </w:p>
    <w:p>
      <w:pPr>
        <w:pageBreakBefore w:val="false"/>
        <w:spacing w:before="255" w:after="0" w:line="337" w:lineRule="exact"/>
        <w:ind w:right="216"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1.2pt,600.7pt" to="216.3pt,600.7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10 </w:t>
      </w:r>
      <w:r>
        <w:rPr>
          <w:rFonts w:ascii="Century Schoolbook" w:hAnsi="Century Schoolbook" w:eastAsia="Century Schoolbook"/>
          <w:i w:val="true"/>
          <w:color w:val="000000"/>
          <w:spacing w:val="0"/>
          <w:w w:val="100"/>
          <w:sz w:val="28"/>
          <w:vertAlign w:val="baseline"/>
          <w:lang w:val="en-US"/>
        </w:rPr>
        <w:t xml:space="preserve">PC Connector Sols. LLC v. SmartDisk Corp.</w:t>
      </w:r>
      <w:r>
        <w:rPr>
          <w:rFonts w:ascii="Century Schoolbook" w:hAnsi="Century Schoolbook" w:eastAsia="Century Schoolbook"/>
          <w:color w:val="000000"/>
          <w:spacing w:val="0"/>
          <w:w w:val="100"/>
          <w:sz w:val="28"/>
          <w:vertAlign w:val="baseline"/>
          <w:lang w:val="en-US"/>
        </w:rPr>
        <w:t xml:space="preserve">, 406 F.3d 1359, 1364 (Fed. Cir. 2005); </w:t>
      </w:r>
      <w:r>
        <w:rPr>
          <w:rFonts w:ascii="Century Schoolbook" w:hAnsi="Century Schoolbook" w:eastAsia="Century Schoolbook"/>
          <w:i w:val="true"/>
          <w:color w:val="000000"/>
          <w:spacing w:val="0"/>
          <w:w w:val="100"/>
          <w:sz w:val="28"/>
          <w:vertAlign w:val="baseline"/>
          <w:lang w:val="en-US"/>
        </w:rPr>
        <w:t xml:space="preserve">see also Augme</w:t>
      </w:r>
      <w:r>
        <w:rPr>
          <w:rFonts w:ascii="Century Schoolbook" w:hAnsi="Century Schoolbook" w:eastAsia="Century Schoolbook"/>
          <w:color w:val="000000"/>
          <w:spacing w:val="0"/>
          <w:w w:val="100"/>
          <w:sz w:val="28"/>
          <w:vertAlign w:val="baseline"/>
          <w:lang w:val="en-US"/>
        </w:rPr>
        <w:t xml:space="preserve">, 755 F.3d at 1337 (affirming summary judgment of noninfringement under doctrine of equivalents where expert testimony was “conclusory”); </w:t>
      </w:r>
      <w:r>
        <w:rPr>
          <w:rFonts w:ascii="Century Schoolbook" w:hAnsi="Century Schoolbook" w:eastAsia="Century Schoolbook"/>
          <w:i w:val="true"/>
          <w:color w:val="000000"/>
          <w:spacing w:val="0"/>
          <w:w w:val="100"/>
          <w:sz w:val="28"/>
          <w:vertAlign w:val="baseline"/>
          <w:lang w:val="en-US"/>
        </w:rPr>
        <w:t xml:space="preserve">Cambrian Sci. Corp. v. Cox Commc’ns, Inc.</w:t>
      </w:r>
      <w:r>
        <w:rPr>
          <w:rFonts w:ascii="Century Schoolbook" w:hAnsi="Century Schoolbook" w:eastAsia="Century Schoolbook"/>
          <w:color w:val="000000"/>
          <w:spacing w:val="0"/>
          <w:w w:val="100"/>
          <w:sz w:val="28"/>
          <w:vertAlign w:val="baseline"/>
          <w:lang w:val="en-US"/>
        </w:rPr>
        <w:t xml:space="preserve">, 617 F. App’x 989, 994 (Fed. Cir. 2015); </w:t>
      </w:r>
      <w:r>
        <w:rPr>
          <w:rFonts w:ascii="Century Schoolbook" w:hAnsi="Century Schoolbook" w:eastAsia="Century Schoolbook"/>
          <w:i w:val="true"/>
          <w:color w:val="000000"/>
          <w:spacing w:val="0"/>
          <w:w w:val="100"/>
          <w:sz w:val="28"/>
          <w:vertAlign w:val="baseline"/>
          <w:lang w:val="en-US"/>
        </w:rPr>
        <w:t xml:space="preserve">Zelinski v. Brunswick Corp.</w:t>
      </w:r>
      <w:r>
        <w:rPr>
          <w:rFonts w:ascii="Century Schoolbook" w:hAnsi="Century Schoolbook" w:eastAsia="Century Schoolbook"/>
          <w:color w:val="000000"/>
          <w:spacing w:val="0"/>
          <w:w w:val="100"/>
          <w:sz w:val="28"/>
          <w:vertAlign w:val="baseline"/>
          <w:lang w:val="en-US"/>
        </w:rPr>
        <w:t xml:space="preserve">, 185 F.3d 1311, 1317 (Fed. Cir. 1999).</w:t>
      </w:r>
    </w:p>
    <w:p>
      <w:pPr>
        <w:pageBreakBefore w:val="false"/>
        <w:spacing w:before="507"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50</w:t>
      </w:r>
    </w:p>
    <w:p>
      <w:pPr>
        <w:sectPr>
          <w:type w:val="nextPage"/>
          <w:pgSz w:w="12240" w:h="15840" w:orient="portrait"/>
          <w:pgMar w:bottom="324" w:top="220" w:right="1428" w:left="1424"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63 Filed: 11/26/2018</w:t>
      </w:r>
    </w:p>
    <w:p>
      <w:pPr>
        <w:pageBreakBefore w:val="false"/>
        <w:spacing w:before="591" w:after="0" w:line="674"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must be cut </w:t>
      </w:r>
      <w:r>
        <w:rPr>
          <w:rFonts w:ascii="Century Schoolbook" w:hAnsi="Century Schoolbook" w:eastAsia="Century Schoolbook"/>
          <w:i w:val="true"/>
          <w:color w:val="000000"/>
          <w:spacing w:val="0"/>
          <w:w w:val="100"/>
          <w:sz w:val="28"/>
          <w:vertAlign w:val="baseline"/>
          <w:lang w:val="en-US"/>
        </w:rPr>
        <w:t xml:space="preserve">post-extrusion</w:t>
      </w:r>
      <w:r>
        <w:rPr>
          <w:rFonts w:ascii="Century Schoolbook" w:hAnsi="Century Schoolbook" w:eastAsia="Century Schoolbook"/>
          <w:color w:val="000000"/>
          <w:spacing w:val="0"/>
          <w:w w:val="100"/>
          <w:sz w:val="28"/>
          <w:vertAlign w:val="baseline"/>
          <w:lang w:val="en-US"/>
        </w:rPr>
        <w:t xml:space="preserve">, after passing through the die that terminates the extrusion head. Donghee’s process does not literally infringe that limitation because it splits plastic </w:t>
      </w:r>
      <w:r>
        <w:rPr>
          <w:rFonts w:ascii="Century Schoolbook" w:hAnsi="Century Schoolbook" w:eastAsia="Century Schoolbook"/>
          <w:i w:val="true"/>
          <w:color w:val="000000"/>
          <w:spacing w:val="0"/>
          <w:w w:val="100"/>
          <w:sz w:val="28"/>
          <w:vertAlign w:val="baseline"/>
          <w:lang w:val="en-US"/>
        </w:rPr>
        <w:t xml:space="preserve">within </w:t>
      </w:r>
      <w:r>
        <w:rPr>
          <w:rFonts w:ascii="Century Schoolbook" w:hAnsi="Century Schoolbook" w:eastAsia="Century Schoolbook"/>
          <w:color w:val="000000"/>
          <w:spacing w:val="0"/>
          <w:w w:val="100"/>
          <w:sz w:val="28"/>
          <w:vertAlign w:val="baseline"/>
          <w:lang w:val="en-US"/>
        </w:rPr>
        <w:t xml:space="preserve">the die, before a parison has formed.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 I. The evidence is clear—including from Plastic Omnium’s own expert—that there are differences in the way those two methods split plastic into sheets and the results that follow. And Plastic Omnium offered only conclusory testimony that those differences are insubstantial.</w:t>
      </w:r>
    </w:p>
    <w:p>
      <w:pPr>
        <w:pageBreakBefore w:val="false"/>
        <w:spacing w:before="0" w:after="0" w:line="673" w:lineRule="exact"/>
        <w:ind w:right="72" w:left="72"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Start with the differences in the way plastic is split. Dr. Paul Koch provided unrebutted testimony that a die shapes plastic by using “high pressure” to force a “melt flow” into channels “inside of the [extrusion] machinery.” Appx460-461. When it is a die that splits plastic into sheets, therefore, the plastic remains under high pressure throughout the process of being split. In the method and process claimed by the Plastic Omnium patents, by contrast, the plastic is divided after it has been extruded, when it “exists at normal atmospheric pressure” and is no longer confined to “the shape of the channel.” Appx461.</w:t>
      </w:r>
    </w:p>
    <w:p>
      <w:pPr>
        <w:pageBreakBefore w:val="false"/>
        <w:spacing w:before="1572" w:after="0" w:line="328" w:lineRule="exact"/>
        <w:ind w:right="0" w:left="72"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51</w:t>
      </w:r>
    </w:p>
    <w:p>
      <w:pPr>
        <w:sectPr>
          <w:type w:val="nextPage"/>
          <w:pgSz w:w="12240" w:h="15840" w:orient="portrait"/>
          <w:pgMar w:bottom="324" w:top="220" w:right="1522" w:left="1330"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64 Filed: 11/26/2018</w:t>
      </w:r>
    </w:p>
    <w:p>
      <w:pPr>
        <w:pageBreakBefore w:val="false"/>
        <w:spacing w:before="594" w:after="0" w:line="673"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leads to important differences in the inventions’ ability to shape the plastic. As Dr. Koch further testified, because the Donghee process splits plastic within the die, it can separately adjust the thickness of each extruded sheet by varying the width of the channels inside the machinery.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Appx464 (Donghee uses “precise flow control valves” within the die that “allow for very small adjustments in the flat die lips, which changes the wall thickness of [each] sheet”). Plastic Omnium’s expert, Dr. Osswald, referred to this feature as “independent wall thickness manipulation.” Appx387, Appx431.</w:t>
      </w:r>
    </w:p>
    <w:p>
      <w:pPr>
        <w:pageBreakBefore w:val="false"/>
        <w:spacing w:before="11" w:after="0" w:line="673" w:lineRule="exact"/>
        <w:ind w:right="216"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Omnium’s process works differently. It extrudes a single parison, and any changes to that parison’s thickness during extrusion necessarily affect the entire parison. Appx465. Indeed, Plastic Omnium’s opening brief affirmatively touts this feature of its process, noting that its use of a single “parison”—unlike the prior-art Kasugai process—“results in consistent and </w:t>
      </w:r>
      <w:r>
        <w:rPr>
          <w:rFonts w:ascii="Century Schoolbook" w:hAnsi="Century Schoolbook" w:eastAsia="Century Schoolbook"/>
          <w:i w:val="true"/>
          <w:color w:val="000000"/>
          <w:spacing w:val="0"/>
          <w:w w:val="100"/>
          <w:sz w:val="28"/>
          <w:vertAlign w:val="baseline"/>
          <w:lang w:val="en-US"/>
        </w:rPr>
        <w:t xml:space="preserve">uniformly thick </w:t>
      </w:r>
      <w:r>
        <w:rPr>
          <w:rFonts w:ascii="Century Schoolbook" w:hAnsi="Century Schoolbook" w:eastAsia="Century Schoolbook"/>
          <w:color w:val="000000"/>
          <w:spacing w:val="0"/>
          <w:w w:val="100"/>
          <w:sz w:val="28"/>
          <w:vertAlign w:val="baseline"/>
          <w:lang w:val="en-US"/>
        </w:rPr>
        <w:t xml:space="preserve">tank walls.” OB12 (emphasis added);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OB11.</w:t>
      </w:r>
    </w:p>
    <w:p>
      <w:pPr>
        <w:pageBreakBefore w:val="false"/>
        <w:spacing w:before="0" w:after="0" w:line="672" w:lineRule="exact"/>
        <w:ind w:right="648"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Plastic Omnium’s expert, Dr. Osswald, did not dispute this distinction. To the contrary, he grudgingly acknowledged that Donghee’s flat die “may offer improvements (e.g., independent wall</w:t>
      </w:r>
    </w:p>
    <w:p>
      <w:pPr>
        <w:pageBreakBefore w:val="false"/>
        <w:spacing w:before="896" w:after="0" w:line="329"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52</w:t>
      </w:r>
    </w:p>
    <w:p>
      <w:pPr>
        <w:sectPr>
          <w:type w:val="nextPage"/>
          <w:pgSz w:w="12240" w:h="15840" w:orient="portrait"/>
          <w:pgMar w:bottom="324" w:top="220" w:right="1471" w:left="1381"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65 Filed: 11/26/2018</w:t>
      </w:r>
    </w:p>
    <w:p>
      <w:pPr>
        <w:pageBreakBefore w:val="false"/>
        <w:spacing w:before="598" w:after="0" w:line="67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thickness manipulation) over the blade and roller cutting system of the Asserted Patents.” Appx387 (reply report). And he later testified that Plastic Omnium’s patented process could not independently adjust the thickness of each sheet, absent a distinct “invention.” Appx431 (164:4</w:t>
        <w:softHyphen/>
      </w:r>
      <w:r>
        <w:rPr>
          <w:rFonts w:ascii="Century Schoolbook" w:hAnsi="Century Schoolbook" w:eastAsia="Century Schoolbook"/>
          <w:color w:val="000000"/>
          <w:spacing w:val="0"/>
          <w:w w:val="100"/>
          <w:sz w:val="28"/>
          <w:vertAlign w:val="baseline"/>
          <w:lang w:val="en-US"/>
        </w:rPr>
        <w:t xml:space="preserve">9). Thus, as the district court recognized, “Plastic [Omnium]’s expert, Dr. Osswald, acknowledge[d] differences between Donghee’s flat die tool and the patented invention.” Appx21. Plastic Omnium has not challenged that holding on appeal, either directly or by contesting the legal significance of this finding.</w:t>
      </w:r>
    </w:p>
    <w:p>
      <w:pPr>
        <w:pageBreakBefore w:val="false"/>
        <w:spacing w:before="5" w:after="0" w:line="673"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These differences in the </w:t>
      </w:r>
      <w:r>
        <w:rPr>
          <w:rFonts w:ascii="Century Schoolbook" w:hAnsi="Century Schoolbook" w:eastAsia="Century Schoolbook"/>
          <w:i w:val="true"/>
          <w:color w:val="000000"/>
          <w:spacing w:val="0"/>
          <w:w w:val="100"/>
          <w:sz w:val="28"/>
          <w:vertAlign w:val="baseline"/>
          <w:lang w:val="en-US"/>
        </w:rPr>
        <w:t xml:space="preserve">way </w:t>
      </w:r>
      <w:r>
        <w:rPr>
          <w:rFonts w:ascii="Century Schoolbook" w:hAnsi="Century Schoolbook" w:eastAsia="Century Schoolbook"/>
          <w:color w:val="000000"/>
          <w:spacing w:val="0"/>
          <w:w w:val="100"/>
          <w:sz w:val="28"/>
          <w:vertAlign w:val="baseline"/>
          <w:lang w:val="en-US"/>
        </w:rPr>
        <w:t xml:space="preserve">the patented claims and the accused process split plastic yield a variety of different </w:t>
      </w:r>
      <w:r>
        <w:rPr>
          <w:rFonts w:ascii="Century Schoolbook" w:hAnsi="Century Schoolbook" w:eastAsia="Century Schoolbook"/>
          <w:i w:val="true"/>
          <w:color w:val="000000"/>
          <w:spacing w:val="0"/>
          <w:w w:val="100"/>
          <w:sz w:val="28"/>
          <w:vertAlign w:val="baseline"/>
          <w:lang w:val="en-US"/>
        </w:rPr>
        <w:t xml:space="preserve">results</w:t>
      </w:r>
      <w:r>
        <w:rPr>
          <w:rFonts w:ascii="Century Schoolbook" w:hAnsi="Century Schoolbook" w:eastAsia="Century Schoolbook"/>
          <w:color w:val="000000"/>
          <w:spacing w:val="0"/>
          <w:w w:val="100"/>
          <w:sz w:val="28"/>
          <w:vertAlign w:val="baseline"/>
          <w:lang w:val="en-US"/>
        </w:rPr>
        <w:t xml:space="preserve">. Bjorn Criel, Plastic Omnium’s lead engineer, testified about several of those differences. He revealed that Plastic Omnium was “aware ... from the beginning” that the post-extrusion cutting process in its patents “would not be the way to manufacture a tank in production.” Appx462. That was because “cutting ... at the exit of the die” created a “[p]roblem”— the “need to manage the sheets, to position the sheets at the correct place.”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The “complexity” of that process meant that it “was not repeatable.” Appx461;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Appx462.</w:t>
      </w:r>
    </w:p>
    <w:p>
      <w:pPr>
        <w:pageBreakBefore w:val="false"/>
        <w:spacing w:before="895" w:after="0" w:line="328"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53</w:t>
      </w:r>
    </w:p>
    <w:p>
      <w:pPr>
        <w:sectPr>
          <w:type w:val="nextPage"/>
          <w:pgSz w:w="12240" w:h="15840" w:orient="portrait"/>
          <w:pgMar w:bottom="324" w:top="220" w:right="1443" w:left="140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66 Filed: 11/26/2018</w:t>
      </w:r>
    </w:p>
    <w:p>
      <w:pPr>
        <w:pageBreakBefore w:val="false"/>
        <w:spacing w:before="609"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Splitting plastic </w:t>
      </w:r>
      <w:r>
        <w:rPr>
          <w:rFonts w:ascii="Century Schoolbook" w:hAnsi="Century Schoolbook" w:eastAsia="Century Schoolbook"/>
          <w:i w:val="true"/>
          <w:color w:val="000000"/>
          <w:spacing w:val="0"/>
          <w:w w:val="100"/>
          <w:sz w:val="28"/>
          <w:vertAlign w:val="baseline"/>
          <w:lang w:val="en-US"/>
        </w:rPr>
        <w:t xml:space="preserve">within </w:t>
      </w:r>
      <w:r>
        <w:rPr>
          <w:rFonts w:ascii="Century Schoolbook" w:hAnsi="Century Schoolbook" w:eastAsia="Century Schoolbook"/>
          <w:color w:val="000000"/>
          <w:spacing w:val="0"/>
          <w:w w:val="100"/>
          <w:sz w:val="28"/>
          <w:vertAlign w:val="baseline"/>
          <w:lang w:val="en-US"/>
        </w:rPr>
        <w:t xml:space="preserve">the extrusion equipment changed the results substantially. Mr. Criel testified that when the splitting process is “extrusion related” (as in the Donghee process) the plastic “comes out nicely,” without the “need to manage the[] sheets” that arises when the plastic is cut after extrusion from the die. Appx462;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Appx463 (Koch rebuttal report) (discussing “quality control” problems with a process like Plastic Omnium’s). Splitting the plastic within the die was a significant “advantage” in the “industrial aspect of the invention.” Appx462</w:t>
      </w:r>
      <w:r>
        <w:rPr>
          <w:rFonts w:ascii="Century Schoolbook" w:hAnsi="Century Schoolbook" w:eastAsia="Century Schoolbook"/>
          <w:i w:val="true"/>
          <w:color w:val="000000"/>
          <w:spacing w:val="0"/>
          <w:w w:val="100"/>
          <w:sz w:val="28"/>
          <w:vertAlign w:val="baseline"/>
          <w:lang w:val="en-US"/>
        </w:rPr>
        <w:t xml:space="preserve">.</w:t>
      </w:r>
    </w:p>
    <w:p>
      <w:pPr>
        <w:pageBreakBefore w:val="false"/>
        <w:spacing w:before="5" w:after="0" w:line="672" w:lineRule="exact"/>
        <w:ind w:right="57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addition to improving the quality of the sheets, Mr. Criel acknowledged that splitting plastic within the extrusion equipment made it “easy ... to start up and end ... the manufacturing or prototyping.”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Or, as Dr. Koch put it:</w:t>
      </w:r>
    </w:p>
    <w:p>
      <w:pPr>
        <w:pageBreakBefore w:val="false"/>
        <w:spacing w:before="335" w:after="0" w:line="336" w:lineRule="exact"/>
        <w:ind w:right="792"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agree with Mr. Criel that the process of extruding sheets is significantly simpler to control than the axial cutting and opening of a parison in the open atmosphere. Cutting an extruded parison introduces a number of uncontrolled</w:t>
      </w:r>
    </w:p>
    <w:p>
      <w:pPr>
        <w:pageBreakBefore w:val="false"/>
        <w:spacing w:before="12" w:after="0" w:line="333" w:lineRule="exact"/>
        <w:ind w:right="936"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variables, including temperature variations, wind currents, and process parameters. These differences may appear small, in most cases, but they have a large impact and</w:t>
      </w:r>
    </w:p>
    <w:p>
      <w:pPr>
        <w:pageBreakBefore w:val="false"/>
        <w:spacing w:before="8" w:after="0" w:line="334" w:lineRule="exact"/>
        <w:ind w:right="864"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contribute significantly to the downtime of a manufacturing process, thus negatively affecting productivity. The devil is in the details, and the details are much more significant when you are cutting and opening in the open atmosphere.</w:t>
      </w:r>
    </w:p>
    <w:p>
      <w:pPr>
        <w:pageBreakBefore w:val="false"/>
        <w:spacing w:before="90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54</w:t>
      </w:r>
    </w:p>
    <w:p>
      <w:pPr>
        <w:sectPr>
          <w:type w:val="nextPage"/>
          <w:pgSz w:w="12240" w:h="15840" w:orient="portrait"/>
          <w:pgMar w:bottom="324" w:top="220" w:right="1447" w:left="140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67 Filed: 11/26/2018</w:t>
      </w:r>
    </w:p>
    <w:p>
      <w:pPr>
        <w:pageBreakBefore w:val="false"/>
        <w:spacing w:before="592" w:after="0" w:line="674"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Appx463. As Plastic Omnium later acknowledged, Criel testified that “there may be advantages to cutting inside of the extrusion equipment.” Appx641.</w:t>
      </w:r>
    </w:p>
    <w:p>
      <w:pPr>
        <w:pageBreakBefore w:val="false"/>
        <w:spacing w:before="0"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Dr. Koch testified about yet another difference that results from splitting plastic within the die. Donghee’s process makes it possible to vary the thickness of each sheet independently, and therefore to produce two sheets with “small adjustments of the sheet thickness” over “each incremental width of the sheet.” Appx464;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52-53. Accordingly, Donghee’s method—unlike Plastic Omnium’s process—can alter the thickness of each sheet to “put” plastic “into specific areas of the final product” or compensate for “variations in the viscosity” of the plastic, creating a unique type of fuel tank. Appx464-465. Mr. Criel confirmed that splitting plastic within the extrusion equipment “increased” the “quality ... of the thicknesses” compared to the post-die cutting illustrated in Plastic Omnium’s patents. Appx463.</w:t>
      </w:r>
    </w:p>
    <w:p>
      <w:pPr>
        <w:pageBreakBefore w:val="false"/>
        <w:spacing w:before="0"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 Plastic Omnium points to no particularized testimony that </w:t>
      </w:r>
      <w:r>
        <w:rPr>
          <w:rFonts w:ascii="Century Schoolbook" w:hAnsi="Century Schoolbook" w:eastAsia="Century Schoolbook"/>
          <w:i w:val="true"/>
          <w:color w:val="000000"/>
          <w:spacing w:val="0"/>
          <w:w w:val="100"/>
          <w:sz w:val="28"/>
          <w:vertAlign w:val="baseline"/>
          <w:lang w:val="en-US"/>
        </w:rPr>
        <w:t xml:space="preserve">any </w:t>
      </w:r>
      <w:r>
        <w:rPr>
          <w:rFonts w:ascii="Century Schoolbook" w:hAnsi="Century Schoolbook" w:eastAsia="Century Schoolbook"/>
          <w:color w:val="000000"/>
          <w:spacing w:val="0"/>
          <w:w w:val="100"/>
          <w:sz w:val="28"/>
          <w:vertAlign w:val="baseline"/>
          <w:lang w:val="en-US"/>
        </w:rPr>
        <w:t xml:space="preserve">of these differences is insubstantial, let alone all of them, as it was required to do.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49-50 (citing cases). The cursory argument in its opening brief relies on two conclusory paragraphs from Dr. Osswald’s</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55</w:t>
      </w:r>
    </w:p>
    <w:p>
      <w:pPr>
        <w:sectPr>
          <w:type w:val="nextPage"/>
          <w:pgSz w:w="12240" w:h="15840" w:orient="portrait"/>
          <w:pgMar w:bottom="324" w:top="220" w:right="1440" w:left="1412"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68 Filed: 11/26/2018</w:t>
      </w:r>
    </w:p>
    <w:p>
      <w:pPr>
        <w:pageBreakBefore w:val="false"/>
        <w:spacing w:before="594"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initial expert report. OB42 (citing Appx265-266, ¶¶ 64-65). The first paragraph asserts that when plastic is forced “into Donghee’s ‘flat die tool’ so that it can be split,” “[t]his is no different than what is depicted/described in the ’921 patent, which shows a coextrusion die forcing an extruded parison onto a blade at the exit of the coextrusion die so that the parison can be split.” Appx265. The second paragraph asserts, in similarly conclusory fashion, that “the flat die tool” works by “splitting the parison, just as shown in Fig. 1 of the ’921 patent.” Appx266.</w:t>
      </w:r>
    </w:p>
    <w:p>
      <w:pPr>
        <w:pageBreakBefore w:val="false"/>
        <w:spacing w:before="8" w:after="0" w:line="673" w:lineRule="exact"/>
        <w:ind w:right="0"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These bare assertions are legally insufficient to avoid summary judgment. Dr. Osswald does not analyze the specific </w:t>
      </w:r>
      <w:r>
        <w:rPr>
          <w:rFonts w:ascii="Century Schoolbook" w:hAnsi="Century Schoolbook" w:eastAsia="Century Schoolbook"/>
          <w:i w:val="true"/>
          <w:color w:val="000000"/>
          <w:spacing w:val="0"/>
          <w:w w:val="100"/>
          <w:sz w:val="28"/>
          <w:vertAlign w:val="baseline"/>
          <w:lang w:val="en-US"/>
        </w:rPr>
        <w:t xml:space="preserve">way </w:t>
      </w:r>
      <w:r>
        <w:rPr>
          <w:rFonts w:ascii="Century Schoolbook" w:hAnsi="Century Schoolbook" w:eastAsia="Century Schoolbook"/>
          <w:color w:val="000000"/>
          <w:spacing w:val="0"/>
          <w:w w:val="100"/>
          <w:sz w:val="28"/>
          <w:vertAlign w:val="baseline"/>
          <w:lang w:val="en-US"/>
        </w:rPr>
        <w:t xml:space="preserve">plastic is split in each process or the specific </w:t>
      </w:r>
      <w:r>
        <w:rPr>
          <w:rFonts w:ascii="Century Schoolbook" w:hAnsi="Century Schoolbook" w:eastAsia="Century Schoolbook"/>
          <w:i w:val="true"/>
          <w:color w:val="000000"/>
          <w:spacing w:val="0"/>
          <w:w w:val="100"/>
          <w:sz w:val="28"/>
          <w:vertAlign w:val="baseline"/>
          <w:lang w:val="en-US"/>
        </w:rPr>
        <w:t xml:space="preserve">result</w:t>
      </w:r>
      <w:r>
        <w:rPr>
          <w:rFonts w:ascii="Century Schoolbook" w:hAnsi="Century Schoolbook" w:eastAsia="Century Schoolbook"/>
          <w:color w:val="000000"/>
          <w:spacing w:val="0"/>
          <w:w w:val="100"/>
          <w:sz w:val="28"/>
          <w:vertAlign w:val="baseline"/>
          <w:lang w:val="en-US"/>
        </w:rPr>
        <w:t xml:space="preserve">; he simply describes the processes in general terms and says that they are the same. He never explains whether or how any differences matter. He does not mention independent wall thickness adjustment, the quality of the sheets, the repeatability of the process, or any of the other differences noted above. Nowhere does he explain why those differences are insubstantial. This Court has consistently disregarded such conclusory remarks when affirming summary judgment under the doctrine of equivalents.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w:t>
      </w:r>
    </w:p>
    <w:p>
      <w:pPr>
        <w:pageBreakBefore w:val="false"/>
        <w:spacing w:before="896" w:after="0" w:line="329"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56</w:t>
      </w:r>
    </w:p>
    <w:p>
      <w:pPr>
        <w:sectPr>
          <w:type w:val="nextPage"/>
          <w:pgSz w:w="12240" w:h="15840" w:orient="portrait"/>
          <w:pgMar w:bottom="324" w:top="220" w:right="1467" w:left="1385" w:header="720" w:footer="720"/>
          <w:titlePg w:val="false"/>
          <w:textDirection w:val="lrTb"/>
        </w:sectPr>
      </w:pPr>
    </w:p>
    <w:p>
      <w:pPr>
        <w:pageBreakBefore w:val="false"/>
        <w:tabs>
          <w:tab w:val="right" w:leader="none" w:pos="8136"/>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69 Filed: 11/26/2018</w:t>
      </w:r>
    </w:p>
    <w:p>
      <w:pPr>
        <w:pageBreakBefore w:val="false"/>
        <w:spacing w:before="594" w:after="0" w:line="674" w:lineRule="exact"/>
        <w:ind w:right="144"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Augme</w:t>
      </w:r>
      <w:r>
        <w:rPr>
          <w:rFonts w:ascii="Century Schoolbook" w:hAnsi="Century Schoolbook" w:eastAsia="Century Schoolbook"/>
          <w:color w:val="000000"/>
          <w:spacing w:val="0"/>
          <w:w w:val="100"/>
          <w:sz w:val="28"/>
          <w:vertAlign w:val="baseline"/>
          <w:lang w:val="en-US"/>
        </w:rPr>
        <w:t xml:space="preserve">, 755 F.3d at 1335-37; </w:t>
      </w:r>
      <w:r>
        <w:rPr>
          <w:rFonts w:ascii="Century Schoolbook" w:hAnsi="Century Schoolbook" w:eastAsia="Century Schoolbook"/>
          <w:i w:val="true"/>
          <w:color w:val="000000"/>
          <w:spacing w:val="0"/>
          <w:w w:val="100"/>
          <w:sz w:val="28"/>
          <w:vertAlign w:val="baseline"/>
          <w:lang w:val="en-US"/>
        </w:rPr>
        <w:t xml:space="preserve">Cambrian Sci. Corp.</w:t>
      </w:r>
      <w:r>
        <w:rPr>
          <w:rFonts w:ascii="Century Schoolbook" w:hAnsi="Century Schoolbook" w:eastAsia="Century Schoolbook"/>
          <w:color w:val="000000"/>
          <w:spacing w:val="0"/>
          <w:w w:val="100"/>
          <w:sz w:val="28"/>
          <w:vertAlign w:val="baseline"/>
          <w:lang w:val="en-US"/>
        </w:rPr>
        <w:t xml:space="preserve">, 617 F. App’x at 994; </w:t>
      </w:r>
      <w:r>
        <w:rPr>
          <w:rFonts w:ascii="Century Schoolbook" w:hAnsi="Century Schoolbook" w:eastAsia="Century Schoolbook"/>
          <w:i w:val="true"/>
          <w:color w:val="000000"/>
          <w:spacing w:val="0"/>
          <w:w w:val="100"/>
          <w:sz w:val="28"/>
          <w:vertAlign w:val="baseline"/>
          <w:lang w:val="en-US"/>
        </w:rPr>
        <w:t xml:space="preserve">Zelinski</w:t>
      </w:r>
      <w:r>
        <w:rPr>
          <w:rFonts w:ascii="Century Schoolbook" w:hAnsi="Century Schoolbook" w:eastAsia="Century Schoolbook"/>
          <w:color w:val="000000"/>
          <w:spacing w:val="0"/>
          <w:w w:val="100"/>
          <w:sz w:val="28"/>
          <w:vertAlign w:val="baseline"/>
          <w:lang w:val="en-US"/>
        </w:rPr>
        <w:t xml:space="preserve">, 185 F.3d at 1317. It should do likewise here.</w:t>
      </w:r>
    </w:p>
    <w:p>
      <w:pPr>
        <w:pageBreakBefore w:val="false"/>
        <w:spacing w:before="0" w:after="0" w:line="673"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is especially true because after issuing his initial report, Dr. Osswald was confronted with and conceded the “improvements” offered by Donghee’s process, including independent wall thickness manipulation.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53. Thus, the district court properly recognized that he “acknowledges differences between Donghee’s flat die tool and the patented invention.” Appx21. Plastic Omnium does not acknowledge, let alone address, Dr. Osswald’s subsequent concessions or the district court’s corresponding finding.</w:t>
      </w:r>
    </w:p>
    <w:p>
      <w:pPr>
        <w:pageBreakBefore w:val="false"/>
        <w:tabs>
          <w:tab w:val="right" w:leader="none" w:pos="8136"/>
        </w:tabs>
        <w:spacing w:before="336" w:after="0" w:line="336" w:lineRule="exact"/>
        <w:ind w:right="0" w:left="720"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B.	</w:t>
      </w:r>
      <w:r>
        <w:rPr>
          <w:rFonts w:ascii="Century Schoolbook" w:hAnsi="Century Schoolbook" w:eastAsia="Century Schoolbook"/>
          <w:b w:val="true"/>
          <w:color w:val="000000"/>
          <w:spacing w:val="0"/>
          <w:w w:val="100"/>
          <w:sz w:val="28"/>
          <w:vertAlign w:val="baseline"/>
          <w:lang w:val="en-US"/>
        </w:rPr>
        <w:t xml:space="preserve">Plastic Omnium’s theory of equivalence would</w:t>
      </w:r>
    </w:p>
    <w:p>
      <w:pPr>
        <w:pageBreakBefore w:val="false"/>
        <w:spacing w:before="0" w:after="0" w:line="336" w:lineRule="exact"/>
        <w:ind w:right="360" w:left="1440"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impermissibly vitiate the post-die cutting limitation of the Parison Claims.</w:t>
      </w:r>
    </w:p>
    <w:p>
      <w:pPr>
        <w:pageBreakBefore w:val="false"/>
        <w:spacing w:before="0" w:after="0" w:line="665"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Omnium’s theory of equivalence suffers from a second legal flaw: It would impermissibly vitiate a claim limitation. If this Court is reaching the doctrine of equivalents, it is only because Plastic Omnium has lost on its claim-construction argument concerning literal infringement. The Parison Claims require plastic to be split </w:t>
      </w:r>
      <w:r>
        <w:rPr>
          <w:rFonts w:ascii="Century Schoolbook" w:hAnsi="Century Schoolbook" w:eastAsia="Century Schoolbook"/>
          <w:i w:val="true"/>
          <w:color w:val="000000"/>
          <w:spacing w:val="0"/>
          <w:w w:val="100"/>
          <w:sz w:val="28"/>
          <w:vertAlign w:val="baseline"/>
          <w:lang w:val="en-US"/>
        </w:rPr>
        <w:t xml:space="preserve">after </w:t>
      </w:r>
      <w:r>
        <w:rPr>
          <w:rFonts w:ascii="Century Schoolbook" w:hAnsi="Century Schoolbook" w:eastAsia="Century Schoolbook"/>
          <w:color w:val="000000"/>
          <w:spacing w:val="0"/>
          <w:w w:val="100"/>
          <w:sz w:val="28"/>
          <w:vertAlign w:val="baseline"/>
          <w:lang w:val="en-US"/>
        </w:rPr>
        <w:t xml:space="preserve">passing through the die,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 I, and Plastic Omnium’s doctrine-of-equivalents argument would vitiate that claim limitation.</w:t>
      </w:r>
    </w:p>
    <w:p>
      <w:pPr>
        <w:pageBreakBefore w:val="false"/>
        <w:spacing w:before="949"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57</w:t>
      </w:r>
    </w:p>
    <w:p>
      <w:pPr>
        <w:sectPr>
          <w:type w:val="nextPage"/>
          <w:pgSz w:w="12240" w:h="15840" w:orient="portrait"/>
          <w:pgMar w:bottom="324" w:top="220" w:right="1430" w:left="142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70 Filed: 11/26/2018</w:t>
      </w:r>
    </w:p>
    <w:p>
      <w:pPr>
        <w:pageBreakBefore w:val="false"/>
        <w:spacing w:before="590" w:after="0" w:line="674"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Court has long held that “the doctrine of equivalents does not apply if applying the doctrine would vitiate an entire claim limitation.” </w:t>
      </w:r>
      <w:r>
        <w:rPr>
          <w:rFonts w:ascii="Century Schoolbook" w:hAnsi="Century Schoolbook" w:eastAsia="Century Schoolbook"/>
          <w:i w:val="true"/>
          <w:color w:val="000000"/>
          <w:spacing w:val="0"/>
          <w:w w:val="100"/>
          <w:sz w:val="28"/>
          <w:vertAlign w:val="baseline"/>
          <w:lang w:val="en-US"/>
        </w:rPr>
        <w:t xml:space="preserve">Panduit Corp. v. HellermannTyton Corp.</w:t>
      </w:r>
      <w:r>
        <w:rPr>
          <w:rFonts w:ascii="Century Schoolbook" w:hAnsi="Century Schoolbook" w:eastAsia="Century Schoolbook"/>
          <w:color w:val="000000"/>
          <w:spacing w:val="0"/>
          <w:w w:val="100"/>
          <w:sz w:val="28"/>
          <w:vertAlign w:val="baseline"/>
          <w:lang w:val="en-US"/>
        </w:rPr>
        <w:t xml:space="preserve">, 451 F.3d 819, 830 (Fed. Cir. 2006) (citing </w:t>
      </w:r>
      <w:r>
        <w:rPr>
          <w:rFonts w:ascii="Century Schoolbook" w:hAnsi="Century Schoolbook" w:eastAsia="Century Schoolbook"/>
          <w:i w:val="true"/>
          <w:color w:val="000000"/>
          <w:spacing w:val="0"/>
          <w:w w:val="100"/>
          <w:sz w:val="28"/>
          <w:vertAlign w:val="baseline"/>
          <w:lang w:val="en-US"/>
        </w:rPr>
        <w:t xml:space="preserve">Warner-Jenkinson Co. v. Hilton Davis Chem. Co.</w:t>
      </w:r>
      <w:r>
        <w:rPr>
          <w:rFonts w:ascii="Century Schoolbook" w:hAnsi="Century Schoolbook" w:eastAsia="Century Schoolbook"/>
          <w:color w:val="000000"/>
          <w:spacing w:val="0"/>
          <w:w w:val="100"/>
          <w:sz w:val="28"/>
          <w:vertAlign w:val="baseline"/>
          <w:lang w:val="en-US"/>
        </w:rPr>
        <w:t xml:space="preserve">, 520 U.S. 17, 29 (1997)). Thus, the Court repeatedly has held the doctrine of equivalents inapplicable as a matter of law “where the patentee seeks to encompass a structural feature that is the opposite of, or inconsistent with, the recited limitation.”</w:t>
      </w:r>
      <w:r>
        <w:rPr>
          <w:rFonts w:ascii="Century Schoolbook" w:hAnsi="Century Schoolbook" w:eastAsia="Century Schoolbook"/>
          <w:color w:val="000000"/>
          <w:spacing w:val="0"/>
          <w:w w:val="100"/>
          <w:sz w:val="28"/>
          <w:vertAlign w:val="superscript"/>
          <w:lang w:val="en-US"/>
        </w:rPr>
        <w:t xml:space="preserve">11</w:t>
      </w:r>
      <w:r>
        <w:rPr>
          <w:rFonts w:ascii="Century Schoolbook" w:hAnsi="Century Schoolbook" w:eastAsia="Century Schoolbook"/>
          <w:color w:val="000000"/>
          <w:spacing w:val="0"/>
          <w:w w:val="100"/>
          <w:sz w:val="28"/>
          <w:vertAlign w:val="baseline"/>
          <w:lang w:val="en-US"/>
        </w:rPr>
        <w:t xml:space="preserve"> That is because “the concept of equivalency cannot embrace a structure that is specifically excluded from the scope of the claims.” </w:t>
      </w:r>
      <w:r>
        <w:rPr>
          <w:rFonts w:ascii="Century Schoolbook" w:hAnsi="Century Schoolbook" w:eastAsia="Century Schoolbook"/>
          <w:i w:val="true"/>
          <w:color w:val="000000"/>
          <w:spacing w:val="0"/>
          <w:w w:val="100"/>
          <w:sz w:val="28"/>
          <w:vertAlign w:val="baseline"/>
          <w:lang w:val="en-US"/>
        </w:rPr>
        <w:t xml:space="preserve">Dolly, Inc. v. Spalding &amp; Evenflo Cos.</w:t>
      </w:r>
      <w:r>
        <w:rPr>
          <w:rFonts w:ascii="Century Schoolbook" w:hAnsi="Century Schoolbook" w:eastAsia="Century Schoolbook"/>
          <w:color w:val="000000"/>
          <w:spacing w:val="0"/>
          <w:w w:val="100"/>
          <w:sz w:val="28"/>
          <w:vertAlign w:val="baseline"/>
          <w:lang w:val="en-US"/>
        </w:rPr>
        <w:t xml:space="preserve">, 16 F.3d 394, 400 (Fed. Cir. 1994).</w:t>
      </w:r>
    </w:p>
    <w:p>
      <w:pPr>
        <w:pageBreakBefore w:val="false"/>
        <w:spacing w:before="0" w:after="1128" w:line="673"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claim-vitiation rule embodies bedrock public-notice principles. When a patentee’s invention contains a particular structure, it makes “a clear and binding statement to the public” that inconsistent structures “are excluded from the protection of the patent.” </w:t>
      </w:r>
      <w:r>
        <w:rPr>
          <w:rFonts w:ascii="Century Schoolbook" w:hAnsi="Century Schoolbook" w:eastAsia="Century Schoolbook"/>
          <w:i w:val="true"/>
          <w:color w:val="000000"/>
          <w:spacing w:val="-1"/>
          <w:w w:val="100"/>
          <w:sz w:val="28"/>
          <w:vertAlign w:val="baseline"/>
          <w:lang w:val="en-US"/>
        </w:rPr>
        <w:t xml:space="preserve">SciMed Life Sys., Inc. v. Advanced Cardiovascular Sys.</w:t>
      </w:r>
      <w:r>
        <w:rPr>
          <w:rFonts w:ascii="Century Schoolbook" w:hAnsi="Century Schoolbook" w:eastAsia="Century Schoolbook"/>
          <w:color w:val="000000"/>
          <w:spacing w:val="-1"/>
          <w:w w:val="100"/>
          <w:sz w:val="28"/>
          <w:vertAlign w:val="baseline"/>
          <w:lang w:val="en-US"/>
        </w:rPr>
        <w:t xml:space="preserve">, 242 F.3d 1337, 1347 (Fed. Cir. 2001).</w:t>
      </w:r>
    </w:p>
    <w:p>
      <w:pPr>
        <w:pageBreakBefore w:val="false"/>
        <w:spacing w:before="249" w:after="0" w:line="339" w:lineRule="exact"/>
        <w:ind w:right="72" w:left="0" w:firstLine="0"/>
        <w:jc w:val="left"/>
        <w:textAlignment w:val="baseline"/>
        <w:rPr>
          <w:rFonts w:ascii="Century Schoolbook" w:hAnsi="Century Schoolbook" w:eastAsia="Century Schoolbook"/>
          <w:color w:val="000000"/>
          <w:spacing w:val="-1"/>
          <w:w w:val="100"/>
          <w:sz w:val="17"/>
          <w:vertAlign w:val="baseline"/>
          <w:lang w:val="en-US"/>
        </w:rPr>
      </w:pPr>
      <w:r>
        <w:pict>
          <v:line strokeweight="0.7pt" strokecolor="#000000" from="71.3pt,651.1pt" to="216.3pt,651.1pt" style="position:absolute;mso-position-horizontal-relative:page;mso-position-vertical-relative:page;">
            <v:stroke dashstyle="solid"/>
          </v:line>
        </w:pict>
      </w:r>
      <w:r>
        <w:rPr>
          <w:rFonts w:ascii="Century Schoolbook" w:hAnsi="Century Schoolbook" w:eastAsia="Century Schoolbook"/>
          <w:color w:val="000000"/>
          <w:spacing w:val="-1"/>
          <w:w w:val="100"/>
          <w:sz w:val="17"/>
          <w:vertAlign w:val="baseline"/>
          <w:lang w:val="en-US"/>
        </w:rPr>
        <w:t xml:space="preserve">11 </w:t>
      </w:r>
      <w:r>
        <w:rPr>
          <w:rFonts w:ascii="Century Schoolbook" w:hAnsi="Century Schoolbook" w:eastAsia="Century Schoolbook"/>
          <w:i w:val="true"/>
          <w:color w:val="000000"/>
          <w:spacing w:val="-1"/>
          <w:w w:val="100"/>
          <w:sz w:val="28"/>
          <w:vertAlign w:val="baseline"/>
          <w:lang w:val="en-US"/>
        </w:rPr>
        <w:t xml:space="preserve">Augme</w:t>
      </w:r>
      <w:r>
        <w:rPr>
          <w:rFonts w:ascii="Century Schoolbook" w:hAnsi="Century Schoolbook" w:eastAsia="Century Schoolbook"/>
          <w:color w:val="000000"/>
          <w:spacing w:val="-1"/>
          <w:w w:val="100"/>
          <w:sz w:val="28"/>
          <w:vertAlign w:val="baseline"/>
          <w:lang w:val="en-US"/>
        </w:rPr>
        <w:t xml:space="preserve">, 755 F.3d at 1335; </w:t>
      </w:r>
      <w:r>
        <w:rPr>
          <w:rFonts w:ascii="Century Schoolbook" w:hAnsi="Century Schoolbook" w:eastAsia="Century Schoolbook"/>
          <w:i w:val="true"/>
          <w:color w:val="000000"/>
          <w:spacing w:val="-1"/>
          <w:w w:val="100"/>
          <w:sz w:val="28"/>
          <w:vertAlign w:val="baseline"/>
          <w:lang w:val="en-US"/>
        </w:rPr>
        <w:t xml:space="preserve">see, e.g.</w:t>
      </w:r>
      <w:r>
        <w:rPr>
          <w:rFonts w:ascii="Century Schoolbook" w:hAnsi="Century Schoolbook" w:eastAsia="Century Schoolbook"/>
          <w:color w:val="000000"/>
          <w:spacing w:val="-1"/>
          <w:w w:val="100"/>
          <w:sz w:val="28"/>
          <w:vertAlign w:val="baseline"/>
          <w:lang w:val="en-US"/>
        </w:rPr>
        <w:t xml:space="preserve">, </w:t>
      </w:r>
      <w:r>
        <w:rPr>
          <w:rFonts w:ascii="Century Schoolbook" w:hAnsi="Century Schoolbook" w:eastAsia="Century Schoolbook"/>
          <w:i w:val="true"/>
          <w:color w:val="000000"/>
          <w:spacing w:val="-1"/>
          <w:w w:val="100"/>
          <w:sz w:val="28"/>
          <w:vertAlign w:val="baseline"/>
          <w:lang w:val="en-US"/>
        </w:rPr>
        <w:t xml:space="preserve">Moore, U.S.A., Inc. v. Standard Register Co., </w:t>
      </w:r>
      <w:r>
        <w:rPr>
          <w:rFonts w:ascii="Century Schoolbook" w:hAnsi="Century Schoolbook" w:eastAsia="Century Schoolbook"/>
          <w:color w:val="000000"/>
          <w:spacing w:val="-1"/>
          <w:w w:val="100"/>
          <w:sz w:val="28"/>
          <w:vertAlign w:val="baseline"/>
          <w:lang w:val="en-US"/>
        </w:rPr>
        <w:t xml:space="preserve">229 F.3d 1091, 1106 (Fed. Cir. 2000); </w:t>
      </w:r>
      <w:r>
        <w:rPr>
          <w:rFonts w:ascii="Century Schoolbook" w:hAnsi="Century Schoolbook" w:eastAsia="Century Schoolbook"/>
          <w:i w:val="true"/>
          <w:color w:val="000000"/>
          <w:spacing w:val="-1"/>
          <w:w w:val="100"/>
          <w:sz w:val="28"/>
          <w:vertAlign w:val="baseline"/>
          <w:lang w:val="en-US"/>
        </w:rPr>
        <w:t xml:space="preserve">Eastman Kodak Co. v. Goodyear Tire &amp; Rubber Co., </w:t>
      </w:r>
      <w:r>
        <w:rPr>
          <w:rFonts w:ascii="Century Schoolbook" w:hAnsi="Century Schoolbook" w:eastAsia="Century Schoolbook"/>
          <w:color w:val="000000"/>
          <w:spacing w:val="-1"/>
          <w:w w:val="100"/>
          <w:sz w:val="28"/>
          <w:vertAlign w:val="baseline"/>
          <w:lang w:val="en-US"/>
        </w:rPr>
        <w:t xml:space="preserve">114 F.3d 1547, 1560-61 (Fed. Cir. 1997).</w:t>
      </w:r>
    </w:p>
    <w:p>
      <w:pPr>
        <w:pageBreakBefore w:val="false"/>
        <w:spacing w:before="507"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58</w:t>
      </w:r>
    </w:p>
    <w:p>
      <w:pPr>
        <w:sectPr>
          <w:type w:val="nextPage"/>
          <w:pgSz w:w="12240" w:h="15840" w:orient="portrait"/>
          <w:pgMar w:bottom="324" w:top="220" w:right="1426" w:left="1426" w:header="720" w:footer="720"/>
          <w:titlePg w:val="false"/>
          <w:textDirection w:val="lrTb"/>
        </w:sectPr>
      </w:pPr>
    </w:p>
    <w:p>
      <w:pPr>
        <w:pageBreakBefore w:val="false"/>
        <w:tabs>
          <w:tab w:val="left" w:leader="none" w:pos="3240"/>
          <w:tab w:val="left" w:leader="none" w:pos="6336"/>
        </w:tabs>
        <w:spacing w:before="7" w:after="0" w:line="275" w:lineRule="exact"/>
        <w:ind w:right="0" w:left="1296"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71	</w:t>
      </w:r>
      <w:r>
        <w:rPr>
          <w:rFonts w:ascii="Arial" w:hAnsi="Arial" w:eastAsia="Arial"/>
          <w:color w:val="000000"/>
          <w:spacing w:val="0"/>
          <w:w w:val="100"/>
          <w:sz w:val="24"/>
          <w:vertAlign w:val="baseline"/>
          <w:lang w:val="en-US"/>
        </w:rPr>
        <w:t xml:space="preserve">Filed: 11/26/2018</w:t>
      </w:r>
    </w:p>
    <w:p>
      <w:pPr>
        <w:pageBreakBefore w:val="false"/>
        <w:spacing w:before="600" w:after="0" w:line="673"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patentee cannot later invoke the doctrine of equivalents to escape the consequences of such a statement. “[A]s between the patentee who had a clear opportunity to negotiate broader claims but did not do so, and the public at large, it is the patentee who must bear the cost of its failure to seek protection for [a] foreseeable alteration of its claimed structure.” </w:t>
      </w:r>
      <w:r>
        <w:rPr>
          <w:rFonts w:ascii="Century Schoolbook" w:hAnsi="Century Schoolbook" w:eastAsia="Century Schoolbook"/>
          <w:i w:val="true"/>
          <w:color w:val="000000"/>
          <w:spacing w:val="0"/>
          <w:w w:val="100"/>
          <w:sz w:val="28"/>
          <w:vertAlign w:val="baseline"/>
          <w:lang w:val="en-US"/>
        </w:rPr>
        <w:t xml:space="preserve">Sage Prods., Inc. v. Devon Indus., Inc., </w:t>
      </w:r>
      <w:r>
        <w:rPr>
          <w:rFonts w:ascii="Century Schoolbook" w:hAnsi="Century Schoolbook" w:eastAsia="Century Schoolbook"/>
          <w:color w:val="000000"/>
          <w:spacing w:val="0"/>
          <w:w w:val="100"/>
          <w:sz w:val="28"/>
          <w:vertAlign w:val="baseline"/>
          <w:lang w:val="en-US"/>
        </w:rPr>
        <w:t xml:space="preserve">126 F.3d 1420, 1425 (Fed. Cir. 1997).</w:t>
      </w:r>
    </w:p>
    <w:p>
      <w:pPr>
        <w:pageBreakBefore w:val="false"/>
        <w:spacing w:before="3" w:after="0" w:line="673"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These precedents foreclose Plastic Omnium’s theory of equivalence. Plastic Omnium’s patents involve splitting plastic </w:t>
      </w:r>
      <w:r>
        <w:rPr>
          <w:rFonts w:ascii="Century Schoolbook" w:hAnsi="Century Schoolbook" w:eastAsia="Century Schoolbook"/>
          <w:i w:val="true"/>
          <w:color w:val="000000"/>
          <w:spacing w:val="-1"/>
          <w:w w:val="100"/>
          <w:sz w:val="28"/>
          <w:vertAlign w:val="baseline"/>
          <w:lang w:val="en-US"/>
        </w:rPr>
        <w:t xml:space="preserve">after </w:t>
      </w:r>
      <w:r>
        <w:rPr>
          <w:rFonts w:ascii="Century Schoolbook" w:hAnsi="Century Schoolbook" w:eastAsia="Century Schoolbook"/>
          <w:color w:val="000000"/>
          <w:spacing w:val="-1"/>
          <w:w w:val="100"/>
          <w:sz w:val="28"/>
          <w:vertAlign w:val="baseline"/>
          <w:lang w:val="en-US"/>
        </w:rPr>
        <w:t xml:space="preserve">extrusion, when it has exited the die mounted on the extruder head. The patents contain multiple “clear and binding statement[s]” to that effect. </w:t>
      </w:r>
      <w:r>
        <w:rPr>
          <w:rFonts w:ascii="Century Schoolbook" w:hAnsi="Century Schoolbook" w:eastAsia="Century Schoolbook"/>
          <w:i w:val="true"/>
          <w:color w:val="000000"/>
          <w:spacing w:val="-1"/>
          <w:w w:val="100"/>
          <w:sz w:val="28"/>
          <w:vertAlign w:val="baseline"/>
          <w:lang w:val="en-US"/>
        </w:rPr>
        <w:t xml:space="preserve">SciMed</w:t>
      </w:r>
      <w:r>
        <w:rPr>
          <w:rFonts w:ascii="Century Schoolbook" w:hAnsi="Century Schoolbook" w:eastAsia="Century Schoolbook"/>
          <w:color w:val="000000"/>
          <w:spacing w:val="-1"/>
          <w:w w:val="100"/>
          <w:sz w:val="28"/>
          <w:vertAlign w:val="baseline"/>
          <w:lang w:val="en-US"/>
        </w:rPr>
        <w:t xml:space="preserve">, 242 F.3d at 1347; </w:t>
      </w:r>
      <w:r>
        <w:rPr>
          <w:rFonts w:ascii="Century Schoolbook" w:hAnsi="Century Schoolbook" w:eastAsia="Century Schoolbook"/>
          <w:i w:val="true"/>
          <w:color w:val="000000"/>
          <w:spacing w:val="-1"/>
          <w:w w:val="100"/>
          <w:sz w:val="28"/>
          <w:vertAlign w:val="baseline"/>
          <w:lang w:val="en-US"/>
        </w:rPr>
        <w:t xml:space="preserve">supra </w:t>
      </w:r>
      <w:r>
        <w:rPr>
          <w:rFonts w:ascii="Century Schoolbook" w:hAnsi="Century Schoolbook" w:eastAsia="Century Schoolbook"/>
          <w:color w:val="000000"/>
          <w:spacing w:val="-1"/>
          <w:w w:val="100"/>
          <w:sz w:val="28"/>
          <w:vertAlign w:val="baseline"/>
          <w:lang w:val="en-US"/>
        </w:rPr>
        <w:t xml:space="preserve">37-41. They expressly define the “parison” as being cut only </w:t>
      </w:r>
      <w:r>
        <w:rPr>
          <w:rFonts w:ascii="Century Schoolbook" w:hAnsi="Century Schoolbook" w:eastAsia="Century Schoolbook"/>
          <w:i w:val="true"/>
          <w:color w:val="000000"/>
          <w:spacing w:val="-1"/>
          <w:w w:val="100"/>
          <w:sz w:val="28"/>
          <w:vertAlign w:val="baseline"/>
          <w:lang w:val="en-US"/>
        </w:rPr>
        <w:t xml:space="preserve">after </w:t>
      </w:r>
      <w:r>
        <w:rPr>
          <w:rFonts w:ascii="Century Schoolbook" w:hAnsi="Century Schoolbook" w:eastAsia="Century Schoolbook"/>
          <w:color w:val="000000"/>
          <w:spacing w:val="-1"/>
          <w:w w:val="100"/>
          <w:sz w:val="28"/>
          <w:vertAlign w:val="baseline"/>
          <w:lang w:val="en-US"/>
        </w:rPr>
        <w:t xml:space="preserve">it “pass[es] ... through a die.” Appx77, 2:35-38 (’812 patent). They describe “the invention” as cutting a parison that is “leaving the die mounted on the extrusion head.” Appx77, 2:46-48 (’812 patent); Appx72, 3:24-27 (’921 patent). And they repeatedly note that the parison must be “extruded” before it is cut—in both the specifications, Appx72, 3:10-11 (’921 patent); Appx107, 4:47-50</w:t>
      </w:r>
    </w:p>
    <w:p>
      <w:pPr>
        <w:pageBreakBefore w:val="false"/>
        <w:spacing w:before="1568" w:after="0" w:line="328"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59</w:t>
      </w:r>
    </w:p>
    <w:p>
      <w:pPr>
        <w:sectPr>
          <w:type w:val="nextPage"/>
          <w:pgSz w:w="12240" w:h="15840" w:orient="portrait"/>
          <w:pgMar w:bottom="324" w:top="220" w:right="1481" w:left="1371"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72 Filed: 11/26/2018</w:t>
      </w:r>
    </w:p>
    <w:p>
      <w:pPr>
        <w:pageBreakBefore w:val="false"/>
        <w:spacing w:before="598" w:after="0" w:line="674" w:lineRule="exact"/>
        <w:ind w:right="50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(’327 patent), and many of the claims, Appx79, 5:45-47 (’812 patent); Appx73, 6:4-5 (’921 patent).</w:t>
      </w:r>
    </w:p>
    <w:p>
      <w:pPr>
        <w:pageBreakBefore w:val="false"/>
        <w:spacing w:before="0" w:after="0" w:line="672"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Plastic Omnium itself emphasized the distinction between pre-and post-extrusion when prosecuting the ’812 patent. The examiner initially rejected that patent’s Parison Claims in view of the prior-art Kasugai patent,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Appx979, which claimed a process for simultaneously extruding two plastic sheets for molding, </w:t>
      </w:r>
      <w:r>
        <w:rPr>
          <w:rFonts w:ascii="Century Schoolbook" w:hAnsi="Century Schoolbook" w:eastAsia="Century Schoolbook"/>
          <w:i w:val="true"/>
          <w:color w:val="000000"/>
          <w:spacing w:val="1"/>
          <w:w w:val="100"/>
          <w:sz w:val="28"/>
          <w:vertAlign w:val="baseline"/>
          <w:lang w:val="en-US"/>
        </w:rPr>
        <w:t xml:space="preserve">see supra </w:t>
      </w:r>
      <w:r>
        <w:rPr>
          <w:rFonts w:ascii="Century Schoolbook" w:hAnsi="Century Schoolbook" w:eastAsia="Century Schoolbook"/>
          <w:color w:val="000000"/>
          <w:spacing w:val="1"/>
          <w:w w:val="100"/>
          <w:sz w:val="28"/>
          <w:vertAlign w:val="baseline"/>
          <w:lang w:val="en-US"/>
        </w:rPr>
        <w:t xml:space="preserve">12; Appx77, 1:34-41. In response, Plastic Omnium distinguished the Kasugai patent as splitting plastic </w:t>
      </w:r>
      <w:r>
        <w:rPr>
          <w:rFonts w:ascii="Century Schoolbook" w:hAnsi="Century Schoolbook" w:eastAsia="Century Schoolbook"/>
          <w:i w:val="true"/>
          <w:color w:val="000000"/>
          <w:spacing w:val="1"/>
          <w:w w:val="100"/>
          <w:sz w:val="28"/>
          <w:vertAlign w:val="baseline"/>
          <w:lang w:val="en-US"/>
        </w:rPr>
        <w:t xml:space="preserve">during</w:t>
      </w:r>
      <w:r>
        <w:rPr>
          <w:rFonts w:ascii="Century Schoolbook" w:hAnsi="Century Schoolbook" w:eastAsia="Century Schoolbook"/>
          <w:color w:val="000000"/>
          <w:spacing w:val="1"/>
          <w:w w:val="100"/>
          <w:sz w:val="28"/>
          <w:vertAlign w:val="baseline"/>
          <w:lang w:val="en-US"/>
        </w:rPr>
        <w:t xml:space="preserve">, rather than </w:t>
      </w:r>
      <w:r>
        <w:rPr>
          <w:rFonts w:ascii="Century Schoolbook" w:hAnsi="Century Schoolbook" w:eastAsia="Century Schoolbook"/>
          <w:i w:val="true"/>
          <w:color w:val="000000"/>
          <w:spacing w:val="1"/>
          <w:w w:val="100"/>
          <w:sz w:val="28"/>
          <w:vertAlign w:val="baseline"/>
          <w:lang w:val="en-US"/>
        </w:rPr>
        <w:t xml:space="preserve">after</w:t>
      </w:r>
      <w:r>
        <w:rPr>
          <w:rFonts w:ascii="Century Schoolbook" w:hAnsi="Century Schoolbook" w:eastAsia="Century Schoolbook"/>
          <w:color w:val="000000"/>
          <w:spacing w:val="1"/>
          <w:w w:val="100"/>
          <w:sz w:val="28"/>
          <w:vertAlign w:val="baseline"/>
          <w:lang w:val="en-US"/>
        </w:rPr>
        <w:t xml:space="preserve">, the extrusion phase of the molding process. It emphasized that the Kasugai patent required “two separately extruded sheets,” whereas Plastic Omnium’s process requires “cutting through an extruded parison so as to form two portions separated by a cut.” Appx979.</w:t>
      </w:r>
    </w:p>
    <w:p>
      <w:pPr>
        <w:pageBreakBefore w:val="false"/>
        <w:spacing w:before="0"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Omnium’s theory of equivalence would improperly vitiate this limitation. It would extend the Parison Claims to cover their structural opposite: Donghee’s process of splitting plastic </w:t>
      </w:r>
      <w:r>
        <w:rPr>
          <w:rFonts w:ascii="Century Schoolbook" w:hAnsi="Century Schoolbook" w:eastAsia="Century Schoolbook"/>
          <w:i w:val="true"/>
          <w:color w:val="000000"/>
          <w:spacing w:val="0"/>
          <w:w w:val="100"/>
          <w:sz w:val="28"/>
          <w:vertAlign w:val="baseline"/>
          <w:lang w:val="en-US"/>
        </w:rPr>
        <w:t xml:space="preserve">before</w:t>
      </w:r>
      <w:r>
        <w:rPr>
          <w:rFonts w:ascii="Century Schoolbook" w:hAnsi="Century Schoolbook" w:eastAsia="Century Schoolbook"/>
          <w:color w:val="000000"/>
          <w:spacing w:val="0"/>
          <w:w w:val="100"/>
          <w:sz w:val="28"/>
          <w:vertAlign w:val="baseline"/>
          <w:lang w:val="en-US"/>
        </w:rPr>
        <w:t xml:space="preserve">, not </w:t>
      </w:r>
      <w:r>
        <w:rPr>
          <w:rFonts w:ascii="Century Schoolbook" w:hAnsi="Century Schoolbook" w:eastAsia="Century Schoolbook"/>
          <w:i w:val="true"/>
          <w:color w:val="000000"/>
          <w:spacing w:val="0"/>
          <w:w w:val="100"/>
          <w:sz w:val="28"/>
          <w:vertAlign w:val="baseline"/>
          <w:lang w:val="en-US"/>
        </w:rPr>
        <w:t xml:space="preserve">after</w:t>
      </w:r>
      <w:r>
        <w:rPr>
          <w:rFonts w:ascii="Century Schoolbook" w:hAnsi="Century Schoolbook" w:eastAsia="Century Schoolbook"/>
          <w:color w:val="000000"/>
          <w:spacing w:val="0"/>
          <w:w w:val="100"/>
          <w:sz w:val="28"/>
          <w:vertAlign w:val="baseline"/>
          <w:lang w:val="en-US"/>
        </w:rPr>
        <w:t xml:space="preserve">, it reaches the exit of the die mounted on the extrusion head. In doing so, Plastic Omnium would render the term “extruded” in the claims a dead letter. This Court repeatedly has rejected arguments just</w:t>
      </w:r>
    </w:p>
    <w:p>
      <w:pPr>
        <w:pageBreakBefore w:val="false"/>
        <w:spacing w:before="896"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60</w:t>
      </w:r>
    </w:p>
    <w:p>
      <w:pPr>
        <w:sectPr>
          <w:type w:val="nextPage"/>
          <w:pgSz w:w="12240" w:h="15840" w:orient="portrait"/>
          <w:pgMar w:bottom="324" w:top="220" w:right="1428" w:left="1424"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73 Filed: 11/26/2018</w:t>
      </w:r>
    </w:p>
    <w:p>
      <w:pPr>
        <w:pageBreakBefore w:val="false"/>
        <w:spacing w:before="586" w:after="0" w:line="674"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like this one. Determining the winning bingo call “before” a game begins isn’t equivalent to doing so “after.” </w:t>
      </w:r>
      <w:r>
        <w:rPr>
          <w:rFonts w:ascii="Century Schoolbook" w:hAnsi="Century Schoolbook" w:eastAsia="Century Schoolbook"/>
          <w:i w:val="true"/>
          <w:color w:val="000000"/>
          <w:spacing w:val="0"/>
          <w:w w:val="100"/>
          <w:sz w:val="28"/>
          <w:vertAlign w:val="baseline"/>
          <w:lang w:val="en-US"/>
        </w:rPr>
        <w:t xml:space="preserve">Planet Bingo, LLC v. GameTech Int’l</w:t>
      </w:r>
      <w:r>
        <w:rPr>
          <w:rFonts w:ascii="Century Schoolbook" w:hAnsi="Century Schoolbook" w:eastAsia="Century Schoolbook"/>
          <w:color w:val="000000"/>
          <w:spacing w:val="0"/>
          <w:w w:val="100"/>
          <w:sz w:val="28"/>
          <w:vertAlign w:val="baseline"/>
          <w:lang w:val="en-US"/>
        </w:rPr>
        <w:t xml:space="preserve">, 472 F.3d 1338, 1345 (Fed. Cir. 2006). A “majority” of certain things isn’t equivalent to a “minority.” </w:t>
      </w:r>
      <w:r>
        <w:rPr>
          <w:rFonts w:ascii="Century Schoolbook" w:hAnsi="Century Schoolbook" w:eastAsia="Century Schoolbook"/>
          <w:i w:val="true"/>
          <w:color w:val="000000"/>
          <w:spacing w:val="0"/>
          <w:w w:val="100"/>
          <w:sz w:val="28"/>
          <w:vertAlign w:val="baseline"/>
          <w:lang w:val="en-US"/>
        </w:rPr>
        <w:t xml:space="preserve">Moore</w:t>
      </w:r>
      <w:r>
        <w:rPr>
          <w:rFonts w:ascii="Century Schoolbook" w:hAnsi="Century Schoolbook" w:eastAsia="Century Schoolbook"/>
          <w:color w:val="000000"/>
          <w:spacing w:val="0"/>
          <w:w w:val="100"/>
          <w:sz w:val="28"/>
          <w:vertAlign w:val="baseline"/>
          <w:lang w:val="en-US"/>
        </w:rPr>
        <w:t xml:space="preserve">, 229 F.3d at 1095. A process for crystallizing a substance “under an inert gas atmosphere” isn’t equivalent to doing so using a gas that is reactive rather than inert. </w:t>
      </w:r>
      <w:r>
        <w:rPr>
          <w:rFonts w:ascii="Century Schoolbook" w:hAnsi="Century Schoolbook" w:eastAsia="Century Schoolbook"/>
          <w:i w:val="true"/>
          <w:color w:val="000000"/>
          <w:spacing w:val="0"/>
          <w:w w:val="100"/>
          <w:sz w:val="28"/>
          <w:vertAlign w:val="baseline"/>
          <w:lang w:val="en-US"/>
        </w:rPr>
        <w:t xml:space="preserve">Eastman Kodak</w:t>
      </w:r>
      <w:r>
        <w:rPr>
          <w:rFonts w:ascii="Century Schoolbook" w:hAnsi="Century Schoolbook" w:eastAsia="Century Schoolbook"/>
          <w:color w:val="000000"/>
          <w:spacing w:val="0"/>
          <w:w w:val="100"/>
          <w:sz w:val="28"/>
          <w:vertAlign w:val="baseline"/>
          <w:lang w:val="en-US"/>
        </w:rPr>
        <w:t xml:space="preserve">, 114 F.3d at 1551, 1561. And here, “it would defy logic to conclude that” cutting </w:t>
      </w:r>
      <w:r>
        <w:rPr>
          <w:rFonts w:ascii="Century Schoolbook" w:hAnsi="Century Schoolbook" w:eastAsia="Century Schoolbook"/>
          <w:i w:val="true"/>
          <w:color w:val="000000"/>
          <w:spacing w:val="0"/>
          <w:w w:val="100"/>
          <w:sz w:val="28"/>
          <w:vertAlign w:val="baseline"/>
          <w:lang w:val="en-US"/>
        </w:rPr>
        <w:t xml:space="preserve">before </w:t>
      </w:r>
      <w:r>
        <w:rPr>
          <w:rFonts w:ascii="Century Schoolbook" w:hAnsi="Century Schoolbook" w:eastAsia="Century Schoolbook"/>
          <w:color w:val="000000"/>
          <w:spacing w:val="0"/>
          <w:w w:val="100"/>
          <w:sz w:val="28"/>
          <w:vertAlign w:val="baseline"/>
          <w:lang w:val="en-US"/>
        </w:rPr>
        <w:t xml:space="preserve">extrusion is complete “could be insubstantially different from” cutting </w:t>
      </w:r>
      <w:r>
        <w:rPr>
          <w:rFonts w:ascii="Century Schoolbook" w:hAnsi="Century Schoolbook" w:eastAsia="Century Schoolbook"/>
          <w:i w:val="true"/>
          <w:color w:val="000000"/>
          <w:spacing w:val="0"/>
          <w:w w:val="100"/>
          <w:sz w:val="28"/>
          <w:vertAlign w:val="baseline"/>
          <w:lang w:val="en-US"/>
        </w:rPr>
        <w:t xml:space="preserve">after </w:t>
      </w:r>
      <w:r>
        <w:rPr>
          <w:rFonts w:ascii="Century Schoolbook" w:hAnsi="Century Schoolbook" w:eastAsia="Century Schoolbook"/>
          <w:color w:val="000000"/>
          <w:spacing w:val="0"/>
          <w:w w:val="100"/>
          <w:sz w:val="28"/>
          <w:vertAlign w:val="baseline"/>
          <w:lang w:val="en-US"/>
        </w:rPr>
        <w:t xml:space="preserve">extrusion is complete, given that one is “the very antithesis” of the other. </w:t>
      </w:r>
      <w:r>
        <w:rPr>
          <w:rFonts w:ascii="Century Schoolbook" w:hAnsi="Century Schoolbook" w:eastAsia="Century Schoolbook"/>
          <w:i w:val="true"/>
          <w:color w:val="000000"/>
          <w:spacing w:val="0"/>
          <w:w w:val="100"/>
          <w:sz w:val="28"/>
          <w:vertAlign w:val="baseline"/>
          <w:lang w:val="en-US"/>
        </w:rPr>
        <w:t xml:space="preserve">Moore</w:t>
      </w:r>
      <w:r>
        <w:rPr>
          <w:rFonts w:ascii="Century Schoolbook" w:hAnsi="Century Schoolbook" w:eastAsia="Century Schoolbook"/>
          <w:color w:val="000000"/>
          <w:spacing w:val="0"/>
          <w:w w:val="100"/>
          <w:sz w:val="28"/>
          <w:vertAlign w:val="baseline"/>
          <w:lang w:val="en-US"/>
        </w:rPr>
        <w:t xml:space="preserve">, 229 F.3d at 1106. “[N]o reasonable juror could find otherwise.”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 party may not use the doctrine of equivalents to recycle its unsuccessful “claim construction arguments,” hoping to “encompass a structural feature that is the opposite of, or inconsistent with, the recited limitation.” </w:t>
      </w:r>
      <w:r>
        <w:rPr>
          <w:rFonts w:ascii="Century Schoolbook" w:hAnsi="Century Schoolbook" w:eastAsia="Century Schoolbook"/>
          <w:i w:val="true"/>
          <w:color w:val="000000"/>
          <w:spacing w:val="0"/>
          <w:w w:val="100"/>
          <w:sz w:val="28"/>
          <w:vertAlign w:val="baseline"/>
          <w:lang w:val="en-US"/>
        </w:rPr>
        <w:t xml:space="preserve">Augme</w:t>
      </w:r>
      <w:r>
        <w:rPr>
          <w:rFonts w:ascii="Century Schoolbook" w:hAnsi="Century Schoolbook" w:eastAsia="Century Schoolbook"/>
          <w:color w:val="000000"/>
          <w:spacing w:val="0"/>
          <w:w w:val="100"/>
          <w:sz w:val="28"/>
          <w:vertAlign w:val="baseline"/>
          <w:lang w:val="en-US"/>
        </w:rPr>
        <w:t xml:space="preserve">, 755 F.3d at 1335. Summary judgment should be affirmed.</w:t>
      </w:r>
    </w:p>
    <w:p>
      <w:pPr>
        <w:pageBreakBefore w:val="false"/>
        <w:spacing w:before="346" w:after="0" w:line="331" w:lineRule="exact"/>
        <w:ind w:right="216" w:left="792"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III. The District Court Properly Granted Summary Judgment Of Noninfringement With Respect To The ’253 Patent.</w:t>
      </w:r>
    </w:p>
    <w:p>
      <w:pPr>
        <w:pageBreakBefore w:val="false"/>
        <w:spacing w:before="0" w:after="0" w:line="653" w:lineRule="exact"/>
        <w:ind w:right="288"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Finally, the district court correctly held that Donghee does not infringe the ’253 patent because Donghee’s process for placing accessories inside a fuel tank does not use a “preassembled structure”</w:t>
      </w:r>
    </w:p>
    <w:p>
      <w:pPr>
        <w:pageBreakBefore w:val="false"/>
        <w:spacing w:before="621" w:after="0" w:line="329" w:lineRule="exact"/>
        <w:ind w:right="0" w:left="72"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61</w:t>
      </w:r>
    </w:p>
    <w:p>
      <w:pPr>
        <w:sectPr>
          <w:type w:val="nextPage"/>
          <w:pgSz w:w="12240" w:h="15840" w:orient="portrait"/>
          <w:pgMar w:bottom="324" w:top="220" w:right="1471" w:left="1381"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74 Filed: 11/26/2018</w:t>
      </w:r>
    </w:p>
    <w:p>
      <w:pPr>
        <w:pageBreakBefore w:val="false"/>
        <w:spacing w:before="598" w:after="0" w:line="672"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that anchors to an internal wall of the tank, as the ’253 patent requires. Claim 1, from which all of the asserted claims depend, requires that</w:t>
      </w:r>
    </w:p>
    <w:p>
      <w:pPr>
        <w:pageBreakBefore w:val="false"/>
        <w:spacing w:before="340" w:after="0" w:line="336" w:lineRule="exact"/>
        <w:ind w:right="864"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least one of said accessory or said duct is supported by a preassembled structure which comprises at least one device configured to anchor said preassembled structure to an internal wall of the hollow body.</w:t>
      </w:r>
    </w:p>
    <w:p>
      <w:pPr>
        <w:pageBreakBefore w:val="false"/>
        <w:spacing w:before="0" w:after="0" w:line="664"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Appx86, 6:10-14. Relying on the ordinary meaning of the word “preassembled”—which requires something to already (“pre”) have been put together (“assembled”)—the district court construed “preassembled structure” to mean “a set of multiple parts previously joined into a single arrangement that is capable of attachment to at least one accessory.” Appx952.</w:t>
      </w:r>
    </w:p>
    <w:p>
      <w:pPr>
        <w:pageBreakBefore w:val="false"/>
        <w:spacing w:before="10" w:after="0" w:line="672" w:lineRule="exact"/>
        <w:ind w:right="0"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doesn’t deny that, under this construction, there is no infringement; Donghee’s fuel tanks undisputedly contain no such “preassembled structure.” </w:t>
      </w:r>
      <w:r>
        <w:rPr>
          <w:rFonts w:ascii="Century Schoolbook" w:hAnsi="Century Schoolbook" w:eastAsia="Century Schoolbook"/>
          <w:i w:val="true"/>
          <w:color w:val="000000"/>
          <w:spacing w:val="0"/>
          <w:w w:val="100"/>
          <w:sz w:val="28"/>
          <w:vertAlign w:val="baseline"/>
          <w:lang w:val="en-US"/>
        </w:rPr>
        <w:t xml:space="preserve">See generally SmithKline Beecham Corp. v. Apotex Corp.</w:t>
      </w:r>
      <w:r>
        <w:rPr>
          <w:rFonts w:ascii="Century Schoolbook" w:hAnsi="Century Schoolbook" w:eastAsia="Century Schoolbook"/>
          <w:color w:val="000000"/>
          <w:spacing w:val="0"/>
          <w:w w:val="100"/>
          <w:sz w:val="28"/>
          <w:vertAlign w:val="baseline"/>
          <w:lang w:val="en-US"/>
        </w:rPr>
        <w:t xml:space="preserve">, 439 F.3d 1312, 1320 (Fed. Cir. 2006) (an argument not made in the opening brief is waived). Instead, Plastic Omnium argues that the district court got the meaning of “preassembled structure” wrong by requiring (1) “a set of multiple parts” and (2) that the parts be “previously joined into a single arrangement.” OB43, 47.</w:t>
      </w:r>
    </w:p>
    <w:p>
      <w:pPr>
        <w:pageBreakBefore w:val="false"/>
        <w:spacing w:before="1289" w:after="0" w:line="329"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62</w:t>
      </w:r>
    </w:p>
    <w:p>
      <w:pPr>
        <w:sectPr>
          <w:type w:val="nextPage"/>
          <w:pgSz w:w="12240" w:h="15840" w:orient="portrait"/>
          <w:pgMar w:bottom="324" w:top="220" w:right="1466" w:left="1386"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75 Filed: 11/26/2018</w:t>
      </w:r>
    </w:p>
    <w:p>
      <w:pPr>
        <w:pageBreakBefore w:val="false"/>
        <w:spacing w:before="590" w:after="0" w:line="674"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court’s ruling should be affirmed for two reasons. </w:t>
      </w:r>
      <w:r>
        <w:rPr>
          <w:rFonts w:ascii="Century Schoolbook" w:hAnsi="Century Schoolbook" w:eastAsia="Century Schoolbook"/>
          <w:i w:val="true"/>
          <w:color w:val="000000"/>
          <w:spacing w:val="0"/>
          <w:w w:val="100"/>
          <w:sz w:val="28"/>
          <w:vertAlign w:val="baseline"/>
          <w:lang w:val="en-US"/>
        </w:rPr>
        <w:t xml:space="preserve">First</w:t>
      </w:r>
      <w:r>
        <w:rPr>
          <w:rFonts w:ascii="Century Schoolbook" w:hAnsi="Century Schoolbook" w:eastAsia="Century Schoolbook"/>
          <w:color w:val="000000"/>
          <w:spacing w:val="0"/>
          <w:w w:val="100"/>
          <w:sz w:val="28"/>
          <w:vertAlign w:val="baseline"/>
          <w:lang w:val="en-US"/>
        </w:rPr>
        <w:t xml:space="preserve">, in a recent filing in the inter partes review of the ’253 patent, Plastic Omnium told the Patent Trial and Appeal Board that this district court’s “construction should be controlling.” </w:t>
      </w:r>
      <w:r>
        <w:rPr>
          <w:rFonts w:ascii="Century Schoolbook" w:hAnsi="Century Schoolbook" w:eastAsia="Century Schoolbook"/>
          <w:i w:val="true"/>
          <w:color w:val="000000"/>
          <w:spacing w:val="0"/>
          <w:w w:val="100"/>
          <w:sz w:val="28"/>
          <w:vertAlign w:val="baseline"/>
          <w:lang w:val="en-US"/>
        </w:rPr>
        <w:t xml:space="preserve">Donghee Am. Inc. v. Plastic Omnium Advance Innovation and Research</w:t>
      </w:r>
      <w:r>
        <w:rPr>
          <w:rFonts w:ascii="Century Schoolbook" w:hAnsi="Century Schoolbook" w:eastAsia="Century Schoolbook"/>
          <w:color w:val="000000"/>
          <w:spacing w:val="0"/>
          <w:w w:val="100"/>
          <w:sz w:val="28"/>
          <w:vertAlign w:val="baseline"/>
          <w:lang w:val="en-US"/>
        </w:rPr>
        <w:t xml:space="preserve">, No. IRP2017-01605, Paper 12 at 22 (PTAB Mar. 28, 2018). That clear and unambiguous disclaimer of the broader construction now sought by Plastic Omnium is binding.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III.A. </w:t>
      </w:r>
      <w:r>
        <w:rPr>
          <w:rFonts w:ascii="Century Schoolbook" w:hAnsi="Century Schoolbook" w:eastAsia="Century Schoolbook"/>
          <w:i w:val="true"/>
          <w:color w:val="000000"/>
          <w:spacing w:val="0"/>
          <w:w w:val="100"/>
          <w:sz w:val="28"/>
          <w:vertAlign w:val="baseline"/>
          <w:lang w:val="en-US"/>
        </w:rPr>
        <w:t xml:space="preserve">Second</w:t>
      </w:r>
      <w:r>
        <w:rPr>
          <w:rFonts w:ascii="Century Schoolbook" w:hAnsi="Century Schoolbook" w:eastAsia="Century Schoolbook"/>
          <w:color w:val="000000"/>
          <w:spacing w:val="0"/>
          <w:w w:val="100"/>
          <w:sz w:val="28"/>
          <w:vertAlign w:val="baseline"/>
          <w:lang w:val="en-US"/>
        </w:rPr>
        <w:t xml:space="preserve">, the district court got it right. The claim’s plain language and the specification both make clear that a “preassembled structure” means exactly what it says—“a set of multiple parts previously joined into a single arrangement.” </w:t>
      </w:r>
      <w:r>
        <w:rPr>
          <w:rFonts w:ascii="Century Schoolbook" w:hAnsi="Century Schoolbook" w:eastAsia="Century Schoolbook"/>
          <w:i w:val="true"/>
          <w:color w:val="000000"/>
          <w:spacing w:val="0"/>
          <w:w w:val="100"/>
          <w:sz w:val="28"/>
          <w:vertAlign w:val="baseline"/>
          <w:lang w:val="en-US"/>
        </w:rPr>
        <w:t xml:space="preserve">Infra </w:t>
      </w:r>
      <w:r>
        <w:rPr>
          <w:rFonts w:ascii="Century Schoolbook" w:hAnsi="Century Schoolbook" w:eastAsia="Century Schoolbook"/>
          <w:color w:val="000000"/>
          <w:spacing w:val="0"/>
          <w:w w:val="100"/>
          <w:sz w:val="28"/>
          <w:vertAlign w:val="baseline"/>
          <w:lang w:val="en-US"/>
        </w:rPr>
        <w:t xml:space="preserve">§ III.B.</w:t>
      </w:r>
    </w:p>
    <w:p>
      <w:pPr>
        <w:pageBreakBefore w:val="false"/>
        <w:tabs>
          <w:tab w:val="left" w:leader="none" w:pos="1440"/>
        </w:tabs>
        <w:spacing w:before="345" w:after="0" w:line="331" w:lineRule="exact"/>
        <w:ind w:right="72" w:left="144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b w:val="true"/>
          <w:color w:val="000000"/>
          <w:spacing w:val="0"/>
          <w:w w:val="100"/>
          <w:sz w:val="28"/>
          <w:vertAlign w:val="baseline"/>
          <w:lang w:val="en-US"/>
        </w:rPr>
        <w:t xml:space="preserve">Plastic Omnium clearly and unequivocally disclaimed the construction that it advances here.</w:t>
      </w:r>
    </w:p>
    <w:p>
      <w:pPr>
        <w:pageBreakBefore w:val="false"/>
        <w:spacing w:before="0" w:after="0" w:line="665"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doctrine of prosecution disclaimer ensures that patentees can’t have things both ways. It “preclud[es] patentees from recapturing through claim interpretation specific meanings disclaimed during prosecution.” </w:t>
      </w:r>
      <w:r>
        <w:rPr>
          <w:rFonts w:ascii="Century Schoolbook" w:hAnsi="Century Schoolbook" w:eastAsia="Century Schoolbook"/>
          <w:i w:val="true"/>
          <w:color w:val="000000"/>
          <w:spacing w:val="0"/>
          <w:w w:val="100"/>
          <w:sz w:val="28"/>
          <w:vertAlign w:val="baseline"/>
          <w:lang w:val="en-US"/>
        </w:rPr>
        <w:t xml:space="preserve">Omega Eng’g, Inc. v. Raytek Corp.</w:t>
      </w:r>
      <w:r>
        <w:rPr>
          <w:rFonts w:ascii="Century Schoolbook" w:hAnsi="Century Schoolbook" w:eastAsia="Century Schoolbook"/>
          <w:color w:val="000000"/>
          <w:spacing w:val="0"/>
          <w:w w:val="100"/>
          <w:sz w:val="28"/>
          <w:vertAlign w:val="baseline"/>
          <w:lang w:val="en-US"/>
        </w:rPr>
        <w:t xml:space="preserve">, 334 F.3d 1314, 1323 (Fed. Cir. 2003). Thus, “when the patentee unequivocally and unambiguously disavows a certain meaning to obtain a patent, the doctrine of prosecution history disclaimer narrows the meaning of the</w:t>
      </w:r>
    </w:p>
    <w:p>
      <w:pPr>
        <w:pageBreakBefore w:val="false"/>
        <w:spacing w:before="617" w:after="0" w:line="330"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63</w:t>
      </w:r>
    </w:p>
    <w:p>
      <w:pPr>
        <w:sectPr>
          <w:type w:val="nextPage"/>
          <w:pgSz w:w="12240" w:h="15840" w:orient="portrait"/>
          <w:pgMar w:bottom="324" w:top="220" w:right="1440" w:left="141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76 Filed: 11/26/2018</w:t>
      </w:r>
    </w:p>
    <w:p>
      <w:pPr>
        <w:pageBreakBefore w:val="false"/>
        <w:spacing w:before="598" w:after="0" w:line="674"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claim consistent with the scope of the claim surrendered.” </w:t>
      </w:r>
      <w:r>
        <w:rPr>
          <w:rFonts w:ascii="Century Schoolbook" w:hAnsi="Century Schoolbook" w:eastAsia="Century Schoolbook"/>
          <w:i w:val="true"/>
          <w:color w:val="000000"/>
          <w:spacing w:val="0"/>
          <w:w w:val="100"/>
          <w:sz w:val="28"/>
          <w:vertAlign w:val="baseline"/>
          <w:lang w:val="en-US"/>
        </w:rPr>
        <w:t xml:space="preserve">Biogen Idec, Inc. v. GlaxoSmithKline LLC</w:t>
      </w:r>
      <w:r>
        <w:rPr>
          <w:rFonts w:ascii="Century Schoolbook" w:hAnsi="Century Schoolbook" w:eastAsia="Century Schoolbook"/>
          <w:color w:val="000000"/>
          <w:spacing w:val="0"/>
          <w:w w:val="100"/>
          <w:sz w:val="28"/>
          <w:vertAlign w:val="baseline"/>
          <w:lang w:val="en-US"/>
        </w:rPr>
        <w:t xml:space="preserve">, 713 F.3d 1090, 1095 (Fed. Cir. 2013).</w:t>
      </w:r>
    </w:p>
    <w:p>
      <w:pPr>
        <w:pageBreakBefore w:val="false"/>
        <w:spacing w:before="0"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“fundamental precept,” </w:t>
      </w:r>
      <w:r>
        <w:rPr>
          <w:rFonts w:ascii="Century Schoolbook" w:hAnsi="Century Schoolbook" w:eastAsia="Century Schoolbook"/>
          <w:i w:val="true"/>
          <w:color w:val="000000"/>
          <w:spacing w:val="0"/>
          <w:w w:val="100"/>
          <w:sz w:val="28"/>
          <w:vertAlign w:val="baseline"/>
          <w:lang w:val="en-US"/>
        </w:rPr>
        <w:t xml:space="preserve">Omega Eng’g</w:t>
      </w:r>
      <w:r>
        <w:rPr>
          <w:rFonts w:ascii="Century Schoolbook" w:hAnsi="Century Schoolbook" w:eastAsia="Century Schoolbook"/>
          <w:color w:val="000000"/>
          <w:spacing w:val="0"/>
          <w:w w:val="100"/>
          <w:sz w:val="28"/>
          <w:vertAlign w:val="baseline"/>
          <w:lang w:val="en-US"/>
        </w:rPr>
        <w:t xml:space="preserve">, 334 F.3d at 1323-24, applies with equal force to statements made in pre- and post-issuance proceedings, including to statements made during inter partes review. </w:t>
      </w:r>
      <w:r>
        <w:rPr>
          <w:rFonts w:ascii="Century Schoolbook" w:hAnsi="Century Schoolbook" w:eastAsia="Century Schoolbook"/>
          <w:i w:val="true"/>
          <w:color w:val="000000"/>
          <w:spacing w:val="0"/>
          <w:w w:val="100"/>
          <w:sz w:val="28"/>
          <w:vertAlign w:val="baseline"/>
          <w:lang w:val="en-US"/>
        </w:rPr>
        <w:t xml:space="preserve">Aylus Networks v. Apple Inc.</w:t>
      </w:r>
      <w:r>
        <w:rPr>
          <w:rFonts w:ascii="Century Schoolbook" w:hAnsi="Century Schoolbook" w:eastAsia="Century Schoolbook"/>
          <w:color w:val="000000"/>
          <w:spacing w:val="0"/>
          <w:w w:val="100"/>
          <w:sz w:val="28"/>
          <w:vertAlign w:val="baseline"/>
          <w:lang w:val="en-US"/>
        </w:rPr>
        <w:t xml:space="preserve">, 856 F.3d 1353, 1360 (Fed. Cir. 2017). And for good reason. It “ensures that claims are not argued one way in order to maintain their patentability and in a different way against accused infringers.”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1360; </w:t>
      </w:r>
      <w:r>
        <w:rPr>
          <w:rFonts w:ascii="Century Schoolbook" w:hAnsi="Century Schoolbook" w:eastAsia="Century Schoolbook"/>
          <w:i w:val="true"/>
          <w:color w:val="000000"/>
          <w:spacing w:val="0"/>
          <w:w w:val="100"/>
          <w:sz w:val="28"/>
          <w:vertAlign w:val="baseline"/>
          <w:lang w:val="en-US"/>
        </w:rPr>
        <w:t xml:space="preserve">accord Southwall Techs., Inc. v. Cardinal IG Co.</w:t>
      </w:r>
      <w:r>
        <w:rPr>
          <w:rFonts w:ascii="Century Schoolbook" w:hAnsi="Century Schoolbook" w:eastAsia="Century Schoolbook"/>
          <w:color w:val="000000"/>
          <w:spacing w:val="0"/>
          <w:w w:val="100"/>
          <w:sz w:val="28"/>
          <w:vertAlign w:val="baseline"/>
          <w:lang w:val="en-US"/>
        </w:rPr>
        <w:t xml:space="preserve">, 54 F.3d 1570, 1576 (Fed. Cir. 1995). Thus, in </w:t>
      </w:r>
      <w:r>
        <w:rPr>
          <w:rFonts w:ascii="Century Schoolbook" w:hAnsi="Century Schoolbook" w:eastAsia="Century Schoolbook"/>
          <w:i w:val="true"/>
          <w:color w:val="000000"/>
          <w:spacing w:val="0"/>
          <w:w w:val="100"/>
          <w:sz w:val="28"/>
          <w:vertAlign w:val="baseline"/>
          <w:lang w:val="en-US"/>
        </w:rPr>
        <w:t xml:space="preserve">Aylus Networks</w:t>
      </w:r>
      <w:r>
        <w:rPr>
          <w:rFonts w:ascii="Century Schoolbook" w:hAnsi="Century Schoolbook" w:eastAsia="Century Schoolbook"/>
          <w:color w:val="000000"/>
          <w:spacing w:val="0"/>
          <w:w w:val="100"/>
          <w:sz w:val="28"/>
          <w:vertAlign w:val="baseline"/>
          <w:lang w:val="en-US"/>
        </w:rPr>
        <w:t xml:space="preserve">, this Court held that a patentee who urged one construction in an inter partes review, in an effort to prevent the Board from invalidating its patent, was barred by prosecution disclaimer from urging a broader construction in infringement litigation. 856 F.3d at 1363-64.</w:t>
      </w:r>
    </w:p>
    <w:p>
      <w:pPr>
        <w:pageBreakBefore w:val="false"/>
        <w:spacing w:before="0" w:after="0" w:line="672" w:lineRule="exact"/>
        <w:ind w:right="7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That is precisely what Plastic Omnium is doing here. In an inter partes review of the ’253 patent, Plastic Omnium has urged the Board to adopt the district court’s construction of “preassembled structure”— the very construction that, in this appeal, it claims “is inconsistent with the ’253 patent’s claims.” OB43. Plastic Omnium took this position</w:t>
      </w:r>
    </w:p>
    <w:p>
      <w:pPr>
        <w:pageBreakBefore w:val="false"/>
        <w:spacing w:before="900"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64</w:t>
      </w:r>
    </w:p>
    <w:p>
      <w:pPr>
        <w:sectPr>
          <w:type w:val="nextPage"/>
          <w:pgSz w:w="12240" w:h="15840" w:orient="portrait"/>
          <w:pgMar w:bottom="324" w:top="220" w:right="1433" w:left="141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77 Filed: 11/26/2018</w:t>
      </w:r>
    </w:p>
    <w:p>
      <w:pPr>
        <w:pageBreakBefore w:val="false"/>
        <w:spacing w:before="593" w:after="0" w:line="674"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repeatedly and unambiguously. It argued that “the district court[’s] ... construction should be controlling.” </w:t>
      </w:r>
      <w:r>
        <w:rPr>
          <w:rFonts w:ascii="Century Schoolbook" w:hAnsi="Century Schoolbook" w:eastAsia="Century Schoolbook"/>
          <w:i w:val="true"/>
          <w:color w:val="000000"/>
          <w:spacing w:val="0"/>
          <w:w w:val="100"/>
          <w:sz w:val="28"/>
          <w:vertAlign w:val="baseline"/>
          <w:lang w:val="en-US"/>
        </w:rPr>
        <w:t xml:space="preserve">Donghee Am. Inc. v. Plastic Omnium Advance Innovation and Research</w:t>
      </w:r>
      <w:r>
        <w:rPr>
          <w:rFonts w:ascii="Century Schoolbook" w:hAnsi="Century Schoolbook" w:eastAsia="Century Schoolbook"/>
          <w:color w:val="000000"/>
          <w:spacing w:val="0"/>
          <w:w w:val="100"/>
          <w:sz w:val="28"/>
          <w:vertAlign w:val="baseline"/>
          <w:lang w:val="en-US"/>
        </w:rPr>
        <w:t xml:space="preserve">, No. IPR2017-01605, Paper 12 at 22 (PTAB Mar. 28, 2018) (Patent Owner’s Response). Specifically, it urged the Board to “construe the term ‘preassembled structure’ as ‘a set of multiple parts previously joined into a single arrangement that is capable of attachment to at least one accessory.’”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23.</w:t>
      </w:r>
    </w:p>
    <w:p>
      <w:pPr>
        <w:pageBreakBefore w:val="false"/>
        <w:spacing w:before="0" w:after="0" w:line="672"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Especially telling, Plastic Omnium made these arguments for the express purpose of overcoming prior art and preserving its patent’s validity. It told the Board that “there is nothing in [the prior-art] Linden [reference] that demands its holding means to </w:t>
      </w:r>
      <w:r>
        <w:rPr>
          <w:rFonts w:ascii="Century Schoolbook" w:hAnsi="Century Schoolbook" w:eastAsia="Century Schoolbook"/>
          <w:i w:val="true"/>
          <w:color w:val="000000"/>
          <w:spacing w:val="-1"/>
          <w:w w:val="100"/>
          <w:sz w:val="28"/>
          <w:vertAlign w:val="baseline"/>
          <w:lang w:val="en-US"/>
        </w:rPr>
        <w:t xml:space="preserve">be made of multiple parts </w:t>
      </w:r>
      <w:r>
        <w:rPr>
          <w:rFonts w:ascii="Century Schoolbook" w:hAnsi="Century Schoolbook" w:eastAsia="Century Schoolbook"/>
          <w:color w:val="000000"/>
          <w:spacing w:val="-1"/>
          <w:w w:val="100"/>
          <w:sz w:val="28"/>
          <w:vertAlign w:val="baseline"/>
          <w:lang w:val="en-US"/>
        </w:rPr>
        <w:t xml:space="preserve">instead of, for example, a single injection molded piece.”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25 (emphasis added); </w:t>
      </w:r>
      <w:r>
        <w:rPr>
          <w:rFonts w:ascii="Century Schoolbook" w:hAnsi="Century Schoolbook" w:eastAsia="Century Schoolbook"/>
          <w:i w:val="true"/>
          <w:color w:val="000000"/>
          <w:spacing w:val="-1"/>
          <w:w w:val="100"/>
          <w:sz w:val="28"/>
          <w:vertAlign w:val="baseline"/>
          <w:lang w:val="en-US"/>
        </w:rPr>
        <w:t xml:space="preserve">see also id. </w:t>
      </w:r>
      <w:r>
        <w:rPr>
          <w:rFonts w:ascii="Century Schoolbook" w:hAnsi="Century Schoolbook" w:eastAsia="Century Schoolbook"/>
          <w:color w:val="000000"/>
          <w:spacing w:val="-1"/>
          <w:w w:val="100"/>
          <w:sz w:val="28"/>
          <w:vertAlign w:val="baseline"/>
          <w:lang w:val="en-US"/>
        </w:rPr>
        <w:t xml:space="preserve">at 26 (“[T]here is nothing in Linden (or the art in general) to suggest that a duct incorporated in Linden’s tank would be supported </w:t>
      </w:r>
      <w:r>
        <w:rPr>
          <w:rFonts w:ascii="Century Schoolbook" w:hAnsi="Century Schoolbook" w:eastAsia="Century Schoolbook"/>
          <w:i w:val="true"/>
          <w:color w:val="000000"/>
          <w:spacing w:val="-1"/>
          <w:w w:val="100"/>
          <w:sz w:val="28"/>
          <w:vertAlign w:val="baseline"/>
          <w:lang w:val="en-US"/>
        </w:rPr>
        <w:t xml:space="preserve">by a set of multiple parts previously joined </w:t>
      </w:r>
      <w:r>
        <w:rPr>
          <w:rFonts w:ascii="Century Schoolbook" w:hAnsi="Century Schoolbook" w:eastAsia="Century Schoolbook"/>
          <w:color w:val="000000"/>
          <w:spacing w:val="-1"/>
          <w:w w:val="100"/>
          <w:sz w:val="28"/>
          <w:vertAlign w:val="baseline"/>
          <w:lang w:val="en-US"/>
        </w:rPr>
        <w:t xml:space="preserve">into a single arrangement that is capable of attachment to at least one accessory (</w:t>
      </w:r>
      <w:r>
        <w:rPr>
          <w:rFonts w:ascii="Century Schoolbook" w:hAnsi="Century Schoolbook" w:eastAsia="Century Schoolbook"/>
          <w:i w:val="true"/>
          <w:color w:val="000000"/>
          <w:spacing w:val="-1"/>
          <w:w w:val="100"/>
          <w:sz w:val="28"/>
          <w:vertAlign w:val="baseline"/>
          <w:lang w:val="en-US"/>
        </w:rPr>
        <w:t xml:space="preserve">i.e.</w:t>
      </w:r>
      <w:r>
        <w:rPr>
          <w:rFonts w:ascii="Century Schoolbook" w:hAnsi="Century Schoolbook" w:eastAsia="Century Schoolbook"/>
          <w:color w:val="000000"/>
          <w:spacing w:val="-1"/>
          <w:w w:val="100"/>
          <w:sz w:val="28"/>
          <w:vertAlign w:val="baseline"/>
          <w:lang w:val="en-US"/>
        </w:rPr>
        <w:t xml:space="preserve">, a ‘preassembled structure.)’” (emphasis added)).</w:t>
      </w:r>
    </w:p>
    <w:p>
      <w:pPr>
        <w:pageBreakBefore w:val="false"/>
        <w:spacing w:before="6" w:after="0" w:line="674"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Plastic Omnium advanced its inconsistent position before the Board many months after the district court issued its claim construction</w:t>
      </w:r>
    </w:p>
    <w:p>
      <w:pPr>
        <w:pageBreakBefore w:val="false"/>
        <w:spacing w:before="891" w:after="0" w:line="330"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65</w:t>
      </w:r>
    </w:p>
    <w:p>
      <w:pPr>
        <w:sectPr>
          <w:type w:val="nextPage"/>
          <w:pgSz w:w="12240" w:h="15840" w:orient="portrait"/>
          <w:pgMar w:bottom="324" w:top="220" w:right="1443" w:left="140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78 Filed: 11/26/2018</w:t>
      </w:r>
    </w:p>
    <w:p>
      <w:pPr>
        <w:pageBreakBefore w:val="false"/>
        <w:spacing w:before="586" w:after="0" w:line="674"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ruling. That is no impediment to this Court addressing the argument in the first instance. The “record before the Board” is subject to “judicial notice” because it “is a public record ... and thus capable of accurate and ready determination.” </w:t>
      </w:r>
      <w:r>
        <w:rPr>
          <w:rFonts w:ascii="Century Schoolbook" w:hAnsi="Century Schoolbook" w:eastAsia="Century Schoolbook"/>
          <w:i w:val="true"/>
          <w:color w:val="000000"/>
          <w:spacing w:val="0"/>
          <w:w w:val="100"/>
          <w:sz w:val="28"/>
          <w:vertAlign w:val="baseline"/>
          <w:lang w:val="en-US"/>
        </w:rPr>
        <w:t xml:space="preserve">Genentech, Inc. v. Chiron Corp.</w:t>
      </w:r>
      <w:r>
        <w:rPr>
          <w:rFonts w:ascii="Century Schoolbook" w:hAnsi="Century Schoolbook" w:eastAsia="Century Schoolbook"/>
          <w:color w:val="000000"/>
          <w:spacing w:val="0"/>
          <w:w w:val="100"/>
          <w:sz w:val="28"/>
          <w:vertAlign w:val="baseline"/>
          <w:lang w:val="en-US"/>
        </w:rPr>
        <w:t xml:space="preserve">, 112 F.3d 495, 497 n.1 (Fed. Cir. 1997); </w:t>
      </w:r>
      <w:r>
        <w:rPr>
          <w:rFonts w:ascii="Century Schoolbook" w:hAnsi="Century Schoolbook" w:eastAsia="Century Schoolbook"/>
          <w:i w:val="true"/>
          <w:color w:val="000000"/>
          <w:spacing w:val="0"/>
          <w:w w:val="100"/>
          <w:sz w:val="28"/>
          <w:vertAlign w:val="baseline"/>
          <w:lang w:val="en-US"/>
        </w:rPr>
        <w:t xml:space="preserve">see also VirtualAgility </w:t>
      </w:r>
      <w:hyperlink r:id="dhId3">
        <w:r>
          <w:rPr>
            <w:rFonts w:ascii="Century Schoolbook" w:hAnsi="Century Schoolbook" w:eastAsia="Century Schoolbook"/>
            <w:i w:val="true"/>
            <w:color w:val="0000FF"/>
            <w:spacing w:val="0"/>
            <w:w w:val="100"/>
            <w:sz w:val="28"/>
            <w:u w:val="single"/>
            <w:vertAlign w:val="baseline"/>
            <w:lang w:val="en-US"/>
          </w:rPr>
          <w:t xml:space="preserve">Inc. v. Salesforce.com</w:t>
        </w:r>
      </w:hyperlink>
      <w:r>
        <w:rPr>
          <w:rFonts w:ascii="Century Schoolbook" w:hAnsi="Century Schoolbook" w:eastAsia="Century Schoolbook"/>
          <w:i w:val="true"/>
          <w:color w:val="000000"/>
          <w:spacing w:val="0"/>
          <w:w w:val="100"/>
          <w:sz w:val="28"/>
          <w:vertAlign w:val="baseline"/>
          <w:lang w:val="en-US"/>
        </w:rPr>
        <w:t xml:space="preserve">, Inc.</w:t>
      </w:r>
      <w:r>
        <w:rPr>
          <w:rFonts w:ascii="Century Schoolbook" w:hAnsi="Century Schoolbook" w:eastAsia="Century Schoolbook"/>
          <w:color w:val="000000"/>
          <w:spacing w:val="0"/>
          <w:w w:val="100"/>
          <w:sz w:val="28"/>
          <w:vertAlign w:val="baseline"/>
          <w:lang w:val="en-US"/>
        </w:rPr>
        <w:t xml:space="preserve">, 759 F.3d 1307, 1312-13 (Fed. Cir. 2014); </w:t>
      </w:r>
      <w:r>
        <w:rPr>
          <w:rFonts w:ascii="Century Schoolbook" w:hAnsi="Century Schoolbook" w:eastAsia="Century Schoolbook"/>
          <w:i w:val="true"/>
          <w:color w:val="000000"/>
          <w:spacing w:val="0"/>
          <w:w w:val="100"/>
          <w:sz w:val="28"/>
          <w:vertAlign w:val="baseline"/>
          <w:lang w:val="en-US"/>
        </w:rPr>
        <w:t xml:space="preserve">Function Media, L.L.C. v. Google, Inc.</w:t>
      </w:r>
      <w:r>
        <w:rPr>
          <w:rFonts w:ascii="Century Schoolbook" w:hAnsi="Century Schoolbook" w:eastAsia="Century Schoolbook"/>
          <w:color w:val="000000"/>
          <w:spacing w:val="0"/>
          <w:w w:val="100"/>
          <w:sz w:val="28"/>
          <w:vertAlign w:val="baseline"/>
          <w:lang w:val="en-US"/>
        </w:rPr>
        <w:t xml:space="preserve">, 708 F.3d 1310, 1316 n.4 (Fed. Cir. 2013). Prosecution disclaimer raises a pure question of law that is properly considered in the first instance on appeal. </w:t>
      </w:r>
      <w:r>
        <w:rPr>
          <w:rFonts w:ascii="Century Schoolbook" w:hAnsi="Century Schoolbook" w:eastAsia="Century Schoolbook"/>
          <w:i w:val="true"/>
          <w:color w:val="000000"/>
          <w:spacing w:val="0"/>
          <w:w w:val="100"/>
          <w:sz w:val="28"/>
          <w:vertAlign w:val="baseline"/>
          <w:lang w:val="en-US"/>
        </w:rPr>
        <w:t xml:space="preserve">See Dana Corp. v. NOK, Inc.</w:t>
      </w:r>
      <w:r>
        <w:rPr>
          <w:rFonts w:ascii="Century Schoolbook" w:hAnsi="Century Schoolbook" w:eastAsia="Century Schoolbook"/>
          <w:color w:val="000000"/>
          <w:spacing w:val="0"/>
          <w:w w:val="100"/>
          <w:sz w:val="28"/>
          <w:vertAlign w:val="baseline"/>
          <w:lang w:val="en-US"/>
        </w:rPr>
        <w:t xml:space="preserve">, 882 F.2d 505, 507 (Fed. Cir. 1989) (no reason that estoppel argument “cannot ... be timely made at any stage of the affected proceedings” after the inconsistency arises); </w:t>
      </w:r>
      <w:r>
        <w:rPr>
          <w:rFonts w:ascii="Century Schoolbook" w:hAnsi="Century Schoolbook" w:eastAsia="Century Schoolbook"/>
          <w:i w:val="true"/>
          <w:color w:val="000000"/>
          <w:spacing w:val="0"/>
          <w:w w:val="100"/>
          <w:sz w:val="28"/>
          <w:vertAlign w:val="baseline"/>
          <w:lang w:val="en-US"/>
        </w:rPr>
        <w:t xml:space="preserve">see also Empresa Cubana Del Tabaco v. Gen. Cigar Co.</w:t>
      </w:r>
      <w:r>
        <w:rPr>
          <w:rFonts w:ascii="Century Schoolbook" w:hAnsi="Century Schoolbook" w:eastAsia="Century Schoolbook"/>
          <w:color w:val="000000"/>
          <w:spacing w:val="0"/>
          <w:w w:val="100"/>
          <w:sz w:val="28"/>
          <w:vertAlign w:val="baseline"/>
          <w:lang w:val="en-US"/>
        </w:rPr>
        <w:t xml:space="preserve">, 753 F.3d 1270, 1276 (Fed. Cir. 2014) (“This court has recognized its authority to resolve questions of law not addressed below as long as such a ruling would not be clearly unfair ....”).</w:t>
      </w:r>
    </w:p>
    <w:p>
      <w:pPr>
        <w:pageBreakBefore w:val="false"/>
        <w:spacing w:before="0" w:after="0" w:line="673" w:lineRule="exact"/>
        <w:ind w:right="21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Plastic Omnium may argue, as it has before, that it is just trying to prevent the Board from adopting a broader claim construction than the district court did here.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Patent Owner’s Response at 22-23. That argument is mistaken three times over. </w:t>
      </w:r>
      <w:r>
        <w:rPr>
          <w:rFonts w:ascii="Century Schoolbook" w:hAnsi="Century Schoolbook" w:eastAsia="Century Schoolbook"/>
          <w:i w:val="true"/>
          <w:color w:val="000000"/>
          <w:spacing w:val="0"/>
          <w:w w:val="100"/>
          <w:sz w:val="28"/>
          <w:vertAlign w:val="baseline"/>
          <w:lang w:val="en-US"/>
        </w:rPr>
        <w:t xml:space="preserve">First</w:t>
      </w:r>
      <w:r>
        <w:rPr>
          <w:rFonts w:ascii="Century Schoolbook" w:hAnsi="Century Schoolbook" w:eastAsia="Century Schoolbook"/>
          <w:color w:val="000000"/>
          <w:spacing w:val="0"/>
          <w:w w:val="100"/>
          <w:sz w:val="28"/>
          <w:vertAlign w:val="baseline"/>
          <w:lang w:val="en-US"/>
        </w:rPr>
        <w:t xml:space="preserve">, there’s nothing</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66</w:t>
      </w:r>
    </w:p>
    <w:p>
      <w:pPr>
        <w:sectPr>
          <w:type w:val="nextPage"/>
          <w:pgSz w:w="12240" w:h="15840" w:orient="portrait"/>
          <w:pgMar w:bottom="324" w:top="220" w:right="1452" w:left="1400"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79 Filed: 11/26/2018</w:t>
      </w:r>
    </w:p>
    <w:p>
      <w:pPr>
        <w:pageBreakBefore w:val="false"/>
        <w:spacing w:before="596"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wrong with the Board adopting a broader claim construction. </w:t>
      </w:r>
      <w:r>
        <w:rPr>
          <w:rFonts w:ascii="Century Schoolbook" w:hAnsi="Century Schoolbook" w:eastAsia="Century Schoolbook"/>
          <w:i w:val="true"/>
          <w:color w:val="000000"/>
          <w:spacing w:val="0"/>
          <w:w w:val="100"/>
          <w:sz w:val="28"/>
          <w:vertAlign w:val="baseline"/>
          <w:lang w:val="en-US"/>
        </w:rPr>
        <w:t xml:space="preserve">See generally Cuozzo Speed Techs., LLC v. Lee</w:t>
      </w:r>
      <w:r>
        <w:rPr>
          <w:rFonts w:ascii="Century Schoolbook" w:hAnsi="Century Schoolbook" w:eastAsia="Century Schoolbook"/>
          <w:color w:val="000000"/>
          <w:spacing w:val="0"/>
          <w:w w:val="100"/>
          <w:sz w:val="28"/>
          <w:vertAlign w:val="baseline"/>
          <w:lang w:val="en-US"/>
        </w:rPr>
        <w:t xml:space="preserve">, 136 S. Ct. 2131, 2145 (2016) (The “use of the broadest reasonable construction standard increases the possibility that the [Board] will find the claim too broad.”). </w:t>
      </w:r>
      <w:r>
        <w:rPr>
          <w:rFonts w:ascii="Century Schoolbook" w:hAnsi="Century Schoolbook" w:eastAsia="Century Schoolbook"/>
          <w:i w:val="true"/>
          <w:color w:val="000000"/>
          <w:spacing w:val="0"/>
          <w:w w:val="100"/>
          <w:sz w:val="28"/>
          <w:vertAlign w:val="baseline"/>
          <w:lang w:val="en-US"/>
        </w:rPr>
        <w:t xml:space="preserve">Second</w:t>
      </w:r>
      <w:r>
        <w:rPr>
          <w:rFonts w:ascii="Century Schoolbook" w:hAnsi="Century Schoolbook" w:eastAsia="Century Schoolbook"/>
          <w:color w:val="000000"/>
          <w:spacing w:val="0"/>
          <w:w w:val="100"/>
          <w:sz w:val="28"/>
          <w:vertAlign w:val="baseline"/>
          <w:lang w:val="en-US"/>
        </w:rPr>
        <w:t xml:space="preserve">, Plastic Omnium is not simply seeking to have the same construction apply in both places. The combined effect of its arguments there and here would be to have a </w:t>
      </w:r>
      <w:r>
        <w:rPr>
          <w:rFonts w:ascii="Century Schoolbook" w:hAnsi="Century Schoolbook" w:eastAsia="Century Schoolbook"/>
          <w:i w:val="true"/>
          <w:color w:val="000000"/>
          <w:spacing w:val="0"/>
          <w:w w:val="100"/>
          <w:sz w:val="28"/>
          <w:vertAlign w:val="baseline"/>
          <w:lang w:val="en-US"/>
        </w:rPr>
        <w:t xml:space="preserve">broader </w:t>
      </w:r>
      <w:r>
        <w:rPr>
          <w:rFonts w:ascii="Century Schoolbook" w:hAnsi="Century Schoolbook" w:eastAsia="Century Schoolbook"/>
          <w:color w:val="000000"/>
          <w:spacing w:val="0"/>
          <w:w w:val="100"/>
          <w:sz w:val="28"/>
          <w:vertAlign w:val="baseline"/>
          <w:lang w:val="en-US"/>
        </w:rPr>
        <w:t xml:space="preserve">construction apply in the district court—i.e., to argue the claims “one way in order to maintain their patentability and in a different way against accused infringers.” </w:t>
      </w:r>
      <w:r>
        <w:rPr>
          <w:rFonts w:ascii="Century Schoolbook" w:hAnsi="Century Schoolbook" w:eastAsia="Century Schoolbook"/>
          <w:i w:val="true"/>
          <w:color w:val="000000"/>
          <w:spacing w:val="0"/>
          <w:w w:val="100"/>
          <w:sz w:val="28"/>
          <w:vertAlign w:val="baseline"/>
          <w:lang w:val="en-US"/>
        </w:rPr>
        <w:t xml:space="preserve">Aylus Networks</w:t>
      </w:r>
      <w:r>
        <w:rPr>
          <w:rFonts w:ascii="Century Schoolbook" w:hAnsi="Century Schoolbook" w:eastAsia="Century Schoolbook"/>
          <w:color w:val="000000"/>
          <w:spacing w:val="0"/>
          <w:w w:val="100"/>
          <w:sz w:val="28"/>
          <w:vertAlign w:val="baseline"/>
          <w:lang w:val="en-US"/>
        </w:rPr>
        <w:t xml:space="preserve">, 856 F.3d at 1360. That is what prosecution disclaimer prohibits.</w:t>
      </w:r>
    </w:p>
    <w:p>
      <w:pPr>
        <w:pageBreakBefore w:val="false"/>
        <w:spacing w:before="6" w:after="0" w:line="673" w:lineRule="exact"/>
        <w:ind w:right="72" w:left="72"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Third</w:t>
      </w:r>
      <w:r>
        <w:rPr>
          <w:rFonts w:ascii="Century Schoolbook" w:hAnsi="Century Schoolbook" w:eastAsia="Century Schoolbook"/>
          <w:color w:val="000000"/>
          <w:spacing w:val="0"/>
          <w:w w:val="100"/>
          <w:sz w:val="28"/>
          <w:vertAlign w:val="baseline"/>
          <w:lang w:val="en-US"/>
        </w:rPr>
        <w:t xml:space="preserve">, and relatedly, Plastic Omnium as the patentee bears a special burden of being clear, honest, and consistent. Given the public-notice values of the patent system, it has to tell the world what its patent means. That is why disclaimer occurs at the time a patentee makes a representation, regardless of whether the Board or the examiner embraces it.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American Piledriving</w:t>
      </w:r>
      <w:r>
        <w:rPr>
          <w:rFonts w:ascii="Century Schoolbook" w:hAnsi="Century Schoolbook" w:eastAsia="Century Schoolbook"/>
          <w:color w:val="000000"/>
          <w:spacing w:val="0"/>
          <w:w w:val="100"/>
          <w:sz w:val="28"/>
          <w:vertAlign w:val="baseline"/>
          <w:lang w:val="en-US"/>
        </w:rPr>
        <w:t xml:space="preserve">, 637 F.3d at 1336 (disclaimer applies “regardless of whether the examiner agreed”); </w:t>
      </w:r>
      <w:r>
        <w:rPr>
          <w:rFonts w:ascii="Century Schoolbook" w:hAnsi="Century Schoolbook" w:eastAsia="Century Schoolbook"/>
          <w:i w:val="true"/>
          <w:color w:val="000000"/>
          <w:spacing w:val="0"/>
          <w:w w:val="100"/>
          <w:sz w:val="28"/>
          <w:vertAlign w:val="baseline"/>
          <w:lang w:val="en-US"/>
        </w:rPr>
        <w:t xml:space="preserve">Andersen Corp. v. Fiber Composites, LLC</w:t>
      </w:r>
      <w:r>
        <w:rPr>
          <w:rFonts w:ascii="Century Schoolbook" w:hAnsi="Century Schoolbook" w:eastAsia="Century Schoolbook"/>
          <w:color w:val="000000"/>
          <w:spacing w:val="0"/>
          <w:w w:val="100"/>
          <w:sz w:val="28"/>
          <w:vertAlign w:val="baseline"/>
          <w:lang w:val="en-US"/>
        </w:rPr>
        <w:t xml:space="preserve">, 474 F.3d 1361, 1374 (Fed.</w:t>
      </w:r>
    </w:p>
    <w:p>
      <w:pPr>
        <w:pageBreakBefore w:val="false"/>
        <w:spacing w:before="896" w:after="0" w:line="328"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67</w:t>
      </w:r>
    </w:p>
    <w:p>
      <w:pPr>
        <w:sectPr>
          <w:type w:val="nextPage"/>
          <w:pgSz w:w="12240" w:h="15840" w:orient="portrait"/>
          <w:pgMar w:bottom="324" w:top="220" w:right="1498" w:left="1354" w:header="720" w:footer="720"/>
          <w:titlePg w:val="false"/>
          <w:textDirection w:val="lrTb"/>
        </w:sectPr>
      </w:pPr>
    </w:p>
    <w:p>
      <w:pPr>
        <w:pageBreakBefore w:val="false"/>
        <w:tabs>
          <w:tab w:val="right" w:leader="none" w:pos="8208"/>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80 Filed: 11/26/2018</w:t>
      </w:r>
    </w:p>
    <w:p>
      <w:pPr>
        <w:pageBreakBefore w:val="false"/>
        <w:spacing w:before="601" w:after="0" w:line="673" w:lineRule="exact"/>
        <w:ind w:right="36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Cir. 2007) (“An applicant’s invocation of multiple grounds for distinguishing a prior art reference does not immunize each of them from being used to construe the claim language.”). Plastic Omnium’s unambiguous argument that the Board should construe the patent to require “multiple parts previously joined into a single arrangement” bars it from arguing the contrary here.</w:t>
      </w:r>
    </w:p>
    <w:p>
      <w:pPr>
        <w:pageBreakBefore w:val="false"/>
        <w:tabs>
          <w:tab w:val="left" w:leader="none" w:pos="1440"/>
        </w:tabs>
        <w:spacing w:before="336" w:after="0" w:line="336" w:lineRule="exact"/>
        <w:ind w:right="0" w:left="1512" w:hanging="792"/>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B.	</w:t>
      </w:r>
      <w:r>
        <w:rPr>
          <w:rFonts w:ascii="Century Schoolbook" w:hAnsi="Century Schoolbook" w:eastAsia="Century Schoolbook"/>
          <w:b w:val="true"/>
          <w:color w:val="000000"/>
          <w:spacing w:val="0"/>
          <w:w w:val="100"/>
          <w:sz w:val="28"/>
          <w:vertAlign w:val="baseline"/>
          <w:lang w:val="en-US"/>
        </w:rPr>
        <w:t xml:space="preserve">The district court correctly held that a “preassembled structure” requires “multiple parts previously joined into a single arrangement.”</w:t>
      </w:r>
    </w:p>
    <w:p>
      <w:pPr>
        <w:pageBreakBefore w:val="false"/>
        <w:spacing w:before="0" w:after="0" w:line="654" w:lineRule="exact"/>
        <w:ind w:right="57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judgment also must be affirmed because the district court correctly construed “preassembled structure” consistent with that term’s ordinary meaning and the specification of the ’253 patent.</w:t>
      </w:r>
    </w:p>
    <w:p>
      <w:pPr>
        <w:pageBreakBefore w:val="false"/>
        <w:tabs>
          <w:tab w:val="right" w:leader="none" w:pos="8208"/>
        </w:tabs>
        <w:spacing w:before="339" w:after="0" w:line="336" w:lineRule="exact"/>
        <w:ind w:right="0" w:left="1512"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1.	</w:t>
      </w:r>
      <w:r>
        <w:rPr>
          <w:rFonts w:ascii="Century Schoolbook" w:hAnsi="Century Schoolbook" w:eastAsia="Century Schoolbook"/>
          <w:b w:val="true"/>
          <w:color w:val="000000"/>
          <w:spacing w:val="0"/>
          <w:w w:val="100"/>
          <w:sz w:val="28"/>
          <w:vertAlign w:val="baseline"/>
          <w:lang w:val="en-US"/>
        </w:rPr>
        <w:t xml:space="preserve">A “pre</w:t>
      </w:r>
      <w:r>
        <w:rPr>
          <w:rFonts w:ascii="Century Schoolbook" w:hAnsi="Century Schoolbook" w:eastAsia="Century Schoolbook"/>
          <w:b w:val="true"/>
          <w:i w:val="true"/>
          <w:color w:val="000000"/>
          <w:spacing w:val="0"/>
          <w:w w:val="100"/>
          <w:sz w:val="28"/>
          <w:vertAlign w:val="baseline"/>
          <w:lang w:val="en-US"/>
        </w:rPr>
        <w:t xml:space="preserve">assembled </w:t>
      </w:r>
      <w:r>
        <w:rPr>
          <w:rFonts w:ascii="Century Schoolbook" w:hAnsi="Century Schoolbook" w:eastAsia="Century Schoolbook"/>
          <w:b w:val="true"/>
          <w:color w:val="000000"/>
          <w:spacing w:val="0"/>
          <w:w w:val="100"/>
          <w:sz w:val="28"/>
          <w:vertAlign w:val="baseline"/>
          <w:lang w:val="en-US"/>
        </w:rPr>
        <w:t xml:space="preserve">structure” is made up of</w:t>
      </w:r>
    </w:p>
    <w:p>
      <w:pPr>
        <w:pageBreakBefore w:val="false"/>
        <w:spacing w:before="0" w:after="0" w:line="333" w:lineRule="exact"/>
        <w:ind w:right="0" w:left="2232" w:firstLine="0"/>
        <w:jc w:val="left"/>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multiple parts.</w:t>
      </w:r>
    </w:p>
    <w:p>
      <w:pPr>
        <w:pageBreakBefore w:val="false"/>
        <w:spacing w:before="0" w:after="0" w:line="664"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a “preassembled structure” must have “multiple parts” follows from “little more than the application of the widely accepted meaning of commonly understood words.” </w:t>
      </w:r>
      <w:r>
        <w:rPr>
          <w:rFonts w:ascii="Century Schoolbook" w:hAnsi="Century Schoolbook" w:eastAsia="Century Schoolbook"/>
          <w:i w:val="true"/>
          <w:color w:val="000000"/>
          <w:spacing w:val="0"/>
          <w:w w:val="100"/>
          <w:sz w:val="28"/>
          <w:vertAlign w:val="baseline"/>
          <w:lang w:val="en-US"/>
        </w:rPr>
        <w:t xml:space="preserve">Phillips</w:t>
      </w:r>
      <w:r>
        <w:rPr>
          <w:rFonts w:ascii="Century Schoolbook" w:hAnsi="Century Schoolbook" w:eastAsia="Century Schoolbook"/>
          <w:color w:val="000000"/>
          <w:spacing w:val="0"/>
          <w:w w:val="100"/>
          <w:sz w:val="28"/>
          <w:vertAlign w:val="baseline"/>
          <w:lang w:val="en-US"/>
        </w:rPr>
        <w:t xml:space="preserve">, 415 F.3d at 1314; </w:t>
      </w:r>
      <w:r>
        <w:rPr>
          <w:rFonts w:ascii="Century Schoolbook" w:hAnsi="Century Schoolbook" w:eastAsia="Century Schoolbook"/>
          <w:i w:val="true"/>
          <w:color w:val="000000"/>
          <w:spacing w:val="0"/>
          <w:w w:val="100"/>
          <w:sz w:val="28"/>
          <w:vertAlign w:val="baseline"/>
          <w:lang w:val="en-US"/>
        </w:rPr>
        <w:t xml:space="preserve">see Vitronics</w:t>
      </w:r>
      <w:r>
        <w:rPr>
          <w:rFonts w:ascii="Century Schoolbook" w:hAnsi="Century Schoolbook" w:eastAsia="Century Schoolbook"/>
          <w:color w:val="000000"/>
          <w:spacing w:val="0"/>
          <w:w w:val="100"/>
          <w:sz w:val="28"/>
          <w:vertAlign w:val="baseline"/>
          <w:lang w:val="en-US"/>
        </w:rPr>
        <w:t xml:space="preserve">, 90 F.3d at 1582 (the words of a claim “are generally given their ordinary and customary meaning.”). Where, as here, a word has a common meaning, that meaning governs absent “lexicography [or]</w:t>
      </w:r>
    </w:p>
    <w:p>
      <w:pPr>
        <w:pageBreakBefore w:val="false"/>
        <w:spacing w:before="1342" w:after="0" w:line="330"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68</w:t>
      </w:r>
    </w:p>
    <w:p>
      <w:pPr>
        <w:sectPr>
          <w:type w:val="nextPage"/>
          <w:pgSz w:w="12240" w:h="15840" w:orient="portrait"/>
          <w:pgMar w:bottom="324" w:top="220" w:right="1462" w:left="1390" w:header="720" w:footer="720"/>
          <w:titlePg w:val="false"/>
          <w:textDirection w:val="lrTb"/>
        </w:sectPr>
      </w:pPr>
    </w:p>
    <w:p>
      <w:pPr>
        <w:pageBreakBefore w:val="false"/>
        <w:tabs>
          <w:tab w:val="left" w:leader="none" w:pos="3168"/>
          <w:tab w:val="left" w:leader="none" w:pos="6336"/>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18-2087	</w:t>
      </w:r>
      <w:r>
        <w:rPr>
          <w:rFonts w:ascii="Arial" w:hAnsi="Arial" w:eastAsia="Arial"/>
          <w:color w:val="000000"/>
          <w:spacing w:val="0"/>
          <w:w w:val="100"/>
          <w:sz w:val="24"/>
          <w:vertAlign w:val="baseline"/>
          <w:lang w:val="en-US"/>
        </w:rPr>
        <w:t xml:space="preserve">Document: 26 Page: 81	</w:t>
      </w:r>
      <w:r>
        <w:rPr>
          <w:rFonts w:ascii="Arial" w:hAnsi="Arial" w:eastAsia="Arial"/>
          <w:color w:val="000000"/>
          <w:spacing w:val="0"/>
          <w:w w:val="100"/>
          <w:sz w:val="24"/>
          <w:vertAlign w:val="baseline"/>
          <w:lang w:val="en-US"/>
        </w:rPr>
        <w:t xml:space="preserve">Filed: 11/26/2018</w:t>
      </w:r>
    </w:p>
    <w:p>
      <w:pPr>
        <w:pageBreakBefore w:val="false"/>
        <w:spacing w:before="602" w:after="0" w:line="672" w:lineRule="exact"/>
        <w:ind w:right="50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disavowal.” </w:t>
      </w:r>
      <w:r>
        <w:rPr>
          <w:rFonts w:ascii="Century Schoolbook" w:hAnsi="Century Schoolbook" w:eastAsia="Century Schoolbook"/>
          <w:i w:val="true"/>
          <w:color w:val="000000"/>
          <w:spacing w:val="0"/>
          <w:w w:val="100"/>
          <w:sz w:val="28"/>
          <w:vertAlign w:val="baseline"/>
          <w:lang w:val="en-US"/>
        </w:rPr>
        <w:t xml:space="preserve">GE Lighting Sols., LLC v. AgiLight, Inc.</w:t>
      </w:r>
      <w:r>
        <w:rPr>
          <w:rFonts w:ascii="Century Schoolbook" w:hAnsi="Century Schoolbook" w:eastAsia="Century Schoolbook"/>
          <w:color w:val="000000"/>
          <w:spacing w:val="0"/>
          <w:w w:val="100"/>
          <w:sz w:val="28"/>
          <w:vertAlign w:val="baseline"/>
          <w:lang w:val="en-US"/>
        </w:rPr>
        <w:t xml:space="preserve">, 750 F.3d 1304, 1309 (Fed. Cir. 2014).</w:t>
      </w:r>
    </w:p>
    <w:p>
      <w:pPr>
        <w:pageBreakBefore w:val="false"/>
        <w:spacing w:before="1"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word “preassembled” has a simple, common meaning: “to fit together the parts of” “in advance.” Appx1252, 1255 (</w:t>
      </w:r>
      <w:r>
        <w:rPr>
          <w:rFonts w:ascii="Century Schoolbook" w:hAnsi="Century Schoolbook" w:eastAsia="Century Schoolbook"/>
          <w:i w:val="true"/>
          <w:color w:val="000000"/>
          <w:spacing w:val="0"/>
          <w:w w:val="100"/>
          <w:sz w:val="28"/>
          <w:vertAlign w:val="baseline"/>
          <w:lang w:val="en-US"/>
        </w:rPr>
        <w:t xml:space="preserve">Assembled</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Pre</w:t>
      </w:r>
      <w:r>
        <w:rPr>
          <w:rFonts w:ascii="Century Schoolbook" w:hAnsi="Century Schoolbook" w:eastAsia="Century Schoolbook"/>
          <w:color w:val="000000"/>
          <w:spacing w:val="0"/>
          <w:w w:val="100"/>
          <w:sz w:val="28"/>
          <w:vertAlign w:val="baseline"/>
          <w:lang w:val="en-US"/>
        </w:rPr>
        <w:t xml:space="preserve">, Merriam-Webster’s Collegiate Dictionary (1995)). And for a structure to be assembled, there must be something </w:t>
      </w:r>
      <w:r>
        <w:rPr>
          <w:rFonts w:ascii="Century Schoolbook" w:hAnsi="Century Schoolbook" w:eastAsia="Century Schoolbook"/>
          <w:i w:val="true"/>
          <w:color w:val="000000"/>
          <w:spacing w:val="0"/>
          <w:w w:val="100"/>
          <w:sz w:val="28"/>
          <w:vertAlign w:val="baseline"/>
          <w:lang w:val="en-US"/>
        </w:rPr>
        <w:t xml:space="preserve">to </w:t>
      </w:r>
      <w:r>
        <w:rPr>
          <w:rFonts w:ascii="Century Schoolbook" w:hAnsi="Century Schoolbook" w:eastAsia="Century Schoolbook"/>
          <w:color w:val="000000"/>
          <w:spacing w:val="0"/>
          <w:w w:val="100"/>
          <w:sz w:val="28"/>
          <w:vertAlign w:val="baseline"/>
          <w:lang w:val="en-US"/>
        </w:rPr>
        <w:t xml:space="preserve">assemble, i.e., “multiple parts.”</w:t>
      </w:r>
      <w:r>
        <w:rPr>
          <w:rFonts w:ascii="Century Schoolbook" w:hAnsi="Century Schoolbook" w:eastAsia="Century Schoolbook"/>
          <w:color w:val="000000"/>
          <w:spacing w:val="0"/>
          <w:w w:val="100"/>
          <w:sz w:val="28"/>
          <w:vertAlign w:val="superscript"/>
          <w:lang w:val="en-US"/>
        </w:rPr>
        <w:t xml:space="preserve">12</w:t>
      </w:r>
      <w:r>
        <w:rPr>
          <w:rFonts w:ascii="Century Schoolbook" w:hAnsi="Century Schoolbook" w:eastAsia="Century Schoolbook"/>
          <w:color w:val="000000"/>
          <w:spacing w:val="0"/>
          <w:w w:val="100"/>
          <w:sz w:val="28"/>
          <w:vertAlign w:val="baseline"/>
          <w:lang w:val="en-US"/>
        </w:rPr>
        <w:t xml:space="preserve"> You have to “assemble” Ikea furniture because it comes in multiple parts, but not a sofa labeled “no assembly required.” You have to assemble Legos, but not a baseball bat or a light bulb. As the district court explained, “pre</w:t>
      </w:r>
      <w:r>
        <w:rPr>
          <w:rFonts w:ascii="Century Schoolbook" w:hAnsi="Century Schoolbook" w:eastAsia="Century Schoolbook"/>
          <w:i w:val="true"/>
          <w:color w:val="000000"/>
          <w:spacing w:val="0"/>
          <w:w w:val="100"/>
          <w:sz w:val="28"/>
          <w:vertAlign w:val="baseline"/>
          <w:lang w:val="en-US"/>
        </w:rPr>
        <w:t xml:space="preserve">assembled</w:t>
      </w:r>
      <w:r>
        <w:rPr>
          <w:rFonts w:ascii="Century Schoolbook" w:hAnsi="Century Schoolbook" w:eastAsia="Century Schoolbook"/>
          <w:color w:val="000000"/>
          <w:spacing w:val="0"/>
          <w:w w:val="100"/>
          <w:sz w:val="28"/>
          <w:vertAlign w:val="baseline"/>
          <w:lang w:val="en-US"/>
        </w:rPr>
        <w:t xml:space="preserve">” does not “merely mean ‘pre</w:t>
      </w:r>
      <w:r>
        <w:rPr>
          <w:rFonts w:ascii="Century Schoolbook" w:hAnsi="Century Schoolbook" w:eastAsia="Century Schoolbook"/>
          <w:i w:val="true"/>
          <w:color w:val="000000"/>
          <w:spacing w:val="0"/>
          <w:w w:val="100"/>
          <w:sz w:val="28"/>
          <w:vertAlign w:val="baseline"/>
          <w:lang w:val="en-US"/>
        </w:rPr>
        <w:t xml:space="preserve">made</w:t>
      </w:r>
      <w:r>
        <w:rPr>
          <w:rFonts w:ascii="Century Schoolbook" w:hAnsi="Century Schoolbook" w:eastAsia="Century Schoolbook"/>
          <w:color w:val="000000"/>
          <w:spacing w:val="0"/>
          <w:w w:val="100"/>
          <w:sz w:val="28"/>
          <w:vertAlign w:val="baseline"/>
          <w:lang w:val="en-US"/>
        </w:rPr>
        <w:t xml:space="preserve">.’” Appx953 (emphases added).</w:t>
      </w:r>
    </w:p>
    <w:p>
      <w:pPr>
        <w:pageBreakBefore w:val="false"/>
        <w:spacing w:before="10" w:after="1137" w:line="667"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Nothing in the specification contradicts this plain meaning,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Appx85, 4:12-49, and Plastic Omnium doesn’t argue otherwise. Instead,</w:t>
      </w:r>
    </w:p>
    <w:p>
      <w:pPr>
        <w:pageBreakBefore w:val="false"/>
        <w:spacing w:before="253" w:after="0" w:line="337" w:lineRule="exact"/>
        <w:ind w:right="0"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70.95pt,550.1pt" to="216.3pt,550.1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12 </w:t>
      </w:r>
      <w:r>
        <w:rPr>
          <w:rFonts w:ascii="Century Schoolbook" w:hAnsi="Century Schoolbook" w:eastAsia="Century Schoolbook"/>
          <w:color w:val="000000"/>
          <w:spacing w:val="0"/>
          <w:w w:val="100"/>
          <w:sz w:val="28"/>
          <w:vertAlign w:val="baseline"/>
          <w:lang w:val="en-US"/>
        </w:rPr>
        <w:t xml:space="preserve">Appx1252 (Merriam-Webster’s Collegiate Dictionary (defining “assemble” as “to fit together the parts of”); Appx1261 (</w:t>
      </w:r>
      <w:r>
        <w:rPr>
          <w:rFonts w:ascii="Century Schoolbook" w:hAnsi="Century Schoolbook" w:eastAsia="Century Schoolbook"/>
          <w:i w:val="true"/>
          <w:color w:val="000000"/>
          <w:spacing w:val="0"/>
          <w:w w:val="100"/>
          <w:sz w:val="28"/>
          <w:vertAlign w:val="baseline"/>
          <w:lang w:val="en-US"/>
        </w:rPr>
        <w:t xml:space="preserve">Assemble</w:t>
      </w:r>
      <w:r>
        <w:rPr>
          <w:rFonts w:ascii="Century Schoolbook" w:hAnsi="Century Schoolbook" w:eastAsia="Century Schoolbook"/>
          <w:color w:val="000000"/>
          <w:spacing w:val="0"/>
          <w:w w:val="100"/>
          <w:sz w:val="28"/>
          <w:vertAlign w:val="baseline"/>
          <w:lang w:val="en-US"/>
        </w:rPr>
        <w:t xml:space="preserve">, Webster’s II New College Dictionary (2001)) (“To fit or join together the parts of.”); Appx1269 (</w:t>
      </w:r>
      <w:r>
        <w:rPr>
          <w:rFonts w:ascii="Century Schoolbook" w:hAnsi="Century Schoolbook" w:eastAsia="Century Schoolbook"/>
          <w:i w:val="true"/>
          <w:color w:val="000000"/>
          <w:spacing w:val="0"/>
          <w:w w:val="100"/>
          <w:sz w:val="28"/>
          <w:vertAlign w:val="baseline"/>
          <w:lang w:val="en-US"/>
        </w:rPr>
        <w:t xml:space="preserve">Assemble</w:t>
      </w:r>
      <w:r>
        <w:rPr>
          <w:rFonts w:ascii="Century Schoolbook" w:hAnsi="Century Schoolbook" w:eastAsia="Century Schoolbook"/>
          <w:color w:val="000000"/>
          <w:spacing w:val="0"/>
          <w:w w:val="100"/>
          <w:sz w:val="28"/>
          <w:vertAlign w:val="baseline"/>
          <w:lang w:val="en-US"/>
        </w:rPr>
        <w:t xml:space="preserve">, Random House Webster’s Unabridged Dictionary (1998)) (“to put or fit together; put together the parts of”). Contemporary definitions are likewise.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Assemble</w:t>
      </w:r>
      <w:r>
        <w:rPr>
          <w:rFonts w:ascii="Century Schoolbook" w:hAnsi="Century Schoolbook" w:eastAsia="Century Schoolbook"/>
          <w:color w:val="000000"/>
          <w:spacing w:val="0"/>
          <w:w w:val="100"/>
          <w:sz w:val="28"/>
          <w:vertAlign w:val="baseline"/>
          <w:lang w:val="en-US"/>
        </w:rPr>
        <w:t xml:space="preserve">, Oxford English Dictionary (3d ed. 2011) (“To put together (the separately manufactured parts of a composite machine or mechanical appliance)”; “To join together, unite (two things)”).</w:t>
      </w:r>
    </w:p>
    <w:p>
      <w:pPr>
        <w:pageBreakBefore w:val="false"/>
        <w:spacing w:before="507" w:after="0" w:line="328"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69</w:t>
      </w:r>
    </w:p>
    <w:p>
      <w:pPr>
        <w:sectPr>
          <w:type w:val="nextPage"/>
          <w:pgSz w:w="12240" w:h="15840" w:orient="portrait"/>
          <w:pgMar w:bottom="324" w:top="220" w:right="1433" w:left="1419"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82 Filed: 11/26/2018</w:t>
      </w:r>
    </w:p>
    <w:p>
      <w:pPr>
        <w:pageBreakBefore w:val="false"/>
        <w:spacing w:before="600" w:after="0" w:line="673" w:lineRule="exact"/>
        <w:ind w:right="93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it focuses on other language in the claim. Here, again, is the key language:</w:t>
      </w:r>
    </w:p>
    <w:p>
      <w:pPr>
        <w:pageBreakBefore w:val="false"/>
        <w:spacing w:before="338" w:after="0" w:line="336" w:lineRule="exact"/>
        <w:ind w:right="936"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least one of said accessory or said duct is supported by a </w:t>
      </w:r>
      <w:r>
        <w:rPr>
          <w:rFonts w:ascii="Century Schoolbook" w:hAnsi="Century Schoolbook" w:eastAsia="Century Schoolbook"/>
          <w:i w:val="true"/>
          <w:color w:val="000000"/>
          <w:spacing w:val="0"/>
          <w:w w:val="100"/>
          <w:sz w:val="28"/>
          <w:vertAlign w:val="baseline"/>
          <w:lang w:val="en-US"/>
        </w:rPr>
        <w:t xml:space="preserve">preassembled structure which comprises </w:t>
      </w:r>
      <w:r>
        <w:rPr>
          <w:rFonts w:ascii="Century Schoolbook" w:hAnsi="Century Schoolbook" w:eastAsia="Century Schoolbook"/>
          <w:color w:val="000000"/>
          <w:spacing w:val="0"/>
          <w:w w:val="100"/>
          <w:sz w:val="28"/>
          <w:u w:val="single"/>
          <w:vertAlign w:val="baseline"/>
          <w:lang w:val="en-US"/>
        </w:rPr>
        <w:t xml:space="preserve">at least one device configured to anchor said preassembled structure to an  internal wall of the hollow body</w:t>
      </w:r>
      <w:r>
        <w:rPr>
          <w:rFonts w:ascii="Century Schoolbook" w:hAnsi="Century Schoolbook" w:eastAsia="Century Schoolbook"/>
          <w:color w:val="000000"/>
          <w:spacing w:val="0"/>
          <w:w w:val="100"/>
          <w:sz w:val="28"/>
          <w:vertAlign w:val="baseline"/>
          <w:lang w:val="en-US"/>
        </w:rPr>
        <w:t xml:space="preserve">.</w:t>
      </w:r>
      <w:r>
        <w:rPr>
          <w:rFonts w:ascii="Century Schoolbook" w:hAnsi="Century Schoolbook" w:eastAsia="Century Schoolbook"/>
          <w:color w:val="000000"/>
          <w:spacing w:val="0"/>
          <w:w w:val="100"/>
          <w:sz w:val="28"/>
          <w:u w:val="single"/>
          <w:vertAlign w:val="baseline"/>
          <w:lang w:val="en-US"/>
        </w:rPr>
        <w:t xml:space="preserve">
</w:t>
      </w:r>
    </w:p>
    <w:p>
      <w:pPr>
        <w:pageBreakBefore w:val="false"/>
        <w:spacing w:before="0" w:after="0" w:line="66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Appx86, 6:10-14 (italics and underlining added). Plastic Omnium argues that the preassembled structure “compris[es] at least one device”; that “at least one” means “one device or more”; that “that language modifies the claimed preassembled structure”; and, therefore, that the preassembled structure is made up of just one part. OB43-44 (quotation marks omitted).</w:t>
      </w:r>
    </w:p>
    <w:p>
      <w:pPr>
        <w:pageBreakBefore w:val="false"/>
        <w:spacing w:before="1" w:after="0"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argument is not faithful to ordinary rules of claim construction. Plastic Omnium’s theory appears to be that, because there could be just one anchoring device, the preassembled structure may also be limited to a single component. But the anchoring device doesn’t define the nature or scope of the preassembled structure. The preassembled structure simply </w:t>
      </w:r>
      <w:r>
        <w:rPr>
          <w:rFonts w:ascii="Century Schoolbook" w:hAnsi="Century Schoolbook" w:eastAsia="Century Schoolbook"/>
          <w:i w:val="true"/>
          <w:color w:val="000000"/>
          <w:spacing w:val="0"/>
          <w:w w:val="100"/>
          <w:sz w:val="28"/>
          <w:vertAlign w:val="baseline"/>
          <w:lang w:val="en-US"/>
        </w:rPr>
        <w:t xml:space="preserve">includes </w:t>
      </w:r>
      <w:r>
        <w:rPr>
          <w:rFonts w:ascii="Century Schoolbook" w:hAnsi="Century Schoolbook" w:eastAsia="Century Schoolbook"/>
          <w:color w:val="000000"/>
          <w:spacing w:val="0"/>
          <w:w w:val="100"/>
          <w:sz w:val="28"/>
          <w:vertAlign w:val="baseline"/>
          <w:lang w:val="en-US"/>
        </w:rPr>
        <w:t xml:space="preserve">an anchoring device.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Manual of Patent Examining Procedure (MPEP) § 2111.03(I) (the word “comprises” is “synonymous with ‘including’”) (citing cases). There might be just one anchoring device, and there might be 50. But that’s a</w:t>
      </w:r>
    </w:p>
    <w:p>
      <w:pPr>
        <w:pageBreakBefore w:val="false"/>
        <w:spacing w:before="617" w:after="0" w:line="330"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70</w:t>
      </w:r>
    </w:p>
    <w:p>
      <w:pPr>
        <w:sectPr>
          <w:type w:val="nextPage"/>
          <w:pgSz w:w="12240" w:h="15840" w:orient="portrait"/>
          <w:pgMar w:bottom="324" w:top="220" w:right="1474" w:left="137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83 Filed: 11/26/2018</w:t>
      </w:r>
    </w:p>
    <w:p>
      <w:pPr>
        <w:pageBreakBefore w:val="false"/>
        <w:spacing w:before="595" w:after="0" w:line="673" w:lineRule="exact"/>
        <w:ind w:right="36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wholly separate question from the meaning of “preassembled structure”—which, for the reasons set forth above, means a structure with multiple components.</w:t>
      </w:r>
    </w:p>
    <w:p>
      <w:pPr>
        <w:pageBreakBefore w:val="false"/>
        <w:spacing w:before="6"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Read in context, moreover, the clause leaves no doubt that there must be more to the “preassembled structure” than just the anchoring device. That is because the claim requires that the anchoring device “anchor </w:t>
      </w:r>
      <w:r>
        <w:rPr>
          <w:rFonts w:ascii="Century Schoolbook" w:hAnsi="Century Schoolbook" w:eastAsia="Century Schoolbook"/>
          <w:i w:val="true"/>
          <w:color w:val="000000"/>
          <w:spacing w:val="0"/>
          <w:w w:val="100"/>
          <w:sz w:val="28"/>
          <w:vertAlign w:val="baseline"/>
          <w:lang w:val="en-US"/>
        </w:rPr>
        <w:t xml:space="preserve">said </w:t>
      </w:r>
      <w:r>
        <w:rPr>
          <w:rFonts w:ascii="Century Schoolbook" w:hAnsi="Century Schoolbook" w:eastAsia="Century Schoolbook"/>
          <w:color w:val="000000"/>
          <w:spacing w:val="0"/>
          <w:w w:val="100"/>
          <w:sz w:val="28"/>
          <w:vertAlign w:val="baseline"/>
          <w:lang w:val="en-US"/>
        </w:rPr>
        <w:t xml:space="preserve">preassembled structure” (emphasis added). And in order for one thing (the anchoring device) to anchor another (the preassembled structure), the thing being anchored must have some feature that can be anchored. It would make no sense to read “a boat comprising at least one device to anchor said boat” to mean an anchor lying untethered at the bottom of the ocean. Likewise, it makes no sense to interpret a “preassembled structure, comprising at least one device to anchor said preassembled structure” to include an anchor and nothing more.</w:t>
      </w:r>
    </w:p>
    <w:p>
      <w:pPr>
        <w:pageBreakBefore w:val="false"/>
        <w:spacing w:before="1"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Thus, this language reinforces the conclusion that a preassembled structure contains multiple parts, including a second piece that anchors the structure itself.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Appx85, 4:33-35 (the “preassembled structure </w:t>
      </w:r>
      <w:r>
        <w:rPr>
          <w:rFonts w:ascii="Century Schoolbook" w:hAnsi="Century Schoolbook" w:eastAsia="Century Schoolbook"/>
          <w:i w:val="true"/>
          <w:color w:val="000000"/>
          <w:spacing w:val="0"/>
          <w:w w:val="100"/>
          <w:sz w:val="28"/>
          <w:vertAlign w:val="baseline"/>
          <w:lang w:val="en-US"/>
        </w:rPr>
        <w:t xml:space="preserve">supports an anchoring device</w:t>
      </w:r>
      <w:r>
        <w:rPr>
          <w:rFonts w:ascii="Century Schoolbook" w:hAnsi="Century Schoolbook" w:eastAsia="Century Schoolbook"/>
          <w:color w:val="000000"/>
          <w:spacing w:val="0"/>
          <w:w w:val="100"/>
          <w:sz w:val="28"/>
          <w:vertAlign w:val="baseline"/>
          <w:lang w:val="en-US"/>
        </w:rPr>
        <w:t xml:space="preserve">”).</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71</w:t>
      </w:r>
    </w:p>
    <w:p>
      <w:pPr>
        <w:sectPr>
          <w:type w:val="nextPage"/>
          <w:pgSz w:w="12240" w:h="15840" w:orient="portrait"/>
          <w:pgMar w:bottom="324" w:top="220" w:right="1457" w:left="139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84 Filed: 11/26/2018</w:t>
      </w:r>
    </w:p>
    <w:p>
      <w:pPr>
        <w:pageBreakBefore w:val="false"/>
        <w:tabs>
          <w:tab w:val="left" w:leader="none" w:pos="2160"/>
        </w:tabs>
        <w:spacing w:before="936" w:after="0" w:line="336" w:lineRule="exact"/>
        <w:ind w:right="288" w:left="2160"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2.	</w:t>
      </w: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b w:val="true"/>
          <w:color w:val="000000"/>
          <w:spacing w:val="0"/>
          <w:w w:val="100"/>
          <w:sz w:val="29"/>
          <w:vertAlign w:val="baseline"/>
          <w:lang w:val="en-US"/>
        </w:rPr>
        <w:t xml:space="preserve">pre</w:t>
      </w:r>
      <w:r>
        <w:rPr>
          <w:rFonts w:ascii="Century Schoolbook" w:hAnsi="Century Schoolbook" w:eastAsia="Century Schoolbook"/>
          <w:b w:val="true"/>
          <w:color w:val="000000"/>
          <w:spacing w:val="0"/>
          <w:w w:val="100"/>
          <w:sz w:val="28"/>
          <w:vertAlign w:val="baseline"/>
          <w:lang w:val="en-US"/>
        </w:rPr>
        <w:t xml:space="preserve">assembled structure” is assembled ahead of time.</w:t>
      </w:r>
    </w:p>
    <w:p>
      <w:pPr>
        <w:pageBreakBefore w:val="false"/>
        <w:spacing w:before="0" w:after="0" w:line="667"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Finally, Plastic Omnium briefly challenges the district court’s construction of “preassembled structure” as containing a temporal limitation on the assembly of the structure’s components. OB47-48. The court construed the term to mean “a set of multiple parts </w:t>
      </w:r>
      <w:r>
        <w:rPr>
          <w:rFonts w:ascii="Century Schoolbook" w:hAnsi="Century Schoolbook" w:eastAsia="Century Schoolbook"/>
          <w:i w:val="true"/>
          <w:color w:val="000000"/>
          <w:spacing w:val="0"/>
          <w:w w:val="100"/>
          <w:sz w:val="28"/>
          <w:vertAlign w:val="baseline"/>
          <w:lang w:val="en-US"/>
        </w:rPr>
        <w:t xml:space="preserve">previously </w:t>
      </w:r>
      <w:r>
        <w:rPr>
          <w:rFonts w:ascii="Century Schoolbook" w:hAnsi="Century Schoolbook" w:eastAsia="Century Schoolbook"/>
          <w:color w:val="000000"/>
          <w:spacing w:val="0"/>
          <w:w w:val="100"/>
          <w:sz w:val="28"/>
          <w:vertAlign w:val="baseline"/>
          <w:lang w:val="en-US"/>
        </w:rPr>
        <w:t xml:space="preserve">joined together into a single arrangement that is capable of attachment to at least one accessory.” Appx952 (emphasis added).</w:t>
      </w:r>
      <w:r>
        <w:rPr>
          <w:rFonts w:ascii="Century Schoolbook" w:hAnsi="Century Schoolbook" w:eastAsia="Century Schoolbook"/>
          <w:color w:val="000000"/>
          <w:spacing w:val="0"/>
          <w:w w:val="100"/>
          <w:sz w:val="28"/>
          <w:vertAlign w:val="superscript"/>
          <w:lang w:val="en-US"/>
        </w:rPr>
        <w:t xml:space="preserve">13</w:t>
      </w:r>
      <w:r>
        <w:rPr>
          <w:rFonts w:ascii="Century Schoolbook" w:hAnsi="Century Schoolbook" w:eastAsia="Century Schoolbook"/>
          <w:color w:val="000000"/>
          <w:spacing w:val="0"/>
          <w:w w:val="100"/>
          <w:sz w:val="28"/>
          <w:vertAlign w:val="baseline"/>
          <w:lang w:val="en-US"/>
        </w:rPr>
        <w:t xml:space="preserve"> Initially, Plastic Omnium argued that there was no “‘temporal limitation’” at all. Appx24 (summary judgment order). That is plainly wrong. The ordinary meaning of “pre” is “earlier than” or “before.” Appx1255 (Merriam-Webster’s Collegiate Dictionary);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Appx1264, 1272. Clearly a “preassembled structure” must be assembled ahead of time.</w:t>
      </w:r>
    </w:p>
    <w:p>
      <w:pPr>
        <w:pageBreakBefore w:val="false"/>
        <w:spacing w:before="7" w:after="1190" w:line="673" w:lineRule="exact"/>
        <w:ind w:right="14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the summary judgment hearing and now on appeal, Plastic Omnium takes a different approach. It no longer denies that there is a temporal limitation; rather, it concedes that preassembly must occur</w:t>
      </w:r>
    </w:p>
    <w:p>
      <w:pPr>
        <w:pageBreakBefore w:val="false"/>
        <w:spacing w:before="250" w:after="0" w:line="338" w:lineRule="exact"/>
        <w:ind w:right="72"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70.6pt,634.3pt" to="216.3pt,634.3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13 </w:t>
      </w:r>
      <w:r>
        <w:rPr>
          <w:rFonts w:ascii="Century Schoolbook" w:hAnsi="Century Schoolbook" w:eastAsia="Century Schoolbook"/>
          <w:i w:val="true"/>
          <w:color w:val="000000"/>
          <w:spacing w:val="0"/>
          <w:w w:val="100"/>
          <w:sz w:val="28"/>
          <w:vertAlign w:val="baseline"/>
          <w:lang w:val="en-US"/>
        </w:rPr>
        <w:t xml:space="preserve">See also id. </w:t>
      </w:r>
      <w:r>
        <w:rPr>
          <w:rFonts w:ascii="Century Schoolbook" w:hAnsi="Century Schoolbook" w:eastAsia="Century Schoolbook"/>
          <w:color w:val="000000"/>
          <w:spacing w:val="0"/>
          <w:w w:val="100"/>
          <w:sz w:val="28"/>
          <w:vertAlign w:val="baseline"/>
          <w:lang w:val="en-US"/>
        </w:rPr>
        <w:t xml:space="preserve">(“the term ‘preassembled structure’ here refers to a structural feature comprising at least two parts, which is initially distinct from the accessory or accessories that it ‘supports’ and can then be joined with the relevant accessor(ies)”).</w:t>
      </w:r>
    </w:p>
    <w:p>
      <w:pPr>
        <w:pageBreakBefore w:val="false"/>
        <w:spacing w:before="507" w:after="0" w:line="329"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72</w:t>
      </w:r>
    </w:p>
    <w:p>
      <w:pPr>
        <w:sectPr>
          <w:type w:val="nextPage"/>
          <w:pgSz w:w="12240" w:h="15840" w:orient="portrait"/>
          <w:pgMar w:bottom="324" w:top="220" w:right="1440" w:left="141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85 Filed: 11/26/2018</w:t>
      </w:r>
    </w:p>
    <w:p>
      <w:pPr>
        <w:pageBreakBefore w:val="false"/>
        <w:spacing w:before="602" w:after="0" w:line="67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before the preassembled structure is attached to the wall of the tank, but not necessarily before the preassembled structure is attached to the accessory it supports. OB48 (proposing the construction “a support structure that exists prior to assembly of an accessory to the fuel tank’s wall”);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Appx24.</w:t>
      </w:r>
    </w:p>
    <w:p>
      <w:pPr>
        <w:pageBreakBefore w:val="false"/>
        <w:spacing w:before="0"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But that is not what the claim language says. The claim says that the accessory “must be supported by a </w:t>
      </w:r>
      <w:r>
        <w:rPr>
          <w:rFonts w:ascii="Century Schoolbook" w:hAnsi="Century Schoolbook" w:eastAsia="Century Schoolbook"/>
          <w:i w:val="true"/>
          <w:color w:val="000000"/>
          <w:spacing w:val="0"/>
          <w:w w:val="100"/>
          <w:sz w:val="28"/>
          <w:vertAlign w:val="baseline"/>
          <w:lang w:val="en-US"/>
        </w:rPr>
        <w:t xml:space="preserve">preassembled </w:t>
      </w:r>
      <w:r>
        <w:rPr>
          <w:rFonts w:ascii="Century Schoolbook" w:hAnsi="Century Schoolbook" w:eastAsia="Century Schoolbook"/>
          <w:color w:val="000000"/>
          <w:spacing w:val="0"/>
          <w:w w:val="100"/>
          <w:sz w:val="28"/>
          <w:vertAlign w:val="baseline"/>
          <w:lang w:val="en-US"/>
        </w:rPr>
        <w:t xml:space="preserve">structure.” Appx86, 6:11 (emphasis added). For a “preassembled structure” to support something, the structure must be assembled before being attached to the thing it supports. Otherwise, you’d never call it a “preassembled structure”; it would just be a “structure.” If (as Plastic Omnium argues) the inventor meant to permit the accessory to be supported by a structure that is not assembled before it is attached to the accessory, the current claim language would be a positively unnatural way to convey that meaning.</w:t>
      </w:r>
    </w:p>
    <w:p>
      <w:pPr>
        <w:pageBreakBefore w:val="false"/>
        <w:spacing w:before="1" w:after="0" w:line="673" w:lineRule="exact"/>
        <w:ind w:right="144"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Nor does anything in the specification support Plastic Omnium’s construction. On the contrary, each example in the specification is consistent with assembling the structure </w:t>
      </w:r>
      <w:r>
        <w:rPr>
          <w:rFonts w:ascii="Century Schoolbook" w:hAnsi="Century Schoolbook" w:eastAsia="Century Schoolbook"/>
          <w:i w:val="true"/>
          <w:color w:val="000000"/>
          <w:spacing w:val="-1"/>
          <w:w w:val="100"/>
          <w:sz w:val="28"/>
          <w:vertAlign w:val="baseline"/>
          <w:lang w:val="en-US"/>
        </w:rPr>
        <w:t xml:space="preserve">before </w:t>
      </w:r>
      <w:r>
        <w:rPr>
          <w:rFonts w:ascii="Century Schoolbook" w:hAnsi="Century Schoolbook" w:eastAsia="Century Schoolbook"/>
          <w:color w:val="000000"/>
          <w:spacing w:val="-1"/>
          <w:w w:val="100"/>
          <w:sz w:val="28"/>
          <w:vertAlign w:val="baseline"/>
          <w:lang w:val="en-US"/>
        </w:rPr>
        <w:t xml:space="preserve">attaching an accessory. The patent repeatedly describes (including in a preferred embodiment)</w:t>
      </w:r>
    </w:p>
    <w:p>
      <w:pPr>
        <w:pageBreakBefore w:val="false"/>
        <w:spacing w:before="896" w:after="0" w:line="329"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73</w:t>
      </w:r>
    </w:p>
    <w:p>
      <w:pPr>
        <w:sectPr>
          <w:type w:val="nextPage"/>
          <w:pgSz w:w="12240" w:h="15840" w:orient="portrait"/>
          <w:pgMar w:bottom="324" w:top="220" w:right="1450" w:left="1402" w:header="720" w:footer="720"/>
          <w:titlePg w:val="false"/>
          <w:textDirection w:val="lrTb"/>
        </w:sectPr>
      </w:pPr>
    </w:p>
    <w:p>
      <w:pPr>
        <w:pageBreakBefore w:val="false"/>
        <w:tabs>
          <w:tab w:val="left" w:leader="none" w:pos="3168"/>
        </w:tabs>
        <w:spacing w:before="7" w:after="578"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86 Filed: 11/26/2018</w:t>
      </w:r>
    </w:p>
    <w:p>
      <w:pPr>
        <w:spacing w:before="7" w:after="578" w:line="275" w:lineRule="exact"/>
        <w:sectPr>
          <w:type w:val="nextPage"/>
          <w:pgSz w:w="12240" w:h="15840" w:orient="portrait"/>
          <w:pgMar w:bottom="324" w:top="220" w:right="1424" w:left="1428" w:header="720" w:footer="720"/>
          <w:titlePg w:val="false"/>
          <w:textDirection w:val="lrTb"/>
        </w:sectPr>
      </w:pPr>
    </w:p>
    <w:p>
      <w:pPr>
        <w:pageBreakBefore w:val="false"/>
        <w:spacing w:before="1" w:after="5592" w:line="674"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making the preassembled structure separate from the accessory.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Appx85, 4:17-18 (“This has the advantage of being able to produce the preassembled structure ... in a separate process ....”);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Appx85, 4:35-49. In another example, it refers to a “preassembled structure” that is “used only later for fastening an accessory.” Appx85, 4:34-35. These examples are illustrative of what is clear from the claim language: The structure must be assembled before attaching the accessory. </w:t>
      </w:r>
      <w:r>
        <w:rPr>
          <w:rFonts w:ascii="Century Schoolbook" w:hAnsi="Century Schoolbook" w:eastAsia="Century Schoolbook"/>
          <w:i w:val="true"/>
          <w:color w:val="000000"/>
          <w:spacing w:val="0"/>
          <w:w w:val="100"/>
          <w:sz w:val="28"/>
          <w:vertAlign w:val="baseline"/>
          <w:lang w:val="en-US"/>
        </w:rPr>
        <w:t xml:space="preserve">See Phillips</w:t>
      </w:r>
      <w:r>
        <w:rPr>
          <w:rFonts w:ascii="Century Schoolbook" w:hAnsi="Century Schoolbook" w:eastAsia="Century Schoolbook"/>
          <w:color w:val="000000"/>
          <w:spacing w:val="0"/>
          <w:w w:val="100"/>
          <w:sz w:val="28"/>
          <w:vertAlign w:val="baseline"/>
          <w:lang w:val="en-US"/>
        </w:rPr>
        <w:t xml:space="preserve">, 415 F.3d at 1324 (relying on embodiments where there was “nothing in the context to indicate that the patentee contemplated any alternative” to the one presented (citing </w:t>
      </w:r>
      <w:r>
        <w:rPr>
          <w:rFonts w:ascii="Century Schoolbook" w:hAnsi="Century Schoolbook" w:eastAsia="Century Schoolbook"/>
          <w:i w:val="true"/>
          <w:color w:val="000000"/>
          <w:spacing w:val="0"/>
          <w:w w:val="100"/>
          <w:sz w:val="28"/>
          <w:vertAlign w:val="baseline"/>
          <w:lang w:val="en-US"/>
        </w:rPr>
        <w:t xml:space="preserve">Snow v. Lake Shore &amp; M.S. Ry. Co.</w:t>
      </w:r>
      <w:r>
        <w:rPr>
          <w:rFonts w:ascii="Century Schoolbook" w:hAnsi="Century Schoolbook" w:eastAsia="Century Schoolbook"/>
          <w:color w:val="000000"/>
          <w:spacing w:val="0"/>
          <w:w w:val="100"/>
          <w:sz w:val="28"/>
          <w:vertAlign w:val="baseline"/>
          <w:lang w:val="en-US"/>
        </w:rPr>
        <w:t xml:space="preserve">, 121 U.S. 617, 630 (1887)). The court correctly construed this term, and properly granted summary judgment.</w:t>
      </w:r>
    </w:p>
    <w:p>
      <w:pPr>
        <w:spacing w:before="1" w:after="5592" w:line="674" w:lineRule="exact"/>
        <w:sectPr>
          <w:type w:val="continuous"/>
          <w:pgSz w:w="12240" w:h="15840" w:orient="portrait"/>
          <w:pgMar w:bottom="324" w:top="220" w:right="1440" w:left="1412"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74</w:t>
      </w:r>
    </w:p>
    <w:p>
      <w:pPr>
        <w:sectPr>
          <w:type w:val="continuous"/>
          <w:pgSz w:w="12240" w:h="15840" w:orient="portrait"/>
          <w:pgMar w:bottom="324" w:top="220" w:right="1418" w:left="1434" w:header="720" w:footer="720"/>
          <w:titlePg w:val="false"/>
          <w:textDirection w:val="lrTb"/>
        </w:sectPr>
      </w:pPr>
    </w:p>
    <w:p>
      <w:pPr>
        <w:pageBreakBefore w:val="false"/>
        <w:tabs>
          <w:tab w:val="left" w:leader="none" w:pos="3168"/>
        </w:tabs>
        <w:spacing w:before="7" w:after="923"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87 Filed: 11/26/2018</w:t>
      </w:r>
    </w:p>
    <w:p>
      <w:pPr>
        <w:spacing w:before="7" w:after="923" w:line="275" w:lineRule="exact"/>
        <w:sectPr>
          <w:type w:val="nextPage"/>
          <w:pgSz w:w="12240" w:h="15840" w:orient="portrait"/>
          <w:pgMar w:bottom="324" w:top="220" w:right="1424" w:left="1428"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5"/>
          <w:w w:val="100"/>
          <w:sz w:val="28"/>
          <w:vertAlign w:val="baseline"/>
          <w:lang w:val="en-US"/>
        </w:rPr>
      </w:pPr>
      <w:r>
        <w:rPr>
          <w:rFonts w:ascii="Century Schoolbook" w:hAnsi="Century Schoolbook" w:eastAsia="Century Schoolbook"/>
          <w:color w:val="000000"/>
          <w:spacing w:val="5"/>
          <w:w w:val="100"/>
          <w:sz w:val="28"/>
          <w:vertAlign w:val="baseline"/>
          <w:lang w:val="en-US"/>
        </w:rPr>
        <w:t xml:space="preserve">CONCLUSION</w:t>
      </w:r>
    </w:p>
    <w:p>
      <w:pPr>
        <w:pageBreakBefore w:val="false"/>
        <w:spacing w:before="290" w:after="0" w:line="332" w:lineRule="exact"/>
        <w:ind w:right="72" w:left="0" w:firstLine="0"/>
        <w:jc w:val="righ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the foregoing reasons, the Court should affirm the decision of</w:t>
      </w:r>
    </w:p>
    <w:p>
      <w:pPr>
        <w:pageBreakBefore w:val="false"/>
        <w:spacing w:before="340" w:after="0" w:line="329"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district court.</w:t>
      </w:r>
    </w:p>
    <w:p>
      <w:pPr>
        <w:pageBreakBefore w:val="false"/>
        <w:tabs>
          <w:tab w:val="left" w:leader="none" w:pos="4464"/>
        </w:tabs>
        <w:spacing w:before="348" w:after="0" w:line="332" w:lineRule="exact"/>
        <w:ind w:right="0" w:left="14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November 26, 2018	</w:t>
      </w:r>
      <w:r>
        <w:rPr>
          <w:rFonts w:ascii="Century Schoolbook" w:hAnsi="Century Schoolbook" w:eastAsia="Century Schoolbook"/>
          <w:color w:val="000000"/>
          <w:spacing w:val="0"/>
          <w:w w:val="100"/>
          <w:sz w:val="28"/>
          <w:vertAlign w:val="baseline"/>
          <w:lang w:val="en-US"/>
        </w:rPr>
        <w:t xml:space="preserve">Respectfully submitted,</w:t>
      </w:r>
    </w:p>
    <w:p>
      <w:pPr>
        <w:pageBreakBefore w:val="false"/>
        <w:spacing w:before="345" w:after="0" w:line="293" w:lineRule="exact"/>
        <w:ind w:right="0" w:left="446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 Eric A. Shumsky</w:t>
      </w:r>
    </w:p>
    <w:p>
      <w:pPr>
        <w:pageBreakBefore w:val="false"/>
        <w:spacing w:before="29" w:after="0" w:line="332" w:lineRule="exact"/>
        <w:ind w:right="0" w:left="4464"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92.8pt,219.85pt" to="534.75pt,219.8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0" w:after="0" w:line="334" w:lineRule="exact"/>
        <w:ind w:right="1872" w:left="4752" w:hanging="28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 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0" w:after="0" w:line="340" w:lineRule="exact"/>
        <w:ind w:right="1872"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1152 15th Street NW Washington, DC 20005</w:t>
      </w:r>
    </w:p>
    <w:p>
      <w:pPr>
        <w:pageBreakBefore w:val="false"/>
        <w:spacing w:before="3" w:after="0" w:line="333" w:lineRule="exact"/>
        <w:ind w:right="0"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(202) 339-8400</w:t>
      </w:r>
    </w:p>
    <w:p>
      <w:pPr>
        <w:pageBreakBefore w:val="false"/>
        <w:spacing w:before="340" w:after="7675" w:line="327" w:lineRule="exact"/>
        <w:ind w:right="0" w:left="4464"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Counsel for Appellees</w:t>
      </w:r>
    </w:p>
    <w:p>
      <w:pPr>
        <w:spacing w:before="340" w:after="7675" w:line="327" w:lineRule="exact"/>
        <w:sectPr>
          <w:type w:val="continuous"/>
          <w:pgSz w:w="12240" w:h="15840" w:orient="portrait"/>
          <w:pgMar w:bottom="324" w:top="220" w:right="1476" w:left="137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75</w:t>
      </w:r>
    </w:p>
    <w:p>
      <w:pPr>
        <w:sectPr>
          <w:type w:val="continuous"/>
          <w:pgSz w:w="12240" w:h="15840" w:orient="portrait"/>
          <w:pgMar w:bottom="324" w:top="220" w:right="1421" w:left="1431"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88 Filed: 11/26/2018</w:t>
      </w:r>
    </w:p>
    <w:p>
      <w:pPr>
        <w:pageBreakBefore w:val="false"/>
        <w:spacing w:before="1277" w:after="0" w:line="329"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SERVICE</w:t>
      </w:r>
    </w:p>
    <w:p>
      <w:pPr>
        <w:pageBreakBefore w:val="false"/>
        <w:spacing w:before="5" w:after="0" w:line="672" w:lineRule="exact"/>
        <w:ind w:right="288"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hereby certify that I electronically filed the foregoing with the Clerk of the Court for the United States Court of Appeals for the Federal Circuit by using the appellate CM/ECF system on November 26, 2018.</w:t>
      </w:r>
    </w:p>
    <w:p>
      <w:pPr>
        <w:pageBreakBefore w:val="false"/>
        <w:spacing w:before="9" w:after="0" w:line="672" w:lineRule="exact"/>
        <w:ind w:right="216" w:left="144"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certify that all participants in the case are registered CM/ECF users and that service will be accomplished by the appellate CM/ECF system.</w:t>
      </w:r>
    </w:p>
    <w:p>
      <w:pPr>
        <w:pageBreakBefore w:val="false"/>
        <w:spacing w:before="334" w:after="0" w:line="329" w:lineRule="exact"/>
        <w:ind w:right="0" w:left="410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34" w:after="0" w:line="346" w:lineRule="exact"/>
        <w:ind w:right="0" w:left="4104" w:firstLine="0"/>
        <w:jc w:val="left"/>
        <w:textAlignment w:val="baseline"/>
        <w:rPr>
          <w:rFonts w:ascii="Century Schoolbook" w:hAnsi="Century Schoolbook" w:eastAsia="Century Schoolbook"/>
          <w:color w:val="000000"/>
          <w:spacing w:val="0"/>
          <w:w w:val="100"/>
          <w:sz w:val="28"/>
          <w:u w:val="single"/>
          <w:vertAlign w:val="baseline"/>
          <w:lang w:val="en-US"/>
        </w:rPr>
      </w:pPr>
      <w:r>
        <w:rPr>
          <w:rFonts w:ascii="Century Schoolbook" w:hAnsi="Century Schoolbook" w:eastAsia="Century Schoolbook"/>
          <w:color w:val="000000"/>
          <w:spacing w:val="0"/>
          <w:w w:val="100"/>
          <w:sz w:val="28"/>
          <w:u w:val="single"/>
          <w:vertAlign w:val="baseline"/>
          <w:lang w:val="en-US"/>
        </w:rPr>
        <w:t xml:space="preserve">/s/ </w:t>
      </w:r>
      <w:r>
        <w:rPr>
          <w:rFonts w:ascii="Century Schoolbook" w:hAnsi="Century Schoolbook" w:eastAsia="Century Schoolbook"/>
          <w:i w:val="true"/>
          <w:color w:val="000000"/>
          <w:spacing w:val="0"/>
          <w:w w:val="100"/>
          <w:sz w:val="28"/>
          <w:u w:val="single"/>
          <w:vertAlign w:val="baseline"/>
          <w:lang w:val="en-US"/>
        </w:rPr>
        <w:t xml:space="preserve">Eric A. Shumsky</w:t>
        <w:br/>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9" w:after="0" w:line="327" w:lineRule="exact"/>
        <w:ind w:right="0" w:left="4104"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w:t>
      </w:r>
      <w:r>
        <w:rPr>
          <w:rFonts w:ascii="Century Schoolbook" w:hAnsi="Century Schoolbook" w:eastAsia="Century Schoolbook"/>
          <w:i w:val="true"/>
          <w:color w:val="000000"/>
          <w:spacing w:val="0"/>
          <w:w w:val="100"/>
          <w:sz w:val="26"/>
          <w:vertAlign w:val="baseline"/>
          <w:lang w:val="en-US"/>
        </w:rPr>
        <w:t xml:space="preserve">Appellees</w:t>
      </w:r>
    </w:p>
    <w:p>
      <w:pPr>
        <w:sectPr>
          <w:type w:val="nextPage"/>
          <w:pgSz w:w="12240" w:h="15840" w:orient="portrait"/>
          <w:pgMar w:bottom="6584" w:top="220" w:right="1584" w:left="126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18-2087	</w:t>
      </w:r>
      <w:r>
        <w:rPr>
          <w:rFonts w:ascii="Arial" w:hAnsi="Arial" w:eastAsia="Arial"/>
          <w:color w:val="000000"/>
          <w:spacing w:val="9"/>
          <w:w w:val="100"/>
          <w:sz w:val="24"/>
          <w:vertAlign w:val="baseline"/>
          <w:lang w:val="en-US"/>
        </w:rPr>
        <w:t xml:space="preserve">Document: 26 Page: 89 Filed: 11/26/2018</w:t>
      </w:r>
    </w:p>
    <w:p>
      <w:pPr>
        <w:pageBreakBefore w:val="false"/>
        <w:spacing w:before="941" w:after="0" w:line="330"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COMPLIANCE</w:t>
      </w:r>
    </w:p>
    <w:p>
      <w:pPr>
        <w:pageBreakBefore w:val="false"/>
        <w:spacing w:before="5" w:after="0" w:line="673" w:lineRule="exact"/>
        <w:ind w:right="0"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brief complies with the type-volume limitation of Fed. R. App. P. 32(a)(7)(B)(i) because this brief contains 13,782 words, excluding the parts of the brief exempted by Fed. R. App. P. 32(a)(7)(B)(iii).</w:t>
      </w:r>
    </w:p>
    <w:p>
      <w:pPr>
        <w:pageBreakBefore w:val="false"/>
        <w:spacing w:before="1" w:after="0" w:line="673"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brief complies with the typeface requirements of Fed. R. App. P. 32(a)(5) and the type style requirements of Fed. R. App. P. 32(a)(6) because this brief has been prepared in a proportionally spaced typeface using Microsoft Word 2010 in Century Schoolbook 14-point font.</w:t>
      </w:r>
    </w:p>
    <w:p>
      <w:pPr>
        <w:pageBreakBefore w:val="false"/>
        <w:spacing w:before="1011" w:after="0" w:line="330" w:lineRule="exact"/>
        <w:ind w:right="0" w:left="39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28" w:after="0" w:line="346" w:lineRule="exact"/>
        <w:ind w:right="0" w:left="3960" w:firstLine="0"/>
        <w:jc w:val="left"/>
        <w:textAlignment w:val="baseline"/>
        <w:rPr>
          <w:rFonts w:ascii="Century Schoolbook" w:hAnsi="Century Schoolbook" w:eastAsia="Century Schoolbook"/>
          <w:color w:val="000000"/>
          <w:spacing w:val="0"/>
          <w:w w:val="100"/>
          <w:sz w:val="28"/>
          <w:u w:val="single"/>
          <w:vertAlign w:val="baseline"/>
          <w:lang w:val="en-US"/>
        </w:rPr>
      </w:pPr>
      <w:r>
        <w:rPr>
          <w:rFonts w:ascii="Century Schoolbook" w:hAnsi="Century Schoolbook" w:eastAsia="Century Schoolbook"/>
          <w:color w:val="000000"/>
          <w:spacing w:val="0"/>
          <w:w w:val="100"/>
          <w:sz w:val="28"/>
          <w:u w:val="single"/>
          <w:vertAlign w:val="baseline"/>
          <w:lang w:val="en-US"/>
        </w:rPr>
        <w:t xml:space="preserve">/s/ </w:t>
      </w:r>
      <w:r>
        <w:rPr>
          <w:rFonts w:ascii="Century Schoolbook" w:hAnsi="Century Schoolbook" w:eastAsia="Century Schoolbook"/>
          <w:i w:val="true"/>
          <w:color w:val="000000"/>
          <w:spacing w:val="0"/>
          <w:w w:val="100"/>
          <w:sz w:val="28"/>
          <w:u w:val="single"/>
          <w:vertAlign w:val="baseline"/>
          <w:lang w:val="en-US"/>
        </w:rPr>
        <w:t xml:space="preserve">Eric A. Shumsky</w:t>
        <w:br/>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13" w:after="0" w:line="323" w:lineRule="exact"/>
        <w:ind w:right="0" w:left="396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w:t>
      </w:r>
      <w:r>
        <w:rPr>
          <w:rFonts w:ascii="Century Schoolbook" w:hAnsi="Century Schoolbook" w:eastAsia="Century Schoolbook"/>
          <w:i w:val="true"/>
          <w:color w:val="000000"/>
          <w:spacing w:val="0"/>
          <w:w w:val="100"/>
          <w:sz w:val="26"/>
          <w:vertAlign w:val="baseline"/>
          <w:lang w:val="en-US"/>
        </w:rPr>
        <w:t xml:space="preserve">Appellees</w:t>
      </w:r>
    </w:p>
    <w:sectPr>
      <w:type w:val="nextPage"/>
      <w:pgSz w:w="12240" w:h="15840" w:orient="portrait"/>
      <w:pgMar w:bottom="6244" w:top="220" w:right="1433" w:left="1419"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Bookman Old Style">
    <w:charset w:val="00"/>
    <w:pitch w:val="variable"/>
    <w:family w:val="roman"/>
    <w:panose1 w:val="02020603050405020304"/>
  </w:font>
  <w:font w:name="Century Schoolbook">
    <w:charset w:val="00"/>
    <w:pitch w:val="variable"/>
    <w:family w:val="roman"/>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upperLetter"/>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2">
    <w:lvl w:ilvl="0">
      <w:start w:val="1"/>
      <w:numFmt w:val="upperLetter"/>
      <w:lvlText w:val="%1."/>
      <w:pPr>
        <w:tabs>
          <w:tab w:val="left" w:pos="648"/>
        </w:tabs>
      </w:pPr>
      <w:rPr>
        <w:rFonts w:ascii="Century Schoolbook" w:hAnsi="Century Schoolbook" w:eastAsia="Century Schoolbook"/>
        <w:color w:val="000000"/>
        <w:spacing w:val="-1"/>
        <w:w w:val="100"/>
        <w:sz w:val="28"/>
        <w:vertAlign w:val="baseline"/>
        <w:lang w:val="en-US"/>
      </w:rPr>
    </w:lvl>
  </w:abstractNum>
  <w:abstractNum w:abstractNumId="3">
    <w:lvl w:ilvl="0">
      <w:start w:val="1"/>
      <w:numFmt w:val="upperLetter"/>
      <w:lvlText w:val="%1."/>
      <w:pPr>
        <w:tabs>
          <w:tab w:val="left" w:pos="648"/>
        </w:tabs>
      </w:pPr>
      <w:rPr>
        <w:rFonts w:ascii="Century Schoolbook" w:hAnsi="Century Schoolbook" w:eastAsia="Century Schoolbook"/>
        <w:color w:val="000000"/>
        <w:spacing w:val="0"/>
        <w:w w:val="100"/>
        <w:sz w:val="28"/>
        <w:vertAlign w:val="baseline"/>
        <w:lang w:val="en-US"/>
      </w:rPr>
    </w:lvl>
  </w:abstractNum>
  <w:abstractNum w:abstractNumId="4">
    <w:lvl w:ilvl="0">
      <w:start w:val="1"/>
      <w:numFmt w:val="decimal"/>
      <w:lvlText w:val="%1."/>
      <w:pPr>
        <w:tabs>
          <w:tab w:val="left" w:pos="360"/>
        </w:tabs>
      </w:pPr>
      <w:rPr>
        <w:rFonts w:ascii="Century Schoolbook" w:hAnsi="Century Schoolbook" w:eastAsia="Century Schoolbook"/>
        <w:color w:val="000000"/>
        <w:spacing w:val="0"/>
        <w:w w:val="100"/>
        <w:sz w:val="28"/>
        <w:vertAlign w:val="baseline"/>
        <w:lang w:val="en-US"/>
      </w:rPr>
    </w:lvl>
  </w:abstractNum>
  <w:abstractNum w:abstractNumId="5">
    <w:lvl w:ilvl="0">
      <w:start w:val="1"/>
      <w:numFmt w:val="upperLetter"/>
      <w:lvlText w:val="%1."/>
      <w:pPr>
        <w:tabs>
          <w:tab w:val="left" w:pos="504"/>
        </w:tabs>
      </w:pPr>
      <w:rPr>
        <w:rFonts w:ascii="Century Schoolbook" w:hAnsi="Century Schoolbook" w:eastAsia="Century Schoolbook"/>
        <w:color w:val="000000"/>
        <w:spacing w:val="-1"/>
        <w:w w:val="100"/>
        <w:sz w:val="28"/>
        <w:vertAlign w:val="baseline"/>
        <w:lang w:val="en-US"/>
      </w:rPr>
    </w:lvl>
  </w:abstractNum>
  <w:abstractNum w:abstractNumId="6">
    <w:lvl w:ilvl="0">
      <w:start w:val="1"/>
      <w:numFmt w:val="upperLetter"/>
      <w:lvlText w:val="%1."/>
      <w:pPr>
        <w:tabs>
          <w:tab w:val="left" w:pos="432"/>
        </w:tabs>
      </w:pPr>
      <w:rPr>
        <w:rFonts w:ascii="Century Schoolbook" w:hAnsi="Century Schoolbook" w:eastAsia="Century Schoolbook"/>
        <w:color w:val="000000"/>
        <w:spacing w:val="3"/>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eshumsky@orrick.com"/><Relationship Id="dhId2" Type="http://schemas.openxmlformats.org/officeDocument/2006/relationships/hyperlink" TargetMode="External" Target="http://Inc.v.Salesforce.com"/><Relationship Id="dhId3" Type="http://schemas.openxmlformats.org/officeDocument/2006/relationships/hyperlink" TargetMode="External" Target="http://Inc.v.Salesforce.com"/><Relationship Id="prId1" Type="http://schemas.openxmlformats.org/officeDocument/2006/relationships/image" Target="media/image1.jpg"/><Relationship Id="prId2" Type="http://schemas.openxmlformats.org/officeDocument/2006/relationships/image" Target="media/image2.jpg"/><Relationship Id="prId3" Type="http://schemas.openxmlformats.org/officeDocument/2006/relationships/image" Target="media/image3.jpg"/><Relationship Id="prId4" Type="http://schemas.openxmlformats.org/officeDocument/2006/relationships/image" Target="media/image4.jpg"/><Relationship Id="prId5" Type="http://schemas.openxmlformats.org/officeDocument/2006/relationships/image" Target="media/image5.jpg"/><Relationship Id="prId6" Type="http://schemas.openxmlformats.org/officeDocument/2006/relationships/image" Target="media/image6.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