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left" w:leader="none" w:pos="3024"/>
          <w:tab w:val="left" w:leader="none" w:pos="4608"/>
          <w:tab w:val="left" w:leader="none" w:pos="6840"/>
        </w:tabs>
        <w:spacing w:before="12" w:after="0" w:line="267" w:lineRule="exact"/>
        <w:ind w:right="0" w:left="0" w:firstLine="0"/>
        <w:jc w:val="left"/>
        <w:textAlignment w:val="baseline"/>
        <w:rPr>
          <w:rFonts w:ascii="Arial" w:hAnsi="Arial" w:eastAsia="Arial"/>
          <w:b w:val="true"/>
          <w:color w:val="FF3232"/>
          <w:spacing w:val="0"/>
          <w:w w:val="100"/>
          <w:sz w:val="24"/>
          <w:vertAlign w:val="baseline"/>
          <w:lang w:val="en-US"/>
        </w:rPr>
      </w:pPr>
      <w:r>
        <w:rPr>
          <w:rFonts w:ascii="Arial" w:hAnsi="Arial" w:eastAsia="Arial"/>
          <w:b w:val="true"/>
          <w:color w:val="FF3232"/>
          <w:spacing w:val="0"/>
          <w:w w:val="100"/>
          <w:sz w:val="24"/>
          <w:vertAlign w:val="baseline"/>
          <w:lang w:val="en-US"/>
        </w:rPr>
        <w:t xml:space="preserve">USCA4 Appeal: 18-1518	</w:t>
      </w:r>
      <w:r>
        <w:rPr>
          <w:rFonts w:ascii="Arial" w:hAnsi="Arial" w:eastAsia="Arial"/>
          <w:b w:val="true"/>
          <w:color w:val="FF3232"/>
          <w:spacing w:val="0"/>
          <w:w w:val="100"/>
          <w:sz w:val="24"/>
          <w:vertAlign w:val="baseline"/>
          <w:lang w:val="en-US"/>
        </w:rPr>
        <w:t xml:space="preserve">Doc: 60	</w:t>
      </w:r>
      <w:r>
        <w:rPr>
          <w:rFonts w:ascii="Arial" w:hAnsi="Arial" w:eastAsia="Arial"/>
          <w:b w:val="true"/>
          <w:color w:val="FF3232"/>
          <w:spacing w:val="0"/>
          <w:w w:val="100"/>
          <w:sz w:val="24"/>
          <w:vertAlign w:val="baseline"/>
          <w:lang w:val="en-US"/>
        </w:rPr>
        <w:t xml:space="preserve">Filed: 12/17/2018	</w:t>
      </w:r>
      <w:r>
        <w:rPr>
          <w:rFonts w:ascii="Arial" w:hAnsi="Arial" w:eastAsia="Arial"/>
          <w:b w:val="true"/>
          <w:color w:val="FF3232"/>
          <w:spacing w:val="0"/>
          <w:w w:val="100"/>
          <w:sz w:val="24"/>
          <w:vertAlign w:val="baseline"/>
          <w:lang w:val="en-US"/>
        </w:rPr>
        <w:t xml:space="preserve">Pg: 1 of 64</w:t>
      </w:r>
    </w:p>
    <w:p>
      <w:pPr>
        <w:pageBreakBefore w:val="false"/>
        <w:spacing w:before="978" w:after="0" w:line="334" w:lineRule="exact"/>
        <w:ind w:right="0" w:left="0" w:firstLine="0"/>
        <w:jc w:val="center"/>
        <w:textAlignment w:val="baseline"/>
        <w:rPr>
          <w:rFonts w:ascii="Times New Roman" w:hAnsi="Times New Roman" w:eastAsia="Times New Roman"/>
          <w:b w:val="true"/>
          <w:color w:val="000000"/>
          <w:spacing w:val="0"/>
          <w:w w:val="100"/>
          <w:sz w:val="27"/>
          <w:vertAlign w:val="baseline"/>
          <w:lang w:val="en-US"/>
        </w:rPr>
      </w:pPr>
      <w:r>
        <w:rPr>
          <w:rFonts w:ascii="Times New Roman" w:hAnsi="Times New Roman" w:eastAsia="Times New Roman"/>
          <w:b w:val="true"/>
          <w:color w:val="000000"/>
          <w:spacing w:val="0"/>
          <w:w w:val="100"/>
          <w:sz w:val="27"/>
          <w:vertAlign w:val="baseline"/>
          <w:lang w:val="en-US"/>
        </w:rPr>
        <w:t xml:space="preserve">No. </w:t>
      </w:r>
      <w:r>
        <w:rPr>
          <w:rFonts w:ascii="Arial" w:hAnsi="Arial" w:eastAsia="Arial"/>
          <w:color w:val="000000"/>
          <w:spacing w:val="0"/>
          <w:w w:val="100"/>
          <w:sz w:val="26"/>
          <w:vertAlign w:val="baseline"/>
          <w:lang w:val="en-US"/>
        </w:rPr>
        <w:t xml:space="preserve">18</w:t>
      </w:r>
      <w:r>
        <w:rPr>
          <w:rFonts w:ascii="Times New Roman" w:hAnsi="Times New Roman" w:eastAsia="Times New Roman"/>
          <w:b w:val="true"/>
          <w:color w:val="000000"/>
          <w:spacing w:val="0"/>
          <w:w w:val="100"/>
          <w:sz w:val="27"/>
          <w:vertAlign w:val="baseline"/>
          <w:lang w:val="en-US"/>
        </w:rPr>
        <w:t xml:space="preserve">-</w:t>
      </w:r>
      <w:r>
        <w:rPr>
          <w:rFonts w:ascii="Arial" w:hAnsi="Arial" w:eastAsia="Arial"/>
          <w:color w:val="000000"/>
          <w:spacing w:val="0"/>
          <w:w w:val="100"/>
          <w:sz w:val="26"/>
          <w:vertAlign w:val="baseline"/>
          <w:lang w:val="en-US"/>
        </w:rPr>
        <w:t xml:space="preserve">1518</w:t>
      </w:r>
    </w:p>
    <w:p>
      <w:pPr>
        <w:pageBreakBefore w:val="false"/>
        <w:spacing w:before="405" w:after="324" w:line="403" w:lineRule="exact"/>
        <w:ind w:right="1584" w:left="3960" w:hanging="1368"/>
        <w:jc w:val="left"/>
        <w:textAlignment w:val="baseline"/>
        <w:rPr>
          <w:rFonts w:ascii="Arial" w:hAnsi="Arial" w:eastAsia="Arial"/>
          <w:b w:val="true"/>
          <w:color w:val="000000"/>
          <w:spacing w:val="0"/>
          <w:w w:val="90"/>
          <w:sz w:val="38"/>
          <w:vertAlign w:val="baseline"/>
          <w:lang w:val="en-US"/>
        </w:rPr>
      </w:pPr>
      <w:r>
        <w:pict>
          <v:line strokeweight="4.1pt" strokecolor="#000000" from="70.55pt,90.95pt" to="542.7pt,90.95pt" style="position:absolute;mso-position-horizontal-relative:page;mso-position-vertical-relative:page;">
            <v:stroke linestyle="thinThin"/>
          </v:line>
        </w:pict>
      </w:r>
      <w:r>
        <w:rPr>
          <w:rFonts w:ascii="Arial" w:hAnsi="Arial" w:eastAsia="Arial"/>
          <w:b w:val="true"/>
          <w:color w:val="000000"/>
          <w:spacing w:val="0"/>
          <w:w w:val="90"/>
          <w:sz w:val="38"/>
          <w:vertAlign w:val="baseline"/>
          <w:lang w:val="en-US"/>
        </w:rPr>
        <w:t xml:space="preserve">In the United States Court of Appeals for the Fourth Circuit</w:t>
      </w:r>
    </w:p>
    <w:p>
      <w:pPr>
        <w:pageBreakBefore w:val="false"/>
        <w:spacing w:before="329" w:after="0" w:line="321" w:lineRule="exact"/>
        <w:ind w:right="0" w:left="936" w:firstLine="0"/>
        <w:jc w:val="center"/>
        <w:textAlignment w:val="baseline"/>
        <w:rPr>
          <w:rFonts w:ascii="Times New Roman" w:hAnsi="Times New Roman" w:eastAsia="Times New Roman"/>
          <w:color w:val="000000"/>
          <w:spacing w:val="0"/>
          <w:w w:val="100"/>
          <w:sz w:val="27"/>
          <w:vertAlign w:val="baseline"/>
          <w:lang w:val="en-US"/>
        </w:rPr>
      </w:pPr>
      <w:r>
        <w:pict>
          <v:line strokeweight="0.95pt" strokecolor="#000000" from="221.75pt,166.8pt" to="390.3pt,166.8pt" style="position:absolute;mso-position-horizontal-relative:page;mso-position-vertical-relative:page;">
            <v:stroke dashstyle="solid"/>
          </v:line>
        </w:pict>
      </w:r>
      <w:r>
        <w:rPr>
          <w:rFonts w:ascii="Times New Roman" w:hAnsi="Times New Roman" w:eastAsia="Times New Roman"/>
          <w:color w:val="000000"/>
          <w:spacing w:val="0"/>
          <w:w w:val="100"/>
          <w:sz w:val="27"/>
          <w:vertAlign w:val="baseline"/>
          <w:lang w:val="en-US"/>
        </w:rPr>
        <w:t xml:space="preserve">T</w:t>
      </w:r>
      <w:r>
        <w:rPr>
          <w:rFonts w:ascii="Bookman Old Style" w:hAnsi="Bookman Old Style" w:eastAsia="Bookman Old Style"/>
          <w:color w:val="000000"/>
          <w:spacing w:val="0"/>
          <w:w w:val="100"/>
          <w:sz w:val="21"/>
          <w:vertAlign w:val="baseline"/>
          <w:lang w:val="en-US"/>
        </w:rPr>
        <w:t xml:space="preserve">HOMAS </w:t>
      </w:r>
      <w:r>
        <w:rPr>
          <w:rFonts w:ascii="Times New Roman" w:hAnsi="Times New Roman" w:eastAsia="Times New Roman"/>
          <w:color w:val="000000"/>
          <w:spacing w:val="0"/>
          <w:w w:val="100"/>
          <w:sz w:val="27"/>
          <w:vertAlign w:val="baseline"/>
          <w:lang w:val="en-US"/>
        </w:rPr>
        <w:t xml:space="preserve">K</w:t>
      </w:r>
      <w:r>
        <w:rPr>
          <w:rFonts w:ascii="Bookman Old Style" w:hAnsi="Bookman Old Style" w:eastAsia="Bookman Old Style"/>
          <w:color w:val="000000"/>
          <w:spacing w:val="0"/>
          <w:w w:val="100"/>
          <w:sz w:val="21"/>
          <w:vertAlign w:val="baseline"/>
          <w:lang w:val="en-US"/>
        </w:rPr>
        <w:t xml:space="preserve">RAKAUER</w:t>
      </w:r>
      <w:r>
        <w:rPr>
          <w:rFonts w:ascii="Times New Roman" w:hAnsi="Times New Roman" w:eastAsia="Times New Roman"/>
          <w:color w:val="000000"/>
          <w:spacing w:val="0"/>
          <w:w w:val="100"/>
          <w:sz w:val="27"/>
          <w:vertAlign w:val="baseline"/>
          <w:lang w:val="en-US"/>
        </w:rPr>
        <w:t xml:space="preserve">,</w:t>
        <w:br/>
      </w:r>
      <w:r>
        <w:rPr>
          <w:rFonts w:ascii="Times New Roman" w:hAnsi="Times New Roman" w:eastAsia="Times New Roman"/>
          <w:i w:val="true"/>
          <w:color w:val="000000"/>
          <w:spacing w:val="0"/>
          <w:w w:val="100"/>
          <w:sz w:val="27"/>
          <w:vertAlign w:val="baseline"/>
          <w:lang w:val="en-US"/>
        </w:rPr>
        <w:t xml:space="preserve">Plaintiff</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i w:val="true"/>
          <w:color w:val="000000"/>
          <w:spacing w:val="0"/>
          <w:w w:val="100"/>
          <w:sz w:val="27"/>
          <w:vertAlign w:val="baseline"/>
          <w:lang w:val="en-US"/>
        </w:rPr>
        <w:t xml:space="preserve">Appellee,</w:t>
      </w:r>
    </w:p>
    <w:p>
      <w:pPr>
        <w:pageBreakBefore w:val="false"/>
        <w:spacing w:before="186" w:after="0" w:line="317" w:lineRule="exact"/>
        <w:ind w:right="0" w:left="0" w:firstLine="0"/>
        <w:jc w:val="center"/>
        <w:textAlignment w:val="baseline"/>
        <w:rPr>
          <w:rFonts w:ascii="Times New Roman" w:hAnsi="Times New Roman" w:eastAsia="Times New Roman"/>
          <w:color w:val="000000"/>
          <w:spacing w:val="-5"/>
          <w:w w:val="100"/>
          <w:sz w:val="27"/>
          <w:vertAlign w:val="baseline"/>
          <w:lang w:val="en-US"/>
        </w:rPr>
      </w:pPr>
      <w:r>
        <w:rPr>
          <w:rFonts w:ascii="Times New Roman" w:hAnsi="Times New Roman" w:eastAsia="Times New Roman"/>
          <w:color w:val="000000"/>
          <w:spacing w:val="-5"/>
          <w:w w:val="100"/>
          <w:sz w:val="27"/>
          <w:vertAlign w:val="baseline"/>
          <w:lang w:val="en-US"/>
        </w:rPr>
        <w:t xml:space="preserve">v.</w:t>
      </w:r>
    </w:p>
    <w:p>
      <w:pPr>
        <w:pageBreakBefore w:val="false"/>
        <w:spacing w:before="188" w:after="254" w:line="317" w:lineRule="exact"/>
        <w:ind w:right="0" w:left="936"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DISH N</w:t>
      </w:r>
      <w:r>
        <w:rPr>
          <w:rFonts w:ascii="Bookman Old Style" w:hAnsi="Bookman Old Style" w:eastAsia="Bookman Old Style"/>
          <w:color w:val="000000"/>
          <w:spacing w:val="0"/>
          <w:w w:val="100"/>
          <w:sz w:val="21"/>
          <w:vertAlign w:val="baseline"/>
          <w:lang w:val="en-US"/>
        </w:rPr>
        <w:t xml:space="preserve">ETWORK </w:t>
      </w:r>
      <w:r>
        <w:rPr>
          <w:rFonts w:ascii="Times New Roman" w:hAnsi="Times New Roman" w:eastAsia="Times New Roman"/>
          <w:color w:val="000000"/>
          <w:spacing w:val="0"/>
          <w:w w:val="100"/>
          <w:sz w:val="27"/>
          <w:vertAlign w:val="baseline"/>
          <w:lang w:val="en-US"/>
        </w:rPr>
        <w:t xml:space="preserve">LLC,</w:t>
        <w:br/>
      </w:r>
      <w:r>
        <w:rPr>
          <w:rFonts w:ascii="Times New Roman" w:hAnsi="Times New Roman" w:eastAsia="Times New Roman"/>
          <w:i w:val="true"/>
          <w:color w:val="000000"/>
          <w:spacing w:val="0"/>
          <w:w w:val="100"/>
          <w:sz w:val="27"/>
          <w:vertAlign w:val="baseline"/>
          <w:lang w:val="en-US"/>
        </w:rPr>
        <w:t xml:space="preserve">Defendant</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i w:val="true"/>
          <w:color w:val="000000"/>
          <w:spacing w:val="0"/>
          <w:w w:val="100"/>
          <w:sz w:val="27"/>
          <w:vertAlign w:val="baseline"/>
          <w:lang w:val="en-US"/>
        </w:rPr>
        <w:t xml:space="preserve">Appellant</w:t>
      </w:r>
      <w:r>
        <w:rPr>
          <w:rFonts w:ascii="Times New Roman" w:hAnsi="Times New Roman" w:eastAsia="Times New Roman"/>
          <w:color w:val="000000"/>
          <w:spacing w:val="0"/>
          <w:w w:val="100"/>
          <w:sz w:val="27"/>
          <w:vertAlign w:val="baseline"/>
          <w:lang w:val="en-US"/>
        </w:rPr>
        <w:t xml:space="preserve">.</w:t>
      </w:r>
    </w:p>
    <w:p>
      <w:pPr>
        <w:pageBreakBefore w:val="false"/>
        <w:spacing w:before="243" w:after="254" w:line="320" w:lineRule="exact"/>
        <w:ind w:right="0" w:left="936" w:firstLine="0"/>
        <w:jc w:val="center"/>
        <w:textAlignment w:val="baseline"/>
        <w:rPr>
          <w:rFonts w:ascii="Times New Roman" w:hAnsi="Times New Roman" w:eastAsia="Times New Roman"/>
          <w:color w:val="000000"/>
          <w:spacing w:val="0"/>
          <w:w w:val="100"/>
          <w:sz w:val="27"/>
          <w:vertAlign w:val="baseline"/>
          <w:lang w:val="en-US"/>
        </w:rPr>
      </w:pPr>
      <w:r>
        <w:pict>
          <v:line strokeweight="0.95pt" strokecolor="#000000" from="207.85pt,294.7pt" to="404.2pt,294.7pt" style="position:absolute;mso-position-horizontal-relative:page;mso-position-vertical-relative:page;">
            <v:stroke dashstyle="solid"/>
          </v:line>
        </w:pict>
      </w:r>
      <w:r>
        <w:rPr>
          <w:rFonts w:ascii="Times New Roman" w:hAnsi="Times New Roman" w:eastAsia="Times New Roman"/>
          <w:color w:val="000000"/>
          <w:spacing w:val="0"/>
          <w:w w:val="100"/>
          <w:sz w:val="27"/>
          <w:vertAlign w:val="baseline"/>
          <w:lang w:val="en-US"/>
        </w:rPr>
        <w:t xml:space="preserve">On Appeal from the United States District Court</w:t>
        <w:br/>
      </w:r>
      <w:r>
        <w:rPr>
          <w:rFonts w:ascii="Times New Roman" w:hAnsi="Times New Roman" w:eastAsia="Times New Roman"/>
          <w:color w:val="000000"/>
          <w:spacing w:val="0"/>
          <w:w w:val="100"/>
          <w:sz w:val="27"/>
          <w:vertAlign w:val="baseline"/>
          <w:lang w:val="en-US"/>
        </w:rPr>
        <w:t xml:space="preserve">for the Middle District of North Carolina</w:t>
        <w:br/>
      </w:r>
      <w:r>
        <w:rPr>
          <w:rFonts w:ascii="Times New Roman" w:hAnsi="Times New Roman" w:eastAsia="Times New Roman"/>
          <w:color w:val="000000"/>
          <w:spacing w:val="0"/>
          <w:w w:val="100"/>
          <w:sz w:val="27"/>
          <w:vertAlign w:val="baseline"/>
          <w:lang w:val="en-US"/>
        </w:rPr>
        <w:t xml:space="preserve">Case No. </w:t>
      </w:r>
      <w:r>
        <w:rPr>
          <w:rFonts w:ascii="Bookman Old Style" w:hAnsi="Bookman Old Style" w:eastAsia="Bookman Old Style"/>
          <w:color w:val="000000"/>
          <w:spacing w:val="0"/>
          <w:w w:val="100"/>
          <w:sz w:val="21"/>
          <w:vertAlign w:val="baseline"/>
          <w:lang w:val="en-US"/>
        </w:rPr>
        <w:t xml:space="preserve">1</w:t>
      </w:r>
      <w:r>
        <w:rPr>
          <w:rFonts w:ascii="Times New Roman" w:hAnsi="Times New Roman" w:eastAsia="Times New Roman"/>
          <w:color w:val="000000"/>
          <w:spacing w:val="0"/>
          <w:w w:val="100"/>
          <w:sz w:val="27"/>
          <w:vertAlign w:val="baseline"/>
          <w:lang w:val="en-US"/>
        </w:rPr>
        <w:t xml:space="preserve">:</w:t>
      </w:r>
      <w:r>
        <w:rPr>
          <w:rFonts w:ascii="Bookman Old Style" w:hAnsi="Bookman Old Style" w:eastAsia="Bookman Old Style"/>
          <w:color w:val="000000"/>
          <w:spacing w:val="0"/>
          <w:w w:val="100"/>
          <w:sz w:val="21"/>
          <w:vertAlign w:val="baseline"/>
          <w:lang w:val="en-US"/>
        </w:rPr>
        <w:t xml:space="preserve">14</w:t>
      </w:r>
      <w:r>
        <w:rPr>
          <w:rFonts w:ascii="Times New Roman" w:hAnsi="Times New Roman" w:eastAsia="Times New Roman"/>
          <w:color w:val="000000"/>
          <w:spacing w:val="0"/>
          <w:w w:val="100"/>
          <w:sz w:val="27"/>
          <w:vertAlign w:val="baseline"/>
          <w:lang w:val="en-US"/>
        </w:rPr>
        <w:t xml:space="preserve">-cv-</w:t>
      </w:r>
      <w:r>
        <w:rPr>
          <w:rFonts w:ascii="Bookman Old Style" w:hAnsi="Bookman Old Style" w:eastAsia="Bookman Old Style"/>
          <w:color w:val="000000"/>
          <w:spacing w:val="0"/>
          <w:w w:val="100"/>
          <w:sz w:val="21"/>
          <w:vertAlign w:val="baseline"/>
          <w:lang w:val="en-US"/>
        </w:rPr>
        <w:t xml:space="preserve">00333</w:t>
      </w:r>
      <w:r>
        <w:rPr>
          <w:rFonts w:ascii="Times New Roman" w:hAnsi="Times New Roman" w:eastAsia="Times New Roman"/>
          <w:color w:val="000000"/>
          <w:spacing w:val="0"/>
          <w:w w:val="100"/>
          <w:sz w:val="27"/>
          <w:vertAlign w:val="baseline"/>
          <w:lang w:val="en-US"/>
        </w:rPr>
        <w:t xml:space="preserve">-CCE-JEP</w:t>
        <w:br/>
      </w:r>
      <w:r>
        <w:rPr>
          <w:rFonts w:ascii="Times New Roman" w:hAnsi="Times New Roman" w:eastAsia="Times New Roman"/>
          <w:color w:val="000000"/>
          <w:spacing w:val="0"/>
          <w:w w:val="100"/>
          <w:sz w:val="27"/>
          <w:vertAlign w:val="baseline"/>
          <w:lang w:val="en-US"/>
        </w:rPr>
        <w:t xml:space="preserve">(The Honorable Catherine C. Eagles, District Judge)</w:t>
      </w:r>
    </w:p>
    <w:p>
      <w:pPr>
        <w:pageBreakBefore w:val="false"/>
        <w:spacing w:before="240" w:after="262" w:line="310" w:lineRule="exact"/>
        <w:ind w:right="0" w:left="0" w:firstLine="0"/>
        <w:jc w:val="center"/>
        <w:textAlignment w:val="baseline"/>
        <w:rPr>
          <w:rFonts w:ascii="Times New Roman" w:hAnsi="Times New Roman" w:eastAsia="Times New Roman"/>
          <w:b w:val="true"/>
          <w:color w:val="000000"/>
          <w:spacing w:val="6"/>
          <w:w w:val="100"/>
          <w:sz w:val="27"/>
          <w:vertAlign w:val="baseline"/>
          <w:lang w:val="en-US"/>
        </w:rPr>
      </w:pPr>
      <w:r>
        <w:pict>
          <v:line strokeweight="0.95pt" strokecolor="#000000" from="106.3pt,384pt" to="505.75pt,384pt" style="position:absolute;mso-position-horizontal-relative:page;mso-position-vertical-relative:page;">
            <v:stroke dashstyle="solid"/>
          </v:line>
        </w:pict>
      </w:r>
      <w:r>
        <w:rPr>
          <w:rFonts w:ascii="Times New Roman" w:hAnsi="Times New Roman" w:eastAsia="Times New Roman"/>
          <w:b w:val="true"/>
          <w:color w:val="000000"/>
          <w:spacing w:val="6"/>
          <w:w w:val="100"/>
          <w:sz w:val="27"/>
          <w:vertAlign w:val="baseline"/>
          <w:lang w:val="en-US"/>
        </w:rPr>
        <w:t xml:space="preserve">PAGE-PROOF BRIEF OF PLAINTIFF-APPELLEE</w:t>
      </w:r>
    </w:p>
    <w:p>
      <w:pPr>
        <w:spacing w:before="1024" w:after="0" w:line="20" w:lineRule="exact"/>
      </w:pPr>
      <w:r>
        <w:pict>
          <v:line strokeweight="0.95pt" strokecolor="#000000" from="106.3pt,425.3pt" to="505.75pt,425.3pt" style="position:absolute;mso-position-horizontal-relative:page;mso-position-vertical-relative:page;">
            <v:stroke dashstyle="solid"/>
          </v:line>
        </w:pict>
      </w:r>
    </w:p>
    <w:tbl>
      <w:tblPr>
        <w:jc w:val="left"/>
        <w:tblLayout w:type="fixed"/>
        <w:tblCellMar>
          <w:left w:w="0" w:type="dxa"/>
          <w:right w:w="0" w:type="dxa"/>
        </w:tblCellMar>
      </w:tblPr>
      <w:tblGrid>
        <w:gridCol w:w="5275"/>
        <w:gridCol w:w="5165"/>
      </w:tblGrid>
      <w:tr>
        <w:trPr>
          <w:trHeight w:val="2220" w:hRule="exact"/>
        </w:trPr>
        <w:tc>
          <w:tcPr>
            <w:tcW w:w="5275"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315" w:lineRule="exact"/>
              <w:ind w:right="612" w:left="1944" w:firstLine="0"/>
              <w:jc w:val="left"/>
              <w:textAlignment w:val="baseline"/>
              <w:rPr>
                <w:rFonts w:ascii="Times New Roman" w:hAnsi="Times New Roman" w:eastAsia="Times New Roman"/>
                <w:color w:val="000000"/>
                <w:spacing w:val="-11"/>
                <w:w w:val="100"/>
                <w:sz w:val="27"/>
                <w:vertAlign w:val="baseline"/>
                <w:lang w:val="en-US"/>
              </w:rPr>
            </w:pPr>
            <w:r>
              <w:rPr>
                <w:rFonts w:ascii="Times New Roman" w:hAnsi="Times New Roman" w:eastAsia="Times New Roman"/>
                <w:color w:val="000000"/>
                <w:spacing w:val="-11"/>
                <w:w w:val="100"/>
                <w:sz w:val="27"/>
                <w:vertAlign w:val="baseline"/>
                <w:lang w:val="en-US"/>
              </w:rPr>
              <w:t xml:space="preserve">J</w:t>
            </w:r>
            <w:r>
              <w:rPr>
                <w:rFonts w:ascii="Bookman Old Style" w:hAnsi="Bookman Old Style" w:eastAsia="Bookman Old Style"/>
                <w:color w:val="000000"/>
                <w:spacing w:val="-11"/>
                <w:w w:val="100"/>
                <w:sz w:val="21"/>
                <w:vertAlign w:val="baseline"/>
                <w:lang w:val="en-US"/>
              </w:rPr>
              <w:t xml:space="preserve">OHN </w:t>
            </w:r>
            <w:r>
              <w:rPr>
                <w:rFonts w:ascii="Times New Roman" w:hAnsi="Times New Roman" w:eastAsia="Times New Roman"/>
                <w:color w:val="000000"/>
                <w:spacing w:val="-11"/>
                <w:w w:val="100"/>
                <w:sz w:val="27"/>
                <w:vertAlign w:val="baseline"/>
                <w:lang w:val="en-US"/>
              </w:rPr>
              <w:t xml:space="preserve">W. B</w:t>
            </w:r>
            <w:r>
              <w:rPr>
                <w:rFonts w:ascii="Bookman Old Style" w:hAnsi="Bookman Old Style" w:eastAsia="Bookman Old Style"/>
                <w:color w:val="000000"/>
                <w:spacing w:val="-11"/>
                <w:w w:val="100"/>
                <w:sz w:val="21"/>
                <w:vertAlign w:val="baseline"/>
                <w:lang w:val="en-US"/>
              </w:rPr>
              <w:t xml:space="preserve">ARRETT </w:t>
            </w:r>
            <w:r>
              <w:rPr>
                <w:rFonts w:ascii="Times New Roman" w:hAnsi="Times New Roman" w:eastAsia="Times New Roman"/>
                <w:color w:val="000000"/>
                <w:spacing w:val="-11"/>
                <w:w w:val="100"/>
                <w:sz w:val="27"/>
                <w:vertAlign w:val="baseline"/>
                <w:lang w:val="en-US"/>
              </w:rPr>
              <w:t xml:space="preserve">B</w:t>
            </w:r>
            <w:r>
              <w:rPr>
                <w:rFonts w:ascii="Bookman Old Style" w:hAnsi="Bookman Old Style" w:eastAsia="Bookman Old Style"/>
                <w:color w:val="000000"/>
                <w:spacing w:val="-11"/>
                <w:w w:val="100"/>
                <w:sz w:val="21"/>
                <w:vertAlign w:val="baseline"/>
                <w:lang w:val="en-US"/>
              </w:rPr>
              <w:t xml:space="preserve">RIAN </w:t>
            </w:r>
            <w:r>
              <w:rPr>
                <w:rFonts w:ascii="Times New Roman" w:hAnsi="Times New Roman" w:eastAsia="Times New Roman"/>
                <w:color w:val="000000"/>
                <w:spacing w:val="-11"/>
                <w:w w:val="100"/>
                <w:sz w:val="27"/>
                <w:vertAlign w:val="baseline"/>
                <w:lang w:val="en-US"/>
              </w:rPr>
              <w:t xml:space="preserve">A. G</w:t>
            </w:r>
            <w:r>
              <w:rPr>
                <w:rFonts w:ascii="Bookman Old Style" w:hAnsi="Bookman Old Style" w:eastAsia="Bookman Old Style"/>
                <w:color w:val="000000"/>
                <w:spacing w:val="-11"/>
                <w:w w:val="100"/>
                <w:sz w:val="21"/>
                <w:vertAlign w:val="baseline"/>
                <w:lang w:val="en-US"/>
              </w:rPr>
              <w:t xml:space="preserve">LASSER </w:t>
            </w:r>
            <w:r>
              <w:rPr>
                <w:rFonts w:ascii="Times New Roman" w:hAnsi="Times New Roman" w:eastAsia="Times New Roman"/>
                <w:color w:val="000000"/>
                <w:spacing w:val="-11"/>
                <w:w w:val="100"/>
                <w:sz w:val="27"/>
                <w:vertAlign w:val="baseline"/>
                <w:lang w:val="en-US"/>
              </w:rPr>
              <w:t xml:space="preserve">B</w:t>
            </w:r>
            <w:r>
              <w:rPr>
                <w:rFonts w:ascii="Bookman Old Style" w:hAnsi="Bookman Old Style" w:eastAsia="Bookman Old Style"/>
                <w:color w:val="000000"/>
                <w:spacing w:val="-11"/>
                <w:w w:val="100"/>
                <w:sz w:val="21"/>
                <w:vertAlign w:val="baseline"/>
                <w:lang w:val="en-US"/>
              </w:rPr>
              <w:t xml:space="preserve">AILEY </w:t>
            </w:r>
            <w:r>
              <w:rPr>
                <w:rFonts w:ascii="Times New Roman" w:hAnsi="Times New Roman" w:eastAsia="Times New Roman"/>
                <w:color w:val="000000"/>
                <w:spacing w:val="-11"/>
                <w:w w:val="100"/>
                <w:sz w:val="27"/>
                <w:vertAlign w:val="baseline"/>
                <w:lang w:val="en-US"/>
              </w:rPr>
              <w:t xml:space="preserve">&amp; G</w:t>
            </w:r>
            <w:r>
              <w:rPr>
                <w:rFonts w:ascii="Bookman Old Style" w:hAnsi="Bookman Old Style" w:eastAsia="Bookman Old Style"/>
                <w:color w:val="000000"/>
                <w:spacing w:val="-11"/>
                <w:w w:val="100"/>
                <w:sz w:val="21"/>
                <w:vertAlign w:val="baseline"/>
                <w:lang w:val="en-US"/>
              </w:rPr>
              <w:t xml:space="preserve">LASSER </w:t>
            </w:r>
            <w:r>
              <w:rPr>
                <w:rFonts w:ascii="Times New Roman" w:hAnsi="Times New Roman" w:eastAsia="Times New Roman"/>
                <w:color w:val="000000"/>
                <w:spacing w:val="-11"/>
                <w:w w:val="100"/>
                <w:sz w:val="27"/>
                <w:vertAlign w:val="baseline"/>
                <w:lang w:val="en-US"/>
              </w:rPr>
              <w:t xml:space="preserve">LLP </w:t>
            </w:r>
            <w:r>
              <w:rPr>
                <w:rFonts w:ascii="Bookman Old Style" w:hAnsi="Bookman Old Style" w:eastAsia="Bookman Old Style"/>
                <w:color w:val="000000"/>
                <w:spacing w:val="-11"/>
                <w:w w:val="100"/>
                <w:sz w:val="21"/>
                <w:vertAlign w:val="baseline"/>
                <w:lang w:val="en-US"/>
              </w:rPr>
              <w:t xml:space="preserve">209 </w:t>
            </w:r>
            <w:r>
              <w:rPr>
                <w:rFonts w:ascii="Times New Roman" w:hAnsi="Times New Roman" w:eastAsia="Times New Roman"/>
                <w:color w:val="000000"/>
                <w:spacing w:val="-11"/>
                <w:w w:val="100"/>
                <w:sz w:val="27"/>
                <w:vertAlign w:val="baseline"/>
                <w:lang w:val="en-US"/>
              </w:rPr>
              <w:t xml:space="preserve">Capitol Street Charleston, WV </w:t>
            </w:r>
            <w:r>
              <w:rPr>
                <w:rFonts w:ascii="Bookman Old Style" w:hAnsi="Bookman Old Style" w:eastAsia="Bookman Old Style"/>
                <w:color w:val="000000"/>
                <w:spacing w:val="-11"/>
                <w:w w:val="100"/>
                <w:sz w:val="21"/>
                <w:vertAlign w:val="baseline"/>
                <w:lang w:val="en-US"/>
              </w:rPr>
              <w:t xml:space="preserve">25301 </w:t>
            </w:r>
            <w:r>
              <w:rPr>
                <w:rFonts w:ascii="Times New Roman" w:hAnsi="Times New Roman" w:eastAsia="Times New Roman"/>
                <w:color w:val="000000"/>
                <w:spacing w:val="-11"/>
                <w:w w:val="100"/>
                <w:sz w:val="27"/>
                <w:vertAlign w:val="baseline"/>
                <w:lang w:val="en-US"/>
              </w:rPr>
              <w:t xml:space="preserve">(</w:t>
            </w:r>
            <w:r>
              <w:rPr>
                <w:rFonts w:ascii="Bookman Old Style" w:hAnsi="Bookman Old Style" w:eastAsia="Bookman Old Style"/>
                <w:color w:val="000000"/>
                <w:spacing w:val="-11"/>
                <w:w w:val="100"/>
                <w:sz w:val="21"/>
                <w:vertAlign w:val="baseline"/>
                <w:lang w:val="en-US"/>
              </w:rPr>
              <w:t xml:space="preserve">303</w:t>
            </w:r>
            <w:r>
              <w:rPr>
                <w:rFonts w:ascii="Times New Roman" w:hAnsi="Times New Roman" w:eastAsia="Times New Roman"/>
                <w:color w:val="000000"/>
                <w:spacing w:val="-11"/>
                <w:w w:val="100"/>
                <w:sz w:val="27"/>
                <w:vertAlign w:val="baseline"/>
                <w:lang w:val="en-US"/>
              </w:rPr>
              <w:t xml:space="preserve">) </w:t>
            </w:r>
            <w:r>
              <w:rPr>
                <w:rFonts w:ascii="Bookman Old Style" w:hAnsi="Bookman Old Style" w:eastAsia="Bookman Old Style"/>
                <w:color w:val="000000"/>
                <w:spacing w:val="-11"/>
                <w:w w:val="100"/>
                <w:sz w:val="21"/>
                <w:vertAlign w:val="baseline"/>
                <w:lang w:val="en-US"/>
              </w:rPr>
              <w:t xml:space="preserve">346</w:t>
            </w:r>
            <w:r>
              <w:rPr>
                <w:rFonts w:ascii="Times New Roman" w:hAnsi="Times New Roman" w:eastAsia="Times New Roman"/>
                <w:color w:val="000000"/>
                <w:spacing w:val="-11"/>
                <w:w w:val="100"/>
                <w:sz w:val="27"/>
                <w:vertAlign w:val="baseline"/>
                <w:lang w:val="en-US"/>
              </w:rPr>
              <w:t xml:space="preserve">-</w:t>
            </w:r>
            <w:r>
              <w:rPr>
                <w:rFonts w:ascii="Bookman Old Style" w:hAnsi="Bookman Old Style" w:eastAsia="Bookman Old Style"/>
                <w:color w:val="000000"/>
                <w:spacing w:val="-11"/>
                <w:w w:val="100"/>
                <w:sz w:val="21"/>
                <w:vertAlign w:val="baseline"/>
                <w:lang w:val="en-US"/>
              </w:rPr>
              <w:t xml:space="preserve">655 </w:t>
            </w:r>
            <w:hyperlink r:id="dhId1">
              <w:r>
                <w:rPr>
                  <w:rFonts w:ascii="Times New Roman" w:hAnsi="Times New Roman" w:eastAsia="Times New Roman"/>
                  <w:i w:val="true"/>
                  <w:color w:val="0000FF"/>
                  <w:spacing w:val="-11"/>
                  <w:w w:val="100"/>
                  <w:sz w:val="27"/>
                  <w:u w:val="single"/>
                  <w:vertAlign w:val="baseline"/>
                  <w:lang w:val="en-US"/>
                </w:rPr>
                <w:t xml:space="preserve">jbarrett@baileyglasser.com</w:t>
              </w:r>
            </w:hyperlink>
            <w:r>
              <w:rPr>
                <w:rFonts w:ascii="Times New Roman" w:hAnsi="Times New Roman" w:eastAsia="Times New Roman"/>
                <w:i w:val="true"/>
                <w:color w:val="000000"/>
                <w:spacing w:val="-11"/>
                <w:w w:val="100"/>
                <w:sz w:val="27"/>
                <w:vertAlign w:val="baseline"/>
                <w:lang w:val="en-US"/>
              </w:rPr>
              <w:t xml:space="preserve">
</w:t>
            </w:r>
          </w:p>
        </w:tc>
        <w:tc>
          <w:tcPr>
            <w:tcW w:w="10440"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315" w:lineRule="exact"/>
              <w:ind w:right="0" w:left="648"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D</w:t>
            </w:r>
            <w:r>
              <w:rPr>
                <w:rFonts w:ascii="Bookman Old Style" w:hAnsi="Bookman Old Style" w:eastAsia="Bookman Old Style"/>
                <w:color w:val="000000"/>
                <w:spacing w:val="0"/>
                <w:w w:val="100"/>
                <w:sz w:val="21"/>
                <w:vertAlign w:val="baseline"/>
                <w:lang w:val="en-US"/>
              </w:rPr>
              <w:t xml:space="preserve">EEPAK </w:t>
            </w:r>
            <w:r>
              <w:rPr>
                <w:rFonts w:ascii="Times New Roman" w:hAnsi="Times New Roman" w:eastAsia="Times New Roman"/>
                <w:color w:val="000000"/>
                <w:spacing w:val="0"/>
                <w:w w:val="100"/>
                <w:sz w:val="27"/>
                <w:vertAlign w:val="baseline"/>
                <w:lang w:val="en-US"/>
              </w:rPr>
              <w:t xml:space="preserve">G</w:t>
            </w:r>
            <w:r>
              <w:rPr>
                <w:rFonts w:ascii="Bookman Old Style" w:hAnsi="Bookman Old Style" w:eastAsia="Bookman Old Style"/>
                <w:color w:val="000000"/>
                <w:spacing w:val="0"/>
                <w:w w:val="100"/>
                <w:sz w:val="21"/>
                <w:vertAlign w:val="baseline"/>
                <w:lang w:val="en-US"/>
              </w:rPr>
              <w:t xml:space="preserve">UPTA</w:t>
              <w:br/>
            </w:r>
            <w:r>
              <w:rPr>
                <w:rFonts w:ascii="Times New Roman" w:hAnsi="Times New Roman" w:eastAsia="Times New Roman"/>
                <w:color w:val="000000"/>
                <w:spacing w:val="0"/>
                <w:w w:val="100"/>
                <w:sz w:val="27"/>
                <w:vertAlign w:val="baseline"/>
                <w:lang w:val="en-US"/>
              </w:rPr>
              <w:t xml:space="preserve">J</w:t>
            </w:r>
            <w:r>
              <w:rPr>
                <w:rFonts w:ascii="Bookman Old Style" w:hAnsi="Bookman Old Style" w:eastAsia="Bookman Old Style"/>
                <w:color w:val="000000"/>
                <w:spacing w:val="0"/>
                <w:w w:val="100"/>
                <w:sz w:val="21"/>
                <w:vertAlign w:val="baseline"/>
                <w:lang w:val="en-US"/>
              </w:rPr>
              <w:t xml:space="preserve">ONATHAN </w:t>
            </w:r>
            <w:r>
              <w:rPr>
                <w:rFonts w:ascii="Times New Roman" w:hAnsi="Times New Roman" w:eastAsia="Times New Roman"/>
                <w:color w:val="000000"/>
                <w:spacing w:val="0"/>
                <w:w w:val="100"/>
                <w:sz w:val="27"/>
                <w:vertAlign w:val="baseline"/>
                <w:lang w:val="en-US"/>
              </w:rPr>
              <w:t xml:space="preserve">E. T</w:t>
            </w:r>
            <w:r>
              <w:rPr>
                <w:rFonts w:ascii="Bookman Old Style" w:hAnsi="Bookman Old Style" w:eastAsia="Bookman Old Style"/>
                <w:color w:val="000000"/>
                <w:spacing w:val="0"/>
                <w:w w:val="100"/>
                <w:sz w:val="21"/>
                <w:vertAlign w:val="baseline"/>
                <w:lang w:val="en-US"/>
              </w:rPr>
              <w:t xml:space="preserve">AYLOR</w:t>
              <w:br/>
            </w:r>
            <w:r>
              <w:rPr>
                <w:rFonts w:ascii="Times New Roman" w:hAnsi="Times New Roman" w:eastAsia="Times New Roman"/>
                <w:color w:val="000000"/>
                <w:spacing w:val="0"/>
                <w:w w:val="100"/>
                <w:sz w:val="27"/>
                <w:vertAlign w:val="baseline"/>
                <w:lang w:val="en-US"/>
              </w:rPr>
              <w:t xml:space="preserve">G</w:t>
            </w:r>
            <w:r>
              <w:rPr>
                <w:rFonts w:ascii="Bookman Old Style" w:hAnsi="Bookman Old Style" w:eastAsia="Bookman Old Style"/>
                <w:color w:val="000000"/>
                <w:spacing w:val="0"/>
                <w:w w:val="100"/>
                <w:sz w:val="21"/>
                <w:vertAlign w:val="baseline"/>
                <w:lang w:val="en-US"/>
              </w:rPr>
              <w:t xml:space="preserve">UPTA </w:t>
            </w:r>
            <w:r>
              <w:rPr>
                <w:rFonts w:ascii="Times New Roman" w:hAnsi="Times New Roman" w:eastAsia="Times New Roman"/>
                <w:color w:val="000000"/>
                <w:spacing w:val="0"/>
                <w:w w:val="100"/>
                <w:sz w:val="27"/>
                <w:vertAlign w:val="baseline"/>
                <w:lang w:val="en-US"/>
              </w:rPr>
              <w:t xml:space="preserve">W</w:t>
            </w:r>
            <w:r>
              <w:rPr>
                <w:rFonts w:ascii="Bookman Old Style" w:hAnsi="Bookman Old Style" w:eastAsia="Bookman Old Style"/>
                <w:color w:val="000000"/>
                <w:spacing w:val="0"/>
                <w:w w:val="100"/>
                <w:sz w:val="21"/>
                <w:vertAlign w:val="baseline"/>
                <w:lang w:val="en-US"/>
              </w:rPr>
              <w:t xml:space="preserve">ESSLER </w:t>
            </w:r>
            <w:r>
              <w:rPr>
                <w:rFonts w:ascii="Times New Roman" w:hAnsi="Times New Roman" w:eastAsia="Times New Roman"/>
                <w:color w:val="000000"/>
                <w:spacing w:val="0"/>
                <w:w w:val="100"/>
                <w:sz w:val="27"/>
                <w:vertAlign w:val="baseline"/>
                <w:lang w:val="en-US"/>
              </w:rPr>
              <w:t xml:space="preserve">PLLC</w:t>
              <w:br/>
            </w:r>
            <w:r>
              <w:rPr>
                <w:rFonts w:ascii="Bookman Old Style" w:hAnsi="Bookman Old Style" w:eastAsia="Bookman Old Style"/>
                <w:color w:val="000000"/>
                <w:spacing w:val="0"/>
                <w:w w:val="100"/>
                <w:sz w:val="21"/>
                <w:vertAlign w:val="baseline"/>
                <w:lang w:val="en-US"/>
              </w:rPr>
              <w:t xml:space="preserve">1900 </w:t>
            </w:r>
            <w:r>
              <w:rPr>
                <w:rFonts w:ascii="Times New Roman" w:hAnsi="Times New Roman" w:eastAsia="Times New Roman"/>
                <w:color w:val="000000"/>
                <w:spacing w:val="0"/>
                <w:w w:val="100"/>
                <w:sz w:val="27"/>
                <w:vertAlign w:val="baseline"/>
                <w:lang w:val="en-US"/>
              </w:rPr>
              <w:t xml:space="preserve">L Street NW, Suite </w:t>
            </w:r>
            <w:r>
              <w:rPr>
                <w:rFonts w:ascii="Bookman Old Style" w:hAnsi="Bookman Old Style" w:eastAsia="Bookman Old Style"/>
                <w:color w:val="000000"/>
                <w:spacing w:val="0"/>
                <w:w w:val="100"/>
                <w:sz w:val="21"/>
                <w:vertAlign w:val="baseline"/>
                <w:lang w:val="en-US"/>
              </w:rPr>
              <w:t xml:space="preserve">312</w:t>
              <w:br/>
            </w:r>
            <w:r>
              <w:rPr>
                <w:rFonts w:ascii="Times New Roman" w:hAnsi="Times New Roman" w:eastAsia="Times New Roman"/>
                <w:color w:val="000000"/>
                <w:spacing w:val="0"/>
                <w:w w:val="100"/>
                <w:sz w:val="27"/>
                <w:vertAlign w:val="baseline"/>
                <w:lang w:val="en-US"/>
              </w:rPr>
              <w:t xml:space="preserve">Washington, DC </w:t>
            </w:r>
            <w:r>
              <w:rPr>
                <w:rFonts w:ascii="Bookman Old Style" w:hAnsi="Bookman Old Style" w:eastAsia="Bookman Old Style"/>
                <w:color w:val="000000"/>
                <w:spacing w:val="0"/>
                <w:w w:val="100"/>
                <w:sz w:val="21"/>
                <w:vertAlign w:val="baseline"/>
                <w:lang w:val="en-US"/>
              </w:rPr>
              <w:t xml:space="preserve">20036</w:t>
              <w:br/>
            </w:r>
            <w:r>
              <w:rPr>
                <w:rFonts w:ascii="Times New Roman" w:hAnsi="Times New Roman" w:eastAsia="Times New Roman"/>
                <w:color w:val="000000"/>
                <w:spacing w:val="0"/>
                <w:w w:val="100"/>
                <w:sz w:val="27"/>
                <w:vertAlign w:val="baseline"/>
                <w:lang w:val="en-US"/>
              </w:rPr>
              <w:t xml:space="preserve">(</w:t>
            </w:r>
            <w:r>
              <w:rPr>
                <w:rFonts w:ascii="Bookman Old Style" w:hAnsi="Bookman Old Style" w:eastAsia="Bookman Old Style"/>
                <w:color w:val="000000"/>
                <w:spacing w:val="0"/>
                <w:w w:val="100"/>
                <w:sz w:val="21"/>
                <w:vertAlign w:val="baseline"/>
                <w:lang w:val="en-US"/>
              </w:rPr>
              <w:t xml:space="preserve">202</w:t>
            </w:r>
            <w:r>
              <w:rPr>
                <w:rFonts w:ascii="Times New Roman" w:hAnsi="Times New Roman" w:eastAsia="Times New Roman"/>
                <w:color w:val="000000"/>
                <w:spacing w:val="0"/>
                <w:w w:val="100"/>
                <w:sz w:val="27"/>
                <w:vertAlign w:val="baseline"/>
                <w:lang w:val="en-US"/>
              </w:rPr>
              <w:t xml:space="preserve">) </w:t>
            </w:r>
            <w:r>
              <w:rPr>
                <w:rFonts w:ascii="Bookman Old Style" w:hAnsi="Bookman Old Style" w:eastAsia="Bookman Old Style"/>
                <w:color w:val="000000"/>
                <w:spacing w:val="0"/>
                <w:w w:val="100"/>
                <w:sz w:val="21"/>
                <w:vertAlign w:val="baseline"/>
                <w:lang w:val="en-US"/>
              </w:rPr>
              <w:t xml:space="preserve">888</w:t>
            </w:r>
            <w:r>
              <w:rPr>
                <w:rFonts w:ascii="Times New Roman" w:hAnsi="Times New Roman" w:eastAsia="Times New Roman"/>
                <w:color w:val="000000"/>
                <w:spacing w:val="0"/>
                <w:w w:val="100"/>
                <w:sz w:val="27"/>
                <w:vertAlign w:val="baseline"/>
                <w:lang w:val="en-US"/>
              </w:rPr>
              <w:t xml:space="preserve">-</w:t>
            </w:r>
            <w:r>
              <w:rPr>
                <w:rFonts w:ascii="Bookman Old Style" w:hAnsi="Bookman Old Style" w:eastAsia="Bookman Old Style"/>
                <w:color w:val="000000"/>
                <w:spacing w:val="0"/>
                <w:w w:val="100"/>
                <w:sz w:val="21"/>
                <w:vertAlign w:val="baseline"/>
                <w:lang w:val="en-US"/>
              </w:rPr>
              <w:t xml:space="preserve">1741</w:t>
              <w:br/>
            </w:r>
            <w:hyperlink r:id="dhId2">
              <w:r>
                <w:rPr>
                  <w:rFonts w:ascii="Times New Roman" w:hAnsi="Times New Roman" w:eastAsia="Times New Roman"/>
                  <w:i w:val="true"/>
                  <w:color w:val="0000FF"/>
                  <w:spacing w:val="0"/>
                  <w:w w:val="100"/>
                  <w:sz w:val="27"/>
                  <w:u w:val="single"/>
                  <w:vertAlign w:val="baseline"/>
                  <w:lang w:val="en-US"/>
                </w:rPr>
                <w:t xml:space="preserve">deepak@guptawessler.com</w:t>
              </w:r>
            </w:hyperlink>
            <w:r>
              <w:rPr>
                <w:rFonts w:ascii="Times New Roman" w:hAnsi="Times New Roman" w:eastAsia="Times New Roman"/>
                <w:i w:val="true"/>
                <w:color w:val="000000"/>
                <w:spacing w:val="0"/>
                <w:w w:val="100"/>
                <w:sz w:val="27"/>
                <w:vertAlign w:val="baseline"/>
                <w:lang w:val="en-US"/>
              </w:rPr>
              <w:t xml:space="preserve">
</w:t>
            </w:r>
          </w:p>
        </w:tc>
      </w:tr>
    </w:tbl>
    <w:p>
      <w:pPr>
        <w:spacing w:before="0" w:after="1564" w:line="20" w:lineRule="exact"/>
      </w:pPr>
    </w:p>
    <w:p>
      <w:pPr>
        <w:pageBreakBefore w:val="false"/>
        <w:tabs>
          <w:tab w:val="left" w:leader="none" w:pos="5760"/>
        </w:tabs>
        <w:spacing w:before="44" w:after="0" w:line="338" w:lineRule="exact"/>
        <w:ind w:right="0" w:left="936" w:firstLine="0"/>
        <w:jc w:val="left"/>
        <w:textAlignment w:val="baseline"/>
        <w:rPr>
          <w:rFonts w:ascii="Times New Roman" w:hAnsi="Times New Roman" w:eastAsia="Times New Roman"/>
          <w:color w:val="000000"/>
          <w:spacing w:val="-10"/>
          <w:w w:val="100"/>
          <w:sz w:val="27"/>
          <w:vertAlign w:val="baseline"/>
          <w:lang w:val="en-US"/>
        </w:rPr>
      </w:pPr>
      <w:r>
        <w:pict>
          <v:line strokeweight="4.1pt" strokecolor="#000000" from="70.55pt,698.15pt" to="542.7pt,698.15pt" style="position:absolute;mso-position-horizontal-relative:page;mso-position-vertical-relative:page;">
            <v:stroke linestyle="thinThin"/>
          </v:line>
        </w:pict>
      </w:r>
      <w:r>
        <w:rPr>
          <w:rFonts w:ascii="Times New Roman" w:hAnsi="Times New Roman" w:eastAsia="Times New Roman"/>
          <w:color w:val="000000"/>
          <w:spacing w:val="-10"/>
          <w:w w:val="100"/>
          <w:sz w:val="27"/>
          <w:vertAlign w:val="baseline"/>
          <w:lang w:val="en-US"/>
        </w:rPr>
        <w:t xml:space="preserve">December </w:t>
      </w:r>
      <w:r>
        <w:rPr>
          <w:rFonts w:ascii="Bookman Old Style" w:hAnsi="Bookman Old Style" w:eastAsia="Bookman Old Style"/>
          <w:color w:val="000000"/>
          <w:spacing w:val="-10"/>
          <w:w w:val="100"/>
          <w:sz w:val="21"/>
          <w:vertAlign w:val="baseline"/>
          <w:lang w:val="en-US"/>
        </w:rPr>
        <w:t xml:space="preserve">17</w:t>
      </w:r>
      <w:r>
        <w:rPr>
          <w:rFonts w:ascii="Times New Roman" w:hAnsi="Times New Roman" w:eastAsia="Times New Roman"/>
          <w:color w:val="000000"/>
          <w:spacing w:val="-10"/>
          <w:w w:val="100"/>
          <w:sz w:val="27"/>
          <w:vertAlign w:val="baseline"/>
          <w:lang w:val="en-US"/>
        </w:rPr>
        <w:t xml:space="preserve">, </w:t>
      </w:r>
      <w:r>
        <w:rPr>
          <w:rFonts w:ascii="Bookman Old Style" w:hAnsi="Bookman Old Style" w:eastAsia="Bookman Old Style"/>
          <w:color w:val="000000"/>
          <w:spacing w:val="-10"/>
          <w:w w:val="100"/>
          <w:sz w:val="21"/>
          <w:vertAlign w:val="baseline"/>
          <w:lang w:val="en-US"/>
        </w:rPr>
        <w:t xml:space="preserve">2018	</w:t>
      </w:r>
      <w:r>
        <w:rPr>
          <w:rFonts w:ascii="Times New Roman" w:hAnsi="Times New Roman" w:eastAsia="Times New Roman"/>
          <w:i w:val="true"/>
          <w:color w:val="000000"/>
          <w:spacing w:val="-10"/>
          <w:w w:val="100"/>
          <w:sz w:val="27"/>
          <w:vertAlign w:val="baseline"/>
          <w:lang w:val="en-US"/>
        </w:rPr>
        <w:t xml:space="preserve">Counsel for Plaintiff-Appellee</w:t>
      </w:r>
    </w:p>
    <w:p>
      <w:pPr>
        <w:sectPr>
          <w:type w:val="nextPage"/>
          <w:pgSz w:w="12240" w:h="15840" w:orient="portrait"/>
          <w:pgMar w:bottom="1424" w:top="180" w:right="1387" w:left="413" w:header="720" w:footer="720"/>
          <w:titlePg w:val="false"/>
          <w:textDirection w:val="lrTb"/>
        </w:sectPr>
      </w:pPr>
    </w:p>
    <w:p>
      <w:pPr>
        <w:pageBreakBefore w:val="false"/>
        <w:tabs>
          <w:tab w:val="left" w:leader="none" w:pos="3024"/>
          <w:tab w:val="left" w:leader="none" w:pos="4608"/>
          <w:tab w:val="right" w:leader="none" w:pos="8064"/>
        </w:tabs>
        <w:spacing w:before="31" w:after="0" w:line="268" w:lineRule="exact"/>
        <w:ind w:right="0" w:left="0" w:firstLine="0"/>
        <w:jc w:val="left"/>
        <w:textAlignment w:val="baseline"/>
        <w:rPr>
          <w:rFonts w:ascii="Arial" w:hAnsi="Arial" w:eastAsia="Arial"/>
          <w:color w:val="FF3232"/>
          <w:spacing w:val="0"/>
          <w:w w:val="100"/>
          <w:sz w:val="25"/>
          <w:vertAlign w:val="baseline"/>
          <w:lang w:val="en-US"/>
        </w:rPr>
      </w:pPr>
      <w:r>
        <w:rPr>
          <w:rFonts w:ascii="Arial" w:hAnsi="Arial" w:eastAsia="Arial"/>
          <w:color w:val="FF3232"/>
          <w:spacing w:val="0"/>
          <w:w w:val="100"/>
          <w:sz w:val="25"/>
          <w:vertAlign w:val="baseline"/>
          <w:lang w:val="en-US"/>
        </w:rPr>
        <w:t xml:space="preserve">USCA4 Appeal: 18-1518	</w:t>
      </w:r>
      <w:r>
        <w:rPr>
          <w:rFonts w:ascii="Arial" w:hAnsi="Arial" w:eastAsia="Arial"/>
          <w:color w:val="FF3232"/>
          <w:spacing w:val="0"/>
          <w:w w:val="100"/>
          <w:sz w:val="25"/>
          <w:vertAlign w:val="baseline"/>
          <w:lang w:val="en-US"/>
        </w:rPr>
        <w:t xml:space="preserve">Doc: 60	</w:t>
      </w:r>
      <w:r>
        <w:rPr>
          <w:rFonts w:ascii="Arial" w:hAnsi="Arial" w:eastAsia="Arial"/>
          <w:color w:val="FF3232"/>
          <w:spacing w:val="0"/>
          <w:w w:val="100"/>
          <w:sz w:val="25"/>
          <w:vertAlign w:val="baseline"/>
          <w:lang w:val="en-US"/>
        </w:rPr>
        <w:t xml:space="preserve">Filed: 12/17/2018	</w:t>
      </w:r>
      <w:r>
        <w:rPr>
          <w:rFonts w:ascii="Arial" w:hAnsi="Arial" w:eastAsia="Arial"/>
          <w:color w:val="FF3232"/>
          <w:spacing w:val="0"/>
          <w:w w:val="100"/>
          <w:sz w:val="25"/>
          <w:vertAlign w:val="baseline"/>
          <w:lang w:val="en-US"/>
        </w:rPr>
        <w:t xml:space="preserve">Pg: 2 of 64</w:t>
      </w:r>
    </w:p>
    <w:p>
      <w:pPr>
        <w:pageBreakBefore w:val="false"/>
        <w:spacing w:before="980" w:after="0" w:line="278" w:lineRule="exact"/>
        <w:ind w:right="792" w:left="1800" w:firstLine="288"/>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UNITED STATES COURT OF APPEALS FOR THE FOURTH CIRCUIT DISCLOSURE OF CORPORATE AFFILIATIONS AND OTHER INTERESTS</w:t>
      </w:r>
    </w:p>
    <w:p>
      <w:pPr>
        <w:pageBreakBefore w:val="false"/>
        <w:spacing w:before="185" w:after="0" w:line="276" w:lineRule="exact"/>
        <w:ind w:right="0" w:left="1008" w:firstLine="0"/>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Disclosures must be filed on behalf of </w:t>
      </w:r>
      <w:r>
        <w:rPr>
          <w:rFonts w:ascii="Times New Roman" w:hAnsi="Times New Roman" w:eastAsia="Times New Roman"/>
          <w:color w:val="000000"/>
          <w:spacing w:val="0"/>
          <w:w w:val="100"/>
          <w:sz w:val="24"/>
          <w:u w:val="single"/>
          <w:vertAlign w:val="baseline"/>
          <w:lang w:val="en-US"/>
        </w:rPr>
        <w:t xml:space="preserve">all</w:t>
      </w:r>
      <w:r>
        <w:rPr>
          <w:rFonts w:ascii="Times New Roman" w:hAnsi="Times New Roman" w:eastAsia="Times New Roman"/>
          <w:color w:val="000000"/>
          <w:spacing w:val="0"/>
          <w:w w:val="100"/>
          <w:sz w:val="24"/>
          <w:vertAlign w:val="baseline"/>
          <w:lang w:val="en-US"/>
        </w:rPr>
        <w:t xml:space="preserve"> parties to a civil, agency, bankruptcy or mandamus case, except that a disclosure statement is </w:t>
      </w:r>
      <w:r>
        <w:rPr>
          <w:rFonts w:ascii="Times New Roman" w:hAnsi="Times New Roman" w:eastAsia="Times New Roman"/>
          <w:b w:val="true"/>
          <w:color w:val="000000"/>
          <w:spacing w:val="0"/>
          <w:w w:val="100"/>
          <w:sz w:val="24"/>
          <w:vertAlign w:val="baseline"/>
          <w:lang w:val="en-US"/>
        </w:rPr>
        <w:t xml:space="preserve">not </w:t>
      </w:r>
      <w:r>
        <w:rPr>
          <w:rFonts w:ascii="Times New Roman" w:hAnsi="Times New Roman" w:eastAsia="Times New Roman"/>
          <w:color w:val="000000"/>
          <w:spacing w:val="0"/>
          <w:w w:val="100"/>
          <w:sz w:val="24"/>
          <w:vertAlign w:val="baseline"/>
          <w:lang w:val="en-US"/>
        </w:rPr>
        <w:t xml:space="preserve">required from the United States, from an indigent party, or from a state or local government in a pro se case. In mandamus cases arising from a civil or bankruptcy action, all parties to the action in the district court are considered parties to the mandamus case.</w:t>
      </w:r>
    </w:p>
    <w:p>
      <w:pPr>
        <w:pageBreakBefore w:val="false"/>
        <w:spacing w:before="268" w:after="0" w:line="279" w:lineRule="exact"/>
        <w:ind w:right="0" w:left="1008" w:firstLine="0"/>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Corporate defendants in a criminal or post-conviction case and corporate amici curiae are required to file disclosure statements.</w:t>
      </w:r>
    </w:p>
    <w:p>
      <w:pPr>
        <w:pageBreakBefore w:val="false"/>
        <w:spacing w:before="276" w:after="0" w:line="276" w:lineRule="exact"/>
        <w:ind w:right="0" w:left="1008" w:firstLine="0"/>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If counsel is not a registered ECF filer and does not intend to file documents other than the required disclosure statement, counsel may file the disclosure statement in paper rather than electronic form. Counsel has a continuing duty to update this information.</w:t>
      </w:r>
    </w:p>
    <w:p>
      <w:pPr>
        <w:pageBreakBefore w:val="false"/>
        <w:tabs>
          <w:tab w:val="right" w:leader="none" w:pos="8064"/>
        </w:tabs>
        <w:spacing w:before="249" w:after="0" w:line="295" w:lineRule="exact"/>
        <w:ind w:right="0" w:left="1008" w:firstLine="0"/>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No. </w:t>
      </w:r>
      <w:r>
        <w:rPr>
          <w:rFonts w:ascii="Arial" w:hAnsi="Arial" w:eastAsia="Arial"/>
          <w:b w:val="true"/>
          <w:color w:val="000000"/>
          <w:spacing w:val="0"/>
          <w:w w:val="100"/>
          <w:sz w:val="23"/>
          <w:u w:val="single"/>
          <w:vertAlign w:val="baseline"/>
          <w:lang w:val="en-US"/>
        </w:rPr>
        <w:t xml:space="preserve">18-1518</w:t>
      </w:r>
      <w:r>
        <w:rPr>
          <w:rFonts w:ascii="Times New Roman" w:hAnsi="Times New Roman" w:eastAsia="Times New Roman"/>
          <w:color w:val="000000"/>
          <w:spacing w:val="0"/>
          <w:w w:val="100"/>
          <w:sz w:val="24"/>
          <w:vertAlign w:val="baseline"/>
          <w:lang w:val="en-US"/>
        </w:rPr>
        <w:tab/>
      </w:r>
      <w:r>
        <w:rPr>
          <w:rFonts w:ascii="Times New Roman" w:hAnsi="Times New Roman" w:eastAsia="Times New Roman"/>
          <w:color w:val="000000"/>
          <w:spacing w:val="0"/>
          <w:w w:val="100"/>
          <w:sz w:val="24"/>
          <w:vertAlign w:val="baseline"/>
          <w:lang w:val="en-US"/>
        </w:rPr>
        <w:t xml:space="preserve">Caption: </w:t>
      </w:r>
      <w:r>
        <w:rPr>
          <w:rFonts w:ascii="Arial" w:hAnsi="Arial" w:eastAsia="Arial"/>
          <w:b w:val="true"/>
          <w:color w:val="000000"/>
          <w:spacing w:val="0"/>
          <w:w w:val="100"/>
          <w:sz w:val="19"/>
          <w:u w:val="single"/>
          <w:vertAlign w:val="baseline"/>
          <w:lang w:val="en-US"/>
        </w:rPr>
        <w:t xml:space="preserve">Thomas Krakauer v. DISH Network L.L.C. </w:t>
      </w:r>
    </w:p>
    <w:p>
      <w:pPr>
        <w:pageBreakBefore w:val="false"/>
        <w:spacing w:before="283" w:after="0" w:line="272" w:lineRule="exact"/>
        <w:ind w:right="0" w:left="1008"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Pursuant to FRAP 26.1 and Local Rule 26.1,</w:t>
      </w:r>
    </w:p>
    <w:p>
      <w:pPr>
        <w:pageBreakBefore w:val="false"/>
        <w:spacing w:before="299" w:after="1" w:line="224" w:lineRule="exact"/>
        <w:ind w:right="0" w:left="1008" w:firstLine="0"/>
        <w:jc w:val="left"/>
        <w:textAlignment w:val="baseline"/>
        <w:rPr>
          <w:rFonts w:ascii="Arial" w:hAnsi="Arial" w:eastAsia="Arial"/>
          <w:b w:val="true"/>
          <w:color w:val="000000"/>
          <w:spacing w:val="0"/>
          <w:w w:val="100"/>
          <w:sz w:val="19"/>
          <w:vertAlign w:val="baseline"/>
          <w:lang w:val="en-US"/>
        </w:rPr>
      </w:pPr>
      <w:r>
        <w:rPr>
          <w:rFonts w:ascii="Arial" w:hAnsi="Arial" w:eastAsia="Arial"/>
          <w:b w:val="true"/>
          <w:color w:val="000000"/>
          <w:spacing w:val="0"/>
          <w:w w:val="100"/>
          <w:sz w:val="19"/>
          <w:vertAlign w:val="baseline"/>
          <w:lang w:val="en-US"/>
        </w:rPr>
        <w:t xml:space="preserve">Thomas Krakauer</w:t>
      </w:r>
    </w:p>
    <w:p>
      <w:pPr>
        <w:pageBreakBefore w:val="false"/>
        <w:spacing w:before="27" w:after="515" w:line="272" w:lineRule="exact"/>
        <w:ind w:right="0" w:left="1008" w:firstLine="0"/>
        <w:jc w:val="left"/>
        <w:textAlignment w:val="baseline"/>
        <w:rPr>
          <w:rFonts w:ascii="Times New Roman" w:hAnsi="Times New Roman" w:eastAsia="Times New Roman"/>
          <w:color w:val="000000"/>
          <w:spacing w:val="0"/>
          <w:w w:val="100"/>
          <w:sz w:val="24"/>
          <w:vertAlign w:val="baseline"/>
          <w:lang w:val="en-US"/>
        </w:rPr>
      </w:pPr>
      <w:r>
        <w:pict>
          <v:line strokeweight="0.7pt" strokecolor="#000000" from="71.75pt,356.4pt" to="541.65pt,356.4pt" style="position:absolute;mso-position-horizontal-relative:page;mso-position-vertical-relative:page;">
            <v:stroke dashstyle="solid"/>
          </v:line>
        </w:pict>
      </w:r>
      <w:r>
        <w:rPr>
          <w:rFonts w:ascii="Times New Roman" w:hAnsi="Times New Roman" w:eastAsia="Times New Roman"/>
          <w:color w:val="000000"/>
          <w:spacing w:val="0"/>
          <w:w w:val="100"/>
          <w:sz w:val="24"/>
          <w:vertAlign w:val="baseline"/>
          <w:lang w:val="en-US"/>
        </w:rPr>
        <w:t xml:space="preserve">(name of party/amicus)</w:t>
      </w:r>
    </w:p>
    <w:p>
      <w:pPr>
        <w:pageBreakBefore w:val="false"/>
        <w:tabs>
          <w:tab w:val="left" w:leader="none" w:pos="4536"/>
        </w:tabs>
        <w:spacing w:before="0" w:after="0" w:line="152" w:lineRule="exact"/>
        <w:ind w:right="0" w:left="1008" w:firstLine="0"/>
        <w:jc w:val="left"/>
        <w:textAlignment w:val="baseline"/>
        <w:rPr>
          <w:rFonts w:ascii="Times New Roman" w:hAnsi="Times New Roman" w:eastAsia="Times New Roman"/>
          <w:color w:val="000000"/>
          <w:spacing w:val="-2"/>
          <w:w w:val="100"/>
          <w:sz w:val="24"/>
          <w:vertAlign w:val="baseline"/>
          <w:lang w:val="en-US"/>
        </w:rPr>
      </w:pPr>
      <w:r>
        <w:pict>
          <v:line strokeweight="0.7pt" strokecolor="#000000" from="71.75pt,397.7pt" to="541.65pt,397.7pt" style="position:absolute;mso-position-horizontal-relative:page;mso-position-vertical-relative:page;">
            <v:stroke dashstyle="solid"/>
          </v:line>
        </w:pict>
      </w:r>
      <w:r>
        <w:rPr>
          <w:rFonts w:ascii="Times New Roman" w:hAnsi="Times New Roman" w:eastAsia="Times New Roman"/>
          <w:color w:val="000000"/>
          <w:spacing w:val="-2"/>
          <w:w w:val="100"/>
          <w:sz w:val="24"/>
          <w:vertAlign w:val="baseline"/>
          <w:lang w:val="en-US"/>
        </w:rPr>
        <w:t xml:space="preserve">who is	</w:t>
      </w:r>
      <w:r>
        <w:rPr>
          <w:rFonts w:ascii="Times New Roman" w:hAnsi="Times New Roman" w:eastAsia="Times New Roman"/>
          <w:color w:val="000000"/>
          <w:spacing w:val="-2"/>
          <w:w w:val="100"/>
          <w:sz w:val="24"/>
          <w:vertAlign w:val="baseline"/>
          <w:lang w:val="en-US"/>
        </w:rPr>
        <w:t xml:space="preserve">, makes the following disclosure:</w:t>
      </w:r>
    </w:p>
    <w:p>
      <w:pPr>
        <w:pageBreakBefore w:val="false"/>
        <w:spacing w:before="319" w:after="0" w:line="106" w:lineRule="exact"/>
        <w:ind w:right="0" w:left="2808" w:firstLine="0"/>
        <w:jc w:val="left"/>
        <w:textAlignment w:val="baseline"/>
        <w:rPr>
          <w:rFonts w:ascii="Arial" w:hAnsi="Arial" w:eastAsia="Arial"/>
          <w:b w:val="true"/>
          <w:color w:val="000000"/>
          <w:spacing w:val="99"/>
          <w:w w:val="100"/>
          <w:sz w:val="19"/>
          <w:u w:val="single"/>
          <w:vertAlign w:val="baseline"/>
          <w:lang w:val="en-US"/>
        </w:rPr>
      </w:pPr>
      <w:r>
        <w:rPr>
          <w:rFonts w:ascii="Arial" w:hAnsi="Arial" w:eastAsia="Arial"/>
          <w:b w:val="true"/>
          <w:color w:val="000000"/>
          <w:spacing w:val="99"/>
          <w:w w:val="100"/>
          <w:sz w:val="19"/>
          <w:u w:val="single"/>
          <w:vertAlign w:val="baseline"/>
          <w:lang w:val="en-US"/>
        </w:rPr>
        <w:t xml:space="preserve">appellee </w:t>
      </w:r>
      <w:r>
        <w:rPr>
          <w:rFonts w:ascii="Arial" w:hAnsi="Arial" w:eastAsia="Arial"/>
          <w:b w:val="true"/>
          <w:color w:val="000000"/>
          <w:spacing w:val="99"/>
          <w:w w:val="100"/>
          <w:sz w:val="19"/>
          <w:vertAlign w:val="baseline"/>
          <w:lang w:val="en-US"/>
        </w:rPr>
        <w:t xml:space="preserve">
</w:t>
      </w:r>
    </w:p>
    <w:p>
      <w:pPr>
        <w:pageBreakBefore w:val="false"/>
        <w:spacing w:before="7" w:after="0" w:line="272" w:lineRule="exact"/>
        <w:ind w:right="0" w:left="1008"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(appellant/appellee/petitioner/respondent/amicus/intervenor)</w:t>
      </w:r>
    </w:p>
    <w:p>
      <w:pPr>
        <w:pageBreakBefore w:val="false"/>
        <w:numPr>
          <w:ilvl w:val="0"/>
          <w:numId w:val="1"/>
        </w:numPr>
        <w:tabs>
          <w:tab w:val="clear" w:pos="792"/>
          <w:tab w:val="left" w:pos="1800"/>
          <w:tab w:val="right" w:leader="none" w:pos="10368"/>
        </w:tabs>
        <w:spacing w:before="0" w:after="0" w:line="158" w:lineRule="exact"/>
        <w:ind w:right="0" w:left="1008"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Is party/amicus a publicly held corporation or other publicly held entity?	</w:t>
      </w:r>
      <w:r>
        <w:rPr>
          <w:rFonts w:ascii="Times New Roman" w:hAnsi="Times New Roman" w:eastAsia="Times New Roman"/>
          <w:color w:val="000000"/>
          <w:spacing w:val="0"/>
          <w:w w:val="100"/>
          <w:sz w:val="24"/>
          <w:vertAlign w:val="baseline"/>
          <w:lang w:val="en-US"/>
        </w:rPr>
        <w:t xml:space="preserve">YES NO</w:t>
      </w:r>
    </w:p>
    <w:p>
      <w:pPr>
        <w:pageBreakBefore w:val="false"/>
        <w:spacing w:before="476" w:after="0" w:line="100" w:lineRule="exact"/>
        <w:ind w:right="0" w:left="9792" w:firstLine="0"/>
        <w:jc w:val="left"/>
        <w:textAlignment w:val="baseline"/>
        <w:rPr>
          <w:rFonts w:ascii="Arial" w:hAnsi="Arial" w:eastAsia="Arial"/>
          <w:color w:val="000000"/>
          <w:spacing w:val="0"/>
          <w:w w:val="100"/>
          <w:sz w:val="19"/>
          <w:vertAlign w:val="baseline"/>
          <w:lang w:val="en-US"/>
        </w:rPr>
      </w:pPr>
      <w:r>
        <w:rPr>
          <w:rFonts w:ascii="Arial" w:hAnsi="Arial" w:eastAsia="Arial"/>
          <w:color w:val="000000"/>
          <w:spacing w:val="0"/>
          <w:w w:val="100"/>
          <w:sz w:val="19"/>
          <w:vertAlign w:val="baseline"/>
          <w:lang w:val="en-US"/>
        </w:rPr>
        <w:t xml:space="preserve">✔</w:t>
      </w:r>
    </w:p>
    <w:p>
      <w:pPr>
        <w:pageBreakBefore w:val="false"/>
        <w:numPr>
          <w:ilvl w:val="0"/>
          <w:numId w:val="1"/>
        </w:numPr>
        <w:tabs>
          <w:tab w:val="clear" w:pos="792"/>
          <w:tab w:val="left" w:pos="1800"/>
          <w:tab w:val="right" w:leader="none" w:pos="10368"/>
        </w:tabs>
        <w:spacing w:before="0" w:after="0" w:line="154" w:lineRule="exact"/>
        <w:ind w:right="0" w:left="1008"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Does party/amicus have any parent corporations?	</w:t>
      </w:r>
      <w:r>
        <w:rPr>
          <w:rFonts w:ascii="Times New Roman" w:hAnsi="Times New Roman" w:eastAsia="Times New Roman"/>
          <w:color w:val="000000"/>
          <w:spacing w:val="0"/>
          <w:w w:val="100"/>
          <w:sz w:val="24"/>
          <w:vertAlign w:val="baseline"/>
          <w:lang w:val="en-US"/>
        </w:rPr>
        <w:t xml:space="preserve">YES NO</w:t>
      </w:r>
    </w:p>
    <w:p>
      <w:pPr>
        <w:pageBreakBefore w:val="false"/>
        <w:spacing w:before="582" w:after="0" w:line="95" w:lineRule="exact"/>
        <w:ind w:right="0" w:left="9792" w:firstLine="0"/>
        <w:jc w:val="left"/>
        <w:textAlignment w:val="baseline"/>
        <w:rPr>
          <w:rFonts w:ascii="Arial" w:hAnsi="Arial" w:eastAsia="Arial"/>
          <w:color w:val="000000"/>
          <w:spacing w:val="0"/>
          <w:w w:val="100"/>
          <w:sz w:val="19"/>
          <w:vertAlign w:val="baseline"/>
          <w:lang w:val="en-US"/>
        </w:rPr>
      </w:pPr>
      <w:r>
        <w:rPr>
          <w:rFonts w:ascii="Arial" w:hAnsi="Arial" w:eastAsia="Arial"/>
          <w:color w:val="000000"/>
          <w:spacing w:val="0"/>
          <w:w w:val="100"/>
          <w:sz w:val="19"/>
          <w:vertAlign w:val="baseline"/>
          <w:lang w:val="en-US"/>
        </w:rPr>
        <w:t xml:space="preserve">✔</w:t>
      </w:r>
    </w:p>
    <w:p>
      <w:pPr>
        <w:pageBreakBefore w:val="false"/>
        <w:spacing w:before="1" w:after="0" w:line="272"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If yes, identify all parent corporations, including all generations of parent corporations:</w:t>
      </w:r>
    </w:p>
    <w:p>
      <w:pPr>
        <w:pageBreakBefore w:val="false"/>
        <w:numPr>
          <w:ilvl w:val="0"/>
          <w:numId w:val="1"/>
        </w:numPr>
        <w:tabs>
          <w:tab w:val="clear" w:pos="792"/>
          <w:tab w:val="left" w:pos="1800"/>
        </w:tabs>
        <w:spacing w:before="1384" w:after="0" w:line="272" w:lineRule="exact"/>
        <w:ind w:right="0" w:left="1008"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Is 10% or more of the stock of a party/amicus owned by a publicly held corporation or</w:t>
      </w:r>
    </w:p>
    <w:p>
      <w:pPr>
        <w:pageBreakBefore w:val="false"/>
        <w:tabs>
          <w:tab w:val="right" w:leader="none" w:pos="10368"/>
        </w:tabs>
        <w:spacing w:before="4" w:after="0" w:line="274" w:lineRule="exact"/>
        <w:ind w:right="0" w:left="1800" w:firstLine="0"/>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other publicly held entity?	</w:t>
      </w:r>
      <w:r>
        <w:rPr>
          <w:rFonts w:ascii="Times New Roman" w:hAnsi="Times New Roman" w:eastAsia="Times New Roman"/>
          <w:color w:val="000000"/>
          <w:spacing w:val="0"/>
          <w:w w:val="100"/>
          <w:sz w:val="24"/>
          <w:vertAlign w:val="baseline"/>
          <w:lang w:val="en-US"/>
        </w:rPr>
        <w:t xml:space="preserve">YES </w:t>
      </w:r>
      <w:r>
        <w:rPr>
          <w:rFonts w:ascii="Arial" w:hAnsi="Arial" w:eastAsia="Arial"/>
          <w:color w:val="000000"/>
          <w:spacing w:val="0"/>
          <w:w w:val="100"/>
          <w:sz w:val="19"/>
          <w:vertAlign w:val="baseline"/>
          <w:lang w:val="en-US"/>
        </w:rPr>
        <w:t xml:space="preserve">✔</w:t>
      </w:r>
      <w:r>
        <w:rPr>
          <w:rFonts w:ascii="Times New Roman" w:hAnsi="Times New Roman" w:eastAsia="Times New Roman"/>
          <w:color w:val="000000"/>
          <w:spacing w:val="0"/>
          <w:w w:val="100"/>
          <w:sz w:val="24"/>
          <w:vertAlign w:val="baseline"/>
          <w:lang w:val="en-US"/>
        </w:rPr>
        <w:t xml:space="preserve">NO</w:t>
        <w:br/>
      </w:r>
      <w:r>
        <w:rPr>
          <w:rFonts w:ascii="Times New Roman" w:hAnsi="Times New Roman" w:eastAsia="Times New Roman"/>
          <w:color w:val="000000"/>
          <w:spacing w:val="0"/>
          <w:w w:val="100"/>
          <w:sz w:val="24"/>
          <w:vertAlign w:val="baseline"/>
          <w:lang w:val="en-US"/>
        </w:rPr>
        <w:t xml:space="preserve">If yes, identify all such owners:</w:t>
      </w:r>
    </w:p>
    <w:p>
      <w:pPr>
        <w:pageBreakBefore w:val="false"/>
        <w:tabs>
          <w:tab w:val="left" w:leader="none" w:pos="5472"/>
        </w:tabs>
        <w:spacing w:before="2013" w:after="0" w:line="272" w:lineRule="exact"/>
        <w:ind w:right="0" w:left="1008" w:firstLine="0"/>
        <w:jc w:val="left"/>
        <w:textAlignment w:val="baseline"/>
        <w:rPr>
          <w:rFonts w:ascii="Times New Roman" w:hAnsi="Times New Roman" w:eastAsia="Times New Roman"/>
          <w:color w:val="000000"/>
          <w:spacing w:val="-1"/>
          <w:w w:val="100"/>
          <w:sz w:val="18"/>
          <w:vertAlign w:val="baseline"/>
          <w:lang w:val="en-US"/>
        </w:rPr>
      </w:pPr>
      <w:r>
        <w:rPr>
          <w:rFonts w:ascii="Times New Roman" w:hAnsi="Times New Roman" w:eastAsia="Times New Roman"/>
          <w:color w:val="000000"/>
          <w:spacing w:val="-1"/>
          <w:w w:val="100"/>
          <w:sz w:val="18"/>
          <w:vertAlign w:val="baseline"/>
          <w:lang w:val="en-US"/>
        </w:rPr>
        <w:t xml:space="preserve">09/29/2016 SCC	</w:t>
      </w:r>
      <w:r>
        <w:rPr>
          <w:rFonts w:ascii="Times New Roman" w:hAnsi="Times New Roman" w:eastAsia="Times New Roman"/>
          <w:color w:val="000000"/>
          <w:spacing w:val="-1"/>
          <w:w w:val="100"/>
          <w:sz w:val="24"/>
          <w:vertAlign w:val="baseline"/>
          <w:lang w:val="en-US"/>
        </w:rPr>
        <w:t xml:space="preserve">- 1 -</w:t>
      </w:r>
    </w:p>
    <w:p>
      <w:pPr>
        <w:sectPr>
          <w:type w:val="nextPage"/>
          <w:pgSz w:w="12240" w:h="15840" w:orient="portrait"/>
          <w:pgMar w:bottom="304" w:top="160" w:right="1408" w:left="392" w:header="720" w:footer="720"/>
          <w:titlePg w:val="false"/>
          <w:textDirection w:val="lrTb"/>
        </w:sectPr>
      </w:pPr>
    </w:p>
    <w:p>
      <w:pPr>
        <w:pageBreakBefore w:val="false"/>
        <w:tabs>
          <w:tab w:val="left" w:leader="none" w:pos="3024"/>
          <w:tab w:val="left" w:leader="none" w:pos="4608"/>
          <w:tab w:val="right" w:leader="none" w:pos="8064"/>
        </w:tabs>
        <w:spacing w:before="31" w:after="0" w:line="268" w:lineRule="exact"/>
        <w:ind w:right="0" w:left="0" w:firstLine="0"/>
        <w:jc w:val="left"/>
        <w:textAlignment w:val="baseline"/>
        <w:rPr>
          <w:rFonts w:ascii="Arial" w:hAnsi="Arial" w:eastAsia="Arial"/>
          <w:color w:val="FF3232"/>
          <w:spacing w:val="0"/>
          <w:w w:val="100"/>
          <w:sz w:val="25"/>
          <w:vertAlign w:val="baseline"/>
          <w:lang w:val="en-US"/>
        </w:rPr>
      </w:pPr>
      <w:r>
        <w:rPr>
          <w:rFonts w:ascii="Arial" w:hAnsi="Arial" w:eastAsia="Arial"/>
          <w:color w:val="FF3232"/>
          <w:spacing w:val="0"/>
          <w:w w:val="100"/>
          <w:sz w:val="25"/>
          <w:vertAlign w:val="baseline"/>
          <w:lang w:val="en-US"/>
        </w:rPr>
        <w:t xml:space="preserve">USCA4 Appeal: 18-1518	</w:t>
      </w:r>
      <w:r>
        <w:rPr>
          <w:rFonts w:ascii="Arial" w:hAnsi="Arial" w:eastAsia="Arial"/>
          <w:color w:val="FF3232"/>
          <w:spacing w:val="0"/>
          <w:w w:val="100"/>
          <w:sz w:val="25"/>
          <w:vertAlign w:val="baseline"/>
          <w:lang w:val="en-US"/>
        </w:rPr>
        <w:t xml:space="preserve">Doc: 60	</w:t>
      </w:r>
      <w:r>
        <w:rPr>
          <w:rFonts w:ascii="Arial" w:hAnsi="Arial" w:eastAsia="Arial"/>
          <w:color w:val="FF3232"/>
          <w:spacing w:val="0"/>
          <w:w w:val="100"/>
          <w:sz w:val="25"/>
          <w:vertAlign w:val="baseline"/>
          <w:lang w:val="en-US"/>
        </w:rPr>
        <w:t xml:space="preserve">Filed: 12/17/2018	</w:t>
      </w:r>
      <w:r>
        <w:rPr>
          <w:rFonts w:ascii="Arial" w:hAnsi="Arial" w:eastAsia="Arial"/>
          <w:color w:val="FF3232"/>
          <w:spacing w:val="0"/>
          <w:w w:val="100"/>
          <w:sz w:val="25"/>
          <w:vertAlign w:val="baseline"/>
          <w:lang w:val="en-US"/>
        </w:rPr>
        <w:t xml:space="preserve">Pg: 3 of 64</w:t>
      </w:r>
    </w:p>
    <w:p>
      <w:pPr>
        <w:pageBreakBefore w:val="false"/>
        <w:numPr>
          <w:ilvl w:val="0"/>
          <w:numId w:val="2"/>
        </w:numPr>
        <w:tabs>
          <w:tab w:val="clear" w:pos="720"/>
          <w:tab w:val="left" w:pos="1728"/>
        </w:tabs>
        <w:spacing w:before="1001" w:after="0" w:line="258" w:lineRule="exact"/>
        <w:ind w:right="0" w:left="3816" w:hanging="2808"/>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Is there any other publicly held corporation or other publicly held entity that has a direct</w:t>
      </w:r>
    </w:p>
    <w:p>
      <w:pPr>
        <w:pageBreakBefore w:val="false"/>
        <w:tabs>
          <w:tab w:val="right" w:leader="none" w:pos="9936"/>
          <w:tab w:val="right" w:leader="none" w:pos="10656"/>
        </w:tabs>
        <w:spacing w:before="0" w:after="0" w:line="140" w:lineRule="exact"/>
        <w:ind w:right="0" w:left="1728"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ab/>
      </w:r>
      <w:r>
        <w:rPr>
          <w:rFonts w:ascii="Times New Roman" w:hAnsi="Times New Roman" w:eastAsia="Times New Roman"/>
          <w:color w:val="000000"/>
          <w:spacing w:val="0"/>
          <w:w w:val="100"/>
          <w:sz w:val="24"/>
          <w:vertAlign w:val="baseline"/>
          <w:lang w:val="en-US"/>
        </w:rPr>
        <w:t xml:space="preserve">financial interest in the outcome of the litigation (Local Rule 26.1(a)(2)(B))? YES	</w:t>
      </w:r>
      <w:r>
        <w:rPr>
          <w:rFonts w:ascii="Times New Roman" w:hAnsi="Times New Roman" w:eastAsia="Times New Roman"/>
          <w:color w:val="000000"/>
          <w:spacing w:val="0"/>
          <w:w w:val="100"/>
          <w:sz w:val="24"/>
          <w:vertAlign w:val="baseline"/>
          <w:lang w:val="en-US"/>
        </w:rPr>
        <w:t xml:space="preserve">NO</w:t>
      </w:r>
    </w:p>
    <w:p>
      <w:pPr>
        <w:pageBreakBefore w:val="false"/>
        <w:spacing w:before="20" w:after="0" w:line="118" w:lineRule="exact"/>
        <w:ind w:right="0" w:left="10008"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w:t>
      </w:r>
    </w:p>
    <w:p>
      <w:pPr>
        <w:pageBreakBefore w:val="false"/>
        <w:spacing w:before="16" w:after="0" w:line="258" w:lineRule="exact"/>
        <w:ind w:right="0" w:left="1728"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If yes, identify entity and nature of interest:</w:t>
      </w:r>
    </w:p>
    <w:p>
      <w:pPr>
        <w:pageBreakBefore w:val="false"/>
        <w:numPr>
          <w:ilvl w:val="0"/>
          <w:numId w:val="2"/>
        </w:numPr>
        <w:tabs>
          <w:tab w:val="clear" w:pos="720"/>
          <w:tab w:val="left" w:pos="1728"/>
        </w:tabs>
        <w:spacing w:before="1001" w:after="0" w:line="297" w:lineRule="exact"/>
        <w:ind w:right="72" w:left="3816" w:hanging="2808"/>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Is party a trade association? (amici curiae do not complete this question)	</w:t>
      </w:r>
      <w:r>
        <w:rPr>
          <w:rFonts w:ascii="Times New Roman" w:hAnsi="Times New Roman" w:eastAsia="Times New Roman"/>
          <w:color w:val="000000"/>
          <w:spacing w:val="1"/>
          <w:w w:val="100"/>
          <w:sz w:val="24"/>
          <w:vertAlign w:val="baseline"/>
          <w:lang w:val="en-US"/>
        </w:rPr>
        <w:tab/>
      </w:r>
      <w:r>
        <w:rPr>
          <w:rFonts w:ascii="Times New Roman" w:hAnsi="Times New Roman" w:eastAsia="Times New Roman"/>
          <w:color w:val="000000"/>
          <w:spacing w:val="1"/>
          <w:w w:val="100"/>
          <w:sz w:val="24"/>
          <w:vertAlign w:val="baseline"/>
          <w:lang w:val="en-US"/>
        </w:rPr>
        <w:t xml:space="preserve">YES	</w:t>
      </w:r>
      <w:r>
        <w:rPr>
          <w:rFonts w:ascii="Times New Roman" w:hAnsi="Times New Roman" w:eastAsia="Times New Roman"/>
          <w:color w:val="000000"/>
          <w:spacing w:val="1"/>
          <w:w w:val="100"/>
          <w:sz w:val="24"/>
          <w:vertAlign w:val="baseline"/>
          <w:lang w:val="en-US"/>
        </w:rPr>
        <w:t xml:space="preserve">NO</w:t>
        <w:br/>
      </w:r>
      <w:r>
        <w:rPr>
          <w:rFonts w:ascii="Arial" w:hAnsi="Arial" w:eastAsia="Arial"/>
          <w:color w:val="000000"/>
          <w:spacing w:val="1"/>
          <w:w w:val="100"/>
          <w:sz w:val="24"/>
          <w:vertAlign w:val="baseline"/>
          <w:lang w:val="en-US"/>
        </w:rPr>
        <w:t xml:space="preserve">✔ </w:t>
      </w:r>
      <w:r>
        <w:rPr>
          <w:rFonts w:ascii="Times New Roman" w:hAnsi="Times New Roman" w:eastAsia="Times New Roman"/>
          <w:color w:val="000000"/>
          <w:spacing w:val="1"/>
          <w:w w:val="100"/>
          <w:sz w:val="24"/>
          <w:vertAlign w:val="baseline"/>
          <w:lang w:val="en-US"/>
        </w:rPr>
        <w:t xml:space="preserve">If yes, identify any publicly held member whose stock or equity value could be affected substantially by the outcome of the proceeding or whose claims the trade association is pursuing in a representative capacity, or state that there is no such member:</w:t>
      </w:r>
    </w:p>
    <w:p>
      <w:pPr>
        <w:pageBreakBefore w:val="false"/>
        <w:numPr>
          <w:ilvl w:val="0"/>
          <w:numId w:val="2"/>
        </w:numPr>
        <w:tabs>
          <w:tab w:val="clear" w:pos="720"/>
          <w:tab w:val="left" w:pos="1728"/>
          <w:tab w:val="right" w:leader="none" w:pos="10656"/>
        </w:tabs>
        <w:spacing w:before="0" w:after="0" w:line="143" w:lineRule="exact"/>
        <w:ind w:right="0" w:left="3816" w:hanging="2808"/>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Does this case arise out of a bankruptcy proceeding?	</w:t>
      </w:r>
      <w:r>
        <w:rPr>
          <w:rFonts w:ascii="Times New Roman" w:hAnsi="Times New Roman" w:eastAsia="Times New Roman"/>
          <w:color w:val="000000"/>
          <w:spacing w:val="0"/>
          <w:w w:val="100"/>
          <w:sz w:val="24"/>
          <w:vertAlign w:val="baseline"/>
          <w:lang w:val="en-US"/>
        </w:rPr>
        <w:t xml:space="preserve">YES NO</w:t>
      </w:r>
    </w:p>
    <w:p>
      <w:pPr>
        <w:pageBreakBefore w:val="false"/>
        <w:spacing w:before="1389" w:after="0" w:line="120" w:lineRule="exact"/>
        <w:ind w:right="0" w:left="10008"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w:t>
      </w:r>
    </w:p>
    <w:p>
      <w:pPr>
        <w:pageBreakBefore w:val="false"/>
        <w:spacing w:before="20" w:after="0" w:line="258"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If yes, identify any trustee and the members of any creditors’ committee:</w:t>
      </w:r>
    </w:p>
    <w:p>
      <w:pPr>
        <w:pageBreakBefore w:val="false"/>
        <w:tabs>
          <w:tab w:val="right" w:leader="none" w:pos="8064"/>
          <w:tab w:val="left" w:leader="none" w:pos="8784"/>
        </w:tabs>
        <w:spacing w:before="1374" w:after="0" w:line="547" w:lineRule="exact"/>
        <w:ind w:right="1224" w:left="1008" w:firstLine="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Signature: </w:t>
      </w:r>
      <w:r>
        <w:rPr>
          <w:rFonts w:ascii="Arial" w:hAnsi="Arial" w:eastAsia="Arial"/>
          <w:color w:val="000000"/>
          <w:spacing w:val="1"/>
          <w:w w:val="100"/>
          <w:sz w:val="24"/>
          <w:u w:val="single"/>
          <w:vertAlign w:val="baseline"/>
          <w:lang w:val="en-US"/>
        </w:rPr>
        <w:t xml:space="preserve">/s/ Deepak Gupta </w:t>
      </w:r>
      <w:r>
        <w:rPr>
          <w:rFonts w:ascii="Times New Roman" w:hAnsi="Times New Roman" w:eastAsia="Times New Roman"/>
          <w:color w:val="000000"/>
          <w:spacing w:val="1"/>
          <w:w w:val="100"/>
          <w:sz w:val="24"/>
          <w:vertAlign w:val="baseline"/>
          <w:lang w:val="en-US"/>
        </w:rPr>
        <w:tab/>
      </w:r>
      <w:r>
        <w:rPr>
          <w:rFonts w:ascii="Times New Roman" w:hAnsi="Times New Roman" w:eastAsia="Times New Roman"/>
          <w:color w:val="000000"/>
          <w:spacing w:val="1"/>
          <w:w w:val="100"/>
          <w:sz w:val="24"/>
          <w:vertAlign w:val="baseline"/>
          <w:lang w:val="en-US"/>
        </w:rPr>
        <w:t xml:space="preserve">Date: </w:t>
      </w:r>
      <w:r>
        <w:rPr>
          <w:rFonts w:ascii="Arial" w:hAnsi="Arial" w:eastAsia="Arial"/>
          <w:color w:val="000000"/>
          <w:spacing w:val="1"/>
          <w:w w:val="100"/>
          <w:sz w:val="20"/>
          <w:u w:val="single"/>
          <w:vertAlign w:val="baseline"/>
          <w:lang w:val="en-US"/>
        </w:rPr>
        <w:tab/>
      </w:r>
      <w:r>
        <w:rPr>
          <w:rFonts w:ascii="Arial" w:hAnsi="Arial" w:eastAsia="Arial"/>
          <w:color w:val="000000"/>
          <w:spacing w:val="1"/>
          <w:w w:val="100"/>
          <w:sz w:val="20"/>
          <w:u w:val="single"/>
          <w:vertAlign w:val="baseline"/>
          <w:lang w:val="en-US"/>
        </w:rPr>
        <w:t xml:space="preserve">12/17/18</w:t>
      </w:r>
      <w:r>
        <w:rPr>
          <w:rFonts w:ascii="Arial" w:hAnsi="Arial" w:eastAsia="Arial"/>
          <w:color w:val="000000"/>
          <w:spacing w:val="1"/>
          <w:w w:val="100"/>
          <w:sz w:val="20"/>
          <w:vertAlign w:val="baseline"/>
          <w:lang w:val="en-US"/>
        </w:rPr>
        <w:t xml:space="preserve"></w:t>
        <w:br/>
      </w:r>
      <w:r>
        <w:rPr>
          <w:rFonts w:ascii="Times New Roman" w:hAnsi="Times New Roman" w:eastAsia="Times New Roman"/>
          <w:color w:val="000000"/>
          <w:spacing w:val="1"/>
          <w:w w:val="100"/>
          <w:sz w:val="24"/>
          <w:vertAlign w:val="baseline"/>
          <w:lang w:val="en-US"/>
        </w:rPr>
        <w:t xml:space="preserve">Counsel for: </w:t>
      </w:r>
      <w:r>
        <w:rPr>
          <w:rFonts w:ascii="Arial" w:hAnsi="Arial" w:eastAsia="Arial"/>
          <w:color w:val="000000"/>
          <w:spacing w:val="1"/>
          <w:w w:val="100"/>
          <w:sz w:val="24"/>
          <w:u w:val="single"/>
          <w:vertAlign w:val="baseline"/>
          <w:lang w:val="en-US"/>
        </w:rPr>
        <w:t xml:space="preserve">Thomas Krakauer </w:t>
      </w:r>
    </w:p>
    <w:p>
      <w:pPr>
        <w:pageBreakBefore w:val="false"/>
        <w:spacing w:before="579" w:after="0" w:line="315" w:lineRule="exact"/>
        <w:ind w:right="0" w:left="0" w:firstLine="0"/>
        <w:jc w:val="center"/>
        <w:textAlignment w:val="baseline"/>
        <w:rPr>
          <w:rFonts w:ascii="Times New Roman" w:hAnsi="Times New Roman" w:eastAsia="Times New Roman"/>
          <w:b w:val="true"/>
          <w:color w:val="000000"/>
          <w:spacing w:val="5"/>
          <w:w w:val="100"/>
          <w:sz w:val="27"/>
          <w:vertAlign w:val="baseline"/>
          <w:lang w:val="en-US"/>
        </w:rPr>
      </w:pPr>
      <w:r>
        <w:rPr>
          <w:rFonts w:ascii="Times New Roman" w:hAnsi="Times New Roman" w:eastAsia="Times New Roman"/>
          <w:b w:val="true"/>
          <w:color w:val="000000"/>
          <w:spacing w:val="5"/>
          <w:w w:val="100"/>
          <w:sz w:val="27"/>
          <w:vertAlign w:val="baseline"/>
          <w:lang w:val="en-US"/>
        </w:rPr>
        <w:t xml:space="preserve">CERTIFICATE OF SERVICE</w:t>
      </w:r>
    </w:p>
    <w:p>
      <w:pPr>
        <w:pageBreakBefore w:val="false"/>
        <w:spacing w:before="1" w:after="0" w:line="278" w:lineRule="exact"/>
        <w:ind w:right="0" w:left="0" w:firstLine="0"/>
        <w:jc w:val="center"/>
        <w:textAlignment w:val="baseline"/>
        <w:rPr>
          <w:rFonts w:ascii="Times New Roman" w:hAnsi="Times New Roman" w:eastAsia="Times New Roman"/>
          <w:b w:val="true"/>
          <w:color w:val="000000"/>
          <w:spacing w:val="-5"/>
          <w:w w:val="100"/>
          <w:sz w:val="25"/>
          <w:vertAlign w:val="baseline"/>
          <w:lang w:val="en-US"/>
        </w:rPr>
      </w:pPr>
      <w:r>
        <w:rPr>
          <w:rFonts w:ascii="Times New Roman" w:hAnsi="Times New Roman" w:eastAsia="Times New Roman"/>
          <w:b w:val="true"/>
          <w:color w:val="000000"/>
          <w:spacing w:val="-5"/>
          <w:w w:val="100"/>
          <w:sz w:val="25"/>
          <w:vertAlign w:val="baseline"/>
          <w:lang w:val="en-US"/>
        </w:rPr>
        <w:t xml:space="preserve">**************************</w:t>
      </w:r>
    </w:p>
    <w:p>
      <w:pPr>
        <w:pageBreakBefore w:val="false"/>
        <w:spacing w:before="0" w:after="0" w:line="133" w:lineRule="exact"/>
        <w:ind w:right="648" w:left="3168" w:hanging="216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 certify that on	</w:t>
      </w:r>
      <w:r>
        <w:rPr>
          <w:rFonts w:ascii="Times New Roman" w:hAnsi="Times New Roman" w:eastAsia="Times New Roman"/>
          <w:color w:val="000000"/>
          <w:spacing w:val="0"/>
          <w:w w:val="100"/>
          <w:sz w:val="24"/>
          <w:vertAlign w:val="baseline"/>
          <w:lang w:val="en-US"/>
        </w:rPr>
        <w:tab/>
      </w:r>
      <w:r>
        <w:rPr>
          <w:rFonts w:ascii="Times New Roman" w:hAnsi="Times New Roman" w:eastAsia="Times New Roman"/>
          <w:color w:val="000000"/>
          <w:spacing w:val="0"/>
          <w:w w:val="100"/>
          <w:sz w:val="24"/>
          <w:vertAlign w:val="baseline"/>
          <w:lang w:val="en-US"/>
        </w:rPr>
        <w:t xml:space="preserve">the foregoing document was served on all parties or their </w:t>
      </w:r>
      <w:r>
        <w:rPr>
          <w:rFonts w:ascii="Arial" w:hAnsi="Arial" w:eastAsia="Arial"/>
          <w:color w:val="000000"/>
          <w:spacing w:val="0"/>
          <w:w w:val="100"/>
          <w:sz w:val="20"/>
          <w:u w:val="single"/>
          <w:vertAlign w:val="baseline"/>
          <w:lang w:val="en-US"/>
        </w:rPr>
        <w:t xml:space="preserve">12/17/18 </w:t>
      </w:r>
      <w:r>
        <w:rPr>
          <w:rFonts w:ascii="Arial" w:hAnsi="Arial" w:eastAsia="Arial"/>
          <w:color w:val="000000"/>
          <w:spacing w:val="0"/>
          <w:w w:val="100"/>
          <w:sz w:val="20"/>
          <w:vertAlign w:val="baseline"/>
          <w:lang w:val="en-US"/>
        </w:rPr>
        <w:t xml:space="preserve">
</w:t>
      </w:r>
    </w:p>
    <w:p>
      <w:pPr>
        <w:pageBreakBefore w:val="false"/>
        <w:spacing w:before="6" w:after="0" w:line="273" w:lineRule="exact"/>
        <w:ind w:right="576" w:left="1008" w:firstLine="0"/>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counsel of record through the CM/ECF system if they are registered users or, if they are not, by serving a true and correct copy at the addresses listed below:</w:t>
      </w:r>
    </w:p>
    <w:p>
      <w:pPr>
        <w:pageBreakBefore w:val="false"/>
        <w:tabs>
          <w:tab w:val="left" w:leader="none" w:pos="8424"/>
        </w:tabs>
        <w:spacing w:before="2748" w:after="0" w:line="275" w:lineRule="exact"/>
        <w:ind w:right="0" w:left="1008" w:firstLine="0"/>
        <w:jc w:val="left"/>
        <w:textAlignment w:val="baseline"/>
        <w:rPr>
          <w:rFonts w:ascii="Arial" w:hAnsi="Arial" w:eastAsia="Arial"/>
          <w:color w:val="000000"/>
          <w:spacing w:val="-2"/>
          <w:w w:val="100"/>
          <w:sz w:val="24"/>
          <w:u w:val="single"/>
          <w:vertAlign w:val="baseline"/>
          <w:lang w:val="en-US"/>
        </w:rPr>
      </w:pPr>
      <w:r>
        <w:rPr>
          <w:rFonts w:ascii="Arial" w:hAnsi="Arial" w:eastAsia="Arial"/>
          <w:color w:val="000000"/>
          <w:spacing w:val="-2"/>
          <w:w w:val="100"/>
          <w:sz w:val="24"/>
          <w:u w:val="single"/>
          <w:vertAlign w:val="baseline"/>
          <w:lang w:val="en-US"/>
        </w:rPr>
        <w:t xml:space="preserve">/s/ Deepak Gupta	</w:t>
      </w:r>
      <w:r>
        <w:rPr>
          <w:rFonts w:ascii="Arial" w:hAnsi="Arial" w:eastAsia="Arial"/>
          <w:color w:val="000000"/>
          <w:spacing w:val="-2"/>
          <w:w w:val="100"/>
          <w:sz w:val="24"/>
          <w:u w:val="single"/>
          <w:vertAlign w:val="baseline"/>
          <w:lang w:val="en-US"/>
        </w:rPr>
        <w:t xml:space="preserve">12/17/18</w:t>
      </w:r>
    </w:p>
    <w:p>
      <w:pPr>
        <w:pageBreakBefore w:val="false"/>
        <w:tabs>
          <w:tab w:val="left" w:leader="none" w:pos="8712"/>
        </w:tabs>
        <w:spacing w:before="31" w:after="0" w:line="258" w:lineRule="exact"/>
        <w:ind w:right="0" w:left="2016" w:firstLine="0"/>
        <w:jc w:val="left"/>
        <w:textAlignment w:val="baseline"/>
        <w:rPr>
          <w:rFonts w:ascii="Times New Roman" w:hAnsi="Times New Roman" w:eastAsia="Times New Roman"/>
          <w:color w:val="000000"/>
          <w:spacing w:val="-2"/>
          <w:w w:val="100"/>
          <w:sz w:val="24"/>
          <w:vertAlign w:val="baseline"/>
          <w:lang w:val="en-US"/>
        </w:rPr>
      </w:pPr>
      <w:r>
        <w:rPr>
          <w:rFonts w:ascii="Times New Roman" w:hAnsi="Times New Roman" w:eastAsia="Times New Roman"/>
          <w:color w:val="000000"/>
          <w:spacing w:val="-2"/>
          <w:w w:val="100"/>
          <w:sz w:val="24"/>
          <w:vertAlign w:val="baseline"/>
          <w:lang w:val="en-US"/>
        </w:rPr>
        <w:t xml:space="preserve">(signature)	</w:t>
      </w:r>
      <w:r>
        <w:rPr>
          <w:rFonts w:ascii="Times New Roman" w:hAnsi="Times New Roman" w:eastAsia="Times New Roman"/>
          <w:color w:val="000000"/>
          <w:spacing w:val="-2"/>
          <w:w w:val="100"/>
          <w:sz w:val="24"/>
          <w:vertAlign w:val="baseline"/>
          <w:lang w:val="en-US"/>
        </w:rPr>
        <w:t xml:space="preserve">(date)</w:t>
      </w:r>
    </w:p>
    <w:p>
      <w:pPr>
        <w:pageBreakBefore w:val="false"/>
        <w:spacing w:before="419" w:after="0" w:line="258" w:lineRule="exact"/>
        <w:ind w:right="0" w:left="0" w:firstLine="0"/>
        <w:jc w:val="center"/>
        <w:textAlignment w:val="baseline"/>
        <w:rPr>
          <w:rFonts w:ascii="Times New Roman" w:hAnsi="Times New Roman" w:eastAsia="Times New Roman"/>
          <w:color w:val="000000"/>
          <w:spacing w:val="19"/>
          <w:w w:val="100"/>
          <w:sz w:val="24"/>
          <w:vertAlign w:val="baseline"/>
          <w:lang w:val="en-US"/>
        </w:rPr>
      </w:pPr>
      <w:r>
        <w:rPr>
          <w:rFonts w:ascii="Times New Roman" w:hAnsi="Times New Roman" w:eastAsia="Times New Roman"/>
          <w:color w:val="000000"/>
          <w:spacing w:val="19"/>
          <w:w w:val="100"/>
          <w:sz w:val="24"/>
          <w:vertAlign w:val="baseline"/>
          <w:lang w:val="en-US"/>
        </w:rPr>
        <w:t xml:space="preserve">- 2 -</w:t>
      </w:r>
    </w:p>
    <w:p>
      <w:pPr>
        <w:sectPr>
          <w:type w:val="nextPage"/>
          <w:pgSz w:w="12240" w:h="15840" w:orient="portrait"/>
          <w:pgMar w:bottom="304" w:top="160" w:right="1027" w:left="413"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4 of 64</w:t>
      </w:r>
    </w:p>
    <w:p>
      <w:pPr>
        <w:pageBreakBefore w:val="false"/>
        <w:spacing w:before="983" w:after="0" w:line="324" w:lineRule="exact"/>
        <w:ind w:right="0" w:left="0" w:firstLine="0"/>
        <w:jc w:val="center"/>
        <w:textAlignment w:val="baseline"/>
        <w:rPr>
          <w:rFonts w:ascii="Garamond" w:hAnsi="Garamond" w:eastAsia="Garamond"/>
          <w:b w:val="true"/>
          <w:color w:val="000000"/>
          <w:spacing w:val="-5"/>
          <w:w w:val="100"/>
          <w:sz w:val="29"/>
          <w:vertAlign w:val="baseline"/>
          <w:lang w:val="en-US"/>
        </w:rPr>
      </w:pPr>
      <w:r>
        <w:rPr>
          <w:rFonts w:ascii="Garamond" w:hAnsi="Garamond" w:eastAsia="Garamond"/>
          <w:b w:val="true"/>
          <w:color w:val="000000"/>
          <w:spacing w:val="-5"/>
          <w:w w:val="100"/>
          <w:sz w:val="29"/>
          <w:vertAlign w:val="baseline"/>
          <w:lang w:val="en-US"/>
        </w:rPr>
        <w:t xml:space="preserve">TABLE OF CONTENTS</w:t>
      </w:r>
    </w:p>
    <w:p>
      <w:pPr>
        <w:pageBreakBefore w:val="false"/>
        <w:tabs>
          <w:tab w:val="right" w:leader="dot" w:pos="10584"/>
        </w:tabs>
        <w:spacing w:before="82" w:after="0" w:line="321"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Table of authorities	</w:t>
      </w:r>
      <w:r>
        <w:rPr>
          <w:rFonts w:ascii="Garamond" w:hAnsi="Garamond" w:eastAsia="Garamond"/>
          <w:color w:val="000000"/>
          <w:spacing w:val="0"/>
          <w:w w:val="100"/>
          <w:sz w:val="29"/>
          <w:vertAlign w:val="baseline"/>
          <w:lang w:val="en-US"/>
        </w:rPr>
        <w:t xml:space="preserve"> iii</w:t>
      </w:r>
    </w:p>
    <w:p>
      <w:pPr>
        <w:pageBreakBefore w:val="false"/>
        <w:tabs>
          <w:tab w:val="right" w:leader="dot" w:pos="10584"/>
        </w:tabs>
        <w:spacing w:before="147" w:after="0" w:line="341"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Introduction	</w:t>
      </w:r>
      <w:r>
        <w:rPr>
          <w:rFonts w:ascii="Arial" w:hAnsi="Arial" w:eastAsia="Arial"/>
          <w:color w:val="000000"/>
          <w:spacing w:val="0"/>
          <w:w w:val="100"/>
          <w:sz w:val="22"/>
          <w:vertAlign w:val="baseline"/>
          <w:lang w:val="en-US"/>
        </w:rPr>
        <w:t xml:space="preserve">1</w:t>
      </w:r>
    </w:p>
    <w:p>
      <w:pPr>
        <w:pageBreakBefore w:val="false"/>
        <w:tabs>
          <w:tab w:val="right" w:leader="dot" w:pos="10584"/>
        </w:tabs>
        <w:spacing w:before="139" w:after="0" w:line="341"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Jurisdictional statement	</w:t>
      </w:r>
      <w:r>
        <w:rPr>
          <w:rFonts w:ascii="Arial" w:hAnsi="Arial" w:eastAsia="Arial"/>
          <w:color w:val="000000"/>
          <w:spacing w:val="0"/>
          <w:w w:val="100"/>
          <w:sz w:val="22"/>
          <w:vertAlign w:val="baseline"/>
          <w:lang w:val="en-US"/>
        </w:rPr>
        <w:t xml:space="preserve">5</w:t>
      </w:r>
    </w:p>
    <w:p>
      <w:pPr>
        <w:pageBreakBefore w:val="false"/>
        <w:tabs>
          <w:tab w:val="right" w:leader="dot" w:pos="10584"/>
        </w:tabs>
        <w:spacing w:before="139" w:after="0" w:line="341"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Statement of the issues	</w:t>
      </w:r>
      <w:r>
        <w:rPr>
          <w:rFonts w:ascii="Arial" w:hAnsi="Arial" w:eastAsia="Arial"/>
          <w:color w:val="000000"/>
          <w:spacing w:val="0"/>
          <w:w w:val="100"/>
          <w:sz w:val="22"/>
          <w:vertAlign w:val="baseline"/>
          <w:lang w:val="en-US"/>
        </w:rPr>
        <w:t xml:space="preserve">5</w:t>
      </w:r>
    </w:p>
    <w:p>
      <w:pPr>
        <w:pageBreakBefore w:val="false"/>
        <w:tabs>
          <w:tab w:val="right" w:leader="dot" w:pos="10584"/>
        </w:tabs>
        <w:spacing w:before="139" w:after="0" w:line="341"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Statement of the case	</w:t>
      </w:r>
      <w:r>
        <w:rPr>
          <w:rFonts w:ascii="Arial" w:hAnsi="Arial" w:eastAsia="Arial"/>
          <w:color w:val="000000"/>
          <w:spacing w:val="0"/>
          <w:w w:val="100"/>
          <w:sz w:val="22"/>
          <w:vertAlign w:val="baseline"/>
          <w:lang w:val="en-US"/>
        </w:rPr>
        <w:t xml:space="preserve">6</w:t>
      </w:r>
    </w:p>
    <w:p>
      <w:pPr>
        <w:pageBreakBefore w:val="false"/>
        <w:numPr>
          <w:ilvl w:val="0"/>
          <w:numId w:val="3"/>
        </w:numPr>
        <w:tabs>
          <w:tab w:val="clear" w:pos="720"/>
          <w:tab w:val="left" w:pos="1944"/>
          <w:tab w:val="right" w:leader="dot" w:pos="10584"/>
        </w:tabs>
        <w:spacing w:before="139" w:after="0" w:line="341"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Statutory and regulatory background	</w:t>
      </w:r>
      <w:r>
        <w:rPr>
          <w:rFonts w:ascii="Arial" w:hAnsi="Arial" w:eastAsia="Arial"/>
          <w:color w:val="000000"/>
          <w:spacing w:val="0"/>
          <w:w w:val="100"/>
          <w:sz w:val="22"/>
          <w:vertAlign w:val="baseline"/>
          <w:lang w:val="en-US"/>
        </w:rPr>
        <w:t xml:space="preserve">6</w:t>
      </w:r>
    </w:p>
    <w:p>
      <w:pPr>
        <w:pageBreakBefore w:val="false"/>
        <w:numPr>
          <w:ilvl w:val="0"/>
          <w:numId w:val="3"/>
        </w:numPr>
        <w:tabs>
          <w:tab w:val="clear" w:pos="720"/>
          <w:tab w:val="left" w:pos="1944"/>
          <w:tab w:val="right" w:leader="dot" w:pos="10584"/>
        </w:tabs>
        <w:spacing w:before="139" w:after="0" w:line="341"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Factual background	</w:t>
      </w:r>
      <w:r>
        <w:rPr>
          <w:rFonts w:ascii="Arial" w:hAnsi="Arial" w:eastAsia="Arial"/>
          <w:color w:val="000000"/>
          <w:spacing w:val="0"/>
          <w:w w:val="100"/>
          <w:sz w:val="22"/>
          <w:vertAlign w:val="baseline"/>
          <w:lang w:val="en-US"/>
        </w:rPr>
        <w:t xml:space="preserve">8</w:t>
      </w:r>
    </w:p>
    <w:p>
      <w:pPr>
        <w:pageBreakBefore w:val="false"/>
        <w:numPr>
          <w:ilvl w:val="0"/>
          <w:numId w:val="3"/>
        </w:numPr>
        <w:tabs>
          <w:tab w:val="clear" w:pos="720"/>
          <w:tab w:val="left" w:pos="1944"/>
          <w:tab w:val="right" w:leader="dot" w:pos="10584"/>
        </w:tabs>
        <w:spacing w:before="139" w:after="0" w:line="341"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Procedural background	</w:t>
      </w:r>
      <w:r>
        <w:rPr>
          <w:rFonts w:ascii="Arial" w:hAnsi="Arial" w:eastAsia="Arial"/>
          <w:color w:val="000000"/>
          <w:spacing w:val="0"/>
          <w:w w:val="100"/>
          <w:sz w:val="22"/>
          <w:vertAlign w:val="baseline"/>
          <w:lang w:val="en-US"/>
        </w:rPr>
        <w:t xml:space="preserve">14</w:t>
      </w:r>
    </w:p>
    <w:p>
      <w:pPr>
        <w:pageBreakBefore w:val="false"/>
        <w:numPr>
          <w:ilvl w:val="0"/>
          <w:numId w:val="4"/>
        </w:numPr>
        <w:tabs>
          <w:tab w:val="clear" w:pos="720"/>
          <w:tab w:val="left" w:pos="2664"/>
        </w:tabs>
        <w:spacing w:before="152" w:after="0" w:line="318" w:lineRule="exact"/>
        <w:ind w:right="1224" w:left="2664" w:hanging="720"/>
        <w:jc w:val="left"/>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Dr. Krakauer sues, and the district court certifies a class of all people whose numbers were on the do-not-call list and who</w:t>
      </w:r>
    </w:p>
    <w:p>
      <w:pPr>
        <w:pageBreakBefore w:val="false"/>
        <w:tabs>
          <w:tab w:val="right" w:leader="dot" w:pos="10584"/>
        </w:tabs>
        <w:spacing w:before="0" w:after="0" w:line="335" w:lineRule="exact"/>
        <w:ind w:right="0" w:left="266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received multiple calls over the class period.	</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14</w:t>
      </w:r>
    </w:p>
    <w:p>
      <w:pPr>
        <w:pageBreakBefore w:val="false"/>
        <w:numPr>
          <w:ilvl w:val="0"/>
          <w:numId w:val="4"/>
        </w:numPr>
        <w:tabs>
          <w:tab w:val="clear" w:pos="720"/>
          <w:tab w:val="left" w:pos="2664"/>
        </w:tabs>
        <w:spacing w:before="152" w:after="0" w:line="314" w:lineRule="exact"/>
        <w:ind w:right="0" w:left="2664" w:hanging="72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Two years into the case, Dish moves to dismiss or decertify for lack</w:t>
      </w:r>
    </w:p>
    <w:p>
      <w:pPr>
        <w:pageBreakBefore w:val="false"/>
        <w:tabs>
          <w:tab w:val="right" w:leader="dot" w:pos="10584"/>
        </w:tabs>
        <w:spacing w:before="0" w:after="0" w:line="335" w:lineRule="exact"/>
        <w:ind w:right="0" w:left="266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of Article III standing, without success.	</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16</w:t>
      </w:r>
    </w:p>
    <w:p>
      <w:pPr>
        <w:pageBreakBefore w:val="false"/>
        <w:numPr>
          <w:ilvl w:val="0"/>
          <w:numId w:val="4"/>
        </w:numPr>
        <w:tabs>
          <w:tab w:val="clear" w:pos="720"/>
          <w:tab w:val="left" w:pos="2664"/>
        </w:tabs>
        <w:spacing w:before="148" w:after="0" w:line="318" w:lineRule="exact"/>
        <w:ind w:right="648" w:left="2664" w:hanging="72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The jury finds Dish liable to each class member and awards $</w:t>
      </w:r>
      <w:r>
        <w:rPr>
          <w:rFonts w:ascii="Arial" w:hAnsi="Arial" w:eastAsia="Arial"/>
          <w:color w:val="000000"/>
          <w:spacing w:val="0"/>
          <w:w w:val="100"/>
          <w:sz w:val="22"/>
          <w:vertAlign w:val="baseline"/>
          <w:lang w:val="en-US"/>
        </w:rPr>
        <w:t xml:space="preserve">400 </w:t>
      </w:r>
      <w:r>
        <w:rPr>
          <w:rFonts w:ascii="Garamond" w:hAnsi="Garamond" w:eastAsia="Garamond"/>
          <w:color w:val="000000"/>
          <w:spacing w:val="0"/>
          <w:w w:val="100"/>
          <w:sz w:val="29"/>
          <w:vertAlign w:val="baseline"/>
          <w:lang w:val="en-US"/>
        </w:rPr>
        <w:t xml:space="preserve">per call, with total liability and class membership to be determined</w:t>
      </w:r>
    </w:p>
    <w:p>
      <w:pPr>
        <w:pageBreakBefore w:val="false"/>
        <w:tabs>
          <w:tab w:val="right" w:leader="dot" w:pos="10584"/>
        </w:tabs>
        <w:spacing w:before="0" w:after="0" w:line="335" w:lineRule="exact"/>
        <w:ind w:right="0" w:left="266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later.	</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16</w:t>
      </w:r>
    </w:p>
    <w:p>
      <w:pPr>
        <w:pageBreakBefore w:val="false"/>
        <w:numPr>
          <w:ilvl w:val="0"/>
          <w:numId w:val="4"/>
        </w:numPr>
        <w:tabs>
          <w:tab w:val="clear" w:pos="720"/>
          <w:tab w:val="left" w:pos="2664"/>
          <w:tab w:val="right" w:leader="dot" w:pos="10584"/>
        </w:tabs>
        <w:spacing w:before="139" w:after="0" w:line="341" w:lineRule="exact"/>
        <w:ind w:right="0" w:left="2664" w:hanging="72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The district court finds that Dish acted willfully. 	</w:t>
      </w:r>
      <w:r>
        <w:rPr>
          <w:rFonts w:ascii="Arial" w:hAnsi="Arial" w:eastAsia="Arial"/>
          <w:color w:val="000000"/>
          <w:spacing w:val="0"/>
          <w:w w:val="100"/>
          <w:sz w:val="22"/>
          <w:vertAlign w:val="baseline"/>
          <w:lang w:val="en-US"/>
        </w:rPr>
        <w:t xml:space="preserve">18</w:t>
      </w:r>
    </w:p>
    <w:p>
      <w:pPr>
        <w:pageBreakBefore w:val="false"/>
        <w:numPr>
          <w:ilvl w:val="0"/>
          <w:numId w:val="4"/>
        </w:numPr>
        <w:tabs>
          <w:tab w:val="clear" w:pos="720"/>
          <w:tab w:val="left" w:pos="2664"/>
        </w:tabs>
        <w:spacing w:before="152" w:after="0" w:line="314" w:lineRule="exact"/>
        <w:ind w:right="0" w:left="2664" w:hanging="72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The district court adopts a plan to identify class members, and</w:t>
      </w:r>
    </w:p>
    <w:p>
      <w:pPr>
        <w:pageBreakBefore w:val="false"/>
        <w:tabs>
          <w:tab w:val="right" w:leader="dot" w:pos="10584"/>
        </w:tabs>
        <w:spacing w:before="0" w:after="0" w:line="335" w:lineRule="exact"/>
        <w:ind w:right="0" w:left="266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eventually enters an aggregate class judgment.	</w:t>
      </w:r>
      <w:r>
        <w:rPr>
          <w:rFonts w:ascii="Arial" w:hAnsi="Arial" w:eastAsia="Arial"/>
          <w:color w:val="000000"/>
          <w:spacing w:val="0"/>
          <w:w w:val="100"/>
          <w:sz w:val="22"/>
          <w:vertAlign w:val="baseline"/>
          <w:lang w:val="en-US"/>
        </w:rPr>
        <w:t xml:space="preserve">19</w:t>
      </w:r>
    </w:p>
    <w:p>
      <w:pPr>
        <w:pageBreakBefore w:val="false"/>
        <w:numPr>
          <w:ilvl w:val="0"/>
          <w:numId w:val="4"/>
        </w:numPr>
        <w:tabs>
          <w:tab w:val="clear" w:pos="720"/>
          <w:tab w:val="left" w:pos="2664"/>
        </w:tabs>
        <w:spacing w:before="153" w:after="0" w:line="318" w:lineRule="exact"/>
        <w:ind w:right="648" w:left="2664" w:hanging="720"/>
        <w:jc w:val="left"/>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In the ongoing post-judgment claims process, Dish has an opportunity to contest individual class-membership determinations</w:t>
      </w:r>
    </w:p>
    <w:p>
      <w:pPr>
        <w:pageBreakBefore w:val="false"/>
        <w:tabs>
          <w:tab w:val="right" w:leader="dot" w:pos="10584"/>
        </w:tabs>
        <w:spacing w:before="0" w:after="0" w:line="335" w:lineRule="exact"/>
        <w:ind w:right="0" w:left="266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before a special master. 	</w:t>
      </w:r>
      <w:r>
        <w:rPr>
          <w:rFonts w:ascii="Arial" w:hAnsi="Arial" w:eastAsia="Arial"/>
          <w:color w:val="000000"/>
          <w:spacing w:val="0"/>
          <w:w w:val="100"/>
          <w:sz w:val="22"/>
          <w:vertAlign w:val="baseline"/>
          <w:lang w:val="en-US"/>
        </w:rPr>
        <w:t xml:space="preserve">23</w:t>
      </w:r>
    </w:p>
    <w:p>
      <w:pPr>
        <w:pageBreakBefore w:val="false"/>
        <w:tabs>
          <w:tab w:val="right" w:leader="dot" w:pos="10584"/>
        </w:tabs>
        <w:spacing w:before="139" w:after="0" w:line="341"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Summary of argument	</w:t>
      </w:r>
      <w:r>
        <w:rPr>
          <w:rFonts w:ascii="Arial" w:hAnsi="Arial" w:eastAsia="Arial"/>
          <w:color w:val="000000"/>
          <w:spacing w:val="0"/>
          <w:w w:val="100"/>
          <w:sz w:val="22"/>
          <w:vertAlign w:val="baseline"/>
          <w:lang w:val="en-US"/>
        </w:rPr>
        <w:t xml:space="preserve">24</w:t>
      </w:r>
    </w:p>
    <w:p>
      <w:pPr>
        <w:pageBreakBefore w:val="false"/>
        <w:tabs>
          <w:tab w:val="right" w:leader="dot" w:pos="10584"/>
        </w:tabs>
        <w:spacing w:before="139" w:after="0" w:line="341"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Standards of review	</w:t>
      </w:r>
      <w:r>
        <w:rPr>
          <w:rFonts w:ascii="Arial" w:hAnsi="Arial" w:eastAsia="Arial"/>
          <w:color w:val="000000"/>
          <w:spacing w:val="0"/>
          <w:w w:val="100"/>
          <w:sz w:val="22"/>
          <w:vertAlign w:val="baseline"/>
          <w:lang w:val="en-US"/>
        </w:rPr>
        <w:t xml:space="preserve">25</w:t>
      </w:r>
    </w:p>
    <w:p>
      <w:pPr>
        <w:pageBreakBefore w:val="false"/>
        <w:tabs>
          <w:tab w:val="right" w:leader="dot" w:pos="10584"/>
        </w:tabs>
        <w:spacing w:before="139" w:after="0" w:line="341"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Argument	</w:t>
      </w:r>
      <w:r>
        <w:rPr>
          <w:rFonts w:ascii="Arial" w:hAnsi="Arial" w:eastAsia="Arial"/>
          <w:color w:val="000000"/>
          <w:spacing w:val="0"/>
          <w:w w:val="100"/>
          <w:sz w:val="22"/>
          <w:vertAlign w:val="baseline"/>
          <w:lang w:val="en-US"/>
        </w:rPr>
        <w:t xml:space="preserve">26</w:t>
      </w:r>
    </w:p>
    <w:p>
      <w:pPr>
        <w:pageBreakBefore w:val="false"/>
        <w:spacing w:before="152" w:after="0" w:line="314" w:lineRule="exact"/>
        <w:ind w:right="0" w:left="0" w:firstLine="0"/>
        <w:jc w:val="center"/>
        <w:textAlignment w:val="baseline"/>
        <w:rPr>
          <w:rFonts w:ascii="Garamond" w:hAnsi="Garamond" w:eastAsia="Garamond"/>
          <w:color w:val="000000"/>
          <w:spacing w:val="0"/>
          <w:w w:val="100"/>
          <w:sz w:val="29"/>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97.65pt;height:101.5pt;z-index:-1000;margin-left:10.35pt;margin-top:621.1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16" w:after="1622" w:line="192" w:lineRule="exact"/>
                    <w:ind w:right="566" w:left="1238"/>
                    <w:jc w:val="left"/>
                    <w:textAlignment w:val="baseline"/>
                  </w:pPr>
                  <w:r>
                    <w:drawing>
                      <wp:inline>
                        <wp:extent cx="94615" cy="121920"/>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94615" cy="121920"/>
                                </a:xfrm>
                                <a:prstGeom prst="rect"/>
                              </pic:spPr>
                            </pic:pic>
                          </a:graphicData>
                        </a:graphic>
                      </wp:inline>
                    </w:drawing>
                  </w:r>
                </w:p>
              </w:txbxContent>
            </v:textbox>
          </v:shape>
        </w:pict>
      </w:r>
      <w:r>
        <w:rPr>
          <w:rFonts w:ascii="Garamond" w:hAnsi="Garamond" w:eastAsia="Garamond"/>
          <w:color w:val="000000"/>
          <w:spacing w:val="0"/>
          <w:w w:val="100"/>
          <w:sz w:val="29"/>
          <w:vertAlign w:val="baseline"/>
          <w:lang w:val="en-US"/>
        </w:rPr>
        <w:t xml:space="preserve">Neither of Dish’s two grounds for challenging classwide treatment has</w:t>
      </w:r>
    </w:p>
    <w:p>
      <w:pPr>
        <w:pageBreakBefore w:val="false"/>
        <w:tabs>
          <w:tab w:val="right" w:leader="dot" w:pos="10584"/>
        </w:tabs>
        <w:spacing w:before="0" w:after="0" w:line="335" w:lineRule="exact"/>
        <w:ind w:right="0" w:left="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any merit or support in the case law.	</w:t>
      </w:r>
      <w:r>
        <w:rPr>
          <w:rFonts w:ascii="Arial" w:hAnsi="Arial" w:eastAsia="Arial"/>
          <w:color w:val="000000"/>
          <w:spacing w:val="0"/>
          <w:w w:val="100"/>
          <w:sz w:val="22"/>
          <w:vertAlign w:val="baseline"/>
          <w:lang w:val="en-US"/>
        </w:rPr>
        <w:t xml:space="preserve">26</w:t>
      </w:r>
    </w:p>
    <w:p>
      <w:pPr>
        <w:pageBreakBefore w:val="false"/>
        <w:tabs>
          <w:tab w:val="left" w:leader="none" w:pos="2664"/>
        </w:tabs>
        <w:spacing w:before="146" w:after="0" w:line="319" w:lineRule="exact"/>
        <w:ind w:right="792" w:left="720" w:hanging="720"/>
        <w:jc w:val="left"/>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A.	</w:t>
      </w:r>
      <w:r>
        <w:rPr>
          <w:rFonts w:ascii="Garamond" w:hAnsi="Garamond" w:eastAsia="Garamond"/>
          <w:color w:val="000000"/>
          <w:spacing w:val="-3"/>
          <w:w w:val="100"/>
          <w:sz w:val="29"/>
          <w:vertAlign w:val="baseline"/>
          <w:lang w:val="en-US"/>
        </w:rPr>
        <w:t xml:space="preserve">By its plain terms, section </w:t>
      </w:r>
      <w:r>
        <w:rPr>
          <w:rFonts w:ascii="Arial" w:hAnsi="Arial" w:eastAsia="Arial"/>
          <w:color w:val="000000"/>
          <w:spacing w:val="-3"/>
          <w:w w:val="100"/>
          <w:sz w:val="22"/>
          <w:vertAlign w:val="baseline"/>
          <w:lang w:val="en-US"/>
        </w:rPr>
        <w:t xml:space="preserve">227</w:t>
      </w:r>
      <w:r>
        <w:rPr>
          <w:rFonts w:ascii="Garamond" w:hAnsi="Garamond" w:eastAsia="Garamond"/>
          <w:color w:val="000000"/>
          <w:spacing w:val="-3"/>
          <w:w w:val="100"/>
          <w:sz w:val="29"/>
          <w:vertAlign w:val="baseline"/>
          <w:lang w:val="en-US"/>
        </w:rPr>
        <w:t xml:space="preserve">(c)(</w:t>
      </w:r>
      <w:r>
        <w:rPr>
          <w:rFonts w:ascii="Arial" w:hAnsi="Arial" w:eastAsia="Arial"/>
          <w:color w:val="000000"/>
          <w:spacing w:val="-3"/>
          <w:w w:val="100"/>
          <w:sz w:val="22"/>
          <w:vertAlign w:val="baseline"/>
          <w:lang w:val="en-US"/>
        </w:rPr>
        <w:t xml:space="preserve">5</w:t>
      </w:r>
      <w:r>
        <w:rPr>
          <w:rFonts w:ascii="Garamond" w:hAnsi="Garamond" w:eastAsia="Garamond"/>
          <w:color w:val="000000"/>
          <w:spacing w:val="-3"/>
          <w:w w:val="100"/>
          <w:sz w:val="29"/>
          <w:vertAlign w:val="baseline"/>
          <w:lang w:val="en-US"/>
        </w:rPr>
        <w:t xml:space="preserve">) authorizes suit by any “person” who received multiple calls in a year—the exact language in the</w:t>
      </w:r>
    </w:p>
    <w:p>
      <w:pPr>
        <w:pageBreakBefore w:val="false"/>
        <w:tabs>
          <w:tab w:val="right" w:leader="dot" w:pos="10584"/>
        </w:tabs>
        <w:spacing w:before="0" w:after="98" w:line="335" w:lineRule="exact"/>
        <w:ind w:right="0" w:left="72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class definition—not any “subscriber.”	</w:t>
      </w:r>
      <w:r>
        <w:rPr>
          <w:rFonts w:ascii="Arial" w:hAnsi="Arial" w:eastAsia="Arial"/>
          <w:color w:val="000000"/>
          <w:spacing w:val="0"/>
          <w:w w:val="100"/>
          <w:sz w:val="22"/>
          <w:vertAlign w:val="baseline"/>
          <w:lang w:val="en-US"/>
        </w:rPr>
        <w:t xml:space="preserve">27</w:t>
      </w:r>
    </w:p>
    <w:p>
      <w:pPr>
        <w:pageBreakBefore w:val="false"/>
        <w:spacing w:before="0" w:after="0" w:line="321" w:lineRule="exact"/>
        <w:ind w:right="0" w:left="0" w:firstLine="0"/>
        <w:jc w:val="center"/>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i</w:t>
      </w:r>
    </w:p>
    <w:p>
      <w:pPr>
        <w:sectPr>
          <w:type w:val="nextPage"/>
          <w:pgSz w:w="12240" w:h="15840" w:orient="portrait"/>
          <w:pgMar w:bottom="664" w:top="180" w:right="1233" w:left="207" w:header="720" w:footer="720"/>
          <w:titlePg w:val="false"/>
          <w:textDirection w:val="lrTb"/>
        </w:sectPr>
      </w:pPr>
    </w:p>
    <w:p>
      <w:pPr>
        <w:pageBreakBefore w:val="false"/>
        <w:tabs>
          <w:tab w:val="left" w:leader="none" w:pos="3168"/>
          <w:tab w:val="left" w:leader="none" w:pos="4824"/>
          <w:tab w:val="left" w:leader="none" w:pos="7056"/>
        </w:tabs>
        <w:spacing w:before="14" w:after="0" w:line="252"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5 of 64</w:t>
      </w:r>
    </w:p>
    <w:p>
      <w:pPr>
        <w:pageBreakBefore w:val="false"/>
        <w:numPr>
          <w:ilvl w:val="0"/>
          <w:numId w:val="5"/>
        </w:numPr>
        <w:tabs>
          <w:tab w:val="clear" w:pos="648"/>
          <w:tab w:val="left" w:pos="1440"/>
          <w:tab w:val="right" w:leader="dot" w:pos="10584"/>
        </w:tabs>
        <w:spacing w:before="973" w:after="0" w:line="341" w:lineRule="exact"/>
        <w:ind w:right="0" w:left="792" w:firstLine="0"/>
        <w:jc w:val="left"/>
        <w:textAlignment w:val="baseline"/>
        <w:rPr>
          <w:rFonts w:ascii="Garamond" w:hAnsi="Garamond" w:eastAsia="Garamond"/>
          <w:color w:val="000000"/>
          <w:spacing w:val="0"/>
          <w:w w:val="100"/>
          <w:sz w:val="29"/>
          <w:vertAlign w:val="baseline"/>
          <w:lang w:val="en-US"/>
        </w:rPr>
      </w:pPr>
      <w:r>
        <w:pict>
          <v:shapetype id="_x0000_t2" coordsize="21600,21600" o:spt="202" path="m,l,21600r21600,l21600,xe">
            <v:stroke joinstyle="miter"/>
            <v:path gradientshapeok="t" o:connecttype="rect"/>
          </v:shapetype>
          <v:shape id="_x0000_s1" type="#_x0000_t2" filled="f" stroked="f" style="position:absolute;width:95.95pt;height:596.5pt;z-index:-999;margin-left:10.35pt;margin-top:22.9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6290" w:after="4603" w:line="240" w:lineRule="auto"/>
                    <w:ind w:right="336" w:left="1238"/>
                    <w:jc w:val="left"/>
                    <w:textAlignment w:val="baseline"/>
                  </w:pPr>
                  <w:r>
                    <w:drawing>
                      <wp:inline>
                        <wp:extent cx="219075" cy="658495"/>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219075" cy="658495"/>
                                </a:xfrm>
                                <a:prstGeom prst="rect"/>
                              </pic:spPr>
                            </pic:pic>
                          </a:graphicData>
                        </a:graphic>
                      </wp:inline>
                    </w:drawing>
                  </w:r>
                </w:p>
              </w:txbxContent>
            </v:textbox>
          </v:shape>
        </w:pict>
      </w:r>
      <w:r>
        <w:rPr>
          <w:rFonts w:ascii="Garamond" w:hAnsi="Garamond" w:eastAsia="Garamond"/>
          <w:color w:val="000000"/>
          <w:spacing w:val="0"/>
          <w:w w:val="100"/>
          <w:sz w:val="29"/>
          <w:vertAlign w:val="baseline"/>
          <w:lang w:val="en-US"/>
        </w:rPr>
        <w:t xml:space="preserve">The class definition tracks the text of section </w:t>
      </w:r>
      <w:r>
        <w:rPr>
          <w:rFonts w:ascii="Arial" w:hAnsi="Arial" w:eastAsia="Arial"/>
          <w:color w:val="000000"/>
          <w:spacing w:val="0"/>
          <w:w w:val="100"/>
          <w:sz w:val="22"/>
          <w:vertAlign w:val="baseline"/>
          <w:lang w:val="en-US"/>
        </w:rPr>
        <w:t xml:space="preserve">227</w:t>
      </w:r>
      <w:r>
        <w:rPr>
          <w:rFonts w:ascii="Garamond" w:hAnsi="Garamond" w:eastAsia="Garamond"/>
          <w:color w:val="000000"/>
          <w:spacing w:val="0"/>
          <w:w w:val="100"/>
          <w:sz w:val="29"/>
          <w:vertAlign w:val="baseline"/>
          <w:lang w:val="en-US"/>
        </w:rPr>
        <w:t xml:space="preserve">(c)(</w:t>
      </w:r>
      <w:r>
        <w:rPr>
          <w:rFonts w:ascii="Arial" w:hAnsi="Arial" w:eastAsia="Arial"/>
          <w:color w:val="000000"/>
          <w:spacing w:val="0"/>
          <w:w w:val="100"/>
          <w:sz w:val="22"/>
          <w:vertAlign w:val="baseline"/>
          <w:lang w:val="en-US"/>
        </w:rPr>
        <w:t xml:space="preserve">5</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27</w:t>
      </w:r>
    </w:p>
    <w:p>
      <w:pPr>
        <w:pageBreakBefore w:val="false"/>
        <w:numPr>
          <w:ilvl w:val="0"/>
          <w:numId w:val="5"/>
        </w:numPr>
        <w:tabs>
          <w:tab w:val="clear" w:pos="648"/>
          <w:tab w:val="left" w:pos="1440"/>
        </w:tabs>
        <w:spacing w:before="139" w:after="0" w:line="341" w:lineRule="exact"/>
        <w:ind w:right="0" w:left="792" w:firstLine="0"/>
        <w:jc w:val="left"/>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The plain text of section </w:t>
      </w:r>
      <w:r>
        <w:rPr>
          <w:rFonts w:ascii="Arial" w:hAnsi="Arial" w:eastAsia="Arial"/>
          <w:color w:val="000000"/>
          <w:spacing w:val="-2"/>
          <w:w w:val="100"/>
          <w:sz w:val="22"/>
          <w:vertAlign w:val="baseline"/>
          <w:lang w:val="en-US"/>
        </w:rPr>
        <w:t xml:space="preserve">227</w:t>
      </w:r>
      <w:r>
        <w:rPr>
          <w:rFonts w:ascii="Garamond" w:hAnsi="Garamond" w:eastAsia="Garamond"/>
          <w:color w:val="000000"/>
          <w:spacing w:val="-2"/>
          <w:w w:val="100"/>
          <w:sz w:val="29"/>
          <w:vertAlign w:val="baseline"/>
          <w:lang w:val="en-US"/>
        </w:rPr>
        <w:t xml:space="preserve">(c)(</w:t>
      </w:r>
      <w:r>
        <w:rPr>
          <w:rFonts w:ascii="Arial" w:hAnsi="Arial" w:eastAsia="Arial"/>
          <w:color w:val="000000"/>
          <w:spacing w:val="-2"/>
          <w:w w:val="100"/>
          <w:sz w:val="22"/>
          <w:vertAlign w:val="baseline"/>
          <w:lang w:val="en-US"/>
        </w:rPr>
        <w:t xml:space="preserve">5</w:t>
      </w:r>
      <w:r>
        <w:rPr>
          <w:rFonts w:ascii="Garamond" w:hAnsi="Garamond" w:eastAsia="Garamond"/>
          <w:color w:val="000000"/>
          <w:spacing w:val="-2"/>
          <w:w w:val="100"/>
          <w:sz w:val="29"/>
          <w:vertAlign w:val="baseline"/>
          <w:lang w:val="en-US"/>
        </w:rPr>
        <w:t xml:space="preserve">) is not limited to subscribers. . </w:t>
      </w:r>
      <w:r>
        <w:rPr>
          <w:rFonts w:ascii="Arial" w:hAnsi="Arial" w:eastAsia="Arial"/>
          <w:color w:val="000000"/>
          <w:spacing w:val="-2"/>
          <w:w w:val="100"/>
          <w:sz w:val="22"/>
          <w:vertAlign w:val="baseline"/>
          <w:lang w:val="en-US"/>
        </w:rPr>
        <w:t xml:space="preserve">28</w:t>
      </w:r>
    </w:p>
    <w:p>
      <w:pPr>
        <w:pageBreakBefore w:val="false"/>
        <w:numPr>
          <w:ilvl w:val="0"/>
          <w:numId w:val="5"/>
        </w:numPr>
        <w:tabs>
          <w:tab w:val="clear" w:pos="648"/>
          <w:tab w:val="left" w:pos="1440"/>
        </w:tabs>
        <w:spacing w:before="139" w:after="0" w:line="331" w:lineRule="exact"/>
        <w:ind w:right="0" w:left="792" w:firstLine="0"/>
        <w:jc w:val="left"/>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Section </w:t>
      </w:r>
      <w:r>
        <w:rPr>
          <w:rFonts w:ascii="Arial" w:hAnsi="Arial" w:eastAsia="Arial"/>
          <w:color w:val="000000"/>
          <w:spacing w:val="-2"/>
          <w:w w:val="100"/>
          <w:sz w:val="22"/>
          <w:vertAlign w:val="baseline"/>
          <w:lang w:val="en-US"/>
        </w:rPr>
        <w:t xml:space="preserve">227</w:t>
      </w:r>
      <w:r>
        <w:rPr>
          <w:rFonts w:ascii="Garamond" w:hAnsi="Garamond" w:eastAsia="Garamond"/>
          <w:color w:val="000000"/>
          <w:spacing w:val="-2"/>
          <w:w w:val="100"/>
          <w:sz w:val="29"/>
          <w:vertAlign w:val="baseline"/>
          <w:lang w:val="en-US"/>
        </w:rPr>
        <w:t xml:space="preserve">(c)(</w:t>
      </w:r>
      <w:r>
        <w:rPr>
          <w:rFonts w:ascii="Arial" w:hAnsi="Arial" w:eastAsia="Arial"/>
          <w:color w:val="000000"/>
          <w:spacing w:val="-2"/>
          <w:w w:val="100"/>
          <w:sz w:val="22"/>
          <w:vertAlign w:val="baseline"/>
          <w:lang w:val="en-US"/>
        </w:rPr>
        <w:t xml:space="preserve">5</w:t>
      </w:r>
      <w:r>
        <w:rPr>
          <w:rFonts w:ascii="Garamond" w:hAnsi="Garamond" w:eastAsia="Garamond"/>
          <w:color w:val="000000"/>
          <w:spacing w:val="-2"/>
          <w:w w:val="100"/>
          <w:sz w:val="29"/>
          <w:vertAlign w:val="baseline"/>
          <w:lang w:val="en-US"/>
        </w:rPr>
        <w:t xml:space="preserve">)’s zone of interests is not limited to</w:t>
      </w:r>
    </w:p>
    <w:p>
      <w:pPr>
        <w:pageBreakBefore w:val="false"/>
        <w:tabs>
          <w:tab w:val="right" w:leader="dot" w:pos="10584"/>
        </w:tabs>
        <w:spacing w:before="0" w:after="0" w:line="332" w:lineRule="exact"/>
        <w:ind w:right="0" w:left="144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subscribers.	</w:t>
      </w:r>
      <w:r>
        <w:rPr>
          <w:rFonts w:ascii="Arial" w:hAnsi="Arial" w:eastAsia="Arial"/>
          <w:color w:val="000000"/>
          <w:spacing w:val="0"/>
          <w:w w:val="100"/>
          <w:sz w:val="22"/>
          <w:vertAlign w:val="baseline"/>
          <w:lang w:val="en-US"/>
        </w:rPr>
        <w:t xml:space="preserve">30</w:t>
      </w:r>
    </w:p>
    <w:p>
      <w:pPr>
        <w:pageBreakBefore w:val="false"/>
        <w:numPr>
          <w:ilvl w:val="0"/>
          <w:numId w:val="5"/>
        </w:numPr>
        <w:tabs>
          <w:tab w:val="clear" w:pos="648"/>
          <w:tab w:val="left" w:pos="1440"/>
        </w:tabs>
        <w:spacing w:before="152" w:after="0" w:line="315" w:lineRule="exact"/>
        <w:ind w:right="0" w:left="792"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Dish’s counterarguments for its subscribers-only limitation</w:t>
      </w:r>
    </w:p>
    <w:p>
      <w:pPr>
        <w:pageBreakBefore w:val="false"/>
        <w:tabs>
          <w:tab w:val="right" w:leader="dot" w:pos="10584"/>
        </w:tabs>
        <w:spacing w:before="0" w:after="0" w:line="335" w:lineRule="exact"/>
        <w:ind w:right="0" w:left="144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are unpersuasive.	</w:t>
      </w:r>
      <w:r>
        <w:rPr>
          <w:rFonts w:ascii="Arial" w:hAnsi="Arial" w:eastAsia="Arial"/>
          <w:color w:val="000000"/>
          <w:spacing w:val="0"/>
          <w:w w:val="100"/>
          <w:sz w:val="22"/>
          <w:vertAlign w:val="baseline"/>
          <w:lang w:val="en-US"/>
        </w:rPr>
        <w:t xml:space="preserve">32</w:t>
      </w:r>
    </w:p>
    <w:p>
      <w:pPr>
        <w:pageBreakBefore w:val="false"/>
        <w:tabs>
          <w:tab w:val="left" w:leader="none" w:pos="2664"/>
        </w:tabs>
        <w:spacing w:before="147" w:after="0" w:line="318" w:lineRule="exact"/>
        <w:ind w:right="1080" w:left="792" w:hanging="792"/>
        <w:jc w:val="left"/>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B.	</w:t>
      </w:r>
      <w:r>
        <w:rPr>
          <w:rFonts w:ascii="Garamond" w:hAnsi="Garamond" w:eastAsia="Garamond"/>
          <w:color w:val="000000"/>
          <w:spacing w:val="-1"/>
          <w:w w:val="100"/>
          <w:sz w:val="29"/>
          <w:vertAlign w:val="baseline"/>
          <w:lang w:val="en-US"/>
        </w:rPr>
        <w:t xml:space="preserve">Because all class members, by definition, received multiple unlawful calls, and Congress specifically identified this harm as</w:t>
      </w:r>
    </w:p>
    <w:p>
      <w:pPr>
        <w:pageBreakBefore w:val="false"/>
        <w:tabs>
          <w:tab w:val="right" w:leader="dot" w:pos="10584"/>
        </w:tabs>
        <w:spacing w:before="0" w:after="0" w:line="335" w:lineRule="exact"/>
        <w:ind w:right="0" w:left="792"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cognizable, they have suffered an Article III injury.	</w:t>
      </w:r>
      <w:r>
        <w:rPr>
          <w:rFonts w:ascii="Arial" w:hAnsi="Arial" w:eastAsia="Arial"/>
          <w:color w:val="000000"/>
          <w:spacing w:val="0"/>
          <w:w w:val="100"/>
          <w:sz w:val="22"/>
          <w:vertAlign w:val="baseline"/>
          <w:lang w:val="en-US"/>
        </w:rPr>
        <w:t xml:space="preserve">35</w:t>
      </w:r>
    </w:p>
    <w:p>
      <w:pPr>
        <w:pageBreakBefore w:val="false"/>
        <w:numPr>
          <w:ilvl w:val="0"/>
          <w:numId w:val="6"/>
        </w:numPr>
        <w:tabs>
          <w:tab w:val="clear" w:pos="648"/>
          <w:tab w:val="left" w:pos="1440"/>
        </w:tabs>
        <w:spacing w:before="152" w:after="0" w:line="315" w:lineRule="exact"/>
        <w:ind w:right="0" w:left="792"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Under </w:t>
      </w:r>
      <w:r>
        <w:rPr>
          <w:rFonts w:ascii="Garamond" w:hAnsi="Garamond" w:eastAsia="Garamond"/>
          <w:i w:val="true"/>
          <w:color w:val="000000"/>
          <w:spacing w:val="0"/>
          <w:w w:val="100"/>
          <w:sz w:val="29"/>
          <w:vertAlign w:val="baseline"/>
          <w:lang w:val="en-US"/>
        </w:rPr>
        <w:t xml:space="preserve">Spokeo</w:t>
      </w:r>
      <w:r>
        <w:rPr>
          <w:rFonts w:ascii="Garamond" w:hAnsi="Garamond" w:eastAsia="Garamond"/>
          <w:color w:val="000000"/>
          <w:spacing w:val="0"/>
          <w:w w:val="100"/>
          <w:sz w:val="29"/>
          <w:vertAlign w:val="baseline"/>
          <w:lang w:val="en-US"/>
        </w:rPr>
        <w:t xml:space="preserve">, “both history and the judgment of Congress</w:t>
      </w:r>
    </w:p>
    <w:p>
      <w:pPr>
        <w:pageBreakBefore w:val="false"/>
        <w:tabs>
          <w:tab w:val="right" w:leader="dot" w:pos="10584"/>
        </w:tabs>
        <w:spacing w:before="0" w:after="0" w:line="335" w:lineRule="exact"/>
        <w:ind w:right="0" w:left="144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play important roles” in the analysis.	</w:t>
      </w:r>
      <w:r>
        <w:rPr>
          <w:rFonts w:ascii="Arial" w:hAnsi="Arial" w:eastAsia="Arial"/>
          <w:color w:val="000000"/>
          <w:spacing w:val="0"/>
          <w:w w:val="100"/>
          <w:sz w:val="22"/>
          <w:vertAlign w:val="baseline"/>
          <w:lang w:val="en-US"/>
        </w:rPr>
        <w:t xml:space="preserve">36</w:t>
      </w:r>
    </w:p>
    <w:p>
      <w:pPr>
        <w:pageBreakBefore w:val="false"/>
        <w:numPr>
          <w:ilvl w:val="0"/>
          <w:numId w:val="6"/>
        </w:numPr>
        <w:tabs>
          <w:tab w:val="clear" w:pos="648"/>
          <w:tab w:val="left" w:pos="1440"/>
        </w:tabs>
        <w:spacing w:before="152" w:after="0" w:line="314" w:lineRule="exact"/>
        <w:ind w:right="0" w:left="792"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Dish’s argument conflicts with </w:t>
      </w:r>
      <w:r>
        <w:rPr>
          <w:rFonts w:ascii="Garamond" w:hAnsi="Garamond" w:eastAsia="Garamond"/>
          <w:i w:val="true"/>
          <w:color w:val="000000"/>
          <w:spacing w:val="0"/>
          <w:w w:val="100"/>
          <w:sz w:val="29"/>
          <w:vertAlign w:val="baseline"/>
          <w:lang w:val="en-US"/>
        </w:rPr>
        <w:t xml:space="preserve">Spokeo </w:t>
      </w:r>
      <w:r>
        <w:rPr>
          <w:rFonts w:ascii="Garamond" w:hAnsi="Garamond" w:eastAsia="Garamond"/>
          <w:color w:val="000000"/>
          <w:spacing w:val="0"/>
          <w:w w:val="100"/>
          <w:sz w:val="29"/>
          <w:vertAlign w:val="baseline"/>
          <w:lang w:val="en-US"/>
        </w:rPr>
        <w:t xml:space="preserve">and has been rejected</w:t>
      </w:r>
    </w:p>
    <w:p>
      <w:pPr>
        <w:pageBreakBefore w:val="false"/>
        <w:tabs>
          <w:tab w:val="right" w:leader="dot" w:pos="10584"/>
        </w:tabs>
        <w:spacing w:before="0" w:after="0" w:line="335" w:lineRule="exact"/>
        <w:ind w:right="0" w:left="144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by multiple circuits.	</w:t>
      </w:r>
      <w:r>
        <w:rPr>
          <w:rFonts w:ascii="Arial" w:hAnsi="Arial" w:eastAsia="Arial"/>
          <w:color w:val="000000"/>
          <w:spacing w:val="0"/>
          <w:w w:val="100"/>
          <w:sz w:val="22"/>
          <w:vertAlign w:val="baseline"/>
          <w:lang w:val="en-US"/>
        </w:rPr>
        <w:t xml:space="preserve">37</w:t>
      </w:r>
    </w:p>
    <w:p>
      <w:pPr>
        <w:pageBreakBefore w:val="false"/>
        <w:spacing w:before="152" w:after="0" w:line="315" w:lineRule="exact"/>
        <w:ind w:right="0" w:left="0" w:firstLine="0"/>
        <w:jc w:val="center"/>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Dish’s complaint about the jury instructions is baseless and supplies no</w:t>
      </w:r>
    </w:p>
    <w:p>
      <w:pPr>
        <w:pageBreakBefore w:val="false"/>
        <w:tabs>
          <w:tab w:val="right" w:leader="dot" w:pos="10584"/>
        </w:tabs>
        <w:spacing w:before="0" w:after="0" w:line="335" w:lineRule="exact"/>
        <w:ind w:right="0" w:left="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justification for overturning the verdict.	</w:t>
      </w:r>
      <w:r>
        <w:rPr>
          <w:rFonts w:ascii="Arial" w:hAnsi="Arial" w:eastAsia="Arial"/>
          <w:color w:val="000000"/>
          <w:spacing w:val="0"/>
          <w:w w:val="100"/>
          <w:sz w:val="22"/>
          <w:vertAlign w:val="baseline"/>
          <w:lang w:val="en-US"/>
        </w:rPr>
        <w:t xml:space="preserve">39</w:t>
      </w:r>
    </w:p>
    <w:p>
      <w:pPr>
        <w:pageBreakBefore w:val="false"/>
        <w:spacing w:before="148" w:after="0" w:line="317" w:lineRule="exact"/>
        <w:ind w:right="792" w:left="0" w:firstLine="0"/>
        <w:jc w:val="both"/>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Dish does not come close to justifying vacatur of either the jury’s finding that SSN was “acting as Dish’s agent” or the district court’s finding that</w:t>
      </w:r>
    </w:p>
    <w:p>
      <w:pPr>
        <w:pageBreakBefore w:val="false"/>
        <w:tabs>
          <w:tab w:val="right" w:leader="dot" w:pos="10584"/>
        </w:tabs>
        <w:spacing w:before="0" w:after="0" w:line="335" w:lineRule="exact"/>
        <w:ind w:right="0" w:left="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Dish’s conduct was knowing and willful.	</w:t>
      </w:r>
      <w:r>
        <w:rPr>
          <w:rFonts w:ascii="Arial" w:hAnsi="Arial" w:eastAsia="Arial"/>
          <w:color w:val="000000"/>
          <w:spacing w:val="0"/>
          <w:w w:val="100"/>
          <w:sz w:val="22"/>
          <w:vertAlign w:val="baseline"/>
          <w:lang w:val="en-US"/>
        </w:rPr>
        <w:t xml:space="preserve">42</w:t>
      </w:r>
    </w:p>
    <w:p>
      <w:pPr>
        <w:pageBreakBefore w:val="false"/>
        <w:numPr>
          <w:ilvl w:val="0"/>
          <w:numId w:val="7"/>
        </w:numPr>
        <w:tabs>
          <w:tab w:val="clear" w:pos="792"/>
          <w:tab w:val="left" w:pos="792"/>
        </w:tabs>
        <w:spacing w:before="152" w:after="0" w:line="315" w:lineRule="exact"/>
        <w:ind w:right="0" w:left="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There is no basis for overturning the jury’s finding that SSN was</w:t>
      </w:r>
    </w:p>
    <w:p>
      <w:pPr>
        <w:pageBreakBefore w:val="false"/>
        <w:tabs>
          <w:tab w:val="right" w:leader="dot" w:pos="10584"/>
        </w:tabs>
        <w:spacing w:before="0" w:after="0" w:line="335" w:lineRule="exact"/>
        <w:ind w:right="0" w:left="792"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“acting as Dish’s agent” in making the unlawful calls.	</w:t>
      </w:r>
      <w:r>
        <w:rPr>
          <w:rFonts w:ascii="Arial" w:hAnsi="Arial" w:eastAsia="Arial"/>
          <w:color w:val="000000"/>
          <w:spacing w:val="0"/>
          <w:w w:val="100"/>
          <w:sz w:val="22"/>
          <w:vertAlign w:val="baseline"/>
          <w:lang w:val="en-US"/>
        </w:rPr>
        <w:t xml:space="preserve">42</w:t>
      </w:r>
    </w:p>
    <w:p>
      <w:pPr>
        <w:pageBreakBefore w:val="false"/>
        <w:numPr>
          <w:ilvl w:val="0"/>
          <w:numId w:val="7"/>
        </w:numPr>
        <w:tabs>
          <w:tab w:val="clear" w:pos="792"/>
          <w:tab w:val="left" w:pos="792"/>
        </w:tabs>
        <w:spacing w:before="152" w:after="0" w:line="314" w:lineRule="exact"/>
        <w:ind w:right="0" w:left="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There is no basis for overturning the district court’s finding that</w:t>
      </w:r>
    </w:p>
    <w:p>
      <w:pPr>
        <w:pageBreakBefore w:val="false"/>
        <w:tabs>
          <w:tab w:val="right" w:leader="dot" w:pos="10584"/>
        </w:tabs>
        <w:spacing w:before="0" w:after="0" w:line="335" w:lineRule="exact"/>
        <w:ind w:right="0" w:left="792"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Dish knowingly and willfully violated the TCPA.	</w:t>
      </w:r>
      <w:r>
        <w:rPr>
          <w:rFonts w:ascii="Arial" w:hAnsi="Arial" w:eastAsia="Arial"/>
          <w:color w:val="000000"/>
          <w:spacing w:val="0"/>
          <w:w w:val="100"/>
          <w:sz w:val="22"/>
          <w:vertAlign w:val="baseline"/>
          <w:lang w:val="en-US"/>
        </w:rPr>
        <w:t xml:space="preserve">46</w:t>
      </w:r>
    </w:p>
    <w:p>
      <w:pPr>
        <w:pageBreakBefore w:val="false"/>
        <w:numPr>
          <w:ilvl w:val="0"/>
          <w:numId w:val="8"/>
        </w:numPr>
        <w:tabs>
          <w:tab w:val="clear" w:pos="648"/>
          <w:tab w:val="left" w:pos="1440"/>
          <w:tab w:val="right" w:leader="dot" w:pos="10584"/>
        </w:tabs>
        <w:spacing w:before="139" w:after="0" w:line="341" w:lineRule="exact"/>
        <w:ind w:right="0" w:left="792"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Dish is liable for SSN’s willful or knowing violations.	</w:t>
      </w:r>
      <w:r>
        <w:rPr>
          <w:rFonts w:ascii="Arial" w:hAnsi="Arial" w:eastAsia="Arial"/>
          <w:color w:val="000000"/>
          <w:spacing w:val="0"/>
          <w:w w:val="100"/>
          <w:sz w:val="22"/>
          <w:vertAlign w:val="baseline"/>
          <w:lang w:val="en-US"/>
        </w:rPr>
        <w:t xml:space="preserve">47</w:t>
      </w:r>
    </w:p>
    <w:p>
      <w:pPr>
        <w:pageBreakBefore w:val="false"/>
        <w:numPr>
          <w:ilvl w:val="0"/>
          <w:numId w:val="8"/>
        </w:numPr>
        <w:tabs>
          <w:tab w:val="clear" w:pos="648"/>
          <w:tab w:val="left" w:pos="1440"/>
        </w:tabs>
        <w:spacing w:before="152" w:after="0" w:line="315" w:lineRule="exact"/>
        <w:ind w:right="0" w:left="792"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In finding that Dish acted knowingly and willfully, the</w:t>
      </w:r>
    </w:p>
    <w:p>
      <w:pPr>
        <w:pageBreakBefore w:val="false"/>
        <w:tabs>
          <w:tab w:val="right" w:leader="dot" w:pos="10584"/>
        </w:tabs>
        <w:spacing w:before="0" w:after="0" w:line="335" w:lineRule="exact"/>
        <w:ind w:right="0" w:left="144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district court did not apply a mere negligence standard.	</w:t>
      </w:r>
      <w:r>
        <w:rPr>
          <w:rFonts w:ascii="Arial" w:hAnsi="Arial" w:eastAsia="Arial"/>
          <w:color w:val="000000"/>
          <w:spacing w:val="0"/>
          <w:w w:val="100"/>
          <w:sz w:val="22"/>
          <w:vertAlign w:val="baseline"/>
          <w:lang w:val="en-US"/>
        </w:rPr>
        <w:t xml:space="preserve">49</w:t>
      </w:r>
    </w:p>
    <w:p>
      <w:pPr>
        <w:pageBreakBefore w:val="false"/>
        <w:numPr>
          <w:ilvl w:val="0"/>
          <w:numId w:val="8"/>
        </w:numPr>
        <w:tabs>
          <w:tab w:val="clear" w:pos="648"/>
          <w:tab w:val="left" w:pos="1440"/>
        </w:tabs>
        <w:spacing w:before="147" w:after="0" w:line="315" w:lineRule="exact"/>
        <w:ind w:right="0" w:left="792"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The district court’s finding that Dish’s conduct was knowing</w:t>
      </w:r>
    </w:p>
    <w:p>
      <w:pPr>
        <w:pageBreakBefore w:val="false"/>
        <w:tabs>
          <w:tab w:val="right" w:leader="dot" w:pos="10584"/>
        </w:tabs>
        <w:spacing w:before="0" w:after="0" w:line="335" w:lineRule="exact"/>
        <w:ind w:right="0" w:left="144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and willful is not clearly erroneous.	</w:t>
      </w:r>
      <w:r>
        <w:rPr>
          <w:rFonts w:ascii="Arial" w:hAnsi="Arial" w:eastAsia="Arial"/>
          <w:color w:val="000000"/>
          <w:spacing w:val="0"/>
          <w:w w:val="100"/>
          <w:sz w:val="22"/>
          <w:vertAlign w:val="baseline"/>
          <w:lang w:val="en-US"/>
        </w:rPr>
        <w:t xml:space="preserve">51</w:t>
      </w:r>
    </w:p>
    <w:p>
      <w:pPr>
        <w:pageBreakBefore w:val="false"/>
        <w:tabs>
          <w:tab w:val="right" w:leader="dot" w:pos="10584"/>
        </w:tabs>
        <w:spacing w:before="144" w:after="0" w:line="341"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Conclusion	</w:t>
      </w:r>
      <w:r>
        <w:rPr>
          <w:rFonts w:ascii="Arial" w:hAnsi="Arial" w:eastAsia="Arial"/>
          <w:color w:val="000000"/>
          <w:spacing w:val="0"/>
          <w:w w:val="100"/>
          <w:sz w:val="22"/>
          <w:vertAlign w:val="baseline"/>
          <w:lang w:val="en-US"/>
        </w:rPr>
        <w:t xml:space="preserve">53</w:t>
      </w:r>
    </w:p>
    <w:p>
      <w:pPr>
        <w:pageBreakBefore w:val="false"/>
        <w:spacing w:before="1787" w:after="0" w:line="321" w:lineRule="exact"/>
        <w:ind w:right="0" w:left="0" w:firstLine="0"/>
        <w:jc w:val="center"/>
        <w:textAlignment w:val="baseline"/>
        <w:rPr>
          <w:rFonts w:ascii="Garamond" w:hAnsi="Garamond" w:eastAsia="Garamond"/>
          <w:color w:val="000000"/>
          <w:spacing w:val="46"/>
          <w:w w:val="100"/>
          <w:sz w:val="29"/>
          <w:vertAlign w:val="baseline"/>
          <w:lang w:val="en-US"/>
        </w:rPr>
      </w:pPr>
      <w:r>
        <w:rPr>
          <w:rFonts w:ascii="Garamond" w:hAnsi="Garamond" w:eastAsia="Garamond"/>
          <w:color w:val="000000"/>
          <w:spacing w:val="46"/>
          <w:w w:val="100"/>
          <w:sz w:val="29"/>
          <w:vertAlign w:val="baseline"/>
          <w:lang w:val="en-US"/>
        </w:rPr>
        <w:t xml:space="preserve">ii</w:t>
      </w:r>
    </w:p>
    <w:p>
      <w:pPr>
        <w:sectPr>
          <w:type w:val="nextPage"/>
          <w:pgSz w:w="12240" w:h="15840" w:orient="portrait"/>
          <w:pgMar w:bottom="664" w:top="180" w:right="1233" w:left="207" w:header="720" w:footer="720"/>
          <w:titlePg w:val="false"/>
          <w:textDirection w:val="lrTb"/>
        </w:sectPr>
      </w:pPr>
    </w:p>
    <w:p>
      <w:pPr>
        <w:pageBreakBefore w:val="false"/>
        <w:tabs>
          <w:tab w:val="left" w:leader="none" w:pos="3240"/>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6 of 64</w:t>
      </w:r>
    </w:p>
    <w:p>
      <w:pPr>
        <w:pageBreakBefore w:val="false"/>
        <w:spacing w:before="983" w:after="0" w:line="324" w:lineRule="exact"/>
        <w:ind w:right="0" w:left="0" w:firstLine="0"/>
        <w:jc w:val="center"/>
        <w:textAlignment w:val="baseline"/>
        <w:rPr>
          <w:rFonts w:ascii="Garamond" w:hAnsi="Garamond" w:eastAsia="Garamond"/>
          <w:b w:val="true"/>
          <w:color w:val="000000"/>
          <w:spacing w:val="-4"/>
          <w:w w:val="100"/>
          <w:sz w:val="29"/>
          <w:vertAlign w:val="baseline"/>
          <w:lang w:val="en-US"/>
        </w:rPr>
      </w:pPr>
      <w:r>
        <w:rPr>
          <w:rFonts w:ascii="Garamond" w:hAnsi="Garamond" w:eastAsia="Garamond"/>
          <w:b w:val="true"/>
          <w:color w:val="000000"/>
          <w:spacing w:val="-4"/>
          <w:w w:val="100"/>
          <w:sz w:val="29"/>
          <w:vertAlign w:val="baseline"/>
          <w:lang w:val="en-US"/>
        </w:rPr>
        <w:t xml:space="preserve">TABLE OF AUTHORITIES</w:t>
      </w:r>
    </w:p>
    <w:p>
      <w:pPr>
        <w:pageBreakBefore w:val="false"/>
        <w:spacing w:before="276" w:after="0" w:line="324" w:lineRule="exact"/>
        <w:ind w:right="0" w:left="1224" w:firstLine="0"/>
        <w:jc w:val="left"/>
        <w:textAlignment w:val="baseline"/>
        <w:rPr>
          <w:rFonts w:ascii="Garamond" w:hAnsi="Garamond" w:eastAsia="Garamond"/>
          <w:b w:val="true"/>
          <w:color w:val="000000"/>
          <w:spacing w:val="8"/>
          <w:w w:val="100"/>
          <w:sz w:val="29"/>
          <w:vertAlign w:val="baseline"/>
          <w:lang w:val="en-US"/>
        </w:rPr>
      </w:pPr>
      <w:r>
        <w:rPr>
          <w:rFonts w:ascii="Garamond" w:hAnsi="Garamond" w:eastAsia="Garamond"/>
          <w:b w:val="true"/>
          <w:color w:val="000000"/>
          <w:spacing w:val="8"/>
          <w:w w:val="100"/>
          <w:sz w:val="29"/>
          <w:vertAlign w:val="baseline"/>
          <w:lang w:val="en-US"/>
        </w:rPr>
        <w:t xml:space="preserve">Cases</w:t>
      </w:r>
    </w:p>
    <w:p>
      <w:pPr>
        <w:pageBreakBefore w:val="false"/>
        <w:spacing w:before="204" w:after="0" w:line="307" w:lineRule="exact"/>
        <w:ind w:right="0" w:left="1224" w:firstLine="0"/>
        <w:jc w:val="left"/>
        <w:textAlignment w:val="baseline"/>
        <w:rPr>
          <w:rFonts w:ascii="Garamond" w:hAnsi="Garamond" w:eastAsia="Garamond"/>
          <w:i w:val="true"/>
          <w:color w:val="000000"/>
          <w:spacing w:val="-3"/>
          <w:w w:val="100"/>
          <w:sz w:val="29"/>
          <w:vertAlign w:val="baseline"/>
          <w:lang w:val="en-US"/>
        </w:rPr>
      </w:pPr>
      <w:r>
        <w:rPr>
          <w:rFonts w:ascii="Garamond" w:hAnsi="Garamond" w:eastAsia="Garamond"/>
          <w:i w:val="true"/>
          <w:color w:val="000000"/>
          <w:spacing w:val="-3"/>
          <w:w w:val="100"/>
          <w:sz w:val="29"/>
          <w:vertAlign w:val="baseline"/>
          <w:lang w:val="en-US"/>
        </w:rPr>
        <w:t xml:space="preserve">Alea London Ltd. v. American Home Services, Inc.</w:t>
      </w:r>
      <w:r>
        <w:rPr>
          <w:rFonts w:ascii="Garamond" w:hAnsi="Garamond" w:eastAsia="Garamond"/>
          <w:color w:val="000000"/>
          <w:spacing w:val="-3"/>
          <w:w w:val="100"/>
          <w:sz w:val="29"/>
          <w:vertAlign w:val="baseline"/>
          <w:lang w:val="en-US"/>
        </w:rPr>
        <w:t xml:space="preserve">,</w:t>
      </w:r>
    </w:p>
    <w:p>
      <w:pPr>
        <w:pageBreakBefore w:val="false"/>
        <w:tabs>
          <w:tab w:val="right" w:leader="dot" w:pos="10584"/>
        </w:tabs>
        <w:spacing w:before="0" w:after="0" w:line="329"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638 </w:t>
      </w:r>
      <w:r>
        <w:rPr>
          <w:rFonts w:ascii="Garamond" w:hAnsi="Garamond" w:eastAsia="Garamond"/>
          <w:color w:val="000000"/>
          <w:spacing w:val="0"/>
          <w:w w:val="100"/>
          <w:sz w:val="29"/>
          <w:vertAlign w:val="baseline"/>
          <w:lang w:val="en-US"/>
        </w:rPr>
        <w:t xml:space="preserve">F.</w:t>
      </w:r>
      <w:r>
        <w:rPr>
          <w:rFonts w:ascii="Garamond" w:hAnsi="Garamond" w:eastAsia="Garamond"/>
          <w:color w:val="000000"/>
          <w:spacing w:val="0"/>
          <w:w w:val="100"/>
          <w:sz w:val="25"/>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Garamond" w:hAnsi="Garamond" w:eastAsia="Garamond"/>
          <w:color w:val="000000"/>
          <w:spacing w:val="0"/>
          <w:w w:val="100"/>
          <w:sz w:val="25"/>
          <w:vertAlign w:val="baseline"/>
          <w:lang w:val="en-US"/>
        </w:rPr>
        <w:t xml:space="preserve">768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11</w:t>
      </w:r>
      <w:r>
        <w:rPr>
          <w:rFonts w:ascii="Garamond" w:hAnsi="Garamond" w:eastAsia="Garamond"/>
          <w:color w:val="000000"/>
          <w:spacing w:val="0"/>
          <w:w w:val="100"/>
          <w:sz w:val="29"/>
          <w:vertAlign w:val="baseline"/>
          <w:lang w:val="en-US"/>
        </w:rPr>
        <w:t xml:space="preserve">th Cir. </w:t>
      </w:r>
      <w:r>
        <w:rPr>
          <w:rFonts w:ascii="Garamond" w:hAnsi="Garamond" w:eastAsia="Garamond"/>
          <w:color w:val="000000"/>
          <w:spacing w:val="0"/>
          <w:w w:val="100"/>
          <w:sz w:val="25"/>
          <w:vertAlign w:val="baseline"/>
          <w:lang w:val="en-US"/>
        </w:rPr>
        <w:t xml:space="preserve">2011</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49</w:t>
      </w:r>
    </w:p>
    <w:p>
      <w:pPr>
        <w:pageBreakBefore w:val="false"/>
        <w:spacing w:before="204" w:after="0" w:line="311" w:lineRule="exact"/>
        <w:ind w:right="0" w:left="1224" w:firstLine="0"/>
        <w:jc w:val="left"/>
        <w:textAlignment w:val="baseline"/>
        <w:rPr>
          <w:rFonts w:ascii="Garamond" w:hAnsi="Garamond" w:eastAsia="Garamond"/>
          <w:i w:val="true"/>
          <w:color w:val="000000"/>
          <w:spacing w:val="-2"/>
          <w:w w:val="100"/>
          <w:sz w:val="29"/>
          <w:vertAlign w:val="baseline"/>
          <w:lang w:val="en-US"/>
        </w:rPr>
      </w:pPr>
      <w:r>
        <w:rPr>
          <w:rFonts w:ascii="Garamond" w:hAnsi="Garamond" w:eastAsia="Garamond"/>
          <w:i w:val="true"/>
          <w:color w:val="000000"/>
          <w:spacing w:val="-2"/>
          <w:w w:val="100"/>
          <w:sz w:val="29"/>
          <w:vertAlign w:val="baseline"/>
          <w:lang w:val="en-US"/>
        </w:rPr>
        <w:t xml:space="preserve">Bank of America Corp. v. City of Miami</w:t>
      </w:r>
      <w:r>
        <w:rPr>
          <w:rFonts w:ascii="Garamond" w:hAnsi="Garamond" w:eastAsia="Garamond"/>
          <w:color w:val="000000"/>
          <w:spacing w:val="-2"/>
          <w:w w:val="100"/>
          <w:sz w:val="29"/>
          <w:vertAlign w:val="baseline"/>
          <w:lang w:val="en-US"/>
        </w:rPr>
        <w:t xml:space="preserve">,</w:t>
      </w:r>
    </w:p>
    <w:p>
      <w:pPr>
        <w:pageBreakBefore w:val="false"/>
        <w:tabs>
          <w:tab w:val="right" w:leader="dot" w:pos="10584"/>
        </w:tabs>
        <w:spacing w:before="0" w:after="0" w:line="325"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137 </w:t>
      </w:r>
      <w:r>
        <w:rPr>
          <w:rFonts w:ascii="Garamond" w:hAnsi="Garamond" w:eastAsia="Garamond"/>
          <w:color w:val="000000"/>
          <w:spacing w:val="0"/>
          <w:w w:val="100"/>
          <w:sz w:val="29"/>
          <w:vertAlign w:val="baseline"/>
          <w:lang w:val="en-US"/>
        </w:rPr>
        <w:t xml:space="preserve">S. Ct. </w:t>
      </w:r>
      <w:r>
        <w:rPr>
          <w:rFonts w:ascii="Garamond" w:hAnsi="Garamond" w:eastAsia="Garamond"/>
          <w:color w:val="000000"/>
          <w:spacing w:val="0"/>
          <w:w w:val="100"/>
          <w:sz w:val="25"/>
          <w:vertAlign w:val="baseline"/>
          <w:lang w:val="en-US"/>
        </w:rPr>
        <w:t xml:space="preserve">1296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2017</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30</w:t>
      </w:r>
    </w:p>
    <w:p>
      <w:pPr>
        <w:pageBreakBefore w:val="false"/>
        <w:spacing w:before="204" w:after="0" w:line="311" w:lineRule="exact"/>
        <w:ind w:right="0" w:left="1224" w:firstLine="0"/>
        <w:jc w:val="left"/>
        <w:textAlignment w:val="baseline"/>
        <w:rPr>
          <w:rFonts w:ascii="Garamond" w:hAnsi="Garamond" w:eastAsia="Garamond"/>
          <w:i w:val="true"/>
          <w:color w:val="000000"/>
          <w:spacing w:val="-5"/>
          <w:w w:val="100"/>
          <w:sz w:val="29"/>
          <w:vertAlign w:val="baseline"/>
          <w:lang w:val="en-US"/>
        </w:rPr>
      </w:pPr>
      <w:r>
        <w:rPr>
          <w:rFonts w:ascii="Garamond" w:hAnsi="Garamond" w:eastAsia="Garamond"/>
          <w:i w:val="true"/>
          <w:color w:val="000000"/>
          <w:spacing w:val="-5"/>
          <w:w w:val="100"/>
          <w:sz w:val="29"/>
          <w:vertAlign w:val="baseline"/>
          <w:lang w:val="en-US"/>
        </w:rPr>
        <w:t xml:space="preserve">Belmora LLC v. Bayer Consumer Care AG</w:t>
      </w:r>
      <w:r>
        <w:rPr>
          <w:rFonts w:ascii="Garamond" w:hAnsi="Garamond" w:eastAsia="Garamond"/>
          <w:color w:val="000000"/>
          <w:spacing w:val="-5"/>
          <w:w w:val="100"/>
          <w:sz w:val="29"/>
          <w:vertAlign w:val="baseline"/>
          <w:lang w:val="en-US"/>
        </w:rPr>
        <w:t xml:space="preserve">,</w:t>
      </w:r>
    </w:p>
    <w:p>
      <w:pPr>
        <w:pageBreakBefore w:val="false"/>
        <w:tabs>
          <w:tab w:val="right" w:leader="dot" w:pos="10584"/>
        </w:tabs>
        <w:spacing w:before="0" w:after="0" w:line="325"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819 </w:t>
      </w:r>
      <w:r>
        <w:rPr>
          <w:rFonts w:ascii="Garamond" w:hAnsi="Garamond" w:eastAsia="Garamond"/>
          <w:color w:val="000000"/>
          <w:spacing w:val="0"/>
          <w:w w:val="100"/>
          <w:sz w:val="29"/>
          <w:vertAlign w:val="baseline"/>
          <w:lang w:val="en-US"/>
        </w:rPr>
        <w:t xml:space="preserve">F.</w:t>
      </w:r>
      <w:r>
        <w:rPr>
          <w:rFonts w:ascii="Garamond" w:hAnsi="Garamond" w:eastAsia="Garamond"/>
          <w:color w:val="000000"/>
          <w:spacing w:val="0"/>
          <w:w w:val="100"/>
          <w:sz w:val="25"/>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Garamond" w:hAnsi="Garamond" w:eastAsia="Garamond"/>
          <w:color w:val="000000"/>
          <w:spacing w:val="0"/>
          <w:w w:val="100"/>
          <w:sz w:val="25"/>
          <w:vertAlign w:val="baseline"/>
          <w:lang w:val="en-US"/>
        </w:rPr>
        <w:t xml:space="preserve">697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Garamond" w:hAnsi="Garamond" w:eastAsia="Garamond"/>
          <w:color w:val="000000"/>
          <w:spacing w:val="0"/>
          <w:w w:val="100"/>
          <w:sz w:val="25"/>
          <w:vertAlign w:val="baseline"/>
          <w:lang w:val="en-US"/>
        </w:rPr>
        <w:t xml:space="preserve">2016</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3</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29</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31</w:t>
      </w:r>
    </w:p>
    <w:p>
      <w:pPr>
        <w:pageBreakBefore w:val="false"/>
        <w:spacing w:before="204" w:after="0" w:line="308" w:lineRule="exact"/>
        <w:ind w:right="0" w:left="1224" w:firstLine="0"/>
        <w:jc w:val="left"/>
        <w:textAlignment w:val="baseline"/>
        <w:rPr>
          <w:rFonts w:ascii="Garamond" w:hAnsi="Garamond" w:eastAsia="Garamond"/>
          <w:i w:val="true"/>
          <w:color w:val="000000"/>
          <w:spacing w:val="-2"/>
          <w:w w:val="100"/>
          <w:sz w:val="29"/>
          <w:vertAlign w:val="baseline"/>
          <w:lang w:val="en-US"/>
        </w:rPr>
      </w:pPr>
      <w:r>
        <w:rPr>
          <w:rFonts w:ascii="Garamond" w:hAnsi="Garamond" w:eastAsia="Garamond"/>
          <w:i w:val="true"/>
          <w:color w:val="000000"/>
          <w:spacing w:val="-2"/>
          <w:w w:val="100"/>
          <w:sz w:val="29"/>
          <w:vertAlign w:val="baseline"/>
          <w:lang w:val="en-US"/>
        </w:rPr>
        <w:t xml:space="preserve">Bridgeview Health Care Center,, Ltd. v. Clark</w:t>
      </w:r>
      <w:r>
        <w:rPr>
          <w:rFonts w:ascii="Garamond" w:hAnsi="Garamond" w:eastAsia="Garamond"/>
          <w:color w:val="000000"/>
          <w:spacing w:val="-2"/>
          <w:w w:val="100"/>
          <w:sz w:val="29"/>
          <w:vertAlign w:val="baseline"/>
          <w:lang w:val="en-US"/>
        </w:rPr>
        <w:t xml:space="preserve">,</w:t>
      </w:r>
    </w:p>
    <w:p>
      <w:pPr>
        <w:pageBreakBefore w:val="false"/>
        <w:tabs>
          <w:tab w:val="right" w:leader="dot" w:pos="10584"/>
        </w:tabs>
        <w:spacing w:before="0" w:after="0" w:line="328"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816 </w:t>
      </w:r>
      <w:r>
        <w:rPr>
          <w:rFonts w:ascii="Garamond" w:hAnsi="Garamond" w:eastAsia="Garamond"/>
          <w:color w:val="000000"/>
          <w:spacing w:val="0"/>
          <w:w w:val="100"/>
          <w:sz w:val="29"/>
          <w:vertAlign w:val="baseline"/>
          <w:lang w:val="en-US"/>
        </w:rPr>
        <w:t xml:space="preserve">F.</w:t>
      </w:r>
      <w:r>
        <w:rPr>
          <w:rFonts w:ascii="Garamond" w:hAnsi="Garamond" w:eastAsia="Garamond"/>
          <w:color w:val="000000"/>
          <w:spacing w:val="0"/>
          <w:w w:val="100"/>
          <w:sz w:val="25"/>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Garamond" w:hAnsi="Garamond" w:eastAsia="Garamond"/>
          <w:color w:val="000000"/>
          <w:spacing w:val="0"/>
          <w:w w:val="100"/>
          <w:sz w:val="25"/>
          <w:vertAlign w:val="baseline"/>
          <w:lang w:val="en-US"/>
        </w:rPr>
        <w:t xml:space="preserve">935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7</w:t>
      </w:r>
      <w:r>
        <w:rPr>
          <w:rFonts w:ascii="Garamond" w:hAnsi="Garamond" w:eastAsia="Garamond"/>
          <w:color w:val="000000"/>
          <w:spacing w:val="0"/>
          <w:w w:val="100"/>
          <w:sz w:val="29"/>
          <w:vertAlign w:val="baseline"/>
          <w:lang w:val="en-US"/>
        </w:rPr>
        <w:t xml:space="preserve">th Cir. </w:t>
      </w:r>
      <w:r>
        <w:rPr>
          <w:rFonts w:ascii="Garamond" w:hAnsi="Garamond" w:eastAsia="Garamond"/>
          <w:color w:val="000000"/>
          <w:spacing w:val="0"/>
          <w:w w:val="100"/>
          <w:sz w:val="25"/>
          <w:vertAlign w:val="baseline"/>
          <w:lang w:val="en-US"/>
        </w:rPr>
        <w:t xml:space="preserve">2016</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45</w:t>
      </w:r>
    </w:p>
    <w:p>
      <w:pPr>
        <w:pageBreakBefore w:val="false"/>
        <w:spacing w:before="208" w:after="0" w:line="309" w:lineRule="exact"/>
        <w:ind w:right="0" w:left="1224" w:firstLine="0"/>
        <w:jc w:val="left"/>
        <w:textAlignment w:val="baseline"/>
        <w:rPr>
          <w:rFonts w:ascii="Garamond" w:hAnsi="Garamond" w:eastAsia="Garamond"/>
          <w:i w:val="true"/>
          <w:color w:val="000000"/>
          <w:spacing w:val="-1"/>
          <w:w w:val="100"/>
          <w:sz w:val="29"/>
          <w:vertAlign w:val="baseline"/>
          <w:lang w:val="en-US"/>
        </w:rPr>
      </w:pPr>
      <w:r>
        <w:rPr>
          <w:rFonts w:ascii="Garamond" w:hAnsi="Garamond" w:eastAsia="Garamond"/>
          <w:i w:val="true"/>
          <w:color w:val="000000"/>
          <w:spacing w:val="-1"/>
          <w:w w:val="100"/>
          <w:sz w:val="29"/>
          <w:vertAlign w:val="baseline"/>
          <w:lang w:val="en-US"/>
        </w:rPr>
        <w:t xml:space="preserve">Brown v. Nucor Corp</w:t>
      </w:r>
      <w:r>
        <w:rPr>
          <w:rFonts w:ascii="Garamond" w:hAnsi="Garamond" w:eastAsia="Garamond"/>
          <w:color w:val="000000"/>
          <w:spacing w:val="-1"/>
          <w:w w:val="100"/>
          <w:sz w:val="29"/>
          <w:vertAlign w:val="baseline"/>
          <w:lang w:val="en-US"/>
        </w:rPr>
        <w:t xml:space="preserve">.,</w:t>
      </w:r>
    </w:p>
    <w:p>
      <w:pPr>
        <w:pageBreakBefore w:val="false"/>
        <w:tabs>
          <w:tab w:val="right" w:leader="dot" w:pos="10584"/>
        </w:tabs>
        <w:spacing w:before="0" w:after="0" w:line="328"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785 </w:t>
      </w:r>
      <w:r>
        <w:rPr>
          <w:rFonts w:ascii="Garamond" w:hAnsi="Garamond" w:eastAsia="Garamond"/>
          <w:color w:val="000000"/>
          <w:spacing w:val="0"/>
          <w:w w:val="100"/>
          <w:sz w:val="29"/>
          <w:vertAlign w:val="baseline"/>
          <w:lang w:val="en-US"/>
        </w:rPr>
        <w:t xml:space="preserve">F.</w:t>
      </w:r>
      <w:r>
        <w:rPr>
          <w:rFonts w:ascii="Garamond" w:hAnsi="Garamond" w:eastAsia="Garamond"/>
          <w:color w:val="000000"/>
          <w:spacing w:val="0"/>
          <w:w w:val="100"/>
          <w:sz w:val="25"/>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Garamond" w:hAnsi="Garamond" w:eastAsia="Garamond"/>
          <w:color w:val="000000"/>
          <w:spacing w:val="0"/>
          <w:w w:val="100"/>
          <w:sz w:val="25"/>
          <w:vertAlign w:val="baseline"/>
          <w:lang w:val="en-US"/>
        </w:rPr>
        <w:t xml:space="preserve">895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Garamond" w:hAnsi="Garamond" w:eastAsia="Garamond"/>
          <w:color w:val="000000"/>
          <w:spacing w:val="0"/>
          <w:w w:val="100"/>
          <w:sz w:val="25"/>
          <w:vertAlign w:val="baseline"/>
          <w:lang w:val="en-US"/>
        </w:rPr>
        <w:t xml:space="preserve">2015</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25</w:t>
      </w:r>
    </w:p>
    <w:p>
      <w:pPr>
        <w:pageBreakBefore w:val="false"/>
        <w:spacing w:before="203" w:after="0" w:line="307" w:lineRule="exact"/>
        <w:ind w:right="0" w:left="1224" w:firstLine="0"/>
        <w:jc w:val="left"/>
        <w:textAlignment w:val="baseline"/>
        <w:rPr>
          <w:rFonts w:ascii="Garamond" w:hAnsi="Garamond" w:eastAsia="Garamond"/>
          <w:i w:val="true"/>
          <w:color w:val="000000"/>
          <w:spacing w:val="-4"/>
          <w:w w:val="100"/>
          <w:sz w:val="29"/>
          <w:vertAlign w:val="baseline"/>
          <w:lang w:val="en-US"/>
        </w:rPr>
      </w:pPr>
      <w:r>
        <w:rPr>
          <w:rFonts w:ascii="Garamond" w:hAnsi="Garamond" w:eastAsia="Garamond"/>
          <w:i w:val="true"/>
          <w:color w:val="000000"/>
          <w:spacing w:val="-4"/>
          <w:w w:val="100"/>
          <w:sz w:val="29"/>
          <w:vertAlign w:val="baseline"/>
          <w:lang w:val="en-US"/>
        </w:rPr>
        <w:t xml:space="preserve">Cortez v. Trans Union, LLC</w:t>
      </w:r>
      <w:r>
        <w:rPr>
          <w:rFonts w:ascii="Garamond" w:hAnsi="Garamond" w:eastAsia="Garamond"/>
          <w:color w:val="000000"/>
          <w:spacing w:val="-4"/>
          <w:w w:val="100"/>
          <w:sz w:val="29"/>
          <w:vertAlign w:val="baseline"/>
          <w:lang w:val="en-US"/>
        </w:rPr>
        <w:t xml:space="preserve">,</w:t>
      </w:r>
    </w:p>
    <w:p>
      <w:pPr>
        <w:pageBreakBefore w:val="false"/>
        <w:tabs>
          <w:tab w:val="right" w:leader="dot" w:pos="10584"/>
        </w:tabs>
        <w:spacing w:before="0" w:after="0" w:line="330"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617 </w:t>
      </w:r>
      <w:r>
        <w:rPr>
          <w:rFonts w:ascii="Garamond" w:hAnsi="Garamond" w:eastAsia="Garamond"/>
          <w:color w:val="000000"/>
          <w:spacing w:val="0"/>
          <w:w w:val="100"/>
          <w:sz w:val="29"/>
          <w:vertAlign w:val="baseline"/>
          <w:lang w:val="en-US"/>
        </w:rPr>
        <w:t xml:space="preserve">F.</w:t>
      </w:r>
      <w:r>
        <w:rPr>
          <w:rFonts w:ascii="Garamond" w:hAnsi="Garamond" w:eastAsia="Garamond"/>
          <w:color w:val="000000"/>
          <w:spacing w:val="0"/>
          <w:w w:val="100"/>
          <w:sz w:val="25"/>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Garamond" w:hAnsi="Garamond" w:eastAsia="Garamond"/>
          <w:color w:val="000000"/>
          <w:spacing w:val="0"/>
          <w:w w:val="100"/>
          <w:sz w:val="25"/>
          <w:vertAlign w:val="baseline"/>
          <w:lang w:val="en-US"/>
        </w:rPr>
        <w:t xml:space="preserve">688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3</w:t>
      </w:r>
      <w:r>
        <w:rPr>
          <w:rFonts w:ascii="Garamond" w:hAnsi="Garamond" w:eastAsia="Garamond"/>
          <w:color w:val="000000"/>
          <w:spacing w:val="0"/>
          <w:w w:val="100"/>
          <w:sz w:val="29"/>
          <w:vertAlign w:val="baseline"/>
          <w:lang w:val="en-US"/>
        </w:rPr>
        <w:t xml:space="preserve">d Cir. </w:t>
      </w:r>
      <w:r>
        <w:rPr>
          <w:rFonts w:ascii="Garamond" w:hAnsi="Garamond" w:eastAsia="Garamond"/>
          <w:color w:val="000000"/>
          <w:spacing w:val="0"/>
          <w:w w:val="100"/>
          <w:sz w:val="25"/>
          <w:vertAlign w:val="baseline"/>
          <w:lang w:val="en-US"/>
        </w:rPr>
        <w:t xml:space="preserve">2010</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52</w:t>
      </w:r>
    </w:p>
    <w:p>
      <w:pPr>
        <w:pageBreakBefore w:val="false"/>
        <w:spacing w:before="203" w:after="0" w:line="307" w:lineRule="exact"/>
        <w:ind w:right="0" w:left="1224" w:firstLine="0"/>
        <w:jc w:val="left"/>
        <w:textAlignment w:val="baseline"/>
        <w:rPr>
          <w:rFonts w:ascii="Garamond" w:hAnsi="Garamond" w:eastAsia="Garamond"/>
          <w:i w:val="true"/>
          <w:color w:val="000000"/>
          <w:spacing w:val="-2"/>
          <w:w w:val="100"/>
          <w:sz w:val="29"/>
          <w:vertAlign w:val="baseline"/>
          <w:lang w:val="en-US"/>
        </w:rPr>
      </w:pPr>
      <w:r>
        <w:rPr>
          <w:rFonts w:ascii="Garamond" w:hAnsi="Garamond" w:eastAsia="Garamond"/>
          <w:i w:val="true"/>
          <w:color w:val="000000"/>
          <w:spacing w:val="-2"/>
          <w:w w:val="100"/>
          <w:sz w:val="29"/>
          <w:vertAlign w:val="baseline"/>
          <w:lang w:val="en-US"/>
        </w:rPr>
        <w:t xml:space="preserve">Doe v. Chao</w:t>
      </w:r>
      <w:r>
        <w:rPr>
          <w:rFonts w:ascii="Garamond" w:hAnsi="Garamond" w:eastAsia="Garamond"/>
          <w:color w:val="000000"/>
          <w:spacing w:val="-2"/>
          <w:w w:val="100"/>
          <w:sz w:val="29"/>
          <w:vertAlign w:val="baseline"/>
          <w:lang w:val="en-US"/>
        </w:rPr>
        <w:t xml:space="preserve">,</w:t>
      </w:r>
    </w:p>
    <w:p>
      <w:pPr>
        <w:pageBreakBefore w:val="false"/>
        <w:tabs>
          <w:tab w:val="right" w:leader="dot" w:pos="10584"/>
        </w:tabs>
        <w:spacing w:before="0" w:after="0" w:line="330"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306 </w:t>
      </w:r>
      <w:r>
        <w:rPr>
          <w:rFonts w:ascii="Garamond" w:hAnsi="Garamond" w:eastAsia="Garamond"/>
          <w:color w:val="000000"/>
          <w:spacing w:val="0"/>
          <w:w w:val="100"/>
          <w:sz w:val="29"/>
          <w:vertAlign w:val="baseline"/>
          <w:lang w:val="en-US"/>
        </w:rPr>
        <w:t xml:space="preserve">F.</w:t>
      </w:r>
      <w:r>
        <w:rPr>
          <w:rFonts w:ascii="Garamond" w:hAnsi="Garamond" w:eastAsia="Garamond"/>
          <w:color w:val="000000"/>
          <w:spacing w:val="0"/>
          <w:w w:val="100"/>
          <w:sz w:val="25"/>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Garamond" w:hAnsi="Garamond" w:eastAsia="Garamond"/>
          <w:color w:val="000000"/>
          <w:spacing w:val="0"/>
          <w:w w:val="100"/>
          <w:sz w:val="25"/>
          <w:vertAlign w:val="baseline"/>
          <w:lang w:val="en-US"/>
        </w:rPr>
        <w:t xml:space="preserve">170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Garamond" w:hAnsi="Garamond" w:eastAsia="Garamond"/>
          <w:color w:val="000000"/>
          <w:spacing w:val="0"/>
          <w:w w:val="100"/>
          <w:sz w:val="25"/>
          <w:vertAlign w:val="baseline"/>
          <w:lang w:val="en-US"/>
        </w:rPr>
        <w:t xml:space="preserve">2002</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8</w:t>
      </w:r>
    </w:p>
    <w:p>
      <w:pPr>
        <w:pageBreakBefore w:val="false"/>
        <w:spacing w:before="203" w:after="0" w:line="307" w:lineRule="exact"/>
        <w:ind w:right="0" w:left="1224" w:firstLine="0"/>
        <w:jc w:val="left"/>
        <w:textAlignment w:val="baseline"/>
        <w:rPr>
          <w:rFonts w:ascii="Garamond" w:hAnsi="Garamond" w:eastAsia="Garamond"/>
          <w:i w:val="true"/>
          <w:color w:val="000000"/>
          <w:spacing w:val="-2"/>
          <w:w w:val="100"/>
          <w:sz w:val="29"/>
          <w:vertAlign w:val="baseline"/>
          <w:lang w:val="en-US"/>
        </w:rPr>
      </w:pPr>
      <w:r>
        <w:rPr>
          <w:rFonts w:ascii="Garamond" w:hAnsi="Garamond" w:eastAsia="Garamond"/>
          <w:i w:val="true"/>
          <w:color w:val="000000"/>
          <w:spacing w:val="-2"/>
          <w:w w:val="100"/>
          <w:sz w:val="29"/>
          <w:vertAlign w:val="baseline"/>
          <w:lang w:val="en-US"/>
        </w:rPr>
        <w:t xml:space="preserve">Doe v. Chao</w:t>
      </w:r>
      <w:r>
        <w:rPr>
          <w:rFonts w:ascii="Garamond" w:hAnsi="Garamond" w:eastAsia="Garamond"/>
          <w:color w:val="000000"/>
          <w:spacing w:val="-2"/>
          <w:w w:val="100"/>
          <w:sz w:val="29"/>
          <w:vertAlign w:val="baseline"/>
          <w:lang w:val="en-US"/>
        </w:rPr>
        <w:t xml:space="preserve">,</w:t>
      </w:r>
    </w:p>
    <w:p>
      <w:pPr>
        <w:pageBreakBefore w:val="false"/>
        <w:tabs>
          <w:tab w:val="right" w:leader="dot" w:pos="10584"/>
        </w:tabs>
        <w:spacing w:before="0" w:after="0" w:line="330"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540 </w:t>
      </w:r>
      <w:r>
        <w:rPr>
          <w:rFonts w:ascii="Garamond" w:hAnsi="Garamond" w:eastAsia="Garamond"/>
          <w:color w:val="000000"/>
          <w:spacing w:val="0"/>
          <w:w w:val="100"/>
          <w:sz w:val="29"/>
          <w:vertAlign w:val="baseline"/>
          <w:lang w:val="en-US"/>
        </w:rPr>
        <w:t xml:space="preserve">U.S. </w:t>
      </w:r>
      <w:r>
        <w:rPr>
          <w:rFonts w:ascii="Garamond" w:hAnsi="Garamond" w:eastAsia="Garamond"/>
          <w:color w:val="000000"/>
          <w:spacing w:val="0"/>
          <w:w w:val="100"/>
          <w:sz w:val="25"/>
          <w:vertAlign w:val="baseline"/>
          <w:lang w:val="en-US"/>
        </w:rPr>
        <w:t xml:space="preserve">61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2004</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36</w:t>
      </w:r>
    </w:p>
    <w:p>
      <w:pPr>
        <w:pageBreakBefore w:val="false"/>
        <w:spacing w:before="203" w:after="0" w:line="307" w:lineRule="exact"/>
        <w:ind w:right="0" w:left="1224" w:firstLine="0"/>
        <w:jc w:val="left"/>
        <w:textAlignment w:val="baseline"/>
        <w:rPr>
          <w:rFonts w:ascii="Garamond" w:hAnsi="Garamond" w:eastAsia="Garamond"/>
          <w:i w:val="true"/>
          <w:color w:val="000000"/>
          <w:spacing w:val="-3"/>
          <w:w w:val="100"/>
          <w:sz w:val="29"/>
          <w:vertAlign w:val="baseline"/>
          <w:lang w:val="en-US"/>
        </w:rPr>
      </w:pPr>
      <w:r>
        <w:rPr>
          <w:rFonts w:ascii="Garamond" w:hAnsi="Garamond" w:eastAsia="Garamond"/>
          <w:i w:val="true"/>
          <w:color w:val="000000"/>
          <w:spacing w:val="-3"/>
          <w:w w:val="100"/>
          <w:sz w:val="29"/>
          <w:vertAlign w:val="baseline"/>
          <w:lang w:val="en-US"/>
        </w:rPr>
        <w:t xml:space="preserve">Henson v. Santander Consumer USA Inc.</w:t>
      </w:r>
      <w:r>
        <w:rPr>
          <w:rFonts w:ascii="Garamond" w:hAnsi="Garamond" w:eastAsia="Garamond"/>
          <w:color w:val="000000"/>
          <w:spacing w:val="-3"/>
          <w:w w:val="100"/>
          <w:sz w:val="29"/>
          <w:vertAlign w:val="baseline"/>
          <w:lang w:val="en-US"/>
        </w:rPr>
        <w:t xml:space="preserve">,</w:t>
      </w:r>
    </w:p>
    <w:p>
      <w:pPr>
        <w:pageBreakBefore w:val="false"/>
        <w:tabs>
          <w:tab w:val="right" w:leader="dot" w:pos="10584"/>
        </w:tabs>
        <w:spacing w:before="0" w:after="0" w:line="330"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137 </w:t>
      </w:r>
      <w:r>
        <w:rPr>
          <w:rFonts w:ascii="Garamond" w:hAnsi="Garamond" w:eastAsia="Garamond"/>
          <w:color w:val="000000"/>
          <w:spacing w:val="0"/>
          <w:w w:val="100"/>
          <w:sz w:val="29"/>
          <w:vertAlign w:val="baseline"/>
          <w:lang w:val="en-US"/>
        </w:rPr>
        <w:t xml:space="preserve">S. Ct. </w:t>
      </w:r>
      <w:r>
        <w:rPr>
          <w:rFonts w:ascii="Garamond" w:hAnsi="Garamond" w:eastAsia="Garamond"/>
          <w:color w:val="000000"/>
          <w:spacing w:val="0"/>
          <w:w w:val="100"/>
          <w:sz w:val="25"/>
          <w:vertAlign w:val="baseline"/>
          <w:lang w:val="en-US"/>
        </w:rPr>
        <w:t xml:space="preserve">1718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2017</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28</w:t>
      </w:r>
    </w:p>
    <w:p>
      <w:pPr>
        <w:pageBreakBefore w:val="false"/>
        <w:spacing w:before="203" w:after="0" w:line="311" w:lineRule="exact"/>
        <w:ind w:right="0" w:left="1224" w:firstLine="0"/>
        <w:jc w:val="left"/>
        <w:textAlignment w:val="baseline"/>
        <w:rPr>
          <w:rFonts w:ascii="Garamond" w:hAnsi="Garamond" w:eastAsia="Garamond"/>
          <w:i w:val="true"/>
          <w:color w:val="000000"/>
          <w:spacing w:val="-3"/>
          <w:w w:val="100"/>
          <w:sz w:val="29"/>
          <w:vertAlign w:val="baseline"/>
          <w:lang w:val="en-US"/>
        </w:rPr>
      </w:pPr>
      <w:r>
        <w:rPr>
          <w:rFonts w:ascii="Garamond" w:hAnsi="Garamond" w:eastAsia="Garamond"/>
          <w:i w:val="true"/>
          <w:color w:val="000000"/>
          <w:spacing w:val="-3"/>
          <w:w w:val="100"/>
          <w:sz w:val="29"/>
          <w:vertAlign w:val="baseline"/>
          <w:lang w:val="en-US"/>
        </w:rPr>
        <w:t xml:space="preserve">Huggins v. FedEx Ground Package System, Inc.</w:t>
      </w:r>
      <w:r>
        <w:rPr>
          <w:rFonts w:ascii="Garamond" w:hAnsi="Garamond" w:eastAsia="Garamond"/>
          <w:color w:val="000000"/>
          <w:spacing w:val="-3"/>
          <w:w w:val="100"/>
          <w:sz w:val="29"/>
          <w:vertAlign w:val="baseline"/>
          <w:lang w:val="en-US"/>
        </w:rPr>
        <w:t xml:space="preserve">,</w:t>
      </w:r>
    </w:p>
    <w:p>
      <w:pPr>
        <w:pageBreakBefore w:val="false"/>
        <w:tabs>
          <w:tab w:val="right" w:leader="dot" w:pos="10584"/>
        </w:tabs>
        <w:spacing w:before="0" w:after="0" w:line="326"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592 </w:t>
      </w:r>
      <w:r>
        <w:rPr>
          <w:rFonts w:ascii="Garamond" w:hAnsi="Garamond" w:eastAsia="Garamond"/>
          <w:color w:val="000000"/>
          <w:spacing w:val="0"/>
          <w:w w:val="100"/>
          <w:sz w:val="29"/>
          <w:vertAlign w:val="baseline"/>
          <w:lang w:val="en-US"/>
        </w:rPr>
        <w:t xml:space="preserve">F.</w:t>
      </w:r>
      <w:r>
        <w:rPr>
          <w:rFonts w:ascii="Garamond" w:hAnsi="Garamond" w:eastAsia="Garamond"/>
          <w:color w:val="000000"/>
          <w:spacing w:val="0"/>
          <w:w w:val="100"/>
          <w:sz w:val="25"/>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Garamond" w:hAnsi="Garamond" w:eastAsia="Garamond"/>
          <w:color w:val="000000"/>
          <w:spacing w:val="0"/>
          <w:w w:val="100"/>
          <w:sz w:val="25"/>
          <w:vertAlign w:val="baseline"/>
          <w:lang w:val="en-US"/>
        </w:rPr>
        <w:t xml:space="preserve">853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8</w:t>
      </w:r>
      <w:r>
        <w:rPr>
          <w:rFonts w:ascii="Garamond" w:hAnsi="Garamond" w:eastAsia="Garamond"/>
          <w:color w:val="000000"/>
          <w:spacing w:val="0"/>
          <w:w w:val="100"/>
          <w:sz w:val="29"/>
          <w:vertAlign w:val="baseline"/>
          <w:lang w:val="en-US"/>
        </w:rPr>
        <w:t xml:space="preserve">th Cir. </w:t>
      </w:r>
      <w:r>
        <w:rPr>
          <w:rFonts w:ascii="Garamond" w:hAnsi="Garamond" w:eastAsia="Garamond"/>
          <w:color w:val="000000"/>
          <w:spacing w:val="0"/>
          <w:w w:val="100"/>
          <w:sz w:val="25"/>
          <w:vertAlign w:val="baseline"/>
          <w:lang w:val="en-US"/>
        </w:rPr>
        <w:t xml:space="preserve">2010</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43</w:t>
      </w:r>
    </w:p>
    <w:p>
      <w:pPr>
        <w:pageBreakBefore w:val="false"/>
        <w:spacing w:before="203" w:after="0" w:line="309" w:lineRule="exact"/>
        <w:ind w:right="0" w:left="1224" w:firstLine="0"/>
        <w:jc w:val="left"/>
        <w:textAlignment w:val="baseline"/>
        <w:rPr>
          <w:rFonts w:ascii="Garamond" w:hAnsi="Garamond" w:eastAsia="Garamond"/>
          <w:i w:val="true"/>
          <w:color w:val="000000"/>
          <w:spacing w:val="-1"/>
          <w:w w:val="100"/>
          <w:sz w:val="29"/>
          <w:vertAlign w:val="baseline"/>
          <w:lang w:val="en-US"/>
        </w:rPr>
      </w:pPr>
      <w:r>
        <w:rPr>
          <w:rFonts w:ascii="Garamond" w:hAnsi="Garamond" w:eastAsia="Garamond"/>
          <w:i w:val="true"/>
          <w:color w:val="000000"/>
          <w:spacing w:val="-1"/>
          <w:w w:val="100"/>
          <w:sz w:val="29"/>
          <w:vertAlign w:val="baseline"/>
          <w:lang w:val="en-US"/>
        </w:rPr>
        <w:t xml:space="preserve">In re Shulman Transportation Enterprises, Inc.</w:t>
      </w:r>
      <w:r>
        <w:rPr>
          <w:rFonts w:ascii="Garamond" w:hAnsi="Garamond" w:eastAsia="Garamond"/>
          <w:color w:val="000000"/>
          <w:spacing w:val="-1"/>
          <w:w w:val="100"/>
          <w:sz w:val="29"/>
          <w:vertAlign w:val="baseline"/>
          <w:lang w:val="en-US"/>
        </w:rPr>
        <w:t xml:space="preserve">,</w:t>
      </w:r>
    </w:p>
    <w:p>
      <w:pPr>
        <w:pageBreakBefore w:val="false"/>
        <w:tabs>
          <w:tab w:val="right" w:leader="dot" w:pos="10584"/>
        </w:tabs>
        <w:spacing w:before="0" w:after="0" w:line="328"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744 </w:t>
      </w:r>
      <w:r>
        <w:rPr>
          <w:rFonts w:ascii="Garamond" w:hAnsi="Garamond" w:eastAsia="Garamond"/>
          <w:color w:val="000000"/>
          <w:spacing w:val="0"/>
          <w:w w:val="100"/>
          <w:sz w:val="29"/>
          <w:vertAlign w:val="baseline"/>
          <w:lang w:val="en-US"/>
        </w:rPr>
        <w:t xml:space="preserve">F.</w:t>
      </w:r>
      <w:r>
        <w:rPr>
          <w:rFonts w:ascii="Garamond" w:hAnsi="Garamond" w:eastAsia="Garamond"/>
          <w:color w:val="000000"/>
          <w:spacing w:val="0"/>
          <w:w w:val="100"/>
          <w:sz w:val="25"/>
          <w:vertAlign w:val="baseline"/>
          <w:lang w:val="en-US"/>
        </w:rPr>
        <w:t xml:space="preserve">2</w:t>
      </w:r>
      <w:r>
        <w:rPr>
          <w:rFonts w:ascii="Garamond" w:hAnsi="Garamond" w:eastAsia="Garamond"/>
          <w:color w:val="000000"/>
          <w:spacing w:val="0"/>
          <w:w w:val="100"/>
          <w:sz w:val="29"/>
          <w:vertAlign w:val="baseline"/>
          <w:lang w:val="en-US"/>
        </w:rPr>
        <w:t xml:space="preserve">d </w:t>
      </w:r>
      <w:r>
        <w:rPr>
          <w:rFonts w:ascii="Garamond" w:hAnsi="Garamond" w:eastAsia="Garamond"/>
          <w:color w:val="000000"/>
          <w:spacing w:val="0"/>
          <w:w w:val="100"/>
          <w:sz w:val="25"/>
          <w:vertAlign w:val="baseline"/>
          <w:lang w:val="en-US"/>
        </w:rPr>
        <w:t xml:space="preserve">293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2</w:t>
      </w:r>
      <w:r>
        <w:rPr>
          <w:rFonts w:ascii="Garamond" w:hAnsi="Garamond" w:eastAsia="Garamond"/>
          <w:color w:val="000000"/>
          <w:spacing w:val="0"/>
          <w:w w:val="100"/>
          <w:sz w:val="29"/>
          <w:vertAlign w:val="baseline"/>
          <w:lang w:val="en-US"/>
        </w:rPr>
        <w:t xml:space="preserve">d Cir. </w:t>
      </w:r>
      <w:r>
        <w:rPr>
          <w:rFonts w:ascii="Garamond" w:hAnsi="Garamond" w:eastAsia="Garamond"/>
          <w:color w:val="000000"/>
          <w:spacing w:val="0"/>
          <w:w w:val="100"/>
          <w:sz w:val="25"/>
          <w:vertAlign w:val="baseline"/>
          <w:lang w:val="en-US"/>
        </w:rPr>
        <w:t xml:space="preserve">1984</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43</w:t>
      </w:r>
    </w:p>
    <w:p>
      <w:pPr>
        <w:pageBreakBefore w:val="false"/>
        <w:spacing w:before="208" w:after="0" w:line="311" w:lineRule="exact"/>
        <w:ind w:right="0" w:left="1224" w:firstLine="0"/>
        <w:jc w:val="left"/>
        <w:textAlignment w:val="baseline"/>
        <w:rPr>
          <w:rFonts w:ascii="Garamond" w:hAnsi="Garamond" w:eastAsia="Garamond"/>
          <w:i w:val="true"/>
          <w:color w:val="000000"/>
          <w:spacing w:val="0"/>
          <w:w w:val="100"/>
          <w:sz w:val="29"/>
          <w:vertAlign w:val="baseline"/>
          <w:lang w:val="en-US"/>
        </w:rPr>
      </w:pPr>
      <w:r>
        <w:rPr>
          <w:rFonts w:ascii="Garamond" w:hAnsi="Garamond" w:eastAsia="Garamond"/>
          <w:i w:val="true"/>
          <w:color w:val="000000"/>
          <w:spacing w:val="0"/>
          <w:w w:val="100"/>
          <w:sz w:val="29"/>
          <w:vertAlign w:val="baseline"/>
          <w:lang w:val="en-US"/>
        </w:rPr>
        <w:t xml:space="preserve">Jones v. Royal Administration Services, Inc.</w:t>
      </w:r>
      <w:r>
        <w:rPr>
          <w:rFonts w:ascii="Garamond" w:hAnsi="Garamond" w:eastAsia="Garamond"/>
          <w:color w:val="000000"/>
          <w:spacing w:val="0"/>
          <w:w w:val="100"/>
          <w:sz w:val="29"/>
          <w:vertAlign w:val="baseline"/>
          <w:lang w:val="en-US"/>
        </w:rPr>
        <w:t xml:space="preserve">,</w:t>
      </w:r>
    </w:p>
    <w:p>
      <w:pPr>
        <w:pageBreakBefore w:val="false"/>
        <w:tabs>
          <w:tab w:val="right" w:leader="dot" w:pos="10584"/>
        </w:tabs>
        <w:spacing w:before="0" w:after="0" w:line="326"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887 </w:t>
      </w:r>
      <w:r>
        <w:rPr>
          <w:rFonts w:ascii="Garamond" w:hAnsi="Garamond" w:eastAsia="Garamond"/>
          <w:color w:val="000000"/>
          <w:spacing w:val="0"/>
          <w:w w:val="100"/>
          <w:sz w:val="29"/>
          <w:vertAlign w:val="baseline"/>
          <w:lang w:val="en-US"/>
        </w:rPr>
        <w:t xml:space="preserve">F.</w:t>
      </w:r>
      <w:r>
        <w:rPr>
          <w:rFonts w:ascii="Garamond" w:hAnsi="Garamond" w:eastAsia="Garamond"/>
          <w:color w:val="000000"/>
          <w:spacing w:val="0"/>
          <w:w w:val="100"/>
          <w:sz w:val="25"/>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Garamond" w:hAnsi="Garamond" w:eastAsia="Garamond"/>
          <w:color w:val="000000"/>
          <w:spacing w:val="0"/>
          <w:w w:val="100"/>
          <w:sz w:val="25"/>
          <w:vertAlign w:val="baseline"/>
          <w:lang w:val="en-US"/>
        </w:rPr>
        <w:t xml:space="preserve">443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9</w:t>
      </w:r>
      <w:r>
        <w:rPr>
          <w:rFonts w:ascii="Garamond" w:hAnsi="Garamond" w:eastAsia="Garamond"/>
          <w:color w:val="000000"/>
          <w:spacing w:val="0"/>
          <w:w w:val="100"/>
          <w:sz w:val="29"/>
          <w:vertAlign w:val="baseline"/>
          <w:lang w:val="en-US"/>
        </w:rPr>
        <w:t xml:space="preserve">th Cir. </w:t>
      </w:r>
      <w:r>
        <w:rPr>
          <w:rFonts w:ascii="Garamond" w:hAnsi="Garamond" w:eastAsia="Garamond"/>
          <w:color w:val="000000"/>
          <w:spacing w:val="0"/>
          <w:w w:val="100"/>
          <w:sz w:val="25"/>
          <w:vertAlign w:val="baseline"/>
          <w:lang w:val="en-US"/>
        </w:rPr>
        <w:t xml:space="preserve">2018</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45</w:t>
      </w:r>
    </w:p>
    <w:p>
      <w:pPr>
        <w:pageBreakBefore w:val="false"/>
        <w:spacing w:before="203" w:after="0" w:line="307" w:lineRule="exact"/>
        <w:ind w:right="0" w:left="1224" w:firstLine="0"/>
        <w:jc w:val="left"/>
        <w:textAlignment w:val="baseline"/>
        <w:rPr>
          <w:rFonts w:ascii="Garamond" w:hAnsi="Garamond" w:eastAsia="Garamond"/>
          <w:i w:val="true"/>
          <w:color w:val="000000"/>
          <w:spacing w:val="-3"/>
          <w:w w:val="100"/>
          <w:sz w:val="29"/>
          <w:vertAlign w:val="baseline"/>
          <w:lang w:val="en-US"/>
        </w:rPr>
      </w:pPr>
      <w:r>
        <w:rPr>
          <w:rFonts w:ascii="Garamond" w:hAnsi="Garamond" w:eastAsia="Garamond"/>
          <w:i w:val="true"/>
          <w:color w:val="000000"/>
          <w:spacing w:val="-3"/>
          <w:w w:val="100"/>
          <w:sz w:val="29"/>
          <w:vertAlign w:val="baseline"/>
          <w:lang w:val="en-US"/>
        </w:rPr>
        <w:t xml:space="preserve">Kolstad v. American Dental Association</w:t>
      </w:r>
      <w:r>
        <w:rPr>
          <w:rFonts w:ascii="Garamond" w:hAnsi="Garamond" w:eastAsia="Garamond"/>
          <w:color w:val="000000"/>
          <w:spacing w:val="-3"/>
          <w:w w:val="100"/>
          <w:sz w:val="29"/>
          <w:vertAlign w:val="baseline"/>
          <w:lang w:val="en-US"/>
        </w:rPr>
        <w:t xml:space="preserve">,</w:t>
      </w:r>
    </w:p>
    <w:p>
      <w:pPr>
        <w:pageBreakBefore w:val="false"/>
        <w:tabs>
          <w:tab w:val="right" w:leader="dot" w:pos="10584"/>
        </w:tabs>
        <w:spacing w:before="0" w:after="0" w:line="330"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527 </w:t>
      </w:r>
      <w:r>
        <w:rPr>
          <w:rFonts w:ascii="Garamond" w:hAnsi="Garamond" w:eastAsia="Garamond"/>
          <w:color w:val="000000"/>
          <w:spacing w:val="0"/>
          <w:w w:val="100"/>
          <w:sz w:val="29"/>
          <w:vertAlign w:val="baseline"/>
          <w:lang w:val="en-US"/>
        </w:rPr>
        <w:t xml:space="preserve">U.S. </w:t>
      </w:r>
      <w:r>
        <w:rPr>
          <w:rFonts w:ascii="Garamond" w:hAnsi="Garamond" w:eastAsia="Garamond"/>
          <w:color w:val="000000"/>
          <w:spacing w:val="0"/>
          <w:w w:val="100"/>
          <w:sz w:val="25"/>
          <w:vertAlign w:val="baseline"/>
          <w:lang w:val="en-US"/>
        </w:rPr>
        <w:t xml:space="preserve">526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1999</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49</w:t>
      </w:r>
    </w:p>
    <w:p>
      <w:pPr>
        <w:pageBreakBefore w:val="false"/>
        <w:spacing w:before="203" w:after="0" w:line="309" w:lineRule="exact"/>
        <w:ind w:right="0" w:left="1224" w:firstLine="0"/>
        <w:jc w:val="left"/>
        <w:textAlignment w:val="baseline"/>
        <w:rPr>
          <w:rFonts w:ascii="Garamond" w:hAnsi="Garamond" w:eastAsia="Garamond"/>
          <w:i w:val="true"/>
          <w:color w:val="000000"/>
          <w:spacing w:val="-2"/>
          <w:w w:val="100"/>
          <w:sz w:val="29"/>
          <w:vertAlign w:val="baseline"/>
          <w:lang w:val="en-US"/>
        </w:rPr>
      </w:pPr>
      <w:r>
        <w:rPr>
          <w:rFonts w:ascii="Garamond" w:hAnsi="Garamond" w:eastAsia="Garamond"/>
          <w:i w:val="true"/>
          <w:color w:val="000000"/>
          <w:spacing w:val="-2"/>
          <w:w w:val="100"/>
          <w:sz w:val="29"/>
          <w:vertAlign w:val="baseline"/>
          <w:lang w:val="en-US"/>
        </w:rPr>
        <w:t xml:space="preserve">Lengel v. HomeAdvisor, Inc.</w:t>
      </w:r>
      <w:r>
        <w:rPr>
          <w:rFonts w:ascii="Garamond" w:hAnsi="Garamond" w:eastAsia="Garamond"/>
          <w:color w:val="000000"/>
          <w:spacing w:val="-2"/>
          <w:w w:val="100"/>
          <w:sz w:val="29"/>
          <w:vertAlign w:val="baseline"/>
          <w:lang w:val="en-US"/>
        </w:rPr>
        <w:t xml:space="preserve">,</w:t>
      </w:r>
    </w:p>
    <w:p>
      <w:pPr>
        <w:pageBreakBefore w:val="false"/>
        <w:tabs>
          <w:tab w:val="right" w:leader="dot" w:pos="10584"/>
        </w:tabs>
        <w:spacing w:before="0" w:after="0" w:line="328" w:lineRule="exact"/>
        <w:ind w:right="0" w:left="1512"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102 </w:t>
      </w:r>
      <w:r>
        <w:rPr>
          <w:rFonts w:ascii="Garamond" w:hAnsi="Garamond" w:eastAsia="Garamond"/>
          <w:color w:val="000000"/>
          <w:spacing w:val="0"/>
          <w:w w:val="100"/>
          <w:sz w:val="29"/>
          <w:vertAlign w:val="baseline"/>
          <w:lang w:val="en-US"/>
        </w:rPr>
        <w:t xml:space="preserve">F. Supp. </w:t>
      </w:r>
      <w:r>
        <w:rPr>
          <w:rFonts w:ascii="Garamond" w:hAnsi="Garamond" w:eastAsia="Garamond"/>
          <w:color w:val="000000"/>
          <w:spacing w:val="0"/>
          <w:w w:val="100"/>
          <w:sz w:val="25"/>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Garamond" w:hAnsi="Garamond" w:eastAsia="Garamond"/>
          <w:color w:val="000000"/>
          <w:spacing w:val="0"/>
          <w:w w:val="100"/>
          <w:sz w:val="25"/>
          <w:vertAlign w:val="baseline"/>
          <w:lang w:val="en-US"/>
        </w:rPr>
        <w:t xml:space="preserve">1202 </w:t>
      </w:r>
      <w:r>
        <w:rPr>
          <w:rFonts w:ascii="Garamond" w:hAnsi="Garamond" w:eastAsia="Garamond"/>
          <w:color w:val="000000"/>
          <w:spacing w:val="0"/>
          <w:w w:val="100"/>
          <w:sz w:val="29"/>
          <w:vertAlign w:val="baseline"/>
          <w:lang w:val="en-US"/>
        </w:rPr>
        <w:t xml:space="preserve">(D. Kan. </w:t>
      </w:r>
      <w:r>
        <w:rPr>
          <w:rFonts w:ascii="Garamond" w:hAnsi="Garamond" w:eastAsia="Garamond"/>
          <w:color w:val="000000"/>
          <w:spacing w:val="0"/>
          <w:w w:val="100"/>
          <w:sz w:val="25"/>
          <w:vertAlign w:val="baseline"/>
          <w:lang w:val="en-US"/>
        </w:rPr>
        <w:t xml:space="preserve">2015</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52</w:t>
      </w:r>
    </w:p>
    <w:p>
      <w:pPr>
        <w:pageBreakBefore w:val="false"/>
        <w:spacing w:before="318" w:after="0" w:line="312" w:lineRule="exact"/>
        <w:ind w:right="0" w:left="0" w:firstLine="0"/>
        <w:jc w:val="center"/>
        <w:textAlignment w:val="baseline"/>
        <w:rPr>
          <w:rFonts w:ascii="Garamond" w:hAnsi="Garamond" w:eastAsia="Garamond"/>
          <w:color w:val="000000"/>
          <w:spacing w:val="35"/>
          <w:w w:val="100"/>
          <w:sz w:val="29"/>
          <w:vertAlign w:val="baseline"/>
          <w:lang w:val="en-US"/>
        </w:rPr>
      </w:pPr>
      <w:r>
        <w:rPr>
          <w:rFonts w:ascii="Garamond" w:hAnsi="Garamond" w:eastAsia="Garamond"/>
          <w:color w:val="000000"/>
          <w:spacing w:val="35"/>
          <w:w w:val="100"/>
          <w:sz w:val="29"/>
          <w:vertAlign w:val="baseline"/>
          <w:lang w:val="en-US"/>
        </w:rPr>
        <w:t xml:space="preserve">iii</w:t>
      </w:r>
    </w:p>
    <w:p>
      <w:pPr>
        <w:sectPr>
          <w:type w:val="nextPage"/>
          <w:pgSz w:w="12240" w:h="15840" w:orient="portrait"/>
          <w:pgMar w:bottom="664" w:top="180" w:right="1238" w:left="202" w:header="720" w:footer="720"/>
          <w:titlePg w:val="false"/>
          <w:textDirection w:val="lrTb"/>
        </w:sectPr>
      </w:pPr>
    </w:p>
    <w:p>
      <w:pPr>
        <w:pageBreakBefore w:val="false"/>
        <w:tabs>
          <w:tab w:val="left" w:leader="none" w:pos="3240"/>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7 of 64</w:t>
      </w:r>
    </w:p>
    <w:p>
      <w:pPr>
        <w:pageBreakBefore w:val="false"/>
        <w:spacing w:before="987" w:after="0" w:line="313" w:lineRule="exact"/>
        <w:ind w:right="0" w:left="1224" w:firstLine="0"/>
        <w:jc w:val="left"/>
        <w:textAlignment w:val="baseline"/>
        <w:rPr>
          <w:rFonts w:ascii="Garamond" w:hAnsi="Garamond" w:eastAsia="Garamond"/>
          <w:i w:val="true"/>
          <w:color w:val="000000"/>
          <w:spacing w:val="-4"/>
          <w:w w:val="100"/>
          <w:sz w:val="29"/>
          <w:vertAlign w:val="baseline"/>
          <w:lang w:val="en-US"/>
        </w:rPr>
      </w:pPr>
      <w:r>
        <w:rPr>
          <w:rFonts w:ascii="Garamond" w:hAnsi="Garamond" w:eastAsia="Garamond"/>
          <w:i w:val="true"/>
          <w:color w:val="000000"/>
          <w:spacing w:val="-4"/>
          <w:w w:val="100"/>
          <w:sz w:val="29"/>
          <w:vertAlign w:val="baseline"/>
          <w:lang w:val="en-US"/>
        </w:rPr>
        <w:t xml:space="preserve">Levine v. World Financial Network National Bank</w:t>
      </w:r>
      <w:r>
        <w:rPr>
          <w:rFonts w:ascii="Garamond" w:hAnsi="Garamond" w:eastAsia="Garamond"/>
          <w:color w:val="000000"/>
          <w:spacing w:val="-4"/>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554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2"/>
          <w:vertAlign w:val="baseline"/>
          <w:lang w:val="en-US"/>
        </w:rPr>
        <w:t xml:space="preserve">1314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11</w:t>
      </w:r>
      <w:r>
        <w:rPr>
          <w:rFonts w:ascii="Garamond" w:hAnsi="Garamond" w:eastAsia="Garamond"/>
          <w:color w:val="000000"/>
          <w:spacing w:val="0"/>
          <w:w w:val="100"/>
          <w:sz w:val="29"/>
          <w:vertAlign w:val="baseline"/>
          <w:lang w:val="en-US"/>
        </w:rPr>
        <w:t xml:space="preserve">th Cir. </w:t>
      </w:r>
      <w:r>
        <w:rPr>
          <w:rFonts w:ascii="Arial" w:hAnsi="Arial" w:eastAsia="Arial"/>
          <w:color w:val="000000"/>
          <w:spacing w:val="0"/>
          <w:w w:val="100"/>
          <w:sz w:val="22"/>
          <w:vertAlign w:val="baseline"/>
          <w:lang w:val="en-US"/>
        </w:rPr>
        <w:t xml:space="preserve">2009</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52</w:t>
      </w:r>
    </w:p>
    <w:p>
      <w:pPr>
        <w:pageBreakBefore w:val="false"/>
        <w:spacing w:before="192" w:after="0" w:line="313" w:lineRule="exact"/>
        <w:ind w:right="0" w:left="1224" w:firstLine="0"/>
        <w:jc w:val="left"/>
        <w:textAlignment w:val="baseline"/>
        <w:rPr>
          <w:rFonts w:ascii="Garamond" w:hAnsi="Garamond" w:eastAsia="Garamond"/>
          <w:i w:val="true"/>
          <w:color w:val="000000"/>
          <w:spacing w:val="-2"/>
          <w:w w:val="100"/>
          <w:sz w:val="29"/>
          <w:vertAlign w:val="baseline"/>
          <w:lang w:val="en-US"/>
        </w:rPr>
      </w:pPr>
      <w:r>
        <w:rPr>
          <w:rFonts w:ascii="Garamond" w:hAnsi="Garamond" w:eastAsia="Garamond"/>
          <w:i w:val="true"/>
          <w:color w:val="000000"/>
          <w:spacing w:val="-2"/>
          <w:w w:val="100"/>
          <w:sz w:val="29"/>
          <w:vertAlign w:val="baseline"/>
          <w:lang w:val="en-US"/>
        </w:rPr>
        <w:t xml:space="preserve">Lexmark International, Inc. v. Static Control Components, Inc.</w:t>
      </w:r>
      <w:r>
        <w:rPr>
          <w:rFonts w:ascii="Garamond" w:hAnsi="Garamond" w:eastAsia="Garamond"/>
          <w:color w:val="000000"/>
          <w:spacing w:val="-2"/>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572 </w:t>
      </w:r>
      <w:r>
        <w:rPr>
          <w:rFonts w:ascii="Garamond" w:hAnsi="Garamond" w:eastAsia="Garamond"/>
          <w:color w:val="000000"/>
          <w:spacing w:val="0"/>
          <w:w w:val="100"/>
          <w:sz w:val="29"/>
          <w:vertAlign w:val="baseline"/>
          <w:lang w:val="en-US"/>
        </w:rPr>
        <w:t xml:space="preserve">U.S. </w:t>
      </w:r>
      <w:r>
        <w:rPr>
          <w:rFonts w:ascii="Arial" w:hAnsi="Arial" w:eastAsia="Arial"/>
          <w:color w:val="000000"/>
          <w:spacing w:val="0"/>
          <w:w w:val="100"/>
          <w:sz w:val="22"/>
          <w:vertAlign w:val="baseline"/>
          <w:lang w:val="en-US"/>
        </w:rPr>
        <w:t xml:space="preserve">118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2014</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29</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30</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33</w:t>
      </w:r>
    </w:p>
    <w:p>
      <w:pPr>
        <w:pageBreakBefore w:val="false"/>
        <w:spacing w:before="192" w:after="0" w:line="313" w:lineRule="exact"/>
        <w:ind w:right="0" w:left="1224" w:firstLine="0"/>
        <w:jc w:val="left"/>
        <w:textAlignment w:val="baseline"/>
        <w:rPr>
          <w:rFonts w:ascii="Garamond" w:hAnsi="Garamond" w:eastAsia="Garamond"/>
          <w:i w:val="true"/>
          <w:color w:val="000000"/>
          <w:spacing w:val="-4"/>
          <w:w w:val="100"/>
          <w:sz w:val="29"/>
          <w:vertAlign w:val="baseline"/>
          <w:lang w:val="en-US"/>
        </w:rPr>
      </w:pPr>
      <w:r>
        <w:rPr>
          <w:rFonts w:ascii="Garamond" w:hAnsi="Garamond" w:eastAsia="Garamond"/>
          <w:i w:val="true"/>
          <w:color w:val="000000"/>
          <w:spacing w:val="-4"/>
          <w:w w:val="100"/>
          <w:sz w:val="29"/>
          <w:vertAlign w:val="baseline"/>
          <w:lang w:val="en-US"/>
        </w:rPr>
        <w:t xml:space="preserve">Leyse v. Bank of America National Association</w:t>
      </w:r>
      <w:r>
        <w:rPr>
          <w:rFonts w:ascii="Garamond" w:hAnsi="Garamond" w:eastAsia="Garamond"/>
          <w:color w:val="000000"/>
          <w:spacing w:val="-4"/>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804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2"/>
          <w:vertAlign w:val="baseline"/>
          <w:lang w:val="en-US"/>
        </w:rPr>
        <w:t xml:space="preserve">316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d Cir. </w:t>
      </w:r>
      <w:r>
        <w:rPr>
          <w:rFonts w:ascii="Arial" w:hAnsi="Arial" w:eastAsia="Arial"/>
          <w:color w:val="000000"/>
          <w:spacing w:val="0"/>
          <w:w w:val="100"/>
          <w:sz w:val="22"/>
          <w:vertAlign w:val="baseline"/>
          <w:lang w:val="en-US"/>
        </w:rPr>
        <w:t xml:space="preserve">2015</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31</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32</w:t>
      </w:r>
    </w:p>
    <w:p>
      <w:pPr>
        <w:pageBreakBefore w:val="false"/>
        <w:spacing w:before="192" w:after="0" w:line="313" w:lineRule="exact"/>
        <w:ind w:right="0" w:left="1224" w:firstLine="0"/>
        <w:jc w:val="left"/>
        <w:textAlignment w:val="baseline"/>
        <w:rPr>
          <w:rFonts w:ascii="Garamond" w:hAnsi="Garamond" w:eastAsia="Garamond"/>
          <w:i w:val="true"/>
          <w:color w:val="000000"/>
          <w:spacing w:val="-3"/>
          <w:w w:val="100"/>
          <w:sz w:val="29"/>
          <w:vertAlign w:val="baseline"/>
          <w:lang w:val="en-US"/>
        </w:rPr>
      </w:pPr>
      <w:r>
        <w:rPr>
          <w:rFonts w:ascii="Garamond" w:hAnsi="Garamond" w:eastAsia="Garamond"/>
          <w:i w:val="true"/>
          <w:color w:val="000000"/>
          <w:spacing w:val="-3"/>
          <w:w w:val="100"/>
          <w:sz w:val="29"/>
          <w:vertAlign w:val="baseline"/>
          <w:lang w:val="en-US"/>
        </w:rPr>
        <w:t xml:space="preserve">Louis Pizitz Dry Goods v. Yeldell</w:t>
      </w:r>
      <w:r>
        <w:rPr>
          <w:rFonts w:ascii="Garamond" w:hAnsi="Garamond" w:eastAsia="Garamond"/>
          <w:color w:val="000000"/>
          <w:spacing w:val="-3"/>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274 </w:t>
      </w:r>
      <w:r>
        <w:rPr>
          <w:rFonts w:ascii="Garamond" w:hAnsi="Garamond" w:eastAsia="Garamond"/>
          <w:color w:val="000000"/>
          <w:spacing w:val="0"/>
          <w:w w:val="100"/>
          <w:sz w:val="29"/>
          <w:vertAlign w:val="baseline"/>
          <w:lang w:val="en-US"/>
        </w:rPr>
        <w:t xml:space="preserve">U.S. </w:t>
      </w:r>
      <w:r>
        <w:rPr>
          <w:rFonts w:ascii="Arial" w:hAnsi="Arial" w:eastAsia="Arial"/>
          <w:color w:val="000000"/>
          <w:spacing w:val="0"/>
          <w:w w:val="100"/>
          <w:sz w:val="22"/>
          <w:vertAlign w:val="baseline"/>
          <w:lang w:val="en-US"/>
        </w:rPr>
        <w:t xml:space="preserve">112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1927</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47</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48</w:t>
      </w:r>
    </w:p>
    <w:p>
      <w:pPr>
        <w:pageBreakBefore w:val="false"/>
        <w:spacing w:before="192" w:after="0" w:line="313" w:lineRule="exact"/>
        <w:ind w:right="0" w:left="1224" w:firstLine="0"/>
        <w:jc w:val="left"/>
        <w:textAlignment w:val="baseline"/>
        <w:rPr>
          <w:rFonts w:ascii="Garamond" w:hAnsi="Garamond" w:eastAsia="Garamond"/>
          <w:i w:val="true"/>
          <w:color w:val="000000"/>
          <w:spacing w:val="-3"/>
          <w:w w:val="100"/>
          <w:sz w:val="29"/>
          <w:vertAlign w:val="baseline"/>
          <w:lang w:val="en-US"/>
        </w:rPr>
      </w:pPr>
      <w:r>
        <w:rPr>
          <w:rFonts w:ascii="Garamond" w:hAnsi="Garamond" w:eastAsia="Garamond"/>
          <w:i w:val="true"/>
          <w:color w:val="000000"/>
          <w:spacing w:val="-3"/>
          <w:w w:val="100"/>
          <w:sz w:val="29"/>
          <w:vertAlign w:val="baseline"/>
          <w:lang w:val="en-US"/>
        </w:rPr>
        <w:t xml:space="preserve">Massachusetts v. EPA</w:t>
      </w:r>
      <w:r>
        <w:rPr>
          <w:rFonts w:ascii="Garamond" w:hAnsi="Garamond" w:eastAsia="Garamond"/>
          <w:color w:val="000000"/>
          <w:spacing w:val="-3"/>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549 </w:t>
      </w:r>
      <w:r>
        <w:rPr>
          <w:rFonts w:ascii="Garamond" w:hAnsi="Garamond" w:eastAsia="Garamond"/>
          <w:color w:val="000000"/>
          <w:spacing w:val="0"/>
          <w:w w:val="100"/>
          <w:sz w:val="29"/>
          <w:vertAlign w:val="baseline"/>
          <w:lang w:val="en-US"/>
        </w:rPr>
        <w:t xml:space="preserve">U.S. </w:t>
      </w:r>
      <w:r>
        <w:rPr>
          <w:rFonts w:ascii="Arial" w:hAnsi="Arial" w:eastAsia="Arial"/>
          <w:color w:val="000000"/>
          <w:spacing w:val="0"/>
          <w:w w:val="100"/>
          <w:sz w:val="22"/>
          <w:vertAlign w:val="baseline"/>
          <w:lang w:val="en-US"/>
        </w:rPr>
        <w:t xml:space="preserve">497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2007</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37</w:t>
      </w:r>
    </w:p>
    <w:p>
      <w:pPr>
        <w:pageBreakBefore w:val="false"/>
        <w:spacing w:before="192" w:after="0" w:line="313" w:lineRule="exact"/>
        <w:ind w:right="0" w:left="1224" w:firstLine="0"/>
        <w:jc w:val="left"/>
        <w:textAlignment w:val="baseline"/>
        <w:rPr>
          <w:rFonts w:ascii="Garamond" w:hAnsi="Garamond" w:eastAsia="Garamond"/>
          <w:i w:val="true"/>
          <w:color w:val="000000"/>
          <w:spacing w:val="0"/>
          <w:w w:val="100"/>
          <w:sz w:val="29"/>
          <w:vertAlign w:val="baseline"/>
          <w:lang w:val="en-US"/>
        </w:rPr>
      </w:pPr>
      <w:r>
        <w:rPr>
          <w:rFonts w:ascii="Garamond" w:hAnsi="Garamond" w:eastAsia="Garamond"/>
          <w:i w:val="true"/>
          <w:color w:val="000000"/>
          <w:spacing w:val="0"/>
          <w:w w:val="100"/>
          <w:sz w:val="29"/>
          <w:vertAlign w:val="baseline"/>
          <w:lang w:val="en-US"/>
        </w:rPr>
        <w:t xml:space="preserve">Match-E-Be-Nash-She-Wish Band of Pottawatomi Indians v. Patchak</w:t>
      </w:r>
      <w:r>
        <w:rPr>
          <w:rFonts w:ascii="Garamond" w:hAnsi="Garamond" w:eastAsia="Garamond"/>
          <w:color w:val="000000"/>
          <w:spacing w:val="0"/>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567 </w:t>
      </w:r>
      <w:r>
        <w:rPr>
          <w:rFonts w:ascii="Garamond" w:hAnsi="Garamond" w:eastAsia="Garamond"/>
          <w:color w:val="000000"/>
          <w:spacing w:val="0"/>
          <w:w w:val="100"/>
          <w:sz w:val="29"/>
          <w:vertAlign w:val="baseline"/>
          <w:lang w:val="en-US"/>
        </w:rPr>
        <w:t xml:space="preserve">U.S. </w:t>
      </w:r>
      <w:r>
        <w:rPr>
          <w:rFonts w:ascii="Arial" w:hAnsi="Arial" w:eastAsia="Arial"/>
          <w:color w:val="000000"/>
          <w:spacing w:val="0"/>
          <w:w w:val="100"/>
          <w:sz w:val="22"/>
          <w:vertAlign w:val="baseline"/>
          <w:lang w:val="en-US"/>
        </w:rPr>
        <w:t xml:space="preserve">209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2012</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30</w:t>
      </w:r>
    </w:p>
    <w:p>
      <w:pPr>
        <w:pageBreakBefore w:val="false"/>
        <w:spacing w:before="197" w:after="0" w:line="313" w:lineRule="exact"/>
        <w:ind w:right="0" w:left="1224" w:firstLine="0"/>
        <w:jc w:val="left"/>
        <w:textAlignment w:val="baseline"/>
        <w:rPr>
          <w:rFonts w:ascii="Garamond" w:hAnsi="Garamond" w:eastAsia="Garamond"/>
          <w:i w:val="true"/>
          <w:color w:val="000000"/>
          <w:spacing w:val="0"/>
          <w:w w:val="100"/>
          <w:sz w:val="29"/>
          <w:vertAlign w:val="baseline"/>
          <w:lang w:val="en-US"/>
        </w:rPr>
      </w:pPr>
      <w:r>
        <w:rPr>
          <w:rFonts w:ascii="Garamond" w:hAnsi="Garamond" w:eastAsia="Garamond"/>
          <w:i w:val="true"/>
          <w:color w:val="000000"/>
          <w:spacing w:val="0"/>
          <w:w w:val="100"/>
          <w:sz w:val="29"/>
          <w:vertAlign w:val="baseline"/>
          <w:lang w:val="en-US"/>
        </w:rPr>
        <w:t xml:space="preserve">McKee v. Brimmer</w:t>
      </w:r>
      <w:r>
        <w:rPr>
          <w:rFonts w:ascii="Garamond" w:hAnsi="Garamond" w:eastAsia="Garamond"/>
          <w:color w:val="000000"/>
          <w:spacing w:val="0"/>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39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2"/>
          <w:vertAlign w:val="baseline"/>
          <w:lang w:val="en-US"/>
        </w:rPr>
        <w:t xml:space="preserve">94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5</w:t>
      </w:r>
      <w:r>
        <w:rPr>
          <w:rFonts w:ascii="Garamond" w:hAnsi="Garamond" w:eastAsia="Garamond"/>
          <w:color w:val="000000"/>
          <w:spacing w:val="0"/>
          <w:w w:val="100"/>
          <w:sz w:val="29"/>
          <w:vertAlign w:val="baseline"/>
          <w:lang w:val="en-US"/>
        </w:rPr>
        <w:t xml:space="preserve">th Cir. </w:t>
      </w:r>
      <w:r>
        <w:rPr>
          <w:rFonts w:ascii="Arial" w:hAnsi="Arial" w:eastAsia="Arial"/>
          <w:color w:val="000000"/>
          <w:spacing w:val="0"/>
          <w:w w:val="100"/>
          <w:sz w:val="22"/>
          <w:vertAlign w:val="baseline"/>
          <w:lang w:val="en-US"/>
        </w:rPr>
        <w:t xml:space="preserve">1994</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43</w:t>
      </w:r>
    </w:p>
    <w:p>
      <w:pPr>
        <w:pageBreakBefore w:val="false"/>
        <w:spacing w:before="192" w:after="0" w:line="313" w:lineRule="exact"/>
        <w:ind w:right="0" w:left="1224" w:firstLine="0"/>
        <w:jc w:val="left"/>
        <w:textAlignment w:val="baseline"/>
        <w:rPr>
          <w:rFonts w:ascii="Garamond" w:hAnsi="Garamond" w:eastAsia="Garamond"/>
          <w:i w:val="true"/>
          <w:color w:val="000000"/>
          <w:spacing w:val="-1"/>
          <w:w w:val="100"/>
          <w:sz w:val="29"/>
          <w:vertAlign w:val="baseline"/>
          <w:lang w:val="en-US"/>
        </w:rPr>
      </w:pPr>
      <w:r>
        <w:rPr>
          <w:rFonts w:ascii="Garamond" w:hAnsi="Garamond" w:eastAsia="Garamond"/>
          <w:i w:val="true"/>
          <w:color w:val="000000"/>
          <w:spacing w:val="-1"/>
          <w:w w:val="100"/>
          <w:sz w:val="29"/>
          <w:vertAlign w:val="baseline"/>
          <w:lang w:val="en-US"/>
        </w:rPr>
        <w:t xml:space="preserve">Metco Products, Inc. v. National Labor Relations Board</w:t>
      </w:r>
      <w:r>
        <w:rPr>
          <w:rFonts w:ascii="Garamond" w:hAnsi="Garamond" w:eastAsia="Garamond"/>
          <w:color w:val="000000"/>
          <w:spacing w:val="-1"/>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884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2"/>
          <w:vertAlign w:val="baseline"/>
          <w:lang w:val="en-US"/>
        </w:rPr>
        <w:t xml:space="preserve">2</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2"/>
          <w:vertAlign w:val="baseline"/>
          <w:lang w:val="en-US"/>
        </w:rPr>
        <w:t xml:space="preserve">156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Arial" w:hAnsi="Arial" w:eastAsia="Arial"/>
          <w:color w:val="000000"/>
          <w:spacing w:val="0"/>
          <w:w w:val="100"/>
          <w:sz w:val="22"/>
          <w:vertAlign w:val="baseline"/>
          <w:lang w:val="en-US"/>
        </w:rPr>
        <w:t xml:space="preserve">1989</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26</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45</w:t>
      </w:r>
    </w:p>
    <w:p>
      <w:pPr>
        <w:pageBreakBefore w:val="false"/>
        <w:spacing w:before="192" w:after="0" w:line="313" w:lineRule="exact"/>
        <w:ind w:right="0" w:left="1224" w:firstLine="0"/>
        <w:jc w:val="left"/>
        <w:textAlignment w:val="baseline"/>
        <w:rPr>
          <w:rFonts w:ascii="Garamond" w:hAnsi="Garamond" w:eastAsia="Garamond"/>
          <w:i w:val="true"/>
          <w:color w:val="000000"/>
          <w:spacing w:val="0"/>
          <w:w w:val="100"/>
          <w:sz w:val="29"/>
          <w:vertAlign w:val="baseline"/>
          <w:lang w:val="en-US"/>
        </w:rPr>
      </w:pPr>
      <w:r>
        <w:rPr>
          <w:rFonts w:ascii="Garamond" w:hAnsi="Garamond" w:eastAsia="Garamond"/>
          <w:i w:val="true"/>
          <w:color w:val="000000"/>
          <w:spacing w:val="0"/>
          <w:w w:val="100"/>
          <w:sz w:val="29"/>
          <w:vertAlign w:val="baseline"/>
          <w:lang w:val="en-US"/>
        </w:rPr>
        <w:t xml:space="preserve">Mey v. Got Warranty, Inc.</w:t>
      </w:r>
      <w:r>
        <w:rPr>
          <w:rFonts w:ascii="Garamond" w:hAnsi="Garamond" w:eastAsia="Garamond"/>
          <w:color w:val="000000"/>
          <w:spacing w:val="0"/>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193 </w:t>
      </w:r>
      <w:r>
        <w:rPr>
          <w:rFonts w:ascii="Garamond" w:hAnsi="Garamond" w:eastAsia="Garamond"/>
          <w:color w:val="000000"/>
          <w:spacing w:val="0"/>
          <w:w w:val="100"/>
          <w:sz w:val="29"/>
          <w:vertAlign w:val="baseline"/>
          <w:lang w:val="en-US"/>
        </w:rPr>
        <w:t xml:space="preserve">F. Supp. </w:t>
      </w:r>
      <w:r>
        <w:rPr>
          <w:rFonts w:ascii="Arial" w:hAnsi="Arial" w:eastAsia="Arial"/>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2"/>
          <w:vertAlign w:val="baseline"/>
          <w:lang w:val="en-US"/>
        </w:rPr>
        <w:t xml:space="preserve">641 </w:t>
      </w:r>
      <w:r>
        <w:rPr>
          <w:rFonts w:ascii="Garamond" w:hAnsi="Garamond" w:eastAsia="Garamond"/>
          <w:color w:val="000000"/>
          <w:spacing w:val="0"/>
          <w:w w:val="100"/>
          <w:sz w:val="29"/>
          <w:vertAlign w:val="baseline"/>
          <w:lang w:val="en-US"/>
        </w:rPr>
        <w:t xml:space="preserve">(N.D. W. Va. </w:t>
      </w:r>
      <w:r>
        <w:rPr>
          <w:rFonts w:ascii="Arial" w:hAnsi="Arial" w:eastAsia="Arial"/>
          <w:color w:val="000000"/>
          <w:spacing w:val="0"/>
          <w:w w:val="100"/>
          <w:sz w:val="22"/>
          <w:vertAlign w:val="baseline"/>
          <w:lang w:val="en-US"/>
        </w:rPr>
        <w:t xml:space="preserve">2016</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39</w:t>
      </w:r>
    </w:p>
    <w:p>
      <w:pPr>
        <w:pageBreakBefore w:val="false"/>
        <w:spacing w:before="192" w:after="0" w:line="313" w:lineRule="exact"/>
        <w:ind w:right="0" w:left="1224" w:firstLine="0"/>
        <w:jc w:val="left"/>
        <w:textAlignment w:val="baseline"/>
        <w:rPr>
          <w:rFonts w:ascii="Garamond" w:hAnsi="Garamond" w:eastAsia="Garamond"/>
          <w:i w:val="true"/>
          <w:color w:val="000000"/>
          <w:spacing w:val="-3"/>
          <w:w w:val="100"/>
          <w:sz w:val="29"/>
          <w:vertAlign w:val="baseline"/>
          <w:lang w:val="en-US"/>
        </w:rPr>
      </w:pPr>
      <w:r>
        <w:rPr>
          <w:rFonts w:ascii="Garamond" w:hAnsi="Garamond" w:eastAsia="Garamond"/>
          <w:i w:val="true"/>
          <w:color w:val="000000"/>
          <w:spacing w:val="-3"/>
          <w:w w:val="100"/>
          <w:sz w:val="29"/>
          <w:vertAlign w:val="baseline"/>
          <w:lang w:val="en-US"/>
        </w:rPr>
        <w:t xml:space="preserve">Mims v. Arrow Financial Services, LLC</w:t>
      </w:r>
      <w:r>
        <w:rPr>
          <w:rFonts w:ascii="Garamond" w:hAnsi="Garamond" w:eastAsia="Garamond"/>
          <w:color w:val="000000"/>
          <w:spacing w:val="-3"/>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565 </w:t>
      </w:r>
      <w:r>
        <w:rPr>
          <w:rFonts w:ascii="Garamond" w:hAnsi="Garamond" w:eastAsia="Garamond"/>
          <w:color w:val="000000"/>
          <w:spacing w:val="0"/>
          <w:w w:val="100"/>
          <w:sz w:val="29"/>
          <w:vertAlign w:val="baseline"/>
          <w:lang w:val="en-US"/>
        </w:rPr>
        <w:t xml:space="preserve">U.S. </w:t>
      </w:r>
      <w:r>
        <w:rPr>
          <w:rFonts w:ascii="Arial" w:hAnsi="Arial" w:eastAsia="Arial"/>
          <w:color w:val="000000"/>
          <w:spacing w:val="0"/>
          <w:w w:val="100"/>
          <w:sz w:val="22"/>
          <w:vertAlign w:val="baseline"/>
          <w:lang w:val="en-US"/>
        </w:rPr>
        <w:t xml:space="preserve">368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2012</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6</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31</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36</w:t>
      </w:r>
    </w:p>
    <w:p>
      <w:pPr>
        <w:pageBreakBefore w:val="false"/>
        <w:spacing w:before="192" w:after="0" w:line="313" w:lineRule="exact"/>
        <w:ind w:right="0" w:left="1224" w:firstLine="0"/>
        <w:jc w:val="left"/>
        <w:textAlignment w:val="baseline"/>
        <w:rPr>
          <w:rFonts w:ascii="Garamond" w:hAnsi="Garamond" w:eastAsia="Garamond"/>
          <w:i w:val="true"/>
          <w:color w:val="000000"/>
          <w:spacing w:val="0"/>
          <w:w w:val="100"/>
          <w:sz w:val="29"/>
          <w:vertAlign w:val="baseline"/>
          <w:lang w:val="en-US"/>
        </w:rPr>
      </w:pPr>
      <w:r>
        <w:rPr>
          <w:rFonts w:ascii="Garamond" w:hAnsi="Garamond" w:eastAsia="Garamond"/>
          <w:i w:val="true"/>
          <w:color w:val="000000"/>
          <w:spacing w:val="0"/>
          <w:w w:val="100"/>
          <w:sz w:val="29"/>
          <w:vertAlign w:val="baseline"/>
          <w:lang w:val="en-US"/>
        </w:rPr>
        <w:t xml:space="preserve">Montgomery Ward v. Medline</w:t>
      </w:r>
      <w:r>
        <w:rPr>
          <w:rFonts w:ascii="Garamond" w:hAnsi="Garamond" w:eastAsia="Garamond"/>
          <w:color w:val="000000"/>
          <w:spacing w:val="0"/>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104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2"/>
          <w:vertAlign w:val="baseline"/>
          <w:lang w:val="en-US"/>
        </w:rPr>
        <w:t xml:space="preserve">2</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2"/>
          <w:vertAlign w:val="baseline"/>
          <w:lang w:val="en-US"/>
        </w:rPr>
        <w:t xml:space="preserve">485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Arial" w:hAnsi="Arial" w:eastAsia="Arial"/>
          <w:color w:val="000000"/>
          <w:spacing w:val="0"/>
          <w:w w:val="100"/>
          <w:sz w:val="22"/>
          <w:vertAlign w:val="baseline"/>
          <w:lang w:val="en-US"/>
        </w:rPr>
        <w:t xml:space="preserve">1939</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45</w:t>
      </w:r>
    </w:p>
    <w:p>
      <w:pPr>
        <w:pageBreakBefore w:val="false"/>
        <w:spacing w:before="192" w:after="0" w:line="313" w:lineRule="exact"/>
        <w:ind w:right="0" w:left="1224" w:firstLine="0"/>
        <w:jc w:val="left"/>
        <w:textAlignment w:val="baseline"/>
        <w:rPr>
          <w:rFonts w:ascii="Garamond" w:hAnsi="Garamond" w:eastAsia="Garamond"/>
          <w:i w:val="true"/>
          <w:color w:val="000000"/>
          <w:spacing w:val="-2"/>
          <w:w w:val="100"/>
          <w:sz w:val="29"/>
          <w:vertAlign w:val="baseline"/>
          <w:lang w:val="en-US"/>
        </w:rPr>
      </w:pPr>
      <w:r>
        <w:rPr>
          <w:rFonts w:ascii="Garamond" w:hAnsi="Garamond" w:eastAsia="Garamond"/>
          <w:i w:val="true"/>
          <w:color w:val="000000"/>
          <w:spacing w:val="-2"/>
          <w:w w:val="100"/>
          <w:sz w:val="29"/>
          <w:vertAlign w:val="baseline"/>
          <w:lang w:val="en-US"/>
        </w:rPr>
        <w:t xml:space="preserve">Northern v. McGraw-Edison Co.</w:t>
      </w:r>
      <w:r>
        <w:rPr>
          <w:rFonts w:ascii="Garamond" w:hAnsi="Garamond" w:eastAsia="Garamond"/>
          <w:color w:val="000000"/>
          <w:spacing w:val="-2"/>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542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2"/>
          <w:vertAlign w:val="baseline"/>
          <w:lang w:val="en-US"/>
        </w:rPr>
        <w:t xml:space="preserve">2</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2"/>
          <w:vertAlign w:val="baseline"/>
          <w:lang w:val="en-US"/>
        </w:rPr>
        <w:t xml:space="preserve">1336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8</w:t>
      </w:r>
      <w:r>
        <w:rPr>
          <w:rFonts w:ascii="Garamond" w:hAnsi="Garamond" w:eastAsia="Garamond"/>
          <w:color w:val="000000"/>
          <w:spacing w:val="0"/>
          <w:w w:val="100"/>
          <w:sz w:val="29"/>
          <w:vertAlign w:val="baseline"/>
          <w:lang w:val="en-US"/>
        </w:rPr>
        <w:t xml:space="preserve">th Cir. </w:t>
      </w:r>
      <w:r>
        <w:rPr>
          <w:rFonts w:ascii="Arial" w:hAnsi="Arial" w:eastAsia="Arial"/>
          <w:color w:val="000000"/>
          <w:spacing w:val="0"/>
          <w:w w:val="100"/>
          <w:sz w:val="22"/>
          <w:vertAlign w:val="baseline"/>
          <w:lang w:val="en-US"/>
        </w:rPr>
        <w:t xml:space="preserve">1976</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43</w:t>
      </w:r>
    </w:p>
    <w:p>
      <w:pPr>
        <w:pageBreakBefore w:val="false"/>
        <w:spacing w:before="192" w:after="0" w:line="313" w:lineRule="exact"/>
        <w:ind w:right="0" w:left="1224" w:firstLine="0"/>
        <w:jc w:val="left"/>
        <w:textAlignment w:val="baseline"/>
        <w:rPr>
          <w:rFonts w:ascii="Garamond" w:hAnsi="Garamond" w:eastAsia="Garamond"/>
          <w:i w:val="true"/>
          <w:color w:val="000000"/>
          <w:spacing w:val="-3"/>
          <w:w w:val="100"/>
          <w:sz w:val="29"/>
          <w:vertAlign w:val="baseline"/>
          <w:lang w:val="en-US"/>
        </w:rPr>
      </w:pPr>
      <w:r>
        <w:rPr>
          <w:rFonts w:ascii="Garamond" w:hAnsi="Garamond" w:eastAsia="Garamond"/>
          <w:i w:val="true"/>
          <w:color w:val="000000"/>
          <w:spacing w:val="-3"/>
          <w:w w:val="100"/>
          <w:sz w:val="29"/>
          <w:vertAlign w:val="baseline"/>
          <w:lang w:val="en-US"/>
        </w:rPr>
        <w:t xml:space="preserve">Redman v. RadioShack Corp.</w:t>
      </w:r>
      <w:r>
        <w:rPr>
          <w:rFonts w:ascii="Garamond" w:hAnsi="Garamond" w:eastAsia="Garamond"/>
          <w:color w:val="000000"/>
          <w:spacing w:val="-3"/>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768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2"/>
          <w:vertAlign w:val="baseline"/>
          <w:lang w:val="en-US"/>
        </w:rPr>
        <w:t xml:space="preserve">622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7</w:t>
      </w:r>
      <w:r>
        <w:rPr>
          <w:rFonts w:ascii="Garamond" w:hAnsi="Garamond" w:eastAsia="Garamond"/>
          <w:color w:val="000000"/>
          <w:spacing w:val="0"/>
          <w:w w:val="100"/>
          <w:sz w:val="29"/>
          <w:vertAlign w:val="baseline"/>
          <w:lang w:val="en-US"/>
        </w:rPr>
        <w:t xml:space="preserve">th Cir. </w:t>
      </w:r>
      <w:r>
        <w:rPr>
          <w:rFonts w:ascii="Arial" w:hAnsi="Arial" w:eastAsia="Arial"/>
          <w:color w:val="000000"/>
          <w:spacing w:val="0"/>
          <w:w w:val="100"/>
          <w:sz w:val="22"/>
          <w:vertAlign w:val="baseline"/>
          <w:lang w:val="en-US"/>
        </w:rPr>
        <w:t xml:space="preserve">2014</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4</w:t>
      </w:r>
    </w:p>
    <w:p>
      <w:pPr>
        <w:pageBreakBefore w:val="false"/>
        <w:spacing w:before="197" w:after="0" w:line="313" w:lineRule="exact"/>
        <w:ind w:right="0" w:left="1224" w:firstLine="0"/>
        <w:jc w:val="left"/>
        <w:textAlignment w:val="baseline"/>
        <w:rPr>
          <w:rFonts w:ascii="Garamond" w:hAnsi="Garamond" w:eastAsia="Garamond"/>
          <w:i w:val="true"/>
          <w:color w:val="000000"/>
          <w:spacing w:val="-2"/>
          <w:w w:val="100"/>
          <w:sz w:val="29"/>
          <w:vertAlign w:val="baseline"/>
          <w:lang w:val="en-US"/>
        </w:rPr>
      </w:pPr>
      <w:r>
        <w:rPr>
          <w:rFonts w:ascii="Garamond" w:hAnsi="Garamond" w:eastAsia="Garamond"/>
          <w:i w:val="true"/>
          <w:color w:val="000000"/>
          <w:spacing w:val="-2"/>
          <w:w w:val="100"/>
          <w:sz w:val="29"/>
          <w:vertAlign w:val="baseline"/>
          <w:lang w:val="en-US"/>
        </w:rPr>
        <w:t xml:space="preserve">Robb v. United States</w:t>
      </w:r>
      <w:r>
        <w:rPr>
          <w:rFonts w:ascii="Garamond" w:hAnsi="Garamond" w:eastAsia="Garamond"/>
          <w:color w:val="000000"/>
          <w:spacing w:val="-2"/>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80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2"/>
          <w:vertAlign w:val="baseline"/>
          <w:lang w:val="en-US"/>
        </w:rPr>
        <w:t xml:space="preserve">884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Arial" w:hAnsi="Arial" w:eastAsia="Arial"/>
          <w:color w:val="000000"/>
          <w:spacing w:val="0"/>
          <w:w w:val="100"/>
          <w:sz w:val="22"/>
          <w:vertAlign w:val="baseline"/>
          <w:lang w:val="en-US"/>
        </w:rPr>
        <w:t xml:space="preserve">1996</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43</w:t>
      </w:r>
    </w:p>
    <w:p>
      <w:pPr>
        <w:pageBreakBefore w:val="false"/>
        <w:spacing w:before="192" w:after="0" w:line="313" w:lineRule="exact"/>
        <w:ind w:right="0" w:left="1224" w:firstLine="0"/>
        <w:jc w:val="left"/>
        <w:textAlignment w:val="baseline"/>
        <w:rPr>
          <w:rFonts w:ascii="Garamond" w:hAnsi="Garamond" w:eastAsia="Garamond"/>
          <w:i w:val="true"/>
          <w:color w:val="000000"/>
          <w:spacing w:val="-2"/>
          <w:w w:val="100"/>
          <w:sz w:val="29"/>
          <w:vertAlign w:val="baseline"/>
          <w:lang w:val="en-US"/>
        </w:rPr>
      </w:pPr>
      <w:r>
        <w:rPr>
          <w:rFonts w:ascii="Garamond" w:hAnsi="Garamond" w:eastAsia="Garamond"/>
          <w:i w:val="true"/>
          <w:color w:val="000000"/>
          <w:spacing w:val="-2"/>
          <w:w w:val="100"/>
          <w:sz w:val="29"/>
          <w:vertAlign w:val="baseline"/>
          <w:lang w:val="en-US"/>
        </w:rPr>
        <w:t xml:space="preserve">Safeco Insurance Co. of America v. Burr</w:t>
      </w:r>
      <w:r>
        <w:rPr>
          <w:rFonts w:ascii="Garamond" w:hAnsi="Garamond" w:eastAsia="Garamond"/>
          <w:color w:val="000000"/>
          <w:spacing w:val="-2"/>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551 </w:t>
      </w:r>
      <w:r>
        <w:rPr>
          <w:rFonts w:ascii="Garamond" w:hAnsi="Garamond" w:eastAsia="Garamond"/>
          <w:color w:val="000000"/>
          <w:spacing w:val="0"/>
          <w:w w:val="100"/>
          <w:sz w:val="29"/>
          <w:vertAlign w:val="baseline"/>
          <w:lang w:val="en-US"/>
        </w:rPr>
        <w:t xml:space="preserve">U.S. </w:t>
      </w:r>
      <w:r>
        <w:rPr>
          <w:rFonts w:ascii="Arial" w:hAnsi="Arial" w:eastAsia="Arial"/>
          <w:color w:val="000000"/>
          <w:spacing w:val="0"/>
          <w:w w:val="100"/>
          <w:sz w:val="22"/>
          <w:vertAlign w:val="baseline"/>
          <w:lang w:val="en-US"/>
        </w:rPr>
        <w:t xml:space="preserve">47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2007</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48</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49</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50</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52</w:t>
      </w:r>
    </w:p>
    <w:p>
      <w:pPr>
        <w:pageBreakBefore w:val="false"/>
        <w:spacing w:before="590" w:after="0" w:line="320" w:lineRule="exact"/>
        <w:ind w:right="0" w:left="0" w:firstLine="0"/>
        <w:jc w:val="center"/>
        <w:textAlignment w:val="baseline"/>
        <w:rPr>
          <w:rFonts w:ascii="Garamond" w:hAnsi="Garamond" w:eastAsia="Garamond"/>
          <w:color w:val="000000"/>
          <w:spacing w:val="43"/>
          <w:w w:val="100"/>
          <w:sz w:val="29"/>
          <w:vertAlign w:val="baseline"/>
          <w:lang w:val="en-US"/>
        </w:rPr>
      </w:pPr>
      <w:r>
        <w:rPr>
          <w:rFonts w:ascii="Garamond" w:hAnsi="Garamond" w:eastAsia="Garamond"/>
          <w:color w:val="000000"/>
          <w:spacing w:val="43"/>
          <w:w w:val="100"/>
          <w:sz w:val="29"/>
          <w:vertAlign w:val="baseline"/>
          <w:lang w:val="en-US"/>
        </w:rPr>
        <w:t xml:space="preserve">iv</w:t>
      </w:r>
    </w:p>
    <w:p>
      <w:pPr>
        <w:sectPr>
          <w:type w:val="nextPage"/>
          <w:pgSz w:w="12240" w:h="15840" w:orient="portrait"/>
          <w:pgMar w:bottom="664" w:top="180" w:right="1238" w:left="202" w:header="720" w:footer="720"/>
          <w:titlePg w:val="false"/>
          <w:textDirection w:val="lrTb"/>
        </w:sectPr>
      </w:pPr>
    </w:p>
    <w:p>
      <w:pPr>
        <w:pageBreakBefore w:val="false"/>
        <w:tabs>
          <w:tab w:val="left" w:leader="none" w:pos="3240"/>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8 of 64</w:t>
      </w:r>
    </w:p>
    <w:p>
      <w:pPr>
        <w:pageBreakBefore w:val="false"/>
        <w:spacing w:before="987" w:after="0" w:line="313" w:lineRule="exact"/>
        <w:ind w:right="0" w:left="1224" w:firstLine="0"/>
        <w:jc w:val="left"/>
        <w:textAlignment w:val="baseline"/>
        <w:rPr>
          <w:rFonts w:ascii="Bookman Old Style" w:hAnsi="Bookman Old Style" w:eastAsia="Bookman Old Style"/>
          <w:i w:val="true"/>
          <w:color w:val="000000"/>
          <w:spacing w:val="-5"/>
          <w:w w:val="100"/>
          <w:sz w:val="22"/>
          <w:vertAlign w:val="baseline"/>
          <w:lang w:val="en-US"/>
        </w:rPr>
      </w:pPr>
      <w:r>
        <w:rPr>
          <w:rFonts w:ascii="Bookman Old Style" w:hAnsi="Bookman Old Style" w:eastAsia="Bookman Old Style"/>
          <w:i w:val="true"/>
          <w:color w:val="000000"/>
          <w:spacing w:val="-5"/>
          <w:w w:val="100"/>
          <w:sz w:val="22"/>
          <w:vertAlign w:val="baseline"/>
          <w:lang w:val="en-US"/>
        </w:rPr>
        <w:t xml:space="preserve">Sherrill White Construction, Inc., v. South Carolina National Bank</w:t>
      </w:r>
      <w:r>
        <w:rPr>
          <w:rFonts w:ascii="Garamond" w:hAnsi="Garamond" w:eastAsia="Garamond"/>
          <w:color w:val="000000"/>
          <w:spacing w:val="-5"/>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713 </w:t>
      </w:r>
      <w:r>
        <w:rPr>
          <w:rFonts w:ascii="Garamond" w:hAnsi="Garamond" w:eastAsia="Garamond"/>
          <w:color w:val="000000"/>
          <w:spacing w:val="0"/>
          <w:w w:val="100"/>
          <w:sz w:val="29"/>
          <w:vertAlign w:val="baseline"/>
          <w:lang w:val="en-US"/>
        </w:rPr>
        <w:t xml:space="preserve">F.</w:t>
      </w:r>
      <w:r>
        <w:rPr>
          <w:rFonts w:ascii="Bookman Old Style" w:hAnsi="Bookman Old Style" w:eastAsia="Bookman Old Style"/>
          <w:color w:val="000000"/>
          <w:spacing w:val="0"/>
          <w:w w:val="100"/>
          <w:sz w:val="22"/>
          <w:vertAlign w:val="baseline"/>
          <w:lang w:val="en-US"/>
        </w:rPr>
        <w:t xml:space="preserve">2</w:t>
      </w:r>
      <w:r>
        <w:rPr>
          <w:rFonts w:ascii="Garamond" w:hAnsi="Garamond" w:eastAsia="Garamond"/>
          <w:color w:val="000000"/>
          <w:spacing w:val="0"/>
          <w:w w:val="100"/>
          <w:sz w:val="29"/>
          <w:vertAlign w:val="baseline"/>
          <w:lang w:val="en-US"/>
        </w:rPr>
        <w:t xml:space="preserve">d </w:t>
      </w:r>
      <w:r>
        <w:rPr>
          <w:rFonts w:ascii="Bookman Old Style" w:hAnsi="Bookman Old Style" w:eastAsia="Bookman Old Style"/>
          <w:color w:val="000000"/>
          <w:spacing w:val="0"/>
          <w:w w:val="100"/>
          <w:sz w:val="22"/>
          <w:vertAlign w:val="baseline"/>
          <w:lang w:val="en-US"/>
        </w:rPr>
        <w:t xml:space="preserve">1047 </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2"/>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Bookman Old Style" w:hAnsi="Bookman Old Style" w:eastAsia="Bookman Old Style"/>
          <w:color w:val="000000"/>
          <w:spacing w:val="0"/>
          <w:w w:val="100"/>
          <w:sz w:val="22"/>
          <w:vertAlign w:val="baseline"/>
          <w:lang w:val="en-US"/>
        </w:rPr>
        <w:t xml:space="preserve">1983</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26</w:t>
      </w:r>
    </w:p>
    <w:p>
      <w:pPr>
        <w:pageBreakBefore w:val="false"/>
        <w:spacing w:before="192" w:after="0" w:line="313" w:lineRule="exact"/>
        <w:ind w:right="0" w:left="1224" w:firstLine="0"/>
        <w:jc w:val="left"/>
        <w:textAlignment w:val="baseline"/>
        <w:rPr>
          <w:rFonts w:ascii="Bookman Old Style" w:hAnsi="Bookman Old Style" w:eastAsia="Bookman Old Style"/>
          <w:i w:val="true"/>
          <w:color w:val="000000"/>
          <w:spacing w:val="-7"/>
          <w:w w:val="100"/>
          <w:sz w:val="22"/>
          <w:vertAlign w:val="baseline"/>
          <w:lang w:val="en-US"/>
        </w:rPr>
      </w:pPr>
      <w:r>
        <w:rPr>
          <w:rFonts w:ascii="Bookman Old Style" w:hAnsi="Bookman Old Style" w:eastAsia="Bookman Old Style"/>
          <w:i w:val="true"/>
          <w:color w:val="000000"/>
          <w:spacing w:val="-7"/>
          <w:w w:val="100"/>
          <w:sz w:val="22"/>
          <w:vertAlign w:val="baseline"/>
          <w:lang w:val="en-US"/>
        </w:rPr>
        <w:t xml:space="preserve">Spokeo, Inc. v. Robins</w:t>
      </w:r>
      <w:r>
        <w:rPr>
          <w:rFonts w:ascii="Garamond" w:hAnsi="Garamond" w:eastAsia="Garamond"/>
          <w:color w:val="000000"/>
          <w:spacing w:val="-7"/>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136 </w:t>
      </w:r>
      <w:r>
        <w:rPr>
          <w:rFonts w:ascii="Garamond" w:hAnsi="Garamond" w:eastAsia="Garamond"/>
          <w:color w:val="000000"/>
          <w:spacing w:val="0"/>
          <w:w w:val="100"/>
          <w:sz w:val="29"/>
          <w:vertAlign w:val="baseline"/>
          <w:lang w:val="en-US"/>
        </w:rPr>
        <w:t xml:space="preserve">S. Ct. </w:t>
      </w:r>
      <w:r>
        <w:rPr>
          <w:rFonts w:ascii="Bookman Old Style" w:hAnsi="Bookman Old Style" w:eastAsia="Bookman Old Style"/>
          <w:color w:val="000000"/>
          <w:spacing w:val="0"/>
          <w:w w:val="100"/>
          <w:sz w:val="22"/>
          <w:vertAlign w:val="baseline"/>
          <w:lang w:val="en-US"/>
        </w:rPr>
        <w:t xml:space="preserve">1540 </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2"/>
          <w:vertAlign w:val="baseline"/>
          <w:lang w:val="en-US"/>
        </w:rPr>
        <w:t xml:space="preserve">2016</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35</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36</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37</w:t>
      </w:r>
    </w:p>
    <w:p>
      <w:pPr>
        <w:pageBreakBefore w:val="false"/>
        <w:spacing w:before="192" w:after="0" w:line="313" w:lineRule="exact"/>
        <w:ind w:right="0" w:left="1224" w:firstLine="0"/>
        <w:jc w:val="left"/>
        <w:textAlignment w:val="baseline"/>
        <w:rPr>
          <w:rFonts w:ascii="Bookman Old Style" w:hAnsi="Bookman Old Style" w:eastAsia="Bookman Old Style"/>
          <w:i w:val="true"/>
          <w:color w:val="000000"/>
          <w:spacing w:val="-3"/>
          <w:w w:val="100"/>
          <w:sz w:val="22"/>
          <w:vertAlign w:val="baseline"/>
          <w:lang w:val="en-US"/>
        </w:rPr>
      </w:pPr>
      <w:r>
        <w:rPr>
          <w:rFonts w:ascii="Bookman Old Style" w:hAnsi="Bookman Old Style" w:eastAsia="Bookman Old Style"/>
          <w:i w:val="true"/>
          <w:color w:val="000000"/>
          <w:spacing w:val="-3"/>
          <w:w w:val="100"/>
          <w:sz w:val="22"/>
          <w:vertAlign w:val="baseline"/>
          <w:lang w:val="en-US"/>
        </w:rPr>
        <w:t xml:space="preserve">Susinno v. Work Out World Inc.</w:t>
      </w:r>
      <w:r>
        <w:rPr>
          <w:rFonts w:ascii="Garamond" w:hAnsi="Garamond" w:eastAsia="Garamond"/>
          <w:color w:val="000000"/>
          <w:spacing w:val="-3"/>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862 </w:t>
      </w:r>
      <w:r>
        <w:rPr>
          <w:rFonts w:ascii="Garamond" w:hAnsi="Garamond" w:eastAsia="Garamond"/>
          <w:color w:val="000000"/>
          <w:spacing w:val="0"/>
          <w:w w:val="100"/>
          <w:sz w:val="29"/>
          <w:vertAlign w:val="baseline"/>
          <w:lang w:val="en-US"/>
        </w:rPr>
        <w:t xml:space="preserve">F.</w:t>
      </w:r>
      <w:r>
        <w:rPr>
          <w:rFonts w:ascii="Bookman Old Style" w:hAnsi="Bookman Old Style" w:eastAsia="Bookman Old Style"/>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Bookman Old Style" w:hAnsi="Bookman Old Style" w:eastAsia="Bookman Old Style"/>
          <w:color w:val="000000"/>
          <w:spacing w:val="0"/>
          <w:w w:val="100"/>
          <w:sz w:val="22"/>
          <w:vertAlign w:val="baseline"/>
          <w:lang w:val="en-US"/>
        </w:rPr>
        <w:t xml:space="preserve">346 </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d Cir. </w:t>
      </w:r>
      <w:r>
        <w:rPr>
          <w:rFonts w:ascii="Bookman Old Style" w:hAnsi="Bookman Old Style" w:eastAsia="Bookman Old Style"/>
          <w:color w:val="000000"/>
          <w:spacing w:val="0"/>
          <w:w w:val="100"/>
          <w:sz w:val="22"/>
          <w:vertAlign w:val="baseline"/>
          <w:lang w:val="en-US"/>
        </w:rPr>
        <w:t xml:space="preserve">2017</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37</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38</w:t>
      </w:r>
    </w:p>
    <w:p>
      <w:pPr>
        <w:pageBreakBefore w:val="false"/>
        <w:spacing w:before="192" w:after="0" w:line="313" w:lineRule="exact"/>
        <w:ind w:right="0" w:left="1224" w:firstLine="0"/>
        <w:jc w:val="left"/>
        <w:textAlignment w:val="baseline"/>
        <w:rPr>
          <w:rFonts w:ascii="Bookman Old Style" w:hAnsi="Bookman Old Style" w:eastAsia="Bookman Old Style"/>
          <w:i w:val="true"/>
          <w:color w:val="000000"/>
          <w:spacing w:val="-8"/>
          <w:w w:val="100"/>
          <w:sz w:val="22"/>
          <w:vertAlign w:val="baseline"/>
          <w:lang w:val="en-US"/>
        </w:rPr>
      </w:pPr>
      <w:r>
        <w:rPr>
          <w:rFonts w:ascii="Bookman Old Style" w:hAnsi="Bookman Old Style" w:eastAsia="Bookman Old Style"/>
          <w:i w:val="true"/>
          <w:color w:val="000000"/>
          <w:spacing w:val="-8"/>
          <w:w w:val="100"/>
          <w:sz w:val="22"/>
          <w:vertAlign w:val="baseline"/>
          <w:lang w:val="en-US"/>
        </w:rPr>
        <w:t xml:space="preserve">The Amiable Nancy</w:t>
      </w:r>
      <w:r>
        <w:rPr>
          <w:rFonts w:ascii="Garamond" w:hAnsi="Garamond" w:eastAsia="Garamond"/>
          <w:color w:val="000000"/>
          <w:spacing w:val="-8"/>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16 </w:t>
      </w:r>
      <w:r>
        <w:rPr>
          <w:rFonts w:ascii="Garamond" w:hAnsi="Garamond" w:eastAsia="Garamond"/>
          <w:color w:val="000000"/>
          <w:spacing w:val="0"/>
          <w:w w:val="100"/>
          <w:sz w:val="29"/>
          <w:vertAlign w:val="baseline"/>
          <w:lang w:val="en-US"/>
        </w:rPr>
        <w:t xml:space="preserve">U.S. (</w:t>
      </w:r>
      <w:r>
        <w:rPr>
          <w:rFonts w:ascii="Bookman Old Style" w:hAnsi="Bookman Old Style" w:eastAsia="Bookman Old Style"/>
          <w:color w:val="000000"/>
          <w:spacing w:val="0"/>
          <w:w w:val="100"/>
          <w:sz w:val="22"/>
          <w:vertAlign w:val="baseline"/>
          <w:lang w:val="en-US"/>
        </w:rPr>
        <w:t xml:space="preserve">3 </w:t>
      </w:r>
      <w:r>
        <w:rPr>
          <w:rFonts w:ascii="Garamond" w:hAnsi="Garamond" w:eastAsia="Garamond"/>
          <w:color w:val="000000"/>
          <w:spacing w:val="0"/>
          <w:w w:val="100"/>
          <w:sz w:val="29"/>
          <w:vertAlign w:val="baseline"/>
          <w:lang w:val="en-US"/>
        </w:rPr>
        <w:t xml:space="preserve">Wheat) </w:t>
      </w:r>
      <w:r>
        <w:rPr>
          <w:rFonts w:ascii="Bookman Old Style" w:hAnsi="Bookman Old Style" w:eastAsia="Bookman Old Style"/>
          <w:color w:val="000000"/>
          <w:spacing w:val="0"/>
          <w:w w:val="100"/>
          <w:sz w:val="22"/>
          <w:vertAlign w:val="baseline"/>
          <w:lang w:val="en-US"/>
        </w:rPr>
        <w:t xml:space="preserve">546 </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2"/>
          <w:vertAlign w:val="baseline"/>
          <w:lang w:val="en-US"/>
        </w:rPr>
        <w:t xml:space="preserve">1818</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49</w:t>
      </w:r>
    </w:p>
    <w:p>
      <w:pPr>
        <w:pageBreakBefore w:val="false"/>
        <w:spacing w:before="192" w:after="0" w:line="313" w:lineRule="exact"/>
        <w:ind w:right="0" w:left="1224" w:firstLine="0"/>
        <w:jc w:val="left"/>
        <w:textAlignment w:val="baseline"/>
        <w:rPr>
          <w:rFonts w:ascii="Bookman Old Style" w:hAnsi="Bookman Old Style" w:eastAsia="Bookman Old Style"/>
          <w:i w:val="true"/>
          <w:color w:val="000000"/>
          <w:spacing w:val="-9"/>
          <w:w w:val="100"/>
          <w:sz w:val="22"/>
          <w:vertAlign w:val="baseline"/>
          <w:lang w:val="en-US"/>
        </w:rPr>
      </w:pPr>
      <w:r>
        <w:rPr>
          <w:rFonts w:ascii="Bookman Old Style" w:hAnsi="Bookman Old Style" w:eastAsia="Bookman Old Style"/>
          <w:i w:val="true"/>
          <w:color w:val="000000"/>
          <w:spacing w:val="-9"/>
          <w:w w:val="100"/>
          <w:sz w:val="22"/>
          <w:vertAlign w:val="baseline"/>
          <w:lang w:val="en-US"/>
        </w:rPr>
        <w:t xml:space="preserve">Tyson Foods, Inc. v. Bouaphakeo</w:t>
      </w:r>
      <w:r>
        <w:rPr>
          <w:rFonts w:ascii="Garamond" w:hAnsi="Garamond" w:eastAsia="Garamond"/>
          <w:color w:val="000000"/>
          <w:spacing w:val="-9"/>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136 </w:t>
      </w:r>
      <w:r>
        <w:rPr>
          <w:rFonts w:ascii="Garamond" w:hAnsi="Garamond" w:eastAsia="Garamond"/>
          <w:color w:val="000000"/>
          <w:spacing w:val="0"/>
          <w:w w:val="100"/>
          <w:sz w:val="29"/>
          <w:vertAlign w:val="baseline"/>
          <w:lang w:val="en-US"/>
        </w:rPr>
        <w:t xml:space="preserve">S. Ct. </w:t>
      </w:r>
      <w:r>
        <w:rPr>
          <w:rFonts w:ascii="Bookman Old Style" w:hAnsi="Bookman Old Style" w:eastAsia="Bookman Old Style"/>
          <w:color w:val="000000"/>
          <w:spacing w:val="0"/>
          <w:w w:val="100"/>
          <w:sz w:val="22"/>
          <w:vertAlign w:val="baseline"/>
          <w:lang w:val="en-US"/>
        </w:rPr>
        <w:t xml:space="preserve">1036 </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2"/>
          <w:vertAlign w:val="baseline"/>
          <w:lang w:val="en-US"/>
        </w:rPr>
        <w:t xml:space="preserve">2016</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5</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41</w:t>
      </w:r>
    </w:p>
    <w:p>
      <w:pPr>
        <w:pageBreakBefore w:val="false"/>
        <w:spacing w:before="192" w:after="0" w:line="313" w:lineRule="exact"/>
        <w:ind w:right="0" w:left="1224" w:firstLine="0"/>
        <w:jc w:val="left"/>
        <w:textAlignment w:val="baseline"/>
        <w:rPr>
          <w:rFonts w:ascii="Bookman Old Style" w:hAnsi="Bookman Old Style" w:eastAsia="Bookman Old Style"/>
          <w:i w:val="true"/>
          <w:color w:val="000000"/>
          <w:spacing w:val="-11"/>
          <w:w w:val="100"/>
          <w:sz w:val="22"/>
          <w:vertAlign w:val="baseline"/>
          <w:lang w:val="en-US"/>
        </w:rPr>
      </w:pPr>
      <w:r>
        <w:rPr>
          <w:rFonts w:ascii="Bookman Old Style" w:hAnsi="Bookman Old Style" w:eastAsia="Bookman Old Style"/>
          <w:i w:val="true"/>
          <w:color w:val="000000"/>
          <w:spacing w:val="-11"/>
          <w:w w:val="100"/>
          <w:sz w:val="22"/>
          <w:vertAlign w:val="baseline"/>
          <w:lang w:val="en-US"/>
        </w:rPr>
        <w:t xml:space="preserve">United States v. Blankenship</w:t>
      </w:r>
      <w:r>
        <w:rPr>
          <w:rFonts w:ascii="Garamond" w:hAnsi="Garamond" w:eastAsia="Garamond"/>
          <w:color w:val="000000"/>
          <w:spacing w:val="-11"/>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846 </w:t>
      </w:r>
      <w:r>
        <w:rPr>
          <w:rFonts w:ascii="Garamond" w:hAnsi="Garamond" w:eastAsia="Garamond"/>
          <w:color w:val="000000"/>
          <w:spacing w:val="0"/>
          <w:w w:val="100"/>
          <w:sz w:val="29"/>
          <w:vertAlign w:val="baseline"/>
          <w:lang w:val="en-US"/>
        </w:rPr>
        <w:t xml:space="preserve">F.</w:t>
      </w:r>
      <w:r>
        <w:rPr>
          <w:rFonts w:ascii="Bookman Old Style" w:hAnsi="Bookman Old Style" w:eastAsia="Bookman Old Style"/>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Bookman Old Style" w:hAnsi="Bookman Old Style" w:eastAsia="Bookman Old Style"/>
          <w:color w:val="000000"/>
          <w:spacing w:val="0"/>
          <w:w w:val="100"/>
          <w:sz w:val="22"/>
          <w:vertAlign w:val="baseline"/>
          <w:lang w:val="en-US"/>
        </w:rPr>
        <w:t xml:space="preserve">663 </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2"/>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Bookman Old Style" w:hAnsi="Bookman Old Style" w:eastAsia="Bookman Old Style"/>
          <w:color w:val="000000"/>
          <w:spacing w:val="0"/>
          <w:w w:val="100"/>
          <w:sz w:val="22"/>
          <w:vertAlign w:val="baseline"/>
          <w:lang w:val="en-US"/>
        </w:rPr>
        <w:t xml:space="preserve">2017</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50</w:t>
      </w:r>
    </w:p>
    <w:p>
      <w:pPr>
        <w:pageBreakBefore w:val="false"/>
        <w:spacing w:before="197" w:after="0" w:line="313" w:lineRule="exact"/>
        <w:ind w:right="0" w:left="1224" w:firstLine="0"/>
        <w:jc w:val="left"/>
        <w:textAlignment w:val="baseline"/>
        <w:rPr>
          <w:rFonts w:ascii="Bookman Old Style" w:hAnsi="Bookman Old Style" w:eastAsia="Bookman Old Style"/>
          <w:i w:val="true"/>
          <w:color w:val="000000"/>
          <w:spacing w:val="-5"/>
          <w:w w:val="100"/>
          <w:sz w:val="22"/>
          <w:vertAlign w:val="baseline"/>
          <w:lang w:val="en-US"/>
        </w:rPr>
      </w:pPr>
      <w:r>
        <w:rPr>
          <w:rFonts w:ascii="Bookman Old Style" w:hAnsi="Bookman Old Style" w:eastAsia="Bookman Old Style"/>
          <w:i w:val="true"/>
          <w:color w:val="000000"/>
          <w:spacing w:val="-5"/>
          <w:w w:val="100"/>
          <w:sz w:val="22"/>
          <w:vertAlign w:val="baseline"/>
          <w:lang w:val="en-US"/>
        </w:rPr>
        <w:t xml:space="preserve">United States v. Dish Network, LLC</w:t>
      </w:r>
      <w:r>
        <w:rPr>
          <w:rFonts w:ascii="Garamond" w:hAnsi="Garamond" w:eastAsia="Garamond"/>
          <w:color w:val="000000"/>
          <w:spacing w:val="-5"/>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256 </w:t>
      </w:r>
      <w:r>
        <w:rPr>
          <w:rFonts w:ascii="Garamond" w:hAnsi="Garamond" w:eastAsia="Garamond"/>
          <w:color w:val="000000"/>
          <w:spacing w:val="0"/>
          <w:w w:val="100"/>
          <w:sz w:val="29"/>
          <w:vertAlign w:val="baseline"/>
          <w:lang w:val="en-US"/>
        </w:rPr>
        <w:t xml:space="preserve">F. Supp. </w:t>
      </w:r>
      <w:r>
        <w:rPr>
          <w:rFonts w:ascii="Bookman Old Style" w:hAnsi="Bookman Old Style" w:eastAsia="Bookman Old Style"/>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Bookman Old Style" w:hAnsi="Bookman Old Style" w:eastAsia="Bookman Old Style"/>
          <w:color w:val="000000"/>
          <w:spacing w:val="0"/>
          <w:w w:val="100"/>
          <w:sz w:val="22"/>
          <w:vertAlign w:val="baseline"/>
          <w:lang w:val="en-US"/>
        </w:rPr>
        <w:t xml:space="preserve">810 </w:t>
      </w:r>
      <w:r>
        <w:rPr>
          <w:rFonts w:ascii="Garamond" w:hAnsi="Garamond" w:eastAsia="Garamond"/>
          <w:color w:val="000000"/>
          <w:spacing w:val="0"/>
          <w:w w:val="100"/>
          <w:sz w:val="29"/>
          <w:vertAlign w:val="baseline"/>
          <w:lang w:val="en-US"/>
        </w:rPr>
        <w:t xml:space="preserve">(C.D. Ill. </w:t>
      </w:r>
      <w:r>
        <w:rPr>
          <w:rFonts w:ascii="Bookman Old Style" w:hAnsi="Bookman Old Style" w:eastAsia="Bookman Old Style"/>
          <w:color w:val="000000"/>
          <w:spacing w:val="0"/>
          <w:w w:val="100"/>
          <w:sz w:val="22"/>
          <w:vertAlign w:val="baseline"/>
          <w:lang w:val="en-US"/>
        </w:rPr>
        <w:t xml:space="preserve">2017</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13</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14</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44</w:t>
      </w:r>
    </w:p>
    <w:p>
      <w:pPr>
        <w:pageBreakBefore w:val="false"/>
        <w:spacing w:before="192" w:after="0" w:line="313" w:lineRule="exact"/>
        <w:ind w:right="0" w:left="1224" w:firstLine="0"/>
        <w:jc w:val="left"/>
        <w:textAlignment w:val="baseline"/>
        <w:rPr>
          <w:rFonts w:ascii="Bookman Old Style" w:hAnsi="Bookman Old Style" w:eastAsia="Bookman Old Style"/>
          <w:i w:val="true"/>
          <w:color w:val="000000"/>
          <w:spacing w:val="-9"/>
          <w:w w:val="100"/>
          <w:sz w:val="22"/>
          <w:vertAlign w:val="baseline"/>
          <w:lang w:val="en-US"/>
        </w:rPr>
      </w:pPr>
      <w:r>
        <w:rPr>
          <w:rFonts w:ascii="Bookman Old Style" w:hAnsi="Bookman Old Style" w:eastAsia="Bookman Old Style"/>
          <w:i w:val="true"/>
          <w:color w:val="000000"/>
          <w:spacing w:val="-9"/>
          <w:w w:val="100"/>
          <w:sz w:val="22"/>
          <w:vertAlign w:val="baseline"/>
          <w:lang w:val="en-US"/>
        </w:rPr>
        <w:t xml:space="preserve">United States v. Otuya</w:t>
      </w:r>
      <w:r>
        <w:rPr>
          <w:rFonts w:ascii="Garamond" w:hAnsi="Garamond" w:eastAsia="Garamond"/>
          <w:color w:val="000000"/>
          <w:spacing w:val="-9"/>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720 </w:t>
      </w:r>
      <w:r>
        <w:rPr>
          <w:rFonts w:ascii="Garamond" w:hAnsi="Garamond" w:eastAsia="Garamond"/>
          <w:color w:val="000000"/>
          <w:spacing w:val="0"/>
          <w:w w:val="100"/>
          <w:sz w:val="29"/>
          <w:vertAlign w:val="baseline"/>
          <w:lang w:val="en-US"/>
        </w:rPr>
        <w:t xml:space="preserve">F.</w:t>
      </w:r>
      <w:r>
        <w:rPr>
          <w:rFonts w:ascii="Bookman Old Style" w:hAnsi="Bookman Old Style" w:eastAsia="Bookman Old Style"/>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Bookman Old Style" w:hAnsi="Bookman Old Style" w:eastAsia="Bookman Old Style"/>
          <w:color w:val="000000"/>
          <w:spacing w:val="0"/>
          <w:w w:val="100"/>
          <w:sz w:val="22"/>
          <w:vertAlign w:val="baseline"/>
          <w:lang w:val="en-US"/>
        </w:rPr>
        <w:t xml:space="preserve">183 </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2"/>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Bookman Old Style" w:hAnsi="Bookman Old Style" w:eastAsia="Bookman Old Style"/>
          <w:color w:val="000000"/>
          <w:spacing w:val="0"/>
          <w:w w:val="100"/>
          <w:sz w:val="22"/>
          <w:vertAlign w:val="baseline"/>
          <w:lang w:val="en-US"/>
        </w:rPr>
        <w:t xml:space="preserve">2013</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29</w:t>
      </w:r>
    </w:p>
    <w:p>
      <w:pPr>
        <w:pageBreakBefore w:val="false"/>
        <w:spacing w:before="192" w:after="0" w:line="313" w:lineRule="exact"/>
        <w:ind w:right="0" w:left="1224" w:firstLine="0"/>
        <w:jc w:val="left"/>
        <w:textAlignment w:val="baseline"/>
        <w:rPr>
          <w:rFonts w:ascii="Bookman Old Style" w:hAnsi="Bookman Old Style" w:eastAsia="Bookman Old Style"/>
          <w:i w:val="true"/>
          <w:color w:val="000000"/>
          <w:spacing w:val="-12"/>
          <w:w w:val="100"/>
          <w:sz w:val="22"/>
          <w:vertAlign w:val="baseline"/>
          <w:lang w:val="en-US"/>
        </w:rPr>
      </w:pPr>
      <w:r>
        <w:rPr>
          <w:rFonts w:ascii="Bookman Old Style" w:hAnsi="Bookman Old Style" w:eastAsia="Bookman Old Style"/>
          <w:i w:val="true"/>
          <w:color w:val="000000"/>
          <w:spacing w:val="-12"/>
          <w:w w:val="100"/>
          <w:sz w:val="22"/>
          <w:vertAlign w:val="baseline"/>
          <w:lang w:val="en-US"/>
        </w:rPr>
        <w:t xml:space="preserve">United States v. Saunders</w:t>
      </w:r>
      <w:r>
        <w:rPr>
          <w:rFonts w:ascii="Garamond" w:hAnsi="Garamond" w:eastAsia="Garamond"/>
          <w:color w:val="000000"/>
          <w:spacing w:val="-12"/>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886 </w:t>
      </w:r>
      <w:r>
        <w:rPr>
          <w:rFonts w:ascii="Garamond" w:hAnsi="Garamond" w:eastAsia="Garamond"/>
          <w:color w:val="000000"/>
          <w:spacing w:val="0"/>
          <w:w w:val="100"/>
          <w:sz w:val="29"/>
          <w:vertAlign w:val="baseline"/>
          <w:lang w:val="en-US"/>
        </w:rPr>
        <w:t xml:space="preserve">F.</w:t>
      </w:r>
      <w:r>
        <w:rPr>
          <w:rFonts w:ascii="Bookman Old Style" w:hAnsi="Bookman Old Style" w:eastAsia="Bookman Old Style"/>
          <w:color w:val="000000"/>
          <w:spacing w:val="0"/>
          <w:w w:val="100"/>
          <w:sz w:val="22"/>
          <w:vertAlign w:val="baseline"/>
          <w:lang w:val="en-US"/>
        </w:rPr>
        <w:t xml:space="preserve">2</w:t>
      </w:r>
      <w:r>
        <w:rPr>
          <w:rFonts w:ascii="Garamond" w:hAnsi="Garamond" w:eastAsia="Garamond"/>
          <w:color w:val="000000"/>
          <w:spacing w:val="0"/>
          <w:w w:val="100"/>
          <w:sz w:val="29"/>
          <w:vertAlign w:val="baseline"/>
          <w:lang w:val="en-US"/>
        </w:rPr>
        <w:t xml:space="preserve">d </w:t>
      </w:r>
      <w:r>
        <w:rPr>
          <w:rFonts w:ascii="Bookman Old Style" w:hAnsi="Bookman Old Style" w:eastAsia="Bookman Old Style"/>
          <w:color w:val="000000"/>
          <w:spacing w:val="0"/>
          <w:w w:val="100"/>
          <w:sz w:val="22"/>
          <w:vertAlign w:val="baseline"/>
          <w:lang w:val="en-US"/>
        </w:rPr>
        <w:t xml:space="preserve">56 </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2"/>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Bookman Old Style" w:hAnsi="Bookman Old Style" w:eastAsia="Bookman Old Style"/>
          <w:color w:val="000000"/>
          <w:spacing w:val="0"/>
          <w:w w:val="100"/>
          <w:sz w:val="22"/>
          <w:vertAlign w:val="baseline"/>
          <w:lang w:val="en-US"/>
        </w:rPr>
        <w:t xml:space="preserve">1989</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26</w:t>
      </w:r>
    </w:p>
    <w:p>
      <w:pPr>
        <w:pageBreakBefore w:val="false"/>
        <w:spacing w:before="192" w:after="0" w:line="313" w:lineRule="exact"/>
        <w:ind w:right="0" w:left="1224" w:firstLine="0"/>
        <w:jc w:val="left"/>
        <w:textAlignment w:val="baseline"/>
        <w:rPr>
          <w:rFonts w:ascii="Bookman Old Style" w:hAnsi="Bookman Old Style" w:eastAsia="Bookman Old Style"/>
          <w:i w:val="true"/>
          <w:color w:val="000000"/>
          <w:spacing w:val="-6"/>
          <w:w w:val="100"/>
          <w:sz w:val="22"/>
          <w:vertAlign w:val="baseline"/>
          <w:lang w:val="en-US"/>
        </w:rPr>
      </w:pPr>
      <w:r>
        <w:rPr>
          <w:rFonts w:ascii="Bookman Old Style" w:hAnsi="Bookman Old Style" w:eastAsia="Bookman Old Style"/>
          <w:i w:val="true"/>
          <w:color w:val="000000"/>
          <w:spacing w:val="-6"/>
          <w:w w:val="100"/>
          <w:sz w:val="22"/>
          <w:vertAlign w:val="baseline"/>
          <w:lang w:val="en-US"/>
        </w:rPr>
        <w:t xml:space="preserve">Valenti v. Qualex, Inc.</w:t>
      </w:r>
      <w:r>
        <w:rPr>
          <w:rFonts w:ascii="Garamond" w:hAnsi="Garamond" w:eastAsia="Garamond"/>
          <w:color w:val="000000"/>
          <w:spacing w:val="-6"/>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970 </w:t>
      </w:r>
      <w:r>
        <w:rPr>
          <w:rFonts w:ascii="Garamond" w:hAnsi="Garamond" w:eastAsia="Garamond"/>
          <w:color w:val="000000"/>
          <w:spacing w:val="0"/>
          <w:w w:val="100"/>
          <w:sz w:val="29"/>
          <w:vertAlign w:val="baseline"/>
          <w:lang w:val="en-US"/>
        </w:rPr>
        <w:t xml:space="preserve">F.</w:t>
      </w:r>
      <w:r>
        <w:rPr>
          <w:rFonts w:ascii="Bookman Old Style" w:hAnsi="Bookman Old Style" w:eastAsia="Bookman Old Style"/>
          <w:color w:val="000000"/>
          <w:spacing w:val="0"/>
          <w:w w:val="100"/>
          <w:sz w:val="22"/>
          <w:vertAlign w:val="baseline"/>
          <w:lang w:val="en-US"/>
        </w:rPr>
        <w:t xml:space="preserve">2</w:t>
      </w:r>
      <w:r>
        <w:rPr>
          <w:rFonts w:ascii="Garamond" w:hAnsi="Garamond" w:eastAsia="Garamond"/>
          <w:color w:val="000000"/>
          <w:spacing w:val="0"/>
          <w:w w:val="100"/>
          <w:sz w:val="29"/>
          <w:vertAlign w:val="baseline"/>
          <w:lang w:val="en-US"/>
        </w:rPr>
        <w:t xml:space="preserve">d </w:t>
      </w:r>
      <w:r>
        <w:rPr>
          <w:rFonts w:ascii="Bookman Old Style" w:hAnsi="Bookman Old Style" w:eastAsia="Bookman Old Style"/>
          <w:color w:val="000000"/>
          <w:spacing w:val="0"/>
          <w:w w:val="100"/>
          <w:sz w:val="22"/>
          <w:vertAlign w:val="baseline"/>
          <w:lang w:val="en-US"/>
        </w:rPr>
        <w:t xml:space="preserve">363 </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2"/>
          <w:vertAlign w:val="baseline"/>
          <w:lang w:val="en-US"/>
        </w:rPr>
        <w:t xml:space="preserve">7</w:t>
      </w:r>
      <w:r>
        <w:rPr>
          <w:rFonts w:ascii="Garamond" w:hAnsi="Garamond" w:eastAsia="Garamond"/>
          <w:color w:val="000000"/>
          <w:spacing w:val="0"/>
          <w:w w:val="100"/>
          <w:sz w:val="29"/>
          <w:vertAlign w:val="baseline"/>
          <w:lang w:val="en-US"/>
        </w:rPr>
        <w:t xml:space="preserve">th Cir. </w:t>
      </w:r>
      <w:r>
        <w:rPr>
          <w:rFonts w:ascii="Bookman Old Style" w:hAnsi="Bookman Old Style" w:eastAsia="Bookman Old Style"/>
          <w:color w:val="000000"/>
          <w:spacing w:val="0"/>
          <w:w w:val="100"/>
          <w:sz w:val="22"/>
          <w:vertAlign w:val="baseline"/>
          <w:lang w:val="en-US"/>
        </w:rPr>
        <w:t xml:space="preserve">1992</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43</w:t>
      </w:r>
    </w:p>
    <w:p>
      <w:pPr>
        <w:pageBreakBefore w:val="false"/>
        <w:spacing w:before="192" w:after="0" w:line="313" w:lineRule="exact"/>
        <w:ind w:right="0" w:left="1224" w:firstLine="0"/>
        <w:jc w:val="left"/>
        <w:textAlignment w:val="baseline"/>
        <w:rPr>
          <w:rFonts w:ascii="Bookman Old Style" w:hAnsi="Bookman Old Style" w:eastAsia="Bookman Old Style"/>
          <w:i w:val="true"/>
          <w:color w:val="000000"/>
          <w:spacing w:val="-5"/>
          <w:w w:val="100"/>
          <w:sz w:val="22"/>
          <w:vertAlign w:val="baseline"/>
          <w:lang w:val="en-US"/>
        </w:rPr>
      </w:pPr>
      <w:r>
        <w:rPr>
          <w:rFonts w:ascii="Bookman Old Style" w:hAnsi="Bookman Old Style" w:eastAsia="Bookman Old Style"/>
          <w:i w:val="true"/>
          <w:color w:val="000000"/>
          <w:spacing w:val="-5"/>
          <w:w w:val="100"/>
          <w:sz w:val="22"/>
          <w:vertAlign w:val="baseline"/>
          <w:lang w:val="en-US"/>
        </w:rPr>
        <w:t xml:space="preserve">Van Patten v. Vertical Fitness Group, LLC</w:t>
      </w:r>
      <w:r>
        <w:rPr>
          <w:rFonts w:ascii="Garamond" w:hAnsi="Garamond" w:eastAsia="Garamond"/>
          <w:color w:val="000000"/>
          <w:spacing w:val="-5"/>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847 </w:t>
      </w:r>
      <w:r>
        <w:rPr>
          <w:rFonts w:ascii="Garamond" w:hAnsi="Garamond" w:eastAsia="Garamond"/>
          <w:color w:val="000000"/>
          <w:spacing w:val="0"/>
          <w:w w:val="100"/>
          <w:sz w:val="29"/>
          <w:vertAlign w:val="baseline"/>
          <w:lang w:val="en-US"/>
        </w:rPr>
        <w:t xml:space="preserve">F.</w:t>
      </w:r>
      <w:r>
        <w:rPr>
          <w:rFonts w:ascii="Bookman Old Style" w:hAnsi="Bookman Old Style" w:eastAsia="Bookman Old Style"/>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Bookman Old Style" w:hAnsi="Bookman Old Style" w:eastAsia="Bookman Old Style"/>
          <w:color w:val="000000"/>
          <w:spacing w:val="0"/>
          <w:w w:val="100"/>
          <w:sz w:val="22"/>
          <w:vertAlign w:val="baseline"/>
          <w:lang w:val="en-US"/>
        </w:rPr>
        <w:t xml:space="preserve">1037 </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2"/>
          <w:vertAlign w:val="baseline"/>
          <w:lang w:val="en-US"/>
        </w:rPr>
        <w:t xml:space="preserve">9</w:t>
      </w:r>
      <w:r>
        <w:rPr>
          <w:rFonts w:ascii="Garamond" w:hAnsi="Garamond" w:eastAsia="Garamond"/>
          <w:color w:val="000000"/>
          <w:spacing w:val="0"/>
          <w:w w:val="100"/>
          <w:sz w:val="29"/>
          <w:vertAlign w:val="baseline"/>
          <w:lang w:val="en-US"/>
        </w:rPr>
        <w:t xml:space="preserve">th Cir. </w:t>
      </w:r>
      <w:r>
        <w:rPr>
          <w:rFonts w:ascii="Bookman Old Style" w:hAnsi="Bookman Old Style" w:eastAsia="Bookman Old Style"/>
          <w:color w:val="000000"/>
          <w:spacing w:val="0"/>
          <w:w w:val="100"/>
          <w:sz w:val="22"/>
          <w:vertAlign w:val="baseline"/>
          <w:lang w:val="en-US"/>
        </w:rPr>
        <w:t xml:space="preserve">2017</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37</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38</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39</w:t>
      </w:r>
    </w:p>
    <w:p>
      <w:pPr>
        <w:pageBreakBefore w:val="false"/>
        <w:spacing w:before="192" w:after="0" w:line="313" w:lineRule="exact"/>
        <w:ind w:right="0" w:left="1224" w:firstLine="0"/>
        <w:jc w:val="left"/>
        <w:textAlignment w:val="baseline"/>
        <w:rPr>
          <w:rFonts w:ascii="Bookman Old Style" w:hAnsi="Bookman Old Style" w:eastAsia="Bookman Old Style"/>
          <w:i w:val="true"/>
          <w:color w:val="000000"/>
          <w:spacing w:val="-12"/>
          <w:w w:val="100"/>
          <w:sz w:val="22"/>
          <w:vertAlign w:val="baseline"/>
          <w:lang w:val="en-US"/>
        </w:rPr>
      </w:pPr>
      <w:r>
        <w:rPr>
          <w:rFonts w:ascii="Bookman Old Style" w:hAnsi="Bookman Old Style" w:eastAsia="Bookman Old Style"/>
          <w:i w:val="true"/>
          <w:color w:val="000000"/>
          <w:spacing w:val="-12"/>
          <w:w w:val="100"/>
          <w:sz w:val="22"/>
          <w:vertAlign w:val="baseline"/>
          <w:lang w:val="en-US"/>
        </w:rPr>
        <w:t xml:space="preserve">Vodrey v. Golden</w:t>
      </w:r>
      <w:r>
        <w:rPr>
          <w:rFonts w:ascii="Garamond" w:hAnsi="Garamond" w:eastAsia="Garamond"/>
          <w:color w:val="000000"/>
          <w:spacing w:val="-12"/>
          <w:w w:val="100"/>
          <w:sz w:val="29"/>
          <w:vertAlign w:val="baseline"/>
          <w:lang w:val="en-US"/>
        </w:rPr>
        <w:t xml:space="preserve">,</w:t>
      </w:r>
    </w:p>
    <w:p>
      <w:pPr>
        <w:pageBreakBefore w:val="false"/>
        <w:tabs>
          <w:tab w:val="right" w:leader="dot" w:pos="10584"/>
        </w:tabs>
        <w:spacing w:before="0" w:after="0" w:line="335" w:lineRule="exact"/>
        <w:ind w:right="0" w:left="1512"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864 </w:t>
      </w:r>
      <w:r>
        <w:rPr>
          <w:rFonts w:ascii="Garamond" w:hAnsi="Garamond" w:eastAsia="Garamond"/>
          <w:color w:val="000000"/>
          <w:spacing w:val="0"/>
          <w:w w:val="100"/>
          <w:sz w:val="29"/>
          <w:vertAlign w:val="baseline"/>
          <w:lang w:val="en-US"/>
        </w:rPr>
        <w:t xml:space="preserve">F.</w:t>
      </w:r>
      <w:r>
        <w:rPr>
          <w:rFonts w:ascii="Bookman Old Style" w:hAnsi="Bookman Old Style" w:eastAsia="Bookman Old Style"/>
          <w:color w:val="000000"/>
          <w:spacing w:val="0"/>
          <w:w w:val="100"/>
          <w:sz w:val="22"/>
          <w:vertAlign w:val="baseline"/>
          <w:lang w:val="en-US"/>
        </w:rPr>
        <w:t xml:space="preserve">2</w:t>
      </w:r>
      <w:r>
        <w:rPr>
          <w:rFonts w:ascii="Garamond" w:hAnsi="Garamond" w:eastAsia="Garamond"/>
          <w:color w:val="000000"/>
          <w:spacing w:val="0"/>
          <w:w w:val="100"/>
          <w:sz w:val="29"/>
          <w:vertAlign w:val="baseline"/>
          <w:lang w:val="en-US"/>
        </w:rPr>
        <w:t xml:space="preserve">d </w:t>
      </w:r>
      <w:r>
        <w:rPr>
          <w:rFonts w:ascii="Bookman Old Style" w:hAnsi="Bookman Old Style" w:eastAsia="Bookman Old Style"/>
          <w:color w:val="000000"/>
          <w:spacing w:val="0"/>
          <w:w w:val="100"/>
          <w:sz w:val="22"/>
          <w:vertAlign w:val="baseline"/>
          <w:lang w:val="en-US"/>
        </w:rPr>
        <w:t xml:space="preserve">28 </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2"/>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Bookman Old Style" w:hAnsi="Bookman Old Style" w:eastAsia="Bookman Old Style"/>
          <w:color w:val="000000"/>
          <w:spacing w:val="0"/>
          <w:w w:val="100"/>
          <w:sz w:val="22"/>
          <w:vertAlign w:val="baseline"/>
          <w:lang w:val="en-US"/>
        </w:rPr>
        <w:t xml:space="preserve">1988</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26</w:t>
      </w:r>
    </w:p>
    <w:p>
      <w:pPr>
        <w:pageBreakBefore w:val="false"/>
        <w:spacing w:before="192" w:after="0" w:line="320" w:lineRule="exact"/>
        <w:ind w:right="0" w:left="1224" w:firstLine="0"/>
        <w:jc w:val="left"/>
        <w:textAlignment w:val="baseline"/>
        <w:rPr>
          <w:rFonts w:ascii="Garamond" w:hAnsi="Garamond" w:eastAsia="Garamond"/>
          <w:b w:val="true"/>
          <w:color w:val="000000"/>
          <w:spacing w:val="9"/>
          <w:w w:val="100"/>
          <w:sz w:val="29"/>
          <w:vertAlign w:val="baseline"/>
          <w:lang w:val="en-US"/>
        </w:rPr>
      </w:pPr>
      <w:r>
        <w:rPr>
          <w:rFonts w:ascii="Garamond" w:hAnsi="Garamond" w:eastAsia="Garamond"/>
          <w:b w:val="true"/>
          <w:color w:val="000000"/>
          <w:spacing w:val="9"/>
          <w:w w:val="100"/>
          <w:sz w:val="29"/>
          <w:vertAlign w:val="baseline"/>
          <w:lang w:val="en-US"/>
        </w:rPr>
        <w:t xml:space="preserve">Statutes and regulations</w:t>
      </w:r>
    </w:p>
    <w:p>
      <w:pPr>
        <w:pageBreakBefore w:val="false"/>
        <w:tabs>
          <w:tab w:val="right" w:leader="dot" w:pos="10584"/>
        </w:tabs>
        <w:spacing w:before="185" w:after="0" w:line="345" w:lineRule="exact"/>
        <w:ind w:right="0" w:left="1224"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47 </w:t>
      </w:r>
      <w:r>
        <w:rPr>
          <w:rFonts w:ascii="Garamond" w:hAnsi="Garamond" w:eastAsia="Garamond"/>
          <w:color w:val="000000"/>
          <w:spacing w:val="0"/>
          <w:w w:val="100"/>
          <w:sz w:val="29"/>
          <w:vertAlign w:val="baseline"/>
          <w:lang w:val="en-US"/>
        </w:rPr>
        <w:t xml:space="preserve">U.S.C. § </w:t>
      </w:r>
      <w:r>
        <w:rPr>
          <w:rFonts w:ascii="Bookman Old Style" w:hAnsi="Bookman Old Style" w:eastAsia="Bookman Old Style"/>
          <w:color w:val="000000"/>
          <w:spacing w:val="0"/>
          <w:w w:val="100"/>
          <w:sz w:val="22"/>
          <w:vertAlign w:val="baseline"/>
          <w:lang w:val="en-US"/>
        </w:rPr>
        <w:t xml:space="preserve">227</w:t>
      </w:r>
      <w:r>
        <w:rPr>
          <w:rFonts w:ascii="Garamond" w:hAnsi="Garamond" w:eastAsia="Garamond"/>
          <w:color w:val="000000"/>
          <w:spacing w:val="0"/>
          <w:w w:val="100"/>
          <w:sz w:val="29"/>
          <w:vertAlign w:val="baseline"/>
          <w:lang w:val="en-US"/>
        </w:rPr>
        <w:t xml:space="preserve">(c)(</w:t>
      </w:r>
      <w:r>
        <w:rPr>
          <w:rFonts w:ascii="Bookman Old Style" w:hAnsi="Bookman Old Style" w:eastAsia="Bookman Old Style"/>
          <w:color w:val="000000"/>
          <w:spacing w:val="0"/>
          <w:w w:val="100"/>
          <w:sz w:val="22"/>
          <w:vertAlign w:val="baseline"/>
          <w:lang w:val="en-US"/>
        </w:rPr>
        <w:t xml:space="preserve">3</w:t>
      </w:r>
      <w:r>
        <w:rPr>
          <w:rFonts w:ascii="Garamond" w:hAnsi="Garamond" w:eastAsia="Garamond"/>
          <w:color w:val="000000"/>
          <w:spacing w:val="0"/>
          <w:w w:val="100"/>
          <w:sz w:val="29"/>
          <w:vertAlign w:val="baseline"/>
          <w:lang w:val="en-US"/>
        </w:rPr>
        <w:t xml:space="preserve">)(F)	</w:t>
      </w:r>
      <w:r>
        <w:rPr>
          <w:rFonts w:ascii="Bookman Old Style" w:hAnsi="Bookman Old Style" w:eastAsia="Bookman Old Style"/>
          <w:color w:val="000000"/>
          <w:spacing w:val="0"/>
          <w:w w:val="100"/>
          <w:sz w:val="22"/>
          <w:vertAlign w:val="baseline"/>
          <w:lang w:val="en-US"/>
        </w:rPr>
        <w:t xml:space="preserve">32</w:t>
      </w:r>
    </w:p>
    <w:p>
      <w:pPr>
        <w:pageBreakBefore w:val="false"/>
        <w:tabs>
          <w:tab w:val="right" w:leader="dot" w:pos="10584"/>
        </w:tabs>
        <w:spacing w:before="178" w:after="0" w:line="345" w:lineRule="exact"/>
        <w:ind w:right="0" w:left="1224"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47 </w:t>
      </w:r>
      <w:r>
        <w:rPr>
          <w:rFonts w:ascii="Garamond" w:hAnsi="Garamond" w:eastAsia="Garamond"/>
          <w:color w:val="000000"/>
          <w:spacing w:val="0"/>
          <w:w w:val="100"/>
          <w:sz w:val="29"/>
          <w:vertAlign w:val="baseline"/>
          <w:lang w:val="en-US"/>
        </w:rPr>
        <w:t xml:space="preserve">U.S.C. § </w:t>
      </w:r>
      <w:r>
        <w:rPr>
          <w:rFonts w:ascii="Bookman Old Style" w:hAnsi="Bookman Old Style" w:eastAsia="Bookman Old Style"/>
          <w:color w:val="000000"/>
          <w:spacing w:val="0"/>
          <w:w w:val="100"/>
          <w:sz w:val="22"/>
          <w:vertAlign w:val="baseline"/>
          <w:lang w:val="en-US"/>
        </w:rPr>
        <w:t xml:space="preserve">227</w:t>
      </w:r>
      <w:r>
        <w:rPr>
          <w:rFonts w:ascii="Garamond" w:hAnsi="Garamond" w:eastAsia="Garamond"/>
          <w:color w:val="000000"/>
          <w:spacing w:val="0"/>
          <w:w w:val="100"/>
          <w:sz w:val="29"/>
          <w:vertAlign w:val="baseline"/>
          <w:lang w:val="en-US"/>
        </w:rPr>
        <w:t xml:space="preserve">(c)(</w:t>
      </w:r>
      <w:r>
        <w:rPr>
          <w:rFonts w:ascii="Bookman Old Style" w:hAnsi="Bookman Old Style" w:eastAsia="Bookman Old Style"/>
          <w:color w:val="000000"/>
          <w:spacing w:val="0"/>
          <w:w w:val="100"/>
          <w:sz w:val="22"/>
          <w:vertAlign w:val="baseline"/>
          <w:lang w:val="en-US"/>
        </w:rPr>
        <w:t xml:space="preserve">5</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i w:val="true"/>
          <w:color w:val="000000"/>
          <w:spacing w:val="0"/>
          <w:w w:val="100"/>
          <w:sz w:val="22"/>
          <w:vertAlign w:val="baseline"/>
          <w:lang w:val="en-US"/>
        </w:rPr>
        <w:t xml:space="preserve">passim</w:t>
      </w:r>
    </w:p>
    <w:p>
      <w:pPr>
        <w:pageBreakBefore w:val="false"/>
        <w:tabs>
          <w:tab w:val="right" w:leader="dot" w:pos="10584"/>
        </w:tabs>
        <w:spacing w:before="173" w:after="0" w:line="345" w:lineRule="exact"/>
        <w:ind w:right="0" w:left="1224"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47 </w:t>
      </w:r>
      <w:r>
        <w:rPr>
          <w:rFonts w:ascii="Garamond" w:hAnsi="Garamond" w:eastAsia="Garamond"/>
          <w:color w:val="000000"/>
          <w:spacing w:val="0"/>
          <w:w w:val="100"/>
          <w:sz w:val="29"/>
          <w:vertAlign w:val="baseline"/>
          <w:lang w:val="en-US"/>
        </w:rPr>
        <w:t xml:space="preserve">C.F.R. § </w:t>
      </w:r>
      <w:r>
        <w:rPr>
          <w:rFonts w:ascii="Bookman Old Style" w:hAnsi="Bookman Old Style" w:eastAsia="Bookman Old Style"/>
          <w:color w:val="000000"/>
          <w:spacing w:val="0"/>
          <w:w w:val="100"/>
          <w:sz w:val="22"/>
          <w:vertAlign w:val="baseline"/>
          <w:lang w:val="en-US"/>
        </w:rPr>
        <w:t xml:space="preserve">64</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2"/>
          <w:vertAlign w:val="baseline"/>
          <w:lang w:val="en-US"/>
        </w:rPr>
        <w:t xml:space="preserve">1200</w:t>
      </w:r>
      <w:r>
        <w:rPr>
          <w:rFonts w:ascii="Garamond" w:hAnsi="Garamond" w:eastAsia="Garamond"/>
          <w:color w:val="000000"/>
          <w:spacing w:val="0"/>
          <w:w w:val="100"/>
          <w:sz w:val="29"/>
          <w:vertAlign w:val="baseline"/>
          <w:lang w:val="en-US"/>
        </w:rPr>
        <w:t xml:space="preserve">(c)(</w:t>
      </w:r>
      <w:r>
        <w:rPr>
          <w:rFonts w:ascii="Bookman Old Style" w:hAnsi="Bookman Old Style" w:eastAsia="Bookman Old Style"/>
          <w:color w:val="000000"/>
          <w:spacing w:val="0"/>
          <w:w w:val="100"/>
          <w:sz w:val="22"/>
          <w:vertAlign w:val="baseline"/>
          <w:lang w:val="en-US"/>
        </w:rPr>
        <w:t xml:space="preserve">2</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7</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2"/>
          <w:vertAlign w:val="baseline"/>
          <w:lang w:val="en-US"/>
        </w:rPr>
        <w:t xml:space="preserve">32</w:t>
      </w:r>
    </w:p>
    <w:p>
      <w:pPr>
        <w:pageBreakBefore w:val="false"/>
        <w:tabs>
          <w:tab w:val="right" w:leader="dot" w:pos="10584"/>
        </w:tabs>
        <w:spacing w:before="178" w:after="0" w:line="345" w:lineRule="exact"/>
        <w:ind w:right="0" w:left="1224"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47 </w:t>
      </w:r>
      <w:r>
        <w:rPr>
          <w:rFonts w:ascii="Garamond" w:hAnsi="Garamond" w:eastAsia="Garamond"/>
          <w:color w:val="000000"/>
          <w:spacing w:val="0"/>
          <w:w w:val="100"/>
          <w:sz w:val="29"/>
          <w:vertAlign w:val="baseline"/>
          <w:lang w:val="en-US"/>
        </w:rPr>
        <w:t xml:space="preserve">C.F.R. § </w:t>
      </w:r>
      <w:r>
        <w:rPr>
          <w:rFonts w:ascii="Bookman Old Style" w:hAnsi="Bookman Old Style" w:eastAsia="Bookman Old Style"/>
          <w:color w:val="000000"/>
          <w:spacing w:val="0"/>
          <w:w w:val="100"/>
          <w:sz w:val="22"/>
          <w:vertAlign w:val="baseline"/>
          <w:lang w:val="en-US"/>
        </w:rPr>
        <w:t xml:space="preserve">64</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2"/>
          <w:vertAlign w:val="baseline"/>
          <w:lang w:val="en-US"/>
        </w:rPr>
        <w:t xml:space="preserve">1200</w:t>
      </w:r>
      <w:r>
        <w:rPr>
          <w:rFonts w:ascii="Garamond" w:hAnsi="Garamond" w:eastAsia="Garamond"/>
          <w:color w:val="000000"/>
          <w:spacing w:val="0"/>
          <w:w w:val="100"/>
          <w:sz w:val="29"/>
          <w:vertAlign w:val="baseline"/>
          <w:lang w:val="en-US"/>
        </w:rPr>
        <w:t xml:space="preserve">(d)	</w:t>
      </w:r>
      <w:r>
        <w:rPr>
          <w:rFonts w:ascii="Bookman Old Style" w:hAnsi="Bookman Old Style" w:eastAsia="Bookman Old Style"/>
          <w:color w:val="000000"/>
          <w:spacing w:val="0"/>
          <w:w w:val="100"/>
          <w:sz w:val="22"/>
          <w:vertAlign w:val="baseline"/>
          <w:lang w:val="en-US"/>
        </w:rPr>
        <w:t xml:space="preserve">52</w:t>
      </w:r>
    </w:p>
    <w:p>
      <w:pPr>
        <w:pageBreakBefore w:val="false"/>
        <w:spacing w:before="509" w:after="0" w:line="313" w:lineRule="exact"/>
        <w:ind w:right="0" w:left="0" w:firstLine="0"/>
        <w:jc w:val="center"/>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v</w:t>
      </w:r>
    </w:p>
    <w:p>
      <w:pPr>
        <w:sectPr>
          <w:type w:val="nextPage"/>
          <w:pgSz w:w="12240" w:h="15840" w:orient="portrait"/>
          <w:pgMar w:bottom="664" w:top="180" w:right="1238" w:left="202" w:header="720" w:footer="720"/>
          <w:titlePg w:val="false"/>
          <w:textDirection w:val="lrTb"/>
        </w:sectPr>
      </w:pPr>
    </w:p>
    <w:p>
      <w:pPr>
        <w:pageBreakBefore w:val="false"/>
        <w:tabs>
          <w:tab w:val="left" w:leader="none" w:pos="3024"/>
          <w:tab w:val="left" w:leader="none" w:pos="4608"/>
          <w:tab w:val="right" w:leader="none" w:pos="8064"/>
        </w:tabs>
        <w:spacing w:before="14" w:after="981" w:line="265" w:lineRule="exact"/>
        <w:ind w:right="0" w:left="0"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9 of 64</w:t>
      </w:r>
    </w:p>
    <w:p>
      <w:pPr>
        <w:spacing w:before="14" w:after="981" w:line="265" w:lineRule="exact"/>
        <w:sectPr>
          <w:type w:val="nextPage"/>
          <w:pgSz w:w="12240" w:h="15840" w:orient="portrait"/>
          <w:pgMar w:bottom="664" w:top="180" w:right="3767" w:left="413" w:header="720" w:footer="720"/>
          <w:titlePg w:val="false"/>
          <w:textDirection w:val="lrTb"/>
        </w:sectPr>
      </w:pPr>
    </w:p>
    <w:p>
      <w:pPr>
        <w:pageBreakBefore w:val="false"/>
        <w:spacing w:before="2" w:after="0" w:line="320" w:lineRule="exact"/>
        <w:ind w:right="0" w:left="0" w:firstLine="0"/>
        <w:jc w:val="left"/>
        <w:textAlignment w:val="baseline"/>
        <w:rPr>
          <w:rFonts w:ascii="Garamond" w:hAnsi="Garamond" w:eastAsia="Garamond"/>
          <w:b w:val="true"/>
          <w:color w:val="000000"/>
          <w:spacing w:val="11"/>
          <w:w w:val="100"/>
          <w:sz w:val="29"/>
          <w:vertAlign w:val="baseline"/>
          <w:lang w:val="en-US"/>
        </w:rPr>
      </w:pPr>
      <w:r>
        <w:rPr>
          <w:rFonts w:ascii="Garamond" w:hAnsi="Garamond" w:eastAsia="Garamond"/>
          <w:b w:val="true"/>
          <w:color w:val="000000"/>
          <w:spacing w:val="11"/>
          <w:w w:val="100"/>
          <w:sz w:val="29"/>
          <w:vertAlign w:val="baseline"/>
          <w:lang w:val="en-US"/>
        </w:rPr>
        <w:t xml:space="preserve">Legislative materials</w:t>
      </w:r>
    </w:p>
    <w:p>
      <w:pPr>
        <w:pageBreakBefore w:val="false"/>
        <w:tabs>
          <w:tab w:val="right" w:leader="dot" w:pos="9360"/>
        </w:tabs>
        <w:spacing w:before="189" w:after="0" w:line="334" w:lineRule="exact"/>
        <w:ind w:right="0" w:left="0"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137 </w:t>
      </w:r>
      <w:r>
        <w:rPr>
          <w:rFonts w:ascii="Garamond" w:hAnsi="Garamond" w:eastAsia="Garamond"/>
          <w:color w:val="000000"/>
          <w:spacing w:val="0"/>
          <w:w w:val="100"/>
          <w:sz w:val="29"/>
          <w:vertAlign w:val="baseline"/>
          <w:lang w:val="en-US"/>
        </w:rPr>
        <w:t xml:space="preserve">Cong. Rec. </w:t>
      </w:r>
      <w:r>
        <w:rPr>
          <w:rFonts w:ascii="Garamond" w:hAnsi="Garamond" w:eastAsia="Garamond"/>
          <w:color w:val="000000"/>
          <w:spacing w:val="0"/>
          <w:w w:val="100"/>
          <w:sz w:val="25"/>
          <w:vertAlign w:val="baseline"/>
          <w:lang w:val="en-US"/>
        </w:rPr>
        <w:t xml:space="preserve">30</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821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1991</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16</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31</w:t>
      </w:r>
    </w:p>
    <w:p>
      <w:pPr>
        <w:pageBreakBefore w:val="false"/>
        <w:tabs>
          <w:tab w:val="right" w:leader="dot" w:pos="9360"/>
        </w:tabs>
        <w:spacing w:before="184" w:after="0" w:line="334" w:lineRule="exact"/>
        <w:ind w:right="0" w:left="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Pub. L. No. </w:t>
      </w:r>
      <w:r>
        <w:rPr>
          <w:rFonts w:ascii="Garamond" w:hAnsi="Garamond" w:eastAsia="Garamond"/>
          <w:color w:val="000000"/>
          <w:spacing w:val="0"/>
          <w:w w:val="100"/>
          <w:sz w:val="25"/>
          <w:vertAlign w:val="baseline"/>
          <w:lang w:val="en-US"/>
        </w:rPr>
        <w:t xml:space="preserve">102</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243</w:t>
      </w:r>
      <w:r>
        <w:rPr>
          <w:rFonts w:ascii="Garamond" w:hAnsi="Garamond" w:eastAsia="Garamond"/>
          <w:color w:val="000000"/>
          <w:spacing w:val="0"/>
          <w:w w:val="100"/>
          <w:sz w:val="29"/>
          <w:vertAlign w:val="baseline"/>
          <w:lang w:val="en-US"/>
        </w:rPr>
        <w:t xml:space="preserve">, § </w:t>
      </w:r>
      <w:r>
        <w:rPr>
          <w:rFonts w:ascii="Garamond" w:hAnsi="Garamond" w:eastAsia="Garamond"/>
          <w:color w:val="000000"/>
          <w:spacing w:val="0"/>
          <w:w w:val="100"/>
          <w:sz w:val="25"/>
          <w:vertAlign w:val="baseline"/>
          <w:lang w:val="en-US"/>
        </w:rPr>
        <w:t xml:space="preserve">2</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6</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105 </w:t>
      </w:r>
      <w:r>
        <w:rPr>
          <w:rFonts w:ascii="Garamond" w:hAnsi="Garamond" w:eastAsia="Garamond"/>
          <w:color w:val="000000"/>
          <w:spacing w:val="0"/>
          <w:w w:val="100"/>
          <w:sz w:val="29"/>
          <w:vertAlign w:val="baseline"/>
          <w:lang w:val="en-US"/>
        </w:rPr>
        <w:t xml:space="preserve">Stat. </w:t>
      </w:r>
      <w:r>
        <w:rPr>
          <w:rFonts w:ascii="Garamond" w:hAnsi="Garamond" w:eastAsia="Garamond"/>
          <w:color w:val="000000"/>
          <w:spacing w:val="0"/>
          <w:w w:val="100"/>
          <w:sz w:val="25"/>
          <w:vertAlign w:val="baseline"/>
          <w:lang w:val="en-US"/>
        </w:rPr>
        <w:t xml:space="preserve">2394 	</w:t>
      </w:r>
      <w:r>
        <w:rPr>
          <w:rFonts w:ascii="Garamond" w:hAnsi="Garamond" w:eastAsia="Garamond"/>
          <w:color w:val="000000"/>
          <w:spacing w:val="0"/>
          <w:w w:val="100"/>
          <w:sz w:val="25"/>
          <w:vertAlign w:val="baseline"/>
          <w:lang w:val="en-US"/>
        </w:rPr>
        <w:t xml:space="preserve">30</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31</w:t>
      </w:r>
    </w:p>
    <w:p>
      <w:pPr>
        <w:pageBreakBefore w:val="false"/>
        <w:spacing w:before="203" w:after="0" w:line="320" w:lineRule="exact"/>
        <w:ind w:right="0" w:left="0" w:firstLine="0"/>
        <w:jc w:val="left"/>
        <w:textAlignment w:val="baseline"/>
        <w:rPr>
          <w:rFonts w:ascii="Garamond" w:hAnsi="Garamond" w:eastAsia="Garamond"/>
          <w:b w:val="true"/>
          <w:color w:val="000000"/>
          <w:spacing w:val="13"/>
          <w:w w:val="100"/>
          <w:sz w:val="29"/>
          <w:vertAlign w:val="baseline"/>
          <w:lang w:val="en-US"/>
        </w:rPr>
      </w:pPr>
      <w:r>
        <w:rPr>
          <w:rFonts w:ascii="Garamond" w:hAnsi="Garamond" w:eastAsia="Garamond"/>
          <w:b w:val="true"/>
          <w:color w:val="000000"/>
          <w:spacing w:val="13"/>
          <w:w w:val="100"/>
          <w:sz w:val="29"/>
          <w:vertAlign w:val="baseline"/>
          <w:lang w:val="en-US"/>
        </w:rPr>
        <w:t xml:space="preserve">Administrative materials</w:t>
      </w:r>
    </w:p>
    <w:p>
      <w:pPr>
        <w:pageBreakBefore w:val="false"/>
        <w:spacing w:before="200" w:after="0" w:line="318" w:lineRule="exact"/>
        <w:ind w:right="1224" w:left="288" w:hanging="288"/>
        <w:jc w:val="left"/>
        <w:textAlignment w:val="baseline"/>
        <w:rPr>
          <w:rFonts w:ascii="Garamond" w:hAnsi="Garamond" w:eastAsia="Garamond"/>
          <w:color w:val="000000"/>
          <w:spacing w:val="-4"/>
          <w:w w:val="100"/>
          <w:sz w:val="29"/>
          <w:vertAlign w:val="baseline"/>
          <w:lang w:val="en-US"/>
        </w:rPr>
      </w:pPr>
      <w:r>
        <w:rPr>
          <w:rFonts w:ascii="Garamond" w:hAnsi="Garamond" w:eastAsia="Garamond"/>
          <w:color w:val="000000"/>
          <w:spacing w:val="-4"/>
          <w:w w:val="100"/>
          <w:sz w:val="29"/>
          <w:vertAlign w:val="baseline"/>
          <w:lang w:val="en-US"/>
        </w:rPr>
        <w:t xml:space="preserve">FTC, </w:t>
      </w:r>
      <w:r>
        <w:rPr>
          <w:rFonts w:ascii="Garamond" w:hAnsi="Garamond" w:eastAsia="Garamond"/>
          <w:i w:val="true"/>
          <w:color w:val="000000"/>
          <w:spacing w:val="-4"/>
          <w:w w:val="100"/>
          <w:sz w:val="29"/>
          <w:vertAlign w:val="baseline"/>
          <w:lang w:val="en-US"/>
        </w:rPr>
        <w:t xml:space="preserve">FTC and DOJ Case Results in Historic Decision Awarding $</w:t>
      </w:r>
      <w:r>
        <w:rPr>
          <w:rFonts w:ascii="Arial" w:hAnsi="Arial" w:eastAsia="Arial"/>
          <w:i w:val="true"/>
          <w:color w:val="000000"/>
          <w:spacing w:val="-4"/>
          <w:w w:val="100"/>
          <w:sz w:val="23"/>
          <w:vertAlign w:val="baseline"/>
          <w:lang w:val="en-US"/>
        </w:rPr>
        <w:t xml:space="preserve">280 </w:t>
      </w:r>
      <w:r>
        <w:rPr>
          <w:rFonts w:ascii="Garamond" w:hAnsi="Garamond" w:eastAsia="Garamond"/>
          <w:i w:val="true"/>
          <w:color w:val="000000"/>
          <w:spacing w:val="-4"/>
          <w:w w:val="100"/>
          <w:sz w:val="29"/>
          <w:vertAlign w:val="baseline"/>
          <w:lang w:val="en-US"/>
        </w:rPr>
        <w:t xml:space="preserve">Million in Civil Penalties against Dish Network and Strong Injunctive Relief for Do Not Call</w:t>
      </w:r>
    </w:p>
    <w:p>
      <w:pPr>
        <w:pageBreakBefore w:val="false"/>
        <w:tabs>
          <w:tab w:val="right" w:leader="dot" w:pos="9360"/>
        </w:tabs>
        <w:spacing w:before="3" w:after="0" w:line="318" w:lineRule="exact"/>
        <w:ind w:right="0" w:left="288" w:firstLine="0"/>
        <w:jc w:val="left"/>
        <w:textAlignment w:val="baseline"/>
        <w:rPr>
          <w:rFonts w:ascii="Garamond" w:hAnsi="Garamond" w:eastAsia="Garamond"/>
          <w:i w:val="true"/>
          <w:color w:val="000000"/>
          <w:spacing w:val="0"/>
          <w:w w:val="100"/>
          <w:sz w:val="29"/>
          <w:vertAlign w:val="baseline"/>
          <w:lang w:val="en-US"/>
        </w:rPr>
      </w:pPr>
      <w:r>
        <w:rPr>
          <w:rFonts w:ascii="Garamond" w:hAnsi="Garamond" w:eastAsia="Garamond"/>
          <w:i w:val="true"/>
          <w:color w:val="000000"/>
          <w:spacing w:val="0"/>
          <w:w w:val="100"/>
          <w:sz w:val="29"/>
          <w:vertAlign w:val="baseline"/>
          <w:lang w:val="en-US"/>
        </w:rPr>
        <w:t xml:space="preserve">Violations </w:t>
      </w:r>
      <w:r>
        <w:rPr>
          <w:rFonts w:ascii="Garamond" w:hAnsi="Garamond" w:eastAsia="Garamond"/>
          <w:color w:val="000000"/>
          <w:spacing w:val="0"/>
          <w:w w:val="100"/>
          <w:sz w:val="29"/>
          <w:vertAlign w:val="baseline"/>
          <w:lang w:val="en-US"/>
        </w:rPr>
        <w:t xml:space="preserve">(June </w:t>
      </w:r>
      <w:r>
        <w:rPr>
          <w:rFonts w:ascii="Garamond" w:hAnsi="Garamond" w:eastAsia="Garamond"/>
          <w:color w:val="000000"/>
          <w:spacing w:val="0"/>
          <w:w w:val="100"/>
          <w:sz w:val="25"/>
          <w:vertAlign w:val="baseline"/>
          <w:lang w:val="en-US"/>
        </w:rPr>
        <w:t xml:space="preserve">6</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2017</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7</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13</w:t>
      </w:r>
    </w:p>
    <w:p>
      <w:pPr>
        <w:pageBreakBefore w:val="false"/>
        <w:spacing w:before="205" w:after="0" w:line="309" w:lineRule="exact"/>
        <w:ind w:right="0" w:left="0" w:firstLine="0"/>
        <w:jc w:val="left"/>
        <w:textAlignment w:val="baseline"/>
        <w:rPr>
          <w:rFonts w:ascii="Garamond" w:hAnsi="Garamond" w:eastAsia="Garamond"/>
          <w:i w:val="true"/>
          <w:color w:val="000000"/>
          <w:spacing w:val="-2"/>
          <w:w w:val="100"/>
          <w:sz w:val="29"/>
          <w:vertAlign w:val="baseline"/>
          <w:lang w:val="en-US"/>
        </w:rPr>
      </w:pPr>
      <w:r>
        <w:rPr>
          <w:rFonts w:ascii="Garamond" w:hAnsi="Garamond" w:eastAsia="Garamond"/>
          <w:i w:val="true"/>
          <w:color w:val="000000"/>
          <w:spacing w:val="-2"/>
          <w:w w:val="100"/>
          <w:sz w:val="29"/>
          <w:vertAlign w:val="baseline"/>
          <w:lang w:val="en-US"/>
        </w:rPr>
        <w:t xml:space="preserve">In re Joint Petition Filed by Dish Network</w:t>
      </w:r>
      <w:r>
        <w:rPr>
          <w:rFonts w:ascii="Garamond" w:hAnsi="Garamond" w:eastAsia="Garamond"/>
          <w:color w:val="000000"/>
          <w:spacing w:val="-2"/>
          <w:w w:val="100"/>
          <w:sz w:val="29"/>
          <w:vertAlign w:val="baseline"/>
          <w:lang w:val="en-US"/>
        </w:rPr>
        <w:t xml:space="preserve">,</w:t>
      </w:r>
    </w:p>
    <w:p>
      <w:pPr>
        <w:pageBreakBefore w:val="false"/>
        <w:tabs>
          <w:tab w:val="right" w:leader="dot" w:pos="9360"/>
        </w:tabs>
        <w:spacing w:before="0" w:after="0" w:line="326" w:lineRule="exact"/>
        <w:ind w:right="0" w:left="288"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28 </w:t>
      </w:r>
      <w:r>
        <w:rPr>
          <w:rFonts w:ascii="Garamond" w:hAnsi="Garamond" w:eastAsia="Garamond"/>
          <w:color w:val="000000"/>
          <w:spacing w:val="0"/>
          <w:w w:val="100"/>
          <w:sz w:val="29"/>
          <w:vertAlign w:val="baseline"/>
          <w:lang w:val="en-US"/>
        </w:rPr>
        <w:t xml:space="preserve">FCC Rcd. </w:t>
      </w:r>
      <w:r>
        <w:rPr>
          <w:rFonts w:ascii="Garamond" w:hAnsi="Garamond" w:eastAsia="Garamond"/>
          <w:color w:val="000000"/>
          <w:spacing w:val="0"/>
          <w:w w:val="100"/>
          <w:sz w:val="25"/>
          <w:vertAlign w:val="baseline"/>
          <w:lang w:val="en-US"/>
        </w:rPr>
        <w:t xml:space="preserve">6574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2013</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48</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52</w:t>
      </w:r>
    </w:p>
    <w:p>
      <w:pPr>
        <w:pageBreakBefore w:val="false"/>
        <w:spacing w:before="212" w:after="0" w:line="311" w:lineRule="exact"/>
        <w:ind w:right="1872" w:left="288" w:hanging="288"/>
        <w:jc w:val="left"/>
        <w:textAlignment w:val="baseline"/>
        <w:rPr>
          <w:rFonts w:ascii="Garamond" w:hAnsi="Garamond" w:eastAsia="Garamond"/>
          <w:i w:val="true"/>
          <w:color w:val="000000"/>
          <w:spacing w:val="0"/>
          <w:w w:val="100"/>
          <w:sz w:val="29"/>
          <w:vertAlign w:val="baseline"/>
          <w:lang w:val="en-US"/>
        </w:rPr>
      </w:pPr>
      <w:r>
        <w:rPr>
          <w:rFonts w:ascii="Garamond" w:hAnsi="Garamond" w:eastAsia="Garamond"/>
          <w:i w:val="true"/>
          <w:color w:val="000000"/>
          <w:spacing w:val="0"/>
          <w:w w:val="100"/>
          <w:sz w:val="29"/>
          <w:vertAlign w:val="baseline"/>
          <w:lang w:val="en-US"/>
        </w:rPr>
        <w:t xml:space="preserve">In the Matter of Rules and Regulations Implementing the Telephone Consumer Protection Act of </w:t>
      </w:r>
      <w:r>
        <w:rPr>
          <w:rFonts w:ascii="Arial" w:hAnsi="Arial" w:eastAsia="Arial"/>
          <w:i w:val="true"/>
          <w:color w:val="000000"/>
          <w:spacing w:val="0"/>
          <w:w w:val="100"/>
          <w:sz w:val="23"/>
          <w:vertAlign w:val="baseline"/>
          <w:lang w:val="en-US"/>
        </w:rPr>
        <w:t xml:space="preserve">1991</w:t>
      </w:r>
      <w:r>
        <w:rPr>
          <w:rFonts w:ascii="Garamond" w:hAnsi="Garamond" w:eastAsia="Garamond"/>
          <w:color w:val="000000"/>
          <w:spacing w:val="0"/>
          <w:w w:val="100"/>
          <w:sz w:val="29"/>
          <w:vertAlign w:val="baseline"/>
          <w:lang w:val="en-US"/>
        </w:rPr>
        <w:t xml:space="preserve">,</w:t>
      </w:r>
    </w:p>
    <w:p>
      <w:pPr>
        <w:pageBreakBefore w:val="false"/>
        <w:tabs>
          <w:tab w:val="right" w:leader="dot" w:pos="9360"/>
        </w:tabs>
        <w:spacing w:before="0" w:after="0" w:line="327" w:lineRule="exact"/>
        <w:ind w:right="0" w:left="288"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30 </w:t>
      </w:r>
      <w:r>
        <w:rPr>
          <w:rFonts w:ascii="Garamond" w:hAnsi="Garamond" w:eastAsia="Garamond"/>
          <w:color w:val="000000"/>
          <w:spacing w:val="0"/>
          <w:w w:val="100"/>
          <w:sz w:val="29"/>
          <w:vertAlign w:val="baseline"/>
          <w:lang w:val="en-US"/>
        </w:rPr>
        <w:t xml:space="preserve">FCC Rcd. </w:t>
      </w:r>
      <w:r>
        <w:rPr>
          <w:rFonts w:ascii="Garamond" w:hAnsi="Garamond" w:eastAsia="Garamond"/>
          <w:color w:val="000000"/>
          <w:spacing w:val="0"/>
          <w:w w:val="100"/>
          <w:sz w:val="25"/>
          <w:vertAlign w:val="baseline"/>
          <w:lang w:val="en-US"/>
        </w:rPr>
        <w:t xml:space="preserve">7961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2015</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33</w:t>
      </w:r>
    </w:p>
    <w:p>
      <w:pPr>
        <w:pageBreakBefore w:val="false"/>
        <w:spacing w:before="193" w:after="0" w:line="320" w:lineRule="exact"/>
        <w:ind w:right="0" w:left="0" w:firstLine="0"/>
        <w:jc w:val="left"/>
        <w:textAlignment w:val="baseline"/>
        <w:rPr>
          <w:rFonts w:ascii="Garamond" w:hAnsi="Garamond" w:eastAsia="Garamond"/>
          <w:b w:val="true"/>
          <w:color w:val="000000"/>
          <w:spacing w:val="11"/>
          <w:w w:val="100"/>
          <w:sz w:val="29"/>
          <w:vertAlign w:val="baseline"/>
          <w:lang w:val="en-US"/>
        </w:rPr>
      </w:pPr>
      <w:r>
        <w:rPr>
          <w:rFonts w:ascii="Garamond" w:hAnsi="Garamond" w:eastAsia="Garamond"/>
          <w:b w:val="true"/>
          <w:color w:val="000000"/>
          <w:spacing w:val="11"/>
          <w:w w:val="100"/>
          <w:sz w:val="29"/>
          <w:vertAlign w:val="baseline"/>
          <w:lang w:val="en-US"/>
        </w:rPr>
        <w:t xml:space="preserve">Other authorities</w:t>
      </w:r>
    </w:p>
    <w:p>
      <w:pPr>
        <w:pageBreakBefore w:val="false"/>
        <w:tabs>
          <w:tab w:val="right" w:leader="dot" w:pos="9360"/>
        </w:tabs>
        <w:spacing w:before="190" w:after="0" w:line="334" w:lineRule="exact"/>
        <w:ind w:right="0" w:left="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Restatement (Second) of Torts § </w:t>
      </w:r>
      <w:r>
        <w:rPr>
          <w:rFonts w:ascii="Garamond" w:hAnsi="Garamond" w:eastAsia="Garamond"/>
          <w:color w:val="000000"/>
          <w:spacing w:val="0"/>
          <w:w w:val="100"/>
          <w:sz w:val="25"/>
          <w:vertAlign w:val="baseline"/>
          <w:lang w:val="en-US"/>
        </w:rPr>
        <w:t xml:space="preserve">652</w:t>
      </w:r>
      <w:r>
        <w:rPr>
          <w:rFonts w:ascii="Garamond" w:hAnsi="Garamond" w:eastAsia="Garamond"/>
          <w:color w:val="000000"/>
          <w:spacing w:val="0"/>
          <w:w w:val="100"/>
          <w:sz w:val="29"/>
          <w:vertAlign w:val="baseline"/>
          <w:lang w:val="en-US"/>
        </w:rPr>
        <w:t xml:space="preserve">B, cmt. b (</w:t>
      </w:r>
      <w:r>
        <w:rPr>
          <w:rFonts w:ascii="Garamond" w:hAnsi="Garamond" w:eastAsia="Garamond"/>
          <w:color w:val="000000"/>
          <w:spacing w:val="0"/>
          <w:w w:val="100"/>
          <w:sz w:val="25"/>
          <w:vertAlign w:val="baseline"/>
          <w:lang w:val="en-US"/>
        </w:rPr>
        <w:t xml:space="preserve">1977</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36</w:t>
      </w:r>
    </w:p>
    <w:p>
      <w:pPr>
        <w:pageBreakBefore w:val="false"/>
        <w:tabs>
          <w:tab w:val="right" w:leader="dot" w:pos="9360"/>
        </w:tabs>
        <w:spacing w:before="189" w:after="0" w:line="334" w:lineRule="exact"/>
        <w:ind w:right="0" w:left="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Restatement (Second) of Torts § </w:t>
      </w:r>
      <w:r>
        <w:rPr>
          <w:rFonts w:ascii="Garamond" w:hAnsi="Garamond" w:eastAsia="Garamond"/>
          <w:color w:val="000000"/>
          <w:spacing w:val="0"/>
          <w:w w:val="100"/>
          <w:sz w:val="25"/>
          <w:vertAlign w:val="baseline"/>
          <w:lang w:val="en-US"/>
        </w:rPr>
        <w:t xml:space="preserve">652</w:t>
      </w:r>
      <w:r>
        <w:rPr>
          <w:rFonts w:ascii="Garamond" w:hAnsi="Garamond" w:eastAsia="Garamond"/>
          <w:color w:val="000000"/>
          <w:spacing w:val="0"/>
          <w:w w:val="100"/>
          <w:sz w:val="29"/>
          <w:vertAlign w:val="baseline"/>
          <w:lang w:val="en-US"/>
        </w:rPr>
        <w:t xml:space="preserve">B, cmt. d (</w:t>
      </w:r>
      <w:r>
        <w:rPr>
          <w:rFonts w:ascii="Garamond" w:hAnsi="Garamond" w:eastAsia="Garamond"/>
          <w:color w:val="000000"/>
          <w:spacing w:val="0"/>
          <w:w w:val="100"/>
          <w:sz w:val="25"/>
          <w:vertAlign w:val="baseline"/>
          <w:lang w:val="en-US"/>
        </w:rPr>
        <w:t xml:space="preserve">1977</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38</w:t>
      </w:r>
    </w:p>
    <w:p>
      <w:pPr>
        <w:pageBreakBefore w:val="false"/>
        <w:tabs>
          <w:tab w:val="right" w:leader="dot" w:pos="9360"/>
        </w:tabs>
        <w:spacing w:before="184" w:after="0" w:line="334" w:lineRule="exact"/>
        <w:ind w:right="0" w:left="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Restatement (Third) of Agency § </w:t>
      </w:r>
      <w:r>
        <w:rPr>
          <w:rFonts w:ascii="Garamond" w:hAnsi="Garamond" w:eastAsia="Garamond"/>
          <w:color w:val="000000"/>
          <w:spacing w:val="0"/>
          <w:w w:val="100"/>
          <w:sz w:val="25"/>
          <w:vertAlign w:val="baseline"/>
          <w:lang w:val="en-US"/>
        </w:rPr>
        <w:t xml:space="preserve">1</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02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2006</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43</w:t>
      </w:r>
    </w:p>
    <w:p>
      <w:pPr>
        <w:pageBreakBefore w:val="false"/>
        <w:tabs>
          <w:tab w:val="right" w:leader="dot" w:pos="9360"/>
        </w:tabs>
        <w:spacing w:before="185" w:after="0" w:line="334" w:lineRule="exact"/>
        <w:ind w:right="0" w:left="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Restatement (Third) of Agency § </w:t>
      </w:r>
      <w:r>
        <w:rPr>
          <w:rFonts w:ascii="Garamond" w:hAnsi="Garamond" w:eastAsia="Garamond"/>
          <w:color w:val="000000"/>
          <w:spacing w:val="0"/>
          <w:w w:val="100"/>
          <w:sz w:val="25"/>
          <w:vertAlign w:val="baseline"/>
          <w:lang w:val="en-US"/>
        </w:rPr>
        <w:t xml:space="preserve">2</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02 </w:t>
      </w:r>
      <w:r>
        <w:rPr>
          <w:rFonts w:ascii="Garamond" w:hAnsi="Garamond" w:eastAsia="Garamond"/>
          <w:color w:val="000000"/>
          <w:spacing w:val="0"/>
          <w:w w:val="100"/>
          <w:sz w:val="29"/>
          <w:vertAlign w:val="baseline"/>
          <w:lang w:val="en-US"/>
        </w:rPr>
        <w:t xml:space="preserve">cmt. e (</w:t>
      </w:r>
      <w:r>
        <w:rPr>
          <w:rFonts w:ascii="Garamond" w:hAnsi="Garamond" w:eastAsia="Garamond"/>
          <w:color w:val="000000"/>
          <w:spacing w:val="0"/>
          <w:w w:val="100"/>
          <w:sz w:val="25"/>
          <w:vertAlign w:val="baseline"/>
          <w:lang w:val="en-US"/>
        </w:rPr>
        <w:t xml:space="preserve">2006</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46</w:t>
      </w:r>
    </w:p>
    <w:p>
      <w:pPr>
        <w:pageBreakBefore w:val="false"/>
        <w:tabs>
          <w:tab w:val="right" w:leader="dot" w:pos="9360"/>
        </w:tabs>
        <w:spacing w:before="189" w:after="0" w:line="334" w:lineRule="exact"/>
        <w:ind w:right="0" w:left="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Restatement (Third) of Agency § </w:t>
      </w:r>
      <w:r>
        <w:rPr>
          <w:rFonts w:ascii="Garamond" w:hAnsi="Garamond" w:eastAsia="Garamond"/>
          <w:color w:val="000000"/>
          <w:spacing w:val="0"/>
          <w:w w:val="100"/>
          <w:sz w:val="25"/>
          <w:vertAlign w:val="baseline"/>
          <w:lang w:val="en-US"/>
        </w:rPr>
        <w:t xml:space="preserve">2</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02 </w:t>
      </w:r>
      <w:r>
        <w:rPr>
          <w:rFonts w:ascii="Garamond" w:hAnsi="Garamond" w:eastAsia="Garamond"/>
          <w:color w:val="000000"/>
          <w:spacing w:val="0"/>
          <w:w w:val="100"/>
          <w:sz w:val="29"/>
          <w:vertAlign w:val="baseline"/>
          <w:lang w:val="en-US"/>
        </w:rPr>
        <w:t xml:space="preserve">cmt. f (</w:t>
      </w:r>
      <w:r>
        <w:rPr>
          <w:rFonts w:ascii="Garamond" w:hAnsi="Garamond" w:eastAsia="Garamond"/>
          <w:color w:val="000000"/>
          <w:spacing w:val="0"/>
          <w:w w:val="100"/>
          <w:sz w:val="25"/>
          <w:vertAlign w:val="baseline"/>
          <w:lang w:val="en-US"/>
        </w:rPr>
        <w:t xml:space="preserve">2006</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46</w:t>
      </w:r>
    </w:p>
    <w:p>
      <w:pPr>
        <w:pageBreakBefore w:val="false"/>
        <w:spacing w:before="203" w:after="0" w:line="311" w:lineRule="exact"/>
        <w:ind w:right="0" w:left="0" w:firstLine="0"/>
        <w:jc w:val="left"/>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Antonin Scalia &amp; Bryan A. Garner,</w:t>
      </w:r>
    </w:p>
    <w:p>
      <w:pPr>
        <w:pageBreakBefore w:val="false"/>
        <w:tabs>
          <w:tab w:val="right" w:leader="dot" w:pos="9360"/>
        </w:tabs>
        <w:spacing w:before="0" w:after="0" w:line="326" w:lineRule="exact"/>
        <w:ind w:right="0" w:left="288" w:firstLine="0"/>
        <w:jc w:val="left"/>
        <w:textAlignment w:val="baseline"/>
        <w:rPr>
          <w:rFonts w:ascii="Garamond" w:hAnsi="Garamond" w:eastAsia="Garamond"/>
          <w:i w:val="true"/>
          <w:color w:val="000000"/>
          <w:spacing w:val="0"/>
          <w:w w:val="100"/>
          <w:sz w:val="29"/>
          <w:vertAlign w:val="baseline"/>
          <w:lang w:val="en-US"/>
        </w:rPr>
      </w:pPr>
      <w:r>
        <w:rPr>
          <w:rFonts w:ascii="Garamond" w:hAnsi="Garamond" w:eastAsia="Garamond"/>
          <w:i w:val="true"/>
          <w:color w:val="000000"/>
          <w:spacing w:val="0"/>
          <w:w w:val="100"/>
          <w:sz w:val="29"/>
          <w:vertAlign w:val="baseline"/>
          <w:lang w:val="en-US"/>
        </w:rPr>
        <w:t xml:space="preserve">Reading Law: The Interpretation of Legal Texts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2012</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28</w:t>
      </w:r>
    </w:p>
    <w:p>
      <w:pPr>
        <w:pageBreakBefore w:val="false"/>
        <w:spacing w:before="203" w:after="0" w:line="313" w:lineRule="exact"/>
        <w:ind w:right="0" w:left="0" w:firstLine="0"/>
        <w:jc w:val="left"/>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Antonin Scalia,</w:t>
      </w:r>
    </w:p>
    <w:p>
      <w:pPr>
        <w:pageBreakBefore w:val="false"/>
        <w:spacing w:before="6" w:after="0" w:line="311" w:lineRule="exact"/>
        <w:ind w:right="0" w:left="288" w:firstLine="0"/>
        <w:jc w:val="left"/>
        <w:textAlignment w:val="baseline"/>
        <w:rPr>
          <w:rFonts w:ascii="Garamond" w:hAnsi="Garamond" w:eastAsia="Garamond"/>
          <w:i w:val="true"/>
          <w:color w:val="000000"/>
          <w:spacing w:val="-1"/>
          <w:w w:val="100"/>
          <w:sz w:val="29"/>
          <w:vertAlign w:val="baseline"/>
          <w:lang w:val="en-US"/>
        </w:rPr>
      </w:pPr>
      <w:r>
        <w:rPr>
          <w:rFonts w:ascii="Garamond" w:hAnsi="Garamond" w:eastAsia="Garamond"/>
          <w:i w:val="true"/>
          <w:color w:val="000000"/>
          <w:spacing w:val="-1"/>
          <w:w w:val="100"/>
          <w:sz w:val="29"/>
          <w:vertAlign w:val="baseline"/>
          <w:lang w:val="en-US"/>
        </w:rPr>
        <w:t xml:space="preserve">The Doctrine of Standing as an Essential Element of the Separation of Powers</w:t>
      </w:r>
      <w:r>
        <w:rPr>
          <w:rFonts w:ascii="Garamond" w:hAnsi="Garamond" w:eastAsia="Garamond"/>
          <w:color w:val="000000"/>
          <w:spacing w:val="-1"/>
          <w:w w:val="100"/>
          <w:sz w:val="29"/>
          <w:vertAlign w:val="baseline"/>
          <w:lang w:val="en-US"/>
        </w:rPr>
        <w:t xml:space="preserve">,</w:t>
      </w:r>
    </w:p>
    <w:p>
      <w:pPr>
        <w:pageBreakBefore w:val="false"/>
        <w:tabs>
          <w:tab w:val="right" w:leader="dot" w:pos="9360"/>
        </w:tabs>
        <w:spacing w:before="0" w:after="2837" w:line="328" w:lineRule="exact"/>
        <w:ind w:right="0" w:left="288" w:firstLine="0"/>
        <w:jc w:val="left"/>
        <w:textAlignment w:val="baseline"/>
        <w:rPr>
          <w:rFonts w:ascii="Garamond" w:hAnsi="Garamond" w:eastAsia="Garamond"/>
          <w:color w:val="000000"/>
          <w:spacing w:val="0"/>
          <w:w w:val="100"/>
          <w:sz w:val="25"/>
          <w:vertAlign w:val="baseline"/>
          <w:lang w:val="en-US"/>
        </w:rPr>
      </w:pPr>
      <w:r>
        <w:rPr>
          <w:rFonts w:ascii="Garamond" w:hAnsi="Garamond" w:eastAsia="Garamond"/>
          <w:color w:val="000000"/>
          <w:spacing w:val="0"/>
          <w:w w:val="100"/>
          <w:sz w:val="25"/>
          <w:vertAlign w:val="baseline"/>
          <w:lang w:val="en-US"/>
        </w:rPr>
        <w:t xml:space="preserve">17 </w:t>
      </w:r>
      <w:r>
        <w:rPr>
          <w:rFonts w:ascii="Garamond" w:hAnsi="Garamond" w:eastAsia="Garamond"/>
          <w:color w:val="000000"/>
          <w:spacing w:val="0"/>
          <w:w w:val="100"/>
          <w:sz w:val="29"/>
          <w:vertAlign w:val="baseline"/>
          <w:lang w:val="en-US"/>
        </w:rPr>
        <w:t xml:space="preserve">Suffolk U. L. Rev. </w:t>
      </w:r>
      <w:r>
        <w:rPr>
          <w:rFonts w:ascii="Garamond" w:hAnsi="Garamond" w:eastAsia="Garamond"/>
          <w:color w:val="000000"/>
          <w:spacing w:val="0"/>
          <w:w w:val="100"/>
          <w:sz w:val="25"/>
          <w:vertAlign w:val="baseline"/>
          <w:lang w:val="en-US"/>
        </w:rPr>
        <w:t xml:space="preserve">881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1983</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37</w:t>
      </w:r>
    </w:p>
    <w:p>
      <w:pPr>
        <w:spacing w:before="0" w:after="2837" w:line="328" w:lineRule="exact"/>
        <w:sectPr>
          <w:type w:val="continuous"/>
          <w:pgSz w:w="12240" w:h="15840" w:orient="portrait"/>
          <w:pgMar w:bottom="664" w:top="180" w:right="1450" w:left="1430" w:header="720" w:footer="720"/>
          <w:titlePg w:val="false"/>
          <w:textDirection w:val="lrTb"/>
        </w:sectPr>
      </w:pPr>
    </w:p>
    <w:p>
      <w:pPr>
        <w:pageBreakBefore w:val="false"/>
        <w:spacing w:before="2" w:after="0" w:line="313" w:lineRule="exact"/>
        <w:ind w:right="0" w:left="0" w:firstLine="0"/>
        <w:jc w:val="center"/>
        <w:textAlignment w:val="baseline"/>
        <w:rPr>
          <w:rFonts w:ascii="Garamond" w:hAnsi="Garamond" w:eastAsia="Garamond"/>
          <w:color w:val="000000"/>
          <w:spacing w:val="18"/>
          <w:w w:val="100"/>
          <w:sz w:val="29"/>
          <w:vertAlign w:val="baseline"/>
          <w:lang w:val="en-US"/>
        </w:rPr>
      </w:pPr>
      <w:r>
        <w:rPr>
          <w:rFonts w:ascii="Garamond" w:hAnsi="Garamond" w:eastAsia="Garamond"/>
          <w:color w:val="000000"/>
          <w:spacing w:val="18"/>
          <w:w w:val="100"/>
          <w:sz w:val="29"/>
          <w:vertAlign w:val="baseline"/>
          <w:lang w:val="en-US"/>
        </w:rPr>
        <w:t xml:space="preserve">vi</w:t>
      </w:r>
    </w:p>
    <w:p>
      <w:pPr>
        <w:sectPr>
          <w:type w:val="continuous"/>
          <w:pgSz w:w="12240" w:h="15840" w:orient="portrait"/>
          <w:pgMar w:bottom="664" w:top="180" w:right="5960" w:left="5920"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144" w:firstLine="0"/>
        <w:jc w:val="left"/>
        <w:textAlignment w:val="baseline"/>
        <w:rPr>
          <w:rFonts w:ascii="Arial" w:hAnsi="Arial" w:eastAsia="Arial"/>
          <w:b w:val="true"/>
          <w:color w:val="FF3232"/>
          <w:spacing w:val="-1"/>
          <w:w w:val="100"/>
          <w:sz w:val="24"/>
          <w:vertAlign w:val="baseline"/>
          <w:lang w:val="en-US"/>
        </w:rPr>
      </w:pPr>
      <w:r>
        <w:rPr>
          <w:rFonts w:ascii="Arial" w:hAnsi="Arial" w:eastAsia="Arial"/>
          <w:b w:val="true"/>
          <w:color w:val="FF3232"/>
          <w:spacing w:val="-1"/>
          <w:w w:val="100"/>
          <w:sz w:val="24"/>
          <w:vertAlign w:val="baseline"/>
          <w:lang w:val="en-US"/>
        </w:rPr>
        <w:t xml:space="preserve">USCA4 Appeal: 18-1518	</w:t>
      </w:r>
      <w:r>
        <w:rPr>
          <w:rFonts w:ascii="Arial" w:hAnsi="Arial" w:eastAsia="Arial"/>
          <w:b w:val="true"/>
          <w:color w:val="FF3232"/>
          <w:spacing w:val="-1"/>
          <w:w w:val="100"/>
          <w:sz w:val="24"/>
          <w:vertAlign w:val="baseline"/>
          <w:lang w:val="en-US"/>
        </w:rPr>
        <w:t xml:space="preserve">Doc: 60	</w:t>
      </w:r>
      <w:r>
        <w:rPr>
          <w:rFonts w:ascii="Arial" w:hAnsi="Arial" w:eastAsia="Arial"/>
          <w:b w:val="true"/>
          <w:color w:val="FF3232"/>
          <w:spacing w:val="-1"/>
          <w:w w:val="100"/>
          <w:sz w:val="24"/>
          <w:vertAlign w:val="baseline"/>
          <w:lang w:val="en-US"/>
        </w:rPr>
        <w:t xml:space="preserve">Filed: 12/17/2018	</w:t>
      </w:r>
      <w:r>
        <w:rPr>
          <w:rFonts w:ascii="Arial" w:hAnsi="Arial" w:eastAsia="Arial"/>
          <w:b w:val="true"/>
          <w:color w:val="FF3232"/>
          <w:spacing w:val="-1"/>
          <w:w w:val="100"/>
          <w:sz w:val="24"/>
          <w:vertAlign w:val="baseline"/>
          <w:lang w:val="en-US"/>
        </w:rPr>
        <w:t xml:space="preserve">Pg: 10 of 64</w:t>
      </w:r>
    </w:p>
    <w:p>
      <w:pPr>
        <w:pageBreakBefore w:val="false"/>
        <w:spacing w:before="983" w:after="0" w:line="324" w:lineRule="exact"/>
        <w:ind w:right="0" w:left="4680" w:firstLine="0"/>
        <w:jc w:val="both"/>
        <w:textAlignment w:val="baseline"/>
        <w:rPr>
          <w:rFonts w:ascii="Garamond" w:hAnsi="Garamond" w:eastAsia="Garamond"/>
          <w:b w:val="true"/>
          <w:color w:val="000000"/>
          <w:spacing w:val="-2"/>
          <w:w w:val="100"/>
          <w:sz w:val="29"/>
          <w:vertAlign w:val="baseline"/>
          <w:lang w:val="en-US"/>
        </w:rPr>
      </w:pPr>
      <w:r>
        <w:rPr>
          <w:rFonts w:ascii="Garamond" w:hAnsi="Garamond" w:eastAsia="Garamond"/>
          <w:b w:val="true"/>
          <w:color w:val="000000"/>
          <w:spacing w:val="-2"/>
          <w:w w:val="100"/>
          <w:sz w:val="29"/>
          <w:vertAlign w:val="baseline"/>
          <w:lang w:val="en-US"/>
        </w:rPr>
        <w:t xml:space="preserve">INTRODUCTION</w:t>
      </w:r>
    </w:p>
    <w:p>
      <w:pPr>
        <w:pageBreakBefore w:val="false"/>
        <w:spacing w:before="0" w:after="0" w:line="635" w:lineRule="exact"/>
        <w:ind w:right="216" w:left="1224" w:firstLine="648"/>
        <w:jc w:val="both"/>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This case concerns lawbreaking on a scale unrivaled in the history of the federal telemarketing laws. Dish Network’s practices prompted legal action by the Attorneys General of all </w:t>
      </w:r>
      <w:r>
        <w:rPr>
          <w:rFonts w:ascii="Garamond" w:hAnsi="Garamond" w:eastAsia="Garamond"/>
          <w:color w:val="000000"/>
          <w:spacing w:val="-2"/>
          <w:w w:val="100"/>
          <w:sz w:val="26"/>
          <w:vertAlign w:val="baseline"/>
          <w:lang w:val="en-US"/>
        </w:rPr>
        <w:t xml:space="preserve">50 </w:t>
      </w:r>
      <w:r>
        <w:rPr>
          <w:rFonts w:ascii="Garamond" w:hAnsi="Garamond" w:eastAsia="Garamond"/>
          <w:color w:val="000000"/>
          <w:spacing w:val="-2"/>
          <w:w w:val="100"/>
          <w:sz w:val="29"/>
          <w:vertAlign w:val="baseline"/>
          <w:lang w:val="en-US"/>
        </w:rPr>
        <w:t xml:space="preserve">states and the U.S. Department of Justice under both the Obama and Trump Administrations. And they resulted, last June, in the largest civil fine ever obtained by the Federal Trade Commission—in any case, of any kind. In this parallel private-enforcement action under the Telephone Consumer Protection Act, a jury found Dish liable to people on the receiving end of tens of thousands of calls made on Dish’s behalf by its exclusive telemarketer, Satellite Systems Network, to numbers on the National Do Not Call Registry.</w:t>
      </w:r>
    </w:p>
    <w:p>
      <w:pPr>
        <w:pageBreakBefore w:val="false"/>
        <w:spacing w:before="8" w:after="0" w:line="640" w:lineRule="exact"/>
        <w:ind w:right="216" w:left="1224" w:firstLine="648"/>
        <w:jc w:val="both"/>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The jury’s verdict should have come as no surprise. Dish’s corporate counsel flagged to its top executives that SSN’s owner had been “warned time and again ... that these activities could violate the law. ... In the past, we have successfully resisted the argument that we are responsible for the conduct of independent retailers, however, SSN is a problem because we know what he is doing.” JA_[PX</w:t>
      </w:r>
      <w:r>
        <w:rPr>
          <w:rFonts w:ascii="Garamond" w:hAnsi="Garamond" w:eastAsia="Garamond"/>
          <w:color w:val="000000"/>
          <w:spacing w:val="-2"/>
          <w:w w:val="100"/>
          <w:sz w:val="26"/>
          <w:vertAlign w:val="baseline"/>
          <w:lang w:val="en-US"/>
        </w:rPr>
        <w:t xml:space="preserve">194</w:t>
      </w:r>
      <w:r>
        <w:rPr>
          <w:rFonts w:ascii="Garamond" w:hAnsi="Garamond" w:eastAsia="Garamond"/>
          <w:color w:val="000000"/>
          <w:spacing w:val="-2"/>
          <w:w w:val="100"/>
          <w:sz w:val="29"/>
          <w:vertAlign w:val="baseline"/>
          <w:lang w:val="en-US"/>
        </w:rPr>
        <w:t xml:space="preserve">at</w:t>
      </w:r>
      <w:r>
        <w:rPr>
          <w:rFonts w:ascii="Garamond" w:hAnsi="Garamond" w:eastAsia="Garamond"/>
          <w:color w:val="000000"/>
          <w:spacing w:val="-2"/>
          <w:w w:val="100"/>
          <w:sz w:val="26"/>
          <w:vertAlign w:val="baseline"/>
          <w:lang w:val="en-US"/>
        </w:rPr>
        <w:t xml:space="preserve">1</w:t>
      </w:r>
      <w:r>
        <w:rPr>
          <w:rFonts w:ascii="Garamond" w:hAnsi="Garamond" w:eastAsia="Garamond"/>
          <w:color w:val="000000"/>
          <w:spacing w:val="-2"/>
          <w:w w:val="100"/>
          <w:sz w:val="29"/>
          <w:vertAlign w:val="baseline"/>
          <w:lang w:val="en-US"/>
        </w:rPr>
        <w:t xml:space="preserve">]. “Eventually,” he predicted, “someone will try to use that against us.” </w:t>
      </w:r>
      <w:r>
        <w:rPr>
          <w:rFonts w:ascii="Arial Narrow" w:hAnsi="Arial Narrow" w:eastAsia="Arial Narrow"/>
          <w:i w:val="true"/>
          <w:color w:val="000000"/>
          <w:spacing w:val="-2"/>
          <w:w w:val="100"/>
          <w:sz w:val="30"/>
          <w:vertAlign w:val="baseline"/>
          <w:lang w:val="en-US"/>
        </w:rPr>
        <w:t xml:space="preserve">Id. </w:t>
      </w:r>
      <w:r>
        <w:rPr>
          <w:rFonts w:ascii="Garamond" w:hAnsi="Garamond" w:eastAsia="Garamond"/>
          <w:color w:val="000000"/>
          <w:spacing w:val="-2"/>
          <w:w w:val="100"/>
          <w:sz w:val="29"/>
          <w:vertAlign w:val="baseline"/>
          <w:lang w:val="en-US"/>
        </w:rPr>
        <w:t xml:space="preserve">They did. Facing charges by </w:t>
      </w:r>
      <w:r>
        <w:rPr>
          <w:rFonts w:ascii="Garamond" w:hAnsi="Garamond" w:eastAsia="Garamond"/>
          <w:color w:val="000000"/>
          <w:spacing w:val="-2"/>
          <w:w w:val="100"/>
          <w:sz w:val="26"/>
          <w:vertAlign w:val="baseline"/>
          <w:lang w:val="en-US"/>
        </w:rPr>
        <w:t xml:space="preserve">46 </w:t>
      </w:r>
      <w:r>
        <w:rPr>
          <w:rFonts w:ascii="Garamond" w:hAnsi="Garamond" w:eastAsia="Garamond"/>
          <w:color w:val="000000"/>
          <w:spacing w:val="-2"/>
          <w:w w:val="100"/>
          <w:sz w:val="29"/>
          <w:vertAlign w:val="baseline"/>
          <w:lang w:val="en-US"/>
        </w:rPr>
        <w:t xml:space="preserve">states, Dish promised to “monitor” SSN and other telemarketers to ensure that they are “complying with [the] do-not-call laws,” to “affirmatively investigate complaints,” and to “appropriately and reasonably discipline” those who don’t comply. JA_[PX</w:t>
      </w:r>
      <w:r>
        <w:rPr>
          <w:rFonts w:ascii="Garamond" w:hAnsi="Garamond" w:eastAsia="Garamond"/>
          <w:color w:val="000000"/>
          <w:spacing w:val="-2"/>
          <w:w w:val="100"/>
          <w:sz w:val="26"/>
          <w:vertAlign w:val="baseline"/>
          <w:lang w:val="en-US"/>
        </w:rPr>
        <w:t xml:space="preserve">55</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6"/>
          <w:vertAlign w:val="baseline"/>
          <w:lang w:val="en-US"/>
        </w:rPr>
        <w:t xml:space="preserve">1</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6"/>
          <w:vertAlign w:val="baseline"/>
          <w:lang w:val="en-US"/>
        </w:rPr>
        <w:t xml:space="preserve">7</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6"/>
          <w:vertAlign w:val="baseline"/>
          <w:lang w:val="en-US"/>
        </w:rPr>
        <w:t xml:space="preserve">4</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6"/>
          <w:vertAlign w:val="baseline"/>
          <w:lang w:val="en-US"/>
        </w:rPr>
        <w:t xml:space="preserve">58</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6"/>
          <w:vertAlign w:val="baseline"/>
          <w:lang w:val="en-US"/>
        </w:rPr>
        <w:t xml:space="preserve">4</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6"/>
          <w:vertAlign w:val="baseline"/>
          <w:lang w:val="en-US"/>
        </w:rPr>
        <w:t xml:space="preserve">78</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6"/>
          <w:vertAlign w:val="baseline"/>
          <w:lang w:val="en-US"/>
        </w:rPr>
        <w:t xml:space="preserve">4</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6"/>
          <w:vertAlign w:val="baseline"/>
          <w:lang w:val="en-US"/>
        </w:rPr>
        <w:t xml:space="preserve">79</w:t>
      </w:r>
      <w:r>
        <w:rPr>
          <w:rFonts w:ascii="Garamond" w:hAnsi="Garamond" w:eastAsia="Garamond"/>
          <w:color w:val="000000"/>
          <w:spacing w:val="-2"/>
          <w:w w:val="100"/>
          <w:sz w:val="29"/>
          <w:vertAlign w:val="baseline"/>
          <w:lang w:val="en-US"/>
        </w:rPr>
        <w:t xml:space="preserve">]. But despite what</w:t>
      </w:r>
    </w:p>
    <w:p>
      <w:pPr>
        <w:pageBreakBefore w:val="false"/>
        <w:spacing w:before="558" w:after="0" w:line="317" w:lineRule="exact"/>
        <w:ind w:right="0" w:left="0" w:firstLine="0"/>
        <w:jc w:val="center"/>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1</w:t>
      </w:r>
    </w:p>
    <w:p>
      <w:pPr>
        <w:sectPr>
          <w:type w:val="nextPage"/>
          <w:pgSz w:w="12240" w:h="15840" w:orient="portrait"/>
          <w:pgMar w:bottom="66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216" w:firstLine="0"/>
        <w:jc w:val="left"/>
        <w:textAlignment w:val="baseline"/>
        <w:rPr>
          <w:rFonts w:ascii="Arial" w:hAnsi="Arial" w:eastAsia="Arial"/>
          <w:b w:val="true"/>
          <w:color w:val="FF3232"/>
          <w:spacing w:val="0"/>
          <w:w w:val="100"/>
          <w:sz w:val="24"/>
          <w:vertAlign w:val="baseline"/>
          <w:lang w:val="en-US"/>
        </w:rPr>
      </w:pPr>
      <w:r>
        <w:rPr>
          <w:rFonts w:ascii="Arial" w:hAnsi="Arial" w:eastAsia="Arial"/>
          <w:b w:val="true"/>
          <w:color w:val="FF3232"/>
          <w:spacing w:val="0"/>
          <w:w w:val="100"/>
          <w:sz w:val="24"/>
          <w:vertAlign w:val="baseline"/>
          <w:lang w:val="en-US"/>
        </w:rPr>
        <w:t xml:space="preserve">USCA4 Appeal: 18-1518	</w:t>
      </w:r>
      <w:r>
        <w:rPr>
          <w:rFonts w:ascii="Arial" w:hAnsi="Arial" w:eastAsia="Arial"/>
          <w:b w:val="true"/>
          <w:color w:val="FF3232"/>
          <w:spacing w:val="0"/>
          <w:w w:val="100"/>
          <w:sz w:val="24"/>
          <w:vertAlign w:val="baseline"/>
          <w:lang w:val="en-US"/>
        </w:rPr>
        <w:t xml:space="preserve">Doc: 60	</w:t>
      </w:r>
      <w:r>
        <w:rPr>
          <w:rFonts w:ascii="Arial" w:hAnsi="Arial" w:eastAsia="Arial"/>
          <w:b w:val="true"/>
          <w:color w:val="FF3232"/>
          <w:spacing w:val="0"/>
          <w:w w:val="100"/>
          <w:sz w:val="24"/>
          <w:vertAlign w:val="baseline"/>
          <w:lang w:val="en-US"/>
        </w:rPr>
        <w:t xml:space="preserve">Filed: 12/17/2018	</w:t>
      </w:r>
      <w:r>
        <w:rPr>
          <w:rFonts w:ascii="Arial" w:hAnsi="Arial" w:eastAsia="Arial"/>
          <w:b w:val="true"/>
          <w:color w:val="FF3232"/>
          <w:spacing w:val="0"/>
          <w:w w:val="100"/>
          <w:sz w:val="24"/>
          <w:vertAlign w:val="baseline"/>
          <w:lang w:val="en-US"/>
        </w:rPr>
        <w:t xml:space="preserve">Pg: 11 of 64</w:t>
      </w:r>
    </w:p>
    <w:p>
      <w:pPr>
        <w:pageBreakBefore w:val="false"/>
        <w:spacing w:before="667" w:after="0" w:line="641" w:lineRule="exact"/>
        <w:ind w:right="216" w:left="122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it knew in private and what it promised in public, Dish pressed forward unapologetically, reaping millions in profits through illegal telemarketing.</w:t>
      </w:r>
    </w:p>
    <w:p>
      <w:pPr>
        <w:pageBreakBefore w:val="false"/>
        <w:spacing w:before="5" w:after="0" w:line="641" w:lineRule="exact"/>
        <w:ind w:right="216" w:left="1224" w:firstLine="72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district court had no trouble endorsing the jury’s findings, concluding that “[t]he evidence show[ed] that Dish’s TCPA compliance policy was decidedly two-faced.” JA_[Doc.</w:t>
      </w:r>
      <w:r>
        <w:rPr>
          <w:rFonts w:ascii="Times New Roman" w:hAnsi="Times New Roman" w:eastAsia="Times New Roman"/>
          <w:color w:val="000000"/>
          <w:spacing w:val="0"/>
          <w:w w:val="100"/>
          <w:sz w:val="24"/>
          <w:vertAlign w:val="baseline"/>
          <w:lang w:val="en-US"/>
        </w:rPr>
        <w:t xml:space="preserve">338</w:t>
      </w:r>
      <w:r>
        <w:rPr>
          <w:rFonts w:ascii="Times New Roman" w:hAnsi="Times New Roman" w:eastAsia="Times New Roman"/>
          <w:color w:val="000000"/>
          <w:spacing w:val="0"/>
          <w:w w:val="100"/>
          <w:sz w:val="27"/>
          <w:vertAlign w:val="baseline"/>
          <w:lang w:val="en-US"/>
        </w:rPr>
        <w:t xml:space="preserve">at</w:t>
      </w:r>
      <w:r>
        <w:rPr>
          <w:rFonts w:ascii="Times New Roman" w:hAnsi="Times New Roman" w:eastAsia="Times New Roman"/>
          <w:color w:val="000000"/>
          <w:spacing w:val="0"/>
          <w:w w:val="100"/>
          <w:sz w:val="24"/>
          <w:vertAlign w:val="baseline"/>
          <w:lang w:val="en-US"/>
        </w:rPr>
        <w:t xml:space="preserve">28</w:t>
      </w:r>
      <w:r>
        <w:rPr>
          <w:rFonts w:ascii="Times New Roman" w:hAnsi="Times New Roman" w:eastAsia="Times New Roman"/>
          <w:color w:val="000000"/>
          <w:spacing w:val="0"/>
          <w:w w:val="100"/>
          <w:sz w:val="27"/>
          <w:vertAlign w:val="baseline"/>
          <w:lang w:val="en-US"/>
        </w:rPr>
        <w:t xml:space="preserve">]. “While Dish promised forty-six state attorneys general in </w:t>
      </w:r>
      <w:r>
        <w:rPr>
          <w:rFonts w:ascii="Times New Roman" w:hAnsi="Times New Roman" w:eastAsia="Times New Roman"/>
          <w:color w:val="000000"/>
          <w:spacing w:val="0"/>
          <w:w w:val="100"/>
          <w:sz w:val="24"/>
          <w:vertAlign w:val="baseline"/>
          <w:lang w:val="en-US"/>
        </w:rPr>
        <w:t xml:space="preserve">2009 </w:t>
      </w:r>
      <w:r>
        <w:rPr>
          <w:rFonts w:ascii="Times New Roman" w:hAnsi="Times New Roman" w:eastAsia="Times New Roman"/>
          <w:color w:val="000000"/>
          <w:spacing w:val="0"/>
          <w:w w:val="100"/>
          <w:sz w:val="27"/>
          <w:vertAlign w:val="baseline"/>
          <w:lang w:val="en-US"/>
        </w:rPr>
        <w:t xml:space="preserve">that it would enforce TCPA compliance by its marketers, Dish did nothing to monitor, much less enforce, SSN’s compliance,” and “[w]hen it learned of SSN’s noncompliance, Dish repeatedly looked the other way” and “disclaimed responsibility.” JA_[Doc.</w:t>
      </w:r>
      <w:r>
        <w:rPr>
          <w:rFonts w:ascii="Times New Roman" w:hAnsi="Times New Roman" w:eastAsia="Times New Roman"/>
          <w:color w:val="000000"/>
          <w:spacing w:val="0"/>
          <w:w w:val="100"/>
          <w:sz w:val="24"/>
          <w:vertAlign w:val="baseline"/>
          <w:lang w:val="en-US"/>
        </w:rPr>
        <w:t xml:space="preserve">338</w:t>
      </w:r>
      <w:r>
        <w:rPr>
          <w:rFonts w:ascii="Times New Roman" w:hAnsi="Times New Roman" w:eastAsia="Times New Roman"/>
          <w:color w:val="000000"/>
          <w:spacing w:val="0"/>
          <w:w w:val="100"/>
          <w:sz w:val="27"/>
          <w:vertAlign w:val="baseline"/>
          <w:lang w:val="en-US"/>
        </w:rPr>
        <w:t xml:space="preserve">at</w:t>
      </w:r>
      <w:r>
        <w:rPr>
          <w:rFonts w:ascii="Times New Roman" w:hAnsi="Times New Roman" w:eastAsia="Times New Roman"/>
          <w:color w:val="000000"/>
          <w:spacing w:val="0"/>
          <w:w w:val="100"/>
          <w:sz w:val="24"/>
          <w:vertAlign w:val="baseline"/>
          <w:lang w:val="en-US"/>
        </w:rPr>
        <w:t xml:space="preserve">1</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4"/>
          <w:vertAlign w:val="baseline"/>
          <w:lang w:val="en-US"/>
        </w:rPr>
        <w:t xml:space="preserve">6</w:t>
      </w:r>
      <w:r>
        <w:rPr>
          <w:rFonts w:ascii="Times New Roman" w:hAnsi="Times New Roman" w:eastAsia="Times New Roman"/>
          <w:color w:val="000000"/>
          <w:spacing w:val="0"/>
          <w:w w:val="100"/>
          <w:sz w:val="27"/>
          <w:vertAlign w:val="baseline"/>
          <w:lang w:val="en-US"/>
        </w:rPr>
        <w:t xml:space="preserve">].</w:t>
      </w:r>
    </w:p>
    <w:p>
      <w:pPr>
        <w:pageBreakBefore w:val="false"/>
        <w:spacing w:before="0" w:after="0" w:line="639" w:lineRule="exact"/>
        <w:ind w:right="216" w:left="1224" w:firstLine="72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Dish now appeals, challenging virtually every aspect of the proceedings below: class certification, jury instructions, jury verdict, and post-trial findings. But when you isolate Dish’s actual legal arguments, it is apparent that there’s less here than meets the eye. One way to see this is to skip the bluster and go straight to the issue statement on page </w:t>
      </w:r>
      <w:r>
        <w:rPr>
          <w:rFonts w:ascii="Times New Roman" w:hAnsi="Times New Roman" w:eastAsia="Times New Roman"/>
          <w:color w:val="000000"/>
          <w:spacing w:val="0"/>
          <w:w w:val="100"/>
          <w:sz w:val="24"/>
          <w:vertAlign w:val="baseline"/>
          <w:lang w:val="en-US"/>
        </w:rPr>
        <w:t xml:space="preserve">4 </w:t>
      </w:r>
      <w:r>
        <w:rPr>
          <w:rFonts w:ascii="Times New Roman" w:hAnsi="Times New Roman" w:eastAsia="Times New Roman"/>
          <w:color w:val="000000"/>
          <w:spacing w:val="0"/>
          <w:w w:val="100"/>
          <w:sz w:val="27"/>
          <w:vertAlign w:val="baseline"/>
          <w:lang w:val="en-US"/>
        </w:rPr>
        <w:t xml:space="preserve">of Dish’s brief: Dish offers two sweeping legal arguments that no court anywhere has accepted; it quibbles about the jury instructions; and it attacks the sufficiency of the evidence. That’s it.</w:t>
      </w:r>
    </w:p>
    <w:p>
      <w:pPr>
        <w:pageBreakBefore w:val="false"/>
        <w:spacing w:before="0" w:after="0" w:line="640" w:lineRule="exact"/>
        <w:ind w:right="216" w:left="1224" w:firstLine="72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Dish’s lead argument (at </w:t>
      </w:r>
      <w:r>
        <w:rPr>
          <w:rFonts w:ascii="Times New Roman" w:hAnsi="Times New Roman" w:eastAsia="Times New Roman"/>
          <w:color w:val="000000"/>
          <w:spacing w:val="0"/>
          <w:w w:val="100"/>
          <w:sz w:val="24"/>
          <w:vertAlign w:val="baseline"/>
          <w:lang w:val="en-US"/>
        </w:rPr>
        <w:t xml:space="preserve">21</w:t>
      </w:r>
      <w:r>
        <w:rPr>
          <w:rFonts w:ascii="Times New Roman" w:hAnsi="Times New Roman" w:eastAsia="Times New Roman"/>
          <w:color w:val="000000"/>
          <w:spacing w:val="0"/>
          <w:w w:val="100"/>
          <w:sz w:val="27"/>
          <w:vertAlign w:val="baseline"/>
          <w:lang w:val="en-US"/>
        </w:rPr>
        <w:t xml:space="preserve">) is that actions under TCPA section </w:t>
      </w:r>
      <w:r>
        <w:rPr>
          <w:rFonts w:ascii="Times New Roman" w:hAnsi="Times New Roman" w:eastAsia="Times New Roman"/>
          <w:color w:val="000000"/>
          <w:spacing w:val="0"/>
          <w:w w:val="100"/>
          <w:sz w:val="24"/>
          <w:vertAlign w:val="baseline"/>
          <w:lang w:val="en-US"/>
        </w:rPr>
        <w:t xml:space="preserve">227</w:t>
      </w:r>
      <w:r>
        <w:rPr>
          <w:rFonts w:ascii="Times New Roman" w:hAnsi="Times New Roman" w:eastAsia="Times New Roman"/>
          <w:color w:val="000000"/>
          <w:spacing w:val="0"/>
          <w:w w:val="100"/>
          <w:sz w:val="27"/>
          <w:vertAlign w:val="baseline"/>
          <w:lang w:val="en-US"/>
        </w:rPr>
        <w:t xml:space="preserve">(c)(</w:t>
      </w:r>
      <w:r>
        <w:rPr>
          <w:rFonts w:ascii="Times New Roman" w:hAnsi="Times New Roman" w:eastAsia="Times New Roman"/>
          <w:color w:val="000000"/>
          <w:spacing w:val="0"/>
          <w:w w:val="100"/>
          <w:sz w:val="24"/>
          <w:vertAlign w:val="baseline"/>
          <w:lang w:val="en-US"/>
        </w:rPr>
        <w:t xml:space="preserve">5</w:t>
      </w:r>
      <w:r>
        <w:rPr>
          <w:rFonts w:ascii="Times New Roman" w:hAnsi="Times New Roman" w:eastAsia="Times New Roman"/>
          <w:color w:val="000000"/>
          <w:spacing w:val="0"/>
          <w:w w:val="100"/>
          <w:sz w:val="27"/>
          <w:vertAlign w:val="baseline"/>
          <w:lang w:val="en-US"/>
        </w:rPr>
        <w:t xml:space="preserve">) may only be “brought by a ‘telephone subscriber,’” while the court here “certified a much broader class” of people “who were ‘associated with’ a phone number.” Dish puts these words—“telephone subscriber” and “associated with”—in quotes, as if they</w:t>
      </w:r>
    </w:p>
    <w:p>
      <w:pPr>
        <w:pageBreakBefore w:val="false"/>
        <w:spacing w:before="519" w:after="0" w:line="321"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2</w:t>
      </w:r>
    </w:p>
    <w:p>
      <w:pPr>
        <w:sectPr>
          <w:type w:val="nextPage"/>
          <w:pgSz w:w="12240" w:h="15840" w:orient="portrait"/>
          <w:pgMar w:bottom="644" w:top="180" w:right="1231" w:left="209"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216" w:firstLine="0"/>
        <w:jc w:val="left"/>
        <w:textAlignment w:val="baseline"/>
        <w:rPr>
          <w:rFonts w:ascii="Arial" w:hAnsi="Arial" w:eastAsia="Arial"/>
          <w:b w:val="true"/>
          <w:color w:val="FF3232"/>
          <w:spacing w:val="0"/>
          <w:w w:val="100"/>
          <w:sz w:val="24"/>
          <w:vertAlign w:val="baseline"/>
          <w:lang w:val="en-US"/>
        </w:rPr>
      </w:pPr>
      <w:r>
        <w:rPr>
          <w:rFonts w:ascii="Arial" w:hAnsi="Arial" w:eastAsia="Arial"/>
          <w:b w:val="true"/>
          <w:color w:val="FF3232"/>
          <w:spacing w:val="0"/>
          <w:w w:val="100"/>
          <w:sz w:val="24"/>
          <w:vertAlign w:val="baseline"/>
          <w:lang w:val="en-US"/>
        </w:rPr>
        <w:t xml:space="preserve">USCA4 Appeal: 18-1518	</w:t>
      </w:r>
      <w:r>
        <w:rPr>
          <w:rFonts w:ascii="Arial" w:hAnsi="Arial" w:eastAsia="Arial"/>
          <w:b w:val="true"/>
          <w:color w:val="FF3232"/>
          <w:spacing w:val="0"/>
          <w:w w:val="100"/>
          <w:sz w:val="24"/>
          <w:vertAlign w:val="baseline"/>
          <w:lang w:val="en-US"/>
        </w:rPr>
        <w:t xml:space="preserve">Doc: 60	</w:t>
      </w:r>
      <w:r>
        <w:rPr>
          <w:rFonts w:ascii="Arial" w:hAnsi="Arial" w:eastAsia="Arial"/>
          <w:b w:val="true"/>
          <w:color w:val="FF3232"/>
          <w:spacing w:val="0"/>
          <w:w w:val="100"/>
          <w:sz w:val="24"/>
          <w:vertAlign w:val="baseline"/>
          <w:lang w:val="en-US"/>
        </w:rPr>
        <w:t xml:space="preserve">Filed: 12/17/2018	</w:t>
      </w:r>
      <w:r>
        <w:rPr>
          <w:rFonts w:ascii="Arial" w:hAnsi="Arial" w:eastAsia="Arial"/>
          <w:b w:val="true"/>
          <w:color w:val="FF3232"/>
          <w:spacing w:val="0"/>
          <w:w w:val="100"/>
          <w:sz w:val="24"/>
          <w:vertAlign w:val="baseline"/>
          <w:lang w:val="en-US"/>
        </w:rPr>
        <w:t xml:space="preserve">Pg: 12 of 64</w:t>
      </w:r>
    </w:p>
    <w:p>
      <w:pPr>
        <w:pageBreakBefore w:val="false"/>
        <w:spacing w:before="677" w:after="0" w:line="640" w:lineRule="exact"/>
        <w:ind w:right="216" w:left="1224" w:firstLine="0"/>
        <w:jc w:val="both"/>
        <w:textAlignment w:val="baseline"/>
        <w:rPr>
          <w:rFonts w:ascii="Times New Roman" w:hAnsi="Times New Roman" w:eastAsia="Times New Roman"/>
          <w:color w:val="000000"/>
          <w:spacing w:val="-4"/>
          <w:w w:val="100"/>
          <w:sz w:val="27"/>
          <w:vertAlign w:val="baseline"/>
          <w:lang w:val="en-US"/>
        </w:rPr>
      </w:pPr>
      <w:r>
        <w:rPr>
          <w:rFonts w:ascii="Times New Roman" w:hAnsi="Times New Roman" w:eastAsia="Times New Roman"/>
          <w:color w:val="000000"/>
          <w:spacing w:val="-4"/>
          <w:w w:val="100"/>
          <w:sz w:val="27"/>
          <w:vertAlign w:val="baseline"/>
          <w:lang w:val="en-US"/>
        </w:rPr>
        <w:t xml:space="preserve">appear in the statute and the class definition. They don’t. The text of both covers any “person” who “receives” more than one unlawful call in a </w:t>
      </w:r>
      <w:r>
        <w:rPr>
          <w:rFonts w:ascii="Times New Roman" w:hAnsi="Times New Roman" w:eastAsia="Times New Roman"/>
          <w:color w:val="000000"/>
          <w:spacing w:val="-4"/>
          <w:w w:val="100"/>
          <w:sz w:val="24"/>
          <w:vertAlign w:val="baseline"/>
          <w:lang w:val="en-US"/>
        </w:rPr>
        <w:t xml:space="preserve">12</w:t>
      </w:r>
      <w:r>
        <w:rPr>
          <w:rFonts w:ascii="Times New Roman" w:hAnsi="Times New Roman" w:eastAsia="Times New Roman"/>
          <w:color w:val="000000"/>
          <w:spacing w:val="-4"/>
          <w:w w:val="100"/>
          <w:sz w:val="27"/>
          <w:vertAlign w:val="baseline"/>
          <w:lang w:val="en-US"/>
        </w:rPr>
        <w:t xml:space="preserve">-month period. </w:t>
      </w:r>
      <w:r>
        <w:rPr>
          <w:rFonts w:ascii="Times New Roman" w:hAnsi="Times New Roman" w:eastAsia="Times New Roman"/>
          <w:color w:val="000000"/>
          <w:spacing w:val="-4"/>
          <w:w w:val="100"/>
          <w:sz w:val="24"/>
          <w:vertAlign w:val="baseline"/>
          <w:lang w:val="en-US"/>
        </w:rPr>
        <w:t xml:space="preserve">47 </w:t>
      </w:r>
      <w:r>
        <w:rPr>
          <w:rFonts w:ascii="Times New Roman" w:hAnsi="Times New Roman" w:eastAsia="Times New Roman"/>
          <w:color w:val="000000"/>
          <w:spacing w:val="-4"/>
          <w:w w:val="100"/>
          <w:sz w:val="27"/>
          <w:vertAlign w:val="baseline"/>
          <w:lang w:val="en-US"/>
        </w:rPr>
        <w:t xml:space="preserve">U.S.C. § </w:t>
      </w:r>
      <w:r>
        <w:rPr>
          <w:rFonts w:ascii="Times New Roman" w:hAnsi="Times New Roman" w:eastAsia="Times New Roman"/>
          <w:color w:val="000000"/>
          <w:spacing w:val="-4"/>
          <w:w w:val="100"/>
          <w:sz w:val="24"/>
          <w:vertAlign w:val="baseline"/>
          <w:lang w:val="en-US"/>
        </w:rPr>
        <w:t xml:space="preserve">227</w:t>
      </w:r>
      <w:r>
        <w:rPr>
          <w:rFonts w:ascii="Times New Roman" w:hAnsi="Times New Roman" w:eastAsia="Times New Roman"/>
          <w:color w:val="000000"/>
          <w:spacing w:val="-4"/>
          <w:w w:val="100"/>
          <w:sz w:val="27"/>
          <w:vertAlign w:val="baseline"/>
          <w:lang w:val="en-US"/>
        </w:rPr>
        <w:t xml:space="preserve">(c)(</w:t>
      </w:r>
      <w:r>
        <w:rPr>
          <w:rFonts w:ascii="Times New Roman" w:hAnsi="Times New Roman" w:eastAsia="Times New Roman"/>
          <w:color w:val="000000"/>
          <w:spacing w:val="-4"/>
          <w:w w:val="100"/>
          <w:sz w:val="24"/>
          <w:vertAlign w:val="baseline"/>
          <w:lang w:val="en-US"/>
        </w:rPr>
        <w:t xml:space="preserve">5</w:t>
      </w:r>
      <w:r>
        <w:rPr>
          <w:rFonts w:ascii="Times New Roman" w:hAnsi="Times New Roman" w:eastAsia="Times New Roman"/>
          <w:color w:val="000000"/>
          <w:spacing w:val="-4"/>
          <w:w w:val="100"/>
          <w:sz w:val="27"/>
          <w:vertAlign w:val="baseline"/>
          <w:lang w:val="en-US"/>
        </w:rPr>
        <w:t xml:space="preserve">); JA_[Doc.</w:t>
      </w:r>
      <w:r>
        <w:rPr>
          <w:rFonts w:ascii="Times New Roman" w:hAnsi="Times New Roman" w:eastAsia="Times New Roman"/>
          <w:color w:val="000000"/>
          <w:spacing w:val="-4"/>
          <w:w w:val="100"/>
          <w:sz w:val="24"/>
          <w:vertAlign w:val="baseline"/>
          <w:lang w:val="en-US"/>
        </w:rPr>
        <w:t xml:space="preserve">111</w:t>
      </w:r>
      <w:r>
        <w:rPr>
          <w:rFonts w:ascii="Times New Roman" w:hAnsi="Times New Roman" w:eastAsia="Times New Roman"/>
          <w:color w:val="000000"/>
          <w:spacing w:val="-4"/>
          <w:w w:val="100"/>
          <w:sz w:val="27"/>
          <w:vertAlign w:val="baseline"/>
          <w:lang w:val="en-US"/>
        </w:rPr>
        <w:t xml:space="preserve">at</w:t>
      </w:r>
      <w:r>
        <w:rPr>
          <w:rFonts w:ascii="Times New Roman" w:hAnsi="Times New Roman" w:eastAsia="Times New Roman"/>
          <w:color w:val="000000"/>
          <w:spacing w:val="-4"/>
          <w:w w:val="100"/>
          <w:sz w:val="24"/>
          <w:vertAlign w:val="baseline"/>
          <w:lang w:val="en-US"/>
        </w:rPr>
        <w:t xml:space="preserve">33</w:t>
      </w:r>
      <w:r>
        <w:rPr>
          <w:rFonts w:ascii="Times New Roman" w:hAnsi="Times New Roman" w:eastAsia="Times New Roman"/>
          <w:color w:val="000000"/>
          <w:spacing w:val="-4"/>
          <w:w w:val="100"/>
          <w:sz w:val="27"/>
          <w:vertAlign w:val="baseline"/>
          <w:lang w:val="en-US"/>
        </w:rPr>
        <w:t xml:space="preserve">-</w:t>
      </w:r>
      <w:r>
        <w:rPr>
          <w:rFonts w:ascii="Times New Roman" w:hAnsi="Times New Roman" w:eastAsia="Times New Roman"/>
          <w:color w:val="000000"/>
          <w:spacing w:val="-4"/>
          <w:w w:val="100"/>
          <w:sz w:val="24"/>
          <w:vertAlign w:val="baseline"/>
          <w:lang w:val="en-US"/>
        </w:rPr>
        <w:t xml:space="preserve">34</w:t>
      </w:r>
      <w:r>
        <w:rPr>
          <w:rFonts w:ascii="Times New Roman" w:hAnsi="Times New Roman" w:eastAsia="Times New Roman"/>
          <w:color w:val="000000"/>
          <w:spacing w:val="-4"/>
          <w:w w:val="100"/>
          <w:sz w:val="27"/>
          <w:vertAlign w:val="baseline"/>
          <w:lang w:val="en-US"/>
        </w:rPr>
        <w:t xml:space="preserve">]; JA_[Doc.</w:t>
      </w:r>
      <w:r>
        <w:rPr>
          <w:rFonts w:ascii="Times New Roman" w:hAnsi="Times New Roman" w:eastAsia="Times New Roman"/>
          <w:color w:val="000000"/>
          <w:spacing w:val="-4"/>
          <w:w w:val="100"/>
          <w:sz w:val="24"/>
          <w:vertAlign w:val="baseline"/>
          <w:lang w:val="en-US"/>
        </w:rPr>
        <w:t xml:space="preserve">47</w:t>
      </w:r>
      <w:r>
        <w:rPr>
          <w:rFonts w:ascii="Times New Roman" w:hAnsi="Times New Roman" w:eastAsia="Times New Roman"/>
          <w:color w:val="000000"/>
          <w:spacing w:val="-4"/>
          <w:w w:val="100"/>
          <w:sz w:val="27"/>
          <w:vertAlign w:val="baseline"/>
          <w:lang w:val="en-US"/>
        </w:rPr>
        <w:t xml:space="preserve">at</w:t>
      </w:r>
      <w:r>
        <w:rPr>
          <w:rFonts w:ascii="Times New Roman" w:hAnsi="Times New Roman" w:eastAsia="Times New Roman"/>
          <w:color w:val="000000"/>
          <w:spacing w:val="-4"/>
          <w:w w:val="100"/>
          <w:sz w:val="24"/>
          <w:vertAlign w:val="baseline"/>
          <w:lang w:val="en-US"/>
        </w:rPr>
        <w:t xml:space="preserve">1</w:t>
      </w:r>
      <w:r>
        <w:rPr>
          <w:rFonts w:ascii="Times New Roman" w:hAnsi="Times New Roman" w:eastAsia="Times New Roman"/>
          <w:color w:val="000000"/>
          <w:spacing w:val="-4"/>
          <w:w w:val="100"/>
          <w:sz w:val="27"/>
          <w:vertAlign w:val="baseline"/>
          <w:lang w:val="en-US"/>
        </w:rPr>
        <w:t xml:space="preserve">]. And the only circuit case on point—which Dish omits—holds that “it is clear that the Act’s zone of interests encompasses” recipients of calls even if they were </w:t>
      </w:r>
      <w:r>
        <w:rPr>
          <w:rFonts w:ascii="Times New Roman" w:hAnsi="Times New Roman" w:eastAsia="Times New Roman"/>
          <w:i w:val="true"/>
          <w:color w:val="000000"/>
          <w:spacing w:val="-4"/>
          <w:w w:val="100"/>
          <w:sz w:val="27"/>
          <w:vertAlign w:val="baseline"/>
          <w:lang w:val="en-US"/>
        </w:rPr>
        <w:t xml:space="preserve">not </w:t>
      </w:r>
      <w:r>
        <w:rPr>
          <w:rFonts w:ascii="Times New Roman" w:hAnsi="Times New Roman" w:eastAsia="Times New Roman"/>
          <w:color w:val="000000"/>
          <w:spacing w:val="-4"/>
          <w:w w:val="100"/>
          <w:sz w:val="27"/>
          <w:vertAlign w:val="baseline"/>
          <w:lang w:val="en-US"/>
        </w:rPr>
        <w:t xml:space="preserve">“the subscriber and intended recipient.” </w:t>
      </w:r>
      <w:r>
        <w:rPr>
          <w:rFonts w:ascii="Times New Roman" w:hAnsi="Times New Roman" w:eastAsia="Times New Roman"/>
          <w:i w:val="true"/>
          <w:color w:val="000000"/>
          <w:spacing w:val="-4"/>
          <w:w w:val="100"/>
          <w:sz w:val="27"/>
          <w:vertAlign w:val="baseline"/>
          <w:lang w:val="en-US"/>
        </w:rPr>
        <w:t xml:space="preserve">Leyse v. Bank of Am. Nat’l Ass’n</w:t>
      </w:r>
      <w:r>
        <w:rPr>
          <w:rFonts w:ascii="Times New Roman" w:hAnsi="Times New Roman" w:eastAsia="Times New Roman"/>
          <w:color w:val="000000"/>
          <w:spacing w:val="-4"/>
          <w:w w:val="100"/>
          <w:sz w:val="27"/>
          <w:vertAlign w:val="baseline"/>
          <w:lang w:val="en-US"/>
        </w:rPr>
        <w:t xml:space="preserve">, </w:t>
      </w:r>
      <w:r>
        <w:rPr>
          <w:rFonts w:ascii="Times New Roman" w:hAnsi="Times New Roman" w:eastAsia="Times New Roman"/>
          <w:color w:val="000000"/>
          <w:spacing w:val="-4"/>
          <w:w w:val="100"/>
          <w:sz w:val="24"/>
          <w:vertAlign w:val="baseline"/>
          <w:lang w:val="en-US"/>
        </w:rPr>
        <w:t xml:space="preserve">804 </w:t>
      </w:r>
      <w:r>
        <w:rPr>
          <w:rFonts w:ascii="Times New Roman" w:hAnsi="Times New Roman" w:eastAsia="Times New Roman"/>
          <w:color w:val="000000"/>
          <w:spacing w:val="-4"/>
          <w:w w:val="100"/>
          <w:sz w:val="27"/>
          <w:vertAlign w:val="baseline"/>
          <w:lang w:val="en-US"/>
        </w:rPr>
        <w:t xml:space="preserve">F.</w:t>
      </w:r>
      <w:r>
        <w:rPr>
          <w:rFonts w:ascii="Times New Roman" w:hAnsi="Times New Roman" w:eastAsia="Times New Roman"/>
          <w:color w:val="000000"/>
          <w:spacing w:val="-4"/>
          <w:w w:val="100"/>
          <w:sz w:val="24"/>
          <w:vertAlign w:val="baseline"/>
          <w:lang w:val="en-US"/>
        </w:rPr>
        <w:t xml:space="preserve">3</w:t>
      </w:r>
      <w:r>
        <w:rPr>
          <w:rFonts w:ascii="Times New Roman" w:hAnsi="Times New Roman" w:eastAsia="Times New Roman"/>
          <w:color w:val="000000"/>
          <w:spacing w:val="-4"/>
          <w:w w:val="100"/>
          <w:sz w:val="27"/>
          <w:vertAlign w:val="baseline"/>
          <w:lang w:val="en-US"/>
        </w:rPr>
        <w:t xml:space="preserve">d </w:t>
      </w:r>
      <w:r>
        <w:rPr>
          <w:rFonts w:ascii="Times New Roman" w:hAnsi="Times New Roman" w:eastAsia="Times New Roman"/>
          <w:color w:val="000000"/>
          <w:spacing w:val="-4"/>
          <w:w w:val="100"/>
          <w:sz w:val="24"/>
          <w:vertAlign w:val="baseline"/>
          <w:lang w:val="en-US"/>
        </w:rPr>
        <w:t xml:space="preserve">316</w:t>
      </w:r>
      <w:r>
        <w:rPr>
          <w:rFonts w:ascii="Times New Roman" w:hAnsi="Times New Roman" w:eastAsia="Times New Roman"/>
          <w:color w:val="000000"/>
          <w:spacing w:val="-4"/>
          <w:w w:val="100"/>
          <w:sz w:val="27"/>
          <w:vertAlign w:val="baseline"/>
          <w:lang w:val="en-US"/>
        </w:rPr>
        <w:t xml:space="preserve">, </w:t>
      </w:r>
      <w:r>
        <w:rPr>
          <w:rFonts w:ascii="Times New Roman" w:hAnsi="Times New Roman" w:eastAsia="Times New Roman"/>
          <w:color w:val="000000"/>
          <w:spacing w:val="-4"/>
          <w:w w:val="100"/>
          <w:sz w:val="24"/>
          <w:vertAlign w:val="baseline"/>
          <w:lang w:val="en-US"/>
        </w:rPr>
        <w:t xml:space="preserve">326</w:t>
      </w:r>
      <w:r>
        <w:rPr>
          <w:rFonts w:ascii="Times New Roman" w:hAnsi="Times New Roman" w:eastAsia="Times New Roman"/>
          <w:color w:val="000000"/>
          <w:spacing w:val="-4"/>
          <w:w w:val="100"/>
          <w:sz w:val="27"/>
          <w:vertAlign w:val="baseline"/>
          <w:lang w:val="en-US"/>
        </w:rPr>
        <w:t xml:space="preserve">-</w:t>
      </w:r>
      <w:r>
        <w:rPr>
          <w:rFonts w:ascii="Times New Roman" w:hAnsi="Times New Roman" w:eastAsia="Times New Roman"/>
          <w:color w:val="000000"/>
          <w:spacing w:val="-4"/>
          <w:w w:val="100"/>
          <w:sz w:val="24"/>
          <w:vertAlign w:val="baseline"/>
          <w:lang w:val="en-US"/>
        </w:rPr>
        <w:t xml:space="preserve">27 </w:t>
      </w:r>
      <w:r>
        <w:rPr>
          <w:rFonts w:ascii="Times New Roman" w:hAnsi="Times New Roman" w:eastAsia="Times New Roman"/>
          <w:color w:val="000000"/>
          <w:spacing w:val="-4"/>
          <w:w w:val="100"/>
          <w:sz w:val="27"/>
          <w:vertAlign w:val="baseline"/>
          <w:lang w:val="en-US"/>
        </w:rPr>
        <w:t xml:space="preserve">(</w:t>
      </w:r>
      <w:r>
        <w:rPr>
          <w:rFonts w:ascii="Times New Roman" w:hAnsi="Times New Roman" w:eastAsia="Times New Roman"/>
          <w:color w:val="000000"/>
          <w:spacing w:val="-4"/>
          <w:w w:val="100"/>
          <w:sz w:val="24"/>
          <w:vertAlign w:val="baseline"/>
          <w:lang w:val="en-US"/>
        </w:rPr>
        <w:t xml:space="preserve">3</w:t>
      </w:r>
      <w:r>
        <w:rPr>
          <w:rFonts w:ascii="Times New Roman" w:hAnsi="Times New Roman" w:eastAsia="Times New Roman"/>
          <w:color w:val="000000"/>
          <w:spacing w:val="-4"/>
          <w:w w:val="100"/>
          <w:sz w:val="27"/>
          <w:vertAlign w:val="baseline"/>
          <w:lang w:val="en-US"/>
        </w:rPr>
        <w:t xml:space="preserve">d Cir. </w:t>
      </w:r>
      <w:r>
        <w:rPr>
          <w:rFonts w:ascii="Times New Roman" w:hAnsi="Times New Roman" w:eastAsia="Times New Roman"/>
          <w:color w:val="000000"/>
          <w:spacing w:val="-4"/>
          <w:w w:val="100"/>
          <w:sz w:val="24"/>
          <w:vertAlign w:val="baseline"/>
          <w:lang w:val="en-US"/>
        </w:rPr>
        <w:t xml:space="preserve">2015</w:t>
      </w:r>
      <w:r>
        <w:rPr>
          <w:rFonts w:ascii="Times New Roman" w:hAnsi="Times New Roman" w:eastAsia="Times New Roman"/>
          <w:color w:val="000000"/>
          <w:spacing w:val="-4"/>
          <w:w w:val="100"/>
          <w:sz w:val="27"/>
          <w:vertAlign w:val="baseline"/>
          <w:lang w:val="en-US"/>
        </w:rPr>
        <w:t xml:space="preserve">). Courts “lack authority to introduce a requirement into [the statute] that Congress plainly omitted.” </w:t>
      </w:r>
      <w:r>
        <w:rPr>
          <w:rFonts w:ascii="Times New Roman" w:hAnsi="Times New Roman" w:eastAsia="Times New Roman"/>
          <w:i w:val="true"/>
          <w:color w:val="000000"/>
          <w:spacing w:val="-4"/>
          <w:w w:val="100"/>
          <w:sz w:val="27"/>
          <w:vertAlign w:val="baseline"/>
          <w:lang w:val="en-US"/>
        </w:rPr>
        <w:t xml:space="preserve">Belmora LLC v. Bayer Consumer Care AG</w:t>
      </w:r>
      <w:r>
        <w:rPr>
          <w:rFonts w:ascii="Times New Roman" w:hAnsi="Times New Roman" w:eastAsia="Times New Roman"/>
          <w:color w:val="000000"/>
          <w:spacing w:val="-4"/>
          <w:w w:val="100"/>
          <w:sz w:val="27"/>
          <w:vertAlign w:val="baseline"/>
          <w:lang w:val="en-US"/>
        </w:rPr>
        <w:t xml:space="preserve">, </w:t>
      </w:r>
      <w:r>
        <w:rPr>
          <w:rFonts w:ascii="Times New Roman" w:hAnsi="Times New Roman" w:eastAsia="Times New Roman"/>
          <w:color w:val="000000"/>
          <w:spacing w:val="-4"/>
          <w:w w:val="100"/>
          <w:sz w:val="24"/>
          <w:vertAlign w:val="baseline"/>
          <w:lang w:val="en-US"/>
        </w:rPr>
        <w:t xml:space="preserve">819 </w:t>
      </w:r>
      <w:r>
        <w:rPr>
          <w:rFonts w:ascii="Times New Roman" w:hAnsi="Times New Roman" w:eastAsia="Times New Roman"/>
          <w:color w:val="000000"/>
          <w:spacing w:val="-4"/>
          <w:w w:val="100"/>
          <w:sz w:val="27"/>
          <w:vertAlign w:val="baseline"/>
          <w:lang w:val="en-US"/>
        </w:rPr>
        <w:t xml:space="preserve">F.</w:t>
      </w:r>
      <w:r>
        <w:rPr>
          <w:rFonts w:ascii="Times New Roman" w:hAnsi="Times New Roman" w:eastAsia="Times New Roman"/>
          <w:color w:val="000000"/>
          <w:spacing w:val="-4"/>
          <w:w w:val="100"/>
          <w:sz w:val="24"/>
          <w:vertAlign w:val="baseline"/>
          <w:lang w:val="en-US"/>
        </w:rPr>
        <w:t xml:space="preserve">3</w:t>
      </w:r>
      <w:r>
        <w:rPr>
          <w:rFonts w:ascii="Times New Roman" w:hAnsi="Times New Roman" w:eastAsia="Times New Roman"/>
          <w:color w:val="000000"/>
          <w:spacing w:val="-4"/>
          <w:w w:val="100"/>
          <w:sz w:val="27"/>
          <w:vertAlign w:val="baseline"/>
          <w:lang w:val="en-US"/>
        </w:rPr>
        <w:t xml:space="preserve">d </w:t>
      </w:r>
      <w:r>
        <w:rPr>
          <w:rFonts w:ascii="Times New Roman" w:hAnsi="Times New Roman" w:eastAsia="Times New Roman"/>
          <w:color w:val="000000"/>
          <w:spacing w:val="-4"/>
          <w:w w:val="100"/>
          <w:sz w:val="24"/>
          <w:vertAlign w:val="baseline"/>
          <w:lang w:val="en-US"/>
        </w:rPr>
        <w:t xml:space="preserve">697</w:t>
      </w:r>
      <w:r>
        <w:rPr>
          <w:rFonts w:ascii="Times New Roman" w:hAnsi="Times New Roman" w:eastAsia="Times New Roman"/>
          <w:color w:val="000000"/>
          <w:spacing w:val="-4"/>
          <w:w w:val="100"/>
          <w:sz w:val="27"/>
          <w:vertAlign w:val="baseline"/>
          <w:lang w:val="en-US"/>
        </w:rPr>
        <w:t xml:space="preserve">, </w:t>
      </w:r>
      <w:r>
        <w:rPr>
          <w:rFonts w:ascii="Times New Roman" w:hAnsi="Times New Roman" w:eastAsia="Times New Roman"/>
          <w:color w:val="000000"/>
          <w:spacing w:val="-4"/>
          <w:w w:val="100"/>
          <w:sz w:val="24"/>
          <w:vertAlign w:val="baseline"/>
          <w:lang w:val="en-US"/>
        </w:rPr>
        <w:t xml:space="preserve">708 </w:t>
      </w:r>
      <w:r>
        <w:rPr>
          <w:rFonts w:ascii="Times New Roman" w:hAnsi="Times New Roman" w:eastAsia="Times New Roman"/>
          <w:color w:val="000000"/>
          <w:spacing w:val="-4"/>
          <w:w w:val="100"/>
          <w:sz w:val="27"/>
          <w:vertAlign w:val="baseline"/>
          <w:lang w:val="en-US"/>
        </w:rPr>
        <w:t xml:space="preserve">(</w:t>
      </w:r>
      <w:r>
        <w:rPr>
          <w:rFonts w:ascii="Times New Roman" w:hAnsi="Times New Roman" w:eastAsia="Times New Roman"/>
          <w:color w:val="000000"/>
          <w:spacing w:val="-4"/>
          <w:w w:val="100"/>
          <w:sz w:val="24"/>
          <w:vertAlign w:val="baseline"/>
          <w:lang w:val="en-US"/>
        </w:rPr>
        <w:t xml:space="preserve">4</w:t>
      </w:r>
      <w:r>
        <w:rPr>
          <w:rFonts w:ascii="Times New Roman" w:hAnsi="Times New Roman" w:eastAsia="Times New Roman"/>
          <w:color w:val="000000"/>
          <w:spacing w:val="-4"/>
          <w:w w:val="100"/>
          <w:sz w:val="27"/>
          <w:vertAlign w:val="baseline"/>
          <w:lang w:val="en-US"/>
        </w:rPr>
        <w:t xml:space="preserve">th Cir. </w:t>
      </w:r>
      <w:r>
        <w:rPr>
          <w:rFonts w:ascii="Times New Roman" w:hAnsi="Times New Roman" w:eastAsia="Times New Roman"/>
          <w:color w:val="000000"/>
          <w:spacing w:val="-4"/>
          <w:w w:val="100"/>
          <w:sz w:val="24"/>
          <w:vertAlign w:val="baseline"/>
          <w:lang w:val="en-US"/>
        </w:rPr>
        <w:t xml:space="preserve">2016</w:t>
      </w:r>
      <w:r>
        <w:rPr>
          <w:rFonts w:ascii="Times New Roman" w:hAnsi="Times New Roman" w:eastAsia="Times New Roman"/>
          <w:color w:val="000000"/>
          <w:spacing w:val="-4"/>
          <w:w w:val="100"/>
          <w:sz w:val="27"/>
          <w:vertAlign w:val="baseline"/>
          <w:lang w:val="en-US"/>
        </w:rPr>
        <w:t xml:space="preserve">).</w:t>
      </w:r>
    </w:p>
    <w:p>
      <w:pPr>
        <w:pageBreakBefore w:val="false"/>
        <w:spacing w:before="2" w:after="0" w:line="640" w:lineRule="exact"/>
        <w:ind w:right="216" w:left="1224" w:firstLine="720"/>
        <w:jc w:val="both"/>
        <w:textAlignment w:val="baseline"/>
        <w:rPr>
          <w:rFonts w:ascii="Times New Roman" w:hAnsi="Times New Roman" w:eastAsia="Times New Roman"/>
          <w:color w:val="000000"/>
          <w:spacing w:val="-2"/>
          <w:w w:val="100"/>
          <w:sz w:val="27"/>
          <w:vertAlign w:val="baseline"/>
          <w:lang w:val="en-US"/>
        </w:rPr>
      </w:pPr>
      <w:r>
        <w:rPr>
          <w:rFonts w:ascii="Times New Roman" w:hAnsi="Times New Roman" w:eastAsia="Times New Roman"/>
          <w:color w:val="000000"/>
          <w:spacing w:val="-2"/>
          <w:w w:val="100"/>
          <w:sz w:val="27"/>
          <w:vertAlign w:val="baseline"/>
          <w:lang w:val="en-US"/>
        </w:rPr>
        <w:t xml:space="preserve">Next up to bat is Dish’s Article III standing argument. Dish says that people who receive repeated unlawful telemarketing calls don’t suffer injury unless they can allege some additional harm. But Dish forgets to mention that the Supreme Court held two years ago that plaintiffs “need not allege any </w:t>
      </w:r>
      <w:r>
        <w:rPr>
          <w:rFonts w:ascii="Times New Roman" w:hAnsi="Times New Roman" w:eastAsia="Times New Roman"/>
          <w:i w:val="true"/>
          <w:color w:val="000000"/>
          <w:spacing w:val="-2"/>
          <w:w w:val="100"/>
          <w:sz w:val="27"/>
          <w:vertAlign w:val="baseline"/>
          <w:lang w:val="en-US"/>
        </w:rPr>
        <w:t xml:space="preserve">additional </w:t>
      </w:r>
      <w:r>
        <w:rPr>
          <w:rFonts w:ascii="Times New Roman" w:hAnsi="Times New Roman" w:eastAsia="Times New Roman"/>
          <w:color w:val="000000"/>
          <w:spacing w:val="-2"/>
          <w:w w:val="100"/>
          <w:sz w:val="27"/>
          <w:vertAlign w:val="baseline"/>
          <w:lang w:val="en-US"/>
        </w:rPr>
        <w:t xml:space="preserve">harm beyond the one Congress has identified.” </w:t>
      </w:r>
      <w:r>
        <w:rPr>
          <w:rFonts w:ascii="Times New Roman" w:hAnsi="Times New Roman" w:eastAsia="Times New Roman"/>
          <w:i w:val="true"/>
          <w:color w:val="000000"/>
          <w:spacing w:val="-2"/>
          <w:w w:val="100"/>
          <w:sz w:val="27"/>
          <w:vertAlign w:val="baseline"/>
          <w:lang w:val="en-US"/>
        </w:rPr>
        <w:t xml:space="preserve">Spokeo, Inc. v. Robins</w:t>
      </w:r>
      <w:r>
        <w:rPr>
          <w:rFonts w:ascii="Times New Roman" w:hAnsi="Times New Roman" w:eastAsia="Times New Roman"/>
          <w:color w:val="000000"/>
          <w:spacing w:val="-2"/>
          <w:w w:val="100"/>
          <w:sz w:val="27"/>
          <w:vertAlign w:val="baseline"/>
          <w:lang w:val="en-US"/>
        </w:rPr>
        <w:t xml:space="preserve">, </w:t>
      </w:r>
      <w:r>
        <w:rPr>
          <w:rFonts w:ascii="Times New Roman" w:hAnsi="Times New Roman" w:eastAsia="Times New Roman"/>
          <w:color w:val="000000"/>
          <w:spacing w:val="-2"/>
          <w:w w:val="100"/>
          <w:sz w:val="24"/>
          <w:vertAlign w:val="baseline"/>
          <w:lang w:val="en-US"/>
        </w:rPr>
        <w:t xml:space="preserve">136 </w:t>
      </w:r>
      <w:r>
        <w:rPr>
          <w:rFonts w:ascii="Times New Roman" w:hAnsi="Times New Roman" w:eastAsia="Times New Roman"/>
          <w:color w:val="000000"/>
          <w:spacing w:val="-2"/>
          <w:w w:val="100"/>
          <w:sz w:val="27"/>
          <w:vertAlign w:val="baseline"/>
          <w:lang w:val="en-US"/>
        </w:rPr>
        <w:t xml:space="preserve">S. Ct. </w:t>
      </w:r>
      <w:r>
        <w:rPr>
          <w:rFonts w:ascii="Times New Roman" w:hAnsi="Times New Roman" w:eastAsia="Times New Roman"/>
          <w:color w:val="000000"/>
          <w:spacing w:val="-2"/>
          <w:w w:val="100"/>
          <w:sz w:val="24"/>
          <w:vertAlign w:val="baseline"/>
          <w:lang w:val="en-US"/>
        </w:rPr>
        <w:t xml:space="preserve">1540</w:t>
      </w:r>
      <w:r>
        <w:rPr>
          <w:rFonts w:ascii="Times New Roman" w:hAnsi="Times New Roman" w:eastAsia="Times New Roman"/>
          <w:color w:val="000000"/>
          <w:spacing w:val="-2"/>
          <w:w w:val="100"/>
          <w:sz w:val="27"/>
          <w:vertAlign w:val="baseline"/>
          <w:lang w:val="en-US"/>
        </w:rPr>
        <w:t xml:space="preserve">, </w:t>
      </w:r>
      <w:r>
        <w:rPr>
          <w:rFonts w:ascii="Times New Roman" w:hAnsi="Times New Roman" w:eastAsia="Times New Roman"/>
          <w:color w:val="000000"/>
          <w:spacing w:val="-2"/>
          <w:w w:val="100"/>
          <w:sz w:val="24"/>
          <w:vertAlign w:val="baseline"/>
          <w:lang w:val="en-US"/>
        </w:rPr>
        <w:t xml:space="preserve">1549 </w:t>
      </w:r>
      <w:r>
        <w:rPr>
          <w:rFonts w:ascii="Times New Roman" w:hAnsi="Times New Roman" w:eastAsia="Times New Roman"/>
          <w:color w:val="000000"/>
          <w:spacing w:val="-2"/>
          <w:w w:val="100"/>
          <w:sz w:val="27"/>
          <w:vertAlign w:val="baseline"/>
          <w:lang w:val="en-US"/>
        </w:rPr>
        <w:t xml:space="preserve">(</w:t>
      </w:r>
      <w:r>
        <w:rPr>
          <w:rFonts w:ascii="Times New Roman" w:hAnsi="Times New Roman" w:eastAsia="Times New Roman"/>
          <w:color w:val="000000"/>
          <w:spacing w:val="-2"/>
          <w:w w:val="100"/>
          <w:sz w:val="24"/>
          <w:vertAlign w:val="baseline"/>
          <w:lang w:val="en-US"/>
        </w:rPr>
        <w:t xml:space="preserve">2016</w:t>
      </w:r>
      <w:r>
        <w:rPr>
          <w:rFonts w:ascii="Times New Roman" w:hAnsi="Times New Roman" w:eastAsia="Times New Roman"/>
          <w:color w:val="000000"/>
          <w:spacing w:val="-2"/>
          <w:w w:val="100"/>
          <w:sz w:val="27"/>
          <w:vertAlign w:val="baseline"/>
          <w:lang w:val="en-US"/>
        </w:rPr>
        <w:t xml:space="preserve">). And Dish doesn’t disclose that post-</w:t>
      </w:r>
      <w:r>
        <w:rPr>
          <w:rFonts w:ascii="Times New Roman" w:hAnsi="Times New Roman" w:eastAsia="Times New Roman"/>
          <w:i w:val="true"/>
          <w:color w:val="000000"/>
          <w:spacing w:val="-2"/>
          <w:w w:val="100"/>
          <w:sz w:val="27"/>
          <w:vertAlign w:val="baseline"/>
          <w:lang w:val="en-US"/>
        </w:rPr>
        <w:t xml:space="preserve">Spokeo </w:t>
      </w:r>
      <w:r>
        <w:rPr>
          <w:rFonts w:ascii="Times New Roman" w:hAnsi="Times New Roman" w:eastAsia="Times New Roman"/>
          <w:color w:val="000000"/>
          <w:spacing w:val="-2"/>
          <w:w w:val="100"/>
          <w:sz w:val="27"/>
          <w:vertAlign w:val="baseline"/>
          <w:lang w:val="en-US"/>
        </w:rPr>
        <w:t xml:space="preserve">circuit-court opinions have squarely rejected its argument. </w:t>
      </w:r>
      <w:r>
        <w:rPr>
          <w:rFonts w:ascii="Times New Roman" w:hAnsi="Times New Roman" w:eastAsia="Times New Roman"/>
          <w:i w:val="true"/>
          <w:color w:val="000000"/>
          <w:spacing w:val="-2"/>
          <w:w w:val="100"/>
          <w:sz w:val="27"/>
          <w:vertAlign w:val="baseline"/>
          <w:lang w:val="en-US"/>
        </w:rPr>
        <w:t xml:space="preserve">See Susinno v. Work Out World Inc.</w:t>
      </w:r>
      <w:r>
        <w:rPr>
          <w:rFonts w:ascii="Times New Roman" w:hAnsi="Times New Roman" w:eastAsia="Times New Roman"/>
          <w:color w:val="000000"/>
          <w:spacing w:val="-2"/>
          <w:w w:val="100"/>
          <w:sz w:val="27"/>
          <w:vertAlign w:val="baseline"/>
          <w:lang w:val="en-US"/>
        </w:rPr>
        <w:t xml:space="preserve">, </w:t>
      </w:r>
      <w:r>
        <w:rPr>
          <w:rFonts w:ascii="Times New Roman" w:hAnsi="Times New Roman" w:eastAsia="Times New Roman"/>
          <w:color w:val="000000"/>
          <w:spacing w:val="-2"/>
          <w:w w:val="100"/>
          <w:sz w:val="24"/>
          <w:vertAlign w:val="baseline"/>
          <w:lang w:val="en-US"/>
        </w:rPr>
        <w:t xml:space="preserve">862 </w:t>
      </w:r>
      <w:r>
        <w:rPr>
          <w:rFonts w:ascii="Times New Roman" w:hAnsi="Times New Roman" w:eastAsia="Times New Roman"/>
          <w:color w:val="000000"/>
          <w:spacing w:val="-2"/>
          <w:w w:val="100"/>
          <w:sz w:val="27"/>
          <w:vertAlign w:val="baseline"/>
          <w:lang w:val="en-US"/>
        </w:rPr>
        <w:t xml:space="preserve">F.</w:t>
      </w:r>
      <w:r>
        <w:rPr>
          <w:rFonts w:ascii="Times New Roman" w:hAnsi="Times New Roman" w:eastAsia="Times New Roman"/>
          <w:color w:val="000000"/>
          <w:spacing w:val="-2"/>
          <w:w w:val="100"/>
          <w:sz w:val="24"/>
          <w:vertAlign w:val="baseline"/>
          <w:lang w:val="en-US"/>
        </w:rPr>
        <w:t xml:space="preserve">3</w:t>
      </w:r>
      <w:r>
        <w:rPr>
          <w:rFonts w:ascii="Times New Roman" w:hAnsi="Times New Roman" w:eastAsia="Times New Roman"/>
          <w:color w:val="000000"/>
          <w:spacing w:val="-2"/>
          <w:w w:val="100"/>
          <w:sz w:val="27"/>
          <w:vertAlign w:val="baseline"/>
          <w:lang w:val="en-US"/>
        </w:rPr>
        <w:t xml:space="preserve">d </w:t>
      </w:r>
      <w:r>
        <w:rPr>
          <w:rFonts w:ascii="Times New Roman" w:hAnsi="Times New Roman" w:eastAsia="Times New Roman"/>
          <w:color w:val="000000"/>
          <w:spacing w:val="-2"/>
          <w:w w:val="100"/>
          <w:sz w:val="24"/>
          <w:vertAlign w:val="baseline"/>
          <w:lang w:val="en-US"/>
        </w:rPr>
        <w:t xml:space="preserve">346</w:t>
      </w:r>
      <w:r>
        <w:rPr>
          <w:rFonts w:ascii="Times New Roman" w:hAnsi="Times New Roman" w:eastAsia="Times New Roman"/>
          <w:color w:val="000000"/>
          <w:spacing w:val="-2"/>
          <w:w w:val="100"/>
          <w:sz w:val="27"/>
          <w:vertAlign w:val="baseline"/>
          <w:lang w:val="en-US"/>
        </w:rPr>
        <w:t xml:space="preserve">, </w:t>
      </w:r>
      <w:r>
        <w:rPr>
          <w:rFonts w:ascii="Times New Roman" w:hAnsi="Times New Roman" w:eastAsia="Times New Roman"/>
          <w:color w:val="000000"/>
          <w:spacing w:val="-2"/>
          <w:w w:val="100"/>
          <w:sz w:val="24"/>
          <w:vertAlign w:val="baseline"/>
          <w:lang w:val="en-US"/>
        </w:rPr>
        <w:t xml:space="preserve">351 </w:t>
      </w:r>
      <w:r>
        <w:rPr>
          <w:rFonts w:ascii="Times New Roman" w:hAnsi="Times New Roman" w:eastAsia="Times New Roman"/>
          <w:color w:val="000000"/>
          <w:spacing w:val="-2"/>
          <w:w w:val="100"/>
          <w:sz w:val="27"/>
          <w:vertAlign w:val="baseline"/>
          <w:lang w:val="en-US"/>
        </w:rPr>
        <w:t xml:space="preserve">(</w:t>
      </w:r>
      <w:r>
        <w:rPr>
          <w:rFonts w:ascii="Times New Roman" w:hAnsi="Times New Roman" w:eastAsia="Times New Roman"/>
          <w:color w:val="000000"/>
          <w:spacing w:val="-2"/>
          <w:w w:val="100"/>
          <w:sz w:val="24"/>
          <w:vertAlign w:val="baseline"/>
          <w:lang w:val="en-US"/>
        </w:rPr>
        <w:t xml:space="preserve">3</w:t>
      </w:r>
      <w:r>
        <w:rPr>
          <w:rFonts w:ascii="Times New Roman" w:hAnsi="Times New Roman" w:eastAsia="Times New Roman"/>
          <w:color w:val="000000"/>
          <w:spacing w:val="-2"/>
          <w:w w:val="100"/>
          <w:sz w:val="27"/>
          <w:vertAlign w:val="baseline"/>
          <w:lang w:val="en-US"/>
        </w:rPr>
        <w:t xml:space="preserve">d Cir. </w:t>
      </w:r>
      <w:r>
        <w:rPr>
          <w:rFonts w:ascii="Times New Roman" w:hAnsi="Times New Roman" w:eastAsia="Times New Roman"/>
          <w:color w:val="000000"/>
          <w:spacing w:val="-2"/>
          <w:w w:val="100"/>
          <w:sz w:val="24"/>
          <w:vertAlign w:val="baseline"/>
          <w:lang w:val="en-US"/>
        </w:rPr>
        <w:t xml:space="preserve">2017</w:t>
      </w:r>
      <w:r>
        <w:rPr>
          <w:rFonts w:ascii="Times New Roman" w:hAnsi="Times New Roman" w:eastAsia="Times New Roman"/>
          <w:color w:val="000000"/>
          <w:spacing w:val="-2"/>
          <w:w w:val="100"/>
          <w:sz w:val="27"/>
          <w:vertAlign w:val="baseline"/>
          <w:lang w:val="en-US"/>
        </w:rPr>
        <w:t xml:space="preserve">); </w:t>
      </w:r>
      <w:r>
        <w:rPr>
          <w:rFonts w:ascii="Times New Roman" w:hAnsi="Times New Roman" w:eastAsia="Times New Roman"/>
          <w:i w:val="true"/>
          <w:color w:val="000000"/>
          <w:spacing w:val="-2"/>
          <w:w w:val="100"/>
          <w:sz w:val="27"/>
          <w:vertAlign w:val="baseline"/>
          <w:lang w:val="en-US"/>
        </w:rPr>
        <w:t xml:space="preserve">Van Patten v. Vertical Fitness Grp., LLC</w:t>
      </w:r>
      <w:r>
        <w:rPr>
          <w:rFonts w:ascii="Times New Roman" w:hAnsi="Times New Roman" w:eastAsia="Times New Roman"/>
          <w:color w:val="000000"/>
          <w:spacing w:val="-2"/>
          <w:w w:val="100"/>
          <w:sz w:val="27"/>
          <w:vertAlign w:val="baseline"/>
          <w:lang w:val="en-US"/>
        </w:rPr>
        <w:t xml:space="preserve">, </w:t>
      </w:r>
      <w:r>
        <w:rPr>
          <w:rFonts w:ascii="Times New Roman" w:hAnsi="Times New Roman" w:eastAsia="Times New Roman"/>
          <w:color w:val="000000"/>
          <w:spacing w:val="-2"/>
          <w:w w:val="100"/>
          <w:sz w:val="24"/>
          <w:vertAlign w:val="baseline"/>
          <w:lang w:val="en-US"/>
        </w:rPr>
        <w:t xml:space="preserve">847 </w:t>
      </w:r>
      <w:r>
        <w:rPr>
          <w:rFonts w:ascii="Times New Roman" w:hAnsi="Times New Roman" w:eastAsia="Times New Roman"/>
          <w:color w:val="000000"/>
          <w:spacing w:val="-2"/>
          <w:w w:val="100"/>
          <w:sz w:val="27"/>
          <w:vertAlign w:val="baseline"/>
          <w:lang w:val="en-US"/>
        </w:rPr>
        <w:t xml:space="preserve">F.</w:t>
      </w:r>
      <w:r>
        <w:rPr>
          <w:rFonts w:ascii="Times New Roman" w:hAnsi="Times New Roman" w:eastAsia="Times New Roman"/>
          <w:color w:val="000000"/>
          <w:spacing w:val="-2"/>
          <w:w w:val="100"/>
          <w:sz w:val="24"/>
          <w:vertAlign w:val="baseline"/>
          <w:lang w:val="en-US"/>
        </w:rPr>
        <w:t xml:space="preserve">3</w:t>
      </w:r>
      <w:r>
        <w:rPr>
          <w:rFonts w:ascii="Times New Roman" w:hAnsi="Times New Roman" w:eastAsia="Times New Roman"/>
          <w:color w:val="000000"/>
          <w:spacing w:val="-2"/>
          <w:w w:val="100"/>
          <w:sz w:val="27"/>
          <w:vertAlign w:val="baseline"/>
          <w:lang w:val="en-US"/>
        </w:rPr>
        <w:t xml:space="preserve">d </w:t>
      </w:r>
      <w:r>
        <w:rPr>
          <w:rFonts w:ascii="Times New Roman" w:hAnsi="Times New Roman" w:eastAsia="Times New Roman"/>
          <w:color w:val="000000"/>
          <w:spacing w:val="-2"/>
          <w:w w:val="100"/>
          <w:sz w:val="24"/>
          <w:vertAlign w:val="baseline"/>
          <w:lang w:val="en-US"/>
        </w:rPr>
        <w:t xml:space="preserve">1037</w:t>
      </w:r>
      <w:r>
        <w:rPr>
          <w:rFonts w:ascii="Times New Roman" w:hAnsi="Times New Roman" w:eastAsia="Times New Roman"/>
          <w:color w:val="000000"/>
          <w:spacing w:val="-2"/>
          <w:w w:val="100"/>
          <w:sz w:val="27"/>
          <w:vertAlign w:val="baseline"/>
          <w:lang w:val="en-US"/>
        </w:rPr>
        <w:t xml:space="preserve">, </w:t>
      </w:r>
      <w:r>
        <w:rPr>
          <w:rFonts w:ascii="Times New Roman" w:hAnsi="Times New Roman" w:eastAsia="Times New Roman"/>
          <w:color w:val="000000"/>
          <w:spacing w:val="-2"/>
          <w:w w:val="100"/>
          <w:sz w:val="24"/>
          <w:vertAlign w:val="baseline"/>
          <w:lang w:val="en-US"/>
        </w:rPr>
        <w:t xml:space="preserve">1043 </w:t>
      </w:r>
      <w:r>
        <w:rPr>
          <w:rFonts w:ascii="Times New Roman" w:hAnsi="Times New Roman" w:eastAsia="Times New Roman"/>
          <w:color w:val="000000"/>
          <w:spacing w:val="-2"/>
          <w:w w:val="100"/>
          <w:sz w:val="27"/>
          <w:vertAlign w:val="baseline"/>
          <w:lang w:val="en-US"/>
        </w:rPr>
        <w:t xml:space="preserve">(</w:t>
      </w:r>
      <w:r>
        <w:rPr>
          <w:rFonts w:ascii="Times New Roman" w:hAnsi="Times New Roman" w:eastAsia="Times New Roman"/>
          <w:color w:val="000000"/>
          <w:spacing w:val="-2"/>
          <w:w w:val="100"/>
          <w:sz w:val="24"/>
          <w:vertAlign w:val="baseline"/>
          <w:lang w:val="en-US"/>
        </w:rPr>
        <w:t xml:space="preserve">9</w:t>
      </w:r>
      <w:r>
        <w:rPr>
          <w:rFonts w:ascii="Times New Roman" w:hAnsi="Times New Roman" w:eastAsia="Times New Roman"/>
          <w:color w:val="000000"/>
          <w:spacing w:val="-2"/>
          <w:w w:val="100"/>
          <w:sz w:val="27"/>
          <w:vertAlign w:val="baseline"/>
          <w:lang w:val="en-US"/>
        </w:rPr>
        <w:t xml:space="preserve">th Cir. </w:t>
      </w:r>
      <w:r>
        <w:rPr>
          <w:rFonts w:ascii="Times New Roman" w:hAnsi="Times New Roman" w:eastAsia="Times New Roman"/>
          <w:color w:val="000000"/>
          <w:spacing w:val="-2"/>
          <w:w w:val="100"/>
          <w:sz w:val="24"/>
          <w:vertAlign w:val="baseline"/>
          <w:lang w:val="en-US"/>
        </w:rPr>
        <w:t xml:space="preserve">2017</w:t>
      </w:r>
      <w:r>
        <w:rPr>
          <w:rFonts w:ascii="Times New Roman" w:hAnsi="Times New Roman" w:eastAsia="Times New Roman"/>
          <w:color w:val="000000"/>
          <w:spacing w:val="-2"/>
          <w:w w:val="100"/>
          <w:sz w:val="27"/>
          <w:vertAlign w:val="baseline"/>
          <w:lang w:val="en-US"/>
        </w:rPr>
        <w:t xml:space="preserve">). Nor does Dish cite any case rejecting the prevailing view that TCPA violations inflict concrete injuries on recipients. Dish has every right to propose an entirely novel constitutional argument. But it ought to at least acknowledge that that’s what it’s doing.</w:t>
      </w:r>
    </w:p>
    <w:p>
      <w:pPr>
        <w:pageBreakBefore w:val="false"/>
        <w:spacing w:before="1163" w:after="0" w:line="320"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3</w:t>
      </w:r>
    </w:p>
    <w:p>
      <w:pPr>
        <w:sectPr>
          <w:type w:val="nextPage"/>
          <w:pgSz w:w="12240" w:h="15840" w:orient="portrait"/>
          <w:pgMar w:bottom="644" w:top="180" w:right="1231" w:left="209"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216" w:firstLine="0"/>
        <w:jc w:val="left"/>
        <w:textAlignment w:val="baseline"/>
        <w:rPr>
          <w:rFonts w:ascii="Arial" w:hAnsi="Arial" w:eastAsia="Arial"/>
          <w:b w:val="true"/>
          <w:color w:val="FF3232"/>
          <w:spacing w:val="0"/>
          <w:w w:val="100"/>
          <w:sz w:val="24"/>
          <w:vertAlign w:val="baseline"/>
          <w:lang w:val="en-US"/>
        </w:rPr>
      </w:pPr>
      <w:r>
        <w:rPr>
          <w:rFonts w:ascii="Arial" w:hAnsi="Arial" w:eastAsia="Arial"/>
          <w:b w:val="true"/>
          <w:color w:val="FF3232"/>
          <w:spacing w:val="0"/>
          <w:w w:val="100"/>
          <w:sz w:val="24"/>
          <w:vertAlign w:val="baseline"/>
          <w:lang w:val="en-US"/>
        </w:rPr>
        <w:t xml:space="preserve">USCA4 Appeal: 18-1518	</w:t>
      </w:r>
      <w:r>
        <w:rPr>
          <w:rFonts w:ascii="Arial" w:hAnsi="Arial" w:eastAsia="Arial"/>
          <w:b w:val="true"/>
          <w:color w:val="FF3232"/>
          <w:spacing w:val="0"/>
          <w:w w:val="100"/>
          <w:sz w:val="24"/>
          <w:vertAlign w:val="baseline"/>
          <w:lang w:val="en-US"/>
        </w:rPr>
        <w:t xml:space="preserve">Doc: 60	</w:t>
      </w:r>
      <w:r>
        <w:rPr>
          <w:rFonts w:ascii="Arial" w:hAnsi="Arial" w:eastAsia="Arial"/>
          <w:b w:val="true"/>
          <w:color w:val="FF3232"/>
          <w:spacing w:val="0"/>
          <w:w w:val="100"/>
          <w:sz w:val="24"/>
          <w:vertAlign w:val="baseline"/>
          <w:lang w:val="en-US"/>
        </w:rPr>
        <w:t xml:space="preserve">Filed: 12/17/2018	</w:t>
      </w:r>
      <w:r>
        <w:rPr>
          <w:rFonts w:ascii="Arial" w:hAnsi="Arial" w:eastAsia="Arial"/>
          <w:b w:val="true"/>
          <w:color w:val="FF3232"/>
          <w:spacing w:val="0"/>
          <w:w w:val="100"/>
          <w:sz w:val="24"/>
          <w:vertAlign w:val="baseline"/>
          <w:lang w:val="en-US"/>
        </w:rPr>
        <w:t xml:space="preserve">Pg: 13 of 64</w:t>
      </w:r>
    </w:p>
    <w:p>
      <w:pPr>
        <w:pageBreakBefore w:val="false"/>
        <w:spacing w:before="674" w:after="0" w:line="640" w:lineRule="exact"/>
        <w:ind w:right="216" w:left="1152" w:firstLine="792"/>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remainder of Dish’s brief seeks to vacate the jury’s and the district court’s findings on agency and willfulness. On agency, Dish relitigates factual questions, pretending as if the trial didn’t happen. But, in upholding the verdict, the district court independently found that “the evidence at trial persuasively demonstrated that SSN was acting as Dish’s agent.” JA_[Doc.</w:t>
      </w:r>
      <w:r>
        <w:rPr>
          <w:rFonts w:ascii="Times New Roman" w:hAnsi="Times New Roman" w:eastAsia="Times New Roman"/>
          <w:color w:val="000000"/>
          <w:spacing w:val="0"/>
          <w:w w:val="100"/>
          <w:sz w:val="24"/>
          <w:vertAlign w:val="baseline"/>
          <w:lang w:val="en-US"/>
        </w:rPr>
        <w:t xml:space="preserve">338</w:t>
      </w:r>
      <w:r>
        <w:rPr>
          <w:rFonts w:ascii="Times New Roman" w:hAnsi="Times New Roman" w:eastAsia="Times New Roman"/>
          <w:color w:val="000000"/>
          <w:spacing w:val="0"/>
          <w:w w:val="100"/>
          <w:sz w:val="27"/>
          <w:vertAlign w:val="baseline"/>
          <w:lang w:val="en-US"/>
        </w:rPr>
        <w:t xml:space="preserve">at</w:t>
      </w:r>
      <w:r>
        <w:rPr>
          <w:rFonts w:ascii="Times New Roman" w:hAnsi="Times New Roman" w:eastAsia="Times New Roman"/>
          <w:color w:val="000000"/>
          <w:spacing w:val="0"/>
          <w:w w:val="100"/>
          <w:sz w:val="24"/>
          <w:vertAlign w:val="baseline"/>
          <w:lang w:val="en-US"/>
        </w:rPr>
        <w:t xml:space="preserve">19</w:t>
      </w:r>
      <w:r>
        <w:rPr>
          <w:rFonts w:ascii="Times New Roman" w:hAnsi="Times New Roman" w:eastAsia="Times New Roman"/>
          <w:color w:val="000000"/>
          <w:spacing w:val="0"/>
          <w:w w:val="100"/>
          <w:sz w:val="27"/>
          <w:vertAlign w:val="baseline"/>
          <w:lang w:val="en-US"/>
        </w:rPr>
        <w:t xml:space="preserve">]. Dish’s task is unenviable: It must show that everyone who concluded that SSN acted as Dish’s agent—the jurors, Judge Eagles, the Attorneys General, federal regulators in two administrations, and the court in the government’s case—all got it badly wrong.</w:t>
      </w:r>
    </w:p>
    <w:p>
      <w:pPr>
        <w:pageBreakBefore w:val="false"/>
        <w:spacing w:before="9" w:after="0" w:line="640" w:lineRule="exact"/>
        <w:ind w:right="216" w:left="1224" w:firstLine="720"/>
        <w:jc w:val="both"/>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A similar problem plagues Dish’s attempt to challenge the court’s finding that “Dish willfully and knowingly violated the TCPA.” JA_[Doc.</w:t>
      </w:r>
      <w:r>
        <w:rPr>
          <w:rFonts w:ascii="Times New Roman" w:hAnsi="Times New Roman" w:eastAsia="Times New Roman"/>
          <w:color w:val="000000"/>
          <w:spacing w:val="1"/>
          <w:w w:val="100"/>
          <w:sz w:val="24"/>
          <w:vertAlign w:val="baseline"/>
          <w:lang w:val="en-US"/>
        </w:rPr>
        <w:t xml:space="preserve">338</w:t>
      </w:r>
      <w:r>
        <w:rPr>
          <w:rFonts w:ascii="Times New Roman" w:hAnsi="Times New Roman" w:eastAsia="Times New Roman"/>
          <w:color w:val="000000"/>
          <w:spacing w:val="1"/>
          <w:w w:val="100"/>
          <w:sz w:val="27"/>
          <w:vertAlign w:val="baseline"/>
          <w:lang w:val="en-US"/>
        </w:rPr>
        <w:t xml:space="preserve">at</w:t>
      </w:r>
      <w:r>
        <w:rPr>
          <w:rFonts w:ascii="Times New Roman" w:hAnsi="Times New Roman" w:eastAsia="Times New Roman"/>
          <w:color w:val="000000"/>
          <w:spacing w:val="1"/>
          <w:w w:val="100"/>
          <w:sz w:val="24"/>
          <w:vertAlign w:val="baseline"/>
          <w:lang w:val="en-US"/>
        </w:rPr>
        <w:t xml:space="preserve">1</w:t>
      </w:r>
      <w:r>
        <w:rPr>
          <w:rFonts w:ascii="Times New Roman" w:hAnsi="Times New Roman" w:eastAsia="Times New Roman"/>
          <w:color w:val="000000"/>
          <w:spacing w:val="1"/>
          <w:w w:val="100"/>
          <w:sz w:val="27"/>
          <w:vertAlign w:val="baseline"/>
          <w:lang w:val="en-US"/>
        </w:rPr>
        <w:t xml:space="preserve">-</w:t>
      </w:r>
      <w:r>
        <w:rPr>
          <w:rFonts w:ascii="Times New Roman" w:hAnsi="Times New Roman" w:eastAsia="Times New Roman"/>
          <w:color w:val="000000"/>
          <w:spacing w:val="1"/>
          <w:w w:val="100"/>
          <w:sz w:val="24"/>
          <w:vertAlign w:val="baseline"/>
          <w:lang w:val="en-US"/>
        </w:rPr>
        <w:t xml:space="preserve">2</w:t>
      </w:r>
      <w:r>
        <w:rPr>
          <w:rFonts w:ascii="Times New Roman" w:hAnsi="Times New Roman" w:eastAsia="Times New Roman"/>
          <w:color w:val="000000"/>
          <w:spacing w:val="1"/>
          <w:w w:val="100"/>
          <w:sz w:val="27"/>
          <w:vertAlign w:val="baseline"/>
          <w:lang w:val="en-US"/>
        </w:rPr>
        <w:t xml:space="preserve">]. Even if it could overcome the rule that a principal may be liable for its agent’s willful acts, Dish would still need to upend the court’s extensive findings that “Dish knew or should have known that its agent, SSN, was violating the TCPA.” JA_[Doc.</w:t>
      </w:r>
      <w:r>
        <w:rPr>
          <w:rFonts w:ascii="Times New Roman" w:hAnsi="Times New Roman" w:eastAsia="Times New Roman"/>
          <w:color w:val="000000"/>
          <w:spacing w:val="1"/>
          <w:w w:val="100"/>
          <w:sz w:val="24"/>
          <w:vertAlign w:val="baseline"/>
          <w:lang w:val="en-US"/>
        </w:rPr>
        <w:t xml:space="preserve">338</w:t>
      </w:r>
      <w:r>
        <w:rPr>
          <w:rFonts w:ascii="Times New Roman" w:hAnsi="Times New Roman" w:eastAsia="Times New Roman"/>
          <w:color w:val="000000"/>
          <w:spacing w:val="1"/>
          <w:w w:val="100"/>
          <w:sz w:val="27"/>
          <w:vertAlign w:val="baseline"/>
          <w:lang w:val="en-US"/>
        </w:rPr>
        <w:t xml:space="preserve">at</w:t>
      </w:r>
      <w:r>
        <w:rPr>
          <w:rFonts w:ascii="Times New Roman" w:hAnsi="Times New Roman" w:eastAsia="Times New Roman"/>
          <w:color w:val="000000"/>
          <w:spacing w:val="1"/>
          <w:w w:val="100"/>
          <w:sz w:val="24"/>
          <w:vertAlign w:val="baseline"/>
          <w:lang w:val="en-US"/>
        </w:rPr>
        <w:t xml:space="preserve">23</w:t>
      </w:r>
      <w:r>
        <w:rPr>
          <w:rFonts w:ascii="Times New Roman" w:hAnsi="Times New Roman" w:eastAsia="Times New Roman"/>
          <w:color w:val="000000"/>
          <w:spacing w:val="1"/>
          <w:w w:val="100"/>
          <w:sz w:val="27"/>
          <w:vertAlign w:val="baseline"/>
          <w:lang w:val="en-US"/>
        </w:rPr>
        <w:t xml:space="preserve">-</w:t>
      </w:r>
      <w:r>
        <w:rPr>
          <w:rFonts w:ascii="Times New Roman" w:hAnsi="Times New Roman" w:eastAsia="Times New Roman"/>
          <w:color w:val="000000"/>
          <w:spacing w:val="1"/>
          <w:w w:val="100"/>
          <w:sz w:val="24"/>
          <w:vertAlign w:val="baseline"/>
          <w:lang w:val="en-US"/>
        </w:rPr>
        <w:t xml:space="preserve">28</w:t>
      </w:r>
      <w:r>
        <w:rPr>
          <w:rFonts w:ascii="Times New Roman" w:hAnsi="Times New Roman" w:eastAsia="Times New Roman"/>
          <w:color w:val="000000"/>
          <w:spacing w:val="1"/>
          <w:w w:val="100"/>
          <w:sz w:val="27"/>
          <w:vertAlign w:val="baseline"/>
          <w:lang w:val="en-US"/>
        </w:rPr>
        <w:t xml:space="preserve">]. This was not a close call. Dish declined to spend a mere $</w:t>
      </w:r>
      <w:r>
        <w:rPr>
          <w:rFonts w:ascii="Times New Roman" w:hAnsi="Times New Roman" w:eastAsia="Times New Roman"/>
          <w:color w:val="000000"/>
          <w:spacing w:val="1"/>
          <w:w w:val="100"/>
          <w:sz w:val="24"/>
          <w:vertAlign w:val="baseline"/>
          <w:lang w:val="en-US"/>
        </w:rPr>
        <w:t xml:space="preserve">4</w:t>
      </w:r>
      <w:r>
        <w:rPr>
          <w:rFonts w:ascii="Times New Roman" w:hAnsi="Times New Roman" w:eastAsia="Times New Roman"/>
          <w:color w:val="000000"/>
          <w:spacing w:val="1"/>
          <w:w w:val="100"/>
          <w:sz w:val="27"/>
          <w:vertAlign w:val="baseline"/>
          <w:lang w:val="en-US"/>
        </w:rPr>
        <w:t xml:space="preserve">,</w:t>
      </w:r>
      <w:r>
        <w:rPr>
          <w:rFonts w:ascii="Times New Roman" w:hAnsi="Times New Roman" w:eastAsia="Times New Roman"/>
          <w:color w:val="000000"/>
          <w:spacing w:val="1"/>
          <w:w w:val="100"/>
          <w:sz w:val="24"/>
          <w:vertAlign w:val="baseline"/>
          <w:lang w:val="en-US"/>
        </w:rPr>
        <w:t xml:space="preserve">500 </w:t>
      </w:r>
      <w:r>
        <w:rPr>
          <w:rFonts w:ascii="Times New Roman" w:hAnsi="Times New Roman" w:eastAsia="Times New Roman"/>
          <w:color w:val="000000"/>
          <w:spacing w:val="1"/>
          <w:w w:val="100"/>
          <w:sz w:val="27"/>
          <w:vertAlign w:val="baseline"/>
          <w:lang w:val="en-US"/>
        </w:rPr>
        <w:t xml:space="preserve">to audit SSN’s compliance with the do-not-call rules. It “had to know that there was a risk of [a violation] because the identical risk had materialized previously. Knowing the risk and failing to take any precaution against it—though a completely adequate precaution would have cost nothing—were indicative of willful violation.” </w:t>
      </w:r>
      <w:r>
        <w:rPr>
          <w:rFonts w:ascii="Times New Roman" w:hAnsi="Times New Roman" w:eastAsia="Times New Roman"/>
          <w:i w:val="true"/>
          <w:color w:val="000000"/>
          <w:spacing w:val="1"/>
          <w:w w:val="100"/>
          <w:sz w:val="27"/>
          <w:vertAlign w:val="baseline"/>
          <w:lang w:val="en-US"/>
        </w:rPr>
        <w:t xml:space="preserve">Redman v. RadioShack Corp.</w:t>
      </w:r>
      <w:r>
        <w:rPr>
          <w:rFonts w:ascii="Times New Roman" w:hAnsi="Times New Roman" w:eastAsia="Times New Roman"/>
          <w:color w:val="000000"/>
          <w:spacing w:val="1"/>
          <w:w w:val="100"/>
          <w:sz w:val="27"/>
          <w:vertAlign w:val="baseline"/>
          <w:lang w:val="en-US"/>
        </w:rPr>
        <w:t xml:space="preserve">, </w:t>
      </w:r>
      <w:r>
        <w:rPr>
          <w:rFonts w:ascii="Times New Roman" w:hAnsi="Times New Roman" w:eastAsia="Times New Roman"/>
          <w:color w:val="000000"/>
          <w:spacing w:val="1"/>
          <w:w w:val="100"/>
          <w:sz w:val="24"/>
          <w:vertAlign w:val="baseline"/>
          <w:lang w:val="en-US"/>
        </w:rPr>
        <w:t xml:space="preserve">768 </w:t>
      </w:r>
      <w:r>
        <w:rPr>
          <w:rFonts w:ascii="Times New Roman" w:hAnsi="Times New Roman" w:eastAsia="Times New Roman"/>
          <w:color w:val="000000"/>
          <w:spacing w:val="1"/>
          <w:w w:val="100"/>
          <w:sz w:val="27"/>
          <w:vertAlign w:val="baseline"/>
          <w:lang w:val="en-US"/>
        </w:rPr>
        <w:t xml:space="preserve">F.</w:t>
      </w:r>
      <w:r>
        <w:rPr>
          <w:rFonts w:ascii="Times New Roman" w:hAnsi="Times New Roman" w:eastAsia="Times New Roman"/>
          <w:color w:val="000000"/>
          <w:spacing w:val="1"/>
          <w:w w:val="100"/>
          <w:sz w:val="24"/>
          <w:vertAlign w:val="baseline"/>
          <w:lang w:val="en-US"/>
        </w:rPr>
        <w:t xml:space="preserve">3</w:t>
      </w:r>
      <w:r>
        <w:rPr>
          <w:rFonts w:ascii="Times New Roman" w:hAnsi="Times New Roman" w:eastAsia="Times New Roman"/>
          <w:color w:val="000000"/>
          <w:spacing w:val="1"/>
          <w:w w:val="100"/>
          <w:sz w:val="27"/>
          <w:vertAlign w:val="baseline"/>
          <w:lang w:val="en-US"/>
        </w:rPr>
        <w:t xml:space="preserve">d </w:t>
      </w:r>
      <w:r>
        <w:rPr>
          <w:rFonts w:ascii="Times New Roman" w:hAnsi="Times New Roman" w:eastAsia="Times New Roman"/>
          <w:color w:val="000000"/>
          <w:spacing w:val="1"/>
          <w:w w:val="100"/>
          <w:sz w:val="24"/>
          <w:vertAlign w:val="baseline"/>
          <w:lang w:val="en-US"/>
        </w:rPr>
        <w:t xml:space="preserve">622</w:t>
      </w:r>
      <w:r>
        <w:rPr>
          <w:rFonts w:ascii="Times New Roman" w:hAnsi="Times New Roman" w:eastAsia="Times New Roman"/>
          <w:color w:val="000000"/>
          <w:spacing w:val="1"/>
          <w:w w:val="100"/>
          <w:sz w:val="27"/>
          <w:vertAlign w:val="baseline"/>
          <w:lang w:val="en-US"/>
        </w:rPr>
        <w:t xml:space="preserve">, </w:t>
      </w:r>
      <w:r>
        <w:rPr>
          <w:rFonts w:ascii="Times New Roman" w:hAnsi="Times New Roman" w:eastAsia="Times New Roman"/>
          <w:color w:val="000000"/>
          <w:spacing w:val="1"/>
          <w:w w:val="100"/>
          <w:sz w:val="24"/>
          <w:vertAlign w:val="baseline"/>
          <w:lang w:val="en-US"/>
        </w:rPr>
        <w:t xml:space="preserve">638 </w:t>
      </w:r>
      <w:r>
        <w:rPr>
          <w:rFonts w:ascii="Times New Roman" w:hAnsi="Times New Roman" w:eastAsia="Times New Roman"/>
          <w:color w:val="000000"/>
          <w:spacing w:val="1"/>
          <w:w w:val="100"/>
          <w:sz w:val="27"/>
          <w:vertAlign w:val="baseline"/>
          <w:lang w:val="en-US"/>
        </w:rPr>
        <w:t xml:space="preserve">(</w:t>
      </w:r>
      <w:r>
        <w:rPr>
          <w:rFonts w:ascii="Times New Roman" w:hAnsi="Times New Roman" w:eastAsia="Times New Roman"/>
          <w:color w:val="000000"/>
          <w:spacing w:val="1"/>
          <w:w w:val="100"/>
          <w:sz w:val="24"/>
          <w:vertAlign w:val="baseline"/>
          <w:lang w:val="en-US"/>
        </w:rPr>
        <w:t xml:space="preserve">7</w:t>
      </w:r>
      <w:r>
        <w:rPr>
          <w:rFonts w:ascii="Times New Roman" w:hAnsi="Times New Roman" w:eastAsia="Times New Roman"/>
          <w:color w:val="000000"/>
          <w:spacing w:val="1"/>
          <w:w w:val="100"/>
          <w:sz w:val="27"/>
          <w:vertAlign w:val="baseline"/>
          <w:lang w:val="en-US"/>
        </w:rPr>
        <w:t xml:space="preserve">th Cir. </w:t>
      </w:r>
      <w:r>
        <w:rPr>
          <w:rFonts w:ascii="Times New Roman" w:hAnsi="Times New Roman" w:eastAsia="Times New Roman"/>
          <w:color w:val="000000"/>
          <w:spacing w:val="1"/>
          <w:w w:val="100"/>
          <w:sz w:val="24"/>
          <w:vertAlign w:val="baseline"/>
          <w:lang w:val="en-US"/>
        </w:rPr>
        <w:t xml:space="preserve">2014</w:t>
      </w:r>
      <w:r>
        <w:rPr>
          <w:rFonts w:ascii="Times New Roman" w:hAnsi="Times New Roman" w:eastAsia="Times New Roman"/>
          <w:color w:val="000000"/>
          <w:spacing w:val="1"/>
          <w:w w:val="100"/>
          <w:sz w:val="27"/>
          <w:vertAlign w:val="baseline"/>
          <w:lang w:val="en-US"/>
        </w:rPr>
        <w:t xml:space="preserve">).</w:t>
      </w:r>
    </w:p>
    <w:p>
      <w:pPr>
        <w:pageBreakBefore w:val="false"/>
        <w:spacing w:before="1159" w:after="0" w:line="321"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4</w:t>
      </w:r>
    </w:p>
    <w:p>
      <w:pPr>
        <w:sectPr>
          <w:type w:val="nextPage"/>
          <w:pgSz w:w="12240" w:h="15840" w:orient="portrait"/>
          <w:pgMar w:bottom="644" w:top="180" w:right="1231" w:left="209"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216" w:firstLine="0"/>
        <w:jc w:val="left"/>
        <w:textAlignment w:val="baseline"/>
        <w:rPr>
          <w:rFonts w:ascii="Arial" w:hAnsi="Arial" w:eastAsia="Arial"/>
          <w:b w:val="true"/>
          <w:color w:val="FF3232"/>
          <w:spacing w:val="0"/>
          <w:w w:val="100"/>
          <w:sz w:val="24"/>
          <w:vertAlign w:val="baseline"/>
          <w:lang w:val="en-US"/>
        </w:rPr>
      </w:pPr>
      <w:r>
        <w:rPr>
          <w:rFonts w:ascii="Arial" w:hAnsi="Arial" w:eastAsia="Arial"/>
          <w:b w:val="true"/>
          <w:color w:val="FF3232"/>
          <w:spacing w:val="0"/>
          <w:w w:val="100"/>
          <w:sz w:val="24"/>
          <w:vertAlign w:val="baseline"/>
          <w:lang w:val="en-US"/>
        </w:rPr>
        <w:t xml:space="preserve">USCA4 Appeal: 18-1518	</w:t>
      </w:r>
      <w:r>
        <w:rPr>
          <w:rFonts w:ascii="Arial" w:hAnsi="Arial" w:eastAsia="Arial"/>
          <w:b w:val="true"/>
          <w:color w:val="FF3232"/>
          <w:spacing w:val="0"/>
          <w:w w:val="100"/>
          <w:sz w:val="24"/>
          <w:vertAlign w:val="baseline"/>
          <w:lang w:val="en-US"/>
        </w:rPr>
        <w:t xml:space="preserve">Doc: 60	</w:t>
      </w:r>
      <w:r>
        <w:rPr>
          <w:rFonts w:ascii="Arial" w:hAnsi="Arial" w:eastAsia="Arial"/>
          <w:b w:val="true"/>
          <w:color w:val="FF3232"/>
          <w:spacing w:val="0"/>
          <w:w w:val="100"/>
          <w:sz w:val="24"/>
          <w:vertAlign w:val="baseline"/>
          <w:lang w:val="en-US"/>
        </w:rPr>
        <w:t xml:space="preserve">Filed: 12/17/2018	</w:t>
      </w:r>
      <w:r>
        <w:rPr>
          <w:rFonts w:ascii="Arial" w:hAnsi="Arial" w:eastAsia="Arial"/>
          <w:b w:val="true"/>
          <w:color w:val="FF3232"/>
          <w:spacing w:val="0"/>
          <w:w w:val="100"/>
          <w:sz w:val="24"/>
          <w:vertAlign w:val="baseline"/>
          <w:lang w:val="en-US"/>
        </w:rPr>
        <w:t xml:space="preserve">Pg: 14 of 64</w:t>
      </w:r>
    </w:p>
    <w:p>
      <w:pPr>
        <w:pageBreakBefore w:val="false"/>
        <w:spacing w:before="983" w:after="0" w:line="315" w:lineRule="exact"/>
        <w:ind w:right="0" w:left="0" w:firstLine="0"/>
        <w:jc w:val="center"/>
        <w:textAlignment w:val="baseline"/>
        <w:rPr>
          <w:rFonts w:ascii="Garamond" w:hAnsi="Garamond" w:eastAsia="Garamond"/>
          <w:b w:val="true"/>
          <w:color w:val="000000"/>
          <w:spacing w:val="0"/>
          <w:w w:val="100"/>
          <w:sz w:val="29"/>
          <w:vertAlign w:val="baseline"/>
          <w:lang w:val="en-US"/>
        </w:rPr>
      </w:pPr>
      <w:r>
        <w:rPr>
          <w:rFonts w:ascii="Garamond" w:hAnsi="Garamond" w:eastAsia="Garamond"/>
          <w:b w:val="true"/>
          <w:color w:val="000000"/>
          <w:spacing w:val="0"/>
          <w:w w:val="100"/>
          <w:sz w:val="29"/>
          <w:vertAlign w:val="baseline"/>
          <w:lang w:val="en-US"/>
        </w:rPr>
        <w:t xml:space="preserve">JURISDICTIONAL STATEMENT</w:t>
      </w:r>
    </w:p>
    <w:p>
      <w:pPr>
        <w:pageBreakBefore w:val="false"/>
        <w:spacing w:before="285" w:after="0" w:line="320" w:lineRule="exact"/>
        <w:ind w:right="0" w:left="1944" w:firstLine="0"/>
        <w:jc w:val="left"/>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The jurisdictional statement in Dish’s brief lacks what the rules require: “an</w:t>
      </w:r>
    </w:p>
    <w:p>
      <w:pPr>
        <w:pageBreakBefore w:val="false"/>
        <w:spacing w:before="0" w:after="0" w:line="640" w:lineRule="exact"/>
        <w:ind w:right="216" w:left="1224" w:firstLine="0"/>
        <w:jc w:val="left"/>
        <w:textAlignment w:val="baseline"/>
        <w:rPr>
          <w:rFonts w:ascii="Garamond" w:hAnsi="Garamond" w:eastAsia="Garamond"/>
          <w:color w:val="000000"/>
          <w:spacing w:val="-4"/>
          <w:w w:val="100"/>
          <w:sz w:val="29"/>
          <w:vertAlign w:val="baseline"/>
          <w:lang w:val="en-US"/>
        </w:rPr>
      </w:pPr>
      <w:r>
        <w:rPr>
          <w:rFonts w:ascii="Garamond" w:hAnsi="Garamond" w:eastAsia="Garamond"/>
          <w:color w:val="000000"/>
          <w:spacing w:val="-4"/>
          <w:w w:val="100"/>
          <w:sz w:val="29"/>
          <w:vertAlign w:val="baseline"/>
          <w:lang w:val="en-US"/>
        </w:rPr>
        <w:t xml:space="preserve">assertion that the appeal is from a final order” and “the basis for the court of appeals’ jurisdiction.” Fed. R. App. P. </w:t>
      </w:r>
      <w:r>
        <w:rPr>
          <w:rFonts w:ascii="Garamond" w:hAnsi="Garamond" w:eastAsia="Garamond"/>
          <w:color w:val="000000"/>
          <w:spacing w:val="-4"/>
          <w:w w:val="100"/>
          <w:sz w:val="24"/>
          <w:vertAlign w:val="baseline"/>
          <w:lang w:val="en-US"/>
        </w:rPr>
        <w:t xml:space="preserve">28</w:t>
      </w:r>
      <w:r>
        <w:rPr>
          <w:rFonts w:ascii="Garamond" w:hAnsi="Garamond" w:eastAsia="Garamond"/>
          <w:color w:val="000000"/>
          <w:spacing w:val="-4"/>
          <w:w w:val="100"/>
          <w:sz w:val="29"/>
          <w:vertAlign w:val="baseline"/>
          <w:lang w:val="en-US"/>
        </w:rPr>
        <w:t xml:space="preserve">(a). The parties have engaged in separate motions</w:t>
      </w:r>
    </w:p>
    <w:p>
      <w:pPr>
        <w:pageBreakBefore w:val="false"/>
        <w:spacing w:before="0" w:after="0" w:line="641" w:lineRule="exact"/>
        <w:ind w:right="216" w:left="1224" w:firstLine="0"/>
        <w:jc w:val="left"/>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practice on this issue: Dish has suggested that its own appeal is jurisdictionally defective, while the plaintiffs have conceded that the district court’s judgment is final</w:t>
      </w:r>
    </w:p>
    <w:p>
      <w:pPr>
        <w:pageBreakBefore w:val="false"/>
        <w:spacing w:before="0" w:after="0" w:line="640" w:lineRule="exact"/>
        <w:ind w:right="216"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under </w:t>
      </w:r>
      <w:r>
        <w:rPr>
          <w:rFonts w:ascii="Garamond" w:hAnsi="Garamond" w:eastAsia="Garamond"/>
          <w:color w:val="000000"/>
          <w:spacing w:val="0"/>
          <w:w w:val="100"/>
          <w:sz w:val="24"/>
          <w:vertAlign w:val="baseline"/>
          <w:lang w:val="en-US"/>
        </w:rPr>
        <w:t xml:space="preserve">28 </w:t>
      </w:r>
      <w:r>
        <w:rPr>
          <w:rFonts w:ascii="Garamond" w:hAnsi="Garamond" w:eastAsia="Garamond"/>
          <w:color w:val="000000"/>
          <w:spacing w:val="0"/>
          <w:w w:val="100"/>
          <w:sz w:val="29"/>
          <w:vertAlign w:val="baseline"/>
          <w:lang w:val="en-US"/>
        </w:rPr>
        <w:t xml:space="preserve">U.S.C. § </w:t>
      </w:r>
      <w:r>
        <w:rPr>
          <w:rFonts w:ascii="Garamond" w:hAnsi="Garamond" w:eastAsia="Garamond"/>
          <w:color w:val="000000"/>
          <w:spacing w:val="0"/>
          <w:w w:val="100"/>
          <w:sz w:val="24"/>
          <w:vertAlign w:val="baseline"/>
          <w:lang w:val="en-US"/>
        </w:rPr>
        <w:t xml:space="preserve">1291</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4"/>
          <w:vertAlign w:val="baseline"/>
          <w:lang w:val="en-US"/>
        </w:rPr>
        <w:t xml:space="preserve">4</w:t>
      </w:r>
      <w:r>
        <w:rPr>
          <w:rFonts w:ascii="Garamond" w:hAnsi="Garamond" w:eastAsia="Garamond"/>
          <w:color w:val="000000"/>
          <w:spacing w:val="0"/>
          <w:w w:val="100"/>
          <w:sz w:val="29"/>
          <w:vertAlign w:val="baseline"/>
          <w:lang w:val="en-US"/>
        </w:rPr>
        <w:t xml:space="preserve">thCir-Docs. </w:t>
      </w:r>
      <w:r>
        <w:rPr>
          <w:rFonts w:ascii="Garamond" w:hAnsi="Garamond" w:eastAsia="Garamond"/>
          <w:color w:val="000000"/>
          <w:spacing w:val="0"/>
          <w:w w:val="100"/>
          <w:sz w:val="24"/>
          <w:vertAlign w:val="baseline"/>
          <w:lang w:val="en-US"/>
        </w:rPr>
        <w:t xml:space="preserve">5</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4"/>
          <w:vertAlign w:val="baseline"/>
          <w:lang w:val="en-US"/>
        </w:rPr>
        <w:t xml:space="preserve">12</w:t>
      </w:r>
      <w:r>
        <w:rPr>
          <w:rFonts w:ascii="Garamond" w:hAnsi="Garamond" w:eastAsia="Garamond"/>
          <w:color w:val="000000"/>
          <w:spacing w:val="0"/>
          <w:w w:val="100"/>
          <w:sz w:val="29"/>
          <w:vertAlign w:val="baseline"/>
          <w:lang w:val="en-US"/>
        </w:rPr>
        <w:t xml:space="preserve">. As we explain there, Rule </w:t>
      </w:r>
      <w:r>
        <w:rPr>
          <w:rFonts w:ascii="Garamond" w:hAnsi="Garamond" w:eastAsia="Garamond"/>
          <w:color w:val="000000"/>
          <w:spacing w:val="0"/>
          <w:w w:val="100"/>
          <w:sz w:val="24"/>
          <w:vertAlign w:val="baseline"/>
          <w:lang w:val="en-US"/>
        </w:rPr>
        <w:t xml:space="preserve">23</w:t>
      </w:r>
      <w:r>
        <w:rPr>
          <w:rFonts w:ascii="Garamond" w:hAnsi="Garamond" w:eastAsia="Garamond"/>
          <w:color w:val="000000"/>
          <w:spacing w:val="0"/>
          <w:w w:val="100"/>
          <w:sz w:val="29"/>
          <w:vertAlign w:val="baseline"/>
          <w:lang w:val="en-US"/>
        </w:rPr>
        <w:t xml:space="preserve">(c)(</w:t>
      </w:r>
      <w:r>
        <w:rPr>
          <w:rFonts w:ascii="Garamond" w:hAnsi="Garamond" w:eastAsia="Garamond"/>
          <w:color w:val="000000"/>
          <w:spacing w:val="0"/>
          <w:w w:val="100"/>
          <w:sz w:val="24"/>
          <w:vertAlign w:val="baseline"/>
          <w:lang w:val="en-US"/>
        </w:rPr>
        <w:t xml:space="preserve">3</w:t>
      </w:r>
      <w:r>
        <w:rPr>
          <w:rFonts w:ascii="Garamond" w:hAnsi="Garamond" w:eastAsia="Garamond"/>
          <w:color w:val="000000"/>
          <w:spacing w:val="0"/>
          <w:w w:val="100"/>
          <w:sz w:val="29"/>
          <w:vertAlign w:val="baseline"/>
          <w:lang w:val="en-US"/>
        </w:rPr>
        <w:t xml:space="preserve">)(B) authorizes entry of a final judgment that “specifies </w:t>
      </w:r>
      <w:r>
        <w:rPr>
          <w:rFonts w:ascii="Garamond" w:hAnsi="Garamond" w:eastAsia="Garamond"/>
          <w:i w:val="true"/>
          <w:color w:val="000000"/>
          <w:spacing w:val="0"/>
          <w:w w:val="100"/>
          <w:sz w:val="29"/>
          <w:vertAlign w:val="baseline"/>
          <w:lang w:val="en-US"/>
        </w:rPr>
        <w:t xml:space="preserve">or describes</w:t>
      </w:r>
      <w:r>
        <w:rPr>
          <w:rFonts w:ascii="Garamond" w:hAnsi="Garamond" w:eastAsia="Garamond"/>
          <w:color w:val="000000"/>
          <w:spacing w:val="0"/>
          <w:w w:val="100"/>
          <w:sz w:val="29"/>
          <w:vertAlign w:val="baseline"/>
          <w:lang w:val="en-US"/>
        </w:rPr>
        <w:t xml:space="preserve">” the class members.</w:t>
      </w:r>
    </w:p>
    <w:p>
      <w:pPr>
        <w:pageBreakBefore w:val="false"/>
        <w:spacing w:before="0" w:after="0" w:line="641" w:lineRule="exact"/>
        <w:ind w:right="216"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That is precisely what the district court did. This Court may therefore review the aggregate class judgment under these circumstances, as the Supreme Court did in</w:t>
      </w:r>
    </w:p>
    <w:p>
      <w:pPr>
        <w:pageBreakBefore w:val="false"/>
        <w:spacing w:before="0" w:after="0" w:line="641" w:lineRule="exact"/>
        <w:ind w:right="216" w:left="1224" w:firstLine="0"/>
        <w:jc w:val="left"/>
        <w:textAlignment w:val="baseline"/>
        <w:rPr>
          <w:rFonts w:ascii="Garamond" w:hAnsi="Garamond" w:eastAsia="Garamond"/>
          <w:i w:val="true"/>
          <w:color w:val="000000"/>
          <w:spacing w:val="-2"/>
          <w:w w:val="100"/>
          <w:sz w:val="29"/>
          <w:vertAlign w:val="baseline"/>
          <w:lang w:val="en-US"/>
        </w:rPr>
      </w:pPr>
      <w:r>
        <w:rPr>
          <w:rFonts w:ascii="Garamond" w:hAnsi="Garamond" w:eastAsia="Garamond"/>
          <w:i w:val="true"/>
          <w:color w:val="000000"/>
          <w:spacing w:val="-2"/>
          <w:w w:val="100"/>
          <w:sz w:val="29"/>
          <w:vertAlign w:val="baseline"/>
          <w:lang w:val="en-US"/>
        </w:rPr>
        <w:t xml:space="preserve">Tyson Foods, Inc. v. Bouaphakeo</w:t>
      </w:r>
      <w:r>
        <w:rPr>
          <w:rFonts w:ascii="Garamond" w:hAnsi="Garamond" w:eastAsia="Garamond"/>
          <w:color w:val="000000"/>
          <w:spacing w:val="-2"/>
          <w:w w:val="100"/>
          <w:sz w:val="29"/>
          <w:vertAlign w:val="baseline"/>
          <w:lang w:val="en-US"/>
        </w:rPr>
        <w:t xml:space="preserve">, </w:t>
      </w:r>
      <w:r>
        <w:rPr>
          <w:rFonts w:ascii="Garamond" w:hAnsi="Garamond" w:eastAsia="Garamond"/>
          <w:color w:val="000000"/>
          <w:spacing w:val="-2"/>
          <w:w w:val="100"/>
          <w:sz w:val="24"/>
          <w:vertAlign w:val="baseline"/>
          <w:lang w:val="en-US"/>
        </w:rPr>
        <w:t xml:space="preserve">136 </w:t>
      </w:r>
      <w:r>
        <w:rPr>
          <w:rFonts w:ascii="Garamond" w:hAnsi="Garamond" w:eastAsia="Garamond"/>
          <w:color w:val="000000"/>
          <w:spacing w:val="-2"/>
          <w:w w:val="100"/>
          <w:sz w:val="29"/>
          <w:vertAlign w:val="baseline"/>
          <w:lang w:val="en-US"/>
        </w:rPr>
        <w:t xml:space="preserve">S. Ct. </w:t>
      </w:r>
      <w:r>
        <w:rPr>
          <w:rFonts w:ascii="Garamond" w:hAnsi="Garamond" w:eastAsia="Garamond"/>
          <w:color w:val="000000"/>
          <w:spacing w:val="-2"/>
          <w:w w:val="100"/>
          <w:sz w:val="24"/>
          <w:vertAlign w:val="baseline"/>
          <w:lang w:val="en-US"/>
        </w:rPr>
        <w:t xml:space="preserve">1036</w:t>
      </w:r>
      <w:r>
        <w:rPr>
          <w:rFonts w:ascii="Garamond" w:hAnsi="Garamond" w:eastAsia="Garamond"/>
          <w:color w:val="000000"/>
          <w:spacing w:val="-2"/>
          <w:w w:val="100"/>
          <w:sz w:val="29"/>
          <w:vertAlign w:val="baseline"/>
          <w:lang w:val="en-US"/>
        </w:rPr>
        <w:t xml:space="preserve">, </w:t>
      </w:r>
      <w:r>
        <w:rPr>
          <w:rFonts w:ascii="Garamond" w:hAnsi="Garamond" w:eastAsia="Garamond"/>
          <w:color w:val="000000"/>
          <w:spacing w:val="-2"/>
          <w:w w:val="100"/>
          <w:sz w:val="24"/>
          <w:vertAlign w:val="baseline"/>
          <w:lang w:val="en-US"/>
        </w:rPr>
        <w:t xml:space="preserve">1050 </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4"/>
          <w:vertAlign w:val="baseline"/>
          <w:lang w:val="en-US"/>
        </w:rPr>
        <w:t xml:space="preserve">2016</w:t>
      </w:r>
      <w:r>
        <w:rPr>
          <w:rFonts w:ascii="Garamond" w:hAnsi="Garamond" w:eastAsia="Garamond"/>
          <w:color w:val="000000"/>
          <w:spacing w:val="-2"/>
          <w:w w:val="100"/>
          <w:sz w:val="29"/>
          <w:vertAlign w:val="baseline"/>
          <w:lang w:val="en-US"/>
        </w:rPr>
        <w:t xml:space="preserve">) (affirming an aggregate class judgment where “the damages award ha[d] not yet been disbursed” and the court</w:t>
      </w:r>
    </w:p>
    <w:p>
      <w:pPr>
        <w:pageBreakBefore w:val="false"/>
        <w:spacing w:before="323" w:after="0" w:line="320" w:lineRule="exact"/>
        <w:ind w:right="0" w:left="1224" w:firstLine="0"/>
        <w:jc w:val="left"/>
        <w:textAlignment w:val="baseline"/>
        <w:rPr>
          <w:rFonts w:ascii="Garamond" w:hAnsi="Garamond" w:eastAsia="Garamond"/>
          <w:color w:val="000000"/>
          <w:spacing w:val="0"/>
          <w:w w:val="100"/>
          <w:sz w:val="29"/>
          <w:vertAlign w:val="baseline"/>
          <w:lang w:val="en-US"/>
        </w:rPr>
      </w:pPr>
      <w:r>
        <w:pict>
          <v:shapetype id="_x0000_t3" coordsize="21600,21600" o:spt="202" path="m,l,21600r21600,l21600,xe">
            <v:stroke joinstyle="miter"/>
            <v:path gradientshapeok="t" o:connecttype="rect"/>
          </v:shapetype>
          <v:shape id="_x0000_s2" type="#_x0000_t3" filled="f" stroked="f" style="position:absolute;width:96.9pt;height:111.1pt;z-index:-998;margin-left:10.6pt;margin-top:470.9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979" w:after="1046" w:line="197" w:lineRule="exact"/>
                    <w:ind w:right="523" w:left="1233"/>
                    <w:jc w:val="left"/>
                    <w:textAlignment w:val="baseline"/>
                  </w:pPr>
                  <w:r>
                    <w:drawing>
                      <wp:inline>
                        <wp:extent cx="115570" cy="125095"/>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115570" cy="125095"/>
                                </a:xfrm>
                                <a:prstGeom prst="rect"/>
                              </pic:spPr>
                            </pic:pic>
                          </a:graphicData>
                        </a:graphic>
                      </wp:inline>
                    </w:drawing>
                  </w:r>
                </w:p>
              </w:txbxContent>
            </v:textbox>
          </v:shape>
        </w:pict>
      </w:r>
      <w:r>
        <w:rPr>
          <w:rFonts w:ascii="Garamond" w:hAnsi="Garamond" w:eastAsia="Garamond"/>
          <w:color w:val="000000"/>
          <w:spacing w:val="0"/>
          <w:w w:val="100"/>
          <w:sz w:val="29"/>
          <w:vertAlign w:val="baseline"/>
          <w:lang w:val="en-US"/>
        </w:rPr>
        <w:t xml:space="preserve">had not yet decided “how it will be disbursed”).</w:t>
      </w:r>
    </w:p>
    <w:p>
      <w:pPr>
        <w:pageBreakBefore w:val="false"/>
        <w:spacing w:before="34" w:after="0" w:line="602" w:lineRule="exact"/>
        <w:ind w:right="0" w:left="0" w:firstLine="1944"/>
        <w:jc w:val="left"/>
        <w:textAlignment w:val="baseline"/>
        <w:rPr>
          <w:rFonts w:ascii="Garamond" w:hAnsi="Garamond" w:eastAsia="Garamond"/>
          <w:b w:val="true"/>
          <w:color w:val="000000"/>
          <w:spacing w:val="0"/>
          <w:w w:val="100"/>
          <w:sz w:val="29"/>
          <w:vertAlign w:val="baseline"/>
          <w:lang w:val="en-US"/>
        </w:rPr>
      </w:pPr>
      <w:r>
        <w:rPr>
          <w:rFonts w:ascii="Garamond" w:hAnsi="Garamond" w:eastAsia="Garamond"/>
          <w:b w:val="true"/>
          <w:color w:val="000000"/>
          <w:spacing w:val="0"/>
          <w:w w:val="100"/>
          <w:sz w:val="29"/>
          <w:vertAlign w:val="baseline"/>
          <w:lang w:val="en-US"/>
        </w:rPr>
        <w:t xml:space="preserve">STATEMENT OF THE ISSUES</w:t>
        <w:br/>
      </w:r>
      <w:r>
        <w:rPr>
          <w:rFonts w:ascii="Garamond" w:hAnsi="Garamond" w:eastAsia="Garamond"/>
          <w:b w:val="true"/>
          <w:color w:val="000000"/>
          <w:spacing w:val="0"/>
          <w:w w:val="100"/>
          <w:sz w:val="29"/>
          <w:vertAlign w:val="baseline"/>
          <w:lang w:val="en-US"/>
        </w:rPr>
        <w:t xml:space="preserve">The class-certification order</w:t>
      </w:r>
    </w:p>
    <w:p>
      <w:pPr>
        <w:pageBreakBefore w:val="false"/>
        <w:tabs>
          <w:tab w:val="left" w:leader="none" w:pos="2664"/>
        </w:tabs>
        <w:spacing w:before="271" w:after="0" w:line="334" w:lineRule="exact"/>
        <w:ind w:right="0" w:left="0" w:firstLine="0"/>
        <w:jc w:val="left"/>
        <w:textAlignment w:val="baseline"/>
        <w:rPr>
          <w:rFonts w:ascii="Garamond" w:hAnsi="Garamond" w:eastAsia="Garamond"/>
          <w:b w:val="true"/>
          <w:color w:val="000000"/>
          <w:spacing w:val="-3"/>
          <w:w w:val="100"/>
          <w:sz w:val="29"/>
          <w:vertAlign w:val="baseline"/>
          <w:lang w:val="en-US"/>
        </w:rPr>
      </w:pPr>
      <w:r>
        <w:rPr>
          <w:rFonts w:ascii="Garamond" w:hAnsi="Garamond" w:eastAsia="Garamond"/>
          <w:b w:val="true"/>
          <w:color w:val="000000"/>
          <w:spacing w:val="-3"/>
          <w:w w:val="100"/>
          <w:sz w:val="29"/>
          <w:vertAlign w:val="baseline"/>
          <w:lang w:val="en-US"/>
        </w:rPr>
        <w:t xml:space="preserve">A.	</w:t>
      </w:r>
      <w:r>
        <w:rPr>
          <w:rFonts w:ascii="Garamond" w:hAnsi="Garamond" w:eastAsia="Garamond"/>
          <w:color w:val="000000"/>
          <w:spacing w:val="-3"/>
          <w:w w:val="100"/>
          <w:sz w:val="29"/>
          <w:vertAlign w:val="baseline"/>
          <w:lang w:val="en-US"/>
        </w:rPr>
        <w:t xml:space="preserve">Does section </w:t>
      </w:r>
      <w:r>
        <w:rPr>
          <w:rFonts w:ascii="Garamond" w:hAnsi="Garamond" w:eastAsia="Garamond"/>
          <w:color w:val="000000"/>
          <w:spacing w:val="-3"/>
          <w:w w:val="100"/>
          <w:sz w:val="24"/>
          <w:vertAlign w:val="baseline"/>
          <w:lang w:val="en-US"/>
        </w:rPr>
        <w:t xml:space="preserve">227</w:t>
      </w:r>
      <w:r>
        <w:rPr>
          <w:rFonts w:ascii="Garamond" w:hAnsi="Garamond" w:eastAsia="Garamond"/>
          <w:color w:val="000000"/>
          <w:spacing w:val="-3"/>
          <w:w w:val="100"/>
          <w:sz w:val="29"/>
          <w:vertAlign w:val="baseline"/>
          <w:lang w:val="en-US"/>
        </w:rPr>
        <w:t xml:space="preserve">(c)(</w:t>
      </w:r>
      <w:r>
        <w:rPr>
          <w:rFonts w:ascii="Garamond" w:hAnsi="Garamond" w:eastAsia="Garamond"/>
          <w:color w:val="000000"/>
          <w:spacing w:val="-3"/>
          <w:w w:val="100"/>
          <w:sz w:val="24"/>
          <w:vertAlign w:val="baseline"/>
          <w:lang w:val="en-US"/>
        </w:rPr>
        <w:t xml:space="preserve">5</w:t>
      </w:r>
      <w:r>
        <w:rPr>
          <w:rFonts w:ascii="Garamond" w:hAnsi="Garamond" w:eastAsia="Garamond"/>
          <w:color w:val="000000"/>
          <w:spacing w:val="-3"/>
          <w:w w:val="100"/>
          <w:sz w:val="29"/>
          <w:vertAlign w:val="baseline"/>
          <w:lang w:val="en-US"/>
        </w:rPr>
        <w:t xml:space="preserve">) of the TCPA authorize suit by a “person” who has</w:t>
      </w:r>
    </w:p>
    <w:p>
      <w:pPr>
        <w:pageBreakBefore w:val="false"/>
        <w:spacing w:before="4" w:after="0" w:line="641" w:lineRule="exact"/>
        <w:ind w:right="216"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“received” multiple unsolicited unlawful calls within a year, as the text indicates, or does the statute contain an unstated limitation that the plaintiff must also be a</w:t>
      </w:r>
    </w:p>
    <w:p>
      <w:pPr>
        <w:pageBreakBefore w:val="false"/>
        <w:spacing w:before="324" w:after="0" w:line="316" w:lineRule="exact"/>
        <w:ind w:right="0" w:left="1224" w:firstLine="0"/>
        <w:jc w:val="left"/>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“subscriber”?</w:t>
      </w:r>
    </w:p>
    <w:p>
      <w:pPr>
        <w:pageBreakBefore w:val="false"/>
        <w:spacing w:before="1272" w:after="0" w:line="316" w:lineRule="exact"/>
        <w:ind w:right="0" w:left="0" w:firstLine="0"/>
        <w:jc w:val="center"/>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5</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216" w:firstLine="0"/>
        <w:jc w:val="left"/>
        <w:textAlignment w:val="baseline"/>
        <w:rPr>
          <w:rFonts w:ascii="Arial" w:hAnsi="Arial" w:eastAsia="Arial"/>
          <w:b w:val="true"/>
          <w:color w:val="FF3232"/>
          <w:spacing w:val="0"/>
          <w:w w:val="100"/>
          <w:sz w:val="24"/>
          <w:vertAlign w:val="baseline"/>
          <w:lang w:val="en-US"/>
        </w:rPr>
      </w:pPr>
      <w:r>
        <w:rPr>
          <w:rFonts w:ascii="Arial" w:hAnsi="Arial" w:eastAsia="Arial"/>
          <w:b w:val="true"/>
          <w:color w:val="FF3232"/>
          <w:spacing w:val="0"/>
          <w:w w:val="100"/>
          <w:sz w:val="24"/>
          <w:vertAlign w:val="baseline"/>
          <w:lang w:val="en-US"/>
        </w:rPr>
        <w:t xml:space="preserve">USCA4 Appeal: 18-1518	</w:t>
      </w:r>
      <w:r>
        <w:rPr>
          <w:rFonts w:ascii="Arial" w:hAnsi="Arial" w:eastAsia="Arial"/>
          <w:b w:val="true"/>
          <w:color w:val="FF3232"/>
          <w:spacing w:val="0"/>
          <w:w w:val="100"/>
          <w:sz w:val="24"/>
          <w:vertAlign w:val="baseline"/>
          <w:lang w:val="en-US"/>
        </w:rPr>
        <w:t xml:space="preserve">Doc: 60	</w:t>
      </w:r>
      <w:r>
        <w:rPr>
          <w:rFonts w:ascii="Arial" w:hAnsi="Arial" w:eastAsia="Arial"/>
          <w:b w:val="true"/>
          <w:color w:val="FF3232"/>
          <w:spacing w:val="0"/>
          <w:w w:val="100"/>
          <w:sz w:val="24"/>
          <w:vertAlign w:val="baseline"/>
          <w:lang w:val="en-US"/>
        </w:rPr>
        <w:t xml:space="preserve">Filed: 12/17/2018	</w:t>
      </w:r>
      <w:r>
        <w:rPr>
          <w:rFonts w:ascii="Arial" w:hAnsi="Arial" w:eastAsia="Arial"/>
          <w:b w:val="true"/>
          <w:color w:val="FF3232"/>
          <w:spacing w:val="0"/>
          <w:w w:val="100"/>
          <w:sz w:val="24"/>
          <w:vertAlign w:val="baseline"/>
          <w:lang w:val="en-US"/>
        </w:rPr>
        <w:t xml:space="preserve">Pg: 15 of 64</w:t>
      </w:r>
    </w:p>
    <w:p>
      <w:pPr>
        <w:pageBreakBefore w:val="false"/>
        <w:tabs>
          <w:tab w:val="left" w:leader="none" w:pos="2664"/>
        </w:tabs>
        <w:spacing w:before="983" w:after="0" w:line="320" w:lineRule="exact"/>
        <w:ind w:right="0" w:left="1944" w:firstLine="0"/>
        <w:jc w:val="left"/>
        <w:textAlignment w:val="baseline"/>
        <w:rPr>
          <w:rFonts w:ascii="Garamond" w:hAnsi="Garamond" w:eastAsia="Garamond"/>
          <w:b w:val="true"/>
          <w:color w:val="000000"/>
          <w:spacing w:val="3"/>
          <w:w w:val="100"/>
          <w:sz w:val="29"/>
          <w:vertAlign w:val="baseline"/>
          <w:lang w:val="en-US"/>
        </w:rPr>
      </w:pPr>
      <w:r>
        <w:rPr>
          <w:rFonts w:ascii="Garamond" w:hAnsi="Garamond" w:eastAsia="Garamond"/>
          <w:b w:val="true"/>
          <w:color w:val="000000"/>
          <w:spacing w:val="3"/>
          <w:w w:val="100"/>
          <w:sz w:val="29"/>
          <w:vertAlign w:val="baseline"/>
          <w:lang w:val="en-US"/>
        </w:rPr>
        <w:t xml:space="preserve">B.	</w:t>
      </w:r>
      <w:r>
        <w:rPr>
          <w:rFonts w:ascii="Garamond" w:hAnsi="Garamond" w:eastAsia="Garamond"/>
          <w:color w:val="000000"/>
          <w:spacing w:val="3"/>
          <w:w w:val="100"/>
          <w:sz w:val="29"/>
          <w:vertAlign w:val="baseline"/>
          <w:lang w:val="en-US"/>
        </w:rPr>
        <w:t xml:space="preserve">Is receiving repeated unlawful telemarketing calls a cognizable injury</w:t>
      </w:r>
    </w:p>
    <w:p>
      <w:pPr>
        <w:pageBreakBefore w:val="false"/>
        <w:spacing w:before="323" w:after="0" w:line="320" w:lineRule="exact"/>
        <w:ind w:right="0" w:left="1224" w:firstLine="0"/>
        <w:jc w:val="left"/>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under Article III, or must plaintiffs in TCPA cases also demonstrate some additional</w:t>
      </w:r>
    </w:p>
    <w:p>
      <w:pPr>
        <w:pageBreakBefore w:val="false"/>
        <w:spacing w:before="323" w:after="0" w:line="320" w:lineRule="exact"/>
        <w:ind w:right="0" w:left="1224" w:firstLine="0"/>
        <w:jc w:val="left"/>
        <w:textAlignment w:val="baseline"/>
        <w:rPr>
          <w:rFonts w:ascii="Garamond" w:hAnsi="Garamond" w:eastAsia="Garamond"/>
          <w:color w:val="000000"/>
          <w:spacing w:val="0"/>
          <w:w w:val="100"/>
          <w:sz w:val="29"/>
          <w:vertAlign w:val="baseline"/>
          <w:lang w:val="en-US"/>
        </w:rPr>
      </w:pPr>
      <w:r>
        <w:pict>
          <v:shapetype id="_x0000_t4" coordsize="21600,21600" o:spt="202" path="m,l,21600r21600,l21600,xe">
            <v:stroke joinstyle="miter"/>
            <v:path gradientshapeok="t" o:connecttype="rect"/>
          </v:shapetype>
          <v:shape id="_x0000_s3" type="#_x0000_t4" filled="f" stroked="f" style="position:absolute;width:97.65pt;height:80.65pt;z-index:-997;margin-left:10.6pt;margin-top:152.6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74" w:after="1042" w:line="197" w:lineRule="exact"/>
                    <w:ind w:right="427" w:left="1233"/>
                    <w:jc w:val="left"/>
                    <w:textAlignment w:val="baseline"/>
                  </w:pPr>
                  <w:r>
                    <w:drawing>
                      <wp:inline>
                        <wp:extent cx="186055" cy="125095"/>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186055" cy="125095"/>
                                </a:xfrm>
                                <a:prstGeom prst="rect"/>
                              </pic:spPr>
                            </pic:pic>
                          </a:graphicData>
                        </a:graphic>
                      </wp:inline>
                    </w:drawing>
                  </w:r>
                </w:p>
              </w:txbxContent>
            </v:textbox>
          </v:shape>
        </w:pict>
      </w:r>
      <w:r>
        <w:rPr>
          <w:rFonts w:ascii="Garamond" w:hAnsi="Garamond" w:eastAsia="Garamond"/>
          <w:color w:val="000000"/>
          <w:spacing w:val="0"/>
          <w:w w:val="100"/>
          <w:sz w:val="29"/>
          <w:vertAlign w:val="baseline"/>
          <w:lang w:val="en-US"/>
        </w:rPr>
        <w:t xml:space="preserve">harm beyond the harms that Congress has identified?</w:t>
      </w:r>
    </w:p>
    <w:p>
      <w:pPr>
        <w:pageBreakBefore w:val="false"/>
        <w:spacing w:before="318" w:after="0" w:line="320" w:lineRule="exact"/>
        <w:ind w:right="0" w:left="0" w:firstLine="0"/>
        <w:jc w:val="left"/>
        <w:textAlignment w:val="baseline"/>
        <w:rPr>
          <w:rFonts w:ascii="Garamond" w:hAnsi="Garamond" w:eastAsia="Garamond"/>
          <w:b w:val="true"/>
          <w:color w:val="000000"/>
          <w:spacing w:val="10"/>
          <w:w w:val="100"/>
          <w:sz w:val="29"/>
          <w:vertAlign w:val="baseline"/>
          <w:lang w:val="en-US"/>
        </w:rPr>
      </w:pPr>
      <w:r>
        <w:rPr>
          <w:rFonts w:ascii="Garamond" w:hAnsi="Garamond" w:eastAsia="Garamond"/>
          <w:b w:val="true"/>
          <w:color w:val="000000"/>
          <w:spacing w:val="10"/>
          <w:w w:val="100"/>
          <w:sz w:val="29"/>
          <w:vertAlign w:val="baseline"/>
          <w:lang w:val="en-US"/>
        </w:rPr>
        <w:t xml:space="preserve">The jury instructions</w:t>
      </w:r>
    </w:p>
    <w:p>
      <w:pPr>
        <w:pageBreakBefore w:val="false"/>
        <w:spacing w:before="285" w:after="0" w:line="320" w:lineRule="exact"/>
        <w:ind w:right="0" w:left="0" w:firstLine="0"/>
        <w:jc w:val="left"/>
        <w:textAlignment w:val="baseline"/>
        <w:rPr>
          <w:rFonts w:ascii="Garamond" w:hAnsi="Garamond" w:eastAsia="Garamond"/>
          <w:color w:val="000000"/>
          <w:spacing w:val="4"/>
          <w:w w:val="100"/>
          <w:sz w:val="29"/>
          <w:vertAlign w:val="baseline"/>
          <w:lang w:val="en-US"/>
        </w:rPr>
      </w:pPr>
      <w:r>
        <w:rPr>
          <w:rFonts w:ascii="Garamond" w:hAnsi="Garamond" w:eastAsia="Garamond"/>
          <w:color w:val="000000"/>
          <w:spacing w:val="4"/>
          <w:w w:val="100"/>
          <w:sz w:val="29"/>
          <w:vertAlign w:val="baseline"/>
          <w:lang w:val="en-US"/>
        </w:rPr>
        <w:t xml:space="preserve">Did the court err by issuing jury instructions that focused on class liability,</w:t>
      </w:r>
    </w:p>
    <w:p>
      <w:pPr>
        <w:pageBreakBefore w:val="false"/>
        <w:spacing w:before="319" w:after="0" w:line="320"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reserving individualized class-membership questions for the claims process?</w:t>
      </w:r>
    </w:p>
    <w:p>
      <w:pPr>
        <w:pageBreakBefore w:val="false"/>
        <w:spacing w:before="323" w:after="0" w:line="320" w:lineRule="exact"/>
        <w:ind w:right="0" w:left="1224" w:firstLine="0"/>
        <w:jc w:val="left"/>
        <w:textAlignment w:val="baseline"/>
        <w:rPr>
          <w:rFonts w:ascii="Garamond" w:hAnsi="Garamond" w:eastAsia="Garamond"/>
          <w:b w:val="true"/>
          <w:color w:val="000000"/>
          <w:spacing w:val="13"/>
          <w:w w:val="100"/>
          <w:sz w:val="29"/>
          <w:vertAlign w:val="baseline"/>
          <w:lang w:val="en-US"/>
        </w:rPr>
      </w:pPr>
      <w:r>
        <w:rPr>
          <w:rFonts w:ascii="Garamond" w:hAnsi="Garamond" w:eastAsia="Garamond"/>
          <w:b w:val="true"/>
          <w:color w:val="000000"/>
          <w:spacing w:val="13"/>
          <w:w w:val="100"/>
          <w:sz w:val="29"/>
          <w:vertAlign w:val="baseline"/>
          <w:lang w:val="en-US"/>
        </w:rPr>
        <w:t xml:space="preserve">III. The jury’s verdict and the district court’s findings</w:t>
      </w:r>
    </w:p>
    <w:p>
      <w:pPr>
        <w:pageBreakBefore w:val="false"/>
        <w:spacing w:before="280" w:after="0" w:line="320" w:lineRule="exact"/>
        <w:ind w:right="0" w:left="1944" w:firstLine="0"/>
        <w:jc w:val="left"/>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Has Dish demonstrated that the evidence was insufficient to support the jury’s</w:t>
      </w:r>
    </w:p>
    <w:p>
      <w:pPr>
        <w:pageBreakBefore w:val="false"/>
        <w:spacing w:before="323" w:after="0" w:line="320" w:lineRule="exact"/>
        <w:ind w:right="0" w:left="1224" w:firstLine="0"/>
        <w:jc w:val="left"/>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finding that SSN was “acting as Dish’s agent” or the district court’s finding that Dish</w:t>
      </w:r>
    </w:p>
    <w:p>
      <w:pPr>
        <w:pageBreakBefore w:val="false"/>
        <w:spacing w:before="318" w:after="0" w:line="320"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acted willfully and knowingly?</w:t>
      </w:r>
    </w:p>
    <w:p>
      <w:pPr>
        <w:pageBreakBefore w:val="false"/>
        <w:spacing w:before="324" w:after="0" w:line="320" w:lineRule="exact"/>
        <w:ind w:right="0" w:left="0" w:firstLine="0"/>
        <w:jc w:val="center"/>
        <w:textAlignment w:val="baseline"/>
        <w:rPr>
          <w:rFonts w:ascii="Garamond" w:hAnsi="Garamond" w:eastAsia="Garamond"/>
          <w:b w:val="true"/>
          <w:color w:val="000000"/>
          <w:spacing w:val="-5"/>
          <w:w w:val="100"/>
          <w:sz w:val="29"/>
          <w:vertAlign w:val="baseline"/>
          <w:lang w:val="en-US"/>
        </w:rPr>
      </w:pPr>
      <w:r>
        <w:rPr>
          <w:rFonts w:ascii="Garamond" w:hAnsi="Garamond" w:eastAsia="Garamond"/>
          <w:b w:val="true"/>
          <w:color w:val="000000"/>
          <w:spacing w:val="-5"/>
          <w:w w:val="100"/>
          <w:sz w:val="29"/>
          <w:vertAlign w:val="baseline"/>
          <w:lang w:val="en-US"/>
        </w:rPr>
        <w:t xml:space="preserve">STATEMENT OF THE CASE</w:t>
      </w:r>
    </w:p>
    <w:p>
      <w:pPr>
        <w:pageBreakBefore w:val="false"/>
        <w:tabs>
          <w:tab w:val="left" w:leader="none" w:pos="1944"/>
        </w:tabs>
        <w:spacing w:before="280" w:after="0" w:line="320" w:lineRule="exact"/>
        <w:ind w:right="0" w:left="1224" w:firstLine="0"/>
        <w:jc w:val="both"/>
        <w:textAlignment w:val="baseline"/>
        <w:rPr>
          <w:rFonts w:ascii="Garamond" w:hAnsi="Garamond" w:eastAsia="Garamond"/>
          <w:b w:val="true"/>
          <w:color w:val="000000"/>
          <w:spacing w:val="11"/>
          <w:w w:val="100"/>
          <w:sz w:val="29"/>
          <w:vertAlign w:val="baseline"/>
          <w:lang w:val="en-US"/>
        </w:rPr>
      </w:pPr>
      <w:r>
        <w:rPr>
          <w:rFonts w:ascii="Garamond" w:hAnsi="Garamond" w:eastAsia="Garamond"/>
          <w:b w:val="true"/>
          <w:color w:val="000000"/>
          <w:spacing w:val="11"/>
          <w:w w:val="100"/>
          <w:sz w:val="29"/>
          <w:vertAlign w:val="baseline"/>
          <w:lang w:val="en-US"/>
        </w:rPr>
        <w:t xml:space="preserve">A.	</w:t>
      </w:r>
      <w:r>
        <w:rPr>
          <w:rFonts w:ascii="Garamond" w:hAnsi="Garamond" w:eastAsia="Garamond"/>
          <w:b w:val="true"/>
          <w:color w:val="000000"/>
          <w:spacing w:val="11"/>
          <w:w w:val="100"/>
          <w:sz w:val="29"/>
          <w:vertAlign w:val="baseline"/>
          <w:lang w:val="en-US"/>
        </w:rPr>
        <w:t xml:space="preserve">Statutory and regulatory background</w:t>
      </w:r>
    </w:p>
    <w:p>
      <w:pPr>
        <w:pageBreakBefore w:val="false"/>
        <w:spacing w:before="0" w:after="0" w:line="634" w:lineRule="exact"/>
        <w:ind w:right="216" w:left="1224" w:firstLine="720"/>
        <w:jc w:val="both"/>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“Voluminous consumer complaints about abuses of telephone technology”— particularly unsolicited telemarketing calls to their homes—“prompted Congress to pass the TCPA” in </w:t>
      </w:r>
      <w:r>
        <w:rPr>
          <w:rFonts w:ascii="Garamond" w:hAnsi="Garamond" w:eastAsia="Garamond"/>
          <w:i w:val="true"/>
          <w:color w:val="000000"/>
          <w:spacing w:val="-2"/>
          <w:w w:val="100"/>
          <w:sz w:val="24"/>
          <w:vertAlign w:val="baseline"/>
          <w:lang w:val="en-US"/>
        </w:rPr>
        <w:t xml:space="preserve">1991</w:t>
      </w:r>
      <w:r>
        <w:rPr>
          <w:rFonts w:ascii="Garamond" w:hAnsi="Garamond" w:eastAsia="Garamond"/>
          <w:color w:val="000000"/>
          <w:spacing w:val="-2"/>
          <w:w w:val="100"/>
          <w:sz w:val="29"/>
          <w:vertAlign w:val="baseline"/>
          <w:lang w:val="en-US"/>
        </w:rPr>
        <w:t xml:space="preserve">. </w:t>
      </w:r>
      <w:r>
        <w:rPr>
          <w:rFonts w:ascii="Garamond" w:hAnsi="Garamond" w:eastAsia="Garamond"/>
          <w:i w:val="true"/>
          <w:color w:val="000000"/>
          <w:spacing w:val="-2"/>
          <w:w w:val="100"/>
          <w:sz w:val="29"/>
          <w:vertAlign w:val="baseline"/>
          <w:lang w:val="en-US"/>
        </w:rPr>
        <w:t xml:space="preserve">Mims v. Arrow Fin. Servs., LLC</w:t>
      </w:r>
      <w:r>
        <w:rPr>
          <w:rFonts w:ascii="Garamond" w:hAnsi="Garamond" w:eastAsia="Garamond"/>
          <w:color w:val="000000"/>
          <w:spacing w:val="-2"/>
          <w:w w:val="100"/>
          <w:sz w:val="29"/>
          <w:vertAlign w:val="baseline"/>
          <w:lang w:val="en-US"/>
        </w:rPr>
        <w:t xml:space="preserve">, </w:t>
      </w:r>
      <w:r>
        <w:rPr>
          <w:rFonts w:ascii="Garamond" w:hAnsi="Garamond" w:eastAsia="Garamond"/>
          <w:i w:val="true"/>
          <w:color w:val="000000"/>
          <w:spacing w:val="-2"/>
          <w:w w:val="100"/>
          <w:sz w:val="24"/>
          <w:vertAlign w:val="baseline"/>
          <w:lang w:val="en-US"/>
        </w:rPr>
        <w:t xml:space="preserve">565 </w:t>
      </w:r>
      <w:r>
        <w:rPr>
          <w:rFonts w:ascii="Garamond" w:hAnsi="Garamond" w:eastAsia="Garamond"/>
          <w:color w:val="000000"/>
          <w:spacing w:val="-2"/>
          <w:w w:val="100"/>
          <w:sz w:val="29"/>
          <w:vertAlign w:val="baseline"/>
          <w:lang w:val="en-US"/>
        </w:rPr>
        <w:t xml:space="preserve">U.S. </w:t>
      </w:r>
      <w:r>
        <w:rPr>
          <w:rFonts w:ascii="Garamond" w:hAnsi="Garamond" w:eastAsia="Garamond"/>
          <w:i w:val="true"/>
          <w:color w:val="000000"/>
          <w:spacing w:val="-2"/>
          <w:w w:val="100"/>
          <w:sz w:val="24"/>
          <w:vertAlign w:val="baseline"/>
          <w:lang w:val="en-US"/>
        </w:rPr>
        <w:t xml:space="preserve">368</w:t>
      </w:r>
      <w:r>
        <w:rPr>
          <w:rFonts w:ascii="Garamond" w:hAnsi="Garamond" w:eastAsia="Garamond"/>
          <w:color w:val="000000"/>
          <w:spacing w:val="-2"/>
          <w:w w:val="100"/>
          <w:sz w:val="29"/>
          <w:vertAlign w:val="baseline"/>
          <w:lang w:val="en-US"/>
        </w:rPr>
        <w:t xml:space="preserve">, </w:t>
      </w:r>
      <w:r>
        <w:rPr>
          <w:rFonts w:ascii="Garamond" w:hAnsi="Garamond" w:eastAsia="Garamond"/>
          <w:i w:val="true"/>
          <w:color w:val="000000"/>
          <w:spacing w:val="-2"/>
          <w:w w:val="100"/>
          <w:sz w:val="24"/>
          <w:vertAlign w:val="baseline"/>
          <w:lang w:val="en-US"/>
        </w:rPr>
        <w:t xml:space="preserve">370</w:t>
      </w:r>
      <w:r>
        <w:rPr>
          <w:rFonts w:ascii="Garamond" w:hAnsi="Garamond" w:eastAsia="Garamond"/>
          <w:color w:val="000000"/>
          <w:spacing w:val="-2"/>
          <w:w w:val="100"/>
          <w:sz w:val="29"/>
          <w:vertAlign w:val="baseline"/>
          <w:lang w:val="en-US"/>
        </w:rPr>
        <w:t xml:space="preserve">-</w:t>
      </w:r>
      <w:r>
        <w:rPr>
          <w:rFonts w:ascii="Garamond" w:hAnsi="Garamond" w:eastAsia="Garamond"/>
          <w:i w:val="true"/>
          <w:color w:val="000000"/>
          <w:spacing w:val="-2"/>
          <w:w w:val="100"/>
          <w:sz w:val="24"/>
          <w:vertAlign w:val="baseline"/>
          <w:lang w:val="en-US"/>
        </w:rPr>
        <w:t xml:space="preserve">71 </w:t>
      </w:r>
      <w:r>
        <w:rPr>
          <w:rFonts w:ascii="Garamond" w:hAnsi="Garamond" w:eastAsia="Garamond"/>
          <w:color w:val="000000"/>
          <w:spacing w:val="-2"/>
          <w:w w:val="100"/>
          <w:sz w:val="29"/>
          <w:vertAlign w:val="baseline"/>
          <w:lang w:val="en-US"/>
        </w:rPr>
        <w:t xml:space="preserve">(</w:t>
      </w:r>
      <w:r>
        <w:rPr>
          <w:rFonts w:ascii="Garamond" w:hAnsi="Garamond" w:eastAsia="Garamond"/>
          <w:i w:val="true"/>
          <w:color w:val="000000"/>
          <w:spacing w:val="-2"/>
          <w:w w:val="100"/>
          <w:sz w:val="24"/>
          <w:vertAlign w:val="baseline"/>
          <w:lang w:val="en-US"/>
        </w:rPr>
        <w:t xml:space="preserve">2012</w:t>
      </w:r>
      <w:r>
        <w:rPr>
          <w:rFonts w:ascii="Garamond" w:hAnsi="Garamond" w:eastAsia="Garamond"/>
          <w:color w:val="000000"/>
          <w:spacing w:val="-2"/>
          <w:w w:val="100"/>
          <w:sz w:val="29"/>
          <w:vertAlign w:val="baseline"/>
          <w:lang w:val="en-US"/>
        </w:rPr>
        <w:t xml:space="preserve">). Congress found that “[u]nrestricted telemarketing” calls “can be an intrusive invasion of privacy,” and that “many consumers are outraged over the proliferation of intrusive, nuisance telemarketing calls to their homes.” </w:t>
      </w:r>
      <w:r>
        <w:rPr>
          <w:rFonts w:ascii="Garamond" w:hAnsi="Garamond" w:eastAsia="Garamond"/>
          <w:i w:val="true"/>
          <w:color w:val="000000"/>
          <w:spacing w:val="-2"/>
          <w:w w:val="100"/>
          <w:sz w:val="29"/>
          <w:vertAlign w:val="baseline"/>
          <w:lang w:val="en-US"/>
        </w:rPr>
        <w:t xml:space="preserve">Id. </w:t>
      </w:r>
      <w:r>
        <w:rPr>
          <w:rFonts w:ascii="Garamond" w:hAnsi="Garamond" w:eastAsia="Garamond"/>
          <w:color w:val="000000"/>
          <w:spacing w:val="-2"/>
          <w:w w:val="100"/>
          <w:sz w:val="29"/>
          <w:vertAlign w:val="baseline"/>
          <w:lang w:val="en-US"/>
        </w:rPr>
        <w:t xml:space="preserve">at </w:t>
      </w:r>
      <w:r>
        <w:rPr>
          <w:rFonts w:ascii="Garamond" w:hAnsi="Garamond" w:eastAsia="Garamond"/>
          <w:i w:val="true"/>
          <w:color w:val="000000"/>
          <w:spacing w:val="-2"/>
          <w:w w:val="100"/>
          <w:sz w:val="24"/>
          <w:vertAlign w:val="baseline"/>
          <w:lang w:val="en-US"/>
        </w:rPr>
        <w:t xml:space="preserve">372 </w:t>
      </w:r>
      <w:r>
        <w:rPr>
          <w:rFonts w:ascii="Garamond" w:hAnsi="Garamond" w:eastAsia="Garamond"/>
          <w:color w:val="000000"/>
          <w:spacing w:val="-2"/>
          <w:w w:val="100"/>
          <w:sz w:val="29"/>
          <w:vertAlign w:val="baseline"/>
          <w:lang w:val="en-US"/>
        </w:rPr>
        <w:t xml:space="preserve">(cleaned up).</w:t>
      </w:r>
    </w:p>
    <w:p>
      <w:pPr>
        <w:pageBreakBefore w:val="false"/>
        <w:spacing w:before="0" w:after="0" w:line="641"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The TCPA authorizes a national database of phone numbers that are excluded from telemarketing calls, aptly named the National Do Not Call Registry.</w:t>
      </w:r>
    </w:p>
    <w:p>
      <w:pPr>
        <w:pageBreakBefore w:val="false"/>
        <w:spacing w:before="668" w:after="0" w:line="318" w:lineRule="exact"/>
        <w:ind w:right="0" w:left="0" w:firstLine="0"/>
        <w:jc w:val="center"/>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6</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216" w:firstLine="0"/>
        <w:jc w:val="left"/>
        <w:textAlignment w:val="baseline"/>
        <w:rPr>
          <w:rFonts w:ascii="Arial" w:hAnsi="Arial" w:eastAsia="Arial"/>
          <w:b w:val="true"/>
          <w:color w:val="FF3232"/>
          <w:spacing w:val="0"/>
          <w:w w:val="100"/>
          <w:sz w:val="24"/>
          <w:vertAlign w:val="baseline"/>
          <w:lang w:val="en-US"/>
        </w:rPr>
      </w:pPr>
      <w:r>
        <w:rPr>
          <w:rFonts w:ascii="Arial" w:hAnsi="Arial" w:eastAsia="Arial"/>
          <w:b w:val="true"/>
          <w:color w:val="FF3232"/>
          <w:spacing w:val="0"/>
          <w:w w:val="100"/>
          <w:sz w:val="24"/>
          <w:vertAlign w:val="baseline"/>
          <w:lang w:val="en-US"/>
        </w:rPr>
        <w:t xml:space="preserve">USCA4 Appeal: 18-1518	</w:t>
      </w:r>
      <w:r>
        <w:rPr>
          <w:rFonts w:ascii="Arial" w:hAnsi="Arial" w:eastAsia="Arial"/>
          <w:b w:val="true"/>
          <w:color w:val="FF3232"/>
          <w:spacing w:val="0"/>
          <w:w w:val="100"/>
          <w:sz w:val="24"/>
          <w:vertAlign w:val="baseline"/>
          <w:lang w:val="en-US"/>
        </w:rPr>
        <w:t xml:space="preserve">Doc: 60	</w:t>
      </w:r>
      <w:r>
        <w:rPr>
          <w:rFonts w:ascii="Arial" w:hAnsi="Arial" w:eastAsia="Arial"/>
          <w:b w:val="true"/>
          <w:color w:val="FF3232"/>
          <w:spacing w:val="0"/>
          <w:w w:val="100"/>
          <w:sz w:val="24"/>
          <w:vertAlign w:val="baseline"/>
          <w:lang w:val="en-US"/>
        </w:rPr>
        <w:t xml:space="preserve">Filed: 12/17/2018	</w:t>
      </w:r>
      <w:r>
        <w:rPr>
          <w:rFonts w:ascii="Arial" w:hAnsi="Arial" w:eastAsia="Arial"/>
          <w:b w:val="true"/>
          <w:color w:val="FF3232"/>
          <w:spacing w:val="0"/>
          <w:w w:val="100"/>
          <w:sz w:val="24"/>
          <w:vertAlign w:val="baseline"/>
          <w:lang w:val="en-US"/>
        </w:rPr>
        <w:t xml:space="preserve">Pg: 16 of 64</w:t>
      </w:r>
    </w:p>
    <w:p>
      <w:pPr>
        <w:pageBreakBefore w:val="false"/>
        <w:spacing w:before="671" w:after="0" w:line="641" w:lineRule="exact"/>
        <w:ind w:right="216" w:left="1224" w:firstLine="0"/>
        <w:jc w:val="both"/>
        <w:textAlignment w:val="baseline"/>
        <w:rPr>
          <w:rFonts w:ascii="Times New Roman" w:hAnsi="Times New Roman" w:eastAsia="Times New Roman"/>
          <w:color w:val="000000"/>
          <w:spacing w:val="-4"/>
          <w:w w:val="100"/>
          <w:sz w:val="27"/>
          <w:vertAlign w:val="baseline"/>
          <w:lang w:val="en-US"/>
        </w:rPr>
      </w:pPr>
      <w:r>
        <w:rPr>
          <w:rFonts w:ascii="Times New Roman" w:hAnsi="Times New Roman" w:eastAsia="Times New Roman"/>
          <w:color w:val="000000"/>
          <w:spacing w:val="-4"/>
          <w:w w:val="100"/>
          <w:sz w:val="27"/>
          <w:vertAlign w:val="baseline"/>
          <w:lang w:val="en-US"/>
        </w:rPr>
        <w:t xml:space="preserve">This registry is one of the most “popular federal program[s],” and its effectiveness depends on “businesses [understanding] that they must comply with the Do Not Call rules.” FTC, </w:t>
      </w:r>
      <w:r>
        <w:rPr>
          <w:rFonts w:ascii="Times New Roman" w:hAnsi="Times New Roman" w:eastAsia="Times New Roman"/>
          <w:i w:val="true"/>
          <w:color w:val="000000"/>
          <w:spacing w:val="-4"/>
          <w:w w:val="100"/>
          <w:sz w:val="27"/>
          <w:vertAlign w:val="baseline"/>
          <w:lang w:val="en-US"/>
        </w:rPr>
        <w:t xml:space="preserve">FTC and DOJ Case Results in Historic Decision Awarding $</w:t>
      </w:r>
      <w:r>
        <w:rPr>
          <w:rFonts w:ascii="Arial" w:hAnsi="Arial" w:eastAsia="Arial"/>
          <w:i w:val="true"/>
          <w:color w:val="000000"/>
          <w:spacing w:val="-4"/>
          <w:w w:val="100"/>
          <w:sz w:val="22"/>
          <w:vertAlign w:val="baseline"/>
          <w:lang w:val="en-US"/>
        </w:rPr>
        <w:t xml:space="preserve">280 </w:t>
      </w:r>
      <w:r>
        <w:rPr>
          <w:rFonts w:ascii="Times New Roman" w:hAnsi="Times New Roman" w:eastAsia="Times New Roman"/>
          <w:i w:val="true"/>
          <w:color w:val="000000"/>
          <w:spacing w:val="-4"/>
          <w:w w:val="100"/>
          <w:sz w:val="27"/>
          <w:vertAlign w:val="baseline"/>
          <w:lang w:val="en-US"/>
        </w:rPr>
        <w:t xml:space="preserve">Million in Civil Penalties against Dish Network and Strong Injunctive Relief for Do Not Call Violations</w:t>
      </w:r>
      <w:r>
        <w:rPr>
          <w:rFonts w:ascii="Times New Roman" w:hAnsi="Times New Roman" w:eastAsia="Times New Roman"/>
          <w:color w:val="000000"/>
          <w:spacing w:val="-4"/>
          <w:w w:val="100"/>
          <w:sz w:val="27"/>
          <w:vertAlign w:val="baseline"/>
          <w:lang w:val="en-US"/>
        </w:rPr>
        <w:t xml:space="preserve">, </w:t>
      </w:r>
      <w:hyperlink r:id="dhId3">
        <w:r>
          <w:rPr>
            <w:rFonts w:ascii="Times New Roman" w:hAnsi="Times New Roman" w:eastAsia="Times New Roman"/>
            <w:color w:val="0000FF"/>
            <w:spacing w:val="-4"/>
            <w:w w:val="100"/>
            <w:sz w:val="27"/>
            <w:u w:val="single"/>
            <w:vertAlign w:val="baseline"/>
            <w:lang w:val="en-US"/>
          </w:rPr>
          <w:t xml:space="preserve">https://goo.gl/rZSWES</w:t>
        </w:r>
      </w:hyperlink>
      <w:r>
        <w:rPr>
          <w:rFonts w:ascii="Times New Roman" w:hAnsi="Times New Roman" w:eastAsia="Times New Roman"/>
          <w:color w:val="000000"/>
          <w:spacing w:val="-4"/>
          <w:w w:val="100"/>
          <w:sz w:val="27"/>
          <w:vertAlign w:val="baseline"/>
          <w:lang w:val="en-US"/>
        </w:rPr>
        <w:t xml:space="preserve"> (June </w:t>
      </w:r>
      <w:r>
        <w:rPr>
          <w:rFonts w:ascii="Arial" w:hAnsi="Arial" w:eastAsia="Arial"/>
          <w:color w:val="000000"/>
          <w:spacing w:val="-4"/>
          <w:w w:val="100"/>
          <w:sz w:val="21"/>
          <w:vertAlign w:val="baseline"/>
          <w:lang w:val="en-US"/>
        </w:rPr>
        <w:t xml:space="preserve">6</w:t>
      </w:r>
      <w:r>
        <w:rPr>
          <w:rFonts w:ascii="Times New Roman" w:hAnsi="Times New Roman" w:eastAsia="Times New Roman"/>
          <w:color w:val="000000"/>
          <w:spacing w:val="-4"/>
          <w:w w:val="100"/>
          <w:sz w:val="27"/>
          <w:vertAlign w:val="baseline"/>
          <w:lang w:val="en-US"/>
        </w:rPr>
        <w:t xml:space="preserve">, </w:t>
      </w:r>
      <w:r>
        <w:rPr>
          <w:rFonts w:ascii="Arial" w:hAnsi="Arial" w:eastAsia="Arial"/>
          <w:color w:val="000000"/>
          <w:spacing w:val="-4"/>
          <w:w w:val="100"/>
          <w:sz w:val="21"/>
          <w:vertAlign w:val="baseline"/>
          <w:lang w:val="en-US"/>
        </w:rPr>
        <w:t xml:space="preserve">2017</w:t>
      </w:r>
      <w:r>
        <w:rPr>
          <w:rFonts w:ascii="Times New Roman" w:hAnsi="Times New Roman" w:eastAsia="Times New Roman"/>
          <w:color w:val="000000"/>
          <w:spacing w:val="-4"/>
          <w:w w:val="100"/>
          <w:sz w:val="27"/>
          <w:vertAlign w:val="baseline"/>
          <w:lang w:val="en-US"/>
        </w:rPr>
        <w:t xml:space="preserve">) (quoting Chad Readler). Under those rules, the “person or entity making telephone solicitations (or on whose behalf telephone solicitations are made)” is liable for do-not-call violations. </w:t>
      </w:r>
      <w:r>
        <w:rPr>
          <w:rFonts w:ascii="Arial" w:hAnsi="Arial" w:eastAsia="Arial"/>
          <w:color w:val="000000"/>
          <w:spacing w:val="-4"/>
          <w:w w:val="100"/>
          <w:sz w:val="21"/>
          <w:vertAlign w:val="baseline"/>
          <w:lang w:val="en-US"/>
        </w:rPr>
        <w:t xml:space="preserve">47 </w:t>
      </w:r>
      <w:r>
        <w:rPr>
          <w:rFonts w:ascii="Times New Roman" w:hAnsi="Times New Roman" w:eastAsia="Times New Roman"/>
          <w:color w:val="000000"/>
          <w:spacing w:val="-4"/>
          <w:w w:val="100"/>
          <w:sz w:val="27"/>
          <w:vertAlign w:val="baseline"/>
          <w:lang w:val="en-US"/>
        </w:rPr>
        <w:t xml:space="preserve">C.F.R. § </w:t>
      </w:r>
      <w:r>
        <w:rPr>
          <w:rFonts w:ascii="Arial" w:hAnsi="Arial" w:eastAsia="Arial"/>
          <w:color w:val="000000"/>
          <w:spacing w:val="-4"/>
          <w:w w:val="100"/>
          <w:sz w:val="21"/>
          <w:vertAlign w:val="baseline"/>
          <w:lang w:val="en-US"/>
        </w:rPr>
        <w:t xml:space="preserve">64</w:t>
      </w:r>
      <w:r>
        <w:rPr>
          <w:rFonts w:ascii="Times New Roman" w:hAnsi="Times New Roman" w:eastAsia="Times New Roman"/>
          <w:color w:val="000000"/>
          <w:spacing w:val="-4"/>
          <w:w w:val="100"/>
          <w:sz w:val="27"/>
          <w:vertAlign w:val="baseline"/>
          <w:lang w:val="en-US"/>
        </w:rPr>
        <w:t xml:space="preserve">.</w:t>
      </w:r>
      <w:r>
        <w:rPr>
          <w:rFonts w:ascii="Arial" w:hAnsi="Arial" w:eastAsia="Arial"/>
          <w:color w:val="000000"/>
          <w:spacing w:val="-4"/>
          <w:w w:val="100"/>
          <w:sz w:val="21"/>
          <w:vertAlign w:val="baseline"/>
          <w:lang w:val="en-US"/>
        </w:rPr>
        <w:t xml:space="preserve">1200</w:t>
      </w:r>
      <w:r>
        <w:rPr>
          <w:rFonts w:ascii="Times New Roman" w:hAnsi="Times New Roman" w:eastAsia="Times New Roman"/>
          <w:color w:val="000000"/>
          <w:spacing w:val="-4"/>
          <w:w w:val="100"/>
          <w:sz w:val="27"/>
          <w:vertAlign w:val="baseline"/>
          <w:lang w:val="en-US"/>
        </w:rPr>
        <w:t xml:space="preserve">(c)(</w:t>
      </w:r>
      <w:r>
        <w:rPr>
          <w:rFonts w:ascii="Arial" w:hAnsi="Arial" w:eastAsia="Arial"/>
          <w:color w:val="000000"/>
          <w:spacing w:val="-4"/>
          <w:w w:val="100"/>
          <w:sz w:val="21"/>
          <w:vertAlign w:val="baseline"/>
          <w:lang w:val="en-US"/>
        </w:rPr>
        <w:t xml:space="preserve">2</w:t>
      </w:r>
      <w:r>
        <w:rPr>
          <w:rFonts w:ascii="Times New Roman" w:hAnsi="Times New Roman" w:eastAsia="Times New Roman"/>
          <w:color w:val="000000"/>
          <w:spacing w:val="-4"/>
          <w:w w:val="100"/>
          <w:sz w:val="27"/>
          <w:vertAlign w:val="baseline"/>
          <w:lang w:val="en-US"/>
        </w:rPr>
        <w:t xml:space="preserve">).</w:t>
      </w:r>
    </w:p>
    <w:p>
      <w:pPr>
        <w:pageBreakBefore w:val="false"/>
        <w:spacing w:before="0" w:after="0" w:line="640" w:lineRule="exact"/>
        <w:ind w:right="216" w:left="1224" w:firstLine="72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TCPA allows suit by “[a] person who has received more than one telephone call within any </w:t>
      </w:r>
      <w:r>
        <w:rPr>
          <w:rFonts w:ascii="Arial" w:hAnsi="Arial" w:eastAsia="Arial"/>
          <w:color w:val="000000"/>
          <w:spacing w:val="0"/>
          <w:w w:val="100"/>
          <w:sz w:val="21"/>
          <w:vertAlign w:val="baseline"/>
          <w:lang w:val="en-US"/>
        </w:rPr>
        <w:t xml:space="preserve">12</w:t>
      </w:r>
      <w:r>
        <w:rPr>
          <w:rFonts w:ascii="Times New Roman" w:hAnsi="Times New Roman" w:eastAsia="Times New Roman"/>
          <w:color w:val="000000"/>
          <w:spacing w:val="0"/>
          <w:w w:val="100"/>
          <w:sz w:val="27"/>
          <w:vertAlign w:val="baseline"/>
          <w:lang w:val="en-US"/>
        </w:rPr>
        <w:t xml:space="preserve">-month period by or on behalf of the same entity” to numbers on the do-not-call registry. </w:t>
      </w:r>
      <w:r>
        <w:rPr>
          <w:rFonts w:ascii="Arial" w:hAnsi="Arial" w:eastAsia="Arial"/>
          <w:color w:val="000000"/>
          <w:spacing w:val="0"/>
          <w:w w:val="100"/>
          <w:sz w:val="21"/>
          <w:vertAlign w:val="baseline"/>
          <w:lang w:val="en-US"/>
        </w:rPr>
        <w:t xml:space="preserve">47 </w:t>
      </w:r>
      <w:r>
        <w:rPr>
          <w:rFonts w:ascii="Times New Roman" w:hAnsi="Times New Roman" w:eastAsia="Times New Roman"/>
          <w:color w:val="000000"/>
          <w:spacing w:val="0"/>
          <w:w w:val="100"/>
          <w:sz w:val="27"/>
          <w:vertAlign w:val="baseline"/>
          <w:lang w:val="en-US"/>
        </w:rPr>
        <w:t xml:space="preserve">U.S.C. § </w:t>
      </w:r>
      <w:r>
        <w:rPr>
          <w:rFonts w:ascii="Arial" w:hAnsi="Arial" w:eastAsia="Arial"/>
          <w:color w:val="000000"/>
          <w:spacing w:val="0"/>
          <w:w w:val="100"/>
          <w:sz w:val="21"/>
          <w:vertAlign w:val="baseline"/>
          <w:lang w:val="en-US"/>
        </w:rPr>
        <w:t xml:space="preserve">227</w:t>
      </w:r>
      <w:r>
        <w:rPr>
          <w:rFonts w:ascii="Times New Roman" w:hAnsi="Times New Roman" w:eastAsia="Times New Roman"/>
          <w:color w:val="000000"/>
          <w:spacing w:val="0"/>
          <w:w w:val="100"/>
          <w:sz w:val="27"/>
          <w:vertAlign w:val="baseline"/>
          <w:lang w:val="en-US"/>
        </w:rPr>
        <w:t xml:space="preserve">(c)(</w:t>
      </w:r>
      <w:r>
        <w:rPr>
          <w:rFonts w:ascii="Arial" w:hAnsi="Arial" w:eastAsia="Arial"/>
          <w:color w:val="000000"/>
          <w:spacing w:val="0"/>
          <w:w w:val="100"/>
          <w:sz w:val="21"/>
          <w:vertAlign w:val="baseline"/>
          <w:lang w:val="en-US"/>
        </w:rPr>
        <w:t xml:space="preserve">5</w:t>
      </w:r>
      <w:r>
        <w:rPr>
          <w:rFonts w:ascii="Times New Roman" w:hAnsi="Times New Roman" w:eastAsia="Times New Roman"/>
          <w:color w:val="000000"/>
          <w:spacing w:val="0"/>
          <w:w w:val="100"/>
          <w:sz w:val="27"/>
          <w:vertAlign w:val="baseline"/>
          <w:lang w:val="en-US"/>
        </w:rPr>
        <w:t xml:space="preserve">). This section thus indicates breadth—authorizing suit by any “person who has received” multiple unlawful calls in a </w:t>
      </w:r>
      <w:r>
        <w:rPr>
          <w:rFonts w:ascii="Arial" w:hAnsi="Arial" w:eastAsia="Arial"/>
          <w:color w:val="000000"/>
          <w:spacing w:val="0"/>
          <w:w w:val="100"/>
          <w:sz w:val="21"/>
          <w:vertAlign w:val="baseline"/>
          <w:lang w:val="en-US"/>
        </w:rPr>
        <w:t xml:space="preserve">12</w:t>
      </w:r>
      <w:r>
        <w:rPr>
          <w:rFonts w:ascii="Times New Roman" w:hAnsi="Times New Roman" w:eastAsia="Times New Roman"/>
          <w:color w:val="000000"/>
          <w:spacing w:val="0"/>
          <w:w w:val="100"/>
          <w:sz w:val="27"/>
          <w:vertAlign w:val="baseline"/>
          <w:lang w:val="en-US"/>
        </w:rPr>
        <w:t xml:space="preserve">-month period “by or on behalf of the same entity.” Any person who satisfies this definition may “receive up to $</w:t>
      </w:r>
      <w:r>
        <w:rPr>
          <w:rFonts w:ascii="Arial" w:hAnsi="Arial" w:eastAsia="Arial"/>
          <w:color w:val="000000"/>
          <w:spacing w:val="0"/>
          <w:w w:val="100"/>
          <w:sz w:val="21"/>
          <w:vertAlign w:val="baseline"/>
          <w:lang w:val="en-US"/>
        </w:rPr>
        <w:t xml:space="preserve">500 </w:t>
      </w:r>
      <w:r>
        <w:rPr>
          <w:rFonts w:ascii="Times New Roman" w:hAnsi="Times New Roman" w:eastAsia="Times New Roman"/>
          <w:color w:val="000000"/>
          <w:spacing w:val="0"/>
          <w:w w:val="100"/>
          <w:sz w:val="27"/>
          <w:vertAlign w:val="baseline"/>
          <w:lang w:val="en-US"/>
        </w:rPr>
        <w:t xml:space="preserve">in damages for each such violation.”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Further, “[i]f the court finds that the defendant willfully or knowingly violated the regulations,” “the court may, in its discretion, increase the amount [up to] </w:t>
      </w:r>
      <w:r>
        <w:rPr>
          <w:rFonts w:ascii="Arial" w:hAnsi="Arial" w:eastAsia="Arial"/>
          <w:color w:val="000000"/>
          <w:spacing w:val="0"/>
          <w:w w:val="100"/>
          <w:sz w:val="21"/>
          <w:vertAlign w:val="baseline"/>
          <w:lang w:val="en-US"/>
        </w:rPr>
        <w:t xml:space="preserve">3 </w:t>
      </w:r>
      <w:r>
        <w:rPr>
          <w:rFonts w:ascii="Times New Roman" w:hAnsi="Times New Roman" w:eastAsia="Times New Roman"/>
          <w:color w:val="000000"/>
          <w:spacing w:val="0"/>
          <w:w w:val="100"/>
          <w:sz w:val="27"/>
          <w:vertAlign w:val="baseline"/>
          <w:lang w:val="en-US"/>
        </w:rPr>
        <w:t xml:space="preserve">times.”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The statute provides “an affirmative defense” (which Dish did not assert) to any defendant who “has established and implemented, with due care, reasonable practices and procedures to effectively prevent” violations. </w:t>
      </w:r>
      <w:r>
        <w:rPr>
          <w:rFonts w:ascii="Times New Roman" w:hAnsi="Times New Roman" w:eastAsia="Times New Roman"/>
          <w:i w:val="true"/>
          <w:color w:val="000000"/>
          <w:spacing w:val="0"/>
          <w:w w:val="100"/>
          <w:sz w:val="27"/>
          <w:vertAlign w:val="baseline"/>
          <w:lang w:val="en-US"/>
        </w:rPr>
        <w:t xml:space="preserve">Id.</w:t>
      </w:r>
    </w:p>
    <w:p>
      <w:pPr>
        <w:pageBreakBefore w:val="false"/>
        <w:spacing w:before="0" w:after="0" w:line="640" w:lineRule="exact"/>
        <w:ind w:right="216" w:left="1224" w:firstLine="720"/>
        <w:jc w:val="both"/>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Section </w:t>
      </w:r>
      <w:r>
        <w:rPr>
          <w:rFonts w:ascii="Arial" w:hAnsi="Arial" w:eastAsia="Arial"/>
          <w:color w:val="000000"/>
          <w:spacing w:val="-1"/>
          <w:w w:val="100"/>
          <w:sz w:val="21"/>
          <w:vertAlign w:val="baseline"/>
          <w:lang w:val="en-US"/>
        </w:rPr>
        <w:t xml:space="preserve">227</w:t>
      </w:r>
      <w:r>
        <w:rPr>
          <w:rFonts w:ascii="Times New Roman" w:hAnsi="Times New Roman" w:eastAsia="Times New Roman"/>
          <w:color w:val="000000"/>
          <w:spacing w:val="-1"/>
          <w:w w:val="100"/>
          <w:sz w:val="27"/>
          <w:vertAlign w:val="baseline"/>
          <w:lang w:val="en-US"/>
        </w:rPr>
        <w:t xml:space="preserve">(c)(</w:t>
      </w:r>
      <w:r>
        <w:rPr>
          <w:rFonts w:ascii="Arial" w:hAnsi="Arial" w:eastAsia="Arial"/>
          <w:color w:val="000000"/>
          <w:spacing w:val="-1"/>
          <w:w w:val="100"/>
          <w:sz w:val="21"/>
          <w:vertAlign w:val="baseline"/>
          <w:lang w:val="en-US"/>
        </w:rPr>
        <w:t xml:space="preserve">5</w:t>
      </w:r>
      <w:r>
        <w:rPr>
          <w:rFonts w:ascii="Times New Roman" w:hAnsi="Times New Roman" w:eastAsia="Times New Roman"/>
          <w:color w:val="000000"/>
          <w:spacing w:val="-1"/>
          <w:w w:val="100"/>
          <w:sz w:val="27"/>
          <w:vertAlign w:val="baseline"/>
          <w:lang w:val="en-US"/>
        </w:rPr>
        <w:t xml:space="preserve">)’s expansiveness reflects Congress’s intent to encourage private enforcement, deter telemarketing abuses, and provide a remedy for people who</w:t>
      </w:r>
    </w:p>
    <w:p>
      <w:pPr>
        <w:pageBreakBefore w:val="false"/>
        <w:spacing w:before="519" w:after="0" w:line="321"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7</w:t>
      </w:r>
    </w:p>
    <w:p>
      <w:pPr>
        <w:sectPr>
          <w:type w:val="nextPage"/>
          <w:pgSz w:w="12240" w:h="15840" w:orient="portrait"/>
          <w:pgMar w:bottom="644" w:top="180" w:right="1226" w:left="214"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216" w:firstLine="0"/>
        <w:jc w:val="left"/>
        <w:textAlignment w:val="baseline"/>
        <w:rPr>
          <w:rFonts w:ascii="Arial" w:hAnsi="Arial" w:eastAsia="Arial"/>
          <w:b w:val="true"/>
          <w:color w:val="FF3232"/>
          <w:spacing w:val="0"/>
          <w:w w:val="100"/>
          <w:sz w:val="24"/>
          <w:vertAlign w:val="baseline"/>
          <w:lang w:val="en-US"/>
        </w:rPr>
      </w:pPr>
      <w:r>
        <w:rPr>
          <w:rFonts w:ascii="Arial" w:hAnsi="Arial" w:eastAsia="Arial"/>
          <w:b w:val="true"/>
          <w:color w:val="FF3232"/>
          <w:spacing w:val="0"/>
          <w:w w:val="100"/>
          <w:sz w:val="24"/>
          <w:vertAlign w:val="baseline"/>
          <w:lang w:val="en-US"/>
        </w:rPr>
        <w:t xml:space="preserve">USCA4 Appeal: 18-1518	</w:t>
      </w:r>
      <w:r>
        <w:rPr>
          <w:rFonts w:ascii="Arial" w:hAnsi="Arial" w:eastAsia="Arial"/>
          <w:b w:val="true"/>
          <w:color w:val="FF3232"/>
          <w:spacing w:val="0"/>
          <w:w w:val="100"/>
          <w:sz w:val="24"/>
          <w:vertAlign w:val="baseline"/>
          <w:lang w:val="en-US"/>
        </w:rPr>
        <w:t xml:space="preserve">Doc: 60	</w:t>
      </w:r>
      <w:r>
        <w:rPr>
          <w:rFonts w:ascii="Arial" w:hAnsi="Arial" w:eastAsia="Arial"/>
          <w:b w:val="true"/>
          <w:color w:val="FF3232"/>
          <w:spacing w:val="0"/>
          <w:w w:val="100"/>
          <w:sz w:val="24"/>
          <w:vertAlign w:val="baseline"/>
          <w:lang w:val="en-US"/>
        </w:rPr>
        <w:t xml:space="preserve">Filed: 12/17/2018	</w:t>
      </w:r>
      <w:r>
        <w:rPr>
          <w:rFonts w:ascii="Arial" w:hAnsi="Arial" w:eastAsia="Arial"/>
          <w:b w:val="true"/>
          <w:color w:val="FF3232"/>
          <w:spacing w:val="0"/>
          <w:w w:val="100"/>
          <w:sz w:val="24"/>
          <w:vertAlign w:val="baseline"/>
          <w:lang w:val="en-US"/>
        </w:rPr>
        <w:t xml:space="preserve">Pg: 17 of 64</w:t>
      </w:r>
    </w:p>
    <w:p>
      <w:pPr>
        <w:pageBreakBefore w:val="false"/>
        <w:spacing w:before="661" w:after="0" w:line="641"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receive repeated unsolicited telemarketing calls. Congress generally “creates statutory damages remedies because it wants to encourage civil enforcement suits in situations where actual damages are difficult to prove.” </w:t>
      </w:r>
      <w:r>
        <w:rPr>
          <w:rFonts w:ascii="Arial Narrow" w:hAnsi="Arial Narrow" w:eastAsia="Arial Narrow"/>
          <w:i w:val="true"/>
          <w:color w:val="000000"/>
          <w:spacing w:val="0"/>
          <w:w w:val="100"/>
          <w:sz w:val="25"/>
          <w:vertAlign w:val="baseline"/>
          <w:lang w:val="en-US"/>
        </w:rPr>
        <w:t xml:space="preserve">Doe v. Chao</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1"/>
          <w:vertAlign w:val="baseline"/>
          <w:lang w:val="en-US"/>
        </w:rPr>
        <w:t xml:space="preserve">306 </w:t>
      </w:r>
      <w:r>
        <w:rPr>
          <w:rFonts w:ascii="Garamond" w:hAnsi="Garamond" w:eastAsia="Garamond"/>
          <w:color w:val="000000"/>
          <w:spacing w:val="0"/>
          <w:w w:val="100"/>
          <w:sz w:val="29"/>
          <w:vertAlign w:val="baseline"/>
          <w:lang w:val="en-US"/>
        </w:rPr>
        <w:t xml:space="preserve">F.</w:t>
      </w:r>
      <w:r>
        <w:rPr>
          <w:rFonts w:ascii="Bookman Old Style" w:hAnsi="Bookman Old Style" w:eastAsia="Bookman Old Style"/>
          <w:color w:val="000000"/>
          <w:spacing w:val="0"/>
          <w:w w:val="100"/>
          <w:sz w:val="21"/>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Bookman Old Style" w:hAnsi="Bookman Old Style" w:eastAsia="Bookman Old Style"/>
          <w:color w:val="000000"/>
          <w:spacing w:val="0"/>
          <w:w w:val="100"/>
          <w:sz w:val="21"/>
          <w:vertAlign w:val="baseline"/>
          <w:lang w:val="en-US"/>
        </w:rPr>
        <w:t xml:space="preserve">170</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1"/>
          <w:vertAlign w:val="baseline"/>
          <w:lang w:val="en-US"/>
        </w:rPr>
        <w:t xml:space="preserve">198 </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1"/>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Bookman Old Style" w:hAnsi="Bookman Old Style" w:eastAsia="Bookman Old Style"/>
          <w:color w:val="000000"/>
          <w:spacing w:val="0"/>
          <w:w w:val="100"/>
          <w:sz w:val="21"/>
          <w:vertAlign w:val="baseline"/>
          <w:lang w:val="en-US"/>
        </w:rPr>
        <w:t xml:space="preserve">2002</w:t>
      </w:r>
      <w:r>
        <w:rPr>
          <w:rFonts w:ascii="Garamond" w:hAnsi="Garamond" w:eastAsia="Garamond"/>
          <w:color w:val="000000"/>
          <w:spacing w:val="0"/>
          <w:w w:val="100"/>
          <w:sz w:val="29"/>
          <w:vertAlign w:val="baseline"/>
          <w:lang w:val="en-US"/>
        </w:rPr>
        <w:t xml:space="preserve">). That is true of the TCPA, which aims to prevent intangible injuries like nuisance and invasion of privacy.</w:t>
      </w:r>
    </w:p>
    <w:p>
      <w:pPr>
        <w:pageBreakBefore w:val="false"/>
        <w:tabs>
          <w:tab w:val="left" w:leader="none" w:pos="1944"/>
        </w:tabs>
        <w:spacing w:before="318" w:after="0" w:line="320" w:lineRule="exact"/>
        <w:ind w:right="0" w:left="1224" w:firstLine="0"/>
        <w:jc w:val="both"/>
        <w:textAlignment w:val="baseline"/>
        <w:rPr>
          <w:rFonts w:ascii="Garamond" w:hAnsi="Garamond" w:eastAsia="Garamond"/>
          <w:b w:val="true"/>
          <w:color w:val="000000"/>
          <w:spacing w:val="7"/>
          <w:w w:val="100"/>
          <w:sz w:val="29"/>
          <w:vertAlign w:val="baseline"/>
          <w:lang w:val="en-US"/>
        </w:rPr>
      </w:pPr>
      <w:r>
        <w:rPr>
          <w:rFonts w:ascii="Garamond" w:hAnsi="Garamond" w:eastAsia="Garamond"/>
          <w:b w:val="true"/>
          <w:color w:val="000000"/>
          <w:spacing w:val="7"/>
          <w:w w:val="100"/>
          <w:sz w:val="29"/>
          <w:vertAlign w:val="baseline"/>
          <w:lang w:val="en-US"/>
        </w:rPr>
        <w:t xml:space="preserve">B.	</w:t>
      </w:r>
      <w:r>
        <w:rPr>
          <w:rFonts w:ascii="Garamond" w:hAnsi="Garamond" w:eastAsia="Garamond"/>
          <w:b w:val="true"/>
          <w:color w:val="000000"/>
          <w:spacing w:val="7"/>
          <w:w w:val="100"/>
          <w:sz w:val="29"/>
          <w:vertAlign w:val="baseline"/>
          <w:lang w:val="en-US"/>
        </w:rPr>
        <w:t xml:space="preserve">Factual background</w:t>
      </w:r>
    </w:p>
    <w:p>
      <w:pPr>
        <w:pageBreakBefore w:val="false"/>
        <w:spacing w:before="285" w:after="0" w:line="320" w:lineRule="exact"/>
        <w:ind w:right="0" w:left="194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This case illustrates the importance of the TCPA’s remedial scheme:</w:t>
      </w:r>
    </w:p>
    <w:p>
      <w:pPr>
        <w:pageBreakBefore w:val="false"/>
        <w:spacing w:before="0" w:after="0" w:line="640" w:lineRule="exact"/>
        <w:ind w:right="216" w:left="1224" w:firstLine="720"/>
        <w:jc w:val="both"/>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Dish sells satellite-TV equipment and services. Before </w:t>
      </w:r>
      <w:r>
        <w:rPr>
          <w:rFonts w:ascii="Bookman Old Style" w:hAnsi="Bookman Old Style" w:eastAsia="Bookman Old Style"/>
          <w:color w:val="000000"/>
          <w:spacing w:val="-2"/>
          <w:w w:val="100"/>
          <w:sz w:val="21"/>
          <w:vertAlign w:val="baseline"/>
          <w:lang w:val="en-US"/>
        </w:rPr>
        <w:t xml:space="preserve">2003</w:t>
      </w:r>
      <w:r>
        <w:rPr>
          <w:rFonts w:ascii="Garamond" w:hAnsi="Garamond" w:eastAsia="Garamond"/>
          <w:color w:val="000000"/>
          <w:spacing w:val="-2"/>
          <w:w w:val="100"/>
          <w:sz w:val="29"/>
          <w:vertAlign w:val="baseline"/>
          <w:lang w:val="en-US"/>
        </w:rPr>
        <w:t xml:space="preserve">, it sold either directly or through full-service retailers who carried inventory. But then Dish hit upon an idea: allow a new, select group of retailers to sell Dish products without offering services of their own. These telemarketers (known as Order Entry or OE retailers) made up less than </w:t>
      </w:r>
      <w:r>
        <w:rPr>
          <w:rFonts w:ascii="Bookman Old Style" w:hAnsi="Bookman Old Style" w:eastAsia="Bookman Old Style"/>
          <w:color w:val="000000"/>
          <w:spacing w:val="-2"/>
          <w:w w:val="100"/>
          <w:sz w:val="21"/>
          <w:vertAlign w:val="baseline"/>
          <w:lang w:val="en-US"/>
        </w:rPr>
        <w:t xml:space="preserve">2</w:t>
      </w:r>
      <w:r>
        <w:rPr>
          <w:rFonts w:ascii="Garamond" w:hAnsi="Garamond" w:eastAsia="Garamond"/>
          <w:color w:val="000000"/>
          <w:spacing w:val="-2"/>
          <w:w w:val="100"/>
          <w:sz w:val="29"/>
          <w:vertAlign w:val="baseline"/>
          <w:lang w:val="en-US"/>
        </w:rPr>
        <w:t xml:space="preserve">% of Dish retailers. JA_[Jan.</w:t>
      </w:r>
      <w:r>
        <w:rPr>
          <w:rFonts w:ascii="Bookman Old Style" w:hAnsi="Bookman Old Style" w:eastAsia="Bookman Old Style"/>
          <w:color w:val="000000"/>
          <w:spacing w:val="-2"/>
          <w:w w:val="100"/>
          <w:sz w:val="21"/>
          <w:vertAlign w:val="baseline"/>
          <w:lang w:val="en-US"/>
        </w:rPr>
        <w:t xml:space="preserve">11</w:t>
      </w:r>
      <w:r>
        <w:rPr>
          <w:rFonts w:ascii="Garamond" w:hAnsi="Garamond" w:eastAsia="Garamond"/>
          <w:color w:val="000000"/>
          <w:spacing w:val="-2"/>
          <w:w w:val="100"/>
          <w:sz w:val="29"/>
          <w:vertAlign w:val="baseline"/>
          <w:lang w:val="en-US"/>
        </w:rPr>
        <w:t xml:space="preserve">Tr.at</w:t>
      </w:r>
      <w:r>
        <w:rPr>
          <w:rFonts w:ascii="Bookman Old Style" w:hAnsi="Bookman Old Style" w:eastAsia="Bookman Old Style"/>
          <w:color w:val="000000"/>
          <w:spacing w:val="-2"/>
          <w:w w:val="100"/>
          <w:sz w:val="21"/>
          <w:vertAlign w:val="baseline"/>
          <w:lang w:val="en-US"/>
        </w:rPr>
        <w:t xml:space="preserve">61</w:t>
      </w:r>
      <w:r>
        <w:rPr>
          <w:rFonts w:ascii="Garamond" w:hAnsi="Garamond" w:eastAsia="Garamond"/>
          <w:color w:val="000000"/>
          <w:spacing w:val="-2"/>
          <w:w w:val="100"/>
          <w:sz w:val="29"/>
          <w:vertAlign w:val="baseline"/>
          <w:lang w:val="en-US"/>
        </w:rPr>
        <w:t xml:space="preserve">]. They had no inventory costs, no installation costs, and virtually no overhead costs. They held themselves out to the public as Dish retailers and used the Dish logo. They made sales directly to consumers, using Dish’s computer systems in real time and Dish-approved scripts, with the money going directly to Dish under a Dish service agreement. JA_[Jan.</w:t>
      </w:r>
      <w:r>
        <w:rPr>
          <w:rFonts w:ascii="Bookman Old Style" w:hAnsi="Bookman Old Style" w:eastAsia="Bookman Old Style"/>
          <w:color w:val="000000"/>
          <w:spacing w:val="-2"/>
          <w:w w:val="100"/>
          <w:sz w:val="21"/>
          <w:vertAlign w:val="baseline"/>
          <w:lang w:val="en-US"/>
        </w:rPr>
        <w:t xml:space="preserve">11</w:t>
      </w:r>
      <w:r>
        <w:rPr>
          <w:rFonts w:ascii="Garamond" w:hAnsi="Garamond" w:eastAsia="Garamond"/>
          <w:color w:val="000000"/>
          <w:spacing w:val="-2"/>
          <w:w w:val="100"/>
          <w:sz w:val="29"/>
          <w:vertAlign w:val="baseline"/>
          <w:lang w:val="en-US"/>
        </w:rPr>
        <w:t xml:space="preserve">Tr.at</w:t>
      </w:r>
      <w:r>
        <w:rPr>
          <w:rFonts w:ascii="Bookman Old Style" w:hAnsi="Bookman Old Style" w:eastAsia="Bookman Old Style"/>
          <w:color w:val="000000"/>
          <w:spacing w:val="-2"/>
          <w:w w:val="100"/>
          <w:sz w:val="21"/>
          <w:vertAlign w:val="baseline"/>
          <w:lang w:val="en-US"/>
        </w:rPr>
        <w:t xml:space="preserve">60</w:t>
      </w:r>
      <w:r>
        <w:rPr>
          <w:rFonts w:ascii="Garamond" w:hAnsi="Garamond" w:eastAsia="Garamond"/>
          <w:color w:val="000000"/>
          <w:spacing w:val="-2"/>
          <w:w w:val="100"/>
          <w:sz w:val="29"/>
          <w:vertAlign w:val="baseline"/>
          <w:lang w:val="en-US"/>
        </w:rPr>
        <w:t xml:space="preserve">,</w:t>
      </w:r>
      <w:r>
        <w:rPr>
          <w:rFonts w:ascii="Bookman Old Style" w:hAnsi="Bookman Old Style" w:eastAsia="Bookman Old Style"/>
          <w:color w:val="000000"/>
          <w:spacing w:val="-2"/>
          <w:w w:val="100"/>
          <w:sz w:val="21"/>
          <w:vertAlign w:val="baseline"/>
          <w:lang w:val="en-US"/>
        </w:rPr>
        <w:t xml:space="preserve">92</w:t>
      </w:r>
      <w:r>
        <w:rPr>
          <w:rFonts w:ascii="Garamond" w:hAnsi="Garamond" w:eastAsia="Garamond"/>
          <w:color w:val="000000"/>
          <w:spacing w:val="-2"/>
          <w:w w:val="100"/>
          <w:sz w:val="29"/>
          <w:vertAlign w:val="baseline"/>
          <w:lang w:val="en-US"/>
        </w:rPr>
        <w:t xml:space="preserve">-</w:t>
      </w:r>
      <w:r>
        <w:rPr>
          <w:rFonts w:ascii="Bookman Old Style" w:hAnsi="Bookman Old Style" w:eastAsia="Bookman Old Style"/>
          <w:color w:val="000000"/>
          <w:spacing w:val="-2"/>
          <w:w w:val="100"/>
          <w:sz w:val="21"/>
          <w:vertAlign w:val="baseline"/>
          <w:lang w:val="en-US"/>
        </w:rPr>
        <w:t xml:space="preserve">94</w:t>
      </w:r>
      <w:r>
        <w:rPr>
          <w:rFonts w:ascii="Garamond" w:hAnsi="Garamond" w:eastAsia="Garamond"/>
          <w:color w:val="000000"/>
          <w:spacing w:val="-2"/>
          <w:w w:val="100"/>
          <w:sz w:val="29"/>
          <w:vertAlign w:val="baseline"/>
          <w:lang w:val="en-US"/>
        </w:rPr>
        <w:t xml:space="preserve">]; JA_[PX</w:t>
      </w:r>
      <w:r>
        <w:rPr>
          <w:rFonts w:ascii="Bookman Old Style" w:hAnsi="Bookman Old Style" w:eastAsia="Bookman Old Style"/>
          <w:color w:val="000000"/>
          <w:spacing w:val="-2"/>
          <w:w w:val="100"/>
          <w:sz w:val="21"/>
          <w:vertAlign w:val="baseline"/>
          <w:lang w:val="en-US"/>
        </w:rPr>
        <w:t xml:space="preserve">1208</w:t>
      </w:r>
      <w:r>
        <w:rPr>
          <w:rFonts w:ascii="Garamond" w:hAnsi="Garamond" w:eastAsia="Garamond"/>
          <w:color w:val="000000"/>
          <w:spacing w:val="-2"/>
          <w:w w:val="100"/>
          <w:sz w:val="29"/>
          <w:vertAlign w:val="baseline"/>
          <w:lang w:val="en-US"/>
        </w:rPr>
        <w:t xml:space="preserve">]. Their only task was to make calls—lots and lots of calls—and market Dish’s products aggressively. Dish handled everything else. And these telemarketers got paid purely through commissions on sales volume. These few dozen companies generated enormous profits for Dish. By</w:t>
      </w:r>
    </w:p>
    <w:p>
      <w:pPr>
        <w:pageBreakBefore w:val="false"/>
        <w:spacing w:before="558" w:after="0" w:line="317" w:lineRule="exact"/>
        <w:ind w:right="0" w:left="0" w:firstLine="0"/>
        <w:jc w:val="center"/>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8</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216" w:firstLine="0"/>
        <w:jc w:val="left"/>
        <w:textAlignment w:val="baseline"/>
        <w:rPr>
          <w:rFonts w:ascii="Arial" w:hAnsi="Arial" w:eastAsia="Arial"/>
          <w:b w:val="true"/>
          <w:color w:val="FF3232"/>
          <w:spacing w:val="0"/>
          <w:w w:val="100"/>
          <w:sz w:val="24"/>
          <w:vertAlign w:val="baseline"/>
          <w:lang w:val="en-US"/>
        </w:rPr>
      </w:pPr>
      <w:r>
        <w:rPr>
          <w:rFonts w:ascii="Arial" w:hAnsi="Arial" w:eastAsia="Arial"/>
          <w:b w:val="true"/>
          <w:color w:val="FF3232"/>
          <w:spacing w:val="0"/>
          <w:w w:val="100"/>
          <w:sz w:val="24"/>
          <w:vertAlign w:val="baseline"/>
          <w:lang w:val="en-US"/>
        </w:rPr>
        <w:t xml:space="preserve">USCA4 Appeal: 18-1518	</w:t>
      </w:r>
      <w:r>
        <w:rPr>
          <w:rFonts w:ascii="Arial" w:hAnsi="Arial" w:eastAsia="Arial"/>
          <w:b w:val="true"/>
          <w:color w:val="FF3232"/>
          <w:spacing w:val="0"/>
          <w:w w:val="100"/>
          <w:sz w:val="24"/>
          <w:vertAlign w:val="baseline"/>
          <w:lang w:val="en-US"/>
        </w:rPr>
        <w:t xml:space="preserve">Doc: 60	</w:t>
      </w:r>
      <w:r>
        <w:rPr>
          <w:rFonts w:ascii="Arial" w:hAnsi="Arial" w:eastAsia="Arial"/>
          <w:b w:val="true"/>
          <w:color w:val="FF3232"/>
          <w:spacing w:val="0"/>
          <w:w w:val="100"/>
          <w:sz w:val="24"/>
          <w:vertAlign w:val="baseline"/>
          <w:lang w:val="en-US"/>
        </w:rPr>
        <w:t xml:space="preserve">Filed: 12/17/2018	</w:t>
      </w:r>
      <w:r>
        <w:rPr>
          <w:rFonts w:ascii="Arial" w:hAnsi="Arial" w:eastAsia="Arial"/>
          <w:b w:val="true"/>
          <w:color w:val="FF3232"/>
          <w:spacing w:val="0"/>
          <w:w w:val="100"/>
          <w:sz w:val="24"/>
          <w:vertAlign w:val="baseline"/>
          <w:lang w:val="en-US"/>
        </w:rPr>
        <w:t xml:space="preserve">Pg: 18 of 64</w:t>
      </w:r>
    </w:p>
    <w:p>
      <w:pPr>
        <w:pageBreakBefore w:val="false"/>
        <w:spacing w:before="659" w:after="0" w:line="641" w:lineRule="exact"/>
        <w:ind w:right="216" w:left="1224" w:firstLine="0"/>
        <w:jc w:val="both"/>
        <w:textAlignment w:val="baseline"/>
        <w:rPr>
          <w:rFonts w:ascii="Garamond" w:hAnsi="Garamond" w:eastAsia="Garamond"/>
          <w:color w:val="000000"/>
          <w:spacing w:val="0"/>
          <w:w w:val="100"/>
          <w:sz w:val="24"/>
          <w:vertAlign w:val="baseline"/>
          <w:lang w:val="en-US"/>
        </w:rPr>
      </w:pPr>
      <w:r>
        <w:rPr>
          <w:rFonts w:ascii="Garamond" w:hAnsi="Garamond" w:eastAsia="Garamond"/>
          <w:color w:val="000000"/>
          <w:spacing w:val="0"/>
          <w:w w:val="100"/>
          <w:sz w:val="24"/>
          <w:vertAlign w:val="baseline"/>
          <w:lang w:val="en-US"/>
        </w:rPr>
        <w:t xml:space="preserve">2010</w:t>
      </w:r>
      <w:r>
        <w:rPr>
          <w:rFonts w:ascii="Garamond" w:hAnsi="Garamond" w:eastAsia="Garamond"/>
          <w:color w:val="000000"/>
          <w:spacing w:val="0"/>
          <w:w w:val="100"/>
          <w:sz w:val="29"/>
          <w:vertAlign w:val="baseline"/>
          <w:lang w:val="en-US"/>
        </w:rPr>
        <w:t xml:space="preserve">, “the new customers enrolled by OE retailers created in the ballpark of $</w:t>
      </w:r>
      <w:r>
        <w:rPr>
          <w:rFonts w:ascii="Garamond" w:hAnsi="Garamond" w:eastAsia="Garamond"/>
          <w:color w:val="000000"/>
          <w:spacing w:val="0"/>
          <w:w w:val="100"/>
          <w:sz w:val="24"/>
          <w:vertAlign w:val="baseline"/>
          <w:lang w:val="en-US"/>
        </w:rPr>
        <w:t xml:space="preserve">960 </w:t>
      </w:r>
      <w:r>
        <w:rPr>
          <w:rFonts w:ascii="Garamond" w:hAnsi="Garamond" w:eastAsia="Garamond"/>
          <w:color w:val="000000"/>
          <w:spacing w:val="0"/>
          <w:w w:val="100"/>
          <w:sz w:val="29"/>
          <w:vertAlign w:val="baseline"/>
          <w:lang w:val="en-US"/>
        </w:rPr>
        <w:t xml:space="preserve">million in new annual Dish revenue per year.” JA_[Doc.</w:t>
      </w:r>
      <w:r>
        <w:rPr>
          <w:rFonts w:ascii="Garamond" w:hAnsi="Garamond" w:eastAsia="Garamond"/>
          <w:color w:val="000000"/>
          <w:spacing w:val="0"/>
          <w:w w:val="100"/>
          <w:sz w:val="24"/>
          <w:vertAlign w:val="baseline"/>
          <w:lang w:val="en-US"/>
        </w:rPr>
        <w:t xml:space="preserve">338</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4"/>
          <w:vertAlign w:val="baseline"/>
          <w:lang w:val="en-US"/>
        </w:rPr>
        <w:t xml:space="preserve">9</w:t>
      </w:r>
      <w:r>
        <w:rPr>
          <w:rFonts w:ascii="Garamond" w:hAnsi="Garamond" w:eastAsia="Garamond"/>
          <w:color w:val="000000"/>
          <w:spacing w:val="0"/>
          <w:w w:val="100"/>
          <w:sz w:val="29"/>
          <w:vertAlign w:val="baseline"/>
          <w:lang w:val="en-US"/>
        </w:rPr>
        <w:t xml:space="preserve">].</w:t>
      </w:r>
    </w:p>
    <w:p>
      <w:pPr>
        <w:pageBreakBefore w:val="false"/>
        <w:spacing w:before="0" w:after="0" w:line="640" w:lineRule="exact"/>
        <w:ind w:right="216" w:left="1152" w:firstLine="792"/>
        <w:jc w:val="both"/>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SSN was one of these select retailers. Dish’s contract with SSN gave Dish virtually unlimited power to monitor and control SSN and its telemarketing calls. Dish required SSN to follow any “business rule” it created. JA_[JTX</w:t>
      </w:r>
      <w:r>
        <w:rPr>
          <w:rFonts w:ascii="Garamond" w:hAnsi="Garamond" w:eastAsia="Garamond"/>
          <w:color w:val="000000"/>
          <w:spacing w:val="-2"/>
          <w:w w:val="100"/>
          <w:sz w:val="24"/>
          <w:vertAlign w:val="baseline"/>
          <w:lang w:val="en-US"/>
        </w:rPr>
        <w:t xml:space="preserve">2</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4"/>
          <w:vertAlign w:val="baseline"/>
          <w:lang w:val="en-US"/>
        </w:rPr>
        <w:t xml:space="preserve">1</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4"/>
          <w:vertAlign w:val="baseline"/>
          <w:lang w:val="en-US"/>
        </w:rPr>
        <w:t xml:space="preserve">7</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4"/>
          <w:vertAlign w:val="baseline"/>
          <w:lang w:val="en-US"/>
        </w:rPr>
        <w:t xml:space="preserve">7</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4"/>
          <w:vertAlign w:val="baseline"/>
          <w:lang w:val="en-US"/>
        </w:rPr>
        <w:t xml:space="preserve">3</w:t>
      </w:r>
      <w:r>
        <w:rPr>
          <w:rFonts w:ascii="Garamond" w:hAnsi="Garamond" w:eastAsia="Garamond"/>
          <w:color w:val="000000"/>
          <w:spacing w:val="-2"/>
          <w:w w:val="100"/>
          <w:sz w:val="29"/>
          <w:vertAlign w:val="baseline"/>
          <w:lang w:val="en-US"/>
        </w:rPr>
        <w:t xml:space="preserve">]. Dish also had the “right to modify, replace or withdraw all or any portion of any business rule at any time in its sole discretion.” JA_[§</w:t>
      </w:r>
      <w:r>
        <w:rPr>
          <w:rFonts w:ascii="Garamond" w:hAnsi="Garamond" w:eastAsia="Garamond"/>
          <w:color w:val="000000"/>
          <w:spacing w:val="-2"/>
          <w:w w:val="100"/>
          <w:sz w:val="24"/>
          <w:vertAlign w:val="baseline"/>
          <w:lang w:val="en-US"/>
        </w:rPr>
        <w:t xml:space="preserve">1</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4"/>
          <w:vertAlign w:val="baseline"/>
          <w:lang w:val="en-US"/>
        </w:rPr>
        <w:t xml:space="preserve">7</w:t>
      </w:r>
      <w:r>
        <w:rPr>
          <w:rFonts w:ascii="Garamond" w:hAnsi="Garamond" w:eastAsia="Garamond"/>
          <w:color w:val="000000"/>
          <w:spacing w:val="-2"/>
          <w:w w:val="100"/>
          <w:sz w:val="29"/>
          <w:vertAlign w:val="baseline"/>
          <w:lang w:val="en-US"/>
        </w:rPr>
        <w:t xml:space="preserve">]. Dish had the power to make SSN take any action or “refrain from taking any action” regarding “the marketing, advertisement, promotion and/or solicitation of [Dish] orders”—which was the only thing SSN sold during the class period. JA_[Doc.</w:t>
      </w:r>
      <w:r>
        <w:rPr>
          <w:rFonts w:ascii="Garamond" w:hAnsi="Garamond" w:eastAsia="Garamond"/>
          <w:color w:val="000000"/>
          <w:spacing w:val="-2"/>
          <w:w w:val="100"/>
          <w:sz w:val="24"/>
          <w:vertAlign w:val="baseline"/>
          <w:lang w:val="en-US"/>
        </w:rPr>
        <w:t xml:space="preserve">327</w:t>
      </w:r>
      <w:r>
        <w:rPr>
          <w:rFonts w:ascii="Garamond" w:hAnsi="Garamond" w:eastAsia="Garamond"/>
          <w:color w:val="000000"/>
          <w:spacing w:val="-2"/>
          <w:w w:val="100"/>
          <w:sz w:val="29"/>
          <w:vertAlign w:val="baseline"/>
          <w:lang w:val="en-US"/>
        </w:rPr>
        <w:t xml:space="preserve">at</w:t>
      </w:r>
      <w:r>
        <w:rPr>
          <w:rFonts w:ascii="Garamond" w:hAnsi="Garamond" w:eastAsia="Garamond"/>
          <w:color w:val="000000"/>
          <w:spacing w:val="-2"/>
          <w:w w:val="100"/>
          <w:sz w:val="24"/>
          <w:vertAlign w:val="baseline"/>
          <w:lang w:val="en-US"/>
        </w:rPr>
        <w:t xml:space="preserve">121</w:t>
      </w:r>
      <w:r>
        <w:rPr>
          <w:rFonts w:ascii="Garamond" w:hAnsi="Garamond" w:eastAsia="Garamond"/>
          <w:color w:val="000000"/>
          <w:spacing w:val="-2"/>
          <w:w w:val="100"/>
          <w:sz w:val="29"/>
          <w:vertAlign w:val="baseline"/>
          <w:lang w:val="en-US"/>
        </w:rPr>
        <w:t xml:space="preserve">] (“Q: But does [SSN] have any other stream of income, other than monies generated from DISH satellite sales? A: No.”). Dish enjoyed absolute control over SSN’s products, could change SSN’s compensation at any time, and policed SSN’s sales practices. JA_[JTX</w:t>
      </w:r>
      <w:r>
        <w:rPr>
          <w:rFonts w:ascii="Garamond" w:hAnsi="Garamond" w:eastAsia="Garamond"/>
          <w:color w:val="000000"/>
          <w:spacing w:val="-2"/>
          <w:w w:val="100"/>
          <w:sz w:val="24"/>
          <w:vertAlign w:val="baseline"/>
          <w:lang w:val="en-US"/>
        </w:rPr>
        <w:t xml:space="preserve">1</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4"/>
          <w:vertAlign w:val="baseline"/>
          <w:lang w:val="en-US"/>
        </w:rPr>
        <w:t xml:space="preserve">6</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4"/>
          <w:vertAlign w:val="baseline"/>
          <w:lang w:val="en-US"/>
        </w:rPr>
        <w:t xml:space="preserve">1</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4"/>
          <w:vertAlign w:val="baseline"/>
          <w:lang w:val="en-US"/>
        </w:rPr>
        <w:t xml:space="preserve">1</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4"/>
          <w:vertAlign w:val="baseline"/>
          <w:lang w:val="en-US"/>
        </w:rPr>
        <w:t xml:space="preserve">7</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4"/>
          <w:vertAlign w:val="baseline"/>
          <w:lang w:val="en-US"/>
        </w:rPr>
        <w:t xml:space="preserve">3</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4"/>
          <w:vertAlign w:val="baseline"/>
          <w:lang w:val="en-US"/>
        </w:rPr>
        <w:t xml:space="preserve">7</w:t>
      </w:r>
      <w:r>
        <w:rPr>
          <w:rFonts w:ascii="Garamond" w:hAnsi="Garamond" w:eastAsia="Garamond"/>
          <w:color w:val="000000"/>
          <w:spacing w:val="-2"/>
          <w:w w:val="100"/>
          <w:sz w:val="29"/>
          <w:vertAlign w:val="baseline"/>
          <w:lang w:val="en-US"/>
        </w:rPr>
        <w:t xml:space="preserve">.</w:t>
      </w:r>
      <w:r>
        <w:rPr>
          <w:rFonts w:ascii="Garamond" w:hAnsi="Garamond" w:eastAsia="Garamond"/>
          <w:color w:val="000000"/>
          <w:spacing w:val="-2"/>
          <w:w w:val="100"/>
          <w:sz w:val="24"/>
          <w:vertAlign w:val="baseline"/>
          <w:lang w:val="en-US"/>
        </w:rPr>
        <w:t xml:space="preserve">4</w:t>
      </w:r>
      <w:r>
        <w:rPr>
          <w:rFonts w:ascii="Garamond" w:hAnsi="Garamond" w:eastAsia="Garamond"/>
          <w:color w:val="000000"/>
          <w:spacing w:val="-2"/>
          <w:w w:val="100"/>
          <w:sz w:val="29"/>
          <w:vertAlign w:val="baseline"/>
          <w:lang w:val="en-US"/>
        </w:rPr>
        <w:t xml:space="preserve">]; JA_[Jan.</w:t>
      </w:r>
      <w:r>
        <w:rPr>
          <w:rFonts w:ascii="Garamond" w:hAnsi="Garamond" w:eastAsia="Garamond"/>
          <w:color w:val="000000"/>
          <w:spacing w:val="-2"/>
          <w:w w:val="100"/>
          <w:sz w:val="24"/>
          <w:vertAlign w:val="baseline"/>
          <w:lang w:val="en-US"/>
        </w:rPr>
        <w:t xml:space="preserve">11</w:t>
      </w:r>
      <w:r>
        <w:rPr>
          <w:rFonts w:ascii="Garamond" w:hAnsi="Garamond" w:eastAsia="Garamond"/>
          <w:color w:val="000000"/>
          <w:spacing w:val="-2"/>
          <w:w w:val="100"/>
          <w:sz w:val="29"/>
          <w:vertAlign w:val="baseline"/>
          <w:lang w:val="en-US"/>
        </w:rPr>
        <w:t xml:space="preserve">Tr.at</w:t>
      </w:r>
      <w:r>
        <w:rPr>
          <w:rFonts w:ascii="Garamond" w:hAnsi="Garamond" w:eastAsia="Garamond"/>
          <w:color w:val="000000"/>
          <w:spacing w:val="-2"/>
          <w:w w:val="100"/>
          <w:sz w:val="24"/>
          <w:vertAlign w:val="baseline"/>
          <w:lang w:val="en-US"/>
        </w:rPr>
        <w:t xml:space="preserve">114</w:t>
      </w:r>
      <w:r>
        <w:rPr>
          <w:rFonts w:ascii="Garamond" w:hAnsi="Garamond" w:eastAsia="Garamond"/>
          <w:color w:val="000000"/>
          <w:spacing w:val="-2"/>
          <w:w w:val="100"/>
          <w:sz w:val="29"/>
          <w:vertAlign w:val="baseline"/>
          <w:lang w:val="en-US"/>
        </w:rPr>
        <w:t xml:space="preserve">]; JA_[Jan.</w:t>
      </w:r>
      <w:r>
        <w:rPr>
          <w:rFonts w:ascii="Garamond" w:hAnsi="Garamond" w:eastAsia="Garamond"/>
          <w:color w:val="000000"/>
          <w:spacing w:val="-2"/>
          <w:w w:val="100"/>
          <w:sz w:val="24"/>
          <w:vertAlign w:val="baseline"/>
          <w:lang w:val="en-US"/>
        </w:rPr>
        <w:t xml:space="preserve">13</w:t>
      </w:r>
      <w:r>
        <w:rPr>
          <w:rFonts w:ascii="Garamond" w:hAnsi="Garamond" w:eastAsia="Garamond"/>
          <w:color w:val="000000"/>
          <w:spacing w:val="-2"/>
          <w:w w:val="100"/>
          <w:sz w:val="29"/>
          <w:vertAlign w:val="baseline"/>
          <w:lang w:val="en-US"/>
        </w:rPr>
        <w:t xml:space="preserve">Tr.at</w:t>
      </w:r>
      <w:r>
        <w:rPr>
          <w:rFonts w:ascii="Garamond" w:hAnsi="Garamond" w:eastAsia="Garamond"/>
          <w:color w:val="000000"/>
          <w:spacing w:val="-2"/>
          <w:w w:val="100"/>
          <w:sz w:val="24"/>
          <w:vertAlign w:val="baseline"/>
          <w:lang w:val="en-US"/>
        </w:rPr>
        <w:t xml:space="preserve">149</w:t>
      </w:r>
      <w:r>
        <w:rPr>
          <w:rFonts w:ascii="Garamond" w:hAnsi="Garamond" w:eastAsia="Garamond"/>
          <w:color w:val="000000"/>
          <w:spacing w:val="-2"/>
          <w:w w:val="100"/>
          <w:sz w:val="29"/>
          <w:vertAlign w:val="baseline"/>
          <w:lang w:val="en-US"/>
        </w:rPr>
        <w:t xml:space="preserve">]. Although the contract characterized SSN as an “independent contractor,” ample record evidence demonstrated that SSN wasn’t “independent” in any meaningful sense. For example, as an SSN employee testified at trial, Dish required SSN to keep recordings of telemarketing calls and sent a representative to SSN’s office to listen to them daily; penalized SSN if it failed to give certain disclosures; and reviewed SSN’s sales scripts—including those where the</w:t>
      </w:r>
    </w:p>
    <w:p>
      <w:pPr>
        <w:pageBreakBefore w:val="false"/>
        <w:spacing w:before="1163" w:after="0" w:line="316" w:lineRule="exact"/>
        <w:ind w:right="0" w:left="0" w:firstLine="0"/>
        <w:jc w:val="center"/>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9</w:t>
      </w:r>
    </w:p>
    <w:p>
      <w:pPr>
        <w:sectPr>
          <w:type w:val="nextPage"/>
          <w:pgSz w:w="12240" w:h="15840" w:orient="portrait"/>
          <w:pgMar w:bottom="664" w:top="180" w:right="1231" w:left="209"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216" w:firstLine="0"/>
        <w:jc w:val="left"/>
        <w:textAlignment w:val="baseline"/>
        <w:rPr>
          <w:rFonts w:ascii="Arial" w:hAnsi="Arial" w:eastAsia="Arial"/>
          <w:b w:val="true"/>
          <w:color w:val="FF3232"/>
          <w:spacing w:val="0"/>
          <w:w w:val="100"/>
          <w:sz w:val="24"/>
          <w:vertAlign w:val="baseline"/>
          <w:lang w:val="en-US"/>
        </w:rPr>
      </w:pPr>
      <w:r>
        <w:rPr>
          <w:rFonts w:ascii="Arial" w:hAnsi="Arial" w:eastAsia="Arial"/>
          <w:b w:val="true"/>
          <w:color w:val="FF3232"/>
          <w:spacing w:val="0"/>
          <w:w w:val="100"/>
          <w:sz w:val="24"/>
          <w:vertAlign w:val="baseline"/>
          <w:lang w:val="en-US"/>
        </w:rPr>
        <w:t xml:space="preserve">USCA4 Appeal: 18-1518	</w:t>
      </w:r>
      <w:r>
        <w:rPr>
          <w:rFonts w:ascii="Arial" w:hAnsi="Arial" w:eastAsia="Arial"/>
          <w:b w:val="true"/>
          <w:color w:val="FF3232"/>
          <w:spacing w:val="0"/>
          <w:w w:val="100"/>
          <w:sz w:val="24"/>
          <w:vertAlign w:val="baseline"/>
          <w:lang w:val="en-US"/>
        </w:rPr>
        <w:t xml:space="preserve">Doc: 60	</w:t>
      </w:r>
      <w:r>
        <w:rPr>
          <w:rFonts w:ascii="Arial" w:hAnsi="Arial" w:eastAsia="Arial"/>
          <w:b w:val="true"/>
          <w:color w:val="FF3232"/>
          <w:spacing w:val="0"/>
          <w:w w:val="100"/>
          <w:sz w:val="24"/>
          <w:vertAlign w:val="baseline"/>
          <w:lang w:val="en-US"/>
        </w:rPr>
        <w:t xml:space="preserve">Filed: 12/17/2018	</w:t>
      </w:r>
      <w:r>
        <w:rPr>
          <w:rFonts w:ascii="Arial" w:hAnsi="Arial" w:eastAsia="Arial"/>
          <w:b w:val="true"/>
          <w:color w:val="FF3232"/>
          <w:spacing w:val="0"/>
          <w:w w:val="100"/>
          <w:sz w:val="24"/>
          <w:vertAlign w:val="baseline"/>
          <w:lang w:val="en-US"/>
        </w:rPr>
        <w:t xml:space="preserve">Pg: 19 of 64</w:t>
      </w:r>
    </w:p>
    <w:p>
      <w:pPr>
        <w:pageBreakBefore w:val="false"/>
        <w:spacing w:before="664" w:after="0" w:line="639" w:lineRule="exact"/>
        <w:ind w:right="216" w:left="1152" w:firstLine="72"/>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telemarketer was identified as “an account manager with Dish.” JA_[Doc.</w:t>
      </w:r>
      <w:r>
        <w:rPr>
          <w:rFonts w:ascii="Garamond" w:hAnsi="Garamond" w:eastAsia="Garamond"/>
          <w:color w:val="000000"/>
          <w:spacing w:val="0"/>
          <w:w w:val="100"/>
          <w:sz w:val="26"/>
          <w:vertAlign w:val="baseline"/>
          <w:lang w:val="en-US"/>
        </w:rPr>
        <w:t xml:space="preserve">327</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6"/>
          <w:vertAlign w:val="baseline"/>
          <w:lang w:val="en-US"/>
        </w:rPr>
        <w:t xml:space="preserve">39</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44</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47</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48</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55</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66</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68</w:t>
      </w:r>
      <w:r>
        <w:rPr>
          <w:rFonts w:ascii="Garamond" w:hAnsi="Garamond" w:eastAsia="Garamond"/>
          <w:color w:val="000000"/>
          <w:spacing w:val="0"/>
          <w:w w:val="100"/>
          <w:sz w:val="29"/>
          <w:vertAlign w:val="baseline"/>
          <w:lang w:val="en-US"/>
        </w:rPr>
        <w:t xml:space="preserve">]; JA_[PX</w:t>
      </w:r>
      <w:r>
        <w:rPr>
          <w:rFonts w:ascii="Garamond" w:hAnsi="Garamond" w:eastAsia="Garamond"/>
          <w:color w:val="000000"/>
          <w:spacing w:val="0"/>
          <w:w w:val="100"/>
          <w:sz w:val="26"/>
          <w:vertAlign w:val="baseline"/>
          <w:lang w:val="en-US"/>
        </w:rPr>
        <w:t xml:space="preserve">22</w:t>
      </w:r>
      <w:r>
        <w:rPr>
          <w:rFonts w:ascii="Garamond" w:hAnsi="Garamond" w:eastAsia="Garamond"/>
          <w:color w:val="000000"/>
          <w:spacing w:val="0"/>
          <w:w w:val="100"/>
          <w:sz w:val="29"/>
          <w:vertAlign w:val="baseline"/>
          <w:lang w:val="en-US"/>
        </w:rPr>
        <w:t xml:space="preserve">].</w:t>
      </w:r>
    </w:p>
    <w:p>
      <w:pPr>
        <w:pageBreakBefore w:val="false"/>
        <w:spacing w:before="9" w:after="0" w:line="640" w:lineRule="exact"/>
        <w:ind w:right="216" w:left="1152" w:firstLine="792"/>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SSN was not always so beholden to Dish. In the early years of its business, SSN marketed for both Dish and DirecTV. JA_[Doc.</w:t>
      </w:r>
      <w:r>
        <w:rPr>
          <w:rFonts w:ascii="Garamond" w:hAnsi="Garamond" w:eastAsia="Garamond"/>
          <w:color w:val="000000"/>
          <w:spacing w:val="0"/>
          <w:w w:val="100"/>
          <w:sz w:val="26"/>
          <w:vertAlign w:val="baseline"/>
          <w:lang w:val="en-US"/>
        </w:rPr>
        <w:t xml:space="preserve">327</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6"/>
          <w:vertAlign w:val="baseline"/>
          <w:lang w:val="en-US"/>
        </w:rPr>
        <w:t xml:space="preserve">72</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73</w:t>
      </w:r>
      <w:r>
        <w:rPr>
          <w:rFonts w:ascii="Garamond" w:hAnsi="Garamond" w:eastAsia="Garamond"/>
          <w:color w:val="000000"/>
          <w:spacing w:val="0"/>
          <w:w w:val="100"/>
          <w:sz w:val="29"/>
          <w:vertAlign w:val="baseline"/>
          <w:lang w:val="en-US"/>
        </w:rPr>
        <w:t xml:space="preserve">]. The same year SSN became an OE retailer, Dish’s national sales manager told colleagues that he was “hearing a lot of complaints on [SSN] on telemarketing calls to customers.” JA_[PX</w:t>
      </w:r>
      <w:r>
        <w:rPr>
          <w:rFonts w:ascii="Garamond" w:hAnsi="Garamond" w:eastAsia="Garamond"/>
          <w:color w:val="000000"/>
          <w:spacing w:val="0"/>
          <w:w w:val="100"/>
          <w:sz w:val="26"/>
          <w:vertAlign w:val="baseline"/>
          <w:lang w:val="en-US"/>
        </w:rPr>
        <w:t xml:space="preserve">503</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6"/>
          <w:vertAlign w:val="baseline"/>
          <w:lang w:val="en-US"/>
        </w:rPr>
        <w:t xml:space="preserve">1</w:t>
      </w:r>
      <w:r>
        <w:rPr>
          <w:rFonts w:ascii="Garamond" w:hAnsi="Garamond" w:eastAsia="Garamond"/>
          <w:color w:val="000000"/>
          <w:spacing w:val="0"/>
          <w:w w:val="100"/>
          <w:sz w:val="29"/>
          <w:vertAlign w:val="baseline"/>
          <w:lang w:val="en-US"/>
        </w:rPr>
        <w:t xml:space="preserve">]. But despite “all [the] issues related to sales,” he directed a subordinate to recruit SSN to sell more Dish. JA_[PX</w:t>
      </w:r>
      <w:r>
        <w:rPr>
          <w:rFonts w:ascii="Garamond" w:hAnsi="Garamond" w:eastAsia="Garamond"/>
          <w:color w:val="000000"/>
          <w:spacing w:val="0"/>
          <w:w w:val="100"/>
          <w:sz w:val="26"/>
          <w:vertAlign w:val="baseline"/>
          <w:lang w:val="en-US"/>
        </w:rPr>
        <w:t xml:space="preserve">656</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6"/>
          <w:vertAlign w:val="baseline"/>
          <w:lang w:val="en-US"/>
        </w:rPr>
        <w:t xml:space="preserve">1</w:t>
      </w:r>
      <w:r>
        <w:rPr>
          <w:rFonts w:ascii="Garamond" w:hAnsi="Garamond" w:eastAsia="Garamond"/>
          <w:color w:val="000000"/>
          <w:spacing w:val="0"/>
          <w:w w:val="100"/>
          <w:sz w:val="29"/>
          <w:vertAlign w:val="baseline"/>
          <w:lang w:val="en-US"/>
        </w:rPr>
        <w:t xml:space="preserve">]. Not long after, the State of North Carolina fined SSN $</w:t>
      </w:r>
      <w:r>
        <w:rPr>
          <w:rFonts w:ascii="Garamond" w:hAnsi="Garamond" w:eastAsia="Garamond"/>
          <w:color w:val="000000"/>
          <w:spacing w:val="0"/>
          <w:w w:val="100"/>
          <w:sz w:val="26"/>
          <w:vertAlign w:val="baseline"/>
          <w:lang w:val="en-US"/>
        </w:rPr>
        <w:t xml:space="preserve">25</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000 </w:t>
      </w:r>
      <w:r>
        <w:rPr>
          <w:rFonts w:ascii="Garamond" w:hAnsi="Garamond" w:eastAsia="Garamond"/>
          <w:color w:val="000000"/>
          <w:spacing w:val="0"/>
          <w:w w:val="100"/>
          <w:sz w:val="29"/>
          <w:vertAlign w:val="baseline"/>
          <w:lang w:val="en-US"/>
        </w:rPr>
        <w:t xml:space="preserve">for TCPA violations. JA[PX</w:t>
      </w:r>
      <w:r>
        <w:rPr>
          <w:rFonts w:ascii="Garamond" w:hAnsi="Garamond" w:eastAsia="Garamond"/>
          <w:color w:val="000000"/>
          <w:spacing w:val="0"/>
          <w:w w:val="100"/>
          <w:sz w:val="26"/>
          <w:vertAlign w:val="baseline"/>
          <w:lang w:val="en-US"/>
        </w:rPr>
        <w:t xml:space="preserve">15</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6"/>
          <w:vertAlign w:val="baseline"/>
          <w:lang w:val="en-US"/>
        </w:rPr>
        <w:t xml:space="preserve">8002</w:t>
      </w:r>
      <w:r>
        <w:rPr>
          <w:rFonts w:ascii="Garamond" w:hAnsi="Garamond" w:eastAsia="Garamond"/>
          <w:color w:val="000000"/>
          <w:spacing w:val="0"/>
          <w:w w:val="100"/>
          <w:sz w:val="29"/>
          <w:vertAlign w:val="baseline"/>
          <w:lang w:val="en-US"/>
        </w:rPr>
        <w:t xml:space="preserve">]. DirecTV quickly cut ties with SSN. JA_[Jan.</w:t>
      </w:r>
      <w:r>
        <w:rPr>
          <w:rFonts w:ascii="Garamond" w:hAnsi="Garamond" w:eastAsia="Garamond"/>
          <w:color w:val="000000"/>
          <w:spacing w:val="0"/>
          <w:w w:val="100"/>
          <w:sz w:val="26"/>
          <w:vertAlign w:val="baseline"/>
          <w:lang w:val="en-US"/>
        </w:rPr>
        <w:t xml:space="preserve">12</w:t>
      </w:r>
      <w:r>
        <w:rPr>
          <w:rFonts w:ascii="Garamond" w:hAnsi="Garamond" w:eastAsia="Garamond"/>
          <w:color w:val="000000"/>
          <w:spacing w:val="0"/>
          <w:w w:val="100"/>
          <w:sz w:val="29"/>
          <w:vertAlign w:val="baseline"/>
          <w:lang w:val="en-US"/>
        </w:rPr>
        <w:t xml:space="preserve">Tr.at</w:t>
      </w:r>
      <w:r>
        <w:rPr>
          <w:rFonts w:ascii="Garamond" w:hAnsi="Garamond" w:eastAsia="Garamond"/>
          <w:color w:val="000000"/>
          <w:spacing w:val="0"/>
          <w:w w:val="100"/>
          <w:sz w:val="26"/>
          <w:vertAlign w:val="baseline"/>
          <w:lang w:val="en-US"/>
        </w:rPr>
        <w:t xml:space="preserve">53</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55</w:t>
      </w:r>
      <w:r>
        <w:rPr>
          <w:rFonts w:ascii="Garamond" w:hAnsi="Garamond" w:eastAsia="Garamond"/>
          <w:color w:val="000000"/>
          <w:spacing w:val="0"/>
          <w:w w:val="100"/>
          <w:sz w:val="29"/>
          <w:vertAlign w:val="baseline"/>
          <w:lang w:val="en-US"/>
        </w:rPr>
        <w:t xml:space="preserve">]. But Dish—knowing it stood to gain a lucrative revenue stream—chose to expand its relationship with SSN. JA_[PX</w:t>
      </w:r>
      <w:r>
        <w:rPr>
          <w:rFonts w:ascii="Garamond" w:hAnsi="Garamond" w:eastAsia="Garamond"/>
          <w:color w:val="000000"/>
          <w:spacing w:val="0"/>
          <w:w w:val="100"/>
          <w:sz w:val="26"/>
          <w:vertAlign w:val="baseline"/>
          <w:lang w:val="en-US"/>
        </w:rPr>
        <w:t xml:space="preserve">656</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6"/>
          <w:vertAlign w:val="baseline"/>
          <w:lang w:val="en-US"/>
        </w:rPr>
        <w:t xml:space="preserve">1</w:t>
      </w:r>
      <w:r>
        <w:rPr>
          <w:rFonts w:ascii="Garamond" w:hAnsi="Garamond" w:eastAsia="Garamond"/>
          <w:color w:val="000000"/>
          <w:spacing w:val="0"/>
          <w:w w:val="100"/>
          <w:sz w:val="29"/>
          <w:vertAlign w:val="baseline"/>
          <w:lang w:val="en-US"/>
        </w:rPr>
        <w:t xml:space="preserve">].</w:t>
      </w:r>
    </w:p>
    <w:p>
      <w:pPr>
        <w:pageBreakBefore w:val="false"/>
        <w:spacing w:before="0" w:after="0" w:line="641" w:lineRule="exact"/>
        <w:ind w:right="216" w:left="1224" w:firstLine="720"/>
        <w:jc w:val="both"/>
        <w:textAlignment w:val="baseline"/>
        <w:rPr>
          <w:rFonts w:ascii="Garamond" w:hAnsi="Garamond" w:eastAsia="Garamond"/>
          <w:color w:val="000000"/>
          <w:spacing w:val="-5"/>
          <w:w w:val="100"/>
          <w:sz w:val="29"/>
          <w:vertAlign w:val="baseline"/>
          <w:lang w:val="en-US"/>
        </w:rPr>
      </w:pPr>
      <w:r>
        <w:rPr>
          <w:rFonts w:ascii="Garamond" w:hAnsi="Garamond" w:eastAsia="Garamond"/>
          <w:color w:val="000000"/>
          <w:spacing w:val="-5"/>
          <w:w w:val="100"/>
          <w:sz w:val="29"/>
          <w:vertAlign w:val="baseline"/>
          <w:lang w:val="en-US"/>
        </w:rPr>
        <w:t xml:space="preserve">By late </w:t>
      </w:r>
      <w:r>
        <w:rPr>
          <w:rFonts w:ascii="Garamond" w:hAnsi="Garamond" w:eastAsia="Garamond"/>
          <w:color w:val="000000"/>
          <w:spacing w:val="-5"/>
          <w:w w:val="100"/>
          <w:sz w:val="26"/>
          <w:vertAlign w:val="baseline"/>
          <w:lang w:val="en-US"/>
        </w:rPr>
        <w:t xml:space="preserve">2005 </w:t>
      </w:r>
      <w:r>
        <w:rPr>
          <w:rFonts w:ascii="Garamond" w:hAnsi="Garamond" w:eastAsia="Garamond"/>
          <w:color w:val="000000"/>
          <w:spacing w:val="-5"/>
          <w:w w:val="100"/>
          <w:sz w:val="29"/>
          <w:vertAlign w:val="baseline"/>
          <w:lang w:val="en-US"/>
        </w:rPr>
        <w:t xml:space="preserve">(the year after SSN was elevated to an OE retailer), things had gotten so bad that Dish’s corporate counsel felt it necessary to send this email to other Dish executives (including the Vice President of Sales and head of the OE program):</w:t>
      </w:r>
    </w:p>
    <w:p>
      <w:pPr>
        <w:pageBreakBefore w:val="false"/>
        <w:spacing w:before="318" w:after="0" w:line="320" w:lineRule="exact"/>
        <w:ind w:right="936" w:left="194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We know that SSN is using autodialers and automessages. [SSN’s owner] has been warned time and again ... that these activities could violate the law. Last time, [he] blamed a “rogue employee,” who he claimed was terminated, but the activities continue.</w:t>
      </w:r>
    </w:p>
    <w:p>
      <w:pPr>
        <w:pageBreakBefore w:val="false"/>
        <w:spacing w:before="321" w:after="0" w:line="323" w:lineRule="exact"/>
        <w:ind w:right="936" w:left="1944" w:firstLine="0"/>
        <w:jc w:val="both"/>
        <w:textAlignment w:val="baseline"/>
        <w:rPr>
          <w:rFonts w:ascii="Garamond" w:hAnsi="Garamond" w:eastAsia="Garamond"/>
          <w:color w:val="000000"/>
          <w:spacing w:val="6"/>
          <w:w w:val="100"/>
          <w:sz w:val="29"/>
          <w:vertAlign w:val="baseline"/>
          <w:lang w:val="en-US"/>
        </w:rPr>
      </w:pPr>
      <w:r>
        <w:rPr>
          <w:rFonts w:ascii="Garamond" w:hAnsi="Garamond" w:eastAsia="Garamond"/>
          <w:color w:val="000000"/>
          <w:spacing w:val="6"/>
          <w:w w:val="100"/>
          <w:sz w:val="29"/>
          <w:vertAlign w:val="baseline"/>
          <w:lang w:val="en-US"/>
        </w:rPr>
        <w:t xml:space="preserve">In the past, we have successfully resisted the argument that we are responsible for the conduct of independent retailers, however, </w:t>
      </w:r>
      <w:r>
        <w:rPr>
          <w:rFonts w:ascii="Garamond" w:hAnsi="Garamond" w:eastAsia="Garamond"/>
          <w:b w:val="true"/>
          <w:color w:val="000000"/>
          <w:spacing w:val="6"/>
          <w:w w:val="100"/>
          <w:sz w:val="29"/>
          <w:vertAlign w:val="baseline"/>
          <w:lang w:val="en-US"/>
        </w:rPr>
        <w:t xml:space="preserve">SSN is a problem because we know what he is doing </w:t>
      </w:r>
      <w:r>
        <w:rPr>
          <w:rFonts w:ascii="Garamond" w:hAnsi="Garamond" w:eastAsia="Garamond"/>
          <w:color w:val="000000"/>
          <w:spacing w:val="6"/>
          <w:w w:val="100"/>
          <w:sz w:val="29"/>
          <w:vertAlign w:val="baseline"/>
          <w:lang w:val="en-US"/>
        </w:rPr>
        <w:t xml:space="preserve">and have cautioned him to stop. There is risk in continuing to give warnings</w:t>
      </w:r>
    </w:p>
    <w:p>
      <w:pPr>
        <w:pageBreakBefore w:val="false"/>
        <w:spacing w:before="510" w:after="0" w:line="315" w:lineRule="exact"/>
        <w:ind w:right="0" w:left="0" w:firstLine="0"/>
        <w:jc w:val="center"/>
        <w:textAlignment w:val="baseline"/>
        <w:rPr>
          <w:rFonts w:ascii="Garamond" w:hAnsi="Garamond" w:eastAsia="Garamond"/>
          <w:color w:val="000000"/>
          <w:spacing w:val="30"/>
          <w:w w:val="100"/>
          <w:sz w:val="29"/>
          <w:vertAlign w:val="baseline"/>
          <w:lang w:val="en-US"/>
        </w:rPr>
      </w:pPr>
      <w:r>
        <w:rPr>
          <w:rFonts w:ascii="Garamond" w:hAnsi="Garamond" w:eastAsia="Garamond"/>
          <w:color w:val="000000"/>
          <w:spacing w:val="30"/>
          <w:w w:val="100"/>
          <w:sz w:val="29"/>
          <w:vertAlign w:val="baseline"/>
          <w:lang w:val="en-US"/>
        </w:rPr>
        <w:t xml:space="preserve">10</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20 of 64</w:t>
      </w:r>
    </w:p>
    <w:p>
      <w:pPr>
        <w:pageBreakBefore w:val="false"/>
        <w:spacing w:before="998" w:after="0" w:line="317" w:lineRule="exact"/>
        <w:ind w:right="936" w:left="1872"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without a follow-through action. Eventually, someone will try to use that against us.</w:t>
      </w:r>
    </w:p>
    <w:p>
      <w:pPr>
        <w:pageBreakBefore w:val="false"/>
        <w:spacing w:before="305" w:after="0" w:line="338" w:lineRule="exact"/>
        <w:ind w:right="0" w:left="122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JA_[PX</w:t>
      </w:r>
      <w:r>
        <w:rPr>
          <w:rFonts w:ascii="Times New Roman" w:hAnsi="Times New Roman" w:eastAsia="Times New Roman"/>
          <w:color w:val="000000"/>
          <w:spacing w:val="0"/>
          <w:w w:val="100"/>
          <w:sz w:val="24"/>
          <w:vertAlign w:val="baseline"/>
          <w:lang w:val="en-US"/>
        </w:rPr>
        <w:t xml:space="preserve">194</w:t>
      </w:r>
      <w:r>
        <w:rPr>
          <w:rFonts w:ascii="Times New Roman" w:hAnsi="Times New Roman" w:eastAsia="Times New Roman"/>
          <w:color w:val="000000"/>
          <w:spacing w:val="0"/>
          <w:w w:val="100"/>
          <w:sz w:val="27"/>
          <w:vertAlign w:val="baseline"/>
          <w:lang w:val="en-US"/>
        </w:rPr>
        <w:t xml:space="preserve">at</w:t>
      </w:r>
      <w:r>
        <w:rPr>
          <w:rFonts w:ascii="Times New Roman" w:hAnsi="Times New Roman" w:eastAsia="Times New Roman"/>
          <w:color w:val="000000"/>
          <w:spacing w:val="0"/>
          <w:w w:val="100"/>
          <w:sz w:val="24"/>
          <w:vertAlign w:val="baseline"/>
          <w:lang w:val="en-US"/>
        </w:rPr>
        <w:t xml:space="preserve">1</w:t>
      </w:r>
      <w:r>
        <w:rPr>
          <w:rFonts w:ascii="Times New Roman" w:hAnsi="Times New Roman" w:eastAsia="Times New Roman"/>
          <w:color w:val="000000"/>
          <w:spacing w:val="0"/>
          <w:w w:val="100"/>
          <w:sz w:val="27"/>
          <w:vertAlign w:val="baseline"/>
          <w:lang w:val="en-US"/>
        </w:rPr>
        <w:t xml:space="preserve">] (emphasis added).</w:t>
      </w:r>
    </w:p>
    <w:p>
      <w:pPr>
        <w:pageBreakBefore w:val="false"/>
        <w:spacing w:before="6" w:after="0" w:line="640" w:lineRule="exact"/>
        <w:ind w:right="216" w:left="1224" w:firstLine="648"/>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Yet nothing changed. Dish’s compliance manager—who “had knowledge” of two injunctions against SSN for TCPA violations (specifically, for illegally calling people on the do-not-call registry)—testified that she “didn’t have any reason to be concerned” about these violations. JA_[Jan.</w:t>
      </w:r>
      <w:r>
        <w:rPr>
          <w:rFonts w:ascii="Times New Roman" w:hAnsi="Times New Roman" w:eastAsia="Times New Roman"/>
          <w:color w:val="000000"/>
          <w:spacing w:val="0"/>
          <w:w w:val="100"/>
          <w:sz w:val="24"/>
          <w:vertAlign w:val="baseline"/>
          <w:lang w:val="en-US"/>
        </w:rPr>
        <w:t xml:space="preserve">12</w:t>
      </w:r>
      <w:r>
        <w:rPr>
          <w:rFonts w:ascii="Times New Roman" w:hAnsi="Times New Roman" w:eastAsia="Times New Roman"/>
          <w:color w:val="000000"/>
          <w:spacing w:val="0"/>
          <w:w w:val="100"/>
          <w:sz w:val="27"/>
          <w:vertAlign w:val="baseline"/>
          <w:lang w:val="en-US"/>
        </w:rPr>
        <w:t xml:space="preserve">Tr.at</w:t>
      </w:r>
      <w:r>
        <w:rPr>
          <w:rFonts w:ascii="Times New Roman" w:hAnsi="Times New Roman" w:eastAsia="Times New Roman"/>
          <w:color w:val="000000"/>
          <w:spacing w:val="0"/>
          <w:w w:val="100"/>
          <w:sz w:val="24"/>
          <w:vertAlign w:val="baseline"/>
          <w:lang w:val="en-US"/>
        </w:rPr>
        <w:t xml:space="preserve">98</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4"/>
          <w:vertAlign w:val="baseline"/>
          <w:lang w:val="en-US"/>
        </w:rPr>
        <w:t xml:space="preserve">99</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4"/>
          <w:vertAlign w:val="baseline"/>
          <w:lang w:val="en-US"/>
        </w:rPr>
        <w:t xml:space="preserve">133</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4"/>
          <w:vertAlign w:val="baseline"/>
          <w:lang w:val="en-US"/>
        </w:rPr>
        <w:t xml:space="preserve">34</w:t>
      </w:r>
      <w:r>
        <w:rPr>
          <w:rFonts w:ascii="Times New Roman" w:hAnsi="Times New Roman" w:eastAsia="Times New Roman"/>
          <w:color w:val="000000"/>
          <w:spacing w:val="0"/>
          <w:w w:val="100"/>
          <w:sz w:val="27"/>
          <w:vertAlign w:val="baseline"/>
          <w:lang w:val="en-US"/>
        </w:rPr>
        <w:t xml:space="preserve">]. As a result, she did no follow-up investigation or monitoring. Nor did she do anything when she learned of an ongoing class-action lawsuit against SSN for TCPA violations the following year. JA_[PX</w:t>
      </w:r>
      <w:r>
        <w:rPr>
          <w:rFonts w:ascii="Times New Roman" w:hAnsi="Times New Roman" w:eastAsia="Times New Roman"/>
          <w:color w:val="000000"/>
          <w:spacing w:val="0"/>
          <w:w w:val="100"/>
          <w:sz w:val="24"/>
          <w:vertAlign w:val="baseline"/>
          <w:lang w:val="en-US"/>
        </w:rPr>
        <w:t xml:space="preserve">15</w:t>
      </w:r>
      <w:r>
        <w:rPr>
          <w:rFonts w:ascii="Times New Roman" w:hAnsi="Times New Roman" w:eastAsia="Times New Roman"/>
          <w:color w:val="000000"/>
          <w:spacing w:val="0"/>
          <w:w w:val="100"/>
          <w:sz w:val="27"/>
          <w:vertAlign w:val="baseline"/>
          <w:lang w:val="en-US"/>
        </w:rPr>
        <w:t xml:space="preserve">at</w:t>
      </w:r>
      <w:r>
        <w:rPr>
          <w:rFonts w:ascii="Times New Roman" w:hAnsi="Times New Roman" w:eastAsia="Times New Roman"/>
          <w:color w:val="000000"/>
          <w:spacing w:val="0"/>
          <w:w w:val="100"/>
          <w:sz w:val="24"/>
          <w:vertAlign w:val="baseline"/>
          <w:lang w:val="en-US"/>
        </w:rPr>
        <w:t xml:space="preserve">7995</w:t>
      </w:r>
      <w:r>
        <w:rPr>
          <w:rFonts w:ascii="Times New Roman" w:hAnsi="Times New Roman" w:eastAsia="Times New Roman"/>
          <w:color w:val="000000"/>
          <w:spacing w:val="0"/>
          <w:w w:val="100"/>
          <w:sz w:val="27"/>
          <w:vertAlign w:val="baseline"/>
          <w:lang w:val="en-US"/>
        </w:rPr>
        <w:t xml:space="preserve">]. By that point, Dish knew that its commission payments to SSN were being garnished by court order because of SSN’s repeated violations of the do-not-call regulations. JA_[PX</w:t>
      </w:r>
      <w:r>
        <w:rPr>
          <w:rFonts w:ascii="Times New Roman" w:hAnsi="Times New Roman" w:eastAsia="Times New Roman"/>
          <w:color w:val="000000"/>
          <w:spacing w:val="0"/>
          <w:w w:val="100"/>
          <w:sz w:val="24"/>
          <w:vertAlign w:val="baseline"/>
          <w:lang w:val="en-US"/>
        </w:rPr>
        <w:t xml:space="preserve">15</w:t>
      </w:r>
      <w:r>
        <w:rPr>
          <w:rFonts w:ascii="Times New Roman" w:hAnsi="Times New Roman" w:eastAsia="Times New Roman"/>
          <w:color w:val="000000"/>
          <w:spacing w:val="0"/>
          <w:w w:val="100"/>
          <w:sz w:val="27"/>
          <w:vertAlign w:val="baseline"/>
          <w:lang w:val="en-US"/>
        </w:rPr>
        <w:t xml:space="preserve">at</w:t>
      </w:r>
      <w:r>
        <w:rPr>
          <w:rFonts w:ascii="Times New Roman" w:hAnsi="Times New Roman" w:eastAsia="Times New Roman"/>
          <w:color w:val="000000"/>
          <w:spacing w:val="0"/>
          <w:w w:val="100"/>
          <w:sz w:val="24"/>
          <w:vertAlign w:val="baseline"/>
          <w:lang w:val="en-US"/>
        </w:rPr>
        <w:t xml:space="preserve">7994</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4"/>
          <w:vertAlign w:val="baseline"/>
          <w:lang w:val="en-US"/>
        </w:rPr>
        <w:t xml:space="preserve">8009</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4"/>
          <w:vertAlign w:val="baseline"/>
          <w:lang w:val="en-US"/>
        </w:rPr>
        <w:t xml:space="preserve">13</w:t>
      </w:r>
      <w:r>
        <w:rPr>
          <w:rFonts w:ascii="Times New Roman" w:hAnsi="Times New Roman" w:eastAsia="Times New Roman"/>
          <w:color w:val="000000"/>
          <w:spacing w:val="0"/>
          <w:w w:val="100"/>
          <w:sz w:val="27"/>
          <w:vertAlign w:val="baseline"/>
          <w:lang w:val="en-US"/>
        </w:rPr>
        <w:t xml:space="preserve">]; JA_[Jan.</w:t>
      </w:r>
      <w:r>
        <w:rPr>
          <w:rFonts w:ascii="Times New Roman" w:hAnsi="Times New Roman" w:eastAsia="Times New Roman"/>
          <w:color w:val="000000"/>
          <w:spacing w:val="0"/>
          <w:w w:val="100"/>
          <w:sz w:val="24"/>
          <w:vertAlign w:val="baseline"/>
          <w:lang w:val="en-US"/>
        </w:rPr>
        <w:t xml:space="preserve">12</w:t>
      </w:r>
      <w:r>
        <w:rPr>
          <w:rFonts w:ascii="Times New Roman" w:hAnsi="Times New Roman" w:eastAsia="Times New Roman"/>
          <w:color w:val="000000"/>
          <w:spacing w:val="0"/>
          <w:w w:val="100"/>
          <w:sz w:val="27"/>
          <w:vertAlign w:val="baseline"/>
          <w:lang w:val="en-US"/>
        </w:rPr>
        <w:t xml:space="preserve">Tr.at</w:t>
      </w:r>
      <w:r>
        <w:rPr>
          <w:rFonts w:ascii="Times New Roman" w:hAnsi="Times New Roman" w:eastAsia="Times New Roman"/>
          <w:color w:val="000000"/>
          <w:spacing w:val="0"/>
          <w:w w:val="100"/>
          <w:sz w:val="24"/>
          <w:vertAlign w:val="baseline"/>
          <w:lang w:val="en-US"/>
        </w:rPr>
        <w:t xml:space="preserve">57</w:t>
      </w:r>
      <w:r>
        <w:rPr>
          <w:rFonts w:ascii="Times New Roman" w:hAnsi="Times New Roman" w:eastAsia="Times New Roman"/>
          <w:color w:val="000000"/>
          <w:spacing w:val="0"/>
          <w:w w:val="100"/>
          <w:sz w:val="27"/>
          <w:vertAlign w:val="baseline"/>
          <w:lang w:val="en-US"/>
        </w:rPr>
        <w:t xml:space="preserve">]. Dish also knew that SSN did not keep recordings of its calls as notionally required by a Dish “business rule.” JA_[PX</w:t>
      </w:r>
      <w:r>
        <w:rPr>
          <w:rFonts w:ascii="Times New Roman" w:hAnsi="Times New Roman" w:eastAsia="Times New Roman"/>
          <w:color w:val="000000"/>
          <w:spacing w:val="0"/>
          <w:w w:val="100"/>
          <w:sz w:val="24"/>
          <w:vertAlign w:val="baseline"/>
          <w:lang w:val="en-US"/>
        </w:rPr>
        <w:t xml:space="preserve">15</w:t>
      </w:r>
      <w:r>
        <w:rPr>
          <w:rFonts w:ascii="Times New Roman" w:hAnsi="Times New Roman" w:eastAsia="Times New Roman"/>
          <w:color w:val="000000"/>
          <w:spacing w:val="0"/>
          <w:w w:val="100"/>
          <w:sz w:val="27"/>
          <w:vertAlign w:val="baseline"/>
          <w:lang w:val="en-US"/>
        </w:rPr>
        <w:t xml:space="preserve">at</w:t>
      </w:r>
      <w:r>
        <w:rPr>
          <w:rFonts w:ascii="Times New Roman" w:hAnsi="Times New Roman" w:eastAsia="Times New Roman"/>
          <w:color w:val="000000"/>
          <w:spacing w:val="0"/>
          <w:w w:val="100"/>
          <w:sz w:val="24"/>
          <w:vertAlign w:val="baseline"/>
          <w:lang w:val="en-US"/>
        </w:rPr>
        <w:t xml:space="preserve">7983</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4"/>
          <w:vertAlign w:val="baseline"/>
          <w:lang w:val="en-US"/>
        </w:rPr>
        <w:t xml:space="preserve">87</w:t>
      </w:r>
      <w:r>
        <w:rPr>
          <w:rFonts w:ascii="Times New Roman" w:hAnsi="Times New Roman" w:eastAsia="Times New Roman"/>
          <w:color w:val="000000"/>
          <w:spacing w:val="0"/>
          <w:w w:val="100"/>
          <w:sz w:val="27"/>
          <w:vertAlign w:val="baseline"/>
          <w:lang w:val="en-US"/>
        </w:rPr>
        <w:t xml:space="preserve">].</w:t>
      </w:r>
    </w:p>
    <w:p>
      <w:pPr>
        <w:pageBreakBefore w:val="false"/>
        <w:spacing w:before="7" w:after="0" w:line="640" w:lineRule="exact"/>
        <w:ind w:right="216" w:left="1224" w:firstLine="648"/>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In </w:t>
      </w:r>
      <w:r>
        <w:rPr>
          <w:rFonts w:ascii="Times New Roman" w:hAnsi="Times New Roman" w:eastAsia="Times New Roman"/>
          <w:color w:val="000000"/>
          <w:spacing w:val="0"/>
          <w:w w:val="100"/>
          <w:sz w:val="24"/>
          <w:vertAlign w:val="baseline"/>
          <w:lang w:val="en-US"/>
        </w:rPr>
        <w:t xml:space="preserve">2009</w:t>
      </w:r>
      <w:r>
        <w:rPr>
          <w:rFonts w:ascii="Times New Roman" w:hAnsi="Times New Roman" w:eastAsia="Times New Roman"/>
          <w:color w:val="000000"/>
          <w:spacing w:val="0"/>
          <w:w w:val="100"/>
          <w:sz w:val="27"/>
          <w:vertAlign w:val="baseline"/>
          <w:lang w:val="en-US"/>
        </w:rPr>
        <w:t xml:space="preserve">, Dr. Thomas Krakauer called Dish to complain about a telemarketing call he received from someone calling on behalf of Dish. Dish learned that the call came from SSN and violated both the do-not-call regulations and the contractual requirement that SSN scrub its lists with software to remove do-not-call numbers. Dish simply kicked the complaint over to SSN for handling. It didn’t ask for a recording, didn’t tell SSN to stop using its non-compliant call list, and didn’t investigate or monitor in any other respect. JA_[Jan.</w:t>
      </w:r>
      <w:r>
        <w:rPr>
          <w:rFonts w:ascii="Times New Roman" w:hAnsi="Times New Roman" w:eastAsia="Times New Roman"/>
          <w:color w:val="000000"/>
          <w:spacing w:val="0"/>
          <w:w w:val="100"/>
          <w:sz w:val="24"/>
          <w:vertAlign w:val="baseline"/>
          <w:lang w:val="en-US"/>
        </w:rPr>
        <w:t xml:space="preserve">12</w:t>
      </w:r>
      <w:r>
        <w:rPr>
          <w:rFonts w:ascii="Times New Roman" w:hAnsi="Times New Roman" w:eastAsia="Times New Roman"/>
          <w:color w:val="000000"/>
          <w:spacing w:val="0"/>
          <w:w w:val="100"/>
          <w:sz w:val="27"/>
          <w:vertAlign w:val="baseline"/>
          <w:lang w:val="en-US"/>
        </w:rPr>
        <w:t xml:space="preserve">Tr.at</w:t>
      </w:r>
      <w:r>
        <w:rPr>
          <w:rFonts w:ascii="Times New Roman" w:hAnsi="Times New Roman" w:eastAsia="Times New Roman"/>
          <w:color w:val="000000"/>
          <w:spacing w:val="0"/>
          <w:w w:val="100"/>
          <w:sz w:val="24"/>
          <w:vertAlign w:val="baseline"/>
          <w:lang w:val="en-US"/>
        </w:rPr>
        <w:t xml:space="preserve">36</w:t>
      </w:r>
      <w:r>
        <w:rPr>
          <w:rFonts w:ascii="Times New Roman" w:hAnsi="Times New Roman" w:eastAsia="Times New Roman"/>
          <w:color w:val="000000"/>
          <w:spacing w:val="0"/>
          <w:w w:val="100"/>
          <w:sz w:val="27"/>
          <w:vertAlign w:val="baseline"/>
          <w:lang w:val="en-US"/>
        </w:rPr>
        <w:t xml:space="preserve">]. Instead, Dish</w:t>
      </w:r>
    </w:p>
    <w:p>
      <w:pPr>
        <w:pageBreakBefore w:val="false"/>
        <w:spacing w:before="194" w:after="0" w:line="321" w:lineRule="exact"/>
        <w:ind w:right="0" w:left="0" w:firstLine="0"/>
        <w:jc w:val="center"/>
        <w:textAlignment w:val="baseline"/>
        <w:rPr>
          <w:rFonts w:ascii="Times New Roman" w:hAnsi="Times New Roman" w:eastAsia="Times New Roman"/>
          <w:color w:val="000000"/>
          <w:spacing w:val="22"/>
          <w:w w:val="100"/>
          <w:sz w:val="27"/>
          <w:vertAlign w:val="baseline"/>
          <w:lang w:val="en-US"/>
        </w:rPr>
      </w:pPr>
      <w:r>
        <w:rPr>
          <w:rFonts w:ascii="Times New Roman" w:hAnsi="Times New Roman" w:eastAsia="Times New Roman"/>
          <w:color w:val="000000"/>
          <w:spacing w:val="22"/>
          <w:w w:val="100"/>
          <w:sz w:val="27"/>
          <w:vertAlign w:val="baseline"/>
          <w:lang w:val="en-US"/>
        </w:rPr>
        <w:t xml:space="preserve">11</w:t>
      </w:r>
    </w:p>
    <w:p>
      <w:pPr>
        <w:sectPr>
          <w:type w:val="nextPage"/>
          <w:pgSz w:w="12240" w:h="15840" w:orient="portrait"/>
          <w:pgMar w:bottom="64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216" w:firstLine="0"/>
        <w:jc w:val="left"/>
        <w:textAlignment w:val="baseline"/>
        <w:rPr>
          <w:rFonts w:ascii="Arial" w:hAnsi="Arial" w:eastAsia="Arial"/>
          <w:b w:val="true"/>
          <w:color w:val="FF3232"/>
          <w:spacing w:val="0"/>
          <w:w w:val="100"/>
          <w:sz w:val="24"/>
          <w:vertAlign w:val="baseline"/>
          <w:lang w:val="en-US"/>
        </w:rPr>
      </w:pPr>
      <w:r>
        <w:rPr>
          <w:rFonts w:ascii="Arial" w:hAnsi="Arial" w:eastAsia="Arial"/>
          <w:b w:val="true"/>
          <w:color w:val="FF3232"/>
          <w:spacing w:val="0"/>
          <w:w w:val="100"/>
          <w:sz w:val="24"/>
          <w:vertAlign w:val="baseline"/>
          <w:lang w:val="en-US"/>
        </w:rPr>
        <w:t xml:space="preserve">USCA4 Appeal: 18-1518	</w:t>
      </w:r>
      <w:r>
        <w:rPr>
          <w:rFonts w:ascii="Arial" w:hAnsi="Arial" w:eastAsia="Arial"/>
          <w:b w:val="true"/>
          <w:color w:val="FF3232"/>
          <w:spacing w:val="0"/>
          <w:w w:val="100"/>
          <w:sz w:val="24"/>
          <w:vertAlign w:val="baseline"/>
          <w:lang w:val="en-US"/>
        </w:rPr>
        <w:t xml:space="preserve">Doc: 60	</w:t>
      </w:r>
      <w:r>
        <w:rPr>
          <w:rFonts w:ascii="Arial" w:hAnsi="Arial" w:eastAsia="Arial"/>
          <w:b w:val="true"/>
          <w:color w:val="FF3232"/>
          <w:spacing w:val="0"/>
          <w:w w:val="100"/>
          <w:sz w:val="24"/>
          <w:vertAlign w:val="baseline"/>
          <w:lang w:val="en-US"/>
        </w:rPr>
        <w:t xml:space="preserve">Filed: 12/17/2018	</w:t>
      </w:r>
      <w:r>
        <w:rPr>
          <w:rFonts w:ascii="Arial" w:hAnsi="Arial" w:eastAsia="Arial"/>
          <w:b w:val="true"/>
          <w:color w:val="FF3232"/>
          <w:spacing w:val="0"/>
          <w:w w:val="100"/>
          <w:sz w:val="24"/>
          <w:vertAlign w:val="baseline"/>
          <w:lang w:val="en-US"/>
        </w:rPr>
        <w:t xml:space="preserve">Pg: 21 of 64</w:t>
      </w:r>
    </w:p>
    <w:p>
      <w:pPr>
        <w:pageBreakBefore w:val="false"/>
        <w:spacing w:before="666" w:after="0" w:line="640"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rewarded SSN with “incentive trip[s]” because, as Dish’s compliance manager put it when considering these risks from SSN, “this is a business decision.” JA_[PX</w:t>
      </w:r>
      <w:r>
        <w:rPr>
          <w:rFonts w:ascii="Garamond" w:hAnsi="Garamond" w:eastAsia="Garamond"/>
          <w:color w:val="000000"/>
          <w:spacing w:val="0"/>
          <w:w w:val="100"/>
          <w:sz w:val="26"/>
          <w:vertAlign w:val="baseline"/>
          <w:lang w:val="en-US"/>
        </w:rPr>
        <w:t xml:space="preserve">15</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6"/>
          <w:vertAlign w:val="baseline"/>
          <w:lang w:val="en-US"/>
        </w:rPr>
        <w:t xml:space="preserve">7995</w:t>
      </w:r>
      <w:r>
        <w:rPr>
          <w:rFonts w:ascii="Garamond" w:hAnsi="Garamond" w:eastAsia="Garamond"/>
          <w:color w:val="000000"/>
          <w:spacing w:val="0"/>
          <w:w w:val="100"/>
          <w:sz w:val="29"/>
          <w:vertAlign w:val="baseline"/>
          <w:lang w:val="en-US"/>
        </w:rPr>
        <w:t xml:space="preserve">].</w:t>
      </w:r>
    </w:p>
    <w:p>
      <w:pPr>
        <w:pageBreakBefore w:val="false"/>
        <w:spacing w:before="3" w:after="0" w:line="640"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Around the same time, Dish entered into an “Assurance of Voluntary Compliance” with </w:t>
      </w:r>
      <w:r>
        <w:rPr>
          <w:rFonts w:ascii="Garamond" w:hAnsi="Garamond" w:eastAsia="Garamond"/>
          <w:color w:val="000000"/>
          <w:spacing w:val="0"/>
          <w:w w:val="100"/>
          <w:sz w:val="26"/>
          <w:vertAlign w:val="baseline"/>
          <w:lang w:val="en-US"/>
        </w:rPr>
        <w:t xml:space="preserve">46 </w:t>
      </w:r>
      <w:r>
        <w:rPr>
          <w:rFonts w:ascii="Garamond" w:hAnsi="Garamond" w:eastAsia="Garamond"/>
          <w:color w:val="000000"/>
          <w:spacing w:val="0"/>
          <w:w w:val="100"/>
          <w:sz w:val="29"/>
          <w:vertAlign w:val="baseline"/>
          <w:lang w:val="en-US"/>
        </w:rPr>
        <w:t xml:space="preserve">state Attorneys General. JA_[PX</w:t>
      </w:r>
      <w:r>
        <w:rPr>
          <w:rFonts w:ascii="Garamond" w:hAnsi="Garamond" w:eastAsia="Garamond"/>
          <w:color w:val="000000"/>
          <w:spacing w:val="0"/>
          <w:w w:val="100"/>
          <w:sz w:val="26"/>
          <w:vertAlign w:val="baseline"/>
          <w:lang w:val="en-US"/>
        </w:rPr>
        <w:t xml:space="preserve">55</w:t>
      </w:r>
      <w:r>
        <w:rPr>
          <w:rFonts w:ascii="Garamond" w:hAnsi="Garamond" w:eastAsia="Garamond"/>
          <w:color w:val="000000"/>
          <w:spacing w:val="0"/>
          <w:w w:val="100"/>
          <w:sz w:val="29"/>
          <w:vertAlign w:val="baseline"/>
          <w:lang w:val="en-US"/>
        </w:rPr>
        <w:t xml:space="preserve">]. The states asserted that Dish exercised control over retailers like SSN through its contracts, its ability to direct their telemarketing conduct, its business rules, its provision of training, its price-setting, its control over their interactions with consumers, and its insistence that they use the Dish logo and Dish scripts. JA_[PX</w:t>
      </w:r>
      <w:r>
        <w:rPr>
          <w:rFonts w:ascii="Garamond" w:hAnsi="Garamond" w:eastAsia="Garamond"/>
          <w:color w:val="000000"/>
          <w:spacing w:val="0"/>
          <w:w w:val="100"/>
          <w:sz w:val="26"/>
          <w:vertAlign w:val="baseline"/>
          <w:lang w:val="en-US"/>
        </w:rPr>
        <w:t xml:space="preserve">55</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1</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6</w:t>
      </w:r>
      <w:r>
        <w:rPr>
          <w:rFonts w:ascii="Garamond" w:hAnsi="Garamond" w:eastAsia="Garamond"/>
          <w:color w:val="000000"/>
          <w:spacing w:val="0"/>
          <w:w w:val="100"/>
          <w:sz w:val="29"/>
          <w:vertAlign w:val="baseline"/>
          <w:lang w:val="en-US"/>
        </w:rPr>
        <w:t xml:space="preserve">]. The Attorneys General further asserted that (</w:t>
      </w:r>
      <w:r>
        <w:rPr>
          <w:rFonts w:ascii="Garamond" w:hAnsi="Garamond" w:eastAsia="Garamond"/>
          <w:color w:val="000000"/>
          <w:spacing w:val="0"/>
          <w:w w:val="100"/>
          <w:sz w:val="26"/>
          <w:vertAlign w:val="baseline"/>
          <w:lang w:val="en-US"/>
        </w:rPr>
        <w:t xml:space="preserve">1</w:t>
      </w:r>
      <w:r>
        <w:rPr>
          <w:rFonts w:ascii="Garamond" w:hAnsi="Garamond" w:eastAsia="Garamond"/>
          <w:color w:val="000000"/>
          <w:spacing w:val="0"/>
          <w:w w:val="100"/>
          <w:sz w:val="29"/>
          <w:vertAlign w:val="baseline"/>
          <w:lang w:val="en-US"/>
        </w:rPr>
        <w:t xml:space="preserve">) they had received numerous complaints of do-not-call violations, (</w:t>
      </w:r>
      <w:r>
        <w:rPr>
          <w:rFonts w:ascii="Garamond" w:hAnsi="Garamond" w:eastAsia="Garamond"/>
          <w:color w:val="000000"/>
          <w:spacing w:val="0"/>
          <w:w w:val="100"/>
          <w:sz w:val="26"/>
          <w:vertAlign w:val="baseline"/>
          <w:lang w:val="en-US"/>
        </w:rPr>
        <w:t xml:space="preserve">2</w:t>
      </w:r>
      <w:r>
        <w:rPr>
          <w:rFonts w:ascii="Garamond" w:hAnsi="Garamond" w:eastAsia="Garamond"/>
          <w:color w:val="000000"/>
          <w:spacing w:val="0"/>
          <w:w w:val="100"/>
          <w:sz w:val="29"/>
          <w:vertAlign w:val="baseline"/>
          <w:lang w:val="en-US"/>
        </w:rPr>
        <w:t xml:space="preserve">) the retailers were acting on Dish’s “behalf as its agents,” and (</w:t>
      </w:r>
      <w:r>
        <w:rPr>
          <w:rFonts w:ascii="Garamond" w:hAnsi="Garamond" w:eastAsia="Garamond"/>
          <w:color w:val="000000"/>
          <w:spacing w:val="0"/>
          <w:w w:val="100"/>
          <w:sz w:val="26"/>
          <w:vertAlign w:val="baseline"/>
          <w:lang w:val="en-US"/>
        </w:rPr>
        <w:t xml:space="preserve">3</w:t>
      </w:r>
      <w:r>
        <w:rPr>
          <w:rFonts w:ascii="Garamond" w:hAnsi="Garamond" w:eastAsia="Garamond"/>
          <w:color w:val="000000"/>
          <w:spacing w:val="0"/>
          <w:w w:val="100"/>
          <w:sz w:val="29"/>
          <w:vertAlign w:val="baseline"/>
          <w:lang w:val="en-US"/>
        </w:rPr>
        <w:t xml:space="preserve">) thus, Dish “is responsible for the[ir] conduct.” JA_[PX</w:t>
      </w:r>
      <w:r>
        <w:rPr>
          <w:rFonts w:ascii="Garamond" w:hAnsi="Garamond" w:eastAsia="Garamond"/>
          <w:color w:val="000000"/>
          <w:spacing w:val="0"/>
          <w:w w:val="100"/>
          <w:sz w:val="26"/>
          <w:vertAlign w:val="baseline"/>
          <w:lang w:val="en-US"/>
        </w:rPr>
        <w:t xml:space="preserve">55</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1</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7</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1</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8</w:t>
      </w:r>
      <w:r>
        <w:rPr>
          <w:rFonts w:ascii="Garamond" w:hAnsi="Garamond" w:eastAsia="Garamond"/>
          <w:color w:val="000000"/>
          <w:spacing w:val="0"/>
          <w:w w:val="100"/>
          <w:sz w:val="29"/>
          <w:vertAlign w:val="baseline"/>
          <w:lang w:val="en-US"/>
        </w:rPr>
        <w:t xml:space="preserve">].</w:t>
      </w:r>
    </w:p>
    <w:p>
      <w:pPr>
        <w:pageBreakBefore w:val="false"/>
        <w:spacing w:before="6" w:after="0" w:line="640"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As part of this assurance, Dish agreed to “monitor” its marketers to ensure “compl[iance] with [the] do-not-call laws,” “affirmatively investigate complaints,” and “appropriately and reasonably discipline” any marketers who did not comply with telemarketing laws. JA_[PX</w:t>
      </w:r>
      <w:r>
        <w:rPr>
          <w:rFonts w:ascii="Garamond" w:hAnsi="Garamond" w:eastAsia="Garamond"/>
          <w:color w:val="000000"/>
          <w:spacing w:val="0"/>
          <w:w w:val="100"/>
          <w:sz w:val="26"/>
          <w:vertAlign w:val="baseline"/>
          <w:lang w:val="en-US"/>
        </w:rPr>
        <w:t xml:space="preserve">55</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4</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76</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4</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79</w:t>
      </w:r>
      <w:r>
        <w:rPr>
          <w:rFonts w:ascii="Garamond" w:hAnsi="Garamond" w:eastAsia="Garamond"/>
          <w:color w:val="000000"/>
          <w:spacing w:val="0"/>
          <w:w w:val="100"/>
          <w:sz w:val="29"/>
          <w:vertAlign w:val="baseline"/>
          <w:lang w:val="en-US"/>
        </w:rPr>
        <w:t xml:space="preserve">]. Dish represented to the Attorneys General that it had the power and authority to do each of these things. In addition, the assurance compelled Dish to issue business rules to its OE retailers, “requiring them to comply” with the assurance. JA_[PX</w:t>
      </w:r>
      <w:r>
        <w:rPr>
          <w:rFonts w:ascii="Garamond" w:hAnsi="Garamond" w:eastAsia="Garamond"/>
          <w:color w:val="000000"/>
          <w:spacing w:val="0"/>
          <w:w w:val="100"/>
          <w:sz w:val="26"/>
          <w:vertAlign w:val="baseline"/>
          <w:lang w:val="en-US"/>
        </w:rPr>
        <w:t xml:space="preserve">55</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4</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73</w:t>
      </w:r>
      <w:r>
        <w:rPr>
          <w:rFonts w:ascii="Garamond" w:hAnsi="Garamond" w:eastAsia="Garamond"/>
          <w:color w:val="000000"/>
          <w:spacing w:val="0"/>
          <w:w w:val="100"/>
          <w:sz w:val="29"/>
          <w:vertAlign w:val="baseline"/>
          <w:lang w:val="en-US"/>
        </w:rPr>
        <w:t xml:space="preserve">]. If a retailer violated do-not-call laws, Dish agreed to discipline that retailer. JA_[PX</w:t>
      </w:r>
      <w:r>
        <w:rPr>
          <w:rFonts w:ascii="Garamond" w:hAnsi="Garamond" w:eastAsia="Garamond"/>
          <w:color w:val="000000"/>
          <w:spacing w:val="0"/>
          <w:w w:val="100"/>
          <w:sz w:val="26"/>
          <w:vertAlign w:val="baseline"/>
          <w:lang w:val="en-US"/>
        </w:rPr>
        <w:t xml:space="preserve">55</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4</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79</w:t>
      </w:r>
      <w:r>
        <w:rPr>
          <w:rFonts w:ascii="Garamond" w:hAnsi="Garamond" w:eastAsia="Garamond"/>
          <w:color w:val="000000"/>
          <w:spacing w:val="0"/>
          <w:w w:val="100"/>
          <w:sz w:val="29"/>
          <w:vertAlign w:val="baseline"/>
          <w:lang w:val="en-US"/>
        </w:rPr>
        <w:t xml:space="preserve">].</w:t>
      </w:r>
    </w:p>
    <w:p>
      <w:pPr>
        <w:pageBreakBefore w:val="false"/>
        <w:spacing w:before="520" w:after="0" w:line="315" w:lineRule="exact"/>
        <w:ind w:right="0" w:left="0" w:firstLine="0"/>
        <w:jc w:val="center"/>
        <w:textAlignment w:val="baseline"/>
        <w:rPr>
          <w:rFonts w:ascii="Garamond" w:hAnsi="Garamond" w:eastAsia="Garamond"/>
          <w:color w:val="000000"/>
          <w:spacing w:val="29"/>
          <w:w w:val="100"/>
          <w:sz w:val="29"/>
          <w:vertAlign w:val="baseline"/>
          <w:lang w:val="en-US"/>
        </w:rPr>
      </w:pPr>
      <w:r>
        <w:rPr>
          <w:rFonts w:ascii="Garamond" w:hAnsi="Garamond" w:eastAsia="Garamond"/>
          <w:color w:val="000000"/>
          <w:spacing w:val="29"/>
          <w:w w:val="100"/>
          <w:sz w:val="29"/>
          <w:vertAlign w:val="baseline"/>
          <w:lang w:val="en-US"/>
        </w:rPr>
        <w:t xml:space="preserve">12</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22 of 64</w:t>
      </w:r>
    </w:p>
    <w:p>
      <w:pPr>
        <w:pageBreakBefore w:val="false"/>
        <w:spacing w:before="662" w:after="0" w:line="641"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After signing the assurance, Dish’s co-founder testified that nothing changed: “This is how we operated even prior to the agreement as it related to telemarketing.” JA_[Jan.</w:t>
      </w:r>
      <w:r>
        <w:rPr>
          <w:rFonts w:ascii="Garamond" w:hAnsi="Garamond" w:eastAsia="Garamond"/>
          <w:color w:val="000000"/>
          <w:spacing w:val="0"/>
          <w:w w:val="100"/>
          <w:sz w:val="25"/>
          <w:vertAlign w:val="baseline"/>
          <w:lang w:val="en-US"/>
        </w:rPr>
        <w:t xml:space="preserve">13</w:t>
      </w:r>
      <w:r>
        <w:rPr>
          <w:rFonts w:ascii="Garamond" w:hAnsi="Garamond" w:eastAsia="Garamond"/>
          <w:color w:val="000000"/>
          <w:spacing w:val="0"/>
          <w:w w:val="100"/>
          <w:sz w:val="29"/>
          <w:vertAlign w:val="baseline"/>
          <w:lang w:val="en-US"/>
        </w:rPr>
        <w:t xml:space="preserve">Tr.at</w:t>
      </w:r>
      <w:r>
        <w:rPr>
          <w:rFonts w:ascii="Garamond" w:hAnsi="Garamond" w:eastAsia="Garamond"/>
          <w:color w:val="000000"/>
          <w:spacing w:val="0"/>
          <w:w w:val="100"/>
          <w:sz w:val="25"/>
          <w:vertAlign w:val="baseline"/>
          <w:lang w:val="en-US"/>
        </w:rPr>
        <w:t xml:space="preserve">168</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69</w:t>
      </w:r>
      <w:r>
        <w:rPr>
          <w:rFonts w:ascii="Garamond" w:hAnsi="Garamond" w:eastAsia="Garamond"/>
          <w:color w:val="000000"/>
          <w:spacing w:val="0"/>
          <w:w w:val="100"/>
          <w:sz w:val="29"/>
          <w:vertAlign w:val="baseline"/>
          <w:lang w:val="en-US"/>
        </w:rPr>
        <w:t xml:space="preserve">].</w:t>
      </w:r>
    </w:p>
    <w:p>
      <w:pPr>
        <w:pageBreakBefore w:val="false"/>
        <w:spacing w:before="0" w:after="0" w:line="640"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When Dish received a complaint from Richard Campbell in May </w:t>
      </w:r>
      <w:r>
        <w:rPr>
          <w:rFonts w:ascii="Garamond" w:hAnsi="Garamond" w:eastAsia="Garamond"/>
          <w:color w:val="000000"/>
          <w:spacing w:val="0"/>
          <w:w w:val="100"/>
          <w:sz w:val="25"/>
          <w:vertAlign w:val="baseline"/>
          <w:lang w:val="en-US"/>
        </w:rPr>
        <w:t xml:space="preserve">2010</w:t>
      </w:r>
      <w:r>
        <w:rPr>
          <w:rFonts w:ascii="Garamond" w:hAnsi="Garamond" w:eastAsia="Garamond"/>
          <w:color w:val="000000"/>
          <w:spacing w:val="0"/>
          <w:w w:val="100"/>
          <w:sz w:val="29"/>
          <w:vertAlign w:val="baseline"/>
          <w:lang w:val="en-US"/>
        </w:rPr>
        <w:t xml:space="preserve">—after the assurance was in effect and at the very beginning of the class period here—Dish did the same thing it did for Dr. Krakauer. JA_[Jan.</w:t>
      </w:r>
      <w:r>
        <w:rPr>
          <w:rFonts w:ascii="Garamond" w:hAnsi="Garamond" w:eastAsia="Garamond"/>
          <w:color w:val="000000"/>
          <w:spacing w:val="0"/>
          <w:w w:val="100"/>
          <w:sz w:val="25"/>
          <w:vertAlign w:val="baseline"/>
          <w:lang w:val="en-US"/>
        </w:rPr>
        <w:t xml:space="preserve">12</w:t>
      </w:r>
      <w:r>
        <w:rPr>
          <w:rFonts w:ascii="Garamond" w:hAnsi="Garamond" w:eastAsia="Garamond"/>
          <w:color w:val="000000"/>
          <w:spacing w:val="0"/>
          <w:w w:val="100"/>
          <w:sz w:val="29"/>
          <w:vertAlign w:val="baseline"/>
          <w:lang w:val="en-US"/>
        </w:rPr>
        <w:t xml:space="preserve">Tr.at</w:t>
      </w:r>
      <w:r>
        <w:rPr>
          <w:rFonts w:ascii="Garamond" w:hAnsi="Garamond" w:eastAsia="Garamond"/>
          <w:color w:val="000000"/>
          <w:spacing w:val="0"/>
          <w:w w:val="100"/>
          <w:sz w:val="25"/>
          <w:vertAlign w:val="baseline"/>
          <w:lang w:val="en-US"/>
        </w:rPr>
        <w:t xml:space="preserve">72</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74</w:t>
      </w:r>
      <w:r>
        <w:rPr>
          <w:rFonts w:ascii="Garamond" w:hAnsi="Garamond" w:eastAsia="Garamond"/>
          <w:color w:val="000000"/>
          <w:spacing w:val="0"/>
          <w:w w:val="100"/>
          <w:sz w:val="29"/>
          <w:vertAlign w:val="baseline"/>
          <w:lang w:val="en-US"/>
        </w:rPr>
        <w:t xml:space="preserve">]. With the same result: no effect on SSN’s ongoing violations. JA_[Jan.</w:t>
      </w:r>
      <w:r>
        <w:rPr>
          <w:rFonts w:ascii="Garamond" w:hAnsi="Garamond" w:eastAsia="Garamond"/>
          <w:color w:val="000000"/>
          <w:spacing w:val="0"/>
          <w:w w:val="100"/>
          <w:sz w:val="25"/>
          <w:vertAlign w:val="baseline"/>
          <w:lang w:val="en-US"/>
        </w:rPr>
        <w:t xml:space="preserve">12</w:t>
      </w:r>
      <w:r>
        <w:rPr>
          <w:rFonts w:ascii="Garamond" w:hAnsi="Garamond" w:eastAsia="Garamond"/>
          <w:color w:val="000000"/>
          <w:spacing w:val="0"/>
          <w:w w:val="100"/>
          <w:sz w:val="29"/>
          <w:vertAlign w:val="baseline"/>
          <w:lang w:val="en-US"/>
        </w:rPr>
        <w:t xml:space="preserve">Tr.at</w:t>
      </w:r>
      <w:r>
        <w:rPr>
          <w:rFonts w:ascii="Garamond" w:hAnsi="Garamond" w:eastAsia="Garamond"/>
          <w:color w:val="000000"/>
          <w:spacing w:val="0"/>
          <w:w w:val="100"/>
          <w:sz w:val="25"/>
          <w:vertAlign w:val="baseline"/>
          <w:lang w:val="en-US"/>
        </w:rPr>
        <w:t xml:space="preserve">20</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22</w:t>
      </w:r>
      <w:r>
        <w:rPr>
          <w:rFonts w:ascii="Garamond" w:hAnsi="Garamond" w:eastAsia="Garamond"/>
          <w:color w:val="000000"/>
          <w:spacing w:val="0"/>
          <w:w w:val="100"/>
          <w:sz w:val="29"/>
          <w:vertAlign w:val="baseline"/>
          <w:lang w:val="en-US"/>
        </w:rPr>
        <w:t xml:space="preserve">].</w:t>
      </w:r>
    </w:p>
    <w:p>
      <w:pPr>
        <w:pageBreakBefore w:val="false"/>
        <w:spacing w:before="1" w:after="0" w:line="641"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Eventually, the law caught up with Dish. Last year, the government’s enforcement action, brought by the FTC and the remaining four states on a parallel track with this private-enforcement action, resulted in the largest single civil fine ever assessed in the FTC’s century-long history. </w:t>
      </w:r>
      <w:r>
        <w:rPr>
          <w:rFonts w:ascii="Garamond" w:hAnsi="Garamond" w:eastAsia="Garamond"/>
          <w:i w:val="true"/>
          <w:color w:val="000000"/>
          <w:spacing w:val="0"/>
          <w:w w:val="100"/>
          <w:sz w:val="29"/>
          <w:vertAlign w:val="baseline"/>
          <w:lang w:val="en-US"/>
        </w:rPr>
        <w:t xml:space="preserve">See </w:t>
      </w:r>
      <w:r>
        <w:rPr>
          <w:rFonts w:ascii="Garamond" w:hAnsi="Garamond" w:eastAsia="Garamond"/>
          <w:color w:val="000000"/>
          <w:spacing w:val="0"/>
          <w:w w:val="100"/>
          <w:sz w:val="29"/>
          <w:vertAlign w:val="baseline"/>
          <w:lang w:val="en-US"/>
        </w:rPr>
        <w:t xml:space="preserve">FTC, </w:t>
      </w:r>
      <w:r>
        <w:rPr>
          <w:rFonts w:ascii="Garamond" w:hAnsi="Garamond" w:eastAsia="Garamond"/>
          <w:i w:val="true"/>
          <w:color w:val="000000"/>
          <w:spacing w:val="0"/>
          <w:w w:val="100"/>
          <w:sz w:val="29"/>
          <w:vertAlign w:val="baseline"/>
          <w:lang w:val="en-US"/>
        </w:rPr>
        <w:t xml:space="preserve">Historic Decision Awarding $</w:t>
      </w:r>
      <w:r>
        <w:rPr>
          <w:rFonts w:ascii="Arial" w:hAnsi="Arial" w:eastAsia="Arial"/>
          <w:i w:val="true"/>
          <w:color w:val="000000"/>
          <w:spacing w:val="0"/>
          <w:w w:val="100"/>
          <w:sz w:val="22"/>
          <w:vertAlign w:val="baseline"/>
          <w:lang w:val="en-US"/>
        </w:rPr>
        <w:t xml:space="preserve">280 </w:t>
      </w:r>
      <w:r>
        <w:rPr>
          <w:rFonts w:ascii="Garamond" w:hAnsi="Garamond" w:eastAsia="Garamond"/>
          <w:i w:val="true"/>
          <w:color w:val="000000"/>
          <w:spacing w:val="0"/>
          <w:w w:val="100"/>
          <w:sz w:val="29"/>
          <w:vertAlign w:val="baseline"/>
          <w:lang w:val="en-US"/>
        </w:rPr>
        <w:t xml:space="preserve">Million against Dish</w:t>
      </w:r>
      <w:r>
        <w:rPr>
          <w:rFonts w:ascii="Garamond" w:hAnsi="Garamond" w:eastAsia="Garamond"/>
          <w:color w:val="000000"/>
          <w:spacing w:val="0"/>
          <w:w w:val="100"/>
          <w:sz w:val="29"/>
          <w:vertAlign w:val="baseline"/>
          <w:lang w:val="en-US"/>
        </w:rPr>
        <w:t xml:space="preserve">.</w:t>
      </w:r>
    </w:p>
    <w:p>
      <w:pPr>
        <w:pageBreakBefore w:val="false"/>
        <w:spacing w:before="0" w:after="0" w:line="640" w:lineRule="exact"/>
        <w:ind w:right="216" w:left="1224" w:firstLine="720"/>
        <w:jc w:val="both"/>
        <w:textAlignment w:val="baseline"/>
        <w:rPr>
          <w:rFonts w:ascii="Garamond" w:hAnsi="Garamond" w:eastAsia="Garamond"/>
          <w:color w:val="000000"/>
          <w:spacing w:val="-4"/>
          <w:w w:val="100"/>
          <w:sz w:val="29"/>
          <w:vertAlign w:val="baseline"/>
          <w:lang w:val="en-US"/>
        </w:rPr>
      </w:pPr>
      <w:r>
        <w:rPr>
          <w:rFonts w:ascii="Garamond" w:hAnsi="Garamond" w:eastAsia="Garamond"/>
          <w:color w:val="000000"/>
          <w:spacing w:val="-4"/>
          <w:w w:val="100"/>
          <w:sz w:val="29"/>
          <w:vertAlign w:val="baseline"/>
          <w:lang w:val="en-US"/>
        </w:rPr>
        <w:t xml:space="preserve">The district court’s findings in that case were damning: DISH caused its telemarketers—including SSN—to violate do-not-call laws on a massive scale “over years and years of careless and reckless conduct.” </w:t>
      </w:r>
      <w:r>
        <w:rPr>
          <w:rFonts w:ascii="Garamond" w:hAnsi="Garamond" w:eastAsia="Garamond"/>
          <w:i w:val="true"/>
          <w:color w:val="000000"/>
          <w:spacing w:val="-4"/>
          <w:w w:val="100"/>
          <w:sz w:val="29"/>
          <w:vertAlign w:val="baseline"/>
          <w:lang w:val="en-US"/>
        </w:rPr>
        <w:t xml:space="preserve">United States v. Dish Network, LLC</w:t>
      </w:r>
      <w:r>
        <w:rPr>
          <w:rFonts w:ascii="Garamond" w:hAnsi="Garamond" w:eastAsia="Garamond"/>
          <w:color w:val="000000"/>
          <w:spacing w:val="-4"/>
          <w:w w:val="100"/>
          <w:sz w:val="29"/>
          <w:vertAlign w:val="baseline"/>
          <w:lang w:val="en-US"/>
        </w:rPr>
        <w:t xml:space="preserve">, </w:t>
      </w:r>
      <w:r>
        <w:rPr>
          <w:rFonts w:ascii="Garamond" w:hAnsi="Garamond" w:eastAsia="Garamond"/>
          <w:color w:val="000000"/>
          <w:spacing w:val="-4"/>
          <w:w w:val="100"/>
          <w:sz w:val="25"/>
          <w:vertAlign w:val="baseline"/>
          <w:lang w:val="en-US"/>
        </w:rPr>
        <w:t xml:space="preserve">256 </w:t>
      </w:r>
      <w:r>
        <w:rPr>
          <w:rFonts w:ascii="Garamond" w:hAnsi="Garamond" w:eastAsia="Garamond"/>
          <w:color w:val="000000"/>
          <w:spacing w:val="-4"/>
          <w:w w:val="100"/>
          <w:sz w:val="29"/>
          <w:vertAlign w:val="baseline"/>
          <w:lang w:val="en-US"/>
        </w:rPr>
        <w:t xml:space="preserve">F. Supp. </w:t>
      </w:r>
      <w:r>
        <w:rPr>
          <w:rFonts w:ascii="Garamond" w:hAnsi="Garamond" w:eastAsia="Garamond"/>
          <w:color w:val="000000"/>
          <w:spacing w:val="-4"/>
          <w:w w:val="100"/>
          <w:sz w:val="25"/>
          <w:vertAlign w:val="baseline"/>
          <w:lang w:val="en-US"/>
        </w:rPr>
        <w:t xml:space="preserve">3</w:t>
      </w:r>
      <w:r>
        <w:rPr>
          <w:rFonts w:ascii="Garamond" w:hAnsi="Garamond" w:eastAsia="Garamond"/>
          <w:color w:val="000000"/>
          <w:spacing w:val="-4"/>
          <w:w w:val="100"/>
          <w:sz w:val="29"/>
          <w:vertAlign w:val="baseline"/>
          <w:lang w:val="en-US"/>
        </w:rPr>
        <w:t xml:space="preserve">d </w:t>
      </w:r>
      <w:r>
        <w:rPr>
          <w:rFonts w:ascii="Garamond" w:hAnsi="Garamond" w:eastAsia="Garamond"/>
          <w:color w:val="000000"/>
          <w:spacing w:val="-4"/>
          <w:w w:val="100"/>
          <w:sz w:val="25"/>
          <w:vertAlign w:val="baseline"/>
          <w:lang w:val="en-US"/>
        </w:rPr>
        <w:t xml:space="preserve">810</w:t>
      </w:r>
      <w:r>
        <w:rPr>
          <w:rFonts w:ascii="Garamond" w:hAnsi="Garamond" w:eastAsia="Garamond"/>
          <w:color w:val="000000"/>
          <w:spacing w:val="-4"/>
          <w:w w:val="100"/>
          <w:sz w:val="29"/>
          <w:vertAlign w:val="baseline"/>
          <w:lang w:val="en-US"/>
        </w:rPr>
        <w:t xml:space="preserve">, </w:t>
      </w:r>
      <w:r>
        <w:rPr>
          <w:rFonts w:ascii="Garamond" w:hAnsi="Garamond" w:eastAsia="Garamond"/>
          <w:color w:val="000000"/>
          <w:spacing w:val="-4"/>
          <w:w w:val="100"/>
          <w:sz w:val="25"/>
          <w:vertAlign w:val="baseline"/>
          <w:lang w:val="en-US"/>
        </w:rPr>
        <w:t xml:space="preserve">858</w:t>
      </w:r>
      <w:r>
        <w:rPr>
          <w:rFonts w:ascii="Garamond" w:hAnsi="Garamond" w:eastAsia="Garamond"/>
          <w:color w:val="000000"/>
          <w:spacing w:val="-4"/>
          <w:w w:val="100"/>
          <w:sz w:val="29"/>
          <w:vertAlign w:val="baseline"/>
          <w:lang w:val="en-US"/>
        </w:rPr>
        <w:t xml:space="preserve">-</w:t>
      </w:r>
      <w:r>
        <w:rPr>
          <w:rFonts w:ascii="Garamond" w:hAnsi="Garamond" w:eastAsia="Garamond"/>
          <w:color w:val="000000"/>
          <w:spacing w:val="-4"/>
          <w:w w:val="100"/>
          <w:sz w:val="25"/>
          <w:vertAlign w:val="baseline"/>
          <w:lang w:val="en-US"/>
        </w:rPr>
        <w:t xml:space="preserve">59</w:t>
      </w:r>
      <w:r>
        <w:rPr>
          <w:rFonts w:ascii="Garamond" w:hAnsi="Garamond" w:eastAsia="Garamond"/>
          <w:color w:val="000000"/>
          <w:spacing w:val="-4"/>
          <w:w w:val="100"/>
          <w:sz w:val="29"/>
          <w:vertAlign w:val="baseline"/>
          <w:lang w:val="en-US"/>
        </w:rPr>
        <w:t xml:space="preserve">, </w:t>
      </w:r>
      <w:r>
        <w:rPr>
          <w:rFonts w:ascii="Garamond" w:hAnsi="Garamond" w:eastAsia="Garamond"/>
          <w:color w:val="000000"/>
          <w:spacing w:val="-4"/>
          <w:w w:val="100"/>
          <w:sz w:val="25"/>
          <w:vertAlign w:val="baseline"/>
          <w:lang w:val="en-US"/>
        </w:rPr>
        <w:t xml:space="preserve">916</w:t>
      </w:r>
      <w:r>
        <w:rPr>
          <w:rFonts w:ascii="Garamond" w:hAnsi="Garamond" w:eastAsia="Garamond"/>
          <w:color w:val="000000"/>
          <w:spacing w:val="-4"/>
          <w:w w:val="100"/>
          <w:sz w:val="29"/>
          <w:vertAlign w:val="baseline"/>
          <w:lang w:val="en-US"/>
        </w:rPr>
        <w:t xml:space="preserve">, </w:t>
      </w:r>
      <w:r>
        <w:rPr>
          <w:rFonts w:ascii="Garamond" w:hAnsi="Garamond" w:eastAsia="Garamond"/>
          <w:color w:val="000000"/>
          <w:spacing w:val="-4"/>
          <w:w w:val="100"/>
          <w:sz w:val="25"/>
          <w:vertAlign w:val="baseline"/>
          <w:lang w:val="en-US"/>
        </w:rPr>
        <w:t xml:space="preserve">983 </w:t>
      </w:r>
      <w:r>
        <w:rPr>
          <w:rFonts w:ascii="Garamond" w:hAnsi="Garamond" w:eastAsia="Garamond"/>
          <w:color w:val="000000"/>
          <w:spacing w:val="-4"/>
          <w:w w:val="100"/>
          <w:sz w:val="29"/>
          <w:vertAlign w:val="baseline"/>
          <w:lang w:val="en-US"/>
        </w:rPr>
        <w:t xml:space="preserve">(C.D. Ill. </w:t>
      </w:r>
      <w:r>
        <w:rPr>
          <w:rFonts w:ascii="Garamond" w:hAnsi="Garamond" w:eastAsia="Garamond"/>
          <w:color w:val="000000"/>
          <w:spacing w:val="-4"/>
          <w:w w:val="100"/>
          <w:sz w:val="25"/>
          <w:vertAlign w:val="baseline"/>
          <w:lang w:val="en-US"/>
        </w:rPr>
        <w:t xml:space="preserve">2017</w:t>
      </w:r>
      <w:r>
        <w:rPr>
          <w:rFonts w:ascii="Garamond" w:hAnsi="Garamond" w:eastAsia="Garamond"/>
          <w:color w:val="000000"/>
          <w:spacing w:val="-4"/>
          <w:w w:val="100"/>
          <w:sz w:val="29"/>
          <w:vertAlign w:val="baseline"/>
          <w:lang w:val="en-US"/>
        </w:rPr>
        <w:t xml:space="preserve">), </w:t>
      </w:r>
      <w:r>
        <w:rPr>
          <w:rFonts w:ascii="Garamond" w:hAnsi="Garamond" w:eastAsia="Garamond"/>
          <w:i w:val="true"/>
          <w:color w:val="000000"/>
          <w:spacing w:val="-4"/>
          <w:w w:val="100"/>
          <w:sz w:val="29"/>
          <w:vertAlign w:val="baseline"/>
          <w:lang w:val="en-US"/>
        </w:rPr>
        <w:t xml:space="preserve">appeal pending</w:t>
      </w:r>
      <w:r>
        <w:rPr>
          <w:rFonts w:ascii="Garamond" w:hAnsi="Garamond" w:eastAsia="Garamond"/>
          <w:color w:val="000000"/>
          <w:spacing w:val="-4"/>
          <w:w w:val="100"/>
          <w:sz w:val="29"/>
          <w:vertAlign w:val="baseline"/>
          <w:lang w:val="en-US"/>
        </w:rPr>
        <w:t xml:space="preserve">, No. </w:t>
      </w:r>
      <w:r>
        <w:rPr>
          <w:rFonts w:ascii="Garamond" w:hAnsi="Garamond" w:eastAsia="Garamond"/>
          <w:color w:val="000000"/>
          <w:spacing w:val="-4"/>
          <w:w w:val="100"/>
          <w:sz w:val="25"/>
          <w:vertAlign w:val="baseline"/>
          <w:lang w:val="en-US"/>
        </w:rPr>
        <w:t xml:space="preserve">17</w:t>
      </w:r>
      <w:r>
        <w:rPr>
          <w:rFonts w:ascii="Garamond" w:hAnsi="Garamond" w:eastAsia="Garamond"/>
          <w:color w:val="000000"/>
          <w:spacing w:val="-4"/>
          <w:w w:val="100"/>
          <w:sz w:val="29"/>
          <w:vertAlign w:val="baseline"/>
          <w:lang w:val="en-US"/>
        </w:rPr>
        <w:t xml:space="preserve">-</w:t>
      </w:r>
      <w:r>
        <w:rPr>
          <w:rFonts w:ascii="Garamond" w:hAnsi="Garamond" w:eastAsia="Garamond"/>
          <w:color w:val="000000"/>
          <w:spacing w:val="-4"/>
          <w:w w:val="100"/>
          <w:sz w:val="25"/>
          <w:vertAlign w:val="baseline"/>
          <w:lang w:val="en-US"/>
        </w:rPr>
        <w:t xml:space="preserve">3111 </w:t>
      </w:r>
      <w:r>
        <w:rPr>
          <w:rFonts w:ascii="Garamond" w:hAnsi="Garamond" w:eastAsia="Garamond"/>
          <w:color w:val="000000"/>
          <w:spacing w:val="-4"/>
          <w:w w:val="100"/>
          <w:sz w:val="29"/>
          <w:vertAlign w:val="baseline"/>
          <w:lang w:val="en-US"/>
        </w:rPr>
        <w:t xml:space="preserve">(</w:t>
      </w:r>
      <w:r>
        <w:rPr>
          <w:rFonts w:ascii="Garamond" w:hAnsi="Garamond" w:eastAsia="Garamond"/>
          <w:color w:val="000000"/>
          <w:spacing w:val="-4"/>
          <w:w w:val="100"/>
          <w:sz w:val="25"/>
          <w:vertAlign w:val="baseline"/>
          <w:lang w:val="en-US"/>
        </w:rPr>
        <w:t xml:space="preserve">7</w:t>
      </w:r>
      <w:r>
        <w:rPr>
          <w:rFonts w:ascii="Garamond" w:hAnsi="Garamond" w:eastAsia="Garamond"/>
          <w:color w:val="000000"/>
          <w:spacing w:val="-4"/>
          <w:w w:val="100"/>
          <w:sz w:val="29"/>
          <w:vertAlign w:val="baseline"/>
          <w:lang w:val="en-US"/>
        </w:rPr>
        <w:t xml:space="preserve">th Cir.). The court found that “Dish created a situation in which unscrupulous sales persons used illegal practices to sell Dish Network programming any way they could.” </w:t>
      </w:r>
      <w:r>
        <w:rPr>
          <w:rFonts w:ascii="Garamond" w:hAnsi="Garamond" w:eastAsia="Garamond"/>
          <w:i w:val="true"/>
          <w:color w:val="000000"/>
          <w:spacing w:val="-4"/>
          <w:w w:val="100"/>
          <w:sz w:val="29"/>
          <w:vertAlign w:val="baseline"/>
          <w:lang w:val="en-US"/>
        </w:rPr>
        <w:t xml:space="preserve">Id. </w:t>
      </w:r>
      <w:r>
        <w:rPr>
          <w:rFonts w:ascii="Garamond" w:hAnsi="Garamond" w:eastAsia="Garamond"/>
          <w:color w:val="000000"/>
          <w:spacing w:val="-4"/>
          <w:w w:val="100"/>
          <w:sz w:val="29"/>
          <w:vertAlign w:val="baseline"/>
          <w:lang w:val="en-US"/>
        </w:rPr>
        <w:t xml:space="preserve">at </w:t>
      </w:r>
      <w:r>
        <w:rPr>
          <w:rFonts w:ascii="Garamond" w:hAnsi="Garamond" w:eastAsia="Garamond"/>
          <w:color w:val="000000"/>
          <w:spacing w:val="-4"/>
          <w:w w:val="100"/>
          <w:sz w:val="25"/>
          <w:vertAlign w:val="baseline"/>
          <w:lang w:val="en-US"/>
        </w:rPr>
        <w:t xml:space="preserve">978</w:t>
      </w:r>
      <w:r>
        <w:rPr>
          <w:rFonts w:ascii="Garamond" w:hAnsi="Garamond" w:eastAsia="Garamond"/>
          <w:color w:val="000000"/>
          <w:spacing w:val="-4"/>
          <w:w w:val="100"/>
          <w:sz w:val="29"/>
          <w:vertAlign w:val="baseline"/>
          <w:lang w:val="en-US"/>
        </w:rPr>
        <w:t xml:space="preserve">. Although Dish was “repeatedly put on notice” of these violations, </w:t>
      </w:r>
      <w:r>
        <w:rPr>
          <w:rFonts w:ascii="Garamond" w:hAnsi="Garamond" w:eastAsia="Garamond"/>
          <w:i w:val="true"/>
          <w:color w:val="000000"/>
          <w:spacing w:val="-4"/>
          <w:w w:val="100"/>
          <w:sz w:val="29"/>
          <w:vertAlign w:val="baseline"/>
          <w:lang w:val="en-US"/>
        </w:rPr>
        <w:t xml:space="preserve">id. </w:t>
      </w:r>
      <w:r>
        <w:rPr>
          <w:rFonts w:ascii="Garamond" w:hAnsi="Garamond" w:eastAsia="Garamond"/>
          <w:color w:val="000000"/>
          <w:spacing w:val="-4"/>
          <w:w w:val="100"/>
          <w:sz w:val="29"/>
          <w:vertAlign w:val="baseline"/>
          <w:lang w:val="en-US"/>
        </w:rPr>
        <w:t xml:space="preserve">at </w:t>
      </w:r>
      <w:r>
        <w:rPr>
          <w:rFonts w:ascii="Garamond" w:hAnsi="Garamond" w:eastAsia="Garamond"/>
          <w:color w:val="000000"/>
          <w:spacing w:val="-4"/>
          <w:w w:val="100"/>
          <w:sz w:val="25"/>
          <w:vertAlign w:val="baseline"/>
          <w:lang w:val="en-US"/>
        </w:rPr>
        <w:t xml:space="preserve">929</w:t>
      </w:r>
      <w:r>
        <w:rPr>
          <w:rFonts w:ascii="Garamond" w:hAnsi="Garamond" w:eastAsia="Garamond"/>
          <w:color w:val="000000"/>
          <w:spacing w:val="-4"/>
          <w:w w:val="100"/>
          <w:sz w:val="29"/>
          <w:vertAlign w:val="baseline"/>
          <w:lang w:val="en-US"/>
        </w:rPr>
        <w:t xml:space="preserve">, it routinely looked the other way because, in its view, the risks “seem[ed] to be greatly</w:t>
      </w:r>
    </w:p>
    <w:p>
      <w:pPr>
        <w:pageBreakBefore w:val="false"/>
        <w:spacing w:before="520" w:after="0" w:line="315" w:lineRule="exact"/>
        <w:ind w:right="0" w:left="0" w:firstLine="0"/>
        <w:jc w:val="center"/>
        <w:textAlignment w:val="baseline"/>
        <w:rPr>
          <w:rFonts w:ascii="Garamond" w:hAnsi="Garamond" w:eastAsia="Garamond"/>
          <w:color w:val="000000"/>
          <w:spacing w:val="29"/>
          <w:w w:val="100"/>
          <w:sz w:val="29"/>
          <w:vertAlign w:val="baseline"/>
          <w:lang w:val="en-US"/>
        </w:rPr>
      </w:pPr>
      <w:r>
        <w:rPr>
          <w:rFonts w:ascii="Garamond" w:hAnsi="Garamond" w:eastAsia="Garamond"/>
          <w:color w:val="000000"/>
          <w:spacing w:val="29"/>
          <w:w w:val="100"/>
          <w:sz w:val="29"/>
          <w:vertAlign w:val="baseline"/>
          <w:lang w:val="en-US"/>
        </w:rPr>
        <w:t xml:space="preserve">13</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23 of 64</w:t>
      </w:r>
    </w:p>
    <w:p>
      <w:pPr>
        <w:pageBreakBefore w:val="false"/>
        <w:spacing w:before="670" w:after="0" w:line="640"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outweighed by the results.” </w:t>
      </w:r>
      <w:r>
        <w:rPr>
          <w:rFonts w:ascii="Arial Narrow" w:hAnsi="Arial Narrow" w:eastAsia="Arial Narrow"/>
          <w:i w:val="true"/>
          <w:color w:val="000000"/>
          <w:spacing w:val="0"/>
          <w:w w:val="100"/>
          <w:sz w:val="29"/>
          <w:vertAlign w:val="baseline"/>
          <w:lang w:val="en-US"/>
        </w:rPr>
        <w:t xml:space="preserve">Id. </w:t>
      </w:r>
      <w:r>
        <w:rPr>
          <w:rFonts w:ascii="Garamond" w:hAnsi="Garamond" w:eastAsia="Garamond"/>
          <w:color w:val="000000"/>
          <w:spacing w:val="0"/>
          <w:w w:val="100"/>
          <w:sz w:val="29"/>
          <w:vertAlign w:val="baseline"/>
          <w:lang w:val="en-US"/>
        </w:rPr>
        <w:t xml:space="preserve">at </w:t>
      </w:r>
      <w:r>
        <w:rPr>
          <w:rFonts w:ascii="Arial" w:hAnsi="Arial" w:eastAsia="Arial"/>
          <w:color w:val="000000"/>
          <w:spacing w:val="0"/>
          <w:w w:val="100"/>
          <w:sz w:val="21"/>
          <w:vertAlign w:val="baseline"/>
          <w:lang w:val="en-US"/>
        </w:rPr>
        <w:t xml:space="preserve">858</w:t>
      </w:r>
      <w:r>
        <w:rPr>
          <w:rFonts w:ascii="Garamond" w:hAnsi="Garamond" w:eastAsia="Garamond"/>
          <w:color w:val="000000"/>
          <w:spacing w:val="0"/>
          <w:w w:val="100"/>
          <w:sz w:val="29"/>
          <w:vertAlign w:val="baseline"/>
          <w:lang w:val="en-US"/>
        </w:rPr>
        <w:t xml:space="preserve">. Through these aggressive telemarketing practices, the account “activations kept coming, and Dish Sales Department employees kept meeting their quotas and getting their bonuses, and Dish kept paying” its telemarketers to engage in unlawful conduct. </w:t>
      </w:r>
      <w:r>
        <w:rPr>
          <w:rFonts w:ascii="Arial Narrow" w:hAnsi="Arial Narrow" w:eastAsia="Arial Narrow"/>
          <w:i w:val="true"/>
          <w:color w:val="000000"/>
          <w:spacing w:val="0"/>
          <w:w w:val="100"/>
          <w:sz w:val="29"/>
          <w:vertAlign w:val="baseline"/>
          <w:lang w:val="en-US"/>
        </w:rPr>
        <w:t xml:space="preserve">Id. </w:t>
      </w:r>
      <w:r>
        <w:rPr>
          <w:rFonts w:ascii="Garamond" w:hAnsi="Garamond" w:eastAsia="Garamond"/>
          <w:color w:val="000000"/>
          <w:spacing w:val="0"/>
          <w:w w:val="100"/>
          <w:sz w:val="29"/>
          <w:vertAlign w:val="baseline"/>
          <w:lang w:val="en-US"/>
        </w:rPr>
        <w:t xml:space="preserve">at </w:t>
      </w:r>
      <w:r>
        <w:rPr>
          <w:rFonts w:ascii="Arial" w:hAnsi="Arial" w:eastAsia="Arial"/>
          <w:color w:val="000000"/>
          <w:spacing w:val="0"/>
          <w:w w:val="100"/>
          <w:sz w:val="21"/>
          <w:vertAlign w:val="baseline"/>
          <w:lang w:val="en-US"/>
        </w:rPr>
        <w:t xml:space="preserve">929</w:t>
      </w:r>
      <w:r>
        <w:rPr>
          <w:rFonts w:ascii="Garamond" w:hAnsi="Garamond" w:eastAsia="Garamond"/>
          <w:color w:val="000000"/>
          <w:spacing w:val="0"/>
          <w:w w:val="100"/>
          <w:sz w:val="29"/>
          <w:vertAlign w:val="baseline"/>
          <w:lang w:val="en-US"/>
        </w:rPr>
        <w:t xml:space="preserve">.</w:t>
      </w:r>
    </w:p>
    <w:p>
      <w:pPr>
        <w:pageBreakBefore w:val="false"/>
        <w:tabs>
          <w:tab w:val="left" w:leader="none" w:pos="1944"/>
        </w:tabs>
        <w:spacing w:before="316" w:after="0" w:line="324" w:lineRule="exact"/>
        <w:ind w:right="0" w:left="1224" w:firstLine="0"/>
        <w:jc w:val="left"/>
        <w:textAlignment w:val="baseline"/>
        <w:rPr>
          <w:rFonts w:ascii="Garamond" w:hAnsi="Garamond" w:eastAsia="Garamond"/>
          <w:b w:val="true"/>
          <w:color w:val="000000"/>
          <w:spacing w:val="9"/>
          <w:w w:val="100"/>
          <w:sz w:val="29"/>
          <w:vertAlign w:val="baseline"/>
          <w:lang w:val="en-US"/>
        </w:rPr>
      </w:pPr>
      <w:r>
        <w:rPr>
          <w:rFonts w:ascii="Garamond" w:hAnsi="Garamond" w:eastAsia="Garamond"/>
          <w:b w:val="true"/>
          <w:color w:val="000000"/>
          <w:spacing w:val="9"/>
          <w:w w:val="100"/>
          <w:sz w:val="29"/>
          <w:vertAlign w:val="baseline"/>
          <w:lang w:val="en-US"/>
        </w:rPr>
        <w:t xml:space="preserve">C.	</w:t>
      </w:r>
      <w:r>
        <w:rPr>
          <w:rFonts w:ascii="Garamond" w:hAnsi="Garamond" w:eastAsia="Garamond"/>
          <w:b w:val="true"/>
          <w:color w:val="000000"/>
          <w:spacing w:val="9"/>
          <w:w w:val="100"/>
          <w:sz w:val="29"/>
          <w:vertAlign w:val="baseline"/>
          <w:lang w:val="en-US"/>
        </w:rPr>
        <w:t xml:space="preserve">Procedural background</w:t>
      </w:r>
    </w:p>
    <w:p>
      <w:pPr>
        <w:pageBreakBefore w:val="false"/>
        <w:tabs>
          <w:tab w:val="left" w:leader="none" w:pos="2664"/>
        </w:tabs>
        <w:spacing w:before="276" w:after="0" w:line="324" w:lineRule="exact"/>
        <w:ind w:right="216" w:left="2664" w:hanging="72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1</w:t>
      </w:r>
      <w:r>
        <w:rPr>
          <w:rFonts w:ascii="Garamond" w:hAnsi="Garamond" w:eastAsia="Garamond"/>
          <w:b w:val="true"/>
          <w:color w:val="000000"/>
          <w:spacing w:val="0"/>
          <w:w w:val="100"/>
          <w:sz w:val="29"/>
          <w:vertAlign w:val="baseline"/>
          <w:lang w:val="en-US"/>
        </w:rPr>
        <w:t xml:space="preserve">.	</w:t>
      </w:r>
      <w:r>
        <w:rPr>
          <w:rFonts w:ascii="Garamond" w:hAnsi="Garamond" w:eastAsia="Garamond"/>
          <w:b w:val="true"/>
          <w:color w:val="000000"/>
          <w:spacing w:val="0"/>
          <w:w w:val="100"/>
          <w:sz w:val="29"/>
          <w:vertAlign w:val="baseline"/>
          <w:lang w:val="en-US"/>
        </w:rPr>
        <w:t xml:space="preserve">Dr. Krakauer sues, and the district court certifies a class of all people whose numbers were on the do-not-call list and who received multiple calls over the class period.</w:t>
      </w:r>
    </w:p>
    <w:p>
      <w:pPr>
        <w:pageBreakBefore w:val="false"/>
        <w:spacing w:before="8" w:after="0" w:line="640"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In April </w:t>
      </w:r>
      <w:r>
        <w:rPr>
          <w:rFonts w:ascii="Arial" w:hAnsi="Arial" w:eastAsia="Arial"/>
          <w:color w:val="000000"/>
          <w:spacing w:val="0"/>
          <w:w w:val="100"/>
          <w:sz w:val="21"/>
          <w:vertAlign w:val="baseline"/>
          <w:lang w:val="en-US"/>
        </w:rPr>
        <w:t xml:space="preserve">2014</w:t>
      </w:r>
      <w:r>
        <w:rPr>
          <w:rFonts w:ascii="Garamond" w:hAnsi="Garamond" w:eastAsia="Garamond"/>
          <w:color w:val="000000"/>
          <w:spacing w:val="0"/>
          <w:w w:val="100"/>
          <w:sz w:val="29"/>
          <w:vertAlign w:val="baseline"/>
          <w:lang w:val="en-US"/>
        </w:rPr>
        <w:t xml:space="preserve">, after Dr. Krakauer received at least ten more SSN-Dish calls following his </w:t>
      </w:r>
      <w:r>
        <w:rPr>
          <w:rFonts w:ascii="Arial" w:hAnsi="Arial" w:eastAsia="Arial"/>
          <w:color w:val="000000"/>
          <w:spacing w:val="0"/>
          <w:w w:val="100"/>
          <w:sz w:val="21"/>
          <w:vertAlign w:val="baseline"/>
          <w:lang w:val="en-US"/>
        </w:rPr>
        <w:t xml:space="preserve">2009 </w:t>
      </w:r>
      <w:r>
        <w:rPr>
          <w:rFonts w:ascii="Garamond" w:hAnsi="Garamond" w:eastAsia="Garamond"/>
          <w:color w:val="000000"/>
          <w:spacing w:val="0"/>
          <w:w w:val="100"/>
          <w:sz w:val="29"/>
          <w:vertAlign w:val="baseline"/>
          <w:lang w:val="en-US"/>
        </w:rPr>
        <w:t xml:space="preserve">complaint, JA_[PX</w:t>
      </w:r>
      <w:r>
        <w:rPr>
          <w:rFonts w:ascii="Arial" w:hAnsi="Arial" w:eastAsia="Arial"/>
          <w:color w:val="000000"/>
          <w:spacing w:val="0"/>
          <w:w w:val="100"/>
          <w:sz w:val="21"/>
          <w:vertAlign w:val="baseline"/>
          <w:lang w:val="en-US"/>
        </w:rPr>
        <w:t xml:space="preserve">16</w:t>
      </w:r>
      <w:r>
        <w:rPr>
          <w:rFonts w:ascii="Garamond" w:hAnsi="Garamond" w:eastAsia="Garamond"/>
          <w:color w:val="000000"/>
          <w:spacing w:val="0"/>
          <w:w w:val="100"/>
          <w:sz w:val="29"/>
          <w:vertAlign w:val="baseline"/>
          <w:lang w:val="en-US"/>
        </w:rPr>
        <w:t xml:space="preserve">], he sued Dish for its serial violations of the TCPA. He sought to certify a class of all people who, like him, had “received telemarketing calls from [SSN] to promote the sale of Dish satellite television subscriptions from May </w:t>
      </w:r>
      <w:r>
        <w:rPr>
          <w:rFonts w:ascii="Arial" w:hAnsi="Arial" w:eastAsia="Arial"/>
          <w:color w:val="000000"/>
          <w:spacing w:val="0"/>
          <w:w w:val="100"/>
          <w:sz w:val="21"/>
          <w:vertAlign w:val="baseline"/>
          <w:lang w:val="en-US"/>
        </w:rPr>
        <w:t xml:space="preserve">1</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1"/>
          <w:vertAlign w:val="baseline"/>
          <w:lang w:val="en-US"/>
        </w:rPr>
        <w:t xml:space="preserve">2010 </w:t>
      </w:r>
      <w:r>
        <w:rPr>
          <w:rFonts w:ascii="Garamond" w:hAnsi="Garamond" w:eastAsia="Garamond"/>
          <w:color w:val="000000"/>
          <w:spacing w:val="0"/>
          <w:w w:val="100"/>
          <w:sz w:val="29"/>
          <w:vertAlign w:val="baseline"/>
          <w:lang w:val="en-US"/>
        </w:rPr>
        <w:t xml:space="preserve">to August </w:t>
      </w:r>
      <w:r>
        <w:rPr>
          <w:rFonts w:ascii="Arial" w:hAnsi="Arial" w:eastAsia="Arial"/>
          <w:color w:val="000000"/>
          <w:spacing w:val="0"/>
          <w:w w:val="100"/>
          <w:sz w:val="21"/>
          <w:vertAlign w:val="baseline"/>
          <w:lang w:val="en-US"/>
        </w:rPr>
        <w:t xml:space="preserve">1</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1"/>
          <w:vertAlign w:val="baseline"/>
          <w:lang w:val="en-US"/>
        </w:rPr>
        <w:t xml:space="preserve">2011</w:t>
      </w:r>
      <w:r>
        <w:rPr>
          <w:rFonts w:ascii="Garamond" w:hAnsi="Garamond" w:eastAsia="Garamond"/>
          <w:color w:val="000000"/>
          <w:spacing w:val="0"/>
          <w:w w:val="100"/>
          <w:sz w:val="29"/>
          <w:vertAlign w:val="baseline"/>
          <w:lang w:val="en-US"/>
        </w:rPr>
        <w:t xml:space="preserve">,” and whose numbers had been on the do-not-call registry for at least </w:t>
      </w:r>
      <w:r>
        <w:rPr>
          <w:rFonts w:ascii="Arial" w:hAnsi="Arial" w:eastAsia="Arial"/>
          <w:color w:val="000000"/>
          <w:spacing w:val="0"/>
          <w:w w:val="100"/>
          <w:sz w:val="21"/>
          <w:vertAlign w:val="baseline"/>
          <w:lang w:val="en-US"/>
        </w:rPr>
        <w:t xml:space="preserve">30 </w:t>
      </w:r>
      <w:r>
        <w:rPr>
          <w:rFonts w:ascii="Garamond" w:hAnsi="Garamond" w:eastAsia="Garamond"/>
          <w:color w:val="000000"/>
          <w:spacing w:val="0"/>
          <w:w w:val="100"/>
          <w:sz w:val="29"/>
          <w:vertAlign w:val="baseline"/>
          <w:lang w:val="en-US"/>
        </w:rPr>
        <w:t xml:space="preserve">days. JA_[Docs.</w:t>
      </w:r>
      <w:r>
        <w:rPr>
          <w:rFonts w:ascii="Arial" w:hAnsi="Arial" w:eastAsia="Arial"/>
          <w:color w:val="000000"/>
          <w:spacing w:val="0"/>
          <w:w w:val="100"/>
          <w:sz w:val="21"/>
          <w:vertAlign w:val="baseline"/>
          <w:lang w:val="en-US"/>
        </w:rPr>
        <w:t xml:space="preserve">47</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1"/>
          <w:vertAlign w:val="baseline"/>
          <w:lang w:val="en-US"/>
        </w:rPr>
        <w:t xml:space="preserve">48</w:t>
      </w:r>
      <w:r>
        <w:rPr>
          <w:rFonts w:ascii="Garamond" w:hAnsi="Garamond" w:eastAsia="Garamond"/>
          <w:color w:val="000000"/>
          <w:spacing w:val="0"/>
          <w:w w:val="100"/>
          <w:sz w:val="29"/>
          <w:vertAlign w:val="baseline"/>
          <w:lang w:val="en-US"/>
        </w:rPr>
        <w:t xml:space="preserve">].</w:t>
      </w:r>
    </w:p>
    <w:p>
      <w:pPr>
        <w:pageBreakBefore w:val="false"/>
        <w:spacing w:before="0" w:after="0" w:line="639"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To support certification, Dr. Krakauer relied on SSN’s call records (obtained from a software provider), which identified </w:t>
      </w:r>
      <w:r>
        <w:rPr>
          <w:rFonts w:ascii="Arial" w:hAnsi="Arial" w:eastAsia="Arial"/>
          <w:color w:val="000000"/>
          <w:spacing w:val="0"/>
          <w:w w:val="100"/>
          <w:sz w:val="21"/>
          <w:vertAlign w:val="baseline"/>
          <w:lang w:val="en-US"/>
        </w:rPr>
        <w:t xml:space="preserve">20</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1"/>
          <w:vertAlign w:val="baseline"/>
          <w:lang w:val="en-US"/>
        </w:rPr>
        <w:t xml:space="preserve">450 </w:t>
      </w:r>
      <w:r>
        <w:rPr>
          <w:rFonts w:ascii="Garamond" w:hAnsi="Garamond" w:eastAsia="Garamond"/>
          <w:color w:val="000000"/>
          <w:spacing w:val="0"/>
          <w:w w:val="100"/>
          <w:sz w:val="29"/>
          <w:vertAlign w:val="baseline"/>
          <w:lang w:val="en-US"/>
        </w:rPr>
        <w:t xml:space="preserve">phone numbers that (a) were on the registry as of April </w:t>
      </w:r>
      <w:r>
        <w:rPr>
          <w:rFonts w:ascii="Arial" w:hAnsi="Arial" w:eastAsia="Arial"/>
          <w:color w:val="000000"/>
          <w:spacing w:val="0"/>
          <w:w w:val="100"/>
          <w:sz w:val="21"/>
          <w:vertAlign w:val="baseline"/>
          <w:lang w:val="en-US"/>
        </w:rPr>
        <w:t xml:space="preserve">1</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1"/>
          <w:vertAlign w:val="baseline"/>
          <w:lang w:val="en-US"/>
        </w:rPr>
        <w:t xml:space="preserve">2010</w:t>
      </w:r>
      <w:r>
        <w:rPr>
          <w:rFonts w:ascii="Garamond" w:hAnsi="Garamond" w:eastAsia="Garamond"/>
          <w:color w:val="000000"/>
          <w:spacing w:val="0"/>
          <w:w w:val="100"/>
          <w:sz w:val="29"/>
          <w:vertAlign w:val="baseline"/>
          <w:lang w:val="en-US"/>
        </w:rPr>
        <w:t xml:space="preserve">, and (b) received two or more connected calls in a </w:t>
      </w:r>
      <w:r>
        <w:rPr>
          <w:rFonts w:ascii="Arial" w:hAnsi="Arial" w:eastAsia="Arial"/>
          <w:color w:val="000000"/>
          <w:spacing w:val="0"/>
          <w:w w:val="100"/>
          <w:sz w:val="21"/>
          <w:vertAlign w:val="baseline"/>
          <w:lang w:val="en-US"/>
        </w:rPr>
        <w:t xml:space="preserve">12</w:t>
      </w:r>
      <w:r>
        <w:rPr>
          <w:rFonts w:ascii="Garamond" w:hAnsi="Garamond" w:eastAsia="Garamond"/>
          <w:color w:val="000000"/>
          <w:spacing w:val="0"/>
          <w:w w:val="100"/>
          <w:sz w:val="29"/>
          <w:vertAlign w:val="baseline"/>
          <w:lang w:val="en-US"/>
        </w:rPr>
        <w:t xml:space="preserve">-month period during the relevant time. JA_[Doc.</w:t>
      </w:r>
      <w:r>
        <w:rPr>
          <w:rFonts w:ascii="Arial" w:hAnsi="Arial" w:eastAsia="Arial"/>
          <w:color w:val="000000"/>
          <w:spacing w:val="0"/>
          <w:w w:val="100"/>
          <w:sz w:val="21"/>
          <w:vertAlign w:val="baseline"/>
          <w:lang w:val="en-US"/>
        </w:rPr>
        <w:t xml:space="preserve">48</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1"/>
          <w:vertAlign w:val="baseline"/>
          <w:lang w:val="en-US"/>
        </w:rPr>
        <w:t xml:space="preserve">2</w:t>
      </w:r>
      <w:r>
        <w:rPr>
          <w:rFonts w:ascii="Garamond" w:hAnsi="Garamond" w:eastAsia="Garamond"/>
          <w:color w:val="000000"/>
          <w:spacing w:val="0"/>
          <w:w w:val="100"/>
          <w:sz w:val="29"/>
          <w:vertAlign w:val="baseline"/>
          <w:lang w:val="en-US"/>
        </w:rPr>
        <w:t xml:space="preserve">]. The call records identified whether each call was connected and when it was placed.</w:t>
      </w:r>
    </w:p>
    <w:p>
      <w:pPr>
        <w:pageBreakBefore w:val="false"/>
        <w:spacing w:before="2" w:after="0" w:line="640"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To ensure that only received calls were counted, Dr. Krakauer’s data expert (Anya Verkhovskaya) used information in the call records to weed out any calls</w:t>
      </w:r>
    </w:p>
    <w:p>
      <w:pPr>
        <w:pageBreakBefore w:val="false"/>
        <w:spacing w:before="548" w:after="0" w:line="315" w:lineRule="exact"/>
        <w:ind w:right="0" w:left="0" w:firstLine="0"/>
        <w:jc w:val="center"/>
        <w:textAlignment w:val="baseline"/>
        <w:rPr>
          <w:rFonts w:ascii="Garamond" w:hAnsi="Garamond" w:eastAsia="Garamond"/>
          <w:color w:val="000000"/>
          <w:spacing w:val="32"/>
          <w:w w:val="100"/>
          <w:sz w:val="29"/>
          <w:vertAlign w:val="baseline"/>
          <w:lang w:val="en-US"/>
        </w:rPr>
      </w:pPr>
      <w:r>
        <w:rPr>
          <w:rFonts w:ascii="Garamond" w:hAnsi="Garamond" w:eastAsia="Garamond"/>
          <w:color w:val="000000"/>
          <w:spacing w:val="32"/>
          <w:w w:val="100"/>
          <w:sz w:val="29"/>
          <w:vertAlign w:val="baseline"/>
          <w:lang w:val="en-US"/>
        </w:rPr>
        <w:t xml:space="preserve">14</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24 of 64</w:t>
      </w:r>
    </w:p>
    <w:p>
      <w:pPr>
        <w:pageBreakBefore w:val="false"/>
        <w:spacing w:before="681" w:after="0" w:line="640" w:lineRule="exact"/>
        <w:ind w:right="216" w:left="1224" w:firstLine="0"/>
        <w:jc w:val="both"/>
        <w:textAlignment w:val="baseline"/>
        <w:rPr>
          <w:rFonts w:ascii="Times New Roman" w:hAnsi="Times New Roman" w:eastAsia="Times New Roman"/>
          <w:color w:val="000000"/>
          <w:spacing w:val="2"/>
          <w:w w:val="100"/>
          <w:sz w:val="27"/>
          <w:vertAlign w:val="baseline"/>
          <w:lang w:val="en-US"/>
        </w:rPr>
      </w:pPr>
      <w:r>
        <w:rPr>
          <w:rFonts w:ascii="Times New Roman" w:hAnsi="Times New Roman" w:eastAsia="Times New Roman"/>
          <w:color w:val="000000"/>
          <w:spacing w:val="2"/>
          <w:w w:val="100"/>
          <w:sz w:val="27"/>
          <w:vertAlign w:val="baseline"/>
          <w:lang w:val="en-US"/>
        </w:rPr>
        <w:t xml:space="preserve">logged as “No Answer,” “Abandon,” “Busy,” “Fax,” “Fax Machine,” “Internal Call,” “No Disposition,” “Operator Intercept,” “Inbound,” or “[Deleted],” and all calls with no recorded duration. JA_[Doc.</w:t>
      </w:r>
      <w:r>
        <w:rPr>
          <w:rFonts w:ascii="Bookman Old Style" w:hAnsi="Bookman Old Style" w:eastAsia="Bookman Old Style"/>
          <w:color w:val="000000"/>
          <w:spacing w:val="2"/>
          <w:w w:val="100"/>
          <w:sz w:val="20"/>
          <w:vertAlign w:val="baseline"/>
          <w:lang w:val="en-US"/>
        </w:rPr>
        <w:t xml:space="preserve">48</w:t>
      </w:r>
      <w:r>
        <w:rPr>
          <w:rFonts w:ascii="Times New Roman" w:hAnsi="Times New Roman" w:eastAsia="Times New Roman"/>
          <w:color w:val="000000"/>
          <w:spacing w:val="2"/>
          <w:w w:val="100"/>
          <w:sz w:val="27"/>
          <w:vertAlign w:val="baseline"/>
          <w:lang w:val="en-US"/>
        </w:rPr>
        <w:t xml:space="preserve">-</w:t>
      </w:r>
      <w:r>
        <w:rPr>
          <w:rFonts w:ascii="Bookman Old Style" w:hAnsi="Bookman Old Style" w:eastAsia="Bookman Old Style"/>
          <w:color w:val="000000"/>
          <w:spacing w:val="2"/>
          <w:w w:val="100"/>
          <w:sz w:val="20"/>
          <w:vertAlign w:val="baseline"/>
          <w:lang w:val="en-US"/>
        </w:rPr>
        <w:t xml:space="preserve">2</w:t>
      </w:r>
      <w:r>
        <w:rPr>
          <w:rFonts w:ascii="Times New Roman" w:hAnsi="Times New Roman" w:eastAsia="Times New Roman"/>
          <w:color w:val="000000"/>
          <w:spacing w:val="2"/>
          <w:w w:val="100"/>
          <w:sz w:val="27"/>
          <w:vertAlign w:val="baseline"/>
          <w:lang w:val="en-US"/>
        </w:rPr>
        <w:t xml:space="preserve">at</w:t>
      </w:r>
      <w:r>
        <w:rPr>
          <w:rFonts w:ascii="Bookman Old Style" w:hAnsi="Bookman Old Style" w:eastAsia="Bookman Old Style"/>
          <w:color w:val="000000"/>
          <w:spacing w:val="2"/>
          <w:w w:val="100"/>
          <w:sz w:val="20"/>
          <w:vertAlign w:val="baseline"/>
          <w:lang w:val="en-US"/>
        </w:rPr>
        <w:t xml:space="preserve">8</w:t>
      </w:r>
      <w:r>
        <w:rPr>
          <w:rFonts w:ascii="Times New Roman" w:hAnsi="Times New Roman" w:eastAsia="Times New Roman"/>
          <w:color w:val="000000"/>
          <w:spacing w:val="2"/>
          <w:w w:val="100"/>
          <w:sz w:val="27"/>
          <w:vertAlign w:val="baseline"/>
          <w:lang w:val="en-US"/>
        </w:rPr>
        <w:t xml:space="preserve">]; </w:t>
      </w:r>
      <w:r>
        <w:rPr>
          <w:rFonts w:ascii="Arial Narrow" w:hAnsi="Arial Narrow" w:eastAsia="Arial Narrow"/>
          <w:i w:val="true"/>
          <w:color w:val="000000"/>
          <w:spacing w:val="2"/>
          <w:w w:val="100"/>
          <w:sz w:val="25"/>
          <w:vertAlign w:val="baseline"/>
          <w:lang w:val="en-US"/>
        </w:rPr>
        <w:t xml:space="preserve">see </w:t>
      </w:r>
      <w:r>
        <w:rPr>
          <w:rFonts w:ascii="Times New Roman" w:hAnsi="Times New Roman" w:eastAsia="Times New Roman"/>
          <w:color w:val="000000"/>
          <w:spacing w:val="2"/>
          <w:w w:val="100"/>
          <w:sz w:val="27"/>
          <w:vertAlign w:val="baseline"/>
          <w:lang w:val="en-US"/>
        </w:rPr>
        <w:t xml:space="preserve">JA_[Doc.</w:t>
      </w:r>
      <w:r>
        <w:rPr>
          <w:rFonts w:ascii="Bookman Old Style" w:hAnsi="Bookman Old Style" w:eastAsia="Bookman Old Style"/>
          <w:color w:val="000000"/>
          <w:spacing w:val="2"/>
          <w:w w:val="100"/>
          <w:sz w:val="20"/>
          <w:vertAlign w:val="baseline"/>
          <w:lang w:val="en-US"/>
        </w:rPr>
        <w:t xml:space="preserve">110</w:t>
      </w:r>
      <w:r>
        <w:rPr>
          <w:rFonts w:ascii="Times New Roman" w:hAnsi="Times New Roman" w:eastAsia="Times New Roman"/>
          <w:color w:val="000000"/>
          <w:spacing w:val="2"/>
          <w:w w:val="100"/>
          <w:sz w:val="27"/>
          <w:vertAlign w:val="baseline"/>
          <w:lang w:val="en-US"/>
        </w:rPr>
        <w:t xml:space="preserve">at</w:t>
      </w:r>
      <w:r>
        <w:rPr>
          <w:rFonts w:ascii="Bookman Old Style" w:hAnsi="Bookman Old Style" w:eastAsia="Bookman Old Style"/>
          <w:color w:val="000000"/>
          <w:spacing w:val="2"/>
          <w:w w:val="100"/>
          <w:sz w:val="20"/>
          <w:vertAlign w:val="baseline"/>
          <w:lang w:val="en-US"/>
        </w:rPr>
        <w:t xml:space="preserve">6</w:t>
      </w:r>
      <w:r>
        <w:rPr>
          <w:rFonts w:ascii="Times New Roman" w:hAnsi="Times New Roman" w:eastAsia="Times New Roman"/>
          <w:color w:val="000000"/>
          <w:spacing w:val="2"/>
          <w:w w:val="100"/>
          <w:sz w:val="27"/>
          <w:vertAlign w:val="baseline"/>
          <w:lang w:val="en-US"/>
        </w:rPr>
        <w:t xml:space="preserve">]. Each excluded call—over </w:t>
      </w:r>
      <w:r>
        <w:rPr>
          <w:rFonts w:ascii="Bookman Old Style" w:hAnsi="Bookman Old Style" w:eastAsia="Bookman Old Style"/>
          <w:color w:val="000000"/>
          <w:spacing w:val="2"/>
          <w:w w:val="100"/>
          <w:sz w:val="20"/>
          <w:vertAlign w:val="baseline"/>
          <w:lang w:val="en-US"/>
        </w:rPr>
        <w:t xml:space="preserve">1</w:t>
      </w:r>
      <w:r>
        <w:rPr>
          <w:rFonts w:ascii="Times New Roman" w:hAnsi="Times New Roman" w:eastAsia="Times New Roman"/>
          <w:color w:val="000000"/>
          <w:spacing w:val="2"/>
          <w:w w:val="100"/>
          <w:sz w:val="27"/>
          <w:vertAlign w:val="baseline"/>
          <w:lang w:val="en-US"/>
        </w:rPr>
        <w:t xml:space="preserve">.</w:t>
      </w:r>
      <w:r>
        <w:rPr>
          <w:rFonts w:ascii="Bookman Old Style" w:hAnsi="Bookman Old Style" w:eastAsia="Bookman Old Style"/>
          <w:color w:val="000000"/>
          <w:spacing w:val="2"/>
          <w:w w:val="100"/>
          <w:sz w:val="20"/>
          <w:vertAlign w:val="baseline"/>
          <w:lang w:val="en-US"/>
        </w:rPr>
        <w:t xml:space="preserve">4 </w:t>
      </w:r>
      <w:r>
        <w:rPr>
          <w:rFonts w:ascii="Times New Roman" w:hAnsi="Times New Roman" w:eastAsia="Times New Roman"/>
          <w:color w:val="000000"/>
          <w:spacing w:val="2"/>
          <w:w w:val="100"/>
          <w:sz w:val="27"/>
          <w:vertAlign w:val="baseline"/>
          <w:lang w:val="en-US"/>
        </w:rPr>
        <w:t xml:space="preserve">million of them—was treated by Dr. Krakauer as unconnected, and the jury was never asked to impose liability for them. The data expert also excluded numbers identified as business-related or as existing Dish customers. JA_[Doc.</w:t>
      </w:r>
      <w:r>
        <w:rPr>
          <w:rFonts w:ascii="Bookman Old Style" w:hAnsi="Bookman Old Style" w:eastAsia="Bookman Old Style"/>
          <w:color w:val="000000"/>
          <w:spacing w:val="2"/>
          <w:w w:val="100"/>
          <w:sz w:val="20"/>
          <w:vertAlign w:val="baseline"/>
          <w:lang w:val="en-US"/>
        </w:rPr>
        <w:t xml:space="preserve">48</w:t>
      </w:r>
      <w:r>
        <w:rPr>
          <w:rFonts w:ascii="Times New Roman" w:hAnsi="Times New Roman" w:eastAsia="Times New Roman"/>
          <w:color w:val="000000"/>
          <w:spacing w:val="2"/>
          <w:w w:val="100"/>
          <w:sz w:val="27"/>
          <w:vertAlign w:val="baseline"/>
          <w:lang w:val="en-US"/>
        </w:rPr>
        <w:t xml:space="preserve">-</w:t>
      </w:r>
      <w:r>
        <w:rPr>
          <w:rFonts w:ascii="Bookman Old Style" w:hAnsi="Bookman Old Style" w:eastAsia="Bookman Old Style"/>
          <w:color w:val="000000"/>
          <w:spacing w:val="2"/>
          <w:w w:val="100"/>
          <w:sz w:val="20"/>
          <w:vertAlign w:val="baseline"/>
          <w:lang w:val="en-US"/>
        </w:rPr>
        <w:t xml:space="preserve">2</w:t>
      </w:r>
      <w:r>
        <w:rPr>
          <w:rFonts w:ascii="Times New Roman" w:hAnsi="Times New Roman" w:eastAsia="Times New Roman"/>
          <w:color w:val="000000"/>
          <w:spacing w:val="2"/>
          <w:w w:val="100"/>
          <w:sz w:val="27"/>
          <w:vertAlign w:val="baseline"/>
          <w:lang w:val="en-US"/>
        </w:rPr>
        <w:t xml:space="preserve">at</w:t>
      </w:r>
      <w:r>
        <w:rPr>
          <w:rFonts w:ascii="Bookman Old Style" w:hAnsi="Bookman Old Style" w:eastAsia="Bookman Old Style"/>
          <w:color w:val="000000"/>
          <w:spacing w:val="2"/>
          <w:w w:val="100"/>
          <w:sz w:val="20"/>
          <w:vertAlign w:val="baseline"/>
          <w:lang w:val="en-US"/>
        </w:rPr>
        <w:t xml:space="preserve">10</w:t>
      </w:r>
      <w:r>
        <w:rPr>
          <w:rFonts w:ascii="Times New Roman" w:hAnsi="Times New Roman" w:eastAsia="Times New Roman"/>
          <w:color w:val="000000"/>
          <w:spacing w:val="2"/>
          <w:w w:val="100"/>
          <w:sz w:val="27"/>
          <w:vertAlign w:val="baseline"/>
          <w:lang w:val="en-US"/>
        </w:rPr>
        <w:t xml:space="preserve">]. In the end, the total number of actionable calls made and connected during the class period was </w:t>
      </w:r>
      <w:r>
        <w:rPr>
          <w:rFonts w:ascii="Bookman Old Style" w:hAnsi="Bookman Old Style" w:eastAsia="Bookman Old Style"/>
          <w:color w:val="000000"/>
          <w:spacing w:val="2"/>
          <w:w w:val="100"/>
          <w:sz w:val="20"/>
          <w:vertAlign w:val="baseline"/>
          <w:lang w:val="en-US"/>
        </w:rPr>
        <w:t xml:space="preserve">57</w:t>
      </w:r>
      <w:r>
        <w:rPr>
          <w:rFonts w:ascii="Times New Roman" w:hAnsi="Times New Roman" w:eastAsia="Times New Roman"/>
          <w:color w:val="000000"/>
          <w:spacing w:val="2"/>
          <w:w w:val="100"/>
          <w:sz w:val="27"/>
          <w:vertAlign w:val="baseline"/>
          <w:lang w:val="en-US"/>
        </w:rPr>
        <w:t xml:space="preserve">,</w:t>
      </w:r>
      <w:r>
        <w:rPr>
          <w:rFonts w:ascii="Bookman Old Style" w:hAnsi="Bookman Old Style" w:eastAsia="Bookman Old Style"/>
          <w:color w:val="000000"/>
          <w:spacing w:val="2"/>
          <w:w w:val="100"/>
          <w:sz w:val="20"/>
          <w:vertAlign w:val="baseline"/>
          <w:lang w:val="en-US"/>
        </w:rPr>
        <w:t xml:space="preserve">900</w:t>
      </w:r>
      <w:r>
        <w:rPr>
          <w:rFonts w:ascii="Times New Roman" w:hAnsi="Times New Roman" w:eastAsia="Times New Roman"/>
          <w:color w:val="000000"/>
          <w:spacing w:val="2"/>
          <w:w w:val="100"/>
          <w:sz w:val="27"/>
          <w:vertAlign w:val="baseline"/>
          <w:lang w:val="en-US"/>
        </w:rPr>
        <w:t xml:space="preserve">. </w:t>
      </w:r>
      <w:r>
        <w:rPr>
          <w:rFonts w:ascii="Arial Narrow" w:hAnsi="Arial Narrow" w:eastAsia="Arial Narrow"/>
          <w:i w:val="true"/>
          <w:color w:val="000000"/>
          <w:spacing w:val="2"/>
          <w:w w:val="100"/>
          <w:sz w:val="25"/>
          <w:vertAlign w:val="baseline"/>
          <w:lang w:val="en-US"/>
        </w:rPr>
        <w:t xml:space="preserve">Id. </w:t>
      </w:r>
      <w:r>
        <w:rPr>
          <w:rFonts w:ascii="Times New Roman" w:hAnsi="Times New Roman" w:eastAsia="Times New Roman"/>
          <w:color w:val="000000"/>
          <w:spacing w:val="2"/>
          <w:w w:val="100"/>
          <w:sz w:val="27"/>
          <w:vertAlign w:val="baseline"/>
          <w:lang w:val="en-US"/>
        </w:rPr>
        <w:t xml:space="preserve">To identify likely class members and facilitate class notice, the data expert used the SSN call logs to obtain the names and addresses that SSN associated with the vast majority of numbers during the class period, and augmented this data with name and address information from LexisNexis. JA_[Doc.</w:t>
      </w:r>
      <w:r>
        <w:rPr>
          <w:rFonts w:ascii="Bookman Old Style" w:hAnsi="Bookman Old Style" w:eastAsia="Bookman Old Style"/>
          <w:color w:val="000000"/>
          <w:spacing w:val="2"/>
          <w:w w:val="100"/>
          <w:sz w:val="20"/>
          <w:vertAlign w:val="baseline"/>
          <w:lang w:val="en-US"/>
        </w:rPr>
        <w:t xml:space="preserve">111</w:t>
      </w:r>
      <w:r>
        <w:rPr>
          <w:rFonts w:ascii="Times New Roman" w:hAnsi="Times New Roman" w:eastAsia="Times New Roman"/>
          <w:color w:val="000000"/>
          <w:spacing w:val="2"/>
          <w:w w:val="100"/>
          <w:sz w:val="27"/>
          <w:vertAlign w:val="baseline"/>
          <w:lang w:val="en-US"/>
        </w:rPr>
        <w:t xml:space="preserve">at</w:t>
      </w:r>
      <w:r>
        <w:rPr>
          <w:rFonts w:ascii="Bookman Old Style" w:hAnsi="Bookman Old Style" w:eastAsia="Bookman Old Style"/>
          <w:color w:val="000000"/>
          <w:spacing w:val="2"/>
          <w:w w:val="100"/>
          <w:sz w:val="20"/>
          <w:vertAlign w:val="baseline"/>
          <w:lang w:val="en-US"/>
        </w:rPr>
        <w:t xml:space="preserve">10</w:t>
      </w:r>
      <w:r>
        <w:rPr>
          <w:rFonts w:ascii="Times New Roman" w:hAnsi="Times New Roman" w:eastAsia="Times New Roman"/>
          <w:color w:val="000000"/>
          <w:spacing w:val="2"/>
          <w:w w:val="100"/>
          <w:sz w:val="27"/>
          <w:vertAlign w:val="baseline"/>
          <w:lang w:val="en-US"/>
        </w:rPr>
        <w:t xml:space="preserve">-</w:t>
      </w:r>
      <w:r>
        <w:rPr>
          <w:rFonts w:ascii="Bookman Old Style" w:hAnsi="Bookman Old Style" w:eastAsia="Bookman Old Style"/>
          <w:color w:val="000000"/>
          <w:spacing w:val="2"/>
          <w:w w:val="100"/>
          <w:sz w:val="20"/>
          <w:vertAlign w:val="baseline"/>
          <w:lang w:val="en-US"/>
        </w:rPr>
        <w:t xml:space="preserve">11</w:t>
      </w:r>
      <w:r>
        <w:rPr>
          <w:rFonts w:ascii="Times New Roman" w:hAnsi="Times New Roman" w:eastAsia="Times New Roman"/>
          <w:color w:val="000000"/>
          <w:spacing w:val="2"/>
          <w:w w:val="100"/>
          <w:sz w:val="27"/>
          <w:vertAlign w:val="baseline"/>
          <w:lang w:val="en-US"/>
        </w:rPr>
        <w:t xml:space="preserve">].</w:t>
      </w:r>
    </w:p>
    <w:p>
      <w:pPr>
        <w:pageBreakBefore w:val="false"/>
        <w:spacing w:before="5" w:after="0" w:line="640" w:lineRule="exact"/>
        <w:ind w:right="216" w:left="1224" w:firstLine="72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district court rejected Dish’s proposal to limit the TCPA’s private cause of action to only telephone subscribers as inconsistent with the statute’s “plain language,” which authorizes suit by any “‘person who has received’” more than one unlawful call in a </w:t>
      </w:r>
      <w:r>
        <w:rPr>
          <w:rFonts w:ascii="Bookman Old Style" w:hAnsi="Bookman Old Style" w:eastAsia="Bookman Old Style"/>
          <w:color w:val="000000"/>
          <w:spacing w:val="0"/>
          <w:w w:val="100"/>
          <w:sz w:val="20"/>
          <w:vertAlign w:val="baseline"/>
          <w:lang w:val="en-US"/>
        </w:rPr>
        <w:t xml:space="preserve">12</w:t>
      </w:r>
      <w:r>
        <w:rPr>
          <w:rFonts w:ascii="Times New Roman" w:hAnsi="Times New Roman" w:eastAsia="Times New Roman"/>
          <w:color w:val="000000"/>
          <w:spacing w:val="0"/>
          <w:w w:val="100"/>
          <w:sz w:val="27"/>
          <w:vertAlign w:val="baseline"/>
          <w:lang w:val="en-US"/>
        </w:rPr>
        <w:t xml:space="preserve">-month period—not any subscriber. JA_[Doc.</w:t>
      </w:r>
      <w:r>
        <w:rPr>
          <w:rFonts w:ascii="Bookman Old Style" w:hAnsi="Bookman Old Style" w:eastAsia="Bookman Old Style"/>
          <w:color w:val="000000"/>
          <w:spacing w:val="0"/>
          <w:w w:val="100"/>
          <w:sz w:val="20"/>
          <w:vertAlign w:val="baseline"/>
          <w:lang w:val="en-US"/>
        </w:rPr>
        <w:t xml:space="preserve">111</w:t>
      </w:r>
      <w:r>
        <w:rPr>
          <w:rFonts w:ascii="Times New Roman" w:hAnsi="Times New Roman" w:eastAsia="Times New Roman"/>
          <w:color w:val="000000"/>
          <w:spacing w:val="0"/>
          <w:w w:val="100"/>
          <w:sz w:val="27"/>
          <w:vertAlign w:val="baseline"/>
          <w:lang w:val="en-US"/>
        </w:rPr>
        <w:t xml:space="preserve">at</w:t>
      </w:r>
      <w:r>
        <w:rPr>
          <w:rFonts w:ascii="Bookman Old Style" w:hAnsi="Bookman Old Style" w:eastAsia="Bookman Old Style"/>
          <w:color w:val="000000"/>
          <w:spacing w:val="0"/>
          <w:w w:val="100"/>
          <w:sz w:val="20"/>
          <w:vertAlign w:val="baseline"/>
          <w:lang w:val="en-US"/>
        </w:rPr>
        <w:t xml:space="preserve">12</w:t>
      </w:r>
      <w:r>
        <w:rPr>
          <w:rFonts w:ascii="Times New Roman" w:hAnsi="Times New Roman" w:eastAsia="Times New Roman"/>
          <w:color w:val="000000"/>
          <w:spacing w:val="0"/>
          <w:w w:val="100"/>
          <w:sz w:val="27"/>
          <w:vertAlign w:val="baseline"/>
          <w:lang w:val="en-US"/>
        </w:rPr>
        <w:t xml:space="preserve">-</w:t>
      </w:r>
      <w:r>
        <w:rPr>
          <w:rFonts w:ascii="Bookman Old Style" w:hAnsi="Bookman Old Style" w:eastAsia="Bookman Old Style"/>
          <w:color w:val="000000"/>
          <w:spacing w:val="0"/>
          <w:w w:val="100"/>
          <w:sz w:val="20"/>
          <w:vertAlign w:val="baseline"/>
          <w:lang w:val="en-US"/>
        </w:rPr>
        <w:t xml:space="preserve">14</w:t>
      </w:r>
      <w:r>
        <w:rPr>
          <w:rFonts w:ascii="Times New Roman" w:hAnsi="Times New Roman" w:eastAsia="Times New Roman"/>
          <w:color w:val="000000"/>
          <w:spacing w:val="0"/>
          <w:w w:val="100"/>
          <w:sz w:val="27"/>
          <w:vertAlign w:val="baseline"/>
          <w:lang w:val="en-US"/>
        </w:rPr>
        <w:t xml:space="preserve">] (quoting </w:t>
      </w:r>
      <w:r>
        <w:rPr>
          <w:rFonts w:ascii="Bookman Old Style" w:hAnsi="Bookman Old Style" w:eastAsia="Bookman Old Style"/>
          <w:color w:val="000000"/>
          <w:spacing w:val="0"/>
          <w:w w:val="100"/>
          <w:sz w:val="20"/>
          <w:vertAlign w:val="baseline"/>
          <w:lang w:val="en-US"/>
        </w:rPr>
        <w:t xml:space="preserve">47 </w:t>
      </w:r>
      <w:r>
        <w:rPr>
          <w:rFonts w:ascii="Times New Roman" w:hAnsi="Times New Roman" w:eastAsia="Times New Roman"/>
          <w:color w:val="000000"/>
          <w:spacing w:val="0"/>
          <w:w w:val="100"/>
          <w:sz w:val="27"/>
          <w:vertAlign w:val="baseline"/>
          <w:lang w:val="en-US"/>
        </w:rPr>
        <w:t xml:space="preserve">U.S.C. § </w:t>
      </w:r>
      <w:r>
        <w:rPr>
          <w:rFonts w:ascii="Bookman Old Style" w:hAnsi="Bookman Old Style" w:eastAsia="Bookman Old Style"/>
          <w:color w:val="000000"/>
          <w:spacing w:val="0"/>
          <w:w w:val="100"/>
          <w:sz w:val="20"/>
          <w:vertAlign w:val="baseline"/>
          <w:lang w:val="en-US"/>
        </w:rPr>
        <w:t xml:space="preserve">227</w:t>
      </w:r>
      <w:r>
        <w:rPr>
          <w:rFonts w:ascii="Times New Roman" w:hAnsi="Times New Roman" w:eastAsia="Times New Roman"/>
          <w:color w:val="000000"/>
          <w:spacing w:val="0"/>
          <w:w w:val="100"/>
          <w:sz w:val="27"/>
          <w:vertAlign w:val="baseline"/>
          <w:lang w:val="en-US"/>
        </w:rPr>
        <w:t xml:space="preserve">(c)(</w:t>
      </w:r>
      <w:r>
        <w:rPr>
          <w:rFonts w:ascii="Bookman Old Style" w:hAnsi="Bookman Old Style" w:eastAsia="Bookman Old Style"/>
          <w:color w:val="000000"/>
          <w:spacing w:val="0"/>
          <w:w w:val="100"/>
          <w:sz w:val="20"/>
          <w:vertAlign w:val="baseline"/>
          <w:lang w:val="en-US"/>
        </w:rPr>
        <w:t xml:space="preserve">5</w:t>
      </w:r>
      <w:r>
        <w:rPr>
          <w:rFonts w:ascii="Times New Roman" w:hAnsi="Times New Roman" w:eastAsia="Times New Roman"/>
          <w:color w:val="000000"/>
          <w:spacing w:val="0"/>
          <w:w w:val="100"/>
          <w:sz w:val="27"/>
          <w:vertAlign w:val="baseline"/>
          <w:lang w:val="en-US"/>
        </w:rPr>
        <w:t xml:space="preserve">)). The court certified the following proposed class:</w:t>
      </w:r>
    </w:p>
    <w:p>
      <w:pPr>
        <w:pageBreakBefore w:val="false"/>
        <w:spacing w:before="325" w:after="0" w:line="320" w:lineRule="exact"/>
        <w:ind w:right="936" w:left="194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All persons throughout the United States whose telephone numbers were listed on the federal Do Not Call registry for at least </w:t>
      </w:r>
      <w:r>
        <w:rPr>
          <w:rFonts w:ascii="Bookman Old Style" w:hAnsi="Bookman Old Style" w:eastAsia="Bookman Old Style"/>
          <w:color w:val="000000"/>
          <w:spacing w:val="0"/>
          <w:w w:val="100"/>
          <w:sz w:val="20"/>
          <w:vertAlign w:val="baseline"/>
          <w:lang w:val="en-US"/>
        </w:rPr>
        <w:t xml:space="preserve">30 </w:t>
      </w:r>
      <w:r>
        <w:rPr>
          <w:rFonts w:ascii="Times New Roman" w:hAnsi="Times New Roman" w:eastAsia="Times New Roman"/>
          <w:color w:val="000000"/>
          <w:spacing w:val="0"/>
          <w:w w:val="100"/>
          <w:sz w:val="27"/>
          <w:vertAlign w:val="baseline"/>
          <w:lang w:val="en-US"/>
        </w:rPr>
        <w:t xml:space="preserve">days, but who received telemarketing calls from Satellite Systems Network, to promote the sale of Dish satellite television subscriptions from May </w:t>
      </w:r>
      <w:r>
        <w:rPr>
          <w:rFonts w:ascii="Bookman Old Style" w:hAnsi="Bookman Old Style" w:eastAsia="Bookman Old Style"/>
          <w:color w:val="000000"/>
          <w:spacing w:val="0"/>
          <w:w w:val="100"/>
          <w:sz w:val="20"/>
          <w:vertAlign w:val="baseline"/>
          <w:lang w:val="en-US"/>
        </w:rPr>
        <w:t xml:space="preserve">1</w:t>
      </w:r>
      <w:r>
        <w:rPr>
          <w:rFonts w:ascii="Times New Roman" w:hAnsi="Times New Roman" w:eastAsia="Times New Roman"/>
          <w:color w:val="000000"/>
          <w:spacing w:val="0"/>
          <w:w w:val="100"/>
          <w:sz w:val="27"/>
          <w:vertAlign w:val="baseline"/>
          <w:lang w:val="en-US"/>
        </w:rPr>
        <w:t xml:space="preserve">, </w:t>
      </w:r>
      <w:r>
        <w:rPr>
          <w:rFonts w:ascii="Bookman Old Style" w:hAnsi="Bookman Old Style" w:eastAsia="Bookman Old Style"/>
          <w:color w:val="000000"/>
          <w:spacing w:val="0"/>
          <w:w w:val="100"/>
          <w:sz w:val="20"/>
          <w:vertAlign w:val="baseline"/>
          <w:lang w:val="en-US"/>
        </w:rPr>
        <w:t xml:space="preserve">2010 </w:t>
      </w:r>
      <w:r>
        <w:rPr>
          <w:rFonts w:ascii="Times New Roman" w:hAnsi="Times New Roman" w:eastAsia="Times New Roman"/>
          <w:color w:val="000000"/>
          <w:spacing w:val="0"/>
          <w:w w:val="100"/>
          <w:sz w:val="27"/>
          <w:vertAlign w:val="baseline"/>
          <w:lang w:val="en-US"/>
        </w:rPr>
        <w:t xml:space="preserve">to August </w:t>
      </w:r>
      <w:r>
        <w:rPr>
          <w:rFonts w:ascii="Bookman Old Style" w:hAnsi="Bookman Old Style" w:eastAsia="Bookman Old Style"/>
          <w:color w:val="000000"/>
          <w:spacing w:val="0"/>
          <w:w w:val="100"/>
          <w:sz w:val="20"/>
          <w:vertAlign w:val="baseline"/>
          <w:lang w:val="en-US"/>
        </w:rPr>
        <w:t xml:space="preserve">1</w:t>
      </w:r>
      <w:r>
        <w:rPr>
          <w:rFonts w:ascii="Times New Roman" w:hAnsi="Times New Roman" w:eastAsia="Times New Roman"/>
          <w:color w:val="000000"/>
          <w:spacing w:val="0"/>
          <w:w w:val="100"/>
          <w:sz w:val="27"/>
          <w:vertAlign w:val="baseline"/>
          <w:lang w:val="en-US"/>
        </w:rPr>
        <w:t xml:space="preserve">, </w:t>
      </w:r>
      <w:r>
        <w:rPr>
          <w:rFonts w:ascii="Bookman Old Style" w:hAnsi="Bookman Old Style" w:eastAsia="Bookman Old Style"/>
          <w:color w:val="000000"/>
          <w:spacing w:val="0"/>
          <w:w w:val="100"/>
          <w:sz w:val="20"/>
          <w:vertAlign w:val="baseline"/>
          <w:lang w:val="en-US"/>
        </w:rPr>
        <w:t xml:space="preserve">2011</w:t>
      </w:r>
      <w:r>
        <w:rPr>
          <w:rFonts w:ascii="Times New Roman" w:hAnsi="Times New Roman" w:eastAsia="Times New Roman"/>
          <w:color w:val="000000"/>
          <w:spacing w:val="0"/>
          <w:w w:val="100"/>
          <w:sz w:val="27"/>
          <w:vertAlign w:val="baseline"/>
          <w:lang w:val="en-US"/>
        </w:rPr>
        <w:t xml:space="preserve">.</w:t>
      </w:r>
    </w:p>
    <w:p>
      <w:pPr>
        <w:pageBreakBefore w:val="false"/>
        <w:spacing w:before="511" w:after="0" w:line="320" w:lineRule="exact"/>
        <w:ind w:right="0" w:left="0" w:firstLine="0"/>
        <w:jc w:val="center"/>
        <w:textAlignment w:val="baseline"/>
        <w:rPr>
          <w:rFonts w:ascii="Times New Roman" w:hAnsi="Times New Roman" w:eastAsia="Times New Roman"/>
          <w:color w:val="000000"/>
          <w:spacing w:val="29"/>
          <w:w w:val="100"/>
          <w:sz w:val="27"/>
          <w:vertAlign w:val="baseline"/>
          <w:lang w:val="en-US"/>
        </w:rPr>
      </w:pPr>
      <w:r>
        <w:rPr>
          <w:rFonts w:ascii="Times New Roman" w:hAnsi="Times New Roman" w:eastAsia="Times New Roman"/>
          <w:color w:val="000000"/>
          <w:spacing w:val="29"/>
          <w:w w:val="100"/>
          <w:sz w:val="27"/>
          <w:vertAlign w:val="baseline"/>
          <w:lang w:val="en-US"/>
        </w:rPr>
        <w:t xml:space="preserve">15</w:t>
      </w:r>
    </w:p>
    <w:p>
      <w:pPr>
        <w:sectPr>
          <w:type w:val="nextPage"/>
          <w:pgSz w:w="12240" w:h="15840" w:orient="portrait"/>
          <w:pgMar w:bottom="64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25 of 64</w:t>
      </w:r>
    </w:p>
    <w:p>
      <w:pPr>
        <w:pageBreakBefore w:val="false"/>
        <w:spacing w:before="660" w:after="0" w:line="640" w:lineRule="exact"/>
        <w:ind w:right="216" w:left="1152"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JA_[Doc.</w:t>
      </w:r>
      <w:r>
        <w:rPr>
          <w:rFonts w:ascii="Arial" w:hAnsi="Arial" w:eastAsia="Arial"/>
          <w:color w:val="000000"/>
          <w:spacing w:val="0"/>
          <w:w w:val="100"/>
          <w:sz w:val="21"/>
          <w:vertAlign w:val="baseline"/>
          <w:lang w:val="en-US"/>
        </w:rPr>
        <w:t xml:space="preserve">111</w:t>
      </w:r>
      <w:r>
        <w:rPr>
          <w:rFonts w:ascii="Garamond" w:hAnsi="Garamond" w:eastAsia="Garamond"/>
          <w:color w:val="000000"/>
          <w:spacing w:val="0"/>
          <w:w w:val="100"/>
          <w:sz w:val="29"/>
          <w:vertAlign w:val="baseline"/>
          <w:lang w:val="en-US"/>
        </w:rPr>
        <w:t xml:space="preserve">at</w:t>
      </w:r>
      <w:r>
        <w:rPr>
          <w:rFonts w:ascii="Arial" w:hAnsi="Arial" w:eastAsia="Arial"/>
          <w:color w:val="000000"/>
          <w:spacing w:val="0"/>
          <w:w w:val="100"/>
          <w:sz w:val="21"/>
          <w:vertAlign w:val="baseline"/>
          <w:lang w:val="en-US"/>
        </w:rPr>
        <w:t xml:space="preserve">33</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1"/>
          <w:vertAlign w:val="baseline"/>
          <w:lang w:val="en-US"/>
        </w:rPr>
        <w:t xml:space="preserve">34</w:t>
      </w:r>
      <w:r>
        <w:rPr>
          <w:rFonts w:ascii="Garamond" w:hAnsi="Garamond" w:eastAsia="Garamond"/>
          <w:color w:val="000000"/>
          <w:spacing w:val="0"/>
          <w:w w:val="100"/>
          <w:sz w:val="29"/>
          <w:vertAlign w:val="baseline"/>
          <w:lang w:val="en-US"/>
        </w:rPr>
        <w:t xml:space="preserve">]; JA_[Doc.</w:t>
      </w:r>
      <w:r>
        <w:rPr>
          <w:rFonts w:ascii="Arial" w:hAnsi="Arial" w:eastAsia="Arial"/>
          <w:color w:val="000000"/>
          <w:spacing w:val="0"/>
          <w:w w:val="100"/>
          <w:sz w:val="21"/>
          <w:vertAlign w:val="baseline"/>
          <w:lang w:val="en-US"/>
        </w:rPr>
        <w:t xml:space="preserve">47</w:t>
      </w:r>
      <w:r>
        <w:rPr>
          <w:rFonts w:ascii="Garamond" w:hAnsi="Garamond" w:eastAsia="Garamond"/>
          <w:color w:val="000000"/>
          <w:spacing w:val="0"/>
          <w:w w:val="100"/>
          <w:sz w:val="29"/>
          <w:vertAlign w:val="baseline"/>
          <w:lang w:val="en-US"/>
        </w:rPr>
        <w:t xml:space="preserve">at</w:t>
      </w:r>
      <w:r>
        <w:rPr>
          <w:rFonts w:ascii="Arial" w:hAnsi="Arial" w:eastAsia="Arial"/>
          <w:color w:val="000000"/>
          <w:spacing w:val="0"/>
          <w:w w:val="100"/>
          <w:sz w:val="21"/>
          <w:vertAlign w:val="baseline"/>
          <w:lang w:val="en-US"/>
        </w:rPr>
        <w:t xml:space="preserve">1</w:t>
      </w:r>
      <w:r>
        <w:rPr>
          <w:rFonts w:ascii="Garamond" w:hAnsi="Garamond" w:eastAsia="Garamond"/>
          <w:color w:val="000000"/>
          <w:spacing w:val="0"/>
          <w:w w:val="100"/>
          <w:sz w:val="29"/>
          <w:vertAlign w:val="baseline"/>
          <w:lang w:val="en-US"/>
        </w:rPr>
        <w:t xml:space="preserve">]. Under this definition, someone whose number was not listed on the registry, or who did not “receive” more than one call, is not a class member.</w:t>
      </w:r>
    </w:p>
    <w:p>
      <w:pPr>
        <w:pageBreakBefore w:val="false"/>
        <w:numPr>
          <w:ilvl w:val="0"/>
          <w:numId w:val="9"/>
        </w:numPr>
        <w:tabs>
          <w:tab w:val="clear" w:pos="720"/>
          <w:tab w:val="left" w:pos="2664"/>
        </w:tabs>
        <w:spacing w:before="323" w:after="0" w:line="323" w:lineRule="exact"/>
        <w:ind w:right="216" w:left="2664" w:hanging="720"/>
        <w:jc w:val="left"/>
        <w:textAlignment w:val="baseline"/>
        <w:rPr>
          <w:rFonts w:ascii="Garamond" w:hAnsi="Garamond" w:eastAsia="Garamond"/>
          <w:b w:val="true"/>
          <w:color w:val="000000"/>
          <w:spacing w:val="0"/>
          <w:w w:val="100"/>
          <w:sz w:val="29"/>
          <w:vertAlign w:val="baseline"/>
          <w:lang w:val="en-US"/>
        </w:rPr>
      </w:pPr>
      <w:r>
        <w:rPr>
          <w:rFonts w:ascii="Garamond" w:hAnsi="Garamond" w:eastAsia="Garamond"/>
          <w:b w:val="true"/>
          <w:color w:val="000000"/>
          <w:spacing w:val="0"/>
          <w:w w:val="100"/>
          <w:sz w:val="29"/>
          <w:vertAlign w:val="baseline"/>
          <w:lang w:val="en-US"/>
        </w:rPr>
        <w:t xml:space="preserve">Two years into the case, Dish moves to dismiss or decertify for lack of Article III standing, without success.</w:t>
      </w:r>
    </w:p>
    <w:p>
      <w:pPr>
        <w:pageBreakBefore w:val="false"/>
        <w:spacing w:before="17" w:after="0" w:line="640" w:lineRule="exact"/>
        <w:ind w:right="216" w:left="1152" w:firstLine="792"/>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In June </w:t>
      </w:r>
      <w:r>
        <w:rPr>
          <w:rFonts w:ascii="Arial" w:hAnsi="Arial" w:eastAsia="Arial"/>
          <w:color w:val="000000"/>
          <w:spacing w:val="0"/>
          <w:w w:val="100"/>
          <w:sz w:val="21"/>
          <w:vertAlign w:val="baseline"/>
          <w:lang w:val="en-US"/>
        </w:rPr>
        <w:t xml:space="preserve">2016</w:t>
      </w:r>
      <w:r>
        <w:rPr>
          <w:rFonts w:ascii="Garamond" w:hAnsi="Garamond" w:eastAsia="Garamond"/>
          <w:color w:val="000000"/>
          <w:spacing w:val="0"/>
          <w:w w:val="100"/>
          <w:sz w:val="29"/>
          <w:vertAlign w:val="baseline"/>
          <w:lang w:val="en-US"/>
        </w:rPr>
        <w:t xml:space="preserve">—over two years after the case was filed—Dish challenged Dr. Krakauer’s Article III standing. Doc. </w:t>
      </w:r>
      <w:r>
        <w:rPr>
          <w:rFonts w:ascii="Arial" w:hAnsi="Arial" w:eastAsia="Arial"/>
          <w:color w:val="000000"/>
          <w:spacing w:val="0"/>
          <w:w w:val="100"/>
          <w:sz w:val="21"/>
          <w:vertAlign w:val="baseline"/>
          <w:lang w:val="en-US"/>
        </w:rPr>
        <w:t xml:space="preserve">197</w:t>
      </w:r>
      <w:r>
        <w:rPr>
          <w:rFonts w:ascii="Garamond" w:hAnsi="Garamond" w:eastAsia="Garamond"/>
          <w:color w:val="000000"/>
          <w:spacing w:val="0"/>
          <w:w w:val="100"/>
          <w:sz w:val="29"/>
          <w:vertAlign w:val="baseline"/>
          <w:lang w:val="en-US"/>
        </w:rPr>
        <w:t xml:space="preserve">. The district court denied Dish’s motion. JA_[Doc.</w:t>
      </w:r>
      <w:r>
        <w:rPr>
          <w:rFonts w:ascii="Arial" w:hAnsi="Arial" w:eastAsia="Arial"/>
          <w:color w:val="000000"/>
          <w:spacing w:val="0"/>
          <w:w w:val="100"/>
          <w:sz w:val="21"/>
          <w:vertAlign w:val="baseline"/>
          <w:lang w:val="en-US"/>
        </w:rPr>
        <w:t xml:space="preserve">218</w:t>
      </w:r>
      <w:r>
        <w:rPr>
          <w:rFonts w:ascii="Garamond" w:hAnsi="Garamond" w:eastAsia="Garamond"/>
          <w:color w:val="000000"/>
          <w:spacing w:val="0"/>
          <w:w w:val="100"/>
          <w:sz w:val="29"/>
          <w:vertAlign w:val="baseline"/>
          <w:lang w:val="en-US"/>
        </w:rPr>
        <w:t xml:space="preserve">]. By definition, all class members “received telemarketing calls” from SSN. “These calls,” the court held, “form concrete injuries” sufficient to create Article III standing because, in enacting the TCPA, Congress found that “unwanted telemarketing calls are a disruptive and annoying invasion of privacy.” JA_[Doc.</w:t>
      </w:r>
      <w:r>
        <w:rPr>
          <w:rFonts w:ascii="Arial" w:hAnsi="Arial" w:eastAsia="Arial"/>
          <w:color w:val="000000"/>
          <w:spacing w:val="0"/>
          <w:w w:val="100"/>
          <w:sz w:val="21"/>
          <w:vertAlign w:val="baseline"/>
          <w:lang w:val="en-US"/>
        </w:rPr>
        <w:t xml:space="preserve">218</w:t>
      </w:r>
      <w:r>
        <w:rPr>
          <w:rFonts w:ascii="Garamond" w:hAnsi="Garamond" w:eastAsia="Garamond"/>
          <w:color w:val="000000"/>
          <w:spacing w:val="0"/>
          <w:w w:val="100"/>
          <w:sz w:val="29"/>
          <w:vertAlign w:val="baseline"/>
          <w:lang w:val="en-US"/>
        </w:rPr>
        <w:t xml:space="preserve">at</w:t>
      </w:r>
      <w:r>
        <w:rPr>
          <w:rFonts w:ascii="Arial" w:hAnsi="Arial" w:eastAsia="Arial"/>
          <w:color w:val="000000"/>
          <w:spacing w:val="0"/>
          <w:w w:val="100"/>
          <w:sz w:val="21"/>
          <w:vertAlign w:val="baseline"/>
          <w:lang w:val="en-US"/>
        </w:rPr>
        <w:t xml:space="preserve">3</w:t>
      </w:r>
      <w:r>
        <w:rPr>
          <w:rFonts w:ascii="Garamond" w:hAnsi="Garamond" w:eastAsia="Garamond"/>
          <w:color w:val="000000"/>
          <w:spacing w:val="0"/>
          <w:w w:val="100"/>
          <w:sz w:val="29"/>
          <w:vertAlign w:val="baseline"/>
          <w:lang w:val="en-US"/>
        </w:rPr>
        <w:t xml:space="preserve">] (citing </w:t>
      </w:r>
      <w:r>
        <w:rPr>
          <w:rFonts w:ascii="Arial" w:hAnsi="Arial" w:eastAsia="Arial"/>
          <w:color w:val="000000"/>
          <w:spacing w:val="0"/>
          <w:w w:val="100"/>
          <w:sz w:val="21"/>
          <w:vertAlign w:val="baseline"/>
          <w:lang w:val="en-US"/>
        </w:rPr>
        <w:t xml:space="preserve">137 </w:t>
      </w:r>
      <w:r>
        <w:rPr>
          <w:rFonts w:ascii="Garamond" w:hAnsi="Garamond" w:eastAsia="Garamond"/>
          <w:color w:val="000000"/>
          <w:spacing w:val="0"/>
          <w:w w:val="100"/>
          <w:sz w:val="29"/>
          <w:vertAlign w:val="baseline"/>
          <w:lang w:val="en-US"/>
        </w:rPr>
        <w:t xml:space="preserve">Cong. Rec. </w:t>
      </w:r>
      <w:r>
        <w:rPr>
          <w:rFonts w:ascii="Arial" w:hAnsi="Arial" w:eastAsia="Arial"/>
          <w:color w:val="000000"/>
          <w:spacing w:val="0"/>
          <w:w w:val="100"/>
          <w:sz w:val="21"/>
          <w:vertAlign w:val="baseline"/>
          <w:lang w:val="en-US"/>
        </w:rPr>
        <w:t xml:space="preserve">30</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1"/>
          <w:vertAlign w:val="baseline"/>
          <w:lang w:val="en-US"/>
        </w:rPr>
        <w:t xml:space="preserve">821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1"/>
          <w:vertAlign w:val="baseline"/>
          <w:lang w:val="en-US"/>
        </w:rPr>
        <w:t xml:space="preserve">1991</w:t>
      </w:r>
      <w:r>
        <w:rPr>
          <w:rFonts w:ascii="Garamond" w:hAnsi="Garamond" w:eastAsia="Garamond"/>
          <w:color w:val="000000"/>
          <w:spacing w:val="0"/>
          <w:w w:val="100"/>
          <w:sz w:val="29"/>
          <w:vertAlign w:val="baseline"/>
          <w:lang w:val="en-US"/>
        </w:rPr>
        <w:t xml:space="preserve">)). The court noted that other courts “have consistently concluded that calls that violate the TCPA establish concrete injuries.” JA_[Doc.</w:t>
      </w:r>
      <w:r>
        <w:rPr>
          <w:rFonts w:ascii="Arial" w:hAnsi="Arial" w:eastAsia="Arial"/>
          <w:color w:val="000000"/>
          <w:spacing w:val="0"/>
          <w:w w:val="100"/>
          <w:sz w:val="21"/>
          <w:vertAlign w:val="baseline"/>
          <w:lang w:val="en-US"/>
        </w:rPr>
        <w:t xml:space="preserve">218</w:t>
      </w:r>
      <w:r>
        <w:rPr>
          <w:rFonts w:ascii="Garamond" w:hAnsi="Garamond" w:eastAsia="Garamond"/>
          <w:color w:val="000000"/>
          <w:spacing w:val="0"/>
          <w:w w:val="100"/>
          <w:sz w:val="29"/>
          <w:vertAlign w:val="baseline"/>
          <w:lang w:val="en-US"/>
        </w:rPr>
        <w:t xml:space="preserve">at</w:t>
      </w:r>
      <w:r>
        <w:rPr>
          <w:rFonts w:ascii="Arial" w:hAnsi="Arial" w:eastAsia="Arial"/>
          <w:color w:val="000000"/>
          <w:spacing w:val="0"/>
          <w:w w:val="100"/>
          <w:sz w:val="21"/>
          <w:vertAlign w:val="baseline"/>
          <w:lang w:val="en-US"/>
        </w:rPr>
        <w:t xml:space="preserve">4</w:t>
      </w:r>
      <w:r>
        <w:rPr>
          <w:rFonts w:ascii="Garamond" w:hAnsi="Garamond" w:eastAsia="Garamond"/>
          <w:color w:val="000000"/>
          <w:spacing w:val="0"/>
          <w:w w:val="100"/>
          <w:sz w:val="29"/>
          <w:vertAlign w:val="baseline"/>
          <w:lang w:val="en-US"/>
        </w:rPr>
        <w:t xml:space="preserve">]. Dish has yet to identify contrary authority.</w:t>
      </w:r>
    </w:p>
    <w:p>
      <w:pPr>
        <w:pageBreakBefore w:val="false"/>
        <w:numPr>
          <w:ilvl w:val="0"/>
          <w:numId w:val="9"/>
        </w:numPr>
        <w:tabs>
          <w:tab w:val="clear" w:pos="720"/>
          <w:tab w:val="left" w:pos="2664"/>
        </w:tabs>
        <w:spacing w:before="299" w:after="0" w:line="323" w:lineRule="exact"/>
        <w:ind w:right="216" w:left="2664" w:hanging="720"/>
        <w:jc w:val="left"/>
        <w:textAlignment w:val="baseline"/>
        <w:rPr>
          <w:rFonts w:ascii="Garamond" w:hAnsi="Garamond" w:eastAsia="Garamond"/>
          <w:b w:val="true"/>
          <w:color w:val="000000"/>
          <w:spacing w:val="0"/>
          <w:w w:val="100"/>
          <w:sz w:val="29"/>
          <w:vertAlign w:val="baseline"/>
          <w:lang w:val="en-US"/>
        </w:rPr>
      </w:pPr>
      <w:r>
        <w:rPr>
          <w:rFonts w:ascii="Garamond" w:hAnsi="Garamond" w:eastAsia="Garamond"/>
          <w:b w:val="true"/>
          <w:color w:val="000000"/>
          <w:spacing w:val="0"/>
          <w:w w:val="100"/>
          <w:sz w:val="29"/>
          <w:vertAlign w:val="baseline"/>
          <w:lang w:val="en-US"/>
        </w:rPr>
        <w:t xml:space="preserve">The jury finds Dish liable to each class member and awards $</w:t>
      </w:r>
      <w:r>
        <w:rPr>
          <w:rFonts w:ascii="Arial" w:hAnsi="Arial" w:eastAsia="Arial"/>
          <w:b w:val="true"/>
          <w:color w:val="000000"/>
          <w:spacing w:val="0"/>
          <w:w w:val="100"/>
          <w:sz w:val="25"/>
          <w:vertAlign w:val="baseline"/>
          <w:lang w:val="en-US"/>
        </w:rPr>
        <w:t xml:space="preserve">400 </w:t>
      </w:r>
      <w:r>
        <w:rPr>
          <w:rFonts w:ascii="Garamond" w:hAnsi="Garamond" w:eastAsia="Garamond"/>
          <w:b w:val="true"/>
          <w:color w:val="000000"/>
          <w:spacing w:val="0"/>
          <w:w w:val="100"/>
          <w:sz w:val="29"/>
          <w:vertAlign w:val="baseline"/>
          <w:lang w:val="en-US"/>
        </w:rPr>
        <w:t xml:space="preserve">per call, with total liability and class membership to be determined later.</w:t>
      </w:r>
    </w:p>
    <w:p>
      <w:pPr>
        <w:pageBreakBefore w:val="false"/>
        <w:spacing w:before="14" w:after="0" w:line="640" w:lineRule="exact"/>
        <w:ind w:right="216" w:left="1152" w:firstLine="792"/>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In formulating the trial plan, the district court asked the jury to decide all classwide liability issues, including any affirmative defenses, while leaving individual membership determinations—that is, whether a particular person meets the class definition—to “be resolved post-trial using procedures to be determined later.”</w:t>
      </w:r>
    </w:p>
    <w:p>
      <w:pPr>
        <w:pageBreakBefore w:val="false"/>
        <w:spacing w:before="311" w:after="0" w:line="341" w:lineRule="exact"/>
        <w:ind w:right="0" w:left="1152" w:firstLine="0"/>
        <w:jc w:val="left"/>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JA_[Doc.</w:t>
      </w:r>
      <w:r>
        <w:rPr>
          <w:rFonts w:ascii="Arial" w:hAnsi="Arial" w:eastAsia="Arial"/>
          <w:color w:val="000000"/>
          <w:spacing w:val="1"/>
          <w:w w:val="100"/>
          <w:sz w:val="21"/>
          <w:vertAlign w:val="baseline"/>
          <w:lang w:val="en-US"/>
        </w:rPr>
        <w:t xml:space="preserve">242</w:t>
      </w:r>
      <w:r>
        <w:rPr>
          <w:rFonts w:ascii="Garamond" w:hAnsi="Garamond" w:eastAsia="Garamond"/>
          <w:color w:val="000000"/>
          <w:spacing w:val="1"/>
          <w:w w:val="100"/>
          <w:sz w:val="29"/>
          <w:vertAlign w:val="baseline"/>
          <w:lang w:val="en-US"/>
        </w:rPr>
        <w:t xml:space="preserve">at</w:t>
      </w:r>
      <w:r>
        <w:rPr>
          <w:rFonts w:ascii="Arial" w:hAnsi="Arial" w:eastAsia="Arial"/>
          <w:color w:val="000000"/>
          <w:spacing w:val="1"/>
          <w:w w:val="100"/>
          <w:sz w:val="21"/>
          <w:vertAlign w:val="baseline"/>
          <w:lang w:val="en-US"/>
        </w:rPr>
        <w:t xml:space="preserve">1</w:t>
      </w:r>
      <w:r>
        <w:rPr>
          <w:rFonts w:ascii="Garamond" w:hAnsi="Garamond" w:eastAsia="Garamond"/>
          <w:color w:val="000000"/>
          <w:spacing w:val="1"/>
          <w:w w:val="100"/>
          <w:sz w:val="29"/>
          <w:vertAlign w:val="baseline"/>
          <w:lang w:val="en-US"/>
        </w:rPr>
        <w:t xml:space="preserve">].</w:t>
      </w:r>
    </w:p>
    <w:p>
      <w:pPr>
        <w:pageBreakBefore w:val="false"/>
        <w:spacing w:before="175" w:after="0" w:line="316" w:lineRule="exact"/>
        <w:ind w:right="0" w:left="0" w:firstLine="0"/>
        <w:jc w:val="center"/>
        <w:textAlignment w:val="baseline"/>
        <w:rPr>
          <w:rFonts w:ascii="Garamond" w:hAnsi="Garamond" w:eastAsia="Garamond"/>
          <w:color w:val="000000"/>
          <w:spacing w:val="31"/>
          <w:w w:val="100"/>
          <w:sz w:val="29"/>
          <w:vertAlign w:val="baseline"/>
          <w:lang w:val="en-US"/>
        </w:rPr>
      </w:pPr>
      <w:r>
        <w:rPr>
          <w:rFonts w:ascii="Garamond" w:hAnsi="Garamond" w:eastAsia="Garamond"/>
          <w:color w:val="000000"/>
          <w:spacing w:val="31"/>
          <w:w w:val="100"/>
          <w:sz w:val="29"/>
          <w:vertAlign w:val="baseline"/>
          <w:lang w:val="en-US"/>
        </w:rPr>
        <w:t xml:space="preserve">16</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26 of 64</w:t>
      </w:r>
    </w:p>
    <w:p>
      <w:pPr>
        <w:pageBreakBefore w:val="false"/>
        <w:spacing w:before="667" w:after="0" w:line="641" w:lineRule="exact"/>
        <w:ind w:right="216" w:left="1152" w:firstLine="792"/>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The jury was asked to determine three things. First, whether SSN was “acting as Dish’s agent when it made the telephone calls at issue.” JA_[Doc.</w:t>
      </w:r>
      <w:r>
        <w:rPr>
          <w:rFonts w:ascii="Arial" w:hAnsi="Arial" w:eastAsia="Arial"/>
          <w:color w:val="000000"/>
          <w:spacing w:val="0"/>
          <w:w w:val="100"/>
          <w:sz w:val="22"/>
          <w:vertAlign w:val="baseline"/>
          <w:lang w:val="en-US"/>
        </w:rPr>
        <w:t xml:space="preserve">292</w:t>
      </w:r>
      <w:r>
        <w:rPr>
          <w:rFonts w:ascii="Garamond" w:hAnsi="Garamond" w:eastAsia="Garamond"/>
          <w:color w:val="000000"/>
          <w:spacing w:val="0"/>
          <w:w w:val="100"/>
          <w:sz w:val="29"/>
          <w:vertAlign w:val="baseline"/>
          <w:lang w:val="en-US"/>
        </w:rPr>
        <w:t xml:space="preserve">]. Second, whether “SSN ma[d]e and class members receive[d] at least two telephone solicitations to a residential number in any </w:t>
      </w:r>
      <w:r>
        <w:rPr>
          <w:rFonts w:ascii="Arial" w:hAnsi="Arial" w:eastAsia="Arial"/>
          <w:color w:val="000000"/>
          <w:spacing w:val="0"/>
          <w:w w:val="100"/>
          <w:sz w:val="22"/>
          <w:vertAlign w:val="baseline"/>
          <w:lang w:val="en-US"/>
        </w:rPr>
        <w:t xml:space="preserve">12</w:t>
      </w:r>
      <w:r>
        <w:rPr>
          <w:rFonts w:ascii="Garamond" w:hAnsi="Garamond" w:eastAsia="Garamond"/>
          <w:color w:val="000000"/>
          <w:spacing w:val="0"/>
          <w:w w:val="100"/>
          <w:sz w:val="29"/>
          <w:vertAlign w:val="baseline"/>
          <w:lang w:val="en-US"/>
        </w:rPr>
        <w:t xml:space="preserve">-month period by or on behalf of Dish, when their telephone numbers were on the National Do Not Call Registry.” </w:t>
      </w:r>
      <w:r>
        <w:rPr>
          <w:rFonts w:ascii="Garamond" w:hAnsi="Garamond" w:eastAsia="Garamond"/>
          <w:i w:val="true"/>
          <w:color w:val="000000"/>
          <w:spacing w:val="0"/>
          <w:w w:val="100"/>
          <w:sz w:val="29"/>
          <w:vertAlign w:val="baseline"/>
          <w:lang w:val="en-US"/>
        </w:rPr>
        <w:t xml:space="preserve">Id. </w:t>
      </w:r>
      <w:r>
        <w:rPr>
          <w:rFonts w:ascii="Garamond" w:hAnsi="Garamond" w:eastAsia="Garamond"/>
          <w:color w:val="000000"/>
          <w:spacing w:val="0"/>
          <w:w w:val="100"/>
          <w:sz w:val="29"/>
          <w:vertAlign w:val="baseline"/>
          <w:lang w:val="en-US"/>
        </w:rPr>
        <w:t xml:space="preserve">Third, if the answer to both questions was yes, the amount per violation (from zero to $</w:t>
      </w:r>
      <w:r>
        <w:rPr>
          <w:rFonts w:ascii="Arial" w:hAnsi="Arial" w:eastAsia="Arial"/>
          <w:color w:val="000000"/>
          <w:spacing w:val="0"/>
          <w:w w:val="100"/>
          <w:sz w:val="22"/>
          <w:vertAlign w:val="baseline"/>
          <w:lang w:val="en-US"/>
        </w:rPr>
        <w:t xml:space="preserve">500 </w:t>
      </w:r>
      <w:r>
        <w:rPr>
          <w:rFonts w:ascii="Garamond" w:hAnsi="Garamond" w:eastAsia="Garamond"/>
          <w:color w:val="000000"/>
          <w:spacing w:val="0"/>
          <w:w w:val="100"/>
          <w:sz w:val="29"/>
          <w:vertAlign w:val="baseline"/>
          <w:lang w:val="en-US"/>
        </w:rPr>
        <w:t xml:space="preserve">per call). </w:t>
      </w:r>
      <w:r>
        <w:rPr>
          <w:rFonts w:ascii="Garamond" w:hAnsi="Garamond" w:eastAsia="Garamond"/>
          <w:i w:val="true"/>
          <w:color w:val="000000"/>
          <w:spacing w:val="0"/>
          <w:w w:val="100"/>
          <w:sz w:val="29"/>
          <w:vertAlign w:val="baseline"/>
          <w:lang w:val="en-US"/>
        </w:rPr>
        <w:t xml:space="preserve">Id. </w:t>
      </w:r>
      <w:r>
        <w:rPr>
          <w:rFonts w:ascii="Garamond" w:hAnsi="Garamond" w:eastAsia="Garamond"/>
          <w:color w:val="000000"/>
          <w:spacing w:val="0"/>
          <w:w w:val="100"/>
          <w:sz w:val="29"/>
          <w:vertAlign w:val="baseline"/>
          <w:lang w:val="en-US"/>
        </w:rPr>
        <w:t xml:space="preserve">The jury also determined the validity of certain categorical defenses Dish asserted on subsets of the class, as stipulated by the parties. </w:t>
      </w:r>
      <w:r>
        <w:rPr>
          <w:rFonts w:ascii="Garamond" w:hAnsi="Garamond" w:eastAsia="Garamond"/>
          <w:i w:val="true"/>
          <w:color w:val="000000"/>
          <w:spacing w:val="0"/>
          <w:w w:val="100"/>
          <w:sz w:val="29"/>
          <w:vertAlign w:val="baseline"/>
          <w:lang w:val="en-US"/>
        </w:rPr>
        <w:t xml:space="preserve">Id.</w:t>
      </w:r>
      <w:r>
        <w:rPr>
          <w:rFonts w:ascii="Garamond" w:hAnsi="Garamond" w:eastAsia="Garamond"/>
          <w:color w:val="000000"/>
          <w:spacing w:val="0"/>
          <w:w w:val="100"/>
          <w:sz w:val="29"/>
          <w:vertAlign w:val="baseline"/>
          <w:lang w:val="en-US"/>
        </w:rPr>
        <w:t xml:space="preserve">; JA_[Docs.</w:t>
      </w:r>
      <w:r>
        <w:rPr>
          <w:rFonts w:ascii="Arial" w:hAnsi="Arial" w:eastAsia="Arial"/>
          <w:color w:val="000000"/>
          <w:spacing w:val="0"/>
          <w:w w:val="100"/>
          <w:sz w:val="22"/>
          <w:vertAlign w:val="baseline"/>
          <w:lang w:val="en-US"/>
        </w:rPr>
        <w:t xml:space="preserve">267</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277</w:t>
      </w:r>
      <w:r>
        <w:rPr>
          <w:rFonts w:ascii="Garamond" w:hAnsi="Garamond" w:eastAsia="Garamond"/>
          <w:color w:val="000000"/>
          <w:spacing w:val="0"/>
          <w:w w:val="100"/>
          <w:sz w:val="29"/>
          <w:vertAlign w:val="baseline"/>
          <w:lang w:val="en-US"/>
        </w:rPr>
        <w:t xml:space="preserve">]. The jury did not, however, “award a total amount of damages.” JA_[Doc.</w:t>
      </w:r>
      <w:r>
        <w:rPr>
          <w:rFonts w:ascii="Arial" w:hAnsi="Arial" w:eastAsia="Arial"/>
          <w:color w:val="000000"/>
          <w:spacing w:val="0"/>
          <w:w w:val="100"/>
          <w:sz w:val="22"/>
          <w:vertAlign w:val="baseline"/>
          <w:lang w:val="en-US"/>
        </w:rPr>
        <w:t xml:space="preserve">242</w:t>
      </w:r>
      <w:r>
        <w:rPr>
          <w:rFonts w:ascii="Garamond" w:hAnsi="Garamond" w:eastAsia="Garamond"/>
          <w:color w:val="000000"/>
          <w:spacing w:val="0"/>
          <w:w w:val="100"/>
          <w:sz w:val="29"/>
          <w:vertAlign w:val="baseline"/>
          <w:lang w:val="en-US"/>
        </w:rPr>
        <w:t xml:space="preserve">at</w:t>
      </w:r>
      <w:r>
        <w:rPr>
          <w:rFonts w:ascii="Arial" w:hAnsi="Arial" w:eastAsia="Arial"/>
          <w:color w:val="000000"/>
          <w:spacing w:val="0"/>
          <w:w w:val="100"/>
          <w:sz w:val="22"/>
          <w:vertAlign w:val="baseline"/>
          <w:lang w:val="en-US"/>
        </w:rPr>
        <w:t xml:space="preserve">1</w:t>
      </w:r>
      <w:r>
        <w:rPr>
          <w:rFonts w:ascii="Garamond" w:hAnsi="Garamond" w:eastAsia="Garamond"/>
          <w:color w:val="000000"/>
          <w:spacing w:val="0"/>
          <w:w w:val="100"/>
          <w:sz w:val="29"/>
          <w:vertAlign w:val="baseline"/>
          <w:lang w:val="en-US"/>
        </w:rPr>
        <w:t xml:space="preserve">]. Nor did it decide whether Dish acted knowingly or willfully. That question was determined by the court, post-trial, as Dish requested. Doc. </w:t>
      </w:r>
      <w:r>
        <w:rPr>
          <w:rFonts w:ascii="Arial" w:hAnsi="Arial" w:eastAsia="Arial"/>
          <w:color w:val="000000"/>
          <w:spacing w:val="0"/>
          <w:w w:val="100"/>
          <w:sz w:val="22"/>
          <w:vertAlign w:val="baseline"/>
          <w:lang w:val="en-US"/>
        </w:rPr>
        <w:t xml:space="preserve">191</w:t>
      </w:r>
      <w:r>
        <w:rPr>
          <w:rFonts w:ascii="Garamond" w:hAnsi="Garamond" w:eastAsia="Garamond"/>
          <w:color w:val="000000"/>
          <w:spacing w:val="0"/>
          <w:w w:val="100"/>
          <w:sz w:val="29"/>
          <w:vertAlign w:val="baseline"/>
          <w:lang w:val="en-US"/>
        </w:rPr>
        <w:t xml:space="preserve">.</w:t>
      </w:r>
    </w:p>
    <w:p>
      <w:pPr>
        <w:pageBreakBefore w:val="false"/>
        <w:spacing w:before="0" w:after="0" w:line="640" w:lineRule="exact"/>
        <w:ind w:right="216" w:left="1152" w:firstLine="792"/>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In the weeks before trial, the parties further narrowed the triable issues and size of the class to facilitate effective presentation of common proof. They excluded groups of people who presented individualized issues—for example, one group with whom Dish claimed to have an established business relationship (which would have made the calls lawful). JA_[Doc.</w:t>
      </w:r>
      <w:r>
        <w:rPr>
          <w:rFonts w:ascii="Arial" w:hAnsi="Arial" w:eastAsia="Arial"/>
          <w:color w:val="000000"/>
          <w:spacing w:val="0"/>
          <w:w w:val="100"/>
          <w:sz w:val="22"/>
          <w:vertAlign w:val="baseline"/>
          <w:lang w:val="en-US"/>
        </w:rPr>
        <w:t xml:space="preserve">248</w:t>
      </w:r>
      <w:r>
        <w:rPr>
          <w:rFonts w:ascii="Garamond" w:hAnsi="Garamond" w:eastAsia="Garamond"/>
          <w:color w:val="000000"/>
          <w:spacing w:val="0"/>
          <w:w w:val="100"/>
          <w:sz w:val="29"/>
          <w:vertAlign w:val="baseline"/>
          <w:lang w:val="en-US"/>
        </w:rPr>
        <w:t xml:space="preserve">] (stipulation to exclude these members); JA[Docs.</w:t>
      </w:r>
      <w:r>
        <w:rPr>
          <w:rFonts w:ascii="Arial" w:hAnsi="Arial" w:eastAsia="Arial"/>
          <w:color w:val="000000"/>
          <w:spacing w:val="0"/>
          <w:w w:val="100"/>
          <w:sz w:val="22"/>
          <w:vertAlign w:val="baseline"/>
          <w:lang w:val="en-US"/>
        </w:rPr>
        <w:t xml:space="preserve">239</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243</w:t>
      </w:r>
      <w:r>
        <w:rPr>
          <w:rFonts w:ascii="Garamond" w:hAnsi="Garamond" w:eastAsia="Garamond"/>
          <w:color w:val="000000"/>
          <w:spacing w:val="0"/>
          <w:w w:val="100"/>
          <w:sz w:val="29"/>
          <w:vertAlign w:val="baseline"/>
          <w:lang w:val="en-US"/>
        </w:rPr>
        <w:t xml:space="preserve">] (another stipulation to refine class). This left </w:t>
      </w:r>
      <w:r>
        <w:rPr>
          <w:rFonts w:ascii="Arial" w:hAnsi="Arial" w:eastAsia="Arial"/>
          <w:color w:val="000000"/>
          <w:spacing w:val="0"/>
          <w:w w:val="100"/>
          <w:sz w:val="22"/>
          <w:vertAlign w:val="baseline"/>
          <w:lang w:val="en-US"/>
        </w:rPr>
        <w:t xml:space="preserve">51</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119 </w:t>
      </w:r>
      <w:r>
        <w:rPr>
          <w:rFonts w:ascii="Garamond" w:hAnsi="Garamond" w:eastAsia="Garamond"/>
          <w:color w:val="000000"/>
          <w:spacing w:val="0"/>
          <w:w w:val="100"/>
          <w:sz w:val="29"/>
          <w:vertAlign w:val="baseline"/>
          <w:lang w:val="en-US"/>
        </w:rPr>
        <w:t xml:space="preserve">solicitations to </w:t>
      </w:r>
      <w:r>
        <w:rPr>
          <w:rFonts w:ascii="Arial" w:hAnsi="Arial" w:eastAsia="Arial"/>
          <w:color w:val="000000"/>
          <w:spacing w:val="0"/>
          <w:w w:val="100"/>
          <w:sz w:val="22"/>
          <w:vertAlign w:val="baseline"/>
          <w:lang w:val="en-US"/>
        </w:rPr>
        <w:t xml:space="preserve">18</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066 </w:t>
      </w:r>
      <w:r>
        <w:rPr>
          <w:rFonts w:ascii="Garamond" w:hAnsi="Garamond" w:eastAsia="Garamond"/>
          <w:color w:val="000000"/>
          <w:spacing w:val="0"/>
          <w:w w:val="100"/>
          <w:sz w:val="29"/>
          <w:vertAlign w:val="baseline"/>
          <w:lang w:val="en-US"/>
        </w:rPr>
        <w:t xml:space="preserve">residential numbers on the National Do Not Call Registry.</w:t>
      </w:r>
    </w:p>
    <w:p>
      <w:pPr>
        <w:pageBreakBefore w:val="false"/>
        <w:spacing w:before="0" w:after="0" w:line="640" w:lineRule="exact"/>
        <w:ind w:right="216" w:left="1152" w:firstLine="792"/>
        <w:jc w:val="both"/>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After a six-day trial, the jury found for “Dr. Krakauer and all class members” and awarded $</w:t>
      </w:r>
      <w:r>
        <w:rPr>
          <w:rFonts w:ascii="Arial" w:hAnsi="Arial" w:eastAsia="Arial"/>
          <w:color w:val="000000"/>
          <w:spacing w:val="-1"/>
          <w:w w:val="100"/>
          <w:sz w:val="22"/>
          <w:vertAlign w:val="baseline"/>
          <w:lang w:val="en-US"/>
        </w:rPr>
        <w:t xml:space="preserve">400 </w:t>
      </w:r>
      <w:r>
        <w:rPr>
          <w:rFonts w:ascii="Garamond" w:hAnsi="Garamond" w:eastAsia="Garamond"/>
          <w:color w:val="000000"/>
          <w:spacing w:val="-1"/>
          <w:w w:val="100"/>
          <w:sz w:val="29"/>
          <w:vertAlign w:val="baseline"/>
          <w:lang w:val="en-US"/>
        </w:rPr>
        <w:t xml:space="preserve">“for each call made in violation of the TCPA.” JA_[Doc.</w:t>
      </w:r>
      <w:r>
        <w:rPr>
          <w:rFonts w:ascii="Arial" w:hAnsi="Arial" w:eastAsia="Arial"/>
          <w:color w:val="000000"/>
          <w:spacing w:val="-1"/>
          <w:w w:val="100"/>
          <w:sz w:val="22"/>
          <w:vertAlign w:val="baseline"/>
          <w:lang w:val="en-US"/>
        </w:rPr>
        <w:t xml:space="preserve">292</w:t>
      </w:r>
      <w:r>
        <w:rPr>
          <w:rFonts w:ascii="Garamond" w:hAnsi="Garamond" w:eastAsia="Garamond"/>
          <w:color w:val="000000"/>
          <w:spacing w:val="-1"/>
          <w:w w:val="100"/>
          <w:sz w:val="29"/>
          <w:vertAlign w:val="baseline"/>
          <w:lang w:val="en-US"/>
        </w:rPr>
        <w:t xml:space="preserve">].</w:t>
      </w:r>
    </w:p>
    <w:p>
      <w:pPr>
        <w:pageBreakBefore w:val="false"/>
        <w:spacing w:before="513" w:after="0" w:line="315" w:lineRule="exact"/>
        <w:ind w:right="0" w:left="0" w:firstLine="0"/>
        <w:jc w:val="center"/>
        <w:textAlignment w:val="baseline"/>
        <w:rPr>
          <w:rFonts w:ascii="Garamond" w:hAnsi="Garamond" w:eastAsia="Garamond"/>
          <w:color w:val="000000"/>
          <w:spacing w:val="29"/>
          <w:w w:val="100"/>
          <w:sz w:val="29"/>
          <w:vertAlign w:val="baseline"/>
          <w:lang w:val="en-US"/>
        </w:rPr>
      </w:pPr>
      <w:r>
        <w:rPr>
          <w:rFonts w:ascii="Garamond" w:hAnsi="Garamond" w:eastAsia="Garamond"/>
          <w:color w:val="000000"/>
          <w:spacing w:val="29"/>
          <w:w w:val="100"/>
          <w:sz w:val="29"/>
          <w:vertAlign w:val="baseline"/>
          <w:lang w:val="en-US"/>
        </w:rPr>
        <w:t xml:space="preserve">17</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27 of 64</w:t>
      </w:r>
    </w:p>
    <w:p>
      <w:pPr>
        <w:pageBreakBefore w:val="false"/>
        <w:tabs>
          <w:tab w:val="left" w:leader="none" w:pos="2592"/>
        </w:tabs>
        <w:spacing w:before="980" w:after="0" w:line="336" w:lineRule="exact"/>
        <w:ind w:right="0" w:left="1872" w:firstLine="0"/>
        <w:jc w:val="both"/>
        <w:textAlignment w:val="baseline"/>
        <w:rPr>
          <w:rFonts w:ascii="Arial" w:hAnsi="Arial" w:eastAsia="Arial"/>
          <w:b w:val="true"/>
          <w:color w:val="000000"/>
          <w:spacing w:val="8"/>
          <w:w w:val="100"/>
          <w:sz w:val="28"/>
          <w:vertAlign w:val="baseline"/>
          <w:lang w:val="en-US"/>
        </w:rPr>
      </w:pPr>
      <w:r>
        <w:rPr>
          <w:rFonts w:ascii="Arial" w:hAnsi="Arial" w:eastAsia="Arial"/>
          <w:b w:val="true"/>
          <w:color w:val="000000"/>
          <w:spacing w:val="8"/>
          <w:w w:val="100"/>
          <w:sz w:val="28"/>
          <w:vertAlign w:val="baseline"/>
          <w:lang w:val="en-US"/>
        </w:rPr>
        <w:t xml:space="preserve">4</w:t>
      </w:r>
      <w:r>
        <w:rPr>
          <w:rFonts w:ascii="Garamond" w:hAnsi="Garamond" w:eastAsia="Garamond"/>
          <w:b w:val="true"/>
          <w:color w:val="000000"/>
          <w:spacing w:val="8"/>
          <w:w w:val="100"/>
          <w:sz w:val="29"/>
          <w:vertAlign w:val="baseline"/>
          <w:lang w:val="en-US"/>
        </w:rPr>
        <w:t xml:space="preserve">.	</w:t>
      </w:r>
      <w:r>
        <w:rPr>
          <w:rFonts w:ascii="Garamond" w:hAnsi="Garamond" w:eastAsia="Garamond"/>
          <w:b w:val="true"/>
          <w:color w:val="000000"/>
          <w:spacing w:val="8"/>
          <w:w w:val="100"/>
          <w:sz w:val="29"/>
          <w:vertAlign w:val="baseline"/>
          <w:lang w:val="en-US"/>
        </w:rPr>
        <w:t xml:space="preserve">The district court finds that Dish acted willfully.</w:t>
      </w:r>
    </w:p>
    <w:p>
      <w:pPr>
        <w:pageBreakBefore w:val="false"/>
        <w:spacing w:before="0" w:after="0" w:line="639" w:lineRule="exact"/>
        <w:ind w:right="216" w:left="1224" w:firstLine="648"/>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Reviewing the trial evidence, the district court concluded that Dish’s violations were willful and knowing. JA_[Doc.</w:t>
      </w:r>
      <w:r>
        <w:rPr>
          <w:rFonts w:ascii="Garamond" w:hAnsi="Garamond" w:eastAsia="Garamond"/>
          <w:color w:val="000000"/>
          <w:spacing w:val="0"/>
          <w:w w:val="100"/>
          <w:sz w:val="25"/>
          <w:vertAlign w:val="baseline"/>
          <w:lang w:val="en-US"/>
        </w:rPr>
        <w:t xml:space="preserve">338</w:t>
      </w:r>
      <w:r>
        <w:rPr>
          <w:rFonts w:ascii="Garamond" w:hAnsi="Garamond" w:eastAsia="Garamond"/>
          <w:color w:val="000000"/>
          <w:spacing w:val="0"/>
          <w:w w:val="100"/>
          <w:sz w:val="29"/>
          <w:vertAlign w:val="baseline"/>
          <w:lang w:val="en-US"/>
        </w:rPr>
        <w:t xml:space="preserve">]. The court “agree[d] with [the jury’s] factual finding” that “SSN was acting within the scope of its authority from Dish when it made the calls at issue,” and found that SSN had willfully and knowingly violated the TCPA and that “Dish is responsible for [those] willful and knowing violation[s]” under “the traditional rule” of agency. JA_[Doc.</w:t>
      </w:r>
      <w:r>
        <w:rPr>
          <w:rFonts w:ascii="Garamond" w:hAnsi="Garamond" w:eastAsia="Garamond"/>
          <w:color w:val="000000"/>
          <w:spacing w:val="0"/>
          <w:w w:val="100"/>
          <w:sz w:val="25"/>
          <w:vertAlign w:val="baseline"/>
          <w:lang w:val="en-US"/>
        </w:rPr>
        <w:t xml:space="preserve">338</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5"/>
          <w:vertAlign w:val="baseline"/>
          <w:lang w:val="en-US"/>
        </w:rPr>
        <w:t xml:space="preserve">22</w:t>
      </w:r>
      <w:r>
        <w:rPr>
          <w:rFonts w:ascii="Garamond" w:hAnsi="Garamond" w:eastAsia="Garamond"/>
          <w:color w:val="000000"/>
          <w:spacing w:val="0"/>
          <w:w w:val="100"/>
          <w:sz w:val="29"/>
          <w:vertAlign w:val="baseline"/>
          <w:lang w:val="en-US"/>
        </w:rPr>
        <w:t xml:space="preserve">]. Further, the court found that “[t]he result is the same even if one only looks at the willfulness of Dish’s conduct.” JA_[Doc.</w:t>
      </w:r>
      <w:r>
        <w:rPr>
          <w:rFonts w:ascii="Garamond" w:hAnsi="Garamond" w:eastAsia="Garamond"/>
          <w:color w:val="000000"/>
          <w:spacing w:val="0"/>
          <w:w w:val="100"/>
          <w:sz w:val="25"/>
          <w:vertAlign w:val="baseline"/>
          <w:lang w:val="en-US"/>
        </w:rPr>
        <w:t xml:space="preserve">338</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5"/>
          <w:vertAlign w:val="baseline"/>
          <w:lang w:val="en-US"/>
        </w:rPr>
        <w:t xml:space="preserve">23</w:t>
      </w:r>
      <w:r>
        <w:rPr>
          <w:rFonts w:ascii="Garamond" w:hAnsi="Garamond" w:eastAsia="Garamond"/>
          <w:color w:val="000000"/>
          <w:spacing w:val="0"/>
          <w:w w:val="100"/>
          <w:sz w:val="29"/>
          <w:vertAlign w:val="baseline"/>
          <w:lang w:val="en-US"/>
        </w:rPr>
        <w:t xml:space="preserve">].</w:t>
      </w:r>
    </w:p>
    <w:p>
      <w:pPr>
        <w:pageBreakBefore w:val="false"/>
        <w:spacing w:before="0" w:after="0" w:line="640" w:lineRule="exact"/>
        <w:ind w:right="216" w:left="1224" w:firstLine="648"/>
        <w:jc w:val="both"/>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The court summarized: “Despite knowing that SSN had a history of TCPA violations and was calling lists of numbers that it had not ‘scrubbed’ against the [Do Not Call] Registry, Dish allowed SSN to continue to make telemarketing calls to sell Dish services.” JA_[Doc.</w:t>
      </w:r>
      <w:r>
        <w:rPr>
          <w:rFonts w:ascii="Garamond" w:hAnsi="Garamond" w:eastAsia="Garamond"/>
          <w:color w:val="000000"/>
          <w:spacing w:val="-2"/>
          <w:w w:val="100"/>
          <w:sz w:val="25"/>
          <w:vertAlign w:val="baseline"/>
          <w:lang w:val="en-US"/>
        </w:rPr>
        <w:t xml:space="preserve">338</w:t>
      </w:r>
      <w:r>
        <w:rPr>
          <w:rFonts w:ascii="Garamond" w:hAnsi="Garamond" w:eastAsia="Garamond"/>
          <w:color w:val="000000"/>
          <w:spacing w:val="-2"/>
          <w:w w:val="100"/>
          <w:sz w:val="29"/>
          <w:vertAlign w:val="baseline"/>
          <w:lang w:val="en-US"/>
        </w:rPr>
        <w:t xml:space="preserve">at</w:t>
      </w:r>
      <w:r>
        <w:rPr>
          <w:rFonts w:ascii="Garamond" w:hAnsi="Garamond" w:eastAsia="Garamond"/>
          <w:color w:val="000000"/>
          <w:spacing w:val="-2"/>
          <w:w w:val="100"/>
          <w:sz w:val="25"/>
          <w:vertAlign w:val="baseline"/>
          <w:lang w:val="en-US"/>
        </w:rPr>
        <w:t xml:space="preserve">1</w:t>
      </w:r>
      <w:r>
        <w:rPr>
          <w:rFonts w:ascii="Garamond" w:hAnsi="Garamond" w:eastAsia="Garamond"/>
          <w:color w:val="000000"/>
          <w:spacing w:val="-2"/>
          <w:w w:val="100"/>
          <w:sz w:val="29"/>
          <w:vertAlign w:val="baseline"/>
          <w:lang w:val="en-US"/>
        </w:rPr>
        <w:t xml:space="preserve">]. Worse, “[t]he evidence show[ed] that Dish’s TCPA compliance policy was decidedly two-faced.” JA_[Doc.</w:t>
      </w:r>
      <w:r>
        <w:rPr>
          <w:rFonts w:ascii="Garamond" w:hAnsi="Garamond" w:eastAsia="Garamond"/>
          <w:color w:val="000000"/>
          <w:spacing w:val="-2"/>
          <w:w w:val="100"/>
          <w:sz w:val="25"/>
          <w:vertAlign w:val="baseline"/>
          <w:lang w:val="en-US"/>
        </w:rPr>
        <w:t xml:space="preserve">338</w:t>
      </w:r>
      <w:r>
        <w:rPr>
          <w:rFonts w:ascii="Garamond" w:hAnsi="Garamond" w:eastAsia="Garamond"/>
          <w:color w:val="000000"/>
          <w:spacing w:val="-2"/>
          <w:w w:val="100"/>
          <w:sz w:val="29"/>
          <w:vertAlign w:val="baseline"/>
          <w:lang w:val="en-US"/>
        </w:rPr>
        <w:t xml:space="preserve">at</w:t>
      </w:r>
      <w:r>
        <w:rPr>
          <w:rFonts w:ascii="Garamond" w:hAnsi="Garamond" w:eastAsia="Garamond"/>
          <w:color w:val="000000"/>
          <w:spacing w:val="-2"/>
          <w:w w:val="100"/>
          <w:sz w:val="25"/>
          <w:vertAlign w:val="baseline"/>
          <w:lang w:val="en-US"/>
        </w:rPr>
        <w:t xml:space="preserve">28</w:t>
      </w:r>
      <w:r>
        <w:rPr>
          <w:rFonts w:ascii="Garamond" w:hAnsi="Garamond" w:eastAsia="Garamond"/>
          <w:color w:val="000000"/>
          <w:spacing w:val="-2"/>
          <w:w w:val="100"/>
          <w:sz w:val="29"/>
          <w:vertAlign w:val="baseline"/>
          <w:lang w:val="en-US"/>
        </w:rPr>
        <w:t xml:space="preserve">]. “While Dish promised forty-six state attorneys general in </w:t>
      </w:r>
      <w:r>
        <w:rPr>
          <w:rFonts w:ascii="Garamond" w:hAnsi="Garamond" w:eastAsia="Garamond"/>
          <w:color w:val="000000"/>
          <w:spacing w:val="-2"/>
          <w:w w:val="100"/>
          <w:sz w:val="25"/>
          <w:vertAlign w:val="baseline"/>
          <w:lang w:val="en-US"/>
        </w:rPr>
        <w:t xml:space="preserve">2009 </w:t>
      </w:r>
      <w:r>
        <w:rPr>
          <w:rFonts w:ascii="Garamond" w:hAnsi="Garamond" w:eastAsia="Garamond"/>
          <w:color w:val="000000"/>
          <w:spacing w:val="-2"/>
          <w:w w:val="100"/>
          <w:sz w:val="29"/>
          <w:vertAlign w:val="baseline"/>
          <w:lang w:val="en-US"/>
        </w:rPr>
        <w:t xml:space="preserve">that it would enforce TCPA compliance by its marketers, Dish did nothing to monitor, much less enforce, SSN’s compliance with telemarketing laws. When it learned of SSN’s noncompliance, Dish repeatedly looked the other way.” JA_[Doc.</w:t>
      </w:r>
      <w:r>
        <w:rPr>
          <w:rFonts w:ascii="Garamond" w:hAnsi="Garamond" w:eastAsia="Garamond"/>
          <w:color w:val="000000"/>
          <w:spacing w:val="-2"/>
          <w:w w:val="100"/>
          <w:sz w:val="25"/>
          <w:vertAlign w:val="baseline"/>
          <w:lang w:val="en-US"/>
        </w:rPr>
        <w:t xml:space="preserve">338</w:t>
      </w:r>
      <w:r>
        <w:rPr>
          <w:rFonts w:ascii="Garamond" w:hAnsi="Garamond" w:eastAsia="Garamond"/>
          <w:color w:val="000000"/>
          <w:spacing w:val="-2"/>
          <w:w w:val="100"/>
          <w:sz w:val="29"/>
          <w:vertAlign w:val="baseline"/>
          <w:lang w:val="en-US"/>
        </w:rPr>
        <w:t xml:space="preserve">at</w:t>
      </w:r>
      <w:r>
        <w:rPr>
          <w:rFonts w:ascii="Garamond" w:hAnsi="Garamond" w:eastAsia="Garamond"/>
          <w:color w:val="000000"/>
          <w:spacing w:val="-2"/>
          <w:w w:val="100"/>
          <w:sz w:val="25"/>
          <w:vertAlign w:val="baseline"/>
          <w:lang w:val="en-US"/>
        </w:rPr>
        <w:t xml:space="preserve">1</w:t>
      </w:r>
      <w:r>
        <w:rPr>
          <w:rFonts w:ascii="Garamond" w:hAnsi="Garamond" w:eastAsia="Garamond"/>
          <w:color w:val="000000"/>
          <w:spacing w:val="-2"/>
          <w:w w:val="100"/>
          <w:sz w:val="29"/>
          <w:vertAlign w:val="baseline"/>
          <w:lang w:val="en-US"/>
        </w:rPr>
        <w:t xml:space="preserve">]. And “SSN, for its part, sent all complaints it received to Dish and ‘wait[ed] for Dish to tell [us] what to do.’ When individuals complained, Dish disclaimed responsibility,” and “made no effort to</w:t>
      </w:r>
    </w:p>
    <w:p>
      <w:pPr>
        <w:pageBreakBefore w:val="false"/>
        <w:spacing w:before="515" w:after="0" w:line="316" w:lineRule="exact"/>
        <w:ind w:right="0" w:left="0" w:firstLine="0"/>
        <w:jc w:val="center"/>
        <w:textAlignment w:val="baseline"/>
        <w:rPr>
          <w:rFonts w:ascii="Garamond" w:hAnsi="Garamond" w:eastAsia="Garamond"/>
          <w:color w:val="000000"/>
          <w:spacing w:val="30"/>
          <w:w w:val="100"/>
          <w:sz w:val="29"/>
          <w:vertAlign w:val="baseline"/>
          <w:lang w:val="en-US"/>
        </w:rPr>
      </w:pPr>
      <w:r>
        <w:rPr>
          <w:rFonts w:ascii="Garamond" w:hAnsi="Garamond" w:eastAsia="Garamond"/>
          <w:color w:val="000000"/>
          <w:spacing w:val="30"/>
          <w:w w:val="100"/>
          <w:sz w:val="29"/>
          <w:vertAlign w:val="baseline"/>
          <w:lang w:val="en-US"/>
        </w:rPr>
        <w:t xml:space="preserve">18</w:t>
      </w:r>
    </w:p>
    <w:p>
      <w:pPr>
        <w:sectPr>
          <w:type w:val="nextPage"/>
          <w:pgSz w:w="12240" w:h="15840" w:orient="portrait"/>
          <w:pgMar w:bottom="66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28 of 64</w:t>
      </w:r>
    </w:p>
    <w:p>
      <w:pPr>
        <w:pageBreakBefore w:val="false"/>
        <w:spacing w:before="661" w:after="0" w:line="640"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determine whether SSN was complying with telemarketing laws, much less to enforce such compliance.” JA_[Doc.</w:t>
      </w:r>
      <w:r>
        <w:rPr>
          <w:rFonts w:ascii="Garamond" w:hAnsi="Garamond" w:eastAsia="Garamond"/>
          <w:color w:val="000000"/>
          <w:spacing w:val="0"/>
          <w:w w:val="100"/>
          <w:sz w:val="24"/>
          <w:vertAlign w:val="baseline"/>
          <w:lang w:val="en-US"/>
        </w:rPr>
        <w:t xml:space="preserve">338</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4"/>
          <w:vertAlign w:val="baseline"/>
          <w:lang w:val="en-US"/>
        </w:rPr>
        <w:t xml:space="preserve">6</w:t>
      </w:r>
      <w:r>
        <w:rPr>
          <w:rFonts w:ascii="Garamond" w:hAnsi="Garamond" w:eastAsia="Garamond"/>
          <w:color w:val="000000"/>
          <w:spacing w:val="0"/>
          <w:w w:val="100"/>
          <w:sz w:val="29"/>
          <w:vertAlign w:val="baseline"/>
          <w:lang w:val="en-US"/>
        </w:rPr>
        <w:t xml:space="preserve">].</w:t>
      </w:r>
    </w:p>
    <w:p>
      <w:pPr>
        <w:pageBreakBefore w:val="false"/>
        <w:spacing w:before="3" w:after="0" w:line="640" w:lineRule="exact"/>
        <w:ind w:right="216" w:left="1224" w:firstLine="720"/>
        <w:jc w:val="both"/>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Exercising its discretion, the court determined that it was appropriate to treble the damages award “because of the need to deter Dish from future violations and the need to give appropriate weight to the scope of the violations” and Dish’s “sustained and ingrained practice of violating the law.” JA_[Doc.</w:t>
      </w:r>
      <w:r>
        <w:rPr>
          <w:rFonts w:ascii="Garamond" w:hAnsi="Garamond" w:eastAsia="Garamond"/>
          <w:color w:val="000000"/>
          <w:spacing w:val="-1"/>
          <w:w w:val="100"/>
          <w:sz w:val="24"/>
          <w:vertAlign w:val="baseline"/>
          <w:lang w:val="en-US"/>
        </w:rPr>
        <w:t xml:space="preserve">338</w:t>
      </w:r>
      <w:r>
        <w:rPr>
          <w:rFonts w:ascii="Garamond" w:hAnsi="Garamond" w:eastAsia="Garamond"/>
          <w:color w:val="000000"/>
          <w:spacing w:val="-1"/>
          <w:w w:val="100"/>
          <w:sz w:val="29"/>
          <w:vertAlign w:val="baseline"/>
          <w:lang w:val="en-US"/>
        </w:rPr>
        <w:t xml:space="preserve">at</w:t>
      </w:r>
      <w:r>
        <w:rPr>
          <w:rFonts w:ascii="Garamond" w:hAnsi="Garamond" w:eastAsia="Garamond"/>
          <w:color w:val="000000"/>
          <w:spacing w:val="-1"/>
          <w:w w:val="100"/>
          <w:sz w:val="24"/>
          <w:vertAlign w:val="baseline"/>
          <w:lang w:val="en-US"/>
        </w:rPr>
        <w:t xml:space="preserve">28</w:t>
      </w:r>
      <w:r>
        <w:rPr>
          <w:rFonts w:ascii="Garamond" w:hAnsi="Garamond" w:eastAsia="Garamond"/>
          <w:color w:val="000000"/>
          <w:spacing w:val="-1"/>
          <w:w w:val="100"/>
          <w:sz w:val="29"/>
          <w:vertAlign w:val="baseline"/>
          <w:lang w:val="en-US"/>
        </w:rPr>
        <w:t xml:space="preserve">-</w:t>
      </w:r>
      <w:r>
        <w:rPr>
          <w:rFonts w:ascii="Garamond" w:hAnsi="Garamond" w:eastAsia="Garamond"/>
          <w:color w:val="000000"/>
          <w:spacing w:val="-1"/>
          <w:w w:val="100"/>
          <w:sz w:val="24"/>
          <w:vertAlign w:val="baseline"/>
          <w:lang w:val="en-US"/>
        </w:rPr>
        <w:t xml:space="preserve">30</w:t>
      </w:r>
      <w:r>
        <w:rPr>
          <w:rFonts w:ascii="Garamond" w:hAnsi="Garamond" w:eastAsia="Garamond"/>
          <w:color w:val="000000"/>
          <w:spacing w:val="-1"/>
          <w:w w:val="100"/>
          <w:sz w:val="29"/>
          <w:vertAlign w:val="baseline"/>
          <w:lang w:val="en-US"/>
        </w:rPr>
        <w:t xml:space="preserve">].</w:t>
      </w:r>
    </w:p>
    <w:p>
      <w:pPr>
        <w:pageBreakBefore w:val="false"/>
        <w:spacing w:before="7" w:after="0" w:line="640" w:lineRule="exact"/>
        <w:ind w:right="216" w:left="1224" w:firstLine="720"/>
        <w:jc w:val="both"/>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Around the same time, the court denied Dish’s motion for a new trial or for judgment as a matter of law. JA_[Doc.</w:t>
      </w:r>
      <w:r>
        <w:rPr>
          <w:rFonts w:ascii="Garamond" w:hAnsi="Garamond" w:eastAsia="Garamond"/>
          <w:color w:val="000000"/>
          <w:spacing w:val="-3"/>
          <w:w w:val="100"/>
          <w:sz w:val="24"/>
          <w:vertAlign w:val="baseline"/>
          <w:lang w:val="en-US"/>
        </w:rPr>
        <w:t xml:space="preserve">341</w:t>
      </w:r>
      <w:r>
        <w:rPr>
          <w:rFonts w:ascii="Garamond" w:hAnsi="Garamond" w:eastAsia="Garamond"/>
          <w:color w:val="000000"/>
          <w:spacing w:val="-3"/>
          <w:w w:val="100"/>
          <w:sz w:val="29"/>
          <w:vertAlign w:val="baseline"/>
          <w:lang w:val="en-US"/>
        </w:rPr>
        <w:t xml:space="preserve">]. It declined to overturn the jury’s findings on agency because “the evidence fully supports the jury’s verdict.” JA_[Doc.</w:t>
      </w:r>
      <w:r>
        <w:rPr>
          <w:rFonts w:ascii="Garamond" w:hAnsi="Garamond" w:eastAsia="Garamond"/>
          <w:color w:val="000000"/>
          <w:spacing w:val="-3"/>
          <w:w w:val="100"/>
          <w:sz w:val="24"/>
          <w:vertAlign w:val="baseline"/>
          <w:lang w:val="en-US"/>
        </w:rPr>
        <w:t xml:space="preserve">341</w:t>
      </w:r>
      <w:r>
        <w:rPr>
          <w:rFonts w:ascii="Garamond" w:hAnsi="Garamond" w:eastAsia="Garamond"/>
          <w:color w:val="000000"/>
          <w:spacing w:val="-3"/>
          <w:w w:val="100"/>
          <w:sz w:val="29"/>
          <w:vertAlign w:val="baseline"/>
          <w:lang w:val="en-US"/>
        </w:rPr>
        <w:t xml:space="preserve">at</w:t>
      </w:r>
      <w:r>
        <w:rPr>
          <w:rFonts w:ascii="Garamond" w:hAnsi="Garamond" w:eastAsia="Garamond"/>
          <w:color w:val="000000"/>
          <w:spacing w:val="-3"/>
          <w:w w:val="100"/>
          <w:sz w:val="24"/>
          <w:vertAlign w:val="baseline"/>
          <w:lang w:val="en-US"/>
        </w:rPr>
        <w:t xml:space="preserve">17</w:t>
      </w:r>
      <w:r>
        <w:rPr>
          <w:rFonts w:ascii="Garamond" w:hAnsi="Garamond" w:eastAsia="Garamond"/>
          <w:color w:val="000000"/>
          <w:spacing w:val="-3"/>
          <w:w w:val="100"/>
          <w:sz w:val="29"/>
          <w:vertAlign w:val="baseline"/>
          <w:lang w:val="en-US"/>
        </w:rPr>
        <w:t xml:space="preserve">]. The court also rejected Dish’s challenges to Dr. Krakauer’s expert, finding that she “provided clear, cogent testimony explaining her methodology and the bases for her opinions.” JA_[Doc.</w:t>
      </w:r>
      <w:r>
        <w:rPr>
          <w:rFonts w:ascii="Garamond" w:hAnsi="Garamond" w:eastAsia="Garamond"/>
          <w:color w:val="000000"/>
          <w:spacing w:val="-3"/>
          <w:w w:val="100"/>
          <w:sz w:val="24"/>
          <w:vertAlign w:val="baseline"/>
          <w:lang w:val="en-US"/>
        </w:rPr>
        <w:t xml:space="preserve">341</w:t>
      </w:r>
      <w:r>
        <w:rPr>
          <w:rFonts w:ascii="Garamond" w:hAnsi="Garamond" w:eastAsia="Garamond"/>
          <w:color w:val="000000"/>
          <w:spacing w:val="-3"/>
          <w:w w:val="100"/>
          <w:sz w:val="29"/>
          <w:vertAlign w:val="baseline"/>
          <w:lang w:val="en-US"/>
        </w:rPr>
        <w:t xml:space="preserve">at</w:t>
      </w:r>
      <w:r>
        <w:rPr>
          <w:rFonts w:ascii="Garamond" w:hAnsi="Garamond" w:eastAsia="Garamond"/>
          <w:color w:val="000000"/>
          <w:spacing w:val="-3"/>
          <w:w w:val="100"/>
          <w:sz w:val="24"/>
          <w:vertAlign w:val="baseline"/>
          <w:lang w:val="en-US"/>
        </w:rPr>
        <w:t xml:space="preserve">10</w:t>
      </w:r>
      <w:r>
        <w:rPr>
          <w:rFonts w:ascii="Garamond" w:hAnsi="Garamond" w:eastAsia="Garamond"/>
          <w:color w:val="000000"/>
          <w:spacing w:val="-3"/>
          <w:w w:val="100"/>
          <w:sz w:val="29"/>
          <w:vertAlign w:val="baseline"/>
          <w:lang w:val="en-US"/>
        </w:rPr>
        <w:t xml:space="preserve">-</w:t>
      </w:r>
      <w:r>
        <w:rPr>
          <w:rFonts w:ascii="Garamond" w:hAnsi="Garamond" w:eastAsia="Garamond"/>
          <w:color w:val="000000"/>
          <w:spacing w:val="-3"/>
          <w:w w:val="100"/>
          <w:sz w:val="24"/>
          <w:vertAlign w:val="baseline"/>
          <w:lang w:val="en-US"/>
        </w:rPr>
        <w:t xml:space="preserve">14</w:t>
      </w:r>
      <w:r>
        <w:rPr>
          <w:rFonts w:ascii="Garamond" w:hAnsi="Garamond" w:eastAsia="Garamond"/>
          <w:color w:val="000000"/>
          <w:spacing w:val="-3"/>
          <w:w w:val="100"/>
          <w:sz w:val="29"/>
          <w:vertAlign w:val="baseline"/>
          <w:lang w:val="en-US"/>
        </w:rPr>
        <w:t xml:space="preserve">]. “To the extent there was conflicting evidence that questioned the validity, credibility, and weight of [her] opinions, the jury weighed that evidence and rejected Dish’s evidence.” JA_[Doc.</w:t>
      </w:r>
      <w:r>
        <w:rPr>
          <w:rFonts w:ascii="Garamond" w:hAnsi="Garamond" w:eastAsia="Garamond"/>
          <w:color w:val="000000"/>
          <w:spacing w:val="-3"/>
          <w:w w:val="100"/>
          <w:sz w:val="24"/>
          <w:vertAlign w:val="baseline"/>
          <w:lang w:val="en-US"/>
        </w:rPr>
        <w:t xml:space="preserve">341</w:t>
      </w:r>
      <w:r>
        <w:rPr>
          <w:rFonts w:ascii="Garamond" w:hAnsi="Garamond" w:eastAsia="Garamond"/>
          <w:color w:val="000000"/>
          <w:spacing w:val="-3"/>
          <w:w w:val="100"/>
          <w:sz w:val="29"/>
          <w:vertAlign w:val="baseline"/>
          <w:lang w:val="en-US"/>
        </w:rPr>
        <w:t xml:space="preserve">at</w:t>
      </w:r>
      <w:r>
        <w:rPr>
          <w:rFonts w:ascii="Garamond" w:hAnsi="Garamond" w:eastAsia="Garamond"/>
          <w:color w:val="000000"/>
          <w:spacing w:val="-3"/>
          <w:w w:val="100"/>
          <w:sz w:val="24"/>
          <w:vertAlign w:val="baseline"/>
          <w:lang w:val="en-US"/>
        </w:rPr>
        <w:t xml:space="preserve">13</w:t>
      </w:r>
      <w:r>
        <w:rPr>
          <w:rFonts w:ascii="Garamond" w:hAnsi="Garamond" w:eastAsia="Garamond"/>
          <w:color w:val="000000"/>
          <w:spacing w:val="-3"/>
          <w:w w:val="100"/>
          <w:sz w:val="29"/>
          <w:vertAlign w:val="baseline"/>
          <w:lang w:val="en-US"/>
        </w:rPr>
        <w:t xml:space="preserve">-</w:t>
      </w:r>
      <w:r>
        <w:rPr>
          <w:rFonts w:ascii="Garamond" w:hAnsi="Garamond" w:eastAsia="Garamond"/>
          <w:color w:val="000000"/>
          <w:spacing w:val="-3"/>
          <w:w w:val="100"/>
          <w:sz w:val="24"/>
          <w:vertAlign w:val="baseline"/>
          <w:lang w:val="en-US"/>
        </w:rPr>
        <w:t xml:space="preserve">14</w:t>
      </w:r>
      <w:r>
        <w:rPr>
          <w:rFonts w:ascii="Garamond" w:hAnsi="Garamond" w:eastAsia="Garamond"/>
          <w:color w:val="000000"/>
          <w:spacing w:val="-3"/>
          <w:w w:val="100"/>
          <w:sz w:val="29"/>
          <w:vertAlign w:val="baseline"/>
          <w:lang w:val="en-US"/>
        </w:rPr>
        <w:t xml:space="preserve">].</w:t>
      </w:r>
    </w:p>
    <w:p>
      <w:pPr>
        <w:pageBreakBefore w:val="false"/>
        <w:tabs>
          <w:tab w:val="left" w:leader="none" w:pos="2592"/>
        </w:tabs>
        <w:spacing w:before="322" w:after="0" w:line="321" w:lineRule="exact"/>
        <w:ind w:right="360" w:left="2664" w:hanging="720"/>
        <w:jc w:val="lef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5</w:t>
      </w:r>
      <w:r>
        <w:rPr>
          <w:rFonts w:ascii="Garamond" w:hAnsi="Garamond" w:eastAsia="Garamond"/>
          <w:b w:val="true"/>
          <w:color w:val="000000"/>
          <w:spacing w:val="0"/>
          <w:w w:val="100"/>
          <w:sz w:val="29"/>
          <w:vertAlign w:val="baseline"/>
          <w:lang w:val="en-US"/>
        </w:rPr>
        <w:t xml:space="preserve">.	</w:t>
      </w:r>
      <w:r>
        <w:rPr>
          <w:rFonts w:ascii="Garamond" w:hAnsi="Garamond" w:eastAsia="Garamond"/>
          <w:b w:val="true"/>
          <w:color w:val="000000"/>
          <w:spacing w:val="0"/>
          <w:w w:val="100"/>
          <w:sz w:val="29"/>
          <w:vertAlign w:val="baseline"/>
          <w:lang w:val="en-US"/>
        </w:rPr>
        <w:t xml:space="preserve">The district court adopts a plan to identify class members, and eventually enters an aggregate class judgment.</w:t>
      </w:r>
    </w:p>
    <w:p>
      <w:pPr>
        <w:pageBreakBefore w:val="false"/>
        <w:spacing w:before="8" w:after="0" w:line="640"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In July </w:t>
      </w:r>
      <w:r>
        <w:rPr>
          <w:rFonts w:ascii="Garamond" w:hAnsi="Garamond" w:eastAsia="Garamond"/>
          <w:color w:val="000000"/>
          <w:spacing w:val="0"/>
          <w:w w:val="100"/>
          <w:sz w:val="24"/>
          <w:vertAlign w:val="baseline"/>
          <w:lang w:val="en-US"/>
        </w:rPr>
        <w:t xml:space="preserve">2017</w:t>
      </w:r>
      <w:r>
        <w:rPr>
          <w:rFonts w:ascii="Garamond" w:hAnsi="Garamond" w:eastAsia="Garamond"/>
          <w:color w:val="000000"/>
          <w:spacing w:val="0"/>
          <w:w w:val="100"/>
          <w:sz w:val="29"/>
          <w:vertAlign w:val="baseline"/>
          <w:lang w:val="en-US"/>
        </w:rPr>
        <w:t xml:space="preserve">, the court “outline[d] a process for entry of judgment in favor of those class members who are clearly identified and a general claims administration process for all other class members.” JA_[Doc.</w:t>
      </w:r>
      <w:r>
        <w:rPr>
          <w:rFonts w:ascii="Garamond" w:hAnsi="Garamond" w:eastAsia="Garamond"/>
          <w:color w:val="000000"/>
          <w:spacing w:val="0"/>
          <w:w w:val="100"/>
          <w:sz w:val="24"/>
          <w:vertAlign w:val="baseline"/>
          <w:lang w:val="en-US"/>
        </w:rPr>
        <w:t xml:space="preserve">351</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4"/>
          <w:vertAlign w:val="baseline"/>
          <w:lang w:val="en-US"/>
        </w:rPr>
        <w:t xml:space="preserve">1</w:t>
      </w:r>
      <w:r>
        <w:rPr>
          <w:rFonts w:ascii="Garamond" w:hAnsi="Garamond" w:eastAsia="Garamond"/>
          <w:color w:val="000000"/>
          <w:spacing w:val="0"/>
          <w:w w:val="100"/>
          <w:sz w:val="29"/>
          <w:vertAlign w:val="baseline"/>
          <w:lang w:val="en-US"/>
        </w:rPr>
        <w:t xml:space="preserve">]. This process, the court explained, would ensure that “only class members receive the damages awarded by</w:t>
      </w:r>
    </w:p>
    <w:p>
      <w:pPr>
        <w:pageBreakBefore w:val="false"/>
        <w:spacing w:before="305" w:after="0" w:line="334" w:lineRule="exact"/>
        <w:ind w:right="0" w:left="1224" w:firstLine="0"/>
        <w:jc w:val="left"/>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the jury.” JA_[Doc.</w:t>
      </w:r>
      <w:r>
        <w:rPr>
          <w:rFonts w:ascii="Garamond" w:hAnsi="Garamond" w:eastAsia="Garamond"/>
          <w:color w:val="000000"/>
          <w:spacing w:val="2"/>
          <w:w w:val="100"/>
          <w:sz w:val="24"/>
          <w:vertAlign w:val="baseline"/>
          <w:lang w:val="en-US"/>
        </w:rPr>
        <w:t xml:space="preserve">351</w:t>
      </w:r>
      <w:r>
        <w:rPr>
          <w:rFonts w:ascii="Garamond" w:hAnsi="Garamond" w:eastAsia="Garamond"/>
          <w:color w:val="000000"/>
          <w:spacing w:val="2"/>
          <w:w w:val="100"/>
          <w:sz w:val="29"/>
          <w:vertAlign w:val="baseline"/>
          <w:lang w:val="en-US"/>
        </w:rPr>
        <w:t xml:space="preserve">at</w:t>
      </w:r>
      <w:r>
        <w:rPr>
          <w:rFonts w:ascii="Garamond" w:hAnsi="Garamond" w:eastAsia="Garamond"/>
          <w:color w:val="000000"/>
          <w:spacing w:val="2"/>
          <w:w w:val="100"/>
          <w:sz w:val="24"/>
          <w:vertAlign w:val="baseline"/>
          <w:lang w:val="en-US"/>
        </w:rPr>
        <w:t xml:space="preserve">10</w:t>
      </w:r>
      <w:r>
        <w:rPr>
          <w:rFonts w:ascii="Garamond" w:hAnsi="Garamond" w:eastAsia="Garamond"/>
          <w:color w:val="000000"/>
          <w:spacing w:val="2"/>
          <w:w w:val="100"/>
          <w:sz w:val="29"/>
          <w:vertAlign w:val="baseline"/>
          <w:lang w:val="en-US"/>
        </w:rPr>
        <w:t xml:space="preserve">]. The court agreed that Dish should have a “reasonable</w:t>
      </w:r>
    </w:p>
    <w:p>
      <w:pPr>
        <w:pageBreakBefore w:val="false"/>
        <w:spacing w:before="193" w:after="0" w:line="316" w:lineRule="exact"/>
        <w:ind w:right="0" w:left="0" w:firstLine="0"/>
        <w:jc w:val="center"/>
        <w:textAlignment w:val="baseline"/>
        <w:rPr>
          <w:rFonts w:ascii="Garamond" w:hAnsi="Garamond" w:eastAsia="Garamond"/>
          <w:color w:val="000000"/>
          <w:spacing w:val="30"/>
          <w:w w:val="100"/>
          <w:sz w:val="29"/>
          <w:vertAlign w:val="baseline"/>
          <w:lang w:val="en-US"/>
        </w:rPr>
      </w:pPr>
      <w:r>
        <w:rPr>
          <w:rFonts w:ascii="Garamond" w:hAnsi="Garamond" w:eastAsia="Garamond"/>
          <w:color w:val="000000"/>
          <w:spacing w:val="30"/>
          <w:w w:val="100"/>
          <w:sz w:val="29"/>
          <w:vertAlign w:val="baseline"/>
          <w:lang w:val="en-US"/>
        </w:rPr>
        <w:t xml:space="preserve">19</w:t>
      </w:r>
    </w:p>
    <w:p>
      <w:pPr>
        <w:sectPr>
          <w:type w:val="nextPage"/>
          <w:pgSz w:w="12240" w:h="15840" w:orient="portrait"/>
          <w:pgMar w:bottom="66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29 of 64</w:t>
      </w:r>
    </w:p>
    <w:p>
      <w:pPr>
        <w:pageBreakBefore w:val="false"/>
        <w:spacing w:before="660" w:after="0" w:line="641"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opportunity to participate in the claims administration process,” and rejected Dr. Krakauer’s proposed approach of entering judgment for all class members “based on a total liability of $</w:t>
      </w:r>
      <w:r>
        <w:rPr>
          <w:rFonts w:ascii="Garamond" w:hAnsi="Garamond" w:eastAsia="Garamond"/>
          <w:color w:val="000000"/>
          <w:spacing w:val="0"/>
          <w:w w:val="100"/>
          <w:sz w:val="24"/>
          <w:vertAlign w:val="baseline"/>
          <w:lang w:val="en-US"/>
        </w:rPr>
        <w:t xml:space="preserve">1</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4"/>
          <w:vertAlign w:val="baseline"/>
          <w:lang w:val="en-US"/>
        </w:rPr>
        <w:t xml:space="preserve">200 </w:t>
      </w:r>
      <w:r>
        <w:rPr>
          <w:rFonts w:ascii="Garamond" w:hAnsi="Garamond" w:eastAsia="Garamond"/>
          <w:color w:val="000000"/>
          <w:spacing w:val="0"/>
          <w:w w:val="100"/>
          <w:sz w:val="29"/>
          <w:vertAlign w:val="baseline"/>
          <w:lang w:val="en-US"/>
        </w:rPr>
        <w:t xml:space="preserve">per call multiplied by </w:t>
      </w:r>
      <w:r>
        <w:rPr>
          <w:rFonts w:ascii="Garamond" w:hAnsi="Garamond" w:eastAsia="Garamond"/>
          <w:color w:val="000000"/>
          <w:spacing w:val="0"/>
          <w:w w:val="100"/>
          <w:sz w:val="24"/>
          <w:vertAlign w:val="baseline"/>
          <w:lang w:val="en-US"/>
        </w:rPr>
        <w:t xml:space="preserve">51</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4"/>
          <w:vertAlign w:val="baseline"/>
          <w:lang w:val="en-US"/>
        </w:rPr>
        <w:t xml:space="preserve">119</w:t>
      </w:r>
      <w:r>
        <w:rPr>
          <w:rFonts w:ascii="Garamond" w:hAnsi="Garamond" w:eastAsia="Garamond"/>
          <w:color w:val="000000"/>
          <w:spacing w:val="0"/>
          <w:w w:val="100"/>
          <w:sz w:val="29"/>
          <w:vertAlign w:val="baseline"/>
          <w:lang w:val="en-US"/>
        </w:rPr>
        <w:t xml:space="preserve">.” JA_[Doc.</w:t>
      </w:r>
      <w:r>
        <w:rPr>
          <w:rFonts w:ascii="Garamond" w:hAnsi="Garamond" w:eastAsia="Garamond"/>
          <w:color w:val="000000"/>
          <w:spacing w:val="0"/>
          <w:w w:val="100"/>
          <w:sz w:val="24"/>
          <w:vertAlign w:val="baseline"/>
          <w:lang w:val="en-US"/>
        </w:rPr>
        <w:t xml:space="preserve">351</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4"/>
          <w:vertAlign w:val="baseline"/>
          <w:lang w:val="en-US"/>
        </w:rPr>
        <w:t xml:space="preserve">10</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4"/>
          <w:vertAlign w:val="baseline"/>
          <w:lang w:val="en-US"/>
        </w:rPr>
        <w:t xml:space="preserve">11</w:t>
      </w:r>
      <w:r>
        <w:rPr>
          <w:rFonts w:ascii="Garamond" w:hAnsi="Garamond" w:eastAsia="Garamond"/>
          <w:color w:val="000000"/>
          <w:spacing w:val="0"/>
          <w:w w:val="100"/>
          <w:sz w:val="29"/>
          <w:vertAlign w:val="baseline"/>
          <w:lang w:val="en-US"/>
        </w:rPr>
        <w:t xml:space="preserve">]. Although such an “aggregate damages award” would “no doubt [be] appropriate,” the court “conclude[d] in its discretion that the better course” at that point was to “require a claims process that gives Dish the opportunity to reasonably challenge individual claims to class membership.” JA_[Doc.</w:t>
      </w:r>
      <w:r>
        <w:rPr>
          <w:rFonts w:ascii="Garamond" w:hAnsi="Garamond" w:eastAsia="Garamond"/>
          <w:color w:val="000000"/>
          <w:spacing w:val="0"/>
          <w:w w:val="100"/>
          <w:sz w:val="24"/>
          <w:vertAlign w:val="baseline"/>
          <w:lang w:val="en-US"/>
        </w:rPr>
        <w:t xml:space="preserve">351</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4"/>
          <w:vertAlign w:val="baseline"/>
          <w:lang w:val="en-US"/>
        </w:rPr>
        <w:t xml:space="preserve">11</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4"/>
          <w:vertAlign w:val="baseline"/>
          <w:lang w:val="en-US"/>
        </w:rPr>
        <w:t xml:space="preserve">15</w:t>
      </w:r>
      <w:r>
        <w:rPr>
          <w:rFonts w:ascii="Garamond" w:hAnsi="Garamond" w:eastAsia="Garamond"/>
          <w:color w:val="000000"/>
          <w:spacing w:val="0"/>
          <w:w w:val="100"/>
          <w:sz w:val="29"/>
          <w:vertAlign w:val="baseline"/>
          <w:lang w:val="en-US"/>
        </w:rPr>
        <w:t xml:space="preserve">].</w:t>
      </w:r>
    </w:p>
    <w:p>
      <w:pPr>
        <w:pageBreakBefore w:val="false"/>
        <w:spacing w:before="2" w:after="0" w:line="641" w:lineRule="exact"/>
        <w:ind w:right="216" w:left="1224" w:firstLine="720"/>
        <w:jc w:val="both"/>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The plaintiffs would be permitted “to move for judgment in favor of any such group of class members who are identified fully and consistently in the existing data, for whom there is no contradictory information, and as to whom the evidence is the same.” JA_[Doc.</w:t>
      </w:r>
      <w:r>
        <w:rPr>
          <w:rFonts w:ascii="Garamond" w:hAnsi="Garamond" w:eastAsia="Garamond"/>
          <w:color w:val="000000"/>
          <w:spacing w:val="-3"/>
          <w:w w:val="100"/>
          <w:sz w:val="24"/>
          <w:vertAlign w:val="baseline"/>
          <w:lang w:val="en-US"/>
        </w:rPr>
        <w:t xml:space="preserve">351</w:t>
      </w:r>
      <w:r>
        <w:rPr>
          <w:rFonts w:ascii="Garamond" w:hAnsi="Garamond" w:eastAsia="Garamond"/>
          <w:color w:val="000000"/>
          <w:spacing w:val="-3"/>
          <w:w w:val="100"/>
          <w:sz w:val="29"/>
          <w:vertAlign w:val="baseline"/>
          <w:lang w:val="en-US"/>
        </w:rPr>
        <w:t xml:space="preserve">at</w:t>
      </w:r>
      <w:r>
        <w:rPr>
          <w:rFonts w:ascii="Garamond" w:hAnsi="Garamond" w:eastAsia="Garamond"/>
          <w:color w:val="000000"/>
          <w:spacing w:val="-3"/>
          <w:w w:val="100"/>
          <w:sz w:val="24"/>
          <w:vertAlign w:val="baseline"/>
          <w:lang w:val="en-US"/>
        </w:rPr>
        <w:t xml:space="preserve">19</w:t>
      </w:r>
      <w:r>
        <w:rPr>
          <w:rFonts w:ascii="Garamond" w:hAnsi="Garamond" w:eastAsia="Garamond"/>
          <w:color w:val="000000"/>
          <w:spacing w:val="-3"/>
          <w:w w:val="100"/>
          <w:sz w:val="29"/>
          <w:vertAlign w:val="baseline"/>
          <w:lang w:val="en-US"/>
        </w:rPr>
        <w:t xml:space="preserve">]. For those class members, “receipt of a completed claim form will not be necessary.” </w:t>
      </w:r>
      <w:r>
        <w:rPr>
          <w:rFonts w:ascii="Arial Narrow" w:hAnsi="Arial Narrow" w:eastAsia="Arial Narrow"/>
          <w:i w:val="true"/>
          <w:color w:val="000000"/>
          <w:spacing w:val="-3"/>
          <w:w w:val="100"/>
          <w:sz w:val="25"/>
          <w:vertAlign w:val="baseline"/>
          <w:lang w:val="en-US"/>
        </w:rPr>
        <w:t xml:space="preserve">Id. </w:t>
      </w:r>
      <w:r>
        <w:rPr>
          <w:rFonts w:ascii="Garamond" w:hAnsi="Garamond" w:eastAsia="Garamond"/>
          <w:color w:val="000000"/>
          <w:spacing w:val="-3"/>
          <w:w w:val="100"/>
          <w:sz w:val="29"/>
          <w:vertAlign w:val="baseline"/>
          <w:lang w:val="en-US"/>
        </w:rPr>
        <w:t xml:space="preserve">The other potential members, however, would have to submit a claim form, and could “attach a document, such as a phone bill, showing that they, or their household, paid for or used the phone number” during the class period, or “provide other documents that supports [their] claim.” JA_[Doc.</w:t>
      </w:r>
      <w:r>
        <w:rPr>
          <w:rFonts w:ascii="Garamond" w:hAnsi="Garamond" w:eastAsia="Garamond"/>
          <w:color w:val="000000"/>
          <w:spacing w:val="-3"/>
          <w:w w:val="100"/>
          <w:sz w:val="24"/>
          <w:vertAlign w:val="baseline"/>
          <w:lang w:val="en-US"/>
        </w:rPr>
        <w:t xml:space="preserve">351</w:t>
      </w:r>
      <w:r>
        <w:rPr>
          <w:rFonts w:ascii="Garamond" w:hAnsi="Garamond" w:eastAsia="Garamond"/>
          <w:color w:val="000000"/>
          <w:spacing w:val="-3"/>
          <w:w w:val="100"/>
          <w:sz w:val="29"/>
          <w:vertAlign w:val="baseline"/>
          <w:lang w:val="en-US"/>
        </w:rPr>
        <w:t xml:space="preserve">at</w:t>
      </w:r>
      <w:r>
        <w:rPr>
          <w:rFonts w:ascii="Garamond" w:hAnsi="Garamond" w:eastAsia="Garamond"/>
          <w:color w:val="000000"/>
          <w:spacing w:val="-3"/>
          <w:w w:val="100"/>
          <w:sz w:val="24"/>
          <w:vertAlign w:val="baseline"/>
          <w:lang w:val="en-US"/>
        </w:rPr>
        <w:t xml:space="preserve">18</w:t>
      </w:r>
      <w:r>
        <w:rPr>
          <w:rFonts w:ascii="Garamond" w:hAnsi="Garamond" w:eastAsia="Garamond"/>
          <w:color w:val="000000"/>
          <w:spacing w:val="-3"/>
          <w:w w:val="100"/>
          <w:sz w:val="29"/>
          <w:vertAlign w:val="baseline"/>
          <w:lang w:val="en-US"/>
        </w:rPr>
        <w:t xml:space="preserve">]; </w:t>
      </w:r>
      <w:r>
        <w:rPr>
          <w:rFonts w:ascii="Arial Narrow" w:hAnsi="Arial Narrow" w:eastAsia="Arial Narrow"/>
          <w:i w:val="true"/>
          <w:color w:val="000000"/>
          <w:spacing w:val="-3"/>
          <w:w w:val="100"/>
          <w:sz w:val="25"/>
          <w:vertAlign w:val="baseline"/>
          <w:lang w:val="en-US"/>
        </w:rPr>
        <w:t xml:space="preserve">see </w:t>
      </w:r>
      <w:r>
        <w:rPr>
          <w:rFonts w:ascii="Garamond" w:hAnsi="Garamond" w:eastAsia="Garamond"/>
          <w:color w:val="000000"/>
          <w:spacing w:val="-3"/>
          <w:w w:val="100"/>
          <w:sz w:val="29"/>
          <w:vertAlign w:val="baseline"/>
          <w:lang w:val="en-US"/>
        </w:rPr>
        <w:t xml:space="preserve">JA_[Doc.</w:t>
      </w:r>
      <w:r>
        <w:rPr>
          <w:rFonts w:ascii="Garamond" w:hAnsi="Garamond" w:eastAsia="Garamond"/>
          <w:color w:val="000000"/>
          <w:spacing w:val="-3"/>
          <w:w w:val="100"/>
          <w:sz w:val="24"/>
          <w:vertAlign w:val="baseline"/>
          <w:lang w:val="en-US"/>
        </w:rPr>
        <w:t xml:space="preserve">361</w:t>
      </w:r>
      <w:r>
        <w:rPr>
          <w:rFonts w:ascii="Garamond" w:hAnsi="Garamond" w:eastAsia="Garamond"/>
          <w:color w:val="000000"/>
          <w:spacing w:val="-3"/>
          <w:w w:val="100"/>
          <w:sz w:val="29"/>
          <w:vertAlign w:val="baseline"/>
          <w:lang w:val="en-US"/>
        </w:rPr>
        <w:t xml:space="preserve">].</w:t>
      </w:r>
    </w:p>
    <w:p>
      <w:pPr>
        <w:pageBreakBefore w:val="false"/>
        <w:spacing w:before="0" w:after="0" w:line="639" w:lineRule="exact"/>
        <w:ind w:right="216" w:left="1224" w:firstLine="720"/>
        <w:jc w:val="both"/>
        <w:textAlignment w:val="baseline"/>
        <w:rPr>
          <w:rFonts w:ascii="Garamond" w:hAnsi="Garamond" w:eastAsia="Garamond"/>
          <w:color w:val="000000"/>
          <w:spacing w:val="-4"/>
          <w:w w:val="100"/>
          <w:sz w:val="29"/>
          <w:vertAlign w:val="baseline"/>
          <w:lang w:val="en-US"/>
        </w:rPr>
      </w:pPr>
      <w:r>
        <w:rPr>
          <w:rFonts w:ascii="Garamond" w:hAnsi="Garamond" w:eastAsia="Garamond"/>
          <w:color w:val="000000"/>
          <w:spacing w:val="-4"/>
          <w:w w:val="100"/>
          <w:sz w:val="29"/>
          <w:vertAlign w:val="baseline"/>
          <w:lang w:val="en-US"/>
        </w:rPr>
        <w:t xml:space="preserve">Over the next nine months, as the district court worked to identify individual class members, it concluded that Dish was not participating in the process in good faith. JA_[Doc.</w:t>
      </w:r>
      <w:r>
        <w:rPr>
          <w:rFonts w:ascii="Garamond" w:hAnsi="Garamond" w:eastAsia="Garamond"/>
          <w:color w:val="000000"/>
          <w:spacing w:val="-4"/>
          <w:w w:val="100"/>
          <w:sz w:val="24"/>
          <w:vertAlign w:val="baseline"/>
          <w:lang w:val="en-US"/>
        </w:rPr>
        <w:t xml:space="preserve">407</w:t>
      </w:r>
      <w:r>
        <w:rPr>
          <w:rFonts w:ascii="Garamond" w:hAnsi="Garamond" w:eastAsia="Garamond"/>
          <w:color w:val="000000"/>
          <w:spacing w:val="-4"/>
          <w:w w:val="100"/>
          <w:sz w:val="29"/>
          <w:vertAlign w:val="baseline"/>
          <w:lang w:val="en-US"/>
        </w:rPr>
        <w:t xml:space="preserve">at</w:t>
      </w:r>
      <w:r>
        <w:rPr>
          <w:rFonts w:ascii="Garamond" w:hAnsi="Garamond" w:eastAsia="Garamond"/>
          <w:color w:val="000000"/>
          <w:spacing w:val="-4"/>
          <w:w w:val="100"/>
          <w:sz w:val="24"/>
          <w:vertAlign w:val="baseline"/>
          <w:lang w:val="en-US"/>
        </w:rPr>
        <w:t xml:space="preserve">9</w:t>
      </w:r>
      <w:r>
        <w:rPr>
          <w:rFonts w:ascii="Garamond" w:hAnsi="Garamond" w:eastAsia="Garamond"/>
          <w:color w:val="000000"/>
          <w:spacing w:val="-4"/>
          <w:w w:val="100"/>
          <w:sz w:val="29"/>
          <w:vertAlign w:val="baseline"/>
          <w:lang w:val="en-US"/>
        </w:rPr>
        <w:t xml:space="preserve">-</w:t>
      </w:r>
      <w:r>
        <w:rPr>
          <w:rFonts w:ascii="Garamond" w:hAnsi="Garamond" w:eastAsia="Garamond"/>
          <w:color w:val="000000"/>
          <w:spacing w:val="-4"/>
          <w:w w:val="100"/>
          <w:sz w:val="24"/>
          <w:vertAlign w:val="baseline"/>
          <w:lang w:val="en-US"/>
        </w:rPr>
        <w:t xml:space="preserve">10</w:t>
      </w:r>
      <w:r>
        <w:rPr>
          <w:rFonts w:ascii="Garamond" w:hAnsi="Garamond" w:eastAsia="Garamond"/>
          <w:color w:val="000000"/>
          <w:spacing w:val="-4"/>
          <w:w w:val="100"/>
          <w:sz w:val="29"/>
          <w:vertAlign w:val="baseline"/>
          <w:lang w:val="en-US"/>
        </w:rPr>
        <w:t xml:space="preserve">]. For example, when Dr. Krakauer moved for judgment on </w:t>
      </w:r>
      <w:r>
        <w:rPr>
          <w:rFonts w:ascii="Garamond" w:hAnsi="Garamond" w:eastAsia="Garamond"/>
          <w:color w:val="000000"/>
          <w:spacing w:val="-4"/>
          <w:w w:val="100"/>
          <w:sz w:val="24"/>
          <w:vertAlign w:val="baseline"/>
          <w:lang w:val="en-US"/>
        </w:rPr>
        <w:t xml:space="preserve">11</w:t>
      </w:r>
      <w:r>
        <w:rPr>
          <w:rFonts w:ascii="Garamond" w:hAnsi="Garamond" w:eastAsia="Garamond"/>
          <w:color w:val="000000"/>
          <w:spacing w:val="-4"/>
          <w:w w:val="100"/>
          <w:sz w:val="29"/>
          <w:vertAlign w:val="baseline"/>
          <w:lang w:val="en-US"/>
        </w:rPr>
        <w:t xml:space="preserve">,</w:t>
      </w:r>
      <w:r>
        <w:rPr>
          <w:rFonts w:ascii="Garamond" w:hAnsi="Garamond" w:eastAsia="Garamond"/>
          <w:color w:val="000000"/>
          <w:spacing w:val="-4"/>
          <w:w w:val="100"/>
          <w:sz w:val="24"/>
          <w:vertAlign w:val="baseline"/>
          <w:lang w:val="en-US"/>
        </w:rPr>
        <w:t xml:space="preserve">471 </w:t>
      </w:r>
      <w:r>
        <w:rPr>
          <w:rFonts w:ascii="Garamond" w:hAnsi="Garamond" w:eastAsia="Garamond"/>
          <w:color w:val="000000"/>
          <w:spacing w:val="-4"/>
          <w:w w:val="100"/>
          <w:sz w:val="29"/>
          <w:vertAlign w:val="baseline"/>
          <w:lang w:val="en-US"/>
        </w:rPr>
        <w:t xml:space="preserve">people whose status as class members seemed beyond reproach, Dish “chose to</w:t>
      </w:r>
    </w:p>
    <w:p>
      <w:pPr>
        <w:pageBreakBefore w:val="false"/>
        <w:spacing w:before="520" w:after="0" w:line="315" w:lineRule="exact"/>
        <w:ind w:right="0" w:left="0" w:firstLine="0"/>
        <w:jc w:val="center"/>
        <w:textAlignment w:val="baseline"/>
        <w:rPr>
          <w:rFonts w:ascii="Garamond" w:hAnsi="Garamond" w:eastAsia="Garamond"/>
          <w:color w:val="000000"/>
          <w:spacing w:val="38"/>
          <w:w w:val="100"/>
          <w:sz w:val="29"/>
          <w:vertAlign w:val="baseline"/>
          <w:lang w:val="en-US"/>
        </w:rPr>
      </w:pPr>
      <w:r>
        <w:rPr>
          <w:rFonts w:ascii="Garamond" w:hAnsi="Garamond" w:eastAsia="Garamond"/>
          <w:color w:val="000000"/>
          <w:spacing w:val="38"/>
          <w:w w:val="100"/>
          <w:sz w:val="29"/>
          <w:vertAlign w:val="baseline"/>
          <w:lang w:val="en-US"/>
        </w:rPr>
        <w:t xml:space="preserve">20</w:t>
      </w:r>
    </w:p>
    <w:p>
      <w:pPr>
        <w:sectPr>
          <w:type w:val="nextPage"/>
          <w:pgSz w:w="12240" w:h="15840" w:orient="portrait"/>
          <w:pgMar w:bottom="664" w:top="180" w:right="1231" w:left="209"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30 of 64</w:t>
      </w:r>
    </w:p>
    <w:p>
      <w:pPr>
        <w:pageBreakBefore w:val="false"/>
        <w:spacing w:before="660" w:after="0" w:line="641" w:lineRule="exact"/>
        <w:ind w:right="216" w:left="1224" w:firstLine="0"/>
        <w:jc w:val="both"/>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dump thousands of pages of new data on Dr. Krakauer and to make broad-brush claims of inconsistencies largely unsupported with specific citation to existing data.” </w:t>
      </w:r>
      <w:r>
        <w:rPr>
          <w:rFonts w:ascii="Arial Narrow" w:hAnsi="Arial Narrow" w:eastAsia="Arial Narrow"/>
          <w:i w:val="true"/>
          <w:color w:val="000000"/>
          <w:spacing w:val="-1"/>
          <w:w w:val="100"/>
          <w:sz w:val="29"/>
          <w:vertAlign w:val="baseline"/>
          <w:lang w:val="en-US"/>
        </w:rPr>
        <w:t xml:space="preserve">Id. </w:t>
      </w:r>
      <w:r>
        <w:rPr>
          <w:rFonts w:ascii="Garamond" w:hAnsi="Garamond" w:eastAsia="Garamond"/>
          <w:color w:val="000000"/>
          <w:spacing w:val="-1"/>
          <w:w w:val="100"/>
          <w:sz w:val="29"/>
          <w:vertAlign w:val="baseline"/>
          <w:lang w:val="en-US"/>
        </w:rPr>
        <w:t xml:space="preserve">Dish’s expert had previously “identified </w:t>
      </w:r>
      <w:r>
        <w:rPr>
          <w:rFonts w:ascii="Garamond" w:hAnsi="Garamond" w:eastAsia="Garamond"/>
          <w:color w:val="000000"/>
          <w:spacing w:val="-1"/>
          <w:w w:val="100"/>
          <w:sz w:val="25"/>
          <w:vertAlign w:val="baseline"/>
          <w:lang w:val="en-US"/>
        </w:rPr>
        <w:t xml:space="preserve">3</w:t>
      </w:r>
      <w:r>
        <w:rPr>
          <w:rFonts w:ascii="Garamond" w:hAnsi="Garamond" w:eastAsia="Garamond"/>
          <w:color w:val="000000"/>
          <w:spacing w:val="-1"/>
          <w:w w:val="100"/>
          <w:sz w:val="29"/>
          <w:vertAlign w:val="baseline"/>
          <w:lang w:val="en-US"/>
        </w:rPr>
        <w:t xml:space="preserve">,</w:t>
      </w:r>
      <w:r>
        <w:rPr>
          <w:rFonts w:ascii="Garamond" w:hAnsi="Garamond" w:eastAsia="Garamond"/>
          <w:color w:val="000000"/>
          <w:spacing w:val="-1"/>
          <w:w w:val="100"/>
          <w:sz w:val="25"/>
          <w:vertAlign w:val="baseline"/>
          <w:lang w:val="en-US"/>
        </w:rPr>
        <w:t xml:space="preserve">644 </w:t>
      </w:r>
      <w:r>
        <w:rPr>
          <w:rFonts w:ascii="Garamond" w:hAnsi="Garamond" w:eastAsia="Garamond"/>
          <w:color w:val="000000"/>
          <w:spacing w:val="-1"/>
          <w:w w:val="100"/>
          <w:sz w:val="29"/>
          <w:vertAlign w:val="baseline"/>
          <w:lang w:val="en-US"/>
        </w:rPr>
        <w:t xml:space="preserve">name inconsistencies within the existing data for the entire class of </w:t>
      </w:r>
      <w:r>
        <w:rPr>
          <w:rFonts w:ascii="Garamond" w:hAnsi="Garamond" w:eastAsia="Garamond"/>
          <w:color w:val="000000"/>
          <w:spacing w:val="-1"/>
          <w:w w:val="100"/>
          <w:sz w:val="25"/>
          <w:vertAlign w:val="baseline"/>
          <w:lang w:val="en-US"/>
        </w:rPr>
        <w:t xml:space="preserve">18</w:t>
      </w:r>
      <w:r>
        <w:rPr>
          <w:rFonts w:ascii="Garamond" w:hAnsi="Garamond" w:eastAsia="Garamond"/>
          <w:color w:val="000000"/>
          <w:spacing w:val="-1"/>
          <w:w w:val="100"/>
          <w:sz w:val="29"/>
          <w:vertAlign w:val="baseline"/>
          <w:lang w:val="en-US"/>
        </w:rPr>
        <w:t xml:space="preserve">,</w:t>
      </w:r>
      <w:r>
        <w:rPr>
          <w:rFonts w:ascii="Garamond" w:hAnsi="Garamond" w:eastAsia="Garamond"/>
          <w:color w:val="000000"/>
          <w:spacing w:val="-1"/>
          <w:w w:val="100"/>
          <w:sz w:val="25"/>
          <w:vertAlign w:val="baseline"/>
          <w:lang w:val="en-US"/>
        </w:rPr>
        <w:t xml:space="preserve">066 </w:t>
      </w:r>
      <w:r>
        <w:rPr>
          <w:rFonts w:ascii="Garamond" w:hAnsi="Garamond" w:eastAsia="Garamond"/>
          <w:color w:val="000000"/>
          <w:spacing w:val="-1"/>
          <w:w w:val="100"/>
          <w:sz w:val="29"/>
          <w:vertAlign w:val="baseline"/>
          <w:lang w:val="en-US"/>
        </w:rPr>
        <w:t xml:space="preserve">members”—nearly all of whom Dr. Krakauer excluded from the list on which he sought judgment. JA_[Doc.</w:t>
      </w:r>
      <w:r>
        <w:rPr>
          <w:rFonts w:ascii="Garamond" w:hAnsi="Garamond" w:eastAsia="Garamond"/>
          <w:color w:val="000000"/>
          <w:spacing w:val="-1"/>
          <w:w w:val="100"/>
          <w:sz w:val="25"/>
          <w:vertAlign w:val="baseline"/>
          <w:lang w:val="en-US"/>
        </w:rPr>
        <w:t xml:space="preserve">407</w:t>
      </w:r>
      <w:r>
        <w:rPr>
          <w:rFonts w:ascii="Garamond" w:hAnsi="Garamond" w:eastAsia="Garamond"/>
          <w:color w:val="000000"/>
          <w:spacing w:val="-1"/>
          <w:w w:val="100"/>
          <w:sz w:val="29"/>
          <w:vertAlign w:val="baseline"/>
          <w:lang w:val="en-US"/>
        </w:rPr>
        <w:t xml:space="preserve">at</w:t>
      </w:r>
      <w:r>
        <w:rPr>
          <w:rFonts w:ascii="Garamond" w:hAnsi="Garamond" w:eastAsia="Garamond"/>
          <w:color w:val="000000"/>
          <w:spacing w:val="-1"/>
          <w:w w:val="100"/>
          <w:sz w:val="25"/>
          <w:vertAlign w:val="baseline"/>
          <w:lang w:val="en-US"/>
        </w:rPr>
        <w:t xml:space="preserve">7</w:t>
      </w:r>
      <w:r>
        <w:rPr>
          <w:rFonts w:ascii="Garamond" w:hAnsi="Garamond" w:eastAsia="Garamond"/>
          <w:color w:val="000000"/>
          <w:spacing w:val="-1"/>
          <w:w w:val="100"/>
          <w:sz w:val="29"/>
          <w:vertAlign w:val="baseline"/>
          <w:lang w:val="en-US"/>
        </w:rPr>
        <w:t xml:space="preserve">]. “One would logically think, then,” the district court observed, “that the identity and membership of only a few hundred class members might possibly be disputed as part of this motion.” JA_[Doc.</w:t>
      </w:r>
      <w:r>
        <w:rPr>
          <w:rFonts w:ascii="Garamond" w:hAnsi="Garamond" w:eastAsia="Garamond"/>
          <w:color w:val="000000"/>
          <w:spacing w:val="-1"/>
          <w:w w:val="100"/>
          <w:sz w:val="25"/>
          <w:vertAlign w:val="baseline"/>
          <w:lang w:val="en-US"/>
        </w:rPr>
        <w:t xml:space="preserve">407</w:t>
      </w:r>
      <w:r>
        <w:rPr>
          <w:rFonts w:ascii="Garamond" w:hAnsi="Garamond" w:eastAsia="Garamond"/>
          <w:color w:val="000000"/>
          <w:spacing w:val="-1"/>
          <w:w w:val="100"/>
          <w:sz w:val="29"/>
          <w:vertAlign w:val="baseline"/>
          <w:lang w:val="en-US"/>
        </w:rPr>
        <w:t xml:space="preserve">at</w:t>
      </w:r>
      <w:r>
        <w:rPr>
          <w:rFonts w:ascii="Garamond" w:hAnsi="Garamond" w:eastAsia="Garamond"/>
          <w:color w:val="000000"/>
          <w:spacing w:val="-1"/>
          <w:w w:val="100"/>
          <w:sz w:val="25"/>
          <w:vertAlign w:val="baseline"/>
          <w:lang w:val="en-US"/>
        </w:rPr>
        <w:t xml:space="preserve">7</w:t>
      </w:r>
      <w:r>
        <w:rPr>
          <w:rFonts w:ascii="Garamond" w:hAnsi="Garamond" w:eastAsia="Garamond"/>
          <w:color w:val="000000"/>
          <w:spacing w:val="-1"/>
          <w:w w:val="100"/>
          <w:sz w:val="29"/>
          <w:vertAlign w:val="baseline"/>
          <w:lang w:val="en-US"/>
        </w:rPr>
        <w:t xml:space="preserve">-</w:t>
      </w:r>
      <w:r>
        <w:rPr>
          <w:rFonts w:ascii="Garamond" w:hAnsi="Garamond" w:eastAsia="Garamond"/>
          <w:color w:val="000000"/>
          <w:spacing w:val="-1"/>
          <w:w w:val="100"/>
          <w:sz w:val="25"/>
          <w:vertAlign w:val="baseline"/>
          <w:lang w:val="en-US"/>
        </w:rPr>
        <w:t xml:space="preserve">8</w:t>
      </w:r>
      <w:r>
        <w:rPr>
          <w:rFonts w:ascii="Garamond" w:hAnsi="Garamond" w:eastAsia="Garamond"/>
          <w:color w:val="000000"/>
          <w:spacing w:val="-1"/>
          <w:w w:val="100"/>
          <w:sz w:val="29"/>
          <w:vertAlign w:val="baseline"/>
          <w:lang w:val="en-US"/>
        </w:rPr>
        <w:t xml:space="preserve">]. But not so. Dish’s expert “chang[ed] her opinion” and—based on new, unvetted data that Dish produced long after the discovery period closed—was “now stat[ing] that over </w:t>
      </w:r>
      <w:r>
        <w:rPr>
          <w:rFonts w:ascii="Garamond" w:hAnsi="Garamond" w:eastAsia="Garamond"/>
          <w:color w:val="000000"/>
          <w:spacing w:val="-1"/>
          <w:w w:val="100"/>
          <w:sz w:val="25"/>
          <w:vertAlign w:val="baseline"/>
          <w:lang w:val="en-US"/>
        </w:rPr>
        <w:t xml:space="preserve">96</w:t>
      </w:r>
      <w:r>
        <w:rPr>
          <w:rFonts w:ascii="Garamond" w:hAnsi="Garamond" w:eastAsia="Garamond"/>
          <w:color w:val="000000"/>
          <w:spacing w:val="-1"/>
          <w:w w:val="100"/>
          <w:sz w:val="29"/>
          <w:vertAlign w:val="baseline"/>
          <w:lang w:val="en-US"/>
        </w:rPr>
        <w:t xml:space="preserve">% of the persons subject to Dr. Krakauer’s motion have a name inconsistency.” JA_[Doc.</w:t>
      </w:r>
      <w:r>
        <w:rPr>
          <w:rFonts w:ascii="Garamond" w:hAnsi="Garamond" w:eastAsia="Garamond"/>
          <w:color w:val="000000"/>
          <w:spacing w:val="-1"/>
          <w:w w:val="100"/>
          <w:sz w:val="25"/>
          <w:vertAlign w:val="baseline"/>
          <w:lang w:val="en-US"/>
        </w:rPr>
        <w:t xml:space="preserve">407</w:t>
      </w:r>
      <w:r>
        <w:rPr>
          <w:rFonts w:ascii="Garamond" w:hAnsi="Garamond" w:eastAsia="Garamond"/>
          <w:color w:val="000000"/>
          <w:spacing w:val="-1"/>
          <w:w w:val="100"/>
          <w:sz w:val="29"/>
          <w:vertAlign w:val="baseline"/>
          <w:lang w:val="en-US"/>
        </w:rPr>
        <w:t xml:space="preserve">at</w:t>
      </w:r>
      <w:r>
        <w:rPr>
          <w:rFonts w:ascii="Garamond" w:hAnsi="Garamond" w:eastAsia="Garamond"/>
          <w:color w:val="000000"/>
          <w:spacing w:val="-1"/>
          <w:w w:val="100"/>
          <w:sz w:val="25"/>
          <w:vertAlign w:val="baseline"/>
          <w:lang w:val="en-US"/>
        </w:rPr>
        <w:t xml:space="preserve">8</w:t>
      </w:r>
      <w:r>
        <w:rPr>
          <w:rFonts w:ascii="Garamond" w:hAnsi="Garamond" w:eastAsia="Garamond"/>
          <w:color w:val="000000"/>
          <w:spacing w:val="-1"/>
          <w:w w:val="100"/>
          <w:sz w:val="29"/>
          <w:vertAlign w:val="baseline"/>
          <w:lang w:val="en-US"/>
        </w:rPr>
        <w:t xml:space="preserve">].</w:t>
      </w:r>
    </w:p>
    <w:p>
      <w:pPr>
        <w:pageBreakBefore w:val="false"/>
        <w:spacing w:before="0" w:after="0" w:line="640" w:lineRule="exact"/>
        <w:ind w:right="216" w:left="1152" w:firstLine="792"/>
        <w:jc w:val="both"/>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Still, the district court “carefully reviewed Dr. Krakauer’s evidence, sifted through Dish’s haystacks, and found a couple of needles.” JA_[Doc.</w:t>
      </w:r>
      <w:r>
        <w:rPr>
          <w:rFonts w:ascii="Garamond" w:hAnsi="Garamond" w:eastAsia="Garamond"/>
          <w:color w:val="000000"/>
          <w:spacing w:val="-3"/>
          <w:w w:val="100"/>
          <w:sz w:val="25"/>
          <w:vertAlign w:val="baseline"/>
          <w:lang w:val="en-US"/>
        </w:rPr>
        <w:t xml:space="preserve">407</w:t>
      </w:r>
      <w:r>
        <w:rPr>
          <w:rFonts w:ascii="Garamond" w:hAnsi="Garamond" w:eastAsia="Garamond"/>
          <w:color w:val="000000"/>
          <w:spacing w:val="-3"/>
          <w:w w:val="100"/>
          <w:sz w:val="29"/>
          <w:vertAlign w:val="baseline"/>
          <w:lang w:val="en-US"/>
        </w:rPr>
        <w:t xml:space="preserve">at</w:t>
      </w:r>
      <w:r>
        <w:rPr>
          <w:rFonts w:ascii="Garamond" w:hAnsi="Garamond" w:eastAsia="Garamond"/>
          <w:color w:val="000000"/>
          <w:spacing w:val="-3"/>
          <w:w w:val="100"/>
          <w:sz w:val="25"/>
          <w:vertAlign w:val="baseline"/>
          <w:lang w:val="en-US"/>
        </w:rPr>
        <w:t xml:space="preserve">11</w:t>
      </w:r>
      <w:r>
        <w:rPr>
          <w:rFonts w:ascii="Garamond" w:hAnsi="Garamond" w:eastAsia="Garamond"/>
          <w:color w:val="000000"/>
          <w:spacing w:val="-3"/>
          <w:w w:val="100"/>
          <w:sz w:val="29"/>
          <w:vertAlign w:val="baseline"/>
          <w:lang w:val="en-US"/>
        </w:rPr>
        <w:t xml:space="preserve">]. The court ultimately removed </w:t>
      </w:r>
      <w:r>
        <w:rPr>
          <w:rFonts w:ascii="Garamond" w:hAnsi="Garamond" w:eastAsia="Garamond"/>
          <w:color w:val="000000"/>
          <w:spacing w:val="-3"/>
          <w:w w:val="100"/>
          <w:sz w:val="25"/>
          <w:vertAlign w:val="baseline"/>
          <w:lang w:val="en-US"/>
        </w:rPr>
        <w:t xml:space="preserve">191 </w:t>
      </w:r>
      <w:r>
        <w:rPr>
          <w:rFonts w:ascii="Garamond" w:hAnsi="Garamond" w:eastAsia="Garamond"/>
          <w:color w:val="000000"/>
          <w:spacing w:val="-3"/>
          <w:w w:val="100"/>
          <w:sz w:val="29"/>
          <w:vertAlign w:val="baseline"/>
          <w:lang w:val="en-US"/>
        </w:rPr>
        <w:t xml:space="preserve">people from the judgment list and those “identified only by first name or last name” (</w:t>
      </w:r>
      <w:r>
        <w:rPr>
          <w:rFonts w:ascii="Arial Narrow" w:hAnsi="Arial Narrow" w:eastAsia="Arial Narrow"/>
          <w:i w:val="true"/>
          <w:color w:val="000000"/>
          <w:spacing w:val="-3"/>
          <w:w w:val="100"/>
          <w:sz w:val="29"/>
          <w:vertAlign w:val="baseline"/>
          <w:lang w:val="en-US"/>
        </w:rPr>
        <w:t xml:space="preserve">e.g.</w:t>
      </w:r>
      <w:r>
        <w:rPr>
          <w:rFonts w:ascii="Garamond" w:hAnsi="Garamond" w:eastAsia="Garamond"/>
          <w:color w:val="000000"/>
          <w:spacing w:val="-3"/>
          <w:w w:val="100"/>
          <w:sz w:val="29"/>
          <w:vertAlign w:val="baseline"/>
          <w:lang w:val="en-US"/>
        </w:rPr>
        <w:t xml:space="preserve">, “Calhoun,” “Michael P,” “Miller,” “Theodora”). JA_[Doc.</w:t>
      </w:r>
      <w:r>
        <w:rPr>
          <w:rFonts w:ascii="Garamond" w:hAnsi="Garamond" w:eastAsia="Garamond"/>
          <w:color w:val="000000"/>
          <w:spacing w:val="-3"/>
          <w:w w:val="100"/>
          <w:sz w:val="25"/>
          <w:vertAlign w:val="baseline"/>
          <w:lang w:val="en-US"/>
        </w:rPr>
        <w:t xml:space="preserve">407</w:t>
      </w:r>
      <w:r>
        <w:rPr>
          <w:rFonts w:ascii="Garamond" w:hAnsi="Garamond" w:eastAsia="Garamond"/>
          <w:color w:val="000000"/>
          <w:spacing w:val="-3"/>
          <w:w w:val="100"/>
          <w:sz w:val="29"/>
          <w:vertAlign w:val="baseline"/>
          <w:lang w:val="en-US"/>
        </w:rPr>
        <w:t xml:space="preserve">at</w:t>
      </w:r>
      <w:r>
        <w:rPr>
          <w:rFonts w:ascii="Garamond" w:hAnsi="Garamond" w:eastAsia="Garamond"/>
          <w:color w:val="000000"/>
          <w:spacing w:val="-3"/>
          <w:w w:val="100"/>
          <w:sz w:val="25"/>
          <w:vertAlign w:val="baseline"/>
          <w:lang w:val="en-US"/>
        </w:rPr>
        <w:t xml:space="preserve">6</w:t>
      </w:r>
      <w:r>
        <w:rPr>
          <w:rFonts w:ascii="Garamond" w:hAnsi="Garamond" w:eastAsia="Garamond"/>
          <w:color w:val="000000"/>
          <w:spacing w:val="-3"/>
          <w:w w:val="100"/>
          <w:sz w:val="29"/>
          <w:vertAlign w:val="baseline"/>
          <w:lang w:val="en-US"/>
        </w:rPr>
        <w:t xml:space="preserve">,</w:t>
      </w:r>
      <w:r>
        <w:rPr>
          <w:rFonts w:ascii="Garamond" w:hAnsi="Garamond" w:eastAsia="Garamond"/>
          <w:color w:val="000000"/>
          <w:spacing w:val="-3"/>
          <w:w w:val="100"/>
          <w:sz w:val="25"/>
          <w:vertAlign w:val="baseline"/>
          <w:lang w:val="en-US"/>
        </w:rPr>
        <w:t xml:space="preserve">11</w:t>
      </w:r>
      <w:r>
        <w:rPr>
          <w:rFonts w:ascii="Garamond" w:hAnsi="Garamond" w:eastAsia="Garamond"/>
          <w:color w:val="000000"/>
          <w:spacing w:val="-3"/>
          <w:w w:val="100"/>
          <w:sz w:val="29"/>
          <w:vertAlign w:val="baseline"/>
          <w:lang w:val="en-US"/>
        </w:rPr>
        <w:t xml:space="preserve">]. It also removed someone named “Elia Batista, as to whom Dr. Krakauer believes there has been a surname change.” JA_[Doc.</w:t>
      </w:r>
      <w:r>
        <w:rPr>
          <w:rFonts w:ascii="Garamond" w:hAnsi="Garamond" w:eastAsia="Garamond"/>
          <w:color w:val="000000"/>
          <w:spacing w:val="-3"/>
          <w:w w:val="100"/>
          <w:sz w:val="25"/>
          <w:vertAlign w:val="baseline"/>
          <w:lang w:val="en-US"/>
        </w:rPr>
        <w:t xml:space="preserve">407</w:t>
      </w:r>
      <w:r>
        <w:rPr>
          <w:rFonts w:ascii="Garamond" w:hAnsi="Garamond" w:eastAsia="Garamond"/>
          <w:color w:val="000000"/>
          <w:spacing w:val="-3"/>
          <w:w w:val="100"/>
          <w:sz w:val="29"/>
          <w:vertAlign w:val="baseline"/>
          <w:lang w:val="en-US"/>
        </w:rPr>
        <w:t xml:space="preserve">at</w:t>
      </w:r>
      <w:r>
        <w:rPr>
          <w:rFonts w:ascii="Garamond" w:hAnsi="Garamond" w:eastAsia="Garamond"/>
          <w:color w:val="000000"/>
          <w:spacing w:val="-3"/>
          <w:w w:val="100"/>
          <w:sz w:val="25"/>
          <w:vertAlign w:val="baseline"/>
          <w:lang w:val="en-US"/>
        </w:rPr>
        <w:t xml:space="preserve">6</w:t>
      </w:r>
      <w:r>
        <w:rPr>
          <w:rFonts w:ascii="Garamond" w:hAnsi="Garamond" w:eastAsia="Garamond"/>
          <w:color w:val="000000"/>
          <w:spacing w:val="-3"/>
          <w:w w:val="100"/>
          <w:sz w:val="29"/>
          <w:vertAlign w:val="baseline"/>
          <w:lang w:val="en-US"/>
        </w:rPr>
        <w:t xml:space="preserve">]. The court said that it “expect[ed] to enter a partial judgment” for the other </w:t>
      </w:r>
      <w:r>
        <w:rPr>
          <w:rFonts w:ascii="Garamond" w:hAnsi="Garamond" w:eastAsia="Garamond"/>
          <w:color w:val="000000"/>
          <w:spacing w:val="-3"/>
          <w:w w:val="100"/>
          <w:sz w:val="25"/>
          <w:vertAlign w:val="baseline"/>
          <w:lang w:val="en-US"/>
        </w:rPr>
        <w:t xml:space="preserve">11</w:t>
      </w:r>
      <w:r>
        <w:rPr>
          <w:rFonts w:ascii="Garamond" w:hAnsi="Garamond" w:eastAsia="Garamond"/>
          <w:color w:val="000000"/>
          <w:spacing w:val="-3"/>
          <w:w w:val="100"/>
          <w:sz w:val="29"/>
          <w:vertAlign w:val="baseline"/>
          <w:lang w:val="en-US"/>
        </w:rPr>
        <w:t xml:space="preserve">,</w:t>
      </w:r>
      <w:r>
        <w:rPr>
          <w:rFonts w:ascii="Garamond" w:hAnsi="Garamond" w:eastAsia="Garamond"/>
          <w:color w:val="000000"/>
          <w:spacing w:val="-3"/>
          <w:w w:val="100"/>
          <w:sz w:val="25"/>
          <w:vertAlign w:val="baseline"/>
          <w:lang w:val="en-US"/>
        </w:rPr>
        <w:t xml:space="preserve">000 </w:t>
      </w:r>
      <w:r>
        <w:rPr>
          <w:rFonts w:ascii="Garamond" w:hAnsi="Garamond" w:eastAsia="Garamond"/>
          <w:color w:val="000000"/>
          <w:spacing w:val="-3"/>
          <w:w w:val="100"/>
          <w:sz w:val="29"/>
          <w:vertAlign w:val="baseline"/>
          <w:lang w:val="en-US"/>
        </w:rPr>
        <w:t xml:space="preserve">or so people. JA_[Doc.</w:t>
      </w:r>
      <w:r>
        <w:rPr>
          <w:rFonts w:ascii="Garamond" w:hAnsi="Garamond" w:eastAsia="Garamond"/>
          <w:color w:val="000000"/>
          <w:spacing w:val="-3"/>
          <w:w w:val="100"/>
          <w:sz w:val="25"/>
          <w:vertAlign w:val="baseline"/>
          <w:lang w:val="en-US"/>
        </w:rPr>
        <w:t xml:space="preserve">407</w:t>
      </w:r>
      <w:r>
        <w:rPr>
          <w:rFonts w:ascii="Garamond" w:hAnsi="Garamond" w:eastAsia="Garamond"/>
          <w:color w:val="000000"/>
          <w:spacing w:val="-3"/>
          <w:w w:val="100"/>
          <w:sz w:val="29"/>
          <w:vertAlign w:val="baseline"/>
          <w:lang w:val="en-US"/>
        </w:rPr>
        <w:t xml:space="preserve">at</w:t>
      </w:r>
      <w:r>
        <w:rPr>
          <w:rFonts w:ascii="Garamond" w:hAnsi="Garamond" w:eastAsia="Garamond"/>
          <w:color w:val="000000"/>
          <w:spacing w:val="-3"/>
          <w:w w:val="100"/>
          <w:sz w:val="25"/>
          <w:vertAlign w:val="baseline"/>
          <w:lang w:val="en-US"/>
        </w:rPr>
        <w:t xml:space="preserve">11</w:t>
      </w:r>
      <w:r>
        <w:rPr>
          <w:rFonts w:ascii="Garamond" w:hAnsi="Garamond" w:eastAsia="Garamond"/>
          <w:color w:val="000000"/>
          <w:spacing w:val="-3"/>
          <w:w w:val="100"/>
          <w:sz w:val="29"/>
          <w:vertAlign w:val="baseline"/>
          <w:lang w:val="en-US"/>
        </w:rPr>
        <w:t xml:space="preserve">]. It concluded: “In making future decisions about an efficient and fair claims administration process, the Court will take into account Dish’s lack of</w:t>
      </w:r>
    </w:p>
    <w:p>
      <w:pPr>
        <w:pageBreakBefore w:val="false"/>
        <w:spacing w:before="520" w:after="0" w:line="316" w:lineRule="exact"/>
        <w:ind w:right="0" w:left="0" w:firstLine="0"/>
        <w:jc w:val="center"/>
        <w:textAlignment w:val="baseline"/>
        <w:rPr>
          <w:rFonts w:ascii="Garamond" w:hAnsi="Garamond" w:eastAsia="Garamond"/>
          <w:color w:val="000000"/>
          <w:spacing w:val="30"/>
          <w:w w:val="100"/>
          <w:sz w:val="29"/>
          <w:vertAlign w:val="baseline"/>
          <w:lang w:val="en-US"/>
        </w:rPr>
      </w:pPr>
      <w:r>
        <w:rPr>
          <w:rFonts w:ascii="Garamond" w:hAnsi="Garamond" w:eastAsia="Garamond"/>
          <w:color w:val="000000"/>
          <w:spacing w:val="30"/>
          <w:w w:val="100"/>
          <w:sz w:val="29"/>
          <w:vertAlign w:val="baseline"/>
          <w:lang w:val="en-US"/>
        </w:rPr>
        <w:t xml:space="preserve">21</w:t>
      </w:r>
    </w:p>
    <w:p>
      <w:pPr>
        <w:sectPr>
          <w:type w:val="nextPage"/>
          <w:pgSz w:w="12240" w:h="15840" w:orient="portrait"/>
          <w:pgMar w:bottom="66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216" w:firstLine="0"/>
        <w:jc w:val="left"/>
        <w:textAlignment w:val="baseline"/>
        <w:rPr>
          <w:rFonts w:ascii="Arial" w:hAnsi="Arial" w:eastAsia="Arial"/>
          <w:b w:val="true"/>
          <w:color w:val="FF3232"/>
          <w:spacing w:val="0"/>
          <w:w w:val="100"/>
          <w:sz w:val="24"/>
          <w:vertAlign w:val="baseline"/>
          <w:lang w:val="en-US"/>
        </w:rPr>
      </w:pPr>
      <w:r>
        <w:rPr>
          <w:rFonts w:ascii="Arial" w:hAnsi="Arial" w:eastAsia="Arial"/>
          <w:b w:val="true"/>
          <w:color w:val="FF3232"/>
          <w:spacing w:val="0"/>
          <w:w w:val="100"/>
          <w:sz w:val="24"/>
          <w:vertAlign w:val="baseline"/>
          <w:lang w:val="en-US"/>
        </w:rPr>
        <w:t xml:space="preserve">USCA4 Appeal: 18-1518	</w:t>
      </w:r>
      <w:r>
        <w:rPr>
          <w:rFonts w:ascii="Arial" w:hAnsi="Arial" w:eastAsia="Arial"/>
          <w:b w:val="true"/>
          <w:color w:val="FF3232"/>
          <w:spacing w:val="0"/>
          <w:w w:val="100"/>
          <w:sz w:val="24"/>
          <w:vertAlign w:val="baseline"/>
          <w:lang w:val="en-US"/>
        </w:rPr>
        <w:t xml:space="preserve">Doc: 60	</w:t>
      </w:r>
      <w:r>
        <w:rPr>
          <w:rFonts w:ascii="Arial" w:hAnsi="Arial" w:eastAsia="Arial"/>
          <w:b w:val="true"/>
          <w:color w:val="FF3232"/>
          <w:spacing w:val="0"/>
          <w:w w:val="100"/>
          <w:sz w:val="24"/>
          <w:vertAlign w:val="baseline"/>
          <w:lang w:val="en-US"/>
        </w:rPr>
        <w:t xml:space="preserve">Filed: 12/17/2018	</w:t>
      </w:r>
      <w:r>
        <w:rPr>
          <w:rFonts w:ascii="Arial" w:hAnsi="Arial" w:eastAsia="Arial"/>
          <w:b w:val="true"/>
          <w:color w:val="FF3232"/>
          <w:spacing w:val="0"/>
          <w:w w:val="100"/>
          <w:sz w:val="24"/>
          <w:vertAlign w:val="baseline"/>
          <w:lang w:val="en-US"/>
        </w:rPr>
        <w:t xml:space="preserve">Pg: 31 of 64</w:t>
      </w:r>
    </w:p>
    <w:p>
      <w:pPr>
        <w:pageBreakBefore w:val="false"/>
        <w:spacing w:before="676" w:after="0" w:line="640" w:lineRule="exact"/>
        <w:ind w:right="216" w:left="1152"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respect for the terms of the Court’s July </w:t>
      </w:r>
      <w:r>
        <w:rPr>
          <w:rFonts w:ascii="Bookman Old Style" w:hAnsi="Bookman Old Style" w:eastAsia="Bookman Old Style"/>
          <w:color w:val="000000"/>
          <w:spacing w:val="0"/>
          <w:w w:val="100"/>
          <w:sz w:val="21"/>
          <w:vertAlign w:val="baseline"/>
          <w:lang w:val="en-US"/>
        </w:rPr>
        <w:t xml:space="preserve">2017 </w:t>
      </w:r>
      <w:r>
        <w:rPr>
          <w:rFonts w:ascii="Garamond" w:hAnsi="Garamond" w:eastAsia="Garamond"/>
          <w:color w:val="000000"/>
          <w:spacing w:val="0"/>
          <w:w w:val="100"/>
          <w:sz w:val="29"/>
          <w:vertAlign w:val="baseline"/>
          <w:lang w:val="en-US"/>
        </w:rPr>
        <w:t xml:space="preserve">Order, its continuing repetition of long-rejected arguments, and its attempt to obfuscate the issues, confuse the record, and shift arguments and facts. Resolving uncertainties as to the remaining </w:t>
      </w:r>
      <w:r>
        <w:rPr>
          <w:rFonts w:ascii="Bookman Old Style" w:hAnsi="Bookman Old Style" w:eastAsia="Bookman Old Style"/>
          <w:color w:val="000000"/>
          <w:spacing w:val="0"/>
          <w:w w:val="100"/>
          <w:sz w:val="21"/>
          <w:vertAlign w:val="baseline"/>
          <w:lang w:val="en-US"/>
        </w:rPr>
        <w:t xml:space="preserve">7000 </w:t>
      </w:r>
      <w:r>
        <w:rPr>
          <w:rFonts w:ascii="Garamond" w:hAnsi="Garamond" w:eastAsia="Garamond"/>
          <w:color w:val="000000"/>
          <w:spacing w:val="0"/>
          <w:w w:val="100"/>
          <w:sz w:val="29"/>
          <w:vertAlign w:val="baseline"/>
          <w:lang w:val="en-US"/>
        </w:rPr>
        <w:t xml:space="preserve">or so class members need not consume an irrational amount of resources by the Court, the parties, and the Claims Administrator in order to make reasonable decisions.” JA_[Doc.</w:t>
      </w:r>
      <w:r>
        <w:rPr>
          <w:rFonts w:ascii="Bookman Old Style" w:hAnsi="Bookman Old Style" w:eastAsia="Bookman Old Style"/>
          <w:color w:val="000000"/>
          <w:spacing w:val="0"/>
          <w:w w:val="100"/>
          <w:sz w:val="21"/>
          <w:vertAlign w:val="baseline"/>
          <w:lang w:val="en-US"/>
        </w:rPr>
        <w:t xml:space="preserve">407</w:t>
      </w:r>
      <w:r>
        <w:rPr>
          <w:rFonts w:ascii="Garamond" w:hAnsi="Garamond" w:eastAsia="Garamond"/>
          <w:color w:val="000000"/>
          <w:spacing w:val="0"/>
          <w:w w:val="100"/>
          <w:sz w:val="29"/>
          <w:vertAlign w:val="baseline"/>
          <w:lang w:val="en-US"/>
        </w:rPr>
        <w:t xml:space="preserve">at</w:t>
      </w:r>
      <w:r>
        <w:rPr>
          <w:rFonts w:ascii="Bookman Old Style" w:hAnsi="Bookman Old Style" w:eastAsia="Bookman Old Style"/>
          <w:color w:val="000000"/>
          <w:spacing w:val="0"/>
          <w:w w:val="100"/>
          <w:sz w:val="21"/>
          <w:vertAlign w:val="baseline"/>
          <w:lang w:val="en-US"/>
        </w:rPr>
        <w:t xml:space="preserve">12</w:t>
      </w:r>
      <w:r>
        <w:rPr>
          <w:rFonts w:ascii="Garamond" w:hAnsi="Garamond" w:eastAsia="Garamond"/>
          <w:color w:val="000000"/>
          <w:spacing w:val="0"/>
          <w:w w:val="100"/>
          <w:sz w:val="29"/>
          <w:vertAlign w:val="baseline"/>
          <w:lang w:val="en-US"/>
        </w:rPr>
        <w:t xml:space="preserve">].</w:t>
      </w:r>
    </w:p>
    <w:p>
      <w:pPr>
        <w:pageBreakBefore w:val="false"/>
        <w:spacing w:before="0" w:after="0" w:line="639" w:lineRule="exact"/>
        <w:ind w:right="216" w:left="1152" w:firstLine="792"/>
        <w:jc w:val="both"/>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A few months later, the district court “conclude[d] that the time has come to enter judgment in favor of the class.” JA_[Doc.</w:t>
      </w:r>
      <w:r>
        <w:rPr>
          <w:rFonts w:ascii="Bookman Old Style" w:hAnsi="Bookman Old Style" w:eastAsia="Bookman Old Style"/>
          <w:color w:val="000000"/>
          <w:spacing w:val="-2"/>
          <w:w w:val="100"/>
          <w:sz w:val="21"/>
          <w:vertAlign w:val="baseline"/>
          <w:lang w:val="en-US"/>
        </w:rPr>
        <w:t xml:space="preserve">438</w:t>
      </w:r>
      <w:r>
        <w:rPr>
          <w:rFonts w:ascii="Garamond" w:hAnsi="Garamond" w:eastAsia="Garamond"/>
          <w:color w:val="000000"/>
          <w:spacing w:val="-2"/>
          <w:w w:val="100"/>
          <w:sz w:val="29"/>
          <w:vertAlign w:val="baseline"/>
          <w:lang w:val="en-US"/>
        </w:rPr>
        <w:t xml:space="preserve">]. The court noted that, seven months before, it had held off on entering an aggregate judgment “to give Dish an opportunity to address issues it had with the identity of some class members.” JA_[Doc.</w:t>
      </w:r>
      <w:r>
        <w:rPr>
          <w:rFonts w:ascii="Bookman Old Style" w:hAnsi="Bookman Old Style" w:eastAsia="Bookman Old Style"/>
          <w:color w:val="000000"/>
          <w:spacing w:val="-2"/>
          <w:w w:val="100"/>
          <w:sz w:val="21"/>
          <w:vertAlign w:val="baseline"/>
          <w:lang w:val="en-US"/>
        </w:rPr>
        <w:t xml:space="preserve">438</w:t>
      </w:r>
      <w:r>
        <w:rPr>
          <w:rFonts w:ascii="Garamond" w:hAnsi="Garamond" w:eastAsia="Garamond"/>
          <w:color w:val="000000"/>
          <w:spacing w:val="-2"/>
          <w:w w:val="100"/>
          <w:sz w:val="29"/>
          <w:vertAlign w:val="baseline"/>
          <w:lang w:val="en-US"/>
        </w:rPr>
        <w:t xml:space="preserve">at</w:t>
      </w:r>
      <w:r>
        <w:rPr>
          <w:rFonts w:ascii="Bookman Old Style" w:hAnsi="Bookman Old Style" w:eastAsia="Bookman Old Style"/>
          <w:color w:val="000000"/>
          <w:spacing w:val="-2"/>
          <w:w w:val="100"/>
          <w:sz w:val="21"/>
          <w:vertAlign w:val="baseline"/>
          <w:lang w:val="en-US"/>
        </w:rPr>
        <w:t xml:space="preserve">2</w:t>
      </w:r>
      <w:r>
        <w:rPr>
          <w:rFonts w:ascii="Garamond" w:hAnsi="Garamond" w:eastAsia="Garamond"/>
          <w:color w:val="000000"/>
          <w:spacing w:val="-2"/>
          <w:w w:val="100"/>
          <w:sz w:val="29"/>
          <w:vertAlign w:val="baseline"/>
          <w:lang w:val="en-US"/>
        </w:rPr>
        <w:t xml:space="preserve">]. “Since that time,” however, “Dish has failed to suggest appropriate and efficient means for resolution of its purported identity issues, instead choosing to halfheartedly participate in meet-and-confer requirements, to bombard the Court with irrelevant and voluminous materials in connection with the plaintiff’s motion for judgment; to repeat arguments the Court has rejected many times; to seek a second bite at the apple when it loses on grounds it could have raised the first time the apple was presented; and to continue to offer only cumbersome and inefficient methods of resolving purported challenges to class member identity that go well beyond identity disputes.” </w:t>
      </w:r>
      <w:r>
        <w:rPr>
          <w:rFonts w:ascii="Arial Narrow" w:hAnsi="Arial Narrow" w:eastAsia="Arial Narrow"/>
          <w:i w:val="true"/>
          <w:color w:val="000000"/>
          <w:spacing w:val="-2"/>
          <w:w w:val="100"/>
          <w:sz w:val="30"/>
          <w:vertAlign w:val="baseline"/>
          <w:lang w:val="en-US"/>
        </w:rPr>
        <w:t xml:space="preserve">Id. </w:t>
      </w:r>
      <w:r>
        <w:rPr>
          <w:rFonts w:ascii="Garamond" w:hAnsi="Garamond" w:eastAsia="Garamond"/>
          <w:color w:val="000000"/>
          <w:spacing w:val="-2"/>
          <w:w w:val="100"/>
          <w:sz w:val="29"/>
          <w:vertAlign w:val="baseline"/>
          <w:lang w:val="en-US"/>
        </w:rPr>
        <w:t xml:space="preserve">(citations omitted).</w:t>
      </w:r>
    </w:p>
    <w:p>
      <w:pPr>
        <w:pageBreakBefore w:val="false"/>
        <w:spacing w:before="1162" w:after="0" w:line="316" w:lineRule="exact"/>
        <w:ind w:right="0" w:left="0" w:firstLine="0"/>
        <w:jc w:val="center"/>
        <w:textAlignment w:val="baseline"/>
        <w:rPr>
          <w:rFonts w:ascii="Garamond" w:hAnsi="Garamond" w:eastAsia="Garamond"/>
          <w:color w:val="000000"/>
          <w:spacing w:val="37"/>
          <w:w w:val="100"/>
          <w:sz w:val="29"/>
          <w:vertAlign w:val="baseline"/>
          <w:lang w:val="en-US"/>
        </w:rPr>
      </w:pPr>
      <w:r>
        <w:rPr>
          <w:rFonts w:ascii="Garamond" w:hAnsi="Garamond" w:eastAsia="Garamond"/>
          <w:color w:val="000000"/>
          <w:spacing w:val="37"/>
          <w:w w:val="100"/>
          <w:sz w:val="29"/>
          <w:vertAlign w:val="baseline"/>
          <w:lang w:val="en-US"/>
        </w:rPr>
        <w:t xml:space="preserve">22</w:t>
      </w:r>
    </w:p>
    <w:p>
      <w:pPr>
        <w:sectPr>
          <w:type w:val="nextPage"/>
          <w:pgSz w:w="12240" w:h="15840" w:orient="portrait"/>
          <w:pgMar w:bottom="664" w:top="180" w:right="1231" w:left="209"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32 of 64</w:t>
      </w:r>
    </w:p>
    <w:p>
      <w:pPr>
        <w:pageBreakBefore w:val="false"/>
        <w:spacing w:before="672" w:after="0" w:line="641" w:lineRule="exact"/>
        <w:ind w:right="216" w:left="1152" w:firstLine="792"/>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The court thus “enter[ed] final judgment on behalf of the class” under Rule </w:t>
      </w:r>
      <w:r>
        <w:rPr>
          <w:rFonts w:ascii="Bookman Old Style" w:hAnsi="Bookman Old Style" w:eastAsia="Bookman Old Style"/>
          <w:color w:val="000000"/>
          <w:spacing w:val="0"/>
          <w:w w:val="100"/>
          <w:sz w:val="21"/>
          <w:vertAlign w:val="baseline"/>
          <w:lang w:val="en-US"/>
        </w:rPr>
        <w:t xml:space="preserve">23</w:t>
      </w:r>
      <w:r>
        <w:rPr>
          <w:rFonts w:ascii="Garamond" w:hAnsi="Garamond" w:eastAsia="Garamond"/>
          <w:color w:val="000000"/>
          <w:spacing w:val="0"/>
          <w:w w:val="100"/>
          <w:sz w:val="29"/>
          <w:vertAlign w:val="baseline"/>
          <w:lang w:val="en-US"/>
        </w:rPr>
        <w:t xml:space="preserve">(c)(</w:t>
      </w:r>
      <w:r>
        <w:rPr>
          <w:rFonts w:ascii="Bookman Old Style" w:hAnsi="Bookman Old Style" w:eastAsia="Bookman Old Style"/>
          <w:color w:val="000000"/>
          <w:spacing w:val="0"/>
          <w:w w:val="100"/>
          <w:sz w:val="21"/>
          <w:vertAlign w:val="baseline"/>
          <w:lang w:val="en-US"/>
        </w:rPr>
        <w:t xml:space="preserve">3</w:t>
      </w:r>
      <w:r>
        <w:rPr>
          <w:rFonts w:ascii="Garamond" w:hAnsi="Garamond" w:eastAsia="Garamond"/>
          <w:color w:val="000000"/>
          <w:spacing w:val="0"/>
          <w:w w:val="100"/>
          <w:sz w:val="29"/>
          <w:vertAlign w:val="baseline"/>
          <w:lang w:val="en-US"/>
        </w:rPr>
        <w:t xml:space="preserve">)(B). JA_[Doc.</w:t>
      </w:r>
      <w:r>
        <w:rPr>
          <w:rFonts w:ascii="Bookman Old Style" w:hAnsi="Bookman Old Style" w:eastAsia="Bookman Old Style"/>
          <w:color w:val="000000"/>
          <w:spacing w:val="0"/>
          <w:w w:val="100"/>
          <w:sz w:val="21"/>
          <w:vertAlign w:val="baseline"/>
          <w:lang w:val="en-US"/>
        </w:rPr>
        <w:t xml:space="preserve">439</w:t>
      </w:r>
      <w:r>
        <w:rPr>
          <w:rFonts w:ascii="Garamond" w:hAnsi="Garamond" w:eastAsia="Garamond"/>
          <w:color w:val="000000"/>
          <w:spacing w:val="0"/>
          <w:w w:val="100"/>
          <w:sz w:val="29"/>
          <w:vertAlign w:val="baseline"/>
          <w:lang w:val="en-US"/>
        </w:rPr>
        <w:t xml:space="preserve">at</w:t>
      </w:r>
      <w:r>
        <w:rPr>
          <w:rFonts w:ascii="Bookman Old Style" w:hAnsi="Bookman Old Style" w:eastAsia="Bookman Old Style"/>
          <w:color w:val="000000"/>
          <w:spacing w:val="0"/>
          <w:w w:val="100"/>
          <w:sz w:val="21"/>
          <w:vertAlign w:val="baseline"/>
          <w:lang w:val="en-US"/>
        </w:rPr>
        <w:t xml:space="preserve">1</w:t>
      </w:r>
      <w:r>
        <w:rPr>
          <w:rFonts w:ascii="Garamond" w:hAnsi="Garamond" w:eastAsia="Garamond"/>
          <w:color w:val="000000"/>
          <w:spacing w:val="0"/>
          <w:w w:val="100"/>
          <w:sz w:val="29"/>
          <w:vertAlign w:val="baseline"/>
          <w:lang w:val="en-US"/>
        </w:rPr>
        <w:t xml:space="preserve">]. Attached was a document that “describes the </w:t>
      </w:r>
      <w:r>
        <w:rPr>
          <w:rFonts w:ascii="Bookman Old Style" w:hAnsi="Bookman Old Style" w:eastAsia="Bookman Old Style"/>
          <w:color w:val="000000"/>
          <w:spacing w:val="0"/>
          <w:w w:val="100"/>
          <w:sz w:val="21"/>
          <w:vertAlign w:val="baseline"/>
          <w:lang w:val="en-US"/>
        </w:rPr>
        <w:t xml:space="preserve">18</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1"/>
          <w:vertAlign w:val="baseline"/>
          <w:lang w:val="en-US"/>
        </w:rPr>
        <w:t xml:space="preserve">066 </w:t>
      </w:r>
      <w:r>
        <w:rPr>
          <w:rFonts w:ascii="Garamond" w:hAnsi="Garamond" w:eastAsia="Garamond"/>
          <w:color w:val="000000"/>
          <w:spacing w:val="0"/>
          <w:w w:val="100"/>
          <w:sz w:val="29"/>
          <w:vertAlign w:val="baseline"/>
          <w:lang w:val="en-US"/>
        </w:rPr>
        <w:t xml:space="preserve">class members to whom the Rule </w:t>
      </w:r>
      <w:r>
        <w:rPr>
          <w:rFonts w:ascii="Bookman Old Style" w:hAnsi="Bookman Old Style" w:eastAsia="Bookman Old Style"/>
          <w:color w:val="000000"/>
          <w:spacing w:val="0"/>
          <w:w w:val="100"/>
          <w:sz w:val="21"/>
          <w:vertAlign w:val="baseline"/>
          <w:lang w:val="en-US"/>
        </w:rPr>
        <w:t xml:space="preserve">23</w:t>
      </w:r>
      <w:r>
        <w:rPr>
          <w:rFonts w:ascii="Garamond" w:hAnsi="Garamond" w:eastAsia="Garamond"/>
          <w:color w:val="000000"/>
          <w:spacing w:val="0"/>
          <w:w w:val="100"/>
          <w:sz w:val="29"/>
          <w:vertAlign w:val="baseline"/>
          <w:lang w:val="en-US"/>
        </w:rPr>
        <w:t xml:space="preserve">(c)(</w:t>
      </w:r>
      <w:r>
        <w:rPr>
          <w:rFonts w:ascii="Bookman Old Style" w:hAnsi="Bookman Old Style" w:eastAsia="Bookman Old Style"/>
          <w:color w:val="000000"/>
          <w:spacing w:val="0"/>
          <w:w w:val="100"/>
          <w:sz w:val="21"/>
          <w:vertAlign w:val="baseline"/>
          <w:lang w:val="en-US"/>
        </w:rPr>
        <w:t xml:space="preserve">2</w:t>
      </w:r>
      <w:r>
        <w:rPr>
          <w:rFonts w:ascii="Garamond" w:hAnsi="Garamond" w:eastAsia="Garamond"/>
          <w:color w:val="000000"/>
          <w:spacing w:val="0"/>
          <w:w w:val="100"/>
          <w:sz w:val="29"/>
          <w:vertAlign w:val="baseline"/>
          <w:lang w:val="en-US"/>
        </w:rPr>
        <w:t xml:space="preserve">) notice was directed, who have not requested exclusion, and whom the Court finds to be class members. It also lists the number of violative phone calls to each class member.” </w:t>
      </w:r>
      <w:r>
        <w:rPr>
          <w:rFonts w:ascii="Arial Narrow" w:hAnsi="Arial Narrow" w:eastAsia="Arial Narrow"/>
          <w:i w:val="true"/>
          <w:color w:val="000000"/>
          <w:spacing w:val="0"/>
          <w:w w:val="100"/>
          <w:sz w:val="30"/>
          <w:vertAlign w:val="baseline"/>
          <w:lang w:val="en-US"/>
        </w:rPr>
        <w:t xml:space="preserve">Id. </w:t>
      </w:r>
      <w:r>
        <w:rPr>
          <w:rFonts w:ascii="Garamond" w:hAnsi="Garamond" w:eastAsia="Garamond"/>
          <w:color w:val="000000"/>
          <w:spacing w:val="0"/>
          <w:w w:val="100"/>
          <w:sz w:val="29"/>
          <w:vertAlign w:val="baseline"/>
          <w:lang w:val="en-US"/>
        </w:rPr>
        <w:t xml:space="preserve">“Consistent with the jury’s verdict and the Court’s Order awarding treble damages,” the aggregate award totaled $</w:t>
      </w:r>
      <w:r>
        <w:rPr>
          <w:rFonts w:ascii="Bookman Old Style" w:hAnsi="Bookman Old Style" w:eastAsia="Bookman Old Style"/>
          <w:color w:val="000000"/>
          <w:spacing w:val="0"/>
          <w:w w:val="100"/>
          <w:sz w:val="21"/>
          <w:vertAlign w:val="baseline"/>
          <w:lang w:val="en-US"/>
        </w:rPr>
        <w:t xml:space="preserve">61</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1"/>
          <w:vertAlign w:val="baseline"/>
          <w:lang w:val="en-US"/>
        </w:rPr>
        <w:t xml:space="preserve">342</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1"/>
          <w:vertAlign w:val="baseline"/>
          <w:lang w:val="en-US"/>
        </w:rPr>
        <w:t xml:space="preserve">800</w:t>
      </w:r>
      <w:r>
        <w:rPr>
          <w:rFonts w:ascii="Garamond" w:hAnsi="Garamond" w:eastAsia="Garamond"/>
          <w:color w:val="000000"/>
          <w:spacing w:val="0"/>
          <w:w w:val="100"/>
          <w:sz w:val="29"/>
          <w:vertAlign w:val="baseline"/>
          <w:lang w:val="en-US"/>
        </w:rPr>
        <w:t xml:space="preserve">. </w:t>
      </w:r>
      <w:r>
        <w:rPr>
          <w:rFonts w:ascii="Arial Narrow" w:hAnsi="Arial Narrow" w:eastAsia="Arial Narrow"/>
          <w:i w:val="true"/>
          <w:color w:val="000000"/>
          <w:spacing w:val="0"/>
          <w:w w:val="100"/>
          <w:sz w:val="30"/>
          <w:vertAlign w:val="baseline"/>
          <w:lang w:val="en-US"/>
        </w:rPr>
        <w:t xml:space="preserve">Id. </w:t>
      </w:r>
      <w:r>
        <w:rPr>
          <w:rFonts w:ascii="Garamond" w:hAnsi="Garamond" w:eastAsia="Garamond"/>
          <w:color w:val="000000"/>
          <w:spacing w:val="0"/>
          <w:w w:val="100"/>
          <w:sz w:val="29"/>
          <w:vertAlign w:val="baseline"/>
          <w:lang w:val="en-US"/>
        </w:rPr>
        <w:t xml:space="preserve">The judgment explained that the court would “enter disbursement orders at appropriate times during and at the conclusion of the claims process.” JA_[Doc.</w:t>
      </w:r>
      <w:r>
        <w:rPr>
          <w:rFonts w:ascii="Bookman Old Style" w:hAnsi="Bookman Old Style" w:eastAsia="Bookman Old Style"/>
          <w:color w:val="000000"/>
          <w:spacing w:val="0"/>
          <w:w w:val="100"/>
          <w:sz w:val="21"/>
          <w:vertAlign w:val="baseline"/>
          <w:lang w:val="en-US"/>
        </w:rPr>
        <w:t xml:space="preserve">439</w:t>
      </w:r>
      <w:r>
        <w:rPr>
          <w:rFonts w:ascii="Garamond" w:hAnsi="Garamond" w:eastAsia="Garamond"/>
          <w:color w:val="000000"/>
          <w:spacing w:val="0"/>
          <w:w w:val="100"/>
          <w:sz w:val="29"/>
          <w:vertAlign w:val="baseline"/>
          <w:lang w:val="en-US"/>
        </w:rPr>
        <w:t xml:space="preserve">at</w:t>
      </w:r>
      <w:r>
        <w:rPr>
          <w:rFonts w:ascii="Bookman Old Style" w:hAnsi="Bookman Old Style" w:eastAsia="Bookman Old Style"/>
          <w:color w:val="000000"/>
          <w:spacing w:val="0"/>
          <w:w w:val="100"/>
          <w:sz w:val="21"/>
          <w:vertAlign w:val="baseline"/>
          <w:lang w:val="en-US"/>
        </w:rPr>
        <w:t xml:space="preserve">2</w:t>
      </w:r>
      <w:r>
        <w:rPr>
          <w:rFonts w:ascii="Garamond" w:hAnsi="Garamond" w:eastAsia="Garamond"/>
          <w:color w:val="000000"/>
          <w:spacing w:val="0"/>
          <w:w w:val="100"/>
          <w:sz w:val="29"/>
          <w:vertAlign w:val="baseline"/>
          <w:lang w:val="en-US"/>
        </w:rPr>
        <w:t xml:space="preserve">].</w:t>
      </w:r>
    </w:p>
    <w:p>
      <w:pPr>
        <w:pageBreakBefore w:val="false"/>
        <w:tabs>
          <w:tab w:val="left" w:leader="none" w:pos="2592"/>
        </w:tabs>
        <w:spacing w:before="298" w:after="0" w:line="324" w:lineRule="exact"/>
        <w:ind w:right="504" w:left="2664" w:hanging="720"/>
        <w:jc w:val="lef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6</w:t>
      </w:r>
      <w:r>
        <w:rPr>
          <w:rFonts w:ascii="Garamond" w:hAnsi="Garamond" w:eastAsia="Garamond"/>
          <w:b w:val="true"/>
          <w:color w:val="000000"/>
          <w:spacing w:val="0"/>
          <w:w w:val="100"/>
          <w:sz w:val="29"/>
          <w:vertAlign w:val="baseline"/>
          <w:lang w:val="en-US"/>
        </w:rPr>
        <w:t xml:space="preserve">.	</w:t>
      </w:r>
      <w:r>
        <w:rPr>
          <w:rFonts w:ascii="Garamond" w:hAnsi="Garamond" w:eastAsia="Garamond"/>
          <w:b w:val="true"/>
          <w:color w:val="000000"/>
          <w:spacing w:val="0"/>
          <w:w w:val="100"/>
          <w:sz w:val="29"/>
          <w:vertAlign w:val="baseline"/>
          <w:lang w:val="en-US"/>
        </w:rPr>
        <w:t xml:space="preserve">In the ongoing post-judgment claims process, Dish has an opportunity to contest individual class-membership determinations before a special master.</w:t>
      </w:r>
    </w:p>
    <w:p>
      <w:pPr>
        <w:pageBreakBefore w:val="false"/>
        <w:spacing w:before="17" w:after="0" w:line="641" w:lineRule="exact"/>
        <w:ind w:right="216" w:left="1152" w:firstLine="792"/>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Under the post-judgment order establishing the claims process, “[n]o claims form [would be] necessary” for the approximately </w:t>
      </w:r>
      <w:r>
        <w:rPr>
          <w:rFonts w:ascii="Bookman Old Style" w:hAnsi="Bookman Old Style" w:eastAsia="Bookman Old Style"/>
          <w:color w:val="000000"/>
          <w:spacing w:val="0"/>
          <w:w w:val="100"/>
          <w:sz w:val="21"/>
          <w:vertAlign w:val="baseline"/>
          <w:lang w:val="en-US"/>
        </w:rPr>
        <w:t xml:space="preserve">11</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1"/>
          <w:vertAlign w:val="baseline"/>
          <w:lang w:val="en-US"/>
        </w:rPr>
        <w:t xml:space="preserve">000 </w:t>
      </w:r>
      <w:r>
        <w:rPr>
          <w:rFonts w:ascii="Garamond" w:hAnsi="Garamond" w:eastAsia="Garamond"/>
          <w:color w:val="000000"/>
          <w:spacing w:val="0"/>
          <w:w w:val="100"/>
          <w:sz w:val="29"/>
          <w:vertAlign w:val="baseline"/>
          <w:lang w:val="en-US"/>
        </w:rPr>
        <w:t xml:space="preserve">easily identifiable class members covered in the district court’s earlier order. JA_[Doc.</w:t>
      </w:r>
      <w:r>
        <w:rPr>
          <w:rFonts w:ascii="Bookman Old Style" w:hAnsi="Bookman Old Style" w:eastAsia="Bookman Old Style"/>
          <w:color w:val="000000"/>
          <w:spacing w:val="0"/>
          <w:w w:val="100"/>
          <w:sz w:val="21"/>
          <w:vertAlign w:val="baseline"/>
          <w:lang w:val="en-US"/>
        </w:rPr>
        <w:t xml:space="preserve">441</w:t>
      </w:r>
      <w:r>
        <w:rPr>
          <w:rFonts w:ascii="Garamond" w:hAnsi="Garamond" w:eastAsia="Garamond"/>
          <w:color w:val="000000"/>
          <w:spacing w:val="0"/>
          <w:w w:val="100"/>
          <w:sz w:val="29"/>
          <w:vertAlign w:val="baseline"/>
          <w:lang w:val="en-US"/>
        </w:rPr>
        <w:t xml:space="preserve">at</w:t>
      </w:r>
      <w:r>
        <w:rPr>
          <w:rFonts w:ascii="Bookman Old Style" w:hAnsi="Bookman Old Style" w:eastAsia="Bookman Old Style"/>
          <w:color w:val="000000"/>
          <w:spacing w:val="0"/>
          <w:w w:val="100"/>
          <w:sz w:val="21"/>
          <w:vertAlign w:val="baseline"/>
          <w:lang w:val="en-US"/>
        </w:rPr>
        <w:t xml:space="preserve">2</w:t>
      </w:r>
      <w:r>
        <w:rPr>
          <w:rFonts w:ascii="Garamond" w:hAnsi="Garamond" w:eastAsia="Garamond"/>
          <w:color w:val="000000"/>
          <w:spacing w:val="0"/>
          <w:w w:val="100"/>
          <w:sz w:val="29"/>
          <w:vertAlign w:val="baseline"/>
          <w:lang w:val="en-US"/>
        </w:rPr>
        <w:t xml:space="preserve">] (citing JA_[Doc.</w:t>
      </w:r>
      <w:r>
        <w:rPr>
          <w:rFonts w:ascii="Bookman Old Style" w:hAnsi="Bookman Old Style" w:eastAsia="Bookman Old Style"/>
          <w:color w:val="000000"/>
          <w:spacing w:val="0"/>
          <w:w w:val="100"/>
          <w:sz w:val="21"/>
          <w:vertAlign w:val="baseline"/>
          <w:lang w:val="en-US"/>
        </w:rPr>
        <w:t xml:space="preserve">407</w:t>
      </w:r>
      <w:r>
        <w:rPr>
          <w:rFonts w:ascii="Garamond" w:hAnsi="Garamond" w:eastAsia="Garamond"/>
          <w:color w:val="000000"/>
          <w:spacing w:val="0"/>
          <w:w w:val="100"/>
          <w:sz w:val="29"/>
          <w:vertAlign w:val="baseline"/>
          <w:lang w:val="en-US"/>
        </w:rPr>
        <w:t xml:space="preserve">]). The remaining </w:t>
      </w:r>
      <w:r>
        <w:rPr>
          <w:rFonts w:ascii="Bookman Old Style" w:hAnsi="Bookman Old Style" w:eastAsia="Bookman Old Style"/>
          <w:color w:val="000000"/>
          <w:spacing w:val="0"/>
          <w:w w:val="100"/>
          <w:sz w:val="21"/>
          <w:vertAlign w:val="baseline"/>
          <w:lang w:val="en-US"/>
        </w:rPr>
        <w:t xml:space="preserve">7</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1"/>
          <w:vertAlign w:val="baseline"/>
          <w:lang w:val="en-US"/>
        </w:rPr>
        <w:t xml:space="preserve">000 </w:t>
      </w:r>
      <w:r>
        <w:rPr>
          <w:rFonts w:ascii="Garamond" w:hAnsi="Garamond" w:eastAsia="Garamond"/>
          <w:color w:val="000000"/>
          <w:spacing w:val="0"/>
          <w:w w:val="100"/>
          <w:sz w:val="29"/>
          <w:vertAlign w:val="baseline"/>
          <w:lang w:val="en-US"/>
        </w:rPr>
        <w:t xml:space="preserve">or so would have to confirm their status as class members by submitting a claims form and evidence, with any disputes being resolved by a special master, consistent with the procedures in the court’s order. JA_[Doc.</w:t>
      </w:r>
      <w:r>
        <w:rPr>
          <w:rFonts w:ascii="Bookman Old Style" w:hAnsi="Bookman Old Style" w:eastAsia="Bookman Old Style"/>
          <w:color w:val="000000"/>
          <w:spacing w:val="0"/>
          <w:w w:val="100"/>
          <w:sz w:val="21"/>
          <w:vertAlign w:val="baseline"/>
          <w:lang w:val="en-US"/>
        </w:rPr>
        <w:t xml:space="preserve">441</w:t>
      </w:r>
      <w:r>
        <w:rPr>
          <w:rFonts w:ascii="Garamond" w:hAnsi="Garamond" w:eastAsia="Garamond"/>
          <w:color w:val="000000"/>
          <w:spacing w:val="0"/>
          <w:w w:val="100"/>
          <w:sz w:val="29"/>
          <w:vertAlign w:val="baseline"/>
          <w:lang w:val="en-US"/>
        </w:rPr>
        <w:t xml:space="preserve">at</w:t>
      </w:r>
      <w:r>
        <w:rPr>
          <w:rFonts w:ascii="Bookman Old Style" w:hAnsi="Bookman Old Style" w:eastAsia="Bookman Old Style"/>
          <w:color w:val="000000"/>
          <w:spacing w:val="0"/>
          <w:w w:val="100"/>
          <w:sz w:val="21"/>
          <w:vertAlign w:val="baseline"/>
          <w:lang w:val="en-US"/>
        </w:rPr>
        <w:t xml:space="preserve">2</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1"/>
          <w:vertAlign w:val="baseline"/>
          <w:lang w:val="en-US"/>
        </w:rPr>
        <w:t xml:space="preserve">11</w:t>
      </w:r>
      <w:r>
        <w:rPr>
          <w:rFonts w:ascii="Garamond" w:hAnsi="Garamond" w:eastAsia="Garamond"/>
          <w:color w:val="000000"/>
          <w:spacing w:val="0"/>
          <w:w w:val="100"/>
          <w:sz w:val="29"/>
          <w:vertAlign w:val="baseline"/>
          <w:lang w:val="en-US"/>
        </w:rPr>
        <w:t xml:space="preserve">].</w:t>
      </w:r>
    </w:p>
    <w:p>
      <w:pPr>
        <w:pageBreakBefore w:val="false"/>
        <w:spacing w:before="0" w:after="0" w:line="640" w:lineRule="exact"/>
        <w:ind w:right="216" w:left="1152" w:firstLine="792"/>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Of these remaining people, </w:t>
      </w:r>
      <w:r>
        <w:rPr>
          <w:rFonts w:ascii="Bookman Old Style" w:hAnsi="Bookman Old Style" w:eastAsia="Bookman Old Style"/>
          <w:color w:val="000000"/>
          <w:spacing w:val="0"/>
          <w:w w:val="100"/>
          <w:sz w:val="21"/>
          <w:vertAlign w:val="baseline"/>
          <w:lang w:val="en-US"/>
        </w:rPr>
        <w:t xml:space="preserve">2</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1"/>
          <w:vertAlign w:val="baseline"/>
          <w:lang w:val="en-US"/>
        </w:rPr>
        <w:t xml:space="preserve">021 </w:t>
      </w:r>
      <w:r>
        <w:rPr>
          <w:rFonts w:ascii="Garamond" w:hAnsi="Garamond" w:eastAsia="Garamond"/>
          <w:color w:val="000000"/>
          <w:spacing w:val="0"/>
          <w:w w:val="100"/>
          <w:sz w:val="29"/>
          <w:vertAlign w:val="baseline"/>
          <w:lang w:val="en-US"/>
        </w:rPr>
        <w:t xml:space="preserve">submitted claim forms. Dish did not object to the validity of over </w:t>
      </w:r>
      <w:r>
        <w:rPr>
          <w:rFonts w:ascii="Bookman Old Style" w:hAnsi="Bookman Old Style" w:eastAsia="Bookman Old Style"/>
          <w:color w:val="000000"/>
          <w:spacing w:val="0"/>
          <w:w w:val="100"/>
          <w:sz w:val="21"/>
          <w:vertAlign w:val="baseline"/>
          <w:lang w:val="en-US"/>
        </w:rPr>
        <w:t xml:space="preserve">80</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1"/>
          <w:vertAlign w:val="baseline"/>
          <w:lang w:val="en-US"/>
        </w:rPr>
        <w:t xml:space="preserve">1</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1"/>
          <w:vertAlign w:val="baseline"/>
          <w:lang w:val="en-US"/>
        </w:rPr>
        <w:t xml:space="preserve">645 </w:t>
      </w:r>
      <w:r>
        <w:rPr>
          <w:rFonts w:ascii="Garamond" w:hAnsi="Garamond" w:eastAsia="Garamond"/>
          <w:color w:val="000000"/>
          <w:spacing w:val="0"/>
          <w:w w:val="100"/>
          <w:sz w:val="29"/>
          <w:vertAlign w:val="baseline"/>
          <w:lang w:val="en-US"/>
        </w:rPr>
        <w:t xml:space="preserve">claims in all), and the claims administrator</w:t>
      </w:r>
    </w:p>
    <w:p>
      <w:pPr>
        <w:pageBreakBefore w:val="false"/>
        <w:spacing w:before="500" w:after="0" w:line="315" w:lineRule="exact"/>
        <w:ind w:right="0" w:left="0" w:firstLine="0"/>
        <w:jc w:val="center"/>
        <w:textAlignment w:val="baseline"/>
        <w:rPr>
          <w:rFonts w:ascii="Garamond" w:hAnsi="Garamond" w:eastAsia="Garamond"/>
          <w:color w:val="000000"/>
          <w:spacing w:val="37"/>
          <w:w w:val="100"/>
          <w:sz w:val="29"/>
          <w:vertAlign w:val="baseline"/>
          <w:lang w:val="en-US"/>
        </w:rPr>
      </w:pPr>
      <w:r>
        <w:rPr>
          <w:rFonts w:ascii="Garamond" w:hAnsi="Garamond" w:eastAsia="Garamond"/>
          <w:color w:val="000000"/>
          <w:spacing w:val="37"/>
          <w:w w:val="100"/>
          <w:sz w:val="29"/>
          <w:vertAlign w:val="baseline"/>
          <w:lang w:val="en-US"/>
        </w:rPr>
        <w:t xml:space="preserve">23</w:t>
      </w:r>
    </w:p>
    <w:p>
      <w:pPr>
        <w:sectPr>
          <w:type w:val="nextPage"/>
          <w:pgSz w:w="12240" w:h="15840" w:orient="portrait"/>
          <w:pgMar w:bottom="66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33 of 64</w:t>
      </w:r>
    </w:p>
    <w:p>
      <w:pPr>
        <w:pageBreakBefore w:val="false"/>
        <w:spacing w:before="662" w:after="0" w:line="641"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“determined that each of the </w:t>
      </w:r>
      <w:r>
        <w:rPr>
          <w:rFonts w:ascii="Garamond" w:hAnsi="Garamond" w:eastAsia="Garamond"/>
          <w:color w:val="000000"/>
          <w:spacing w:val="0"/>
          <w:w w:val="100"/>
          <w:sz w:val="29"/>
          <w:vertAlign w:val="baseline"/>
          <w:lang w:val="en-US"/>
        </w:rPr>
        <w:t xml:space="preserve">1</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9"/>
          <w:vertAlign w:val="baseline"/>
          <w:lang w:val="en-US"/>
        </w:rPr>
        <w:t xml:space="preserve">645 </w:t>
      </w:r>
      <w:r>
        <w:rPr>
          <w:rFonts w:ascii="Garamond" w:hAnsi="Garamond" w:eastAsia="Garamond"/>
          <w:color w:val="000000"/>
          <w:spacing w:val="0"/>
          <w:w w:val="100"/>
          <w:sz w:val="29"/>
          <w:vertAlign w:val="baseline"/>
          <w:lang w:val="en-US"/>
        </w:rPr>
        <w:t xml:space="preserve">claims is valid.” JA_[Doc.</w:t>
      </w:r>
      <w:r>
        <w:rPr>
          <w:rFonts w:ascii="Garamond" w:hAnsi="Garamond" w:eastAsia="Garamond"/>
          <w:color w:val="000000"/>
          <w:spacing w:val="0"/>
          <w:w w:val="100"/>
          <w:sz w:val="29"/>
          <w:vertAlign w:val="baseline"/>
          <w:lang w:val="en-US"/>
        </w:rPr>
        <w:t xml:space="preserve">494</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9"/>
          <w:vertAlign w:val="baseline"/>
          <w:lang w:val="en-US"/>
        </w:rPr>
        <w:t xml:space="preserve">2</w:t>
      </w:r>
      <w:r>
        <w:rPr>
          <w:rFonts w:ascii="Garamond" w:hAnsi="Garamond" w:eastAsia="Garamond"/>
          <w:color w:val="000000"/>
          <w:spacing w:val="0"/>
          <w:w w:val="100"/>
          <w:sz w:val="29"/>
          <w:vertAlign w:val="baseline"/>
          <w:lang w:val="en-US"/>
        </w:rPr>
        <w:t xml:space="preserve">]. Of the remaining </w:t>
      </w:r>
      <w:r>
        <w:rPr>
          <w:rFonts w:ascii="Garamond" w:hAnsi="Garamond" w:eastAsia="Garamond"/>
          <w:color w:val="000000"/>
          <w:spacing w:val="0"/>
          <w:w w:val="100"/>
          <w:sz w:val="29"/>
          <w:vertAlign w:val="baseline"/>
          <w:lang w:val="en-US"/>
        </w:rPr>
        <w:t xml:space="preserve">376</w:t>
      </w:r>
      <w:r>
        <w:rPr>
          <w:rFonts w:ascii="Garamond" w:hAnsi="Garamond" w:eastAsia="Garamond"/>
          <w:color w:val="000000"/>
          <w:spacing w:val="0"/>
          <w:w w:val="100"/>
          <w:sz w:val="29"/>
          <w:vertAlign w:val="baseline"/>
          <w:lang w:val="en-US"/>
        </w:rPr>
        <w:t xml:space="preserve">, class counsel recommended that </w:t>
      </w:r>
      <w:r>
        <w:rPr>
          <w:rFonts w:ascii="Garamond" w:hAnsi="Garamond" w:eastAsia="Garamond"/>
          <w:color w:val="000000"/>
          <w:spacing w:val="0"/>
          <w:w w:val="100"/>
          <w:sz w:val="29"/>
          <w:vertAlign w:val="baseline"/>
          <w:lang w:val="en-US"/>
        </w:rPr>
        <w:t xml:space="preserve">26 </w:t>
      </w:r>
      <w:r>
        <w:rPr>
          <w:rFonts w:ascii="Garamond" w:hAnsi="Garamond" w:eastAsia="Garamond"/>
          <w:color w:val="000000"/>
          <w:spacing w:val="0"/>
          <w:w w:val="100"/>
          <w:sz w:val="29"/>
          <w:vertAlign w:val="baseline"/>
          <w:lang w:val="en-US"/>
        </w:rPr>
        <w:t xml:space="preserve">claims submitted after the claims deadline be approved as valid. </w:t>
      </w:r>
      <w:r>
        <w:rPr>
          <w:rFonts w:ascii="Garamond" w:hAnsi="Garamond" w:eastAsia="Garamond"/>
          <w:i w:val="true"/>
          <w:color w:val="000000"/>
          <w:spacing w:val="0"/>
          <w:w w:val="100"/>
          <w:sz w:val="29"/>
          <w:vertAlign w:val="baseline"/>
          <w:lang w:val="en-US"/>
        </w:rPr>
        <w:t xml:space="preserve">Id.</w:t>
      </w:r>
      <w:r>
        <w:rPr>
          <w:rFonts w:ascii="Garamond" w:hAnsi="Garamond" w:eastAsia="Garamond"/>
          <w:color w:val="000000"/>
          <w:spacing w:val="0"/>
          <w:w w:val="100"/>
          <w:sz w:val="29"/>
          <w:vertAlign w:val="baseline"/>
          <w:lang w:val="en-US"/>
        </w:rPr>
        <w:t xml:space="preserve">; JA_[Doc.</w:t>
      </w:r>
      <w:r>
        <w:rPr>
          <w:rFonts w:ascii="Garamond" w:hAnsi="Garamond" w:eastAsia="Garamond"/>
          <w:color w:val="000000"/>
          <w:spacing w:val="0"/>
          <w:w w:val="100"/>
          <w:sz w:val="29"/>
          <w:vertAlign w:val="baseline"/>
          <w:lang w:val="en-US"/>
        </w:rPr>
        <w:t xml:space="preserve">494</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9"/>
          <w:vertAlign w:val="baseline"/>
          <w:lang w:val="en-US"/>
        </w:rPr>
        <w:t xml:space="preserve">3</w:t>
      </w:r>
      <w:r>
        <w:rPr>
          <w:rFonts w:ascii="Garamond" w:hAnsi="Garamond" w:eastAsia="Garamond"/>
          <w:color w:val="000000"/>
          <w:spacing w:val="0"/>
          <w:w w:val="100"/>
          <w:sz w:val="29"/>
          <w:vertAlign w:val="baseline"/>
          <w:lang w:val="en-US"/>
        </w:rPr>
        <w:t xml:space="preserve">].</w:t>
      </w:r>
    </w:p>
    <w:p>
      <w:pPr>
        <w:pageBreakBefore w:val="false"/>
        <w:spacing w:before="0" w:after="0" w:line="640"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That left just </w:t>
      </w:r>
      <w:r>
        <w:rPr>
          <w:rFonts w:ascii="Garamond" w:hAnsi="Garamond" w:eastAsia="Garamond"/>
          <w:color w:val="000000"/>
          <w:spacing w:val="0"/>
          <w:w w:val="100"/>
          <w:sz w:val="29"/>
          <w:vertAlign w:val="baseline"/>
          <w:lang w:val="en-US"/>
        </w:rPr>
        <w:t xml:space="preserve">350 </w:t>
      </w:r>
      <w:r>
        <w:rPr>
          <w:rFonts w:ascii="Garamond" w:hAnsi="Garamond" w:eastAsia="Garamond"/>
          <w:color w:val="000000"/>
          <w:spacing w:val="0"/>
          <w:w w:val="100"/>
          <w:sz w:val="29"/>
          <w:vertAlign w:val="baseline"/>
          <w:lang w:val="en-US"/>
        </w:rPr>
        <w:t xml:space="preserve">individual claims to which Dish objected. Many of its objections were based on a purely legal reason: “the claims do not survive death.” JA_[Doc.</w:t>
      </w:r>
      <w:r>
        <w:rPr>
          <w:rFonts w:ascii="Garamond" w:hAnsi="Garamond" w:eastAsia="Garamond"/>
          <w:color w:val="000000"/>
          <w:spacing w:val="0"/>
          <w:w w:val="100"/>
          <w:sz w:val="29"/>
          <w:vertAlign w:val="baseline"/>
          <w:lang w:val="en-US"/>
        </w:rPr>
        <w:t xml:space="preserve">494</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9"/>
          <w:vertAlign w:val="baseline"/>
          <w:lang w:val="en-US"/>
        </w:rPr>
        <w:t xml:space="preserve">4</w:t>
      </w:r>
      <w:r>
        <w:rPr>
          <w:rFonts w:ascii="Garamond" w:hAnsi="Garamond" w:eastAsia="Garamond"/>
          <w:color w:val="000000"/>
          <w:spacing w:val="0"/>
          <w:w w:val="100"/>
          <w:sz w:val="29"/>
          <w:vertAlign w:val="baseline"/>
          <w:lang w:val="en-US"/>
        </w:rPr>
        <w:t xml:space="preserve">]. The special master found this legally incorrect, and the district court agreed, so the claims were ruled valid. As for the other contested claims, however, the special master found that </w:t>
      </w:r>
      <w:r>
        <w:rPr>
          <w:rFonts w:ascii="Garamond" w:hAnsi="Garamond" w:eastAsia="Garamond"/>
          <w:color w:val="000000"/>
          <w:spacing w:val="0"/>
          <w:w w:val="100"/>
          <w:sz w:val="29"/>
          <w:vertAlign w:val="baseline"/>
          <w:lang w:val="en-US"/>
        </w:rPr>
        <w:t xml:space="preserve">38 </w:t>
      </w:r>
      <w:r>
        <w:rPr>
          <w:rFonts w:ascii="Garamond" w:hAnsi="Garamond" w:eastAsia="Garamond"/>
          <w:color w:val="000000"/>
          <w:spacing w:val="0"/>
          <w:w w:val="100"/>
          <w:sz w:val="29"/>
          <w:vertAlign w:val="baseline"/>
          <w:lang w:val="en-US"/>
        </w:rPr>
        <w:t xml:space="preserve">were invalid because the claimants could not prove class membership or otherwise “sufficiently support” the claim with evidence. </w:t>
      </w:r>
      <w:r>
        <w:rPr>
          <w:rFonts w:ascii="Garamond" w:hAnsi="Garamond" w:eastAsia="Garamond"/>
          <w:i w:val="true"/>
          <w:color w:val="000000"/>
          <w:spacing w:val="0"/>
          <w:w w:val="100"/>
          <w:sz w:val="29"/>
          <w:vertAlign w:val="baseline"/>
          <w:lang w:val="en-US"/>
        </w:rPr>
        <w:t xml:space="preserve">Id.</w:t>
      </w:r>
      <w:r>
        <w:rPr>
          <w:rFonts w:ascii="Garamond" w:hAnsi="Garamond" w:eastAsia="Garamond"/>
          <w:color w:val="000000"/>
          <w:spacing w:val="0"/>
          <w:w w:val="100"/>
          <w:sz w:val="29"/>
          <w:vertAlign w:val="baseline"/>
          <w:lang w:val="en-US"/>
        </w:rPr>
        <w:t xml:space="preserve">; JA_[Doc.</w:t>
      </w:r>
      <w:r>
        <w:rPr>
          <w:rFonts w:ascii="Garamond" w:hAnsi="Garamond" w:eastAsia="Garamond"/>
          <w:color w:val="000000"/>
          <w:spacing w:val="0"/>
          <w:w w:val="100"/>
          <w:sz w:val="29"/>
          <w:vertAlign w:val="baseline"/>
          <w:lang w:val="en-US"/>
        </w:rPr>
        <w:t xml:space="preserve">494</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9"/>
          <w:vertAlign w:val="baseline"/>
          <w:lang w:val="en-US"/>
        </w:rPr>
        <w:t xml:space="preserve">4</w:t>
      </w:r>
      <w:r>
        <w:rPr>
          <w:rFonts w:ascii="Garamond" w:hAnsi="Garamond" w:eastAsia="Garamond"/>
          <w:color w:val="000000"/>
          <w:spacing w:val="0"/>
          <w:w w:val="100"/>
          <w:sz w:val="29"/>
          <w:vertAlign w:val="baseline"/>
          <w:lang w:val="en-US"/>
        </w:rPr>
        <w:t xml:space="preserve">]. Dish is now free to seek further review of these </w:t>
      </w:r>
      <w:r>
        <w:rPr>
          <w:rFonts w:ascii="Garamond" w:hAnsi="Garamond" w:eastAsia="Garamond"/>
          <w:color w:val="000000"/>
          <w:spacing w:val="0"/>
          <w:w w:val="100"/>
          <w:sz w:val="29"/>
          <w:vertAlign w:val="baseline"/>
          <w:lang w:val="en-US"/>
        </w:rPr>
        <w:t xml:space="preserve">350 </w:t>
      </w:r>
      <w:r>
        <w:rPr>
          <w:rFonts w:ascii="Garamond" w:hAnsi="Garamond" w:eastAsia="Garamond"/>
          <w:color w:val="000000"/>
          <w:spacing w:val="0"/>
          <w:w w:val="100"/>
          <w:sz w:val="29"/>
          <w:vertAlign w:val="baseline"/>
          <w:lang w:val="en-US"/>
        </w:rPr>
        <w:t xml:space="preserve">individualized determinations.</w:t>
      </w:r>
    </w:p>
    <w:p>
      <w:pPr>
        <w:pageBreakBefore w:val="false"/>
        <w:spacing w:before="321" w:after="0" w:line="324" w:lineRule="exact"/>
        <w:ind w:right="0" w:left="4032" w:firstLine="0"/>
        <w:jc w:val="both"/>
        <w:textAlignment w:val="baseline"/>
        <w:rPr>
          <w:rFonts w:ascii="Garamond" w:hAnsi="Garamond" w:eastAsia="Garamond"/>
          <w:b w:val="true"/>
          <w:color w:val="000000"/>
          <w:spacing w:val="-2"/>
          <w:w w:val="100"/>
          <w:sz w:val="29"/>
          <w:vertAlign w:val="baseline"/>
          <w:lang w:val="en-US"/>
        </w:rPr>
      </w:pPr>
      <w:r>
        <w:rPr>
          <w:rFonts w:ascii="Garamond" w:hAnsi="Garamond" w:eastAsia="Garamond"/>
          <w:b w:val="true"/>
          <w:color w:val="000000"/>
          <w:spacing w:val="-2"/>
          <w:w w:val="100"/>
          <w:sz w:val="29"/>
          <w:vertAlign w:val="baseline"/>
          <w:lang w:val="en-US"/>
        </w:rPr>
        <w:t xml:space="preserve">SUMMARY OF ARGUMENT</w:t>
      </w:r>
    </w:p>
    <w:p>
      <w:pPr>
        <w:pageBreakBefore w:val="false"/>
        <w:spacing w:before="0" w:after="0" w:line="631" w:lineRule="exact"/>
        <w:ind w:right="216" w:left="1224" w:firstLine="720"/>
        <w:jc w:val="both"/>
        <w:textAlignment w:val="baseline"/>
        <w:rPr>
          <w:rFonts w:ascii="Garamond" w:hAnsi="Garamond" w:eastAsia="Garamond"/>
          <w:b w:val="true"/>
          <w:color w:val="000000"/>
          <w:spacing w:val="0"/>
          <w:w w:val="100"/>
          <w:sz w:val="29"/>
          <w:vertAlign w:val="baseline"/>
          <w:lang w:val="en-US"/>
        </w:rPr>
      </w:pPr>
      <w:r>
        <w:rPr>
          <w:rFonts w:ascii="Garamond" w:hAnsi="Garamond" w:eastAsia="Garamond"/>
          <w:b w:val="true"/>
          <w:color w:val="000000"/>
          <w:spacing w:val="0"/>
          <w:w w:val="100"/>
          <w:sz w:val="29"/>
          <w:vertAlign w:val="baseline"/>
          <w:lang w:val="en-US"/>
        </w:rPr>
        <w:t xml:space="preserve">I.A. </w:t>
      </w:r>
      <w:r>
        <w:rPr>
          <w:rFonts w:ascii="Garamond" w:hAnsi="Garamond" w:eastAsia="Garamond"/>
          <w:color w:val="000000"/>
          <w:spacing w:val="0"/>
          <w:w w:val="100"/>
          <w:sz w:val="29"/>
          <w:vertAlign w:val="baseline"/>
          <w:lang w:val="en-US"/>
        </w:rPr>
        <w:t xml:space="preserve">The class definition is not overbroad. Section </w:t>
      </w:r>
      <w:r>
        <w:rPr>
          <w:rFonts w:ascii="Garamond" w:hAnsi="Garamond" w:eastAsia="Garamond"/>
          <w:color w:val="000000"/>
          <w:spacing w:val="0"/>
          <w:w w:val="100"/>
          <w:sz w:val="29"/>
          <w:vertAlign w:val="baseline"/>
          <w:lang w:val="en-US"/>
        </w:rPr>
        <w:t xml:space="preserve">227</w:t>
      </w:r>
      <w:r>
        <w:rPr>
          <w:rFonts w:ascii="Garamond" w:hAnsi="Garamond" w:eastAsia="Garamond"/>
          <w:color w:val="000000"/>
          <w:spacing w:val="0"/>
          <w:w w:val="100"/>
          <w:sz w:val="29"/>
          <w:vertAlign w:val="baseline"/>
          <w:lang w:val="en-US"/>
        </w:rPr>
        <w:t xml:space="preserve">(c)(</w:t>
      </w:r>
      <w:r>
        <w:rPr>
          <w:rFonts w:ascii="Garamond" w:hAnsi="Garamond" w:eastAsia="Garamond"/>
          <w:color w:val="000000"/>
          <w:spacing w:val="0"/>
          <w:w w:val="100"/>
          <w:sz w:val="29"/>
          <w:vertAlign w:val="baseline"/>
          <w:lang w:val="en-US"/>
        </w:rPr>
        <w:t xml:space="preserve">5</w:t>
      </w:r>
      <w:r>
        <w:rPr>
          <w:rFonts w:ascii="Garamond" w:hAnsi="Garamond" w:eastAsia="Garamond"/>
          <w:color w:val="000000"/>
          <w:spacing w:val="0"/>
          <w:w w:val="100"/>
          <w:sz w:val="29"/>
          <w:vertAlign w:val="baseline"/>
          <w:lang w:val="en-US"/>
        </w:rPr>
        <w:t xml:space="preserve">) authorizes suit by any “person who has received” multiple unlawful calls in a year—not any “subscriber.” The class definition uses the same language. The zone-of-interests test does not authorize rewriting the statute to replace “person” with “subscriber.”</w:t>
      </w:r>
    </w:p>
    <w:p>
      <w:pPr>
        <w:pageBreakBefore w:val="false"/>
        <w:spacing w:before="1" w:after="0" w:line="641" w:lineRule="exact"/>
        <w:ind w:right="216" w:left="1224" w:firstLine="720"/>
        <w:jc w:val="both"/>
        <w:textAlignment w:val="baseline"/>
        <w:rPr>
          <w:rFonts w:ascii="Garamond" w:hAnsi="Garamond" w:eastAsia="Garamond"/>
          <w:b w:val="true"/>
          <w:color w:val="000000"/>
          <w:spacing w:val="-2"/>
          <w:w w:val="100"/>
          <w:sz w:val="29"/>
          <w:vertAlign w:val="baseline"/>
          <w:lang w:val="en-US"/>
        </w:rPr>
      </w:pPr>
      <w:r>
        <w:rPr>
          <w:rFonts w:ascii="Garamond" w:hAnsi="Garamond" w:eastAsia="Garamond"/>
          <w:b w:val="true"/>
          <w:color w:val="000000"/>
          <w:spacing w:val="-2"/>
          <w:w w:val="100"/>
          <w:sz w:val="29"/>
          <w:vertAlign w:val="baseline"/>
          <w:lang w:val="en-US"/>
        </w:rPr>
        <w:t xml:space="preserve">B. </w:t>
      </w:r>
      <w:r>
        <w:rPr>
          <w:rFonts w:ascii="Garamond" w:hAnsi="Garamond" w:eastAsia="Garamond"/>
          <w:color w:val="000000"/>
          <w:spacing w:val="-2"/>
          <w:w w:val="100"/>
          <w:sz w:val="29"/>
          <w:vertAlign w:val="baseline"/>
          <w:lang w:val="en-US"/>
        </w:rPr>
        <w:t xml:space="preserve">Nor does the class lack Article III standing. Receiving repeated unsolicited calls is a cognizable injury under </w:t>
      </w:r>
      <w:r>
        <w:rPr>
          <w:rFonts w:ascii="Garamond" w:hAnsi="Garamond" w:eastAsia="Garamond"/>
          <w:i w:val="true"/>
          <w:color w:val="000000"/>
          <w:spacing w:val="-2"/>
          <w:w w:val="100"/>
          <w:sz w:val="29"/>
          <w:vertAlign w:val="baseline"/>
          <w:lang w:val="en-US"/>
        </w:rPr>
        <w:t xml:space="preserve">Spokeo </w:t>
      </w:r>
      <w:r>
        <w:rPr>
          <w:rFonts w:ascii="Garamond" w:hAnsi="Garamond" w:eastAsia="Garamond"/>
          <w:color w:val="000000"/>
          <w:spacing w:val="-2"/>
          <w:w w:val="100"/>
          <w:sz w:val="29"/>
          <w:vertAlign w:val="baseline"/>
          <w:lang w:val="en-US"/>
        </w:rPr>
        <w:t xml:space="preserve">because Congress identified this harm in creating section </w:t>
      </w:r>
      <w:r>
        <w:rPr>
          <w:rFonts w:ascii="Garamond" w:hAnsi="Garamond" w:eastAsia="Garamond"/>
          <w:color w:val="000000"/>
          <w:spacing w:val="-2"/>
          <w:w w:val="100"/>
          <w:sz w:val="29"/>
          <w:vertAlign w:val="baseline"/>
          <w:lang w:val="en-US"/>
        </w:rPr>
        <w:t xml:space="preserve">227</w:t>
      </w:r>
      <w:r>
        <w:rPr>
          <w:rFonts w:ascii="Garamond" w:hAnsi="Garamond" w:eastAsia="Garamond"/>
          <w:color w:val="000000"/>
          <w:spacing w:val="-2"/>
          <w:w w:val="100"/>
          <w:sz w:val="29"/>
          <w:vertAlign w:val="baseline"/>
          <w:lang w:val="en-US"/>
        </w:rPr>
        <w:t xml:space="preserve">(c)(</w:t>
      </w:r>
      <w:r>
        <w:rPr>
          <w:rFonts w:ascii="Garamond" w:hAnsi="Garamond" w:eastAsia="Garamond"/>
          <w:color w:val="000000"/>
          <w:spacing w:val="-2"/>
          <w:w w:val="100"/>
          <w:sz w:val="29"/>
          <w:vertAlign w:val="baseline"/>
          <w:lang w:val="en-US"/>
        </w:rPr>
        <w:t xml:space="preserve">5</w:t>
      </w:r>
      <w:r>
        <w:rPr>
          <w:rFonts w:ascii="Garamond" w:hAnsi="Garamond" w:eastAsia="Garamond"/>
          <w:color w:val="000000"/>
          <w:spacing w:val="-2"/>
          <w:w w:val="100"/>
          <w:sz w:val="29"/>
          <w:vertAlign w:val="baseline"/>
          <w:lang w:val="en-US"/>
        </w:rPr>
        <w:t xml:space="preserve">), and it is analogous to harms traditionally recognized at</w:t>
      </w:r>
    </w:p>
    <w:p>
      <w:pPr>
        <w:pageBreakBefore w:val="false"/>
        <w:spacing w:before="1192" w:after="0" w:line="317" w:lineRule="exact"/>
        <w:ind w:right="0" w:left="0" w:firstLine="0"/>
        <w:jc w:val="center"/>
        <w:textAlignment w:val="baseline"/>
        <w:rPr>
          <w:rFonts w:ascii="Garamond" w:hAnsi="Garamond" w:eastAsia="Garamond"/>
          <w:color w:val="000000"/>
          <w:spacing w:val="40"/>
          <w:w w:val="100"/>
          <w:sz w:val="29"/>
          <w:vertAlign w:val="baseline"/>
          <w:lang w:val="en-US"/>
        </w:rPr>
      </w:pPr>
      <w:r>
        <w:rPr>
          <w:rFonts w:ascii="Garamond" w:hAnsi="Garamond" w:eastAsia="Garamond"/>
          <w:color w:val="000000"/>
          <w:spacing w:val="40"/>
          <w:w w:val="100"/>
          <w:sz w:val="29"/>
          <w:vertAlign w:val="baseline"/>
          <w:lang w:val="en-US"/>
        </w:rPr>
        <w:t xml:space="preserve">24</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34 of 64</w:t>
      </w:r>
    </w:p>
    <w:p>
      <w:pPr>
        <w:pageBreakBefore w:val="false"/>
        <w:spacing w:before="659" w:after="0" w:line="641" w:lineRule="exact"/>
        <w:ind w:right="216" w:left="1224" w:firstLine="0"/>
        <w:jc w:val="left"/>
        <w:textAlignment w:val="baseline"/>
        <w:rPr>
          <w:rFonts w:ascii="Garamond" w:hAnsi="Garamond" w:eastAsia="Garamond"/>
          <w:color w:val="000000"/>
          <w:spacing w:val="-4"/>
          <w:w w:val="100"/>
          <w:sz w:val="29"/>
          <w:vertAlign w:val="baseline"/>
          <w:lang w:val="en-US"/>
        </w:rPr>
      </w:pPr>
      <w:r>
        <w:rPr>
          <w:rFonts w:ascii="Garamond" w:hAnsi="Garamond" w:eastAsia="Garamond"/>
          <w:color w:val="000000"/>
          <w:spacing w:val="-4"/>
          <w:w w:val="100"/>
          <w:sz w:val="29"/>
          <w:vertAlign w:val="baseline"/>
          <w:lang w:val="en-US"/>
        </w:rPr>
        <w:t xml:space="preserve">common law. Dish’s argument that some additional harm is necessary cannot be reconciled with </w:t>
      </w:r>
      <w:r>
        <w:rPr>
          <w:rFonts w:ascii="Garamond" w:hAnsi="Garamond" w:eastAsia="Garamond"/>
          <w:i w:val="true"/>
          <w:color w:val="000000"/>
          <w:spacing w:val="-4"/>
          <w:w w:val="100"/>
          <w:sz w:val="29"/>
          <w:vertAlign w:val="baseline"/>
          <w:lang w:val="en-US"/>
        </w:rPr>
        <w:t xml:space="preserve">Spokeo </w:t>
      </w:r>
      <w:r>
        <w:rPr>
          <w:rFonts w:ascii="Garamond" w:hAnsi="Garamond" w:eastAsia="Garamond"/>
          <w:color w:val="000000"/>
          <w:spacing w:val="-4"/>
          <w:w w:val="100"/>
          <w:sz w:val="29"/>
          <w:vertAlign w:val="baseline"/>
          <w:lang w:val="en-US"/>
        </w:rPr>
        <w:t xml:space="preserve">and has been rejected by every circuit to consider the question.</w:t>
      </w:r>
    </w:p>
    <w:p>
      <w:pPr>
        <w:pageBreakBefore w:val="false"/>
        <w:spacing w:before="2" w:after="0" w:line="641" w:lineRule="exact"/>
        <w:ind w:right="216" w:left="1224" w:firstLine="720"/>
        <w:jc w:val="left"/>
        <w:textAlignment w:val="baseline"/>
        <w:rPr>
          <w:rFonts w:ascii="Garamond" w:hAnsi="Garamond" w:eastAsia="Garamond"/>
          <w:b w:val="true"/>
          <w:color w:val="000000"/>
          <w:spacing w:val="-3"/>
          <w:w w:val="100"/>
          <w:sz w:val="29"/>
          <w:vertAlign w:val="baseline"/>
          <w:lang w:val="en-US"/>
        </w:rPr>
      </w:pPr>
      <w:r>
        <w:rPr>
          <w:rFonts w:ascii="Garamond" w:hAnsi="Garamond" w:eastAsia="Garamond"/>
          <w:b w:val="true"/>
          <w:color w:val="000000"/>
          <w:spacing w:val="-3"/>
          <w:w w:val="100"/>
          <w:sz w:val="29"/>
          <w:vertAlign w:val="baseline"/>
          <w:lang w:val="en-US"/>
        </w:rPr>
        <w:t xml:space="preserve">II. </w:t>
      </w:r>
      <w:r>
        <w:rPr>
          <w:rFonts w:ascii="Garamond" w:hAnsi="Garamond" w:eastAsia="Garamond"/>
          <w:color w:val="000000"/>
          <w:spacing w:val="-3"/>
          <w:w w:val="100"/>
          <w:sz w:val="29"/>
          <w:vertAlign w:val="baseline"/>
          <w:lang w:val="en-US"/>
        </w:rPr>
        <w:t xml:space="preserve">The court correctly instructed the jury to decide all classwide liability issues but not the identities of individual class members. On the verdict form (which Dish</w:t>
      </w:r>
    </w:p>
    <w:p>
      <w:pPr>
        <w:pageBreakBefore w:val="false"/>
        <w:spacing w:before="2" w:after="0" w:line="641" w:lineRule="exact"/>
        <w:ind w:right="216" w:left="1224" w:firstLine="0"/>
        <w:jc w:val="left"/>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does not challenge on appeal), the jury did just that. The instructions provide no basis for overturning the verdict. Deciding individual claims of class membership is</w:t>
      </w:r>
    </w:p>
    <w:p>
      <w:pPr>
        <w:pageBreakBefore w:val="false"/>
        <w:spacing w:before="323" w:after="0" w:line="320" w:lineRule="exact"/>
        <w:ind w:right="0" w:left="1224" w:firstLine="0"/>
        <w:jc w:val="left"/>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the focus of the ongoing claims process and is not presented in this appeal.</w:t>
      </w:r>
    </w:p>
    <w:p>
      <w:pPr>
        <w:pageBreakBefore w:val="false"/>
        <w:spacing w:before="319" w:after="0" w:line="324" w:lineRule="exact"/>
        <w:ind w:right="0" w:left="1944" w:firstLine="0"/>
        <w:jc w:val="left"/>
        <w:textAlignment w:val="baseline"/>
        <w:rPr>
          <w:rFonts w:ascii="Garamond" w:hAnsi="Garamond" w:eastAsia="Garamond"/>
          <w:b w:val="true"/>
          <w:color w:val="000000"/>
          <w:spacing w:val="0"/>
          <w:w w:val="100"/>
          <w:sz w:val="29"/>
          <w:vertAlign w:val="baseline"/>
          <w:lang w:val="en-US"/>
        </w:rPr>
      </w:pPr>
      <w:r>
        <w:rPr>
          <w:rFonts w:ascii="Garamond" w:hAnsi="Garamond" w:eastAsia="Garamond"/>
          <w:b w:val="true"/>
          <w:color w:val="000000"/>
          <w:spacing w:val="0"/>
          <w:w w:val="100"/>
          <w:sz w:val="29"/>
          <w:vertAlign w:val="baseline"/>
          <w:lang w:val="en-US"/>
        </w:rPr>
        <w:t xml:space="preserve">III.A. </w:t>
      </w:r>
      <w:r>
        <w:rPr>
          <w:rFonts w:ascii="Garamond" w:hAnsi="Garamond" w:eastAsia="Garamond"/>
          <w:color w:val="000000"/>
          <w:spacing w:val="0"/>
          <w:w w:val="100"/>
          <w:sz w:val="29"/>
          <w:vertAlign w:val="baseline"/>
          <w:lang w:val="en-US"/>
        </w:rPr>
        <w:t xml:space="preserve">As for Dish’s insufficiency-of-the-evidence arguments, they too should</w:t>
      </w:r>
    </w:p>
    <w:p>
      <w:pPr>
        <w:pageBreakBefore w:val="false"/>
        <w:spacing w:before="0" w:after="0" w:line="641" w:lineRule="exact"/>
        <w:ind w:right="216" w:left="1224" w:firstLine="0"/>
        <w:jc w:val="left"/>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be rejected. The jury’s factual finding that SSN was “acting as Dish’s agent” is based on substantial evidence in the record, as the court itself also found. The jury was not</w:t>
      </w:r>
    </w:p>
    <w:p>
      <w:pPr>
        <w:pageBreakBefore w:val="false"/>
        <w:spacing w:before="323" w:after="0" w:line="320" w:lineRule="exact"/>
        <w:ind w:right="0" w:left="1224" w:firstLine="0"/>
        <w:jc w:val="left"/>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required to give dispositive weight to either Dish’s self-serving characterization of</w:t>
      </w:r>
    </w:p>
    <w:p>
      <w:pPr>
        <w:pageBreakBefore w:val="false"/>
        <w:spacing w:before="319" w:after="0" w:line="320"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SSN as an “independent contractor,” or Dish’s “lip service to compliance.”</w:t>
      </w:r>
    </w:p>
    <w:p>
      <w:pPr>
        <w:pageBreakBefore w:val="false"/>
        <w:spacing w:before="323" w:after="0" w:line="324" w:lineRule="exact"/>
        <w:ind w:right="0" w:left="1944" w:firstLine="0"/>
        <w:jc w:val="left"/>
        <w:textAlignment w:val="baseline"/>
        <w:rPr>
          <w:rFonts w:ascii="Garamond" w:hAnsi="Garamond" w:eastAsia="Garamond"/>
          <w:b w:val="true"/>
          <w:color w:val="000000"/>
          <w:spacing w:val="2"/>
          <w:w w:val="100"/>
          <w:sz w:val="29"/>
          <w:vertAlign w:val="baseline"/>
          <w:lang w:val="en-US"/>
        </w:rPr>
      </w:pPr>
      <w:r>
        <w:rPr>
          <w:rFonts w:ascii="Garamond" w:hAnsi="Garamond" w:eastAsia="Garamond"/>
          <w:b w:val="true"/>
          <w:color w:val="000000"/>
          <w:spacing w:val="2"/>
          <w:w w:val="100"/>
          <w:sz w:val="29"/>
          <w:vertAlign w:val="baseline"/>
          <w:lang w:val="en-US"/>
        </w:rPr>
        <w:t xml:space="preserve">B. </w:t>
      </w:r>
      <w:r>
        <w:rPr>
          <w:rFonts w:ascii="Garamond" w:hAnsi="Garamond" w:eastAsia="Garamond"/>
          <w:color w:val="000000"/>
          <w:spacing w:val="2"/>
          <w:w w:val="100"/>
          <w:sz w:val="29"/>
          <w:vertAlign w:val="baseline"/>
          <w:lang w:val="en-US"/>
        </w:rPr>
        <w:t xml:space="preserve">The court’s finding that Dish acted knowingly and willfully is also amply</w:t>
      </w:r>
    </w:p>
    <w:p>
      <w:pPr>
        <w:pageBreakBefore w:val="false"/>
        <w:spacing w:before="0" w:after="0" w:line="638" w:lineRule="exact"/>
        <w:ind w:right="216"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supported by the record. Dish knew that SSN had repeatedly violated the TCPA and yet failed to do anything about it. Its conduct was both knowing and reckless.</w:t>
      </w:r>
    </w:p>
    <w:p>
      <w:pPr>
        <w:pageBreakBefore w:val="false"/>
        <w:spacing w:before="324" w:after="0" w:line="324" w:lineRule="exact"/>
        <w:ind w:right="0" w:left="0" w:firstLine="0"/>
        <w:jc w:val="center"/>
        <w:textAlignment w:val="baseline"/>
        <w:rPr>
          <w:rFonts w:ascii="Garamond" w:hAnsi="Garamond" w:eastAsia="Garamond"/>
          <w:b w:val="true"/>
          <w:color w:val="000000"/>
          <w:spacing w:val="-3"/>
          <w:w w:val="100"/>
          <w:sz w:val="29"/>
          <w:vertAlign w:val="baseline"/>
          <w:lang w:val="en-US"/>
        </w:rPr>
      </w:pPr>
      <w:r>
        <w:rPr>
          <w:rFonts w:ascii="Garamond" w:hAnsi="Garamond" w:eastAsia="Garamond"/>
          <w:b w:val="true"/>
          <w:color w:val="000000"/>
          <w:spacing w:val="-3"/>
          <w:w w:val="100"/>
          <w:sz w:val="29"/>
          <w:vertAlign w:val="baseline"/>
          <w:lang w:val="en-US"/>
        </w:rPr>
        <w:t xml:space="preserve">STANDARDS OF REVIEW</w:t>
      </w:r>
    </w:p>
    <w:p>
      <w:pPr>
        <w:pageBreakBefore w:val="false"/>
        <w:tabs>
          <w:tab w:val="left" w:leader="none" w:pos="2664"/>
        </w:tabs>
        <w:spacing w:before="262" w:after="0" w:line="346" w:lineRule="exact"/>
        <w:ind w:right="0" w:left="1944" w:firstLine="0"/>
        <w:jc w:val="left"/>
        <w:textAlignment w:val="baseline"/>
        <w:rPr>
          <w:rFonts w:ascii="Arial" w:hAnsi="Arial" w:eastAsia="Arial"/>
          <w:color w:val="000000"/>
          <w:spacing w:val="2"/>
          <w:w w:val="100"/>
          <w:sz w:val="25"/>
          <w:vertAlign w:val="baseline"/>
          <w:lang w:val="en-US"/>
        </w:rPr>
      </w:pPr>
      <w:r>
        <w:rPr>
          <w:rFonts w:ascii="Arial" w:hAnsi="Arial" w:eastAsia="Arial"/>
          <w:color w:val="000000"/>
          <w:spacing w:val="2"/>
          <w:w w:val="100"/>
          <w:sz w:val="25"/>
          <w:vertAlign w:val="baseline"/>
          <w:lang w:val="en-US"/>
        </w:rPr>
        <w:t xml:space="preserve">1</w:t>
      </w:r>
      <w:r>
        <w:rPr>
          <w:rFonts w:ascii="Garamond" w:hAnsi="Garamond" w:eastAsia="Garamond"/>
          <w:b w:val="true"/>
          <w:color w:val="000000"/>
          <w:spacing w:val="2"/>
          <w:w w:val="100"/>
          <w:sz w:val="29"/>
          <w:vertAlign w:val="baseline"/>
          <w:lang w:val="en-US"/>
        </w:rPr>
        <w:t xml:space="preserve">.	</w:t>
      </w:r>
      <w:r>
        <w:rPr>
          <w:rFonts w:ascii="Garamond" w:hAnsi="Garamond" w:eastAsia="Garamond"/>
          <w:b w:val="true"/>
          <w:color w:val="000000"/>
          <w:spacing w:val="2"/>
          <w:w w:val="100"/>
          <w:sz w:val="29"/>
          <w:vertAlign w:val="baseline"/>
          <w:lang w:val="en-US"/>
        </w:rPr>
        <w:t xml:space="preserve">Class certification. </w:t>
      </w:r>
      <w:r>
        <w:rPr>
          <w:rFonts w:ascii="Garamond" w:hAnsi="Garamond" w:eastAsia="Garamond"/>
          <w:color w:val="000000"/>
          <w:spacing w:val="2"/>
          <w:w w:val="100"/>
          <w:sz w:val="29"/>
          <w:vertAlign w:val="baseline"/>
          <w:lang w:val="en-US"/>
        </w:rPr>
        <w:t xml:space="preserve">“The law gives broad leeway to district courts in</w:t>
      </w:r>
    </w:p>
    <w:p>
      <w:pPr>
        <w:pageBreakBefore w:val="false"/>
        <w:spacing w:before="0" w:after="0" w:line="637" w:lineRule="exact"/>
        <w:ind w:right="216"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making class certification decisions,” which are reviewed “only for abuse of discretion.” </w:t>
      </w:r>
      <w:r>
        <w:rPr>
          <w:rFonts w:ascii="Garamond" w:hAnsi="Garamond" w:eastAsia="Garamond"/>
          <w:i w:val="true"/>
          <w:color w:val="000000"/>
          <w:spacing w:val="0"/>
          <w:w w:val="100"/>
          <w:sz w:val="29"/>
          <w:vertAlign w:val="baseline"/>
          <w:lang w:val="en-US"/>
        </w:rPr>
        <w:t xml:space="preserve">Brown v. Nucor Corp</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6"/>
          <w:vertAlign w:val="baseline"/>
          <w:lang w:val="en-US"/>
        </w:rPr>
        <w:t xml:space="preserve">785 </w:t>
      </w:r>
      <w:r>
        <w:rPr>
          <w:rFonts w:ascii="Garamond" w:hAnsi="Garamond" w:eastAsia="Garamond"/>
          <w:color w:val="000000"/>
          <w:spacing w:val="0"/>
          <w:w w:val="100"/>
          <w:sz w:val="29"/>
          <w:vertAlign w:val="baseline"/>
          <w:lang w:val="en-US"/>
        </w:rPr>
        <w:t xml:space="preserve">F.</w:t>
      </w:r>
      <w:r>
        <w:rPr>
          <w:rFonts w:ascii="Garamond" w:hAnsi="Garamond" w:eastAsia="Garamond"/>
          <w:color w:val="000000"/>
          <w:spacing w:val="0"/>
          <w:w w:val="100"/>
          <w:sz w:val="26"/>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Garamond" w:hAnsi="Garamond" w:eastAsia="Garamond"/>
          <w:color w:val="000000"/>
          <w:spacing w:val="0"/>
          <w:w w:val="100"/>
          <w:sz w:val="26"/>
          <w:vertAlign w:val="baseline"/>
          <w:lang w:val="en-US"/>
        </w:rPr>
        <w:t xml:space="preserve">895</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6"/>
          <w:vertAlign w:val="baseline"/>
          <w:lang w:val="en-US"/>
        </w:rPr>
        <w:t xml:space="preserve">902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6"/>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Garamond" w:hAnsi="Garamond" w:eastAsia="Garamond"/>
          <w:color w:val="000000"/>
          <w:spacing w:val="0"/>
          <w:w w:val="100"/>
          <w:sz w:val="26"/>
          <w:vertAlign w:val="baseline"/>
          <w:lang w:val="en-US"/>
        </w:rPr>
        <w:t xml:space="preserve">2015</w:t>
      </w:r>
      <w:r>
        <w:rPr>
          <w:rFonts w:ascii="Garamond" w:hAnsi="Garamond" w:eastAsia="Garamond"/>
          <w:color w:val="000000"/>
          <w:spacing w:val="0"/>
          <w:w w:val="100"/>
          <w:sz w:val="29"/>
          <w:vertAlign w:val="baseline"/>
          <w:lang w:val="en-US"/>
        </w:rPr>
        <w:t xml:space="preserve">).</w:t>
      </w:r>
    </w:p>
    <w:p>
      <w:pPr>
        <w:pageBreakBefore w:val="false"/>
        <w:spacing w:before="1182" w:after="0" w:line="318" w:lineRule="exact"/>
        <w:ind w:right="0" w:left="0" w:firstLine="0"/>
        <w:jc w:val="center"/>
        <w:textAlignment w:val="baseline"/>
        <w:rPr>
          <w:rFonts w:ascii="Garamond" w:hAnsi="Garamond" w:eastAsia="Garamond"/>
          <w:color w:val="000000"/>
          <w:spacing w:val="37"/>
          <w:w w:val="100"/>
          <w:sz w:val="29"/>
          <w:vertAlign w:val="baseline"/>
          <w:lang w:val="en-US"/>
        </w:rPr>
      </w:pPr>
      <w:r>
        <w:rPr>
          <w:rFonts w:ascii="Garamond" w:hAnsi="Garamond" w:eastAsia="Garamond"/>
          <w:color w:val="000000"/>
          <w:spacing w:val="37"/>
          <w:w w:val="100"/>
          <w:sz w:val="29"/>
          <w:vertAlign w:val="baseline"/>
          <w:lang w:val="en-US"/>
        </w:rPr>
        <w:t xml:space="preserve">25</w:t>
      </w:r>
    </w:p>
    <w:p>
      <w:pPr>
        <w:sectPr>
          <w:type w:val="nextPage"/>
          <w:pgSz w:w="12240" w:h="15840" w:orient="portrait"/>
          <w:pgMar w:bottom="66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35 of 64</w:t>
      </w:r>
    </w:p>
    <w:p>
      <w:pPr>
        <w:pageBreakBefore w:val="false"/>
        <w:numPr>
          <w:ilvl w:val="0"/>
          <w:numId w:val="10"/>
        </w:numPr>
        <w:tabs>
          <w:tab w:val="clear" w:pos="648"/>
          <w:tab w:val="left" w:pos="2592"/>
        </w:tabs>
        <w:spacing w:before="679" w:after="0" w:line="640" w:lineRule="exact"/>
        <w:ind w:right="216" w:left="1224" w:firstLine="720"/>
        <w:jc w:val="both"/>
        <w:textAlignment w:val="baseline"/>
        <w:rPr>
          <w:rFonts w:ascii="Garamond" w:hAnsi="Garamond" w:eastAsia="Garamond"/>
          <w:b w:val="true"/>
          <w:color w:val="000000"/>
          <w:spacing w:val="-2"/>
          <w:w w:val="100"/>
          <w:sz w:val="29"/>
          <w:vertAlign w:val="baseline"/>
          <w:lang w:val="en-US"/>
        </w:rPr>
      </w:pPr>
      <w:r>
        <w:rPr>
          <w:rFonts w:ascii="Garamond" w:hAnsi="Garamond" w:eastAsia="Garamond"/>
          <w:b w:val="true"/>
          <w:color w:val="000000"/>
          <w:spacing w:val="-2"/>
          <w:w w:val="100"/>
          <w:sz w:val="29"/>
          <w:vertAlign w:val="baseline"/>
          <w:lang w:val="en-US"/>
        </w:rPr>
        <w:t xml:space="preserve">Jury instructions. </w:t>
      </w:r>
      <w:r>
        <w:rPr>
          <w:rFonts w:ascii="Garamond" w:hAnsi="Garamond" w:eastAsia="Garamond"/>
          <w:color w:val="000000"/>
          <w:spacing w:val="-2"/>
          <w:w w:val="100"/>
          <w:sz w:val="29"/>
          <w:vertAlign w:val="baseline"/>
          <w:lang w:val="en-US"/>
        </w:rPr>
        <w:t xml:space="preserve">“The test for the adequacy of jury instructions is whether the jury charge, construed as a whole, adequately states the controlling legal principle without misleading or confusing the jury.” </w:t>
      </w:r>
      <w:r>
        <w:rPr>
          <w:rFonts w:ascii="Garamond" w:hAnsi="Garamond" w:eastAsia="Garamond"/>
          <w:i w:val="true"/>
          <w:color w:val="000000"/>
          <w:spacing w:val="-2"/>
          <w:w w:val="100"/>
          <w:sz w:val="29"/>
          <w:vertAlign w:val="baseline"/>
          <w:lang w:val="en-US"/>
        </w:rPr>
        <w:t xml:space="preserve">Chaudhry v. Gallezer</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174 </w:t>
      </w:r>
      <w:r>
        <w:rPr>
          <w:rFonts w:ascii="Garamond" w:hAnsi="Garamond" w:eastAsia="Garamond"/>
          <w:color w:val="000000"/>
          <w:spacing w:val="-2"/>
          <w:w w:val="100"/>
          <w:sz w:val="29"/>
          <w:vertAlign w:val="baseline"/>
          <w:lang w:val="en-US"/>
        </w:rPr>
        <w:t xml:space="preserve">F.</w:t>
      </w:r>
      <w:r>
        <w:rPr>
          <w:rFonts w:ascii="Arial" w:hAnsi="Arial" w:eastAsia="Arial"/>
          <w:color w:val="000000"/>
          <w:spacing w:val="-2"/>
          <w:w w:val="100"/>
          <w:sz w:val="22"/>
          <w:vertAlign w:val="baseline"/>
          <w:lang w:val="en-US"/>
        </w:rPr>
        <w:t xml:space="preserve">3</w:t>
      </w:r>
      <w:r>
        <w:rPr>
          <w:rFonts w:ascii="Garamond" w:hAnsi="Garamond" w:eastAsia="Garamond"/>
          <w:color w:val="000000"/>
          <w:spacing w:val="-2"/>
          <w:w w:val="100"/>
          <w:sz w:val="29"/>
          <w:vertAlign w:val="baseline"/>
          <w:lang w:val="en-US"/>
        </w:rPr>
        <w:t xml:space="preserve">d </w:t>
      </w:r>
      <w:r>
        <w:rPr>
          <w:rFonts w:ascii="Arial" w:hAnsi="Arial" w:eastAsia="Arial"/>
          <w:color w:val="000000"/>
          <w:spacing w:val="-2"/>
          <w:w w:val="100"/>
          <w:sz w:val="22"/>
          <w:vertAlign w:val="baseline"/>
          <w:lang w:val="en-US"/>
        </w:rPr>
        <w:t xml:space="preserve">394</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408 </w:t>
      </w:r>
      <w:r>
        <w:rPr>
          <w:rFonts w:ascii="Garamond" w:hAnsi="Garamond" w:eastAsia="Garamond"/>
          <w:color w:val="000000"/>
          <w:spacing w:val="-2"/>
          <w:w w:val="100"/>
          <w:sz w:val="29"/>
          <w:vertAlign w:val="baseline"/>
          <w:lang w:val="en-US"/>
        </w:rPr>
        <w:t xml:space="preserve">(</w:t>
      </w:r>
      <w:r>
        <w:rPr>
          <w:rFonts w:ascii="Arial" w:hAnsi="Arial" w:eastAsia="Arial"/>
          <w:color w:val="000000"/>
          <w:spacing w:val="-2"/>
          <w:w w:val="100"/>
          <w:sz w:val="22"/>
          <w:vertAlign w:val="baseline"/>
          <w:lang w:val="en-US"/>
        </w:rPr>
        <w:t xml:space="preserve">4</w:t>
      </w:r>
      <w:r>
        <w:rPr>
          <w:rFonts w:ascii="Garamond" w:hAnsi="Garamond" w:eastAsia="Garamond"/>
          <w:color w:val="000000"/>
          <w:spacing w:val="-2"/>
          <w:w w:val="100"/>
          <w:sz w:val="29"/>
          <w:vertAlign w:val="baseline"/>
          <w:lang w:val="en-US"/>
        </w:rPr>
        <w:t xml:space="preserve">th Cir. </w:t>
      </w:r>
      <w:r>
        <w:rPr>
          <w:rFonts w:ascii="Arial" w:hAnsi="Arial" w:eastAsia="Arial"/>
          <w:color w:val="000000"/>
          <w:spacing w:val="-2"/>
          <w:w w:val="100"/>
          <w:sz w:val="22"/>
          <w:vertAlign w:val="baseline"/>
          <w:lang w:val="en-US"/>
        </w:rPr>
        <w:t xml:space="preserve">1999</w:t>
      </w:r>
      <w:r>
        <w:rPr>
          <w:rFonts w:ascii="Garamond" w:hAnsi="Garamond" w:eastAsia="Garamond"/>
          <w:color w:val="000000"/>
          <w:spacing w:val="-2"/>
          <w:w w:val="100"/>
          <w:sz w:val="29"/>
          <w:vertAlign w:val="baseline"/>
          <w:lang w:val="en-US"/>
        </w:rPr>
        <w:t xml:space="preserve">). But “[e]ven if a jury was erroneously instructed,” this Court “will not set aside a resulting verdict unless the erroneous instruction seriously prejudiced the challenging party’s case.” </w:t>
      </w:r>
      <w:r>
        <w:rPr>
          <w:rFonts w:ascii="Garamond" w:hAnsi="Garamond" w:eastAsia="Garamond"/>
          <w:i w:val="true"/>
          <w:color w:val="000000"/>
          <w:spacing w:val="-2"/>
          <w:w w:val="100"/>
          <w:sz w:val="29"/>
          <w:vertAlign w:val="baseline"/>
          <w:lang w:val="en-US"/>
        </w:rPr>
        <w:t xml:space="preserve">Gentry v. E. W. Partners Club Mgmt. Co.</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816 </w:t>
      </w:r>
      <w:r>
        <w:rPr>
          <w:rFonts w:ascii="Garamond" w:hAnsi="Garamond" w:eastAsia="Garamond"/>
          <w:color w:val="000000"/>
          <w:spacing w:val="-2"/>
          <w:w w:val="100"/>
          <w:sz w:val="29"/>
          <w:vertAlign w:val="baseline"/>
          <w:lang w:val="en-US"/>
        </w:rPr>
        <w:t xml:space="preserve">F.</w:t>
      </w:r>
      <w:r>
        <w:rPr>
          <w:rFonts w:ascii="Arial" w:hAnsi="Arial" w:eastAsia="Arial"/>
          <w:color w:val="000000"/>
          <w:spacing w:val="-2"/>
          <w:w w:val="100"/>
          <w:sz w:val="22"/>
          <w:vertAlign w:val="baseline"/>
          <w:lang w:val="en-US"/>
        </w:rPr>
        <w:t xml:space="preserve">3</w:t>
      </w:r>
      <w:r>
        <w:rPr>
          <w:rFonts w:ascii="Garamond" w:hAnsi="Garamond" w:eastAsia="Garamond"/>
          <w:color w:val="000000"/>
          <w:spacing w:val="-2"/>
          <w:w w:val="100"/>
          <w:sz w:val="29"/>
          <w:vertAlign w:val="baseline"/>
          <w:lang w:val="en-US"/>
        </w:rPr>
        <w:t xml:space="preserve">d </w:t>
      </w:r>
      <w:r>
        <w:rPr>
          <w:rFonts w:ascii="Arial" w:hAnsi="Arial" w:eastAsia="Arial"/>
          <w:color w:val="000000"/>
          <w:spacing w:val="-2"/>
          <w:w w:val="100"/>
          <w:sz w:val="22"/>
          <w:vertAlign w:val="baseline"/>
          <w:lang w:val="en-US"/>
        </w:rPr>
        <w:t xml:space="preserve">228</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233 </w:t>
      </w:r>
      <w:r>
        <w:rPr>
          <w:rFonts w:ascii="Garamond" w:hAnsi="Garamond" w:eastAsia="Garamond"/>
          <w:color w:val="000000"/>
          <w:spacing w:val="-2"/>
          <w:w w:val="100"/>
          <w:sz w:val="29"/>
          <w:vertAlign w:val="baseline"/>
          <w:lang w:val="en-US"/>
        </w:rPr>
        <w:t xml:space="preserve">(</w:t>
      </w:r>
      <w:r>
        <w:rPr>
          <w:rFonts w:ascii="Arial" w:hAnsi="Arial" w:eastAsia="Arial"/>
          <w:color w:val="000000"/>
          <w:spacing w:val="-2"/>
          <w:w w:val="100"/>
          <w:sz w:val="22"/>
          <w:vertAlign w:val="baseline"/>
          <w:lang w:val="en-US"/>
        </w:rPr>
        <w:t xml:space="preserve">4</w:t>
      </w:r>
      <w:r>
        <w:rPr>
          <w:rFonts w:ascii="Garamond" w:hAnsi="Garamond" w:eastAsia="Garamond"/>
          <w:color w:val="000000"/>
          <w:spacing w:val="-2"/>
          <w:w w:val="100"/>
          <w:sz w:val="29"/>
          <w:vertAlign w:val="baseline"/>
          <w:lang w:val="en-US"/>
        </w:rPr>
        <w:t xml:space="preserve">th Cir. </w:t>
      </w:r>
      <w:r>
        <w:rPr>
          <w:rFonts w:ascii="Arial" w:hAnsi="Arial" w:eastAsia="Arial"/>
          <w:color w:val="000000"/>
          <w:spacing w:val="-2"/>
          <w:w w:val="100"/>
          <w:sz w:val="22"/>
          <w:vertAlign w:val="baseline"/>
          <w:lang w:val="en-US"/>
        </w:rPr>
        <w:t xml:space="preserve">2016</w:t>
      </w:r>
      <w:r>
        <w:rPr>
          <w:rFonts w:ascii="Garamond" w:hAnsi="Garamond" w:eastAsia="Garamond"/>
          <w:color w:val="000000"/>
          <w:spacing w:val="-2"/>
          <w:w w:val="100"/>
          <w:sz w:val="29"/>
          <w:vertAlign w:val="baseline"/>
          <w:lang w:val="en-US"/>
        </w:rPr>
        <w:t xml:space="preserve">).</w:t>
      </w:r>
    </w:p>
    <w:p>
      <w:pPr>
        <w:pageBreakBefore w:val="false"/>
        <w:numPr>
          <w:ilvl w:val="0"/>
          <w:numId w:val="10"/>
        </w:numPr>
        <w:tabs>
          <w:tab w:val="clear" w:pos="648"/>
          <w:tab w:val="left" w:pos="2592"/>
        </w:tabs>
        <w:spacing w:before="12" w:after="0" w:line="640" w:lineRule="exact"/>
        <w:ind w:right="216" w:left="1224" w:firstLine="720"/>
        <w:jc w:val="both"/>
        <w:textAlignment w:val="baseline"/>
        <w:rPr>
          <w:rFonts w:ascii="Garamond" w:hAnsi="Garamond" w:eastAsia="Garamond"/>
          <w:b w:val="true"/>
          <w:color w:val="000000"/>
          <w:spacing w:val="0"/>
          <w:w w:val="100"/>
          <w:sz w:val="29"/>
          <w:vertAlign w:val="baseline"/>
          <w:lang w:val="en-US"/>
        </w:rPr>
      </w:pPr>
      <w:r>
        <w:rPr>
          <w:rFonts w:ascii="Garamond" w:hAnsi="Garamond" w:eastAsia="Garamond"/>
          <w:b w:val="true"/>
          <w:color w:val="000000"/>
          <w:spacing w:val="0"/>
          <w:w w:val="100"/>
          <w:sz w:val="29"/>
          <w:vertAlign w:val="baseline"/>
          <w:lang w:val="en-US"/>
        </w:rPr>
        <w:t xml:space="preserve">Jury verdict and findings. </w:t>
      </w:r>
      <w:r>
        <w:rPr>
          <w:rFonts w:ascii="Garamond" w:hAnsi="Garamond" w:eastAsia="Garamond"/>
          <w:color w:val="000000"/>
          <w:spacing w:val="0"/>
          <w:w w:val="100"/>
          <w:sz w:val="29"/>
          <w:vertAlign w:val="baseline"/>
          <w:lang w:val="en-US"/>
        </w:rPr>
        <w:t xml:space="preserve">This Court doesn’t weigh evidence or assess credibility. </w:t>
      </w:r>
      <w:r>
        <w:rPr>
          <w:rFonts w:ascii="Garamond" w:hAnsi="Garamond" w:eastAsia="Garamond"/>
          <w:i w:val="true"/>
          <w:color w:val="000000"/>
          <w:spacing w:val="0"/>
          <w:w w:val="100"/>
          <w:sz w:val="29"/>
          <w:vertAlign w:val="baseline"/>
          <w:lang w:val="en-US"/>
        </w:rPr>
        <w:t xml:space="preserve">United States v. Saunders</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886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2"/>
          <w:vertAlign w:val="baseline"/>
          <w:lang w:val="en-US"/>
        </w:rPr>
        <w:t xml:space="preserve">2</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2"/>
          <w:vertAlign w:val="baseline"/>
          <w:lang w:val="en-US"/>
        </w:rPr>
        <w:t xml:space="preserve">56</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60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Arial" w:hAnsi="Arial" w:eastAsia="Arial"/>
          <w:color w:val="000000"/>
          <w:spacing w:val="0"/>
          <w:w w:val="100"/>
          <w:sz w:val="22"/>
          <w:vertAlign w:val="baseline"/>
          <w:lang w:val="en-US"/>
        </w:rPr>
        <w:t xml:space="preserve">1989</w:t>
      </w:r>
      <w:r>
        <w:rPr>
          <w:rFonts w:ascii="Garamond" w:hAnsi="Garamond" w:eastAsia="Garamond"/>
          <w:color w:val="000000"/>
          <w:spacing w:val="0"/>
          <w:w w:val="100"/>
          <w:sz w:val="29"/>
          <w:vertAlign w:val="baseline"/>
          <w:lang w:val="en-US"/>
        </w:rPr>
        <w:t xml:space="preserve">). It “cannot reverse a jury verdict except ‘when there is a complete absence of probative facts to support the conclusion reached.’” </w:t>
      </w:r>
      <w:r>
        <w:rPr>
          <w:rFonts w:ascii="Garamond" w:hAnsi="Garamond" w:eastAsia="Garamond"/>
          <w:i w:val="true"/>
          <w:color w:val="000000"/>
          <w:spacing w:val="0"/>
          <w:w w:val="100"/>
          <w:sz w:val="29"/>
          <w:vertAlign w:val="baseline"/>
          <w:lang w:val="en-US"/>
        </w:rPr>
        <w:t xml:space="preserve">Sherrill White Const, Inc., v. S.C. Nat’l Bank</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713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2"/>
          <w:vertAlign w:val="baseline"/>
          <w:lang w:val="en-US"/>
        </w:rPr>
        <w:t xml:space="preserve">2</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2"/>
          <w:vertAlign w:val="baseline"/>
          <w:lang w:val="en-US"/>
        </w:rPr>
        <w:t xml:space="preserve">1047</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1050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Arial" w:hAnsi="Arial" w:eastAsia="Arial"/>
          <w:color w:val="000000"/>
          <w:spacing w:val="0"/>
          <w:w w:val="100"/>
          <w:sz w:val="22"/>
          <w:vertAlign w:val="baseline"/>
          <w:lang w:val="en-US"/>
        </w:rPr>
        <w:t xml:space="preserve">1983</w:t>
      </w:r>
      <w:r>
        <w:rPr>
          <w:rFonts w:ascii="Garamond" w:hAnsi="Garamond" w:eastAsia="Garamond"/>
          <w:color w:val="000000"/>
          <w:spacing w:val="0"/>
          <w:w w:val="100"/>
          <w:sz w:val="29"/>
          <w:vertAlign w:val="baseline"/>
          <w:lang w:val="en-US"/>
        </w:rPr>
        <w:t xml:space="preserve">); </w:t>
      </w:r>
      <w:r>
        <w:rPr>
          <w:rFonts w:ascii="Garamond" w:hAnsi="Garamond" w:eastAsia="Garamond"/>
          <w:i w:val="true"/>
          <w:color w:val="000000"/>
          <w:spacing w:val="0"/>
          <w:w w:val="100"/>
          <w:sz w:val="29"/>
          <w:vertAlign w:val="baseline"/>
          <w:lang w:val="en-US"/>
        </w:rPr>
        <w:t xml:space="preserve">see Vodrey v. Golden</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864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2"/>
          <w:vertAlign w:val="baseline"/>
          <w:lang w:val="en-US"/>
        </w:rPr>
        <w:t xml:space="preserve">2</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2"/>
          <w:vertAlign w:val="baseline"/>
          <w:lang w:val="en-US"/>
        </w:rPr>
        <w:t xml:space="preserve">28</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30 </w:t>
      </w:r>
      <w:r>
        <w:rPr>
          <w:rFonts w:ascii="Garamond" w:hAnsi="Garamond" w:eastAsia="Garamond"/>
          <w:color w:val="000000"/>
          <w:spacing w:val="0"/>
          <w:w w:val="100"/>
          <w:sz w:val="29"/>
          <w:vertAlign w:val="baseline"/>
          <w:lang w:val="en-US"/>
        </w:rPr>
        <w:t xml:space="preserve">n.</w:t>
      </w:r>
      <w:r>
        <w:rPr>
          <w:rFonts w:ascii="Arial" w:hAnsi="Arial" w:eastAsia="Arial"/>
          <w:color w:val="000000"/>
          <w:spacing w:val="0"/>
          <w:w w:val="100"/>
          <w:sz w:val="22"/>
          <w:vertAlign w:val="baseline"/>
          <w:lang w:val="en-US"/>
        </w:rPr>
        <w:t xml:space="preserve">4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Arial" w:hAnsi="Arial" w:eastAsia="Arial"/>
          <w:color w:val="000000"/>
          <w:spacing w:val="0"/>
          <w:w w:val="100"/>
          <w:sz w:val="22"/>
          <w:vertAlign w:val="baseline"/>
          <w:lang w:val="en-US"/>
        </w:rPr>
        <w:t xml:space="preserve">1988</w:t>
      </w:r>
      <w:r>
        <w:rPr>
          <w:rFonts w:ascii="Garamond" w:hAnsi="Garamond" w:eastAsia="Garamond"/>
          <w:color w:val="000000"/>
          <w:spacing w:val="0"/>
          <w:w w:val="100"/>
          <w:sz w:val="29"/>
          <w:vertAlign w:val="baseline"/>
          <w:lang w:val="en-US"/>
        </w:rPr>
        <w:t xml:space="preserve">). “[T]he existence and scope of agency relationships are factual matters” committed to the jury. </w:t>
      </w:r>
      <w:r>
        <w:rPr>
          <w:rFonts w:ascii="Garamond" w:hAnsi="Garamond" w:eastAsia="Garamond"/>
          <w:i w:val="true"/>
          <w:color w:val="000000"/>
          <w:spacing w:val="0"/>
          <w:w w:val="100"/>
          <w:sz w:val="29"/>
          <w:vertAlign w:val="baseline"/>
          <w:lang w:val="en-US"/>
        </w:rPr>
        <w:t xml:space="preserve">Metco Prods., Inc. v. NLRB</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884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2"/>
          <w:vertAlign w:val="baseline"/>
          <w:lang w:val="en-US"/>
        </w:rPr>
        <w:t xml:space="preserve">2</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2"/>
          <w:vertAlign w:val="baseline"/>
          <w:lang w:val="en-US"/>
        </w:rPr>
        <w:t xml:space="preserve">156</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159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Arial" w:hAnsi="Arial" w:eastAsia="Arial"/>
          <w:color w:val="000000"/>
          <w:spacing w:val="0"/>
          <w:w w:val="100"/>
          <w:sz w:val="22"/>
          <w:vertAlign w:val="baseline"/>
          <w:lang w:val="en-US"/>
        </w:rPr>
        <w:t xml:space="preserve">1989</w:t>
      </w:r>
      <w:r>
        <w:rPr>
          <w:rFonts w:ascii="Garamond" w:hAnsi="Garamond" w:eastAsia="Garamond"/>
          <w:color w:val="000000"/>
          <w:spacing w:val="0"/>
          <w:w w:val="100"/>
          <w:sz w:val="29"/>
          <w:vertAlign w:val="baseline"/>
          <w:lang w:val="en-US"/>
        </w:rPr>
        <w:t xml:space="preserve">).</w:t>
      </w:r>
    </w:p>
    <w:p>
      <w:pPr>
        <w:pageBreakBefore w:val="false"/>
        <w:spacing w:before="308" w:after="0" w:line="318" w:lineRule="exact"/>
        <w:ind w:right="0" w:left="3096" w:firstLine="0"/>
        <w:jc w:val="both"/>
        <w:textAlignment w:val="baseline"/>
        <w:rPr>
          <w:rFonts w:ascii="Garamond" w:hAnsi="Garamond" w:eastAsia="Garamond"/>
          <w:b w:val="true"/>
          <w:color w:val="000000"/>
          <w:spacing w:val="-3"/>
          <w:w w:val="100"/>
          <w:sz w:val="29"/>
          <w:vertAlign w:val="baseline"/>
          <w:lang w:val="en-US"/>
        </w:rPr>
      </w:pPr>
      <w:r>
        <w:pict>
          <v:shapetype id="_x0000_t5" coordsize="21600,21600" o:spt="202" path="m,l,21600r21600,l21600,xe">
            <v:stroke joinstyle="miter"/>
            <v:path gradientshapeok="t" o:connecttype="rect"/>
          </v:shapetype>
          <v:shape id="_x0000_s4" type="#_x0000_t5" filled="f" stroked="f" style="position:absolute;width:96.95pt;height:126.95pt;z-index:-996;margin-left:11.3pt;margin-top:505.2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979" w:after="1363" w:line="197" w:lineRule="exact"/>
                    <w:ind w:right="538" w:left="1219"/>
                    <w:jc w:val="left"/>
                    <w:textAlignment w:val="baseline"/>
                  </w:pPr>
                  <w:r>
                    <w:drawing>
                      <wp:inline>
                        <wp:extent cx="115570" cy="125095"/>
                        <wp:docPr name="Picture" id="5"/>
                        <a:graphic>
                          <a:graphicData uri="http://schemas.openxmlformats.org/drawingml/2006/picture">
                            <pic:pic>
                              <pic:nvPicPr>
                                <pic:cNvPr id="5" name="Picture"/>
                                <pic:cNvPicPr preferRelativeResize="false"/>
                              </pic:nvPicPr>
                              <pic:blipFill>
                                <a:blip r:embed="prId5"/>
                                <a:stretch>
                                  <a:fillRect/>
                                </a:stretch>
                              </pic:blipFill>
                              <pic:spPr>
                                <a:xfrm>
                                  <a:off x="0" y="0"/>
                                  <a:ext cx="115570" cy="125095"/>
                                </a:xfrm>
                                <a:prstGeom prst="rect"/>
                              </pic:spPr>
                            </pic:pic>
                          </a:graphicData>
                        </a:graphic>
                      </wp:inline>
                    </w:drawing>
                  </w:r>
                </w:p>
              </w:txbxContent>
            </v:textbox>
          </v:shape>
        </w:pict>
      </w:r>
      <w:r>
        <w:rPr>
          <w:rFonts w:ascii="Garamond" w:hAnsi="Garamond" w:eastAsia="Garamond"/>
          <w:b w:val="true"/>
          <w:color w:val="000000"/>
          <w:spacing w:val="-3"/>
          <w:w w:val="100"/>
          <w:sz w:val="29"/>
          <w:vertAlign w:val="baseline"/>
          <w:lang w:val="en-US"/>
        </w:rPr>
        <w:t xml:space="preserve">ARGUMENT</w:t>
      </w:r>
    </w:p>
    <w:p>
      <w:pPr>
        <w:pageBreakBefore w:val="false"/>
        <w:spacing w:before="284" w:after="0" w:line="322" w:lineRule="exact"/>
        <w:ind w:right="1512" w:left="0" w:firstLine="0"/>
        <w:jc w:val="left"/>
        <w:textAlignment w:val="baseline"/>
        <w:rPr>
          <w:rFonts w:ascii="Garamond" w:hAnsi="Garamond" w:eastAsia="Garamond"/>
          <w:b w:val="true"/>
          <w:color w:val="000000"/>
          <w:spacing w:val="0"/>
          <w:w w:val="100"/>
          <w:sz w:val="29"/>
          <w:vertAlign w:val="baseline"/>
          <w:lang w:val="en-US"/>
        </w:rPr>
      </w:pPr>
      <w:r>
        <w:rPr>
          <w:rFonts w:ascii="Garamond" w:hAnsi="Garamond" w:eastAsia="Garamond"/>
          <w:b w:val="true"/>
          <w:color w:val="000000"/>
          <w:spacing w:val="0"/>
          <w:w w:val="100"/>
          <w:sz w:val="29"/>
          <w:vertAlign w:val="baseline"/>
          <w:lang w:val="en-US"/>
        </w:rPr>
        <w:t xml:space="preserve">Neither of Dish’s two grounds for challenging classwide treatment has any merit or support in the case law.</w:t>
      </w:r>
    </w:p>
    <w:p>
      <w:pPr>
        <w:pageBreakBefore w:val="false"/>
        <w:spacing w:before="0" w:after="0" w:line="628" w:lineRule="exact"/>
        <w:ind w:right="216" w:left="1224" w:hanging="1224"/>
        <w:jc w:val="both"/>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Dish challenges classwide treatment on two grounds. First, that the cause of action authorized by section </w:t>
      </w:r>
      <w:r>
        <w:rPr>
          <w:rFonts w:ascii="Arial" w:hAnsi="Arial" w:eastAsia="Arial"/>
          <w:color w:val="000000"/>
          <w:spacing w:val="-3"/>
          <w:w w:val="100"/>
          <w:sz w:val="22"/>
          <w:vertAlign w:val="baseline"/>
          <w:lang w:val="en-US"/>
        </w:rPr>
        <w:t xml:space="preserve">227</w:t>
      </w:r>
      <w:r>
        <w:rPr>
          <w:rFonts w:ascii="Garamond" w:hAnsi="Garamond" w:eastAsia="Garamond"/>
          <w:color w:val="000000"/>
          <w:spacing w:val="-3"/>
          <w:w w:val="100"/>
          <w:sz w:val="29"/>
          <w:vertAlign w:val="baseline"/>
          <w:lang w:val="en-US"/>
        </w:rPr>
        <w:t xml:space="preserve">(c)(</w:t>
      </w:r>
      <w:r>
        <w:rPr>
          <w:rFonts w:ascii="Arial" w:hAnsi="Arial" w:eastAsia="Arial"/>
          <w:color w:val="000000"/>
          <w:spacing w:val="-3"/>
          <w:w w:val="100"/>
          <w:sz w:val="22"/>
          <w:vertAlign w:val="baseline"/>
          <w:lang w:val="en-US"/>
        </w:rPr>
        <w:t xml:space="preserve">5</w:t>
      </w:r>
      <w:r>
        <w:rPr>
          <w:rFonts w:ascii="Garamond" w:hAnsi="Garamond" w:eastAsia="Garamond"/>
          <w:color w:val="000000"/>
          <w:spacing w:val="-3"/>
          <w:w w:val="100"/>
          <w:sz w:val="29"/>
          <w:vertAlign w:val="baseline"/>
          <w:lang w:val="en-US"/>
        </w:rPr>
        <w:t xml:space="preserve">) contains an unstated requirement that the plaintiff be a telephone subscriber. And, second, that receiving unsolicited calls is not</w:t>
      </w:r>
    </w:p>
    <w:p>
      <w:pPr>
        <w:pageBreakBefore w:val="false"/>
        <w:spacing w:before="319" w:after="0" w:line="320"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itself a cognizable Article III injury. Both arguments seek to erect a hurdle to TCPA</w:t>
      </w:r>
    </w:p>
    <w:p>
      <w:pPr>
        <w:pageBreakBefore w:val="false"/>
        <w:spacing w:before="265" w:after="0" w:line="314" w:lineRule="exact"/>
        <w:ind w:right="0" w:left="0" w:firstLine="0"/>
        <w:jc w:val="center"/>
        <w:textAlignment w:val="baseline"/>
        <w:rPr>
          <w:rFonts w:ascii="Garamond" w:hAnsi="Garamond" w:eastAsia="Garamond"/>
          <w:color w:val="000000"/>
          <w:spacing w:val="38"/>
          <w:w w:val="100"/>
          <w:sz w:val="29"/>
          <w:vertAlign w:val="baseline"/>
          <w:lang w:val="en-US"/>
        </w:rPr>
      </w:pPr>
      <w:r>
        <w:rPr>
          <w:rFonts w:ascii="Garamond" w:hAnsi="Garamond" w:eastAsia="Garamond"/>
          <w:color w:val="000000"/>
          <w:spacing w:val="38"/>
          <w:w w:val="100"/>
          <w:sz w:val="29"/>
          <w:vertAlign w:val="baseline"/>
          <w:lang w:val="en-US"/>
        </w:rPr>
        <w:t xml:space="preserve">26</w:t>
      </w:r>
    </w:p>
    <w:p>
      <w:pPr>
        <w:sectPr>
          <w:type w:val="nextPage"/>
          <w:pgSz w:w="12240" w:h="15840" w:orient="portrait"/>
          <w:pgMar w:bottom="66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36 of 64</w:t>
      </w:r>
    </w:p>
    <w:p>
      <w:pPr>
        <w:pageBreakBefore w:val="false"/>
        <w:spacing w:before="661" w:after="0" w:line="640" w:lineRule="exact"/>
        <w:ind w:right="216" w:left="1152"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cases that no court has ever endorsed. Both ignore Congress’s findings. Both should be rejected.</w:t>
      </w:r>
    </w:p>
    <w:p>
      <w:pPr>
        <w:pageBreakBefore w:val="false"/>
        <w:tabs>
          <w:tab w:val="left" w:leader="none" w:pos="2664"/>
        </w:tabs>
        <w:spacing w:before="323" w:after="0" w:line="321" w:lineRule="exact"/>
        <w:ind w:right="504" w:left="2664" w:hanging="720"/>
        <w:jc w:val="both"/>
        <w:textAlignment w:val="baseline"/>
        <w:rPr>
          <w:rFonts w:ascii="Garamond" w:hAnsi="Garamond" w:eastAsia="Garamond"/>
          <w:b w:val="true"/>
          <w:color w:val="000000"/>
          <w:spacing w:val="0"/>
          <w:w w:val="100"/>
          <w:sz w:val="29"/>
          <w:vertAlign w:val="baseline"/>
          <w:lang w:val="en-US"/>
        </w:rPr>
      </w:pPr>
      <w:r>
        <w:rPr>
          <w:rFonts w:ascii="Garamond" w:hAnsi="Garamond" w:eastAsia="Garamond"/>
          <w:b w:val="true"/>
          <w:color w:val="000000"/>
          <w:spacing w:val="0"/>
          <w:w w:val="100"/>
          <w:sz w:val="29"/>
          <w:vertAlign w:val="baseline"/>
          <w:lang w:val="en-US"/>
        </w:rPr>
        <w:t xml:space="preserve">A.	</w:t>
      </w:r>
      <w:r>
        <w:rPr>
          <w:rFonts w:ascii="Garamond" w:hAnsi="Garamond" w:eastAsia="Garamond"/>
          <w:b w:val="true"/>
          <w:color w:val="000000"/>
          <w:spacing w:val="0"/>
          <w:w w:val="100"/>
          <w:sz w:val="29"/>
          <w:vertAlign w:val="baseline"/>
          <w:lang w:val="en-US"/>
        </w:rPr>
        <w:t xml:space="preserve">By its plain terms, section </w:t>
      </w:r>
      <w:r>
        <w:rPr>
          <w:rFonts w:ascii="Arial" w:hAnsi="Arial" w:eastAsia="Arial"/>
          <w:b w:val="true"/>
          <w:color w:val="000000"/>
          <w:spacing w:val="0"/>
          <w:w w:val="100"/>
          <w:sz w:val="24"/>
          <w:vertAlign w:val="baseline"/>
          <w:lang w:val="en-US"/>
        </w:rPr>
        <w:t xml:space="preserve">227</w:t>
      </w:r>
      <w:r>
        <w:rPr>
          <w:rFonts w:ascii="Garamond" w:hAnsi="Garamond" w:eastAsia="Garamond"/>
          <w:b w:val="true"/>
          <w:color w:val="000000"/>
          <w:spacing w:val="0"/>
          <w:w w:val="100"/>
          <w:sz w:val="29"/>
          <w:vertAlign w:val="baseline"/>
          <w:lang w:val="en-US"/>
        </w:rPr>
        <w:t xml:space="preserve">(c)(</w:t>
      </w:r>
      <w:r>
        <w:rPr>
          <w:rFonts w:ascii="Arial" w:hAnsi="Arial" w:eastAsia="Arial"/>
          <w:b w:val="true"/>
          <w:color w:val="000000"/>
          <w:spacing w:val="0"/>
          <w:w w:val="100"/>
          <w:sz w:val="24"/>
          <w:vertAlign w:val="baseline"/>
          <w:lang w:val="en-US"/>
        </w:rPr>
        <w:t xml:space="preserve">5</w:t>
      </w:r>
      <w:r>
        <w:rPr>
          <w:rFonts w:ascii="Garamond" w:hAnsi="Garamond" w:eastAsia="Garamond"/>
          <w:b w:val="true"/>
          <w:color w:val="000000"/>
          <w:spacing w:val="0"/>
          <w:w w:val="100"/>
          <w:sz w:val="29"/>
          <w:vertAlign w:val="baseline"/>
          <w:lang w:val="en-US"/>
        </w:rPr>
        <w:t xml:space="preserve">) authorizes suit by any “person” who received multiple calls in a year—the exact language in the class definition—not any “subscriber.”</w:t>
      </w:r>
    </w:p>
    <w:p>
      <w:pPr>
        <w:pageBreakBefore w:val="false"/>
        <w:spacing w:before="0" w:after="0" w:line="637" w:lineRule="exact"/>
        <w:ind w:right="216" w:left="1152" w:firstLine="792"/>
        <w:jc w:val="both"/>
        <w:textAlignment w:val="baseline"/>
        <w:rPr>
          <w:rFonts w:ascii="Arial" w:hAnsi="Arial" w:eastAsia="Arial"/>
          <w:b w:val="true"/>
          <w:i w:val="true"/>
          <w:color w:val="000000"/>
          <w:spacing w:val="0"/>
          <w:w w:val="100"/>
          <w:sz w:val="24"/>
          <w:vertAlign w:val="baseline"/>
          <w:lang w:val="en-US"/>
        </w:rPr>
      </w:pPr>
      <w:r>
        <w:rPr>
          <w:rFonts w:ascii="Arial" w:hAnsi="Arial" w:eastAsia="Arial"/>
          <w:b w:val="true"/>
          <w:i w:val="true"/>
          <w:color w:val="000000"/>
          <w:spacing w:val="0"/>
          <w:w w:val="100"/>
          <w:sz w:val="24"/>
          <w:vertAlign w:val="baseline"/>
          <w:lang w:val="en-US"/>
        </w:rPr>
        <w:t xml:space="preserve">1</w:t>
      </w:r>
      <w:r>
        <w:rPr>
          <w:rFonts w:ascii="Bookman Old Style" w:hAnsi="Bookman Old Style" w:eastAsia="Bookman Old Style"/>
          <w:b w:val="true"/>
          <w:i w:val="true"/>
          <w:color w:val="000000"/>
          <w:spacing w:val="0"/>
          <w:w w:val="100"/>
          <w:sz w:val="25"/>
          <w:vertAlign w:val="baseline"/>
          <w:lang w:val="en-US"/>
        </w:rPr>
        <w:t xml:space="preserve">. The class definition tracks the text of section </w:t>
      </w:r>
      <w:r>
        <w:rPr>
          <w:rFonts w:ascii="Arial" w:hAnsi="Arial" w:eastAsia="Arial"/>
          <w:b w:val="true"/>
          <w:i w:val="true"/>
          <w:color w:val="000000"/>
          <w:spacing w:val="0"/>
          <w:w w:val="100"/>
          <w:sz w:val="24"/>
          <w:vertAlign w:val="baseline"/>
          <w:lang w:val="en-US"/>
        </w:rPr>
        <w:t xml:space="preserve">227</w:t>
      </w:r>
      <w:r>
        <w:rPr>
          <w:rFonts w:ascii="Bookman Old Style" w:hAnsi="Bookman Old Style" w:eastAsia="Bookman Old Style"/>
          <w:b w:val="true"/>
          <w:i w:val="true"/>
          <w:color w:val="000000"/>
          <w:spacing w:val="0"/>
          <w:w w:val="100"/>
          <w:sz w:val="25"/>
          <w:vertAlign w:val="baseline"/>
          <w:lang w:val="en-US"/>
        </w:rPr>
        <w:t xml:space="preserve">(c)(</w:t>
      </w:r>
      <w:r>
        <w:rPr>
          <w:rFonts w:ascii="Arial" w:hAnsi="Arial" w:eastAsia="Arial"/>
          <w:b w:val="true"/>
          <w:i w:val="true"/>
          <w:color w:val="000000"/>
          <w:spacing w:val="0"/>
          <w:w w:val="100"/>
          <w:sz w:val="24"/>
          <w:vertAlign w:val="baseline"/>
          <w:lang w:val="en-US"/>
        </w:rPr>
        <w:t xml:space="preserve">5</w:t>
      </w:r>
      <w:r>
        <w:rPr>
          <w:rFonts w:ascii="Bookman Old Style" w:hAnsi="Bookman Old Style" w:eastAsia="Bookman Old Style"/>
          <w:b w:val="true"/>
          <w:i w:val="true"/>
          <w:color w:val="000000"/>
          <w:spacing w:val="0"/>
          <w:w w:val="100"/>
          <w:sz w:val="25"/>
          <w:vertAlign w:val="baseline"/>
          <w:lang w:val="en-US"/>
        </w:rPr>
        <w:t xml:space="preserve">). </w:t>
      </w:r>
      <w:r>
        <w:rPr>
          <w:rFonts w:ascii="Garamond" w:hAnsi="Garamond" w:eastAsia="Garamond"/>
          <w:color w:val="000000"/>
          <w:spacing w:val="0"/>
          <w:w w:val="100"/>
          <w:sz w:val="29"/>
          <w:vertAlign w:val="baseline"/>
          <w:lang w:val="en-US"/>
        </w:rPr>
        <w:t xml:space="preserve">Dish’s lead argument (at </w:t>
      </w:r>
      <w:r>
        <w:rPr>
          <w:rFonts w:ascii="Garamond" w:hAnsi="Garamond" w:eastAsia="Garamond"/>
          <w:color w:val="000000"/>
          <w:spacing w:val="0"/>
          <w:w w:val="100"/>
          <w:sz w:val="24"/>
          <w:vertAlign w:val="baseline"/>
          <w:lang w:val="en-US"/>
        </w:rPr>
        <w:t xml:space="preserve">21</w:t>
      </w:r>
      <w:r>
        <w:rPr>
          <w:rFonts w:ascii="Garamond" w:hAnsi="Garamond" w:eastAsia="Garamond"/>
          <w:color w:val="000000"/>
          <w:spacing w:val="0"/>
          <w:w w:val="100"/>
          <w:sz w:val="29"/>
          <w:vertAlign w:val="baseline"/>
          <w:lang w:val="en-US"/>
        </w:rPr>
        <w:t xml:space="preserve">) is that section </w:t>
      </w:r>
      <w:r>
        <w:rPr>
          <w:rFonts w:ascii="Garamond" w:hAnsi="Garamond" w:eastAsia="Garamond"/>
          <w:color w:val="000000"/>
          <w:spacing w:val="0"/>
          <w:w w:val="100"/>
          <w:sz w:val="24"/>
          <w:vertAlign w:val="baseline"/>
          <w:lang w:val="en-US"/>
        </w:rPr>
        <w:t xml:space="preserve">227</w:t>
      </w:r>
      <w:r>
        <w:rPr>
          <w:rFonts w:ascii="Garamond" w:hAnsi="Garamond" w:eastAsia="Garamond"/>
          <w:color w:val="000000"/>
          <w:spacing w:val="0"/>
          <w:w w:val="100"/>
          <w:sz w:val="29"/>
          <w:vertAlign w:val="baseline"/>
          <w:lang w:val="en-US"/>
        </w:rPr>
        <w:t xml:space="preserve">(c)(</w:t>
      </w:r>
      <w:r>
        <w:rPr>
          <w:rFonts w:ascii="Garamond" w:hAnsi="Garamond" w:eastAsia="Garamond"/>
          <w:color w:val="000000"/>
          <w:spacing w:val="0"/>
          <w:w w:val="100"/>
          <w:sz w:val="24"/>
          <w:vertAlign w:val="baseline"/>
          <w:lang w:val="en-US"/>
        </w:rPr>
        <w:t xml:space="preserve">5</w:t>
      </w:r>
      <w:r>
        <w:rPr>
          <w:rFonts w:ascii="Garamond" w:hAnsi="Garamond" w:eastAsia="Garamond"/>
          <w:color w:val="000000"/>
          <w:spacing w:val="0"/>
          <w:w w:val="100"/>
          <w:sz w:val="29"/>
          <w:vertAlign w:val="baseline"/>
          <w:lang w:val="en-US"/>
        </w:rPr>
        <w:t xml:space="preserve">) “creates a private right of action that may be brought by a ‘telephone subscriber,’” whereas the district court “certified a much broader class: people called by SSN who were ‘associated with’ a phone number on the Registry.” Dish even puts the terms “telephone subscriber” and “associated with” in quotation marks, as if that’s what the statute and class definition say. But that’s not what they say. They both say the same thing—covering any “person” who “receives” more than one unlawful call in a </w:t>
      </w:r>
      <w:r>
        <w:rPr>
          <w:rFonts w:ascii="Garamond" w:hAnsi="Garamond" w:eastAsia="Garamond"/>
          <w:color w:val="000000"/>
          <w:spacing w:val="0"/>
          <w:w w:val="100"/>
          <w:sz w:val="24"/>
          <w:vertAlign w:val="baseline"/>
          <w:lang w:val="en-US"/>
        </w:rPr>
        <w:t xml:space="preserve">12</w:t>
      </w:r>
      <w:r>
        <w:rPr>
          <w:rFonts w:ascii="Garamond" w:hAnsi="Garamond" w:eastAsia="Garamond"/>
          <w:color w:val="000000"/>
          <w:spacing w:val="0"/>
          <w:w w:val="100"/>
          <w:sz w:val="29"/>
          <w:vertAlign w:val="baseline"/>
          <w:lang w:val="en-US"/>
        </w:rPr>
        <w:t xml:space="preserve">-month period. </w:t>
      </w:r>
      <w:r>
        <w:rPr>
          <w:rFonts w:ascii="Garamond" w:hAnsi="Garamond" w:eastAsia="Garamond"/>
          <w:color w:val="000000"/>
          <w:spacing w:val="0"/>
          <w:w w:val="100"/>
          <w:sz w:val="24"/>
          <w:vertAlign w:val="baseline"/>
          <w:lang w:val="en-US"/>
        </w:rPr>
        <w:t xml:space="preserve">47 </w:t>
      </w:r>
      <w:r>
        <w:rPr>
          <w:rFonts w:ascii="Garamond" w:hAnsi="Garamond" w:eastAsia="Garamond"/>
          <w:color w:val="000000"/>
          <w:spacing w:val="0"/>
          <w:w w:val="100"/>
          <w:sz w:val="29"/>
          <w:vertAlign w:val="baseline"/>
          <w:lang w:val="en-US"/>
        </w:rPr>
        <w:t xml:space="preserve">U.S.C. § </w:t>
      </w:r>
      <w:r>
        <w:rPr>
          <w:rFonts w:ascii="Garamond" w:hAnsi="Garamond" w:eastAsia="Garamond"/>
          <w:color w:val="000000"/>
          <w:spacing w:val="0"/>
          <w:w w:val="100"/>
          <w:sz w:val="24"/>
          <w:vertAlign w:val="baseline"/>
          <w:lang w:val="en-US"/>
        </w:rPr>
        <w:t xml:space="preserve">227</w:t>
      </w:r>
      <w:r>
        <w:rPr>
          <w:rFonts w:ascii="Garamond" w:hAnsi="Garamond" w:eastAsia="Garamond"/>
          <w:color w:val="000000"/>
          <w:spacing w:val="0"/>
          <w:w w:val="100"/>
          <w:sz w:val="29"/>
          <w:vertAlign w:val="baseline"/>
          <w:lang w:val="en-US"/>
        </w:rPr>
        <w:t xml:space="preserve">(c)(</w:t>
      </w:r>
      <w:r>
        <w:rPr>
          <w:rFonts w:ascii="Garamond" w:hAnsi="Garamond" w:eastAsia="Garamond"/>
          <w:color w:val="000000"/>
          <w:spacing w:val="0"/>
          <w:w w:val="100"/>
          <w:sz w:val="24"/>
          <w:vertAlign w:val="baseline"/>
          <w:lang w:val="en-US"/>
        </w:rPr>
        <w:t xml:space="preserve">5</w:t>
      </w:r>
      <w:r>
        <w:rPr>
          <w:rFonts w:ascii="Garamond" w:hAnsi="Garamond" w:eastAsia="Garamond"/>
          <w:color w:val="000000"/>
          <w:spacing w:val="0"/>
          <w:w w:val="100"/>
          <w:sz w:val="29"/>
          <w:vertAlign w:val="baseline"/>
          <w:lang w:val="en-US"/>
        </w:rPr>
        <w:t xml:space="preserve">); JA_[Doc.</w:t>
      </w:r>
      <w:r>
        <w:rPr>
          <w:rFonts w:ascii="Garamond" w:hAnsi="Garamond" w:eastAsia="Garamond"/>
          <w:color w:val="000000"/>
          <w:spacing w:val="0"/>
          <w:w w:val="100"/>
          <w:sz w:val="24"/>
          <w:vertAlign w:val="baseline"/>
          <w:lang w:val="en-US"/>
        </w:rPr>
        <w:t xml:space="preserve">111</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4"/>
          <w:vertAlign w:val="baseline"/>
          <w:lang w:val="en-US"/>
        </w:rPr>
        <w:t xml:space="preserve">33</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4"/>
          <w:vertAlign w:val="baseline"/>
          <w:lang w:val="en-US"/>
        </w:rPr>
        <w:t xml:space="preserve">34</w:t>
      </w:r>
      <w:r>
        <w:rPr>
          <w:rFonts w:ascii="Garamond" w:hAnsi="Garamond" w:eastAsia="Garamond"/>
          <w:color w:val="000000"/>
          <w:spacing w:val="0"/>
          <w:w w:val="100"/>
          <w:sz w:val="29"/>
          <w:vertAlign w:val="baseline"/>
          <w:lang w:val="en-US"/>
        </w:rPr>
        <w:t xml:space="preserve">]; JA_[Doc.</w:t>
      </w:r>
      <w:r>
        <w:rPr>
          <w:rFonts w:ascii="Garamond" w:hAnsi="Garamond" w:eastAsia="Garamond"/>
          <w:color w:val="000000"/>
          <w:spacing w:val="0"/>
          <w:w w:val="100"/>
          <w:sz w:val="24"/>
          <w:vertAlign w:val="baseline"/>
          <w:lang w:val="en-US"/>
        </w:rPr>
        <w:t xml:space="preserve">47</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4"/>
          <w:vertAlign w:val="baseline"/>
          <w:lang w:val="en-US"/>
        </w:rPr>
        <w:t xml:space="preserve">1</w:t>
      </w:r>
      <w:r>
        <w:rPr>
          <w:rFonts w:ascii="Garamond" w:hAnsi="Garamond" w:eastAsia="Garamond"/>
          <w:color w:val="000000"/>
          <w:spacing w:val="0"/>
          <w:w w:val="100"/>
          <w:sz w:val="29"/>
          <w:vertAlign w:val="baseline"/>
          <w:lang w:val="en-US"/>
        </w:rPr>
        <w:t xml:space="preserve">]. So Dish cannot be right that the “class definition encompasses numerous people who have no statutory claim” under section </w:t>
      </w:r>
      <w:r>
        <w:rPr>
          <w:rFonts w:ascii="Garamond" w:hAnsi="Garamond" w:eastAsia="Garamond"/>
          <w:color w:val="000000"/>
          <w:spacing w:val="0"/>
          <w:w w:val="100"/>
          <w:sz w:val="24"/>
          <w:vertAlign w:val="baseline"/>
          <w:lang w:val="en-US"/>
        </w:rPr>
        <w:t xml:space="preserve">227</w:t>
      </w:r>
      <w:r>
        <w:rPr>
          <w:rFonts w:ascii="Garamond" w:hAnsi="Garamond" w:eastAsia="Garamond"/>
          <w:color w:val="000000"/>
          <w:spacing w:val="0"/>
          <w:w w:val="100"/>
          <w:sz w:val="29"/>
          <w:vertAlign w:val="baseline"/>
          <w:lang w:val="en-US"/>
        </w:rPr>
        <w:t xml:space="preserve">(c)(</w:t>
      </w:r>
      <w:r>
        <w:rPr>
          <w:rFonts w:ascii="Garamond" w:hAnsi="Garamond" w:eastAsia="Garamond"/>
          <w:color w:val="000000"/>
          <w:spacing w:val="0"/>
          <w:w w:val="100"/>
          <w:sz w:val="24"/>
          <w:vertAlign w:val="baseline"/>
          <w:lang w:val="en-US"/>
        </w:rPr>
        <w:t xml:space="preserve">5</w:t>
      </w:r>
      <w:r>
        <w:rPr>
          <w:rFonts w:ascii="Garamond" w:hAnsi="Garamond" w:eastAsia="Garamond"/>
          <w:color w:val="000000"/>
          <w:spacing w:val="0"/>
          <w:w w:val="100"/>
          <w:sz w:val="29"/>
          <w:vertAlign w:val="baseline"/>
          <w:lang w:val="en-US"/>
        </w:rPr>
        <w:t xml:space="preserve">). Dish Br. </w:t>
      </w:r>
      <w:r>
        <w:rPr>
          <w:rFonts w:ascii="Garamond" w:hAnsi="Garamond" w:eastAsia="Garamond"/>
          <w:color w:val="000000"/>
          <w:spacing w:val="0"/>
          <w:w w:val="100"/>
          <w:sz w:val="24"/>
          <w:vertAlign w:val="baseline"/>
          <w:lang w:val="en-US"/>
        </w:rPr>
        <w:t xml:space="preserve">28</w:t>
      </w:r>
      <w:r>
        <w:rPr>
          <w:rFonts w:ascii="Garamond" w:hAnsi="Garamond" w:eastAsia="Garamond"/>
          <w:color w:val="000000"/>
          <w:spacing w:val="0"/>
          <w:w w:val="100"/>
          <w:sz w:val="29"/>
          <w:vertAlign w:val="baseline"/>
          <w:lang w:val="en-US"/>
        </w:rPr>
        <w:t xml:space="preserve">.</w:t>
      </w:r>
    </w:p>
    <w:p>
      <w:pPr>
        <w:pageBreakBefore w:val="false"/>
        <w:spacing w:before="2" w:after="0" w:line="640" w:lineRule="exact"/>
        <w:ind w:right="216" w:left="1152" w:firstLine="792"/>
        <w:jc w:val="both"/>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Most of Dish’s first argument obfuscates this problem. Two dozen times, Dish quotes this “associated with” language, which it plucked from two instances in which the district court described the methodology of Dr. Krakauer’s expert. </w:t>
      </w:r>
      <w:r>
        <w:rPr>
          <w:rFonts w:ascii="Garamond" w:hAnsi="Garamond" w:eastAsia="Garamond"/>
          <w:i w:val="true"/>
          <w:color w:val="000000"/>
          <w:spacing w:val="-2"/>
          <w:w w:val="100"/>
          <w:sz w:val="29"/>
          <w:vertAlign w:val="baseline"/>
          <w:lang w:val="en-US"/>
        </w:rPr>
        <w:t xml:space="preserve">See </w:t>
      </w:r>
      <w:r>
        <w:rPr>
          <w:rFonts w:ascii="Garamond" w:hAnsi="Garamond" w:eastAsia="Garamond"/>
          <w:color w:val="000000"/>
          <w:spacing w:val="-2"/>
          <w:w w:val="100"/>
          <w:sz w:val="29"/>
          <w:vertAlign w:val="baseline"/>
          <w:lang w:val="en-US"/>
        </w:rPr>
        <w:t xml:space="preserve">JA_[Doc.</w:t>
      </w:r>
      <w:r>
        <w:rPr>
          <w:rFonts w:ascii="Garamond" w:hAnsi="Garamond" w:eastAsia="Garamond"/>
          <w:color w:val="000000"/>
          <w:spacing w:val="-2"/>
          <w:w w:val="100"/>
          <w:sz w:val="24"/>
          <w:vertAlign w:val="baseline"/>
          <w:lang w:val="en-US"/>
        </w:rPr>
        <w:t xml:space="preserve">111</w:t>
      </w:r>
      <w:r>
        <w:rPr>
          <w:rFonts w:ascii="Garamond" w:hAnsi="Garamond" w:eastAsia="Garamond"/>
          <w:color w:val="000000"/>
          <w:spacing w:val="-2"/>
          <w:w w:val="100"/>
          <w:sz w:val="29"/>
          <w:vertAlign w:val="baseline"/>
          <w:lang w:val="en-US"/>
        </w:rPr>
        <w:t xml:space="preserve">at</w:t>
      </w:r>
      <w:r>
        <w:rPr>
          <w:rFonts w:ascii="Garamond" w:hAnsi="Garamond" w:eastAsia="Garamond"/>
          <w:color w:val="000000"/>
          <w:spacing w:val="-2"/>
          <w:w w:val="100"/>
          <w:sz w:val="24"/>
          <w:vertAlign w:val="baseline"/>
          <w:lang w:val="en-US"/>
        </w:rPr>
        <w:t xml:space="preserve">11</w:t>
      </w:r>
      <w:r>
        <w:rPr>
          <w:rFonts w:ascii="Garamond" w:hAnsi="Garamond" w:eastAsia="Garamond"/>
          <w:color w:val="000000"/>
          <w:spacing w:val="-2"/>
          <w:w w:val="100"/>
          <w:sz w:val="29"/>
          <w:vertAlign w:val="baseline"/>
          <w:lang w:val="en-US"/>
        </w:rPr>
        <w:t xml:space="preserve">]; JA_[Doc</w:t>
      </w:r>
      <w:r>
        <w:rPr>
          <w:rFonts w:ascii="Garamond" w:hAnsi="Garamond" w:eastAsia="Garamond"/>
          <w:color w:val="000000"/>
          <w:spacing w:val="-2"/>
          <w:w w:val="100"/>
          <w:sz w:val="24"/>
          <w:vertAlign w:val="baseline"/>
          <w:lang w:val="en-US"/>
        </w:rPr>
        <w:t xml:space="preserve">407</w:t>
      </w:r>
      <w:r>
        <w:rPr>
          <w:rFonts w:ascii="Garamond" w:hAnsi="Garamond" w:eastAsia="Garamond"/>
          <w:color w:val="000000"/>
          <w:spacing w:val="-2"/>
          <w:w w:val="100"/>
          <w:sz w:val="29"/>
          <w:vertAlign w:val="baseline"/>
          <w:lang w:val="en-US"/>
        </w:rPr>
        <w:t xml:space="preserve">at</w:t>
      </w:r>
      <w:r>
        <w:rPr>
          <w:rFonts w:ascii="Garamond" w:hAnsi="Garamond" w:eastAsia="Garamond"/>
          <w:color w:val="000000"/>
          <w:spacing w:val="-2"/>
          <w:w w:val="100"/>
          <w:sz w:val="24"/>
          <w:vertAlign w:val="baseline"/>
          <w:lang w:val="en-US"/>
        </w:rPr>
        <w:t xml:space="preserve">5</w:t>
      </w:r>
      <w:r>
        <w:rPr>
          <w:rFonts w:ascii="Garamond" w:hAnsi="Garamond" w:eastAsia="Garamond"/>
          <w:color w:val="000000"/>
          <w:spacing w:val="-2"/>
          <w:w w:val="100"/>
          <w:sz w:val="29"/>
          <w:vertAlign w:val="baseline"/>
          <w:lang w:val="en-US"/>
        </w:rPr>
        <w:t xml:space="preserve">]. But only once does Dish mention the </w:t>
      </w:r>
      <w:r>
        <w:rPr>
          <w:rFonts w:ascii="Garamond" w:hAnsi="Garamond" w:eastAsia="Garamond"/>
          <w:i w:val="true"/>
          <w:color w:val="000000"/>
          <w:spacing w:val="-2"/>
          <w:w w:val="100"/>
          <w:sz w:val="29"/>
          <w:vertAlign w:val="baseline"/>
          <w:lang w:val="en-US"/>
        </w:rPr>
        <w:t xml:space="preserve">actual </w:t>
      </w:r>
      <w:r>
        <w:rPr>
          <w:rFonts w:ascii="Garamond" w:hAnsi="Garamond" w:eastAsia="Garamond"/>
          <w:color w:val="000000"/>
          <w:spacing w:val="-2"/>
          <w:w w:val="100"/>
          <w:sz w:val="29"/>
          <w:vertAlign w:val="baseline"/>
          <w:lang w:val="en-US"/>
        </w:rPr>
        <w:t xml:space="preserve">class definition, burying it in the statement of the case (at </w:t>
      </w:r>
      <w:r>
        <w:rPr>
          <w:rFonts w:ascii="Garamond" w:hAnsi="Garamond" w:eastAsia="Garamond"/>
          <w:color w:val="000000"/>
          <w:spacing w:val="-2"/>
          <w:w w:val="100"/>
          <w:sz w:val="24"/>
          <w:vertAlign w:val="baseline"/>
          <w:lang w:val="en-US"/>
        </w:rPr>
        <w:t xml:space="preserve">10</w:t>
      </w:r>
      <w:r>
        <w:rPr>
          <w:rFonts w:ascii="Garamond" w:hAnsi="Garamond" w:eastAsia="Garamond"/>
          <w:color w:val="000000"/>
          <w:spacing w:val="-2"/>
          <w:w w:val="100"/>
          <w:sz w:val="29"/>
          <w:vertAlign w:val="baseline"/>
          <w:lang w:val="en-US"/>
        </w:rPr>
        <w:t xml:space="preserve">). That’s because the definition</w:t>
      </w:r>
    </w:p>
    <w:p>
      <w:pPr>
        <w:pageBreakBefore w:val="false"/>
        <w:spacing w:before="553" w:after="0" w:line="316" w:lineRule="exact"/>
        <w:ind w:right="0" w:left="0" w:firstLine="0"/>
        <w:jc w:val="center"/>
        <w:textAlignment w:val="baseline"/>
        <w:rPr>
          <w:rFonts w:ascii="Garamond" w:hAnsi="Garamond" w:eastAsia="Garamond"/>
          <w:color w:val="000000"/>
          <w:spacing w:val="37"/>
          <w:w w:val="100"/>
          <w:sz w:val="29"/>
          <w:vertAlign w:val="baseline"/>
          <w:lang w:val="en-US"/>
        </w:rPr>
      </w:pPr>
      <w:r>
        <w:rPr>
          <w:rFonts w:ascii="Garamond" w:hAnsi="Garamond" w:eastAsia="Garamond"/>
          <w:color w:val="000000"/>
          <w:spacing w:val="37"/>
          <w:w w:val="100"/>
          <w:sz w:val="29"/>
          <w:vertAlign w:val="baseline"/>
          <w:lang w:val="en-US"/>
        </w:rPr>
        <w:t xml:space="preserve">27</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37 of 64</w:t>
      </w:r>
    </w:p>
    <w:p>
      <w:pPr>
        <w:pageBreakBefore w:val="false"/>
        <w:spacing w:before="657" w:after="0" w:line="640"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is fatal to Dish’s argument. When a definition tracks the statutory text, it is not “much broader” than that text.</w:t>
      </w:r>
    </w:p>
    <w:p>
      <w:pPr>
        <w:pageBreakBefore w:val="false"/>
        <w:spacing w:before="6" w:after="0" w:line="640" w:lineRule="exact"/>
        <w:ind w:right="216" w:left="1224" w:firstLine="720"/>
        <w:jc w:val="both"/>
        <w:textAlignment w:val="baseline"/>
        <w:rPr>
          <w:rFonts w:ascii="Arial" w:hAnsi="Arial" w:eastAsia="Arial"/>
          <w:i w:val="true"/>
          <w:color w:val="000000"/>
          <w:spacing w:val="0"/>
          <w:w w:val="100"/>
          <w:sz w:val="24"/>
          <w:vertAlign w:val="baseline"/>
          <w:lang w:val="en-US"/>
        </w:rPr>
      </w:pPr>
      <w:r>
        <w:rPr>
          <w:rFonts w:ascii="Arial" w:hAnsi="Arial" w:eastAsia="Arial"/>
          <w:i w:val="true"/>
          <w:color w:val="000000"/>
          <w:spacing w:val="0"/>
          <w:w w:val="100"/>
          <w:sz w:val="24"/>
          <w:vertAlign w:val="baseline"/>
          <w:lang w:val="en-US"/>
        </w:rPr>
        <w:t xml:space="preserve">2</w:t>
      </w:r>
      <w:r>
        <w:rPr>
          <w:rFonts w:ascii="Bookman Old Style" w:hAnsi="Bookman Old Style" w:eastAsia="Bookman Old Style"/>
          <w:b w:val="true"/>
          <w:i w:val="true"/>
          <w:color w:val="000000"/>
          <w:spacing w:val="0"/>
          <w:w w:val="100"/>
          <w:sz w:val="25"/>
          <w:vertAlign w:val="baseline"/>
          <w:lang w:val="en-US"/>
        </w:rPr>
        <w:t xml:space="preserve">. The plain text of section </w:t>
      </w:r>
      <w:r>
        <w:rPr>
          <w:rFonts w:ascii="Arial" w:hAnsi="Arial" w:eastAsia="Arial"/>
          <w:i w:val="true"/>
          <w:color w:val="000000"/>
          <w:spacing w:val="0"/>
          <w:w w:val="100"/>
          <w:sz w:val="24"/>
          <w:vertAlign w:val="baseline"/>
          <w:lang w:val="en-US"/>
        </w:rPr>
        <w:t xml:space="preserve">227</w:t>
      </w:r>
      <w:r>
        <w:rPr>
          <w:rFonts w:ascii="Bookman Old Style" w:hAnsi="Bookman Old Style" w:eastAsia="Bookman Old Style"/>
          <w:b w:val="true"/>
          <w:i w:val="true"/>
          <w:color w:val="000000"/>
          <w:spacing w:val="0"/>
          <w:w w:val="100"/>
          <w:sz w:val="25"/>
          <w:vertAlign w:val="baseline"/>
          <w:lang w:val="en-US"/>
        </w:rPr>
        <w:t xml:space="preserve">(c)(</w:t>
      </w:r>
      <w:r>
        <w:rPr>
          <w:rFonts w:ascii="Arial" w:hAnsi="Arial" w:eastAsia="Arial"/>
          <w:i w:val="true"/>
          <w:color w:val="000000"/>
          <w:spacing w:val="0"/>
          <w:w w:val="100"/>
          <w:sz w:val="24"/>
          <w:vertAlign w:val="baseline"/>
          <w:lang w:val="en-US"/>
        </w:rPr>
        <w:t xml:space="preserve">5</w:t>
      </w:r>
      <w:r>
        <w:rPr>
          <w:rFonts w:ascii="Bookman Old Style" w:hAnsi="Bookman Old Style" w:eastAsia="Bookman Old Style"/>
          <w:b w:val="true"/>
          <w:i w:val="true"/>
          <w:color w:val="000000"/>
          <w:spacing w:val="0"/>
          <w:w w:val="100"/>
          <w:sz w:val="25"/>
          <w:vertAlign w:val="baseline"/>
          <w:lang w:val="en-US"/>
        </w:rPr>
        <w:t xml:space="preserve">) is not limited to subscribers. </w:t>
      </w:r>
      <w:r>
        <w:rPr>
          <w:rFonts w:ascii="Garamond" w:hAnsi="Garamond" w:eastAsia="Garamond"/>
          <w:color w:val="000000"/>
          <w:spacing w:val="0"/>
          <w:w w:val="100"/>
          <w:sz w:val="29"/>
          <w:vertAlign w:val="baseline"/>
          <w:lang w:val="en-US"/>
        </w:rPr>
        <w:t xml:space="preserve">Dish’s statutory argument is wrong because it is predicated on a reading of section </w:t>
      </w:r>
      <w:r>
        <w:rPr>
          <w:rFonts w:ascii="Arial" w:hAnsi="Arial" w:eastAsia="Arial"/>
          <w:color w:val="000000"/>
          <w:spacing w:val="0"/>
          <w:w w:val="100"/>
          <w:sz w:val="21"/>
          <w:vertAlign w:val="baseline"/>
          <w:lang w:val="en-US"/>
        </w:rPr>
        <w:t xml:space="preserve">227</w:t>
      </w:r>
      <w:r>
        <w:rPr>
          <w:rFonts w:ascii="Garamond" w:hAnsi="Garamond" w:eastAsia="Garamond"/>
          <w:color w:val="000000"/>
          <w:spacing w:val="0"/>
          <w:w w:val="100"/>
          <w:sz w:val="29"/>
          <w:vertAlign w:val="baseline"/>
          <w:lang w:val="en-US"/>
        </w:rPr>
        <w:t xml:space="preserve">(c)(</w:t>
      </w:r>
      <w:r>
        <w:rPr>
          <w:rFonts w:ascii="Arial" w:hAnsi="Arial" w:eastAsia="Arial"/>
          <w:color w:val="000000"/>
          <w:spacing w:val="0"/>
          <w:w w:val="100"/>
          <w:sz w:val="21"/>
          <w:vertAlign w:val="baseline"/>
          <w:lang w:val="en-US"/>
        </w:rPr>
        <w:t xml:space="preserve">5</w:t>
      </w:r>
      <w:r>
        <w:rPr>
          <w:rFonts w:ascii="Garamond" w:hAnsi="Garamond" w:eastAsia="Garamond"/>
          <w:color w:val="000000"/>
          <w:spacing w:val="0"/>
          <w:w w:val="100"/>
          <w:sz w:val="29"/>
          <w:vertAlign w:val="baseline"/>
          <w:lang w:val="en-US"/>
        </w:rPr>
        <w:t xml:space="preserve">) that is unmoored from the text, which says nothing about “subscribers.” The text says: “A person who has received more than one telephone call within any </w:t>
      </w:r>
      <w:r>
        <w:rPr>
          <w:rFonts w:ascii="Arial" w:hAnsi="Arial" w:eastAsia="Arial"/>
          <w:color w:val="000000"/>
          <w:spacing w:val="0"/>
          <w:w w:val="100"/>
          <w:sz w:val="21"/>
          <w:vertAlign w:val="baseline"/>
          <w:lang w:val="en-US"/>
        </w:rPr>
        <w:t xml:space="preserve">12</w:t>
      </w:r>
      <w:r>
        <w:rPr>
          <w:rFonts w:ascii="Garamond" w:hAnsi="Garamond" w:eastAsia="Garamond"/>
          <w:color w:val="000000"/>
          <w:spacing w:val="0"/>
          <w:w w:val="100"/>
          <w:sz w:val="29"/>
          <w:vertAlign w:val="baseline"/>
          <w:lang w:val="en-US"/>
        </w:rPr>
        <w:t xml:space="preserve">-month period by or on behalf of the same entity in violation of the regulations prescribed under this subsection may” sue “to receive up to $</w:t>
      </w:r>
      <w:r>
        <w:rPr>
          <w:rFonts w:ascii="Arial" w:hAnsi="Arial" w:eastAsia="Arial"/>
          <w:color w:val="000000"/>
          <w:spacing w:val="0"/>
          <w:w w:val="100"/>
          <w:sz w:val="21"/>
          <w:vertAlign w:val="baseline"/>
          <w:lang w:val="en-US"/>
        </w:rPr>
        <w:t xml:space="preserve">500 </w:t>
      </w:r>
      <w:r>
        <w:rPr>
          <w:rFonts w:ascii="Garamond" w:hAnsi="Garamond" w:eastAsia="Garamond"/>
          <w:color w:val="000000"/>
          <w:spacing w:val="0"/>
          <w:w w:val="100"/>
          <w:sz w:val="29"/>
          <w:vertAlign w:val="baseline"/>
          <w:lang w:val="en-US"/>
        </w:rPr>
        <w:t xml:space="preserve">in damages for each such violation.” </w:t>
      </w:r>
      <w:r>
        <w:rPr>
          <w:rFonts w:ascii="Arial" w:hAnsi="Arial" w:eastAsia="Arial"/>
          <w:color w:val="000000"/>
          <w:spacing w:val="0"/>
          <w:w w:val="100"/>
          <w:sz w:val="21"/>
          <w:vertAlign w:val="baseline"/>
          <w:lang w:val="en-US"/>
        </w:rPr>
        <w:t xml:space="preserve">47 </w:t>
      </w:r>
      <w:r>
        <w:rPr>
          <w:rFonts w:ascii="Garamond" w:hAnsi="Garamond" w:eastAsia="Garamond"/>
          <w:color w:val="000000"/>
          <w:spacing w:val="0"/>
          <w:w w:val="100"/>
          <w:sz w:val="29"/>
          <w:vertAlign w:val="baseline"/>
          <w:lang w:val="en-US"/>
        </w:rPr>
        <w:t xml:space="preserve">U.S.C. § </w:t>
      </w:r>
      <w:r>
        <w:rPr>
          <w:rFonts w:ascii="Arial" w:hAnsi="Arial" w:eastAsia="Arial"/>
          <w:color w:val="000000"/>
          <w:spacing w:val="0"/>
          <w:w w:val="100"/>
          <w:sz w:val="21"/>
          <w:vertAlign w:val="baseline"/>
          <w:lang w:val="en-US"/>
        </w:rPr>
        <w:t xml:space="preserve">227</w:t>
      </w:r>
      <w:r>
        <w:rPr>
          <w:rFonts w:ascii="Garamond" w:hAnsi="Garamond" w:eastAsia="Garamond"/>
          <w:color w:val="000000"/>
          <w:spacing w:val="0"/>
          <w:w w:val="100"/>
          <w:sz w:val="29"/>
          <w:vertAlign w:val="baseline"/>
          <w:lang w:val="en-US"/>
        </w:rPr>
        <w:t xml:space="preserve">(c)(</w:t>
      </w:r>
      <w:r>
        <w:rPr>
          <w:rFonts w:ascii="Arial" w:hAnsi="Arial" w:eastAsia="Arial"/>
          <w:color w:val="000000"/>
          <w:spacing w:val="0"/>
          <w:w w:val="100"/>
          <w:sz w:val="21"/>
          <w:vertAlign w:val="baseline"/>
          <w:lang w:val="en-US"/>
        </w:rPr>
        <w:t xml:space="preserve">5</w:t>
      </w:r>
      <w:r>
        <w:rPr>
          <w:rFonts w:ascii="Garamond" w:hAnsi="Garamond" w:eastAsia="Garamond"/>
          <w:color w:val="000000"/>
          <w:spacing w:val="0"/>
          <w:w w:val="100"/>
          <w:sz w:val="29"/>
          <w:vertAlign w:val="baseline"/>
          <w:lang w:val="en-US"/>
        </w:rPr>
        <w:t xml:space="preserve">). The word “subscriber” is nowhere to be found. Instead, two questions are paramount: Is the plaintiff a “person who has received more than one” call in a </w:t>
      </w:r>
      <w:r>
        <w:rPr>
          <w:rFonts w:ascii="Arial" w:hAnsi="Arial" w:eastAsia="Arial"/>
          <w:color w:val="000000"/>
          <w:spacing w:val="0"/>
          <w:w w:val="100"/>
          <w:sz w:val="21"/>
          <w:vertAlign w:val="baseline"/>
          <w:lang w:val="en-US"/>
        </w:rPr>
        <w:t xml:space="preserve">12</w:t>
      </w:r>
      <w:r>
        <w:rPr>
          <w:rFonts w:ascii="Garamond" w:hAnsi="Garamond" w:eastAsia="Garamond"/>
          <w:color w:val="000000"/>
          <w:spacing w:val="0"/>
          <w:w w:val="100"/>
          <w:sz w:val="29"/>
          <w:vertAlign w:val="baseline"/>
          <w:lang w:val="en-US"/>
        </w:rPr>
        <w:t xml:space="preserve">-month period from the same entity? Did the calls violate the regulations? If the answer is yes to both—as it is for each class member here—they have a statutory cause of action.</w:t>
      </w:r>
    </w:p>
    <w:p>
      <w:pPr>
        <w:pageBreakBefore w:val="false"/>
        <w:spacing w:before="10" w:after="0" w:line="640" w:lineRule="exact"/>
        <w:ind w:right="216" w:left="1224" w:firstLine="720"/>
        <w:jc w:val="both"/>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Dish resists this straightforward reading. It argues that because </w:t>
      </w:r>
      <w:r>
        <w:rPr>
          <w:rFonts w:ascii="Garamond" w:hAnsi="Garamond" w:eastAsia="Garamond"/>
          <w:i w:val="true"/>
          <w:color w:val="000000"/>
          <w:spacing w:val="-3"/>
          <w:w w:val="100"/>
          <w:sz w:val="29"/>
          <w:vertAlign w:val="baseline"/>
          <w:lang w:val="en-US"/>
        </w:rPr>
        <w:t xml:space="preserve">other provisions </w:t>
      </w:r>
      <w:r>
        <w:rPr>
          <w:rFonts w:ascii="Garamond" w:hAnsi="Garamond" w:eastAsia="Garamond"/>
          <w:color w:val="000000"/>
          <w:spacing w:val="-3"/>
          <w:w w:val="100"/>
          <w:sz w:val="29"/>
          <w:vertAlign w:val="baseline"/>
          <w:lang w:val="en-US"/>
        </w:rPr>
        <w:t xml:space="preserve">in the TCPA speak of subscribers, so too should section </w:t>
      </w:r>
      <w:r>
        <w:rPr>
          <w:rFonts w:ascii="Arial" w:hAnsi="Arial" w:eastAsia="Arial"/>
          <w:color w:val="000000"/>
          <w:spacing w:val="-3"/>
          <w:w w:val="100"/>
          <w:sz w:val="21"/>
          <w:vertAlign w:val="baseline"/>
          <w:lang w:val="en-US"/>
        </w:rPr>
        <w:t xml:space="preserve">227</w:t>
      </w:r>
      <w:r>
        <w:rPr>
          <w:rFonts w:ascii="Garamond" w:hAnsi="Garamond" w:eastAsia="Garamond"/>
          <w:color w:val="000000"/>
          <w:spacing w:val="-3"/>
          <w:w w:val="100"/>
          <w:sz w:val="29"/>
          <w:vertAlign w:val="baseline"/>
          <w:lang w:val="en-US"/>
        </w:rPr>
        <w:t xml:space="preserve">(c)(</w:t>
      </w:r>
      <w:r>
        <w:rPr>
          <w:rFonts w:ascii="Arial" w:hAnsi="Arial" w:eastAsia="Arial"/>
          <w:color w:val="000000"/>
          <w:spacing w:val="-3"/>
          <w:w w:val="100"/>
          <w:sz w:val="21"/>
          <w:vertAlign w:val="baseline"/>
          <w:lang w:val="en-US"/>
        </w:rPr>
        <w:t xml:space="preserve">5</w:t>
      </w:r>
      <w:r>
        <w:rPr>
          <w:rFonts w:ascii="Garamond" w:hAnsi="Garamond" w:eastAsia="Garamond"/>
          <w:color w:val="000000"/>
          <w:spacing w:val="-3"/>
          <w:w w:val="100"/>
          <w:sz w:val="29"/>
          <w:vertAlign w:val="baseline"/>
          <w:lang w:val="en-US"/>
        </w:rPr>
        <w:t xml:space="preserve">). </w:t>
      </w:r>
      <w:r>
        <w:rPr>
          <w:rFonts w:ascii="Garamond" w:hAnsi="Garamond" w:eastAsia="Garamond"/>
          <w:i w:val="true"/>
          <w:color w:val="000000"/>
          <w:spacing w:val="-3"/>
          <w:w w:val="100"/>
          <w:sz w:val="29"/>
          <w:vertAlign w:val="baseline"/>
          <w:lang w:val="en-US"/>
        </w:rPr>
        <w:t xml:space="preserve">See </w:t>
      </w:r>
      <w:r>
        <w:rPr>
          <w:rFonts w:ascii="Garamond" w:hAnsi="Garamond" w:eastAsia="Garamond"/>
          <w:color w:val="000000"/>
          <w:spacing w:val="-3"/>
          <w:w w:val="100"/>
          <w:sz w:val="29"/>
          <w:vertAlign w:val="baseline"/>
          <w:lang w:val="en-US"/>
        </w:rPr>
        <w:t xml:space="preserve">Dish Br. </w:t>
      </w:r>
      <w:r>
        <w:rPr>
          <w:rFonts w:ascii="Arial" w:hAnsi="Arial" w:eastAsia="Arial"/>
          <w:color w:val="000000"/>
          <w:spacing w:val="-3"/>
          <w:w w:val="100"/>
          <w:sz w:val="21"/>
          <w:vertAlign w:val="baseline"/>
          <w:lang w:val="en-US"/>
        </w:rPr>
        <w:t xml:space="preserve">22</w:t>
      </w:r>
      <w:r>
        <w:rPr>
          <w:rFonts w:ascii="Garamond" w:hAnsi="Garamond" w:eastAsia="Garamond"/>
          <w:color w:val="000000"/>
          <w:spacing w:val="-3"/>
          <w:w w:val="100"/>
          <w:sz w:val="29"/>
          <w:vertAlign w:val="baseline"/>
          <w:lang w:val="en-US"/>
        </w:rPr>
        <w:t xml:space="preserve">-</w:t>
      </w:r>
      <w:r>
        <w:rPr>
          <w:rFonts w:ascii="Arial" w:hAnsi="Arial" w:eastAsia="Arial"/>
          <w:color w:val="000000"/>
          <w:spacing w:val="-3"/>
          <w:w w:val="100"/>
          <w:sz w:val="21"/>
          <w:vertAlign w:val="baseline"/>
          <w:lang w:val="en-US"/>
        </w:rPr>
        <w:t xml:space="preserve">23 </w:t>
      </w:r>
      <w:r>
        <w:rPr>
          <w:rFonts w:ascii="Garamond" w:hAnsi="Garamond" w:eastAsia="Garamond"/>
          <w:color w:val="000000"/>
          <w:spacing w:val="-3"/>
          <w:w w:val="100"/>
          <w:sz w:val="29"/>
          <w:vertAlign w:val="baseline"/>
          <w:lang w:val="en-US"/>
        </w:rPr>
        <w:t xml:space="preserve">(citing sections </w:t>
      </w:r>
      <w:r>
        <w:rPr>
          <w:rFonts w:ascii="Arial" w:hAnsi="Arial" w:eastAsia="Arial"/>
          <w:color w:val="000000"/>
          <w:spacing w:val="-3"/>
          <w:w w:val="100"/>
          <w:sz w:val="21"/>
          <w:vertAlign w:val="baseline"/>
          <w:lang w:val="en-US"/>
        </w:rPr>
        <w:t xml:space="preserve">227</w:t>
      </w:r>
      <w:r>
        <w:rPr>
          <w:rFonts w:ascii="Garamond" w:hAnsi="Garamond" w:eastAsia="Garamond"/>
          <w:color w:val="000000"/>
          <w:spacing w:val="-3"/>
          <w:w w:val="100"/>
          <w:sz w:val="29"/>
          <w:vertAlign w:val="baseline"/>
          <w:lang w:val="en-US"/>
        </w:rPr>
        <w:t xml:space="preserve">(c)(</w:t>
      </w:r>
      <w:r>
        <w:rPr>
          <w:rFonts w:ascii="Arial" w:hAnsi="Arial" w:eastAsia="Arial"/>
          <w:color w:val="000000"/>
          <w:spacing w:val="-3"/>
          <w:w w:val="100"/>
          <w:sz w:val="21"/>
          <w:vertAlign w:val="baseline"/>
          <w:lang w:val="en-US"/>
        </w:rPr>
        <w:t xml:space="preserve">1</w:t>
      </w:r>
      <w:r>
        <w:rPr>
          <w:rFonts w:ascii="Garamond" w:hAnsi="Garamond" w:eastAsia="Garamond"/>
          <w:color w:val="000000"/>
          <w:spacing w:val="-3"/>
          <w:w w:val="100"/>
          <w:sz w:val="29"/>
          <w:vertAlign w:val="baseline"/>
          <w:lang w:val="en-US"/>
        </w:rPr>
        <w:t xml:space="preserve">)-(</w:t>
      </w:r>
      <w:r>
        <w:rPr>
          <w:rFonts w:ascii="Arial" w:hAnsi="Arial" w:eastAsia="Arial"/>
          <w:color w:val="000000"/>
          <w:spacing w:val="-3"/>
          <w:w w:val="100"/>
          <w:sz w:val="21"/>
          <w:vertAlign w:val="baseline"/>
          <w:lang w:val="en-US"/>
        </w:rPr>
        <w:t xml:space="preserve">3</w:t>
      </w:r>
      <w:r>
        <w:rPr>
          <w:rFonts w:ascii="Garamond" w:hAnsi="Garamond" w:eastAsia="Garamond"/>
          <w:color w:val="000000"/>
          <w:spacing w:val="-3"/>
          <w:w w:val="100"/>
          <w:sz w:val="29"/>
          <w:vertAlign w:val="baseline"/>
          <w:lang w:val="en-US"/>
        </w:rPr>
        <w:t xml:space="preserve">)). This argument inverts the usual rule that when a statute “has used one term in one place, and a materially different term in another, the presumption is that the different term denotes a different idea.” Scalia &amp; Garner, </w:t>
      </w:r>
      <w:r>
        <w:rPr>
          <w:rFonts w:ascii="Garamond" w:hAnsi="Garamond" w:eastAsia="Garamond"/>
          <w:i w:val="true"/>
          <w:color w:val="000000"/>
          <w:spacing w:val="-3"/>
          <w:w w:val="100"/>
          <w:sz w:val="29"/>
          <w:vertAlign w:val="baseline"/>
          <w:lang w:val="en-US"/>
        </w:rPr>
        <w:t xml:space="preserve">Reading Law: The Interpretation of Legal Texts </w:t>
      </w:r>
      <w:r>
        <w:rPr>
          <w:rFonts w:ascii="Arial" w:hAnsi="Arial" w:eastAsia="Arial"/>
          <w:color w:val="000000"/>
          <w:spacing w:val="-3"/>
          <w:w w:val="100"/>
          <w:sz w:val="21"/>
          <w:vertAlign w:val="baseline"/>
          <w:lang w:val="en-US"/>
        </w:rPr>
        <w:t xml:space="preserve">170 </w:t>
      </w:r>
      <w:r>
        <w:rPr>
          <w:rFonts w:ascii="Garamond" w:hAnsi="Garamond" w:eastAsia="Garamond"/>
          <w:color w:val="000000"/>
          <w:spacing w:val="-3"/>
          <w:w w:val="100"/>
          <w:sz w:val="29"/>
          <w:vertAlign w:val="baseline"/>
          <w:lang w:val="en-US"/>
        </w:rPr>
        <w:t xml:space="preserve">(</w:t>
      </w:r>
      <w:r>
        <w:rPr>
          <w:rFonts w:ascii="Arial" w:hAnsi="Arial" w:eastAsia="Arial"/>
          <w:color w:val="000000"/>
          <w:spacing w:val="-3"/>
          <w:w w:val="100"/>
          <w:sz w:val="21"/>
          <w:vertAlign w:val="baseline"/>
          <w:lang w:val="en-US"/>
        </w:rPr>
        <w:t xml:space="preserve">2012</w:t>
      </w:r>
      <w:r>
        <w:rPr>
          <w:rFonts w:ascii="Garamond" w:hAnsi="Garamond" w:eastAsia="Garamond"/>
          <w:color w:val="000000"/>
          <w:spacing w:val="-3"/>
          <w:w w:val="100"/>
          <w:sz w:val="29"/>
          <w:vertAlign w:val="baseline"/>
          <w:lang w:val="en-US"/>
        </w:rPr>
        <w:t xml:space="preserve">); </w:t>
      </w:r>
      <w:r>
        <w:rPr>
          <w:rFonts w:ascii="Garamond" w:hAnsi="Garamond" w:eastAsia="Garamond"/>
          <w:i w:val="true"/>
          <w:color w:val="000000"/>
          <w:spacing w:val="-3"/>
          <w:w w:val="100"/>
          <w:sz w:val="29"/>
          <w:vertAlign w:val="baseline"/>
          <w:lang w:val="en-US"/>
        </w:rPr>
        <w:t xml:space="preserve">see, e.g.</w:t>
      </w:r>
      <w:r>
        <w:rPr>
          <w:rFonts w:ascii="Garamond" w:hAnsi="Garamond" w:eastAsia="Garamond"/>
          <w:color w:val="000000"/>
          <w:spacing w:val="-3"/>
          <w:w w:val="100"/>
          <w:sz w:val="29"/>
          <w:vertAlign w:val="baseline"/>
          <w:lang w:val="en-US"/>
        </w:rPr>
        <w:t xml:space="preserve">, </w:t>
      </w:r>
      <w:r>
        <w:rPr>
          <w:rFonts w:ascii="Garamond" w:hAnsi="Garamond" w:eastAsia="Garamond"/>
          <w:i w:val="true"/>
          <w:color w:val="000000"/>
          <w:spacing w:val="-3"/>
          <w:w w:val="100"/>
          <w:sz w:val="29"/>
          <w:vertAlign w:val="baseline"/>
          <w:lang w:val="en-US"/>
        </w:rPr>
        <w:t xml:space="preserve">Henson v. Santander Consumer USA Inc.</w:t>
      </w:r>
      <w:r>
        <w:rPr>
          <w:rFonts w:ascii="Garamond" w:hAnsi="Garamond" w:eastAsia="Garamond"/>
          <w:color w:val="000000"/>
          <w:spacing w:val="-3"/>
          <w:w w:val="100"/>
          <w:sz w:val="29"/>
          <w:vertAlign w:val="baseline"/>
          <w:lang w:val="en-US"/>
        </w:rPr>
        <w:t xml:space="preserve">, </w:t>
      </w:r>
      <w:r>
        <w:rPr>
          <w:rFonts w:ascii="Arial" w:hAnsi="Arial" w:eastAsia="Arial"/>
          <w:color w:val="000000"/>
          <w:spacing w:val="-3"/>
          <w:w w:val="100"/>
          <w:sz w:val="21"/>
          <w:vertAlign w:val="baseline"/>
          <w:lang w:val="en-US"/>
        </w:rPr>
        <w:t xml:space="preserve">137 </w:t>
      </w:r>
      <w:r>
        <w:rPr>
          <w:rFonts w:ascii="Garamond" w:hAnsi="Garamond" w:eastAsia="Garamond"/>
          <w:color w:val="000000"/>
          <w:spacing w:val="-3"/>
          <w:w w:val="100"/>
          <w:sz w:val="29"/>
          <w:vertAlign w:val="baseline"/>
          <w:lang w:val="en-US"/>
        </w:rPr>
        <w:t xml:space="preserve">S. Ct. </w:t>
      </w:r>
      <w:r>
        <w:rPr>
          <w:rFonts w:ascii="Arial" w:hAnsi="Arial" w:eastAsia="Arial"/>
          <w:color w:val="000000"/>
          <w:spacing w:val="-3"/>
          <w:w w:val="100"/>
          <w:sz w:val="21"/>
          <w:vertAlign w:val="baseline"/>
          <w:lang w:val="en-US"/>
        </w:rPr>
        <w:t xml:space="preserve">1718</w:t>
      </w:r>
      <w:r>
        <w:rPr>
          <w:rFonts w:ascii="Garamond" w:hAnsi="Garamond" w:eastAsia="Garamond"/>
          <w:color w:val="000000"/>
          <w:spacing w:val="-3"/>
          <w:w w:val="100"/>
          <w:sz w:val="29"/>
          <w:vertAlign w:val="baseline"/>
          <w:lang w:val="en-US"/>
        </w:rPr>
        <w:t xml:space="preserve">, </w:t>
      </w:r>
      <w:r>
        <w:rPr>
          <w:rFonts w:ascii="Arial" w:hAnsi="Arial" w:eastAsia="Arial"/>
          <w:color w:val="000000"/>
          <w:spacing w:val="-3"/>
          <w:w w:val="100"/>
          <w:sz w:val="21"/>
          <w:vertAlign w:val="baseline"/>
          <w:lang w:val="en-US"/>
        </w:rPr>
        <w:t xml:space="preserve">1723 </w:t>
      </w:r>
      <w:r>
        <w:rPr>
          <w:rFonts w:ascii="Garamond" w:hAnsi="Garamond" w:eastAsia="Garamond"/>
          <w:color w:val="000000"/>
          <w:spacing w:val="-3"/>
          <w:w w:val="100"/>
          <w:sz w:val="29"/>
          <w:vertAlign w:val="baseline"/>
          <w:lang w:val="en-US"/>
        </w:rPr>
        <w:t xml:space="preserve">(</w:t>
      </w:r>
      <w:r>
        <w:rPr>
          <w:rFonts w:ascii="Arial" w:hAnsi="Arial" w:eastAsia="Arial"/>
          <w:color w:val="000000"/>
          <w:spacing w:val="-3"/>
          <w:w w:val="100"/>
          <w:sz w:val="21"/>
          <w:vertAlign w:val="baseline"/>
          <w:lang w:val="en-US"/>
        </w:rPr>
        <w:t xml:space="preserve">2017</w:t>
      </w:r>
      <w:r>
        <w:rPr>
          <w:rFonts w:ascii="Garamond" w:hAnsi="Garamond" w:eastAsia="Garamond"/>
          <w:color w:val="000000"/>
          <w:spacing w:val="-3"/>
          <w:w w:val="100"/>
          <w:sz w:val="29"/>
          <w:vertAlign w:val="baseline"/>
          <w:lang w:val="en-US"/>
        </w:rPr>
        <w:t xml:space="preserve">) (“[U]sually at least, when we’re engaged</w:t>
      </w:r>
    </w:p>
    <w:p>
      <w:pPr>
        <w:pageBreakBefore w:val="false"/>
        <w:spacing w:before="522" w:after="0" w:line="316" w:lineRule="exact"/>
        <w:ind w:right="0" w:left="0" w:firstLine="0"/>
        <w:jc w:val="center"/>
        <w:textAlignment w:val="baseline"/>
        <w:rPr>
          <w:rFonts w:ascii="Garamond" w:hAnsi="Garamond" w:eastAsia="Garamond"/>
          <w:color w:val="000000"/>
          <w:spacing w:val="38"/>
          <w:w w:val="100"/>
          <w:sz w:val="29"/>
          <w:vertAlign w:val="baseline"/>
          <w:lang w:val="en-US"/>
        </w:rPr>
      </w:pPr>
      <w:r>
        <w:rPr>
          <w:rFonts w:ascii="Garamond" w:hAnsi="Garamond" w:eastAsia="Garamond"/>
          <w:color w:val="000000"/>
          <w:spacing w:val="38"/>
          <w:w w:val="100"/>
          <w:sz w:val="29"/>
          <w:vertAlign w:val="baseline"/>
          <w:lang w:val="en-US"/>
        </w:rPr>
        <w:t xml:space="preserve">28</w:t>
      </w:r>
    </w:p>
    <w:p>
      <w:pPr>
        <w:sectPr>
          <w:type w:val="nextPage"/>
          <w:pgSz w:w="12240" w:h="15840" w:orient="portrait"/>
          <w:pgMar w:bottom="664" w:top="180" w:right="1226" w:left="214"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38 of 64</w:t>
      </w:r>
    </w:p>
    <w:p>
      <w:pPr>
        <w:pageBreakBefore w:val="false"/>
        <w:spacing w:before="659" w:after="0" w:line="641"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in the business of interpreting statutes we presume differences in language like this convey differences in meaning.”). Had Congress wanted to limit section </w:t>
      </w:r>
      <w:r>
        <w:rPr>
          <w:rFonts w:ascii="Arial" w:hAnsi="Arial" w:eastAsia="Arial"/>
          <w:color w:val="000000"/>
          <w:spacing w:val="0"/>
          <w:w w:val="100"/>
          <w:sz w:val="21"/>
          <w:vertAlign w:val="baseline"/>
          <w:lang w:val="en-US"/>
        </w:rPr>
        <w:t xml:space="preserve">227</w:t>
      </w:r>
      <w:r>
        <w:rPr>
          <w:rFonts w:ascii="Garamond" w:hAnsi="Garamond" w:eastAsia="Garamond"/>
          <w:color w:val="000000"/>
          <w:spacing w:val="0"/>
          <w:w w:val="100"/>
          <w:sz w:val="29"/>
          <w:vertAlign w:val="baseline"/>
          <w:lang w:val="en-US"/>
        </w:rPr>
        <w:t xml:space="preserve">(c)(</w:t>
      </w:r>
      <w:r>
        <w:rPr>
          <w:rFonts w:ascii="Arial" w:hAnsi="Arial" w:eastAsia="Arial"/>
          <w:color w:val="000000"/>
          <w:spacing w:val="0"/>
          <w:w w:val="100"/>
          <w:sz w:val="21"/>
          <w:vertAlign w:val="baseline"/>
          <w:lang w:val="en-US"/>
        </w:rPr>
        <w:t xml:space="preserve">5</w:t>
      </w:r>
      <w:r>
        <w:rPr>
          <w:rFonts w:ascii="Garamond" w:hAnsi="Garamond" w:eastAsia="Garamond"/>
          <w:color w:val="000000"/>
          <w:spacing w:val="0"/>
          <w:w w:val="100"/>
          <w:sz w:val="29"/>
          <w:vertAlign w:val="baseline"/>
          <w:lang w:val="en-US"/>
        </w:rPr>
        <w:t xml:space="preserve">) to subscribers, it would have limited section </w:t>
      </w:r>
      <w:r>
        <w:rPr>
          <w:rFonts w:ascii="Arial" w:hAnsi="Arial" w:eastAsia="Arial"/>
          <w:color w:val="000000"/>
          <w:spacing w:val="0"/>
          <w:w w:val="100"/>
          <w:sz w:val="21"/>
          <w:vertAlign w:val="baseline"/>
          <w:lang w:val="en-US"/>
        </w:rPr>
        <w:t xml:space="preserve">227</w:t>
      </w:r>
      <w:r>
        <w:rPr>
          <w:rFonts w:ascii="Garamond" w:hAnsi="Garamond" w:eastAsia="Garamond"/>
          <w:color w:val="000000"/>
          <w:spacing w:val="0"/>
          <w:w w:val="100"/>
          <w:sz w:val="29"/>
          <w:vertAlign w:val="baseline"/>
          <w:lang w:val="en-US"/>
        </w:rPr>
        <w:t xml:space="preserve">(c)(</w:t>
      </w:r>
      <w:r>
        <w:rPr>
          <w:rFonts w:ascii="Arial" w:hAnsi="Arial" w:eastAsia="Arial"/>
          <w:color w:val="000000"/>
          <w:spacing w:val="0"/>
          <w:w w:val="100"/>
          <w:sz w:val="21"/>
          <w:vertAlign w:val="baseline"/>
          <w:lang w:val="en-US"/>
        </w:rPr>
        <w:t xml:space="preserve">5</w:t>
      </w:r>
      <w:r>
        <w:rPr>
          <w:rFonts w:ascii="Garamond" w:hAnsi="Garamond" w:eastAsia="Garamond"/>
          <w:color w:val="000000"/>
          <w:spacing w:val="0"/>
          <w:w w:val="100"/>
          <w:sz w:val="29"/>
          <w:vertAlign w:val="baseline"/>
          <w:lang w:val="en-US"/>
        </w:rPr>
        <w:t xml:space="preserve">) to subscribers—by using that word rather than “person.” It chose not to.</w:t>
      </w:r>
    </w:p>
    <w:p>
      <w:pPr>
        <w:pageBreakBefore w:val="false"/>
        <w:spacing w:before="5" w:after="0" w:line="641"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Dish’s argument is thus not a textual one, but a contextual appeal to this Court to engraft a limitation onto the plain words of the statute, based on what Dish characterizes (at </w:t>
      </w:r>
      <w:r>
        <w:rPr>
          <w:rFonts w:ascii="Arial" w:hAnsi="Arial" w:eastAsia="Arial"/>
          <w:color w:val="000000"/>
          <w:spacing w:val="0"/>
          <w:w w:val="100"/>
          <w:sz w:val="21"/>
          <w:vertAlign w:val="baseline"/>
          <w:lang w:val="en-US"/>
        </w:rPr>
        <w:t xml:space="preserve">22</w:t>
      </w:r>
      <w:r>
        <w:rPr>
          <w:rFonts w:ascii="Garamond" w:hAnsi="Garamond" w:eastAsia="Garamond"/>
          <w:color w:val="000000"/>
          <w:spacing w:val="0"/>
          <w:w w:val="100"/>
          <w:sz w:val="29"/>
          <w:vertAlign w:val="baseline"/>
          <w:lang w:val="en-US"/>
        </w:rPr>
        <w:t xml:space="preserve">) as its “zone of interests.” To support this argument, Dish relies on </w:t>
      </w:r>
      <w:r>
        <w:rPr>
          <w:rFonts w:ascii="Garamond" w:hAnsi="Garamond" w:eastAsia="Garamond"/>
          <w:i w:val="true"/>
          <w:color w:val="000000"/>
          <w:spacing w:val="0"/>
          <w:w w:val="100"/>
          <w:sz w:val="29"/>
          <w:vertAlign w:val="baseline"/>
          <w:lang w:val="en-US"/>
        </w:rPr>
        <w:t xml:space="preserve">Lexmark International, Inc. v. Static Control Components, Inc.</w:t>
      </w:r>
      <w:r>
        <w:rPr>
          <w:rFonts w:ascii="Garamond" w:hAnsi="Garamond" w:eastAsia="Garamond"/>
          <w:color w:val="000000"/>
          <w:spacing w:val="0"/>
          <w:w w:val="100"/>
          <w:sz w:val="29"/>
          <w:vertAlign w:val="baseline"/>
          <w:lang w:val="en-US"/>
        </w:rPr>
        <w:t xml:space="preserve">, which clarified that “[w]hether a plaintiff comes within the ‘zone of interests’ is an issue that requires [courts] to determine, using traditional tools of statutory interpretation, whether a legislatively conferred cause of action encompasses a particular plaintiff’s claim.” </w:t>
      </w:r>
      <w:r>
        <w:rPr>
          <w:rFonts w:ascii="Arial" w:hAnsi="Arial" w:eastAsia="Arial"/>
          <w:color w:val="000000"/>
          <w:spacing w:val="0"/>
          <w:w w:val="100"/>
          <w:sz w:val="21"/>
          <w:vertAlign w:val="baseline"/>
          <w:lang w:val="en-US"/>
        </w:rPr>
        <w:t xml:space="preserve">572 </w:t>
      </w:r>
      <w:r>
        <w:rPr>
          <w:rFonts w:ascii="Garamond" w:hAnsi="Garamond" w:eastAsia="Garamond"/>
          <w:color w:val="000000"/>
          <w:spacing w:val="0"/>
          <w:w w:val="100"/>
          <w:sz w:val="29"/>
          <w:vertAlign w:val="baseline"/>
          <w:lang w:val="en-US"/>
        </w:rPr>
        <w:t xml:space="preserve">U.S. </w:t>
      </w:r>
      <w:r>
        <w:rPr>
          <w:rFonts w:ascii="Arial" w:hAnsi="Arial" w:eastAsia="Arial"/>
          <w:color w:val="000000"/>
          <w:spacing w:val="0"/>
          <w:w w:val="100"/>
          <w:sz w:val="21"/>
          <w:vertAlign w:val="baseline"/>
          <w:lang w:val="en-US"/>
        </w:rPr>
        <w:t xml:space="preserve">118</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1"/>
          <w:vertAlign w:val="baseline"/>
          <w:lang w:val="en-US"/>
        </w:rPr>
        <w:t xml:space="preserve">127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1"/>
          <w:vertAlign w:val="baseline"/>
          <w:lang w:val="en-US"/>
        </w:rPr>
        <w:t xml:space="preserve">2014</w:t>
      </w:r>
      <w:r>
        <w:rPr>
          <w:rFonts w:ascii="Garamond" w:hAnsi="Garamond" w:eastAsia="Garamond"/>
          <w:color w:val="000000"/>
          <w:spacing w:val="0"/>
          <w:w w:val="100"/>
          <w:sz w:val="29"/>
          <w:vertAlign w:val="baseline"/>
          <w:lang w:val="en-US"/>
        </w:rPr>
        <w:t xml:space="preserve">).</w:t>
      </w:r>
    </w:p>
    <w:p>
      <w:pPr>
        <w:pageBreakBefore w:val="false"/>
        <w:spacing w:before="0" w:after="0" w:line="639"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This principle offers no comfort to Dish because the starting point of any statutory-interpretation question is “what the statute says.’” </w:t>
      </w:r>
      <w:r>
        <w:rPr>
          <w:rFonts w:ascii="Garamond" w:hAnsi="Garamond" w:eastAsia="Garamond"/>
          <w:i w:val="true"/>
          <w:color w:val="000000"/>
          <w:spacing w:val="0"/>
          <w:w w:val="100"/>
          <w:sz w:val="29"/>
          <w:vertAlign w:val="baseline"/>
          <w:lang w:val="en-US"/>
        </w:rPr>
        <w:t xml:space="preserve">Belmora</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1"/>
          <w:vertAlign w:val="baseline"/>
          <w:lang w:val="en-US"/>
        </w:rPr>
        <w:t xml:space="preserve">819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1"/>
          <w:vertAlign w:val="baseline"/>
          <w:lang w:val="en-US"/>
        </w:rPr>
        <w:t xml:space="preserve">3</w:t>
      </w:r>
      <w:r>
        <w:rPr>
          <w:rFonts w:ascii="Garamond" w:hAnsi="Garamond" w:eastAsia="Garamond"/>
          <w:color w:val="000000"/>
          <w:spacing w:val="0"/>
          <w:w w:val="100"/>
          <w:sz w:val="29"/>
          <w:vertAlign w:val="baseline"/>
          <w:lang w:val="en-US"/>
        </w:rPr>
        <w:t xml:space="preserve">d at </w:t>
      </w:r>
      <w:r>
        <w:rPr>
          <w:rFonts w:ascii="Arial" w:hAnsi="Arial" w:eastAsia="Arial"/>
          <w:color w:val="000000"/>
          <w:spacing w:val="0"/>
          <w:w w:val="100"/>
          <w:sz w:val="21"/>
          <w:vertAlign w:val="baseline"/>
          <w:lang w:val="en-US"/>
        </w:rPr>
        <w:t xml:space="preserve">708</w:t>
      </w:r>
      <w:r>
        <w:rPr>
          <w:rFonts w:ascii="Garamond" w:hAnsi="Garamond" w:eastAsia="Garamond"/>
          <w:color w:val="000000"/>
          <w:spacing w:val="0"/>
          <w:w w:val="100"/>
          <w:sz w:val="29"/>
          <w:vertAlign w:val="baseline"/>
          <w:lang w:val="en-US"/>
        </w:rPr>
        <w:t xml:space="preserve">. And when the text is as clear as it is here, that is also the end point. </w:t>
      </w:r>
      <w:r>
        <w:rPr>
          <w:rFonts w:ascii="Garamond" w:hAnsi="Garamond" w:eastAsia="Garamond"/>
          <w:i w:val="true"/>
          <w:color w:val="000000"/>
          <w:spacing w:val="0"/>
          <w:w w:val="100"/>
          <w:sz w:val="29"/>
          <w:vertAlign w:val="baseline"/>
          <w:lang w:val="en-US"/>
        </w:rPr>
        <w:t xml:space="preserve">See United States v. Otuya</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1"/>
          <w:vertAlign w:val="baseline"/>
          <w:lang w:val="en-US"/>
        </w:rPr>
        <w:t xml:space="preserve">720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1"/>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Arial" w:hAnsi="Arial" w:eastAsia="Arial"/>
          <w:color w:val="000000"/>
          <w:spacing w:val="0"/>
          <w:w w:val="100"/>
          <w:sz w:val="21"/>
          <w:vertAlign w:val="baseline"/>
          <w:lang w:val="en-US"/>
        </w:rPr>
        <w:t xml:space="preserve">183</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1"/>
          <w:vertAlign w:val="baseline"/>
          <w:lang w:val="en-US"/>
        </w:rPr>
        <w:t xml:space="preserve">190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1"/>
          <w:vertAlign w:val="baseline"/>
          <w:lang w:val="en-US"/>
        </w:rPr>
        <w:t xml:space="preserve">4</w:t>
      </w:r>
      <w:r>
        <w:rPr>
          <w:rFonts w:ascii="Garamond" w:hAnsi="Garamond" w:eastAsia="Garamond"/>
          <w:color w:val="000000"/>
          <w:spacing w:val="0"/>
          <w:w w:val="100"/>
          <w:sz w:val="29"/>
          <w:vertAlign w:val="baseline"/>
          <w:lang w:val="en-US"/>
        </w:rPr>
        <w:t xml:space="preserve">th Cir. </w:t>
      </w:r>
      <w:r>
        <w:rPr>
          <w:rFonts w:ascii="Arial" w:hAnsi="Arial" w:eastAsia="Arial"/>
          <w:color w:val="000000"/>
          <w:spacing w:val="0"/>
          <w:w w:val="100"/>
          <w:sz w:val="21"/>
          <w:vertAlign w:val="baseline"/>
          <w:lang w:val="en-US"/>
        </w:rPr>
        <w:t xml:space="preserve">2013</w:t>
      </w:r>
      <w:r>
        <w:rPr>
          <w:rFonts w:ascii="Garamond" w:hAnsi="Garamond" w:eastAsia="Garamond"/>
          <w:color w:val="000000"/>
          <w:spacing w:val="0"/>
          <w:w w:val="100"/>
          <w:sz w:val="29"/>
          <w:vertAlign w:val="baseline"/>
          <w:lang w:val="en-US"/>
        </w:rPr>
        <w:t xml:space="preserve">) (applying this “elementary” rule). As this Court has explained: “Given that </w:t>
      </w:r>
      <w:r>
        <w:rPr>
          <w:rFonts w:ascii="Garamond" w:hAnsi="Garamond" w:eastAsia="Garamond"/>
          <w:i w:val="true"/>
          <w:color w:val="000000"/>
          <w:spacing w:val="0"/>
          <w:w w:val="100"/>
          <w:sz w:val="29"/>
          <w:vertAlign w:val="baseline"/>
          <w:lang w:val="en-US"/>
        </w:rPr>
        <w:t xml:space="preserve">Lexmark </w:t>
      </w:r>
      <w:r>
        <w:rPr>
          <w:rFonts w:ascii="Garamond" w:hAnsi="Garamond" w:eastAsia="Garamond"/>
          <w:color w:val="000000"/>
          <w:spacing w:val="0"/>
          <w:w w:val="100"/>
          <w:sz w:val="29"/>
          <w:vertAlign w:val="baseline"/>
          <w:lang w:val="en-US"/>
        </w:rPr>
        <w:t xml:space="preserve">advises courts to adhere to the statutory language,” courts “lack authority to introduce a requirement into [the statute] that Congress plainly omitted.” </w:t>
      </w:r>
      <w:r>
        <w:rPr>
          <w:rFonts w:ascii="Garamond" w:hAnsi="Garamond" w:eastAsia="Garamond"/>
          <w:i w:val="true"/>
          <w:color w:val="000000"/>
          <w:spacing w:val="0"/>
          <w:w w:val="100"/>
          <w:sz w:val="29"/>
          <w:vertAlign w:val="baseline"/>
          <w:lang w:val="en-US"/>
        </w:rPr>
        <w:t xml:space="preserve">See Belmora</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1"/>
          <w:vertAlign w:val="baseline"/>
          <w:lang w:val="en-US"/>
        </w:rPr>
        <w:t xml:space="preserve">819 </w:t>
      </w:r>
      <w:r>
        <w:rPr>
          <w:rFonts w:ascii="Garamond" w:hAnsi="Garamond" w:eastAsia="Garamond"/>
          <w:color w:val="000000"/>
          <w:spacing w:val="0"/>
          <w:w w:val="100"/>
          <w:sz w:val="29"/>
          <w:vertAlign w:val="baseline"/>
          <w:lang w:val="en-US"/>
        </w:rPr>
        <w:t xml:space="preserve">F.</w:t>
      </w:r>
      <w:r>
        <w:rPr>
          <w:rFonts w:ascii="Arial" w:hAnsi="Arial" w:eastAsia="Arial"/>
          <w:color w:val="000000"/>
          <w:spacing w:val="0"/>
          <w:w w:val="100"/>
          <w:sz w:val="21"/>
          <w:vertAlign w:val="baseline"/>
          <w:lang w:val="en-US"/>
        </w:rPr>
        <w:t xml:space="preserve">3</w:t>
      </w:r>
      <w:r>
        <w:rPr>
          <w:rFonts w:ascii="Garamond" w:hAnsi="Garamond" w:eastAsia="Garamond"/>
          <w:color w:val="000000"/>
          <w:spacing w:val="0"/>
          <w:w w:val="100"/>
          <w:sz w:val="29"/>
          <w:vertAlign w:val="baseline"/>
          <w:lang w:val="en-US"/>
        </w:rPr>
        <w:t xml:space="preserve">d at </w:t>
      </w:r>
      <w:r>
        <w:rPr>
          <w:rFonts w:ascii="Arial" w:hAnsi="Arial" w:eastAsia="Arial"/>
          <w:color w:val="000000"/>
          <w:spacing w:val="0"/>
          <w:w w:val="100"/>
          <w:sz w:val="21"/>
          <w:vertAlign w:val="baseline"/>
          <w:lang w:val="en-US"/>
        </w:rPr>
        <w:t xml:space="preserve">708</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1"/>
          <w:vertAlign w:val="baseline"/>
          <w:lang w:val="en-US"/>
        </w:rPr>
        <w:t xml:space="preserve">11</w:t>
      </w:r>
      <w:r>
        <w:rPr>
          <w:rFonts w:ascii="Garamond" w:hAnsi="Garamond" w:eastAsia="Garamond"/>
          <w:color w:val="000000"/>
          <w:spacing w:val="0"/>
          <w:w w:val="100"/>
          <w:sz w:val="29"/>
          <w:vertAlign w:val="baseline"/>
          <w:lang w:val="en-US"/>
        </w:rPr>
        <w:t xml:space="preserve">. Yet that is what Dish is asking for here.</w:t>
      </w:r>
    </w:p>
    <w:p>
      <w:pPr>
        <w:pageBreakBefore w:val="false"/>
        <w:spacing w:before="520" w:after="0" w:line="316" w:lineRule="exact"/>
        <w:ind w:right="0" w:left="0" w:firstLine="0"/>
        <w:jc w:val="center"/>
        <w:textAlignment w:val="baseline"/>
        <w:rPr>
          <w:rFonts w:ascii="Garamond" w:hAnsi="Garamond" w:eastAsia="Garamond"/>
          <w:color w:val="000000"/>
          <w:spacing w:val="38"/>
          <w:w w:val="100"/>
          <w:sz w:val="29"/>
          <w:vertAlign w:val="baseline"/>
          <w:lang w:val="en-US"/>
        </w:rPr>
      </w:pPr>
      <w:r>
        <w:rPr>
          <w:rFonts w:ascii="Garamond" w:hAnsi="Garamond" w:eastAsia="Garamond"/>
          <w:color w:val="000000"/>
          <w:spacing w:val="38"/>
          <w:w w:val="100"/>
          <w:sz w:val="29"/>
          <w:vertAlign w:val="baseline"/>
          <w:lang w:val="en-US"/>
        </w:rPr>
        <w:t xml:space="preserve">29</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39 of 64</w:t>
      </w:r>
    </w:p>
    <w:p>
      <w:pPr>
        <w:pageBreakBefore w:val="false"/>
        <w:spacing w:before="666" w:after="0" w:line="640" w:lineRule="exact"/>
        <w:ind w:right="216" w:left="1224" w:firstLine="648"/>
        <w:jc w:val="both"/>
        <w:textAlignment w:val="baseline"/>
        <w:rPr>
          <w:rFonts w:ascii="Arial" w:hAnsi="Arial" w:eastAsia="Arial"/>
          <w:b w:val="true"/>
          <w:i w:val="true"/>
          <w:color w:val="000000"/>
          <w:spacing w:val="1"/>
          <w:w w:val="100"/>
          <w:sz w:val="25"/>
          <w:vertAlign w:val="baseline"/>
          <w:lang w:val="en-US"/>
        </w:rPr>
      </w:pPr>
      <w:r>
        <w:rPr>
          <w:rFonts w:ascii="Arial" w:hAnsi="Arial" w:eastAsia="Arial"/>
          <w:b w:val="true"/>
          <w:i w:val="true"/>
          <w:color w:val="000000"/>
          <w:spacing w:val="1"/>
          <w:w w:val="100"/>
          <w:sz w:val="25"/>
          <w:vertAlign w:val="baseline"/>
          <w:lang w:val="en-US"/>
        </w:rPr>
        <w:t xml:space="preserve">3</w:t>
      </w:r>
      <w:r>
        <w:rPr>
          <w:rFonts w:ascii="Times New Roman" w:hAnsi="Times New Roman" w:eastAsia="Times New Roman"/>
          <w:b w:val="true"/>
          <w:i w:val="true"/>
          <w:color w:val="000000"/>
          <w:spacing w:val="1"/>
          <w:w w:val="100"/>
          <w:sz w:val="27"/>
          <w:vertAlign w:val="baseline"/>
          <w:lang w:val="en-US"/>
        </w:rPr>
        <w:t xml:space="preserve">. Section </w:t>
      </w:r>
      <w:r>
        <w:rPr>
          <w:rFonts w:ascii="Arial" w:hAnsi="Arial" w:eastAsia="Arial"/>
          <w:b w:val="true"/>
          <w:i w:val="true"/>
          <w:color w:val="000000"/>
          <w:spacing w:val="1"/>
          <w:w w:val="100"/>
          <w:sz w:val="25"/>
          <w:vertAlign w:val="baseline"/>
          <w:lang w:val="en-US"/>
        </w:rPr>
        <w:t xml:space="preserve">227</w:t>
      </w:r>
      <w:r>
        <w:rPr>
          <w:rFonts w:ascii="Times New Roman" w:hAnsi="Times New Roman" w:eastAsia="Times New Roman"/>
          <w:b w:val="true"/>
          <w:i w:val="true"/>
          <w:color w:val="000000"/>
          <w:spacing w:val="1"/>
          <w:w w:val="100"/>
          <w:sz w:val="27"/>
          <w:vertAlign w:val="baseline"/>
          <w:lang w:val="en-US"/>
        </w:rPr>
        <w:t xml:space="preserve">(c)(</w:t>
      </w:r>
      <w:r>
        <w:rPr>
          <w:rFonts w:ascii="Arial" w:hAnsi="Arial" w:eastAsia="Arial"/>
          <w:b w:val="true"/>
          <w:i w:val="true"/>
          <w:color w:val="000000"/>
          <w:spacing w:val="1"/>
          <w:w w:val="100"/>
          <w:sz w:val="25"/>
          <w:vertAlign w:val="baseline"/>
          <w:lang w:val="en-US"/>
        </w:rPr>
        <w:t xml:space="preserve">5</w:t>
      </w:r>
      <w:r>
        <w:rPr>
          <w:rFonts w:ascii="Times New Roman" w:hAnsi="Times New Roman" w:eastAsia="Times New Roman"/>
          <w:b w:val="true"/>
          <w:i w:val="true"/>
          <w:color w:val="000000"/>
          <w:spacing w:val="1"/>
          <w:w w:val="100"/>
          <w:sz w:val="27"/>
          <w:vertAlign w:val="baseline"/>
          <w:lang w:val="en-US"/>
        </w:rPr>
        <w:t xml:space="preserve">)’s zone of interests is not limited to subscribers. </w:t>
      </w:r>
      <w:r>
        <w:rPr>
          <w:rFonts w:ascii="Times New Roman" w:hAnsi="Times New Roman" w:eastAsia="Times New Roman"/>
          <w:color w:val="000000"/>
          <w:spacing w:val="1"/>
          <w:w w:val="100"/>
          <w:sz w:val="27"/>
          <w:vertAlign w:val="baseline"/>
          <w:lang w:val="en-US"/>
        </w:rPr>
        <w:t xml:space="preserve">Even if there were some ambiguity in the text, however, the zone-of-interests test still would pose no barrier. The test “is not meant to be especially demanding.” </w:t>
      </w:r>
      <w:r>
        <w:rPr>
          <w:rFonts w:ascii="Times New Roman" w:hAnsi="Times New Roman" w:eastAsia="Times New Roman"/>
          <w:i w:val="true"/>
          <w:color w:val="000000"/>
          <w:spacing w:val="1"/>
          <w:w w:val="100"/>
          <w:sz w:val="27"/>
          <w:vertAlign w:val="baseline"/>
          <w:lang w:val="en-US"/>
        </w:rPr>
        <w:t xml:space="preserve">Match-E-Be-Nash-She-Wish Band of Pottawatomi Indians v. Patchak</w:t>
      </w:r>
      <w:r>
        <w:rPr>
          <w:rFonts w:ascii="Times New Roman" w:hAnsi="Times New Roman" w:eastAsia="Times New Roman"/>
          <w:color w:val="000000"/>
          <w:spacing w:val="1"/>
          <w:w w:val="100"/>
          <w:sz w:val="27"/>
          <w:vertAlign w:val="baseline"/>
          <w:lang w:val="en-US"/>
        </w:rPr>
        <w:t xml:space="preserve">, </w:t>
      </w:r>
      <w:r>
        <w:rPr>
          <w:rFonts w:ascii="Arial" w:hAnsi="Arial" w:eastAsia="Arial"/>
          <w:color w:val="000000"/>
          <w:spacing w:val="1"/>
          <w:w w:val="100"/>
          <w:sz w:val="21"/>
          <w:vertAlign w:val="baseline"/>
          <w:lang w:val="en-US"/>
        </w:rPr>
        <w:t xml:space="preserve">567 </w:t>
      </w:r>
      <w:r>
        <w:rPr>
          <w:rFonts w:ascii="Times New Roman" w:hAnsi="Times New Roman" w:eastAsia="Times New Roman"/>
          <w:color w:val="000000"/>
          <w:spacing w:val="1"/>
          <w:w w:val="100"/>
          <w:sz w:val="27"/>
          <w:vertAlign w:val="baseline"/>
          <w:lang w:val="en-US"/>
        </w:rPr>
        <w:t xml:space="preserve">U.S. </w:t>
      </w:r>
      <w:r>
        <w:rPr>
          <w:rFonts w:ascii="Arial" w:hAnsi="Arial" w:eastAsia="Arial"/>
          <w:color w:val="000000"/>
          <w:spacing w:val="1"/>
          <w:w w:val="100"/>
          <w:sz w:val="21"/>
          <w:vertAlign w:val="baseline"/>
          <w:lang w:val="en-US"/>
        </w:rPr>
        <w:t xml:space="preserve">209</w:t>
      </w:r>
      <w:r>
        <w:rPr>
          <w:rFonts w:ascii="Times New Roman" w:hAnsi="Times New Roman" w:eastAsia="Times New Roman"/>
          <w:color w:val="000000"/>
          <w:spacing w:val="1"/>
          <w:w w:val="100"/>
          <w:sz w:val="27"/>
          <w:vertAlign w:val="baseline"/>
          <w:lang w:val="en-US"/>
        </w:rPr>
        <w:t xml:space="preserve">, </w:t>
      </w:r>
      <w:r>
        <w:rPr>
          <w:rFonts w:ascii="Arial" w:hAnsi="Arial" w:eastAsia="Arial"/>
          <w:color w:val="000000"/>
          <w:spacing w:val="1"/>
          <w:w w:val="100"/>
          <w:sz w:val="21"/>
          <w:vertAlign w:val="baseline"/>
          <w:lang w:val="en-US"/>
        </w:rPr>
        <w:t xml:space="preserve">225 </w:t>
      </w:r>
      <w:r>
        <w:rPr>
          <w:rFonts w:ascii="Times New Roman" w:hAnsi="Times New Roman" w:eastAsia="Times New Roman"/>
          <w:color w:val="000000"/>
          <w:spacing w:val="1"/>
          <w:w w:val="100"/>
          <w:sz w:val="27"/>
          <w:vertAlign w:val="baseline"/>
          <w:lang w:val="en-US"/>
        </w:rPr>
        <w:t xml:space="preserve">(</w:t>
      </w:r>
      <w:r>
        <w:rPr>
          <w:rFonts w:ascii="Arial" w:hAnsi="Arial" w:eastAsia="Arial"/>
          <w:color w:val="000000"/>
          <w:spacing w:val="1"/>
          <w:w w:val="100"/>
          <w:sz w:val="21"/>
          <w:vertAlign w:val="baseline"/>
          <w:lang w:val="en-US"/>
        </w:rPr>
        <w:t xml:space="preserve">2012</w:t>
      </w:r>
      <w:r>
        <w:rPr>
          <w:rFonts w:ascii="Times New Roman" w:hAnsi="Times New Roman" w:eastAsia="Times New Roman"/>
          <w:color w:val="000000"/>
          <w:spacing w:val="1"/>
          <w:w w:val="100"/>
          <w:sz w:val="27"/>
          <w:vertAlign w:val="baseline"/>
          <w:lang w:val="en-US"/>
        </w:rPr>
        <w:t xml:space="preserve">). Plaintiffs need only show that the interests they seek to vindicate are “‘</w:t>
      </w:r>
      <w:r>
        <w:rPr>
          <w:rFonts w:ascii="Times New Roman" w:hAnsi="Times New Roman" w:eastAsia="Times New Roman"/>
          <w:i w:val="true"/>
          <w:color w:val="000000"/>
          <w:spacing w:val="1"/>
          <w:w w:val="100"/>
          <w:sz w:val="27"/>
          <w:vertAlign w:val="baseline"/>
          <w:lang w:val="en-US"/>
        </w:rPr>
        <w:t xml:space="preserve">arguably </w:t>
      </w:r>
      <w:r>
        <w:rPr>
          <w:rFonts w:ascii="Times New Roman" w:hAnsi="Times New Roman" w:eastAsia="Times New Roman"/>
          <w:color w:val="000000"/>
          <w:spacing w:val="1"/>
          <w:w w:val="100"/>
          <w:sz w:val="27"/>
          <w:vertAlign w:val="baseline"/>
          <w:lang w:val="en-US"/>
        </w:rPr>
        <w:t xml:space="preserve">within the zone of interests’ that [the statute] protects.” </w:t>
      </w:r>
      <w:r>
        <w:rPr>
          <w:rFonts w:ascii="Times New Roman" w:hAnsi="Times New Roman" w:eastAsia="Times New Roman"/>
          <w:i w:val="true"/>
          <w:color w:val="000000"/>
          <w:spacing w:val="1"/>
          <w:w w:val="100"/>
          <w:sz w:val="27"/>
          <w:vertAlign w:val="baseline"/>
          <w:lang w:val="en-US"/>
        </w:rPr>
        <w:t xml:space="preserve">Bank of Am. Corp. v. City of Miami</w:t>
      </w:r>
      <w:r>
        <w:rPr>
          <w:rFonts w:ascii="Times New Roman" w:hAnsi="Times New Roman" w:eastAsia="Times New Roman"/>
          <w:color w:val="000000"/>
          <w:spacing w:val="1"/>
          <w:w w:val="100"/>
          <w:sz w:val="27"/>
          <w:vertAlign w:val="baseline"/>
          <w:lang w:val="en-US"/>
        </w:rPr>
        <w:t xml:space="preserve">, </w:t>
      </w:r>
      <w:r>
        <w:rPr>
          <w:rFonts w:ascii="Arial" w:hAnsi="Arial" w:eastAsia="Arial"/>
          <w:color w:val="000000"/>
          <w:spacing w:val="1"/>
          <w:w w:val="100"/>
          <w:sz w:val="21"/>
          <w:vertAlign w:val="baseline"/>
          <w:lang w:val="en-US"/>
        </w:rPr>
        <w:t xml:space="preserve">137 </w:t>
      </w:r>
      <w:r>
        <w:rPr>
          <w:rFonts w:ascii="Times New Roman" w:hAnsi="Times New Roman" w:eastAsia="Times New Roman"/>
          <w:color w:val="000000"/>
          <w:spacing w:val="1"/>
          <w:w w:val="100"/>
          <w:sz w:val="27"/>
          <w:vertAlign w:val="baseline"/>
          <w:lang w:val="en-US"/>
        </w:rPr>
        <w:t xml:space="preserve">S. Ct. </w:t>
      </w:r>
      <w:r>
        <w:rPr>
          <w:rFonts w:ascii="Arial" w:hAnsi="Arial" w:eastAsia="Arial"/>
          <w:color w:val="000000"/>
          <w:spacing w:val="1"/>
          <w:w w:val="100"/>
          <w:sz w:val="21"/>
          <w:vertAlign w:val="baseline"/>
          <w:lang w:val="en-US"/>
        </w:rPr>
        <w:t xml:space="preserve">1296</w:t>
      </w:r>
      <w:r>
        <w:rPr>
          <w:rFonts w:ascii="Times New Roman" w:hAnsi="Times New Roman" w:eastAsia="Times New Roman"/>
          <w:color w:val="000000"/>
          <w:spacing w:val="1"/>
          <w:w w:val="100"/>
          <w:sz w:val="27"/>
          <w:vertAlign w:val="baseline"/>
          <w:lang w:val="en-US"/>
        </w:rPr>
        <w:t xml:space="preserve">, </w:t>
      </w:r>
      <w:r>
        <w:rPr>
          <w:rFonts w:ascii="Arial" w:hAnsi="Arial" w:eastAsia="Arial"/>
          <w:color w:val="000000"/>
          <w:spacing w:val="1"/>
          <w:w w:val="100"/>
          <w:sz w:val="21"/>
          <w:vertAlign w:val="baseline"/>
          <w:lang w:val="en-US"/>
        </w:rPr>
        <w:t xml:space="preserve">1301 </w:t>
      </w:r>
      <w:r>
        <w:rPr>
          <w:rFonts w:ascii="Times New Roman" w:hAnsi="Times New Roman" w:eastAsia="Times New Roman"/>
          <w:color w:val="000000"/>
          <w:spacing w:val="1"/>
          <w:w w:val="100"/>
          <w:sz w:val="27"/>
          <w:vertAlign w:val="baseline"/>
          <w:lang w:val="en-US"/>
        </w:rPr>
        <w:t xml:space="preserve">(</w:t>
      </w:r>
      <w:r>
        <w:rPr>
          <w:rFonts w:ascii="Arial" w:hAnsi="Arial" w:eastAsia="Arial"/>
          <w:color w:val="000000"/>
          <w:spacing w:val="1"/>
          <w:w w:val="100"/>
          <w:sz w:val="21"/>
          <w:vertAlign w:val="baseline"/>
          <w:lang w:val="en-US"/>
        </w:rPr>
        <w:t xml:space="preserve">2017</w:t>
      </w:r>
      <w:r>
        <w:rPr>
          <w:rFonts w:ascii="Times New Roman" w:hAnsi="Times New Roman" w:eastAsia="Times New Roman"/>
          <w:color w:val="000000"/>
          <w:spacing w:val="1"/>
          <w:w w:val="100"/>
          <w:sz w:val="27"/>
          <w:vertAlign w:val="baseline"/>
          <w:lang w:val="en-US"/>
        </w:rPr>
        <w:t xml:space="preserve">). The Supreme Court has “always conspicuously included the word ‘arguably’ in the test to indicate that the benefit of any doubt goes to the plaintiff.” </w:t>
      </w:r>
      <w:r>
        <w:rPr>
          <w:rFonts w:ascii="Times New Roman" w:hAnsi="Times New Roman" w:eastAsia="Times New Roman"/>
          <w:i w:val="true"/>
          <w:color w:val="000000"/>
          <w:spacing w:val="1"/>
          <w:w w:val="100"/>
          <w:sz w:val="27"/>
          <w:vertAlign w:val="baseline"/>
          <w:lang w:val="en-US"/>
        </w:rPr>
        <w:t xml:space="preserve">Patchak</w:t>
      </w:r>
      <w:r>
        <w:rPr>
          <w:rFonts w:ascii="Times New Roman" w:hAnsi="Times New Roman" w:eastAsia="Times New Roman"/>
          <w:color w:val="000000"/>
          <w:spacing w:val="1"/>
          <w:w w:val="100"/>
          <w:sz w:val="27"/>
          <w:vertAlign w:val="baseline"/>
          <w:lang w:val="en-US"/>
        </w:rPr>
        <w:t xml:space="preserve">, </w:t>
      </w:r>
      <w:r>
        <w:rPr>
          <w:rFonts w:ascii="Arial" w:hAnsi="Arial" w:eastAsia="Arial"/>
          <w:color w:val="000000"/>
          <w:spacing w:val="1"/>
          <w:w w:val="100"/>
          <w:sz w:val="21"/>
          <w:vertAlign w:val="baseline"/>
          <w:lang w:val="en-US"/>
        </w:rPr>
        <w:t xml:space="preserve">567 </w:t>
      </w:r>
      <w:r>
        <w:rPr>
          <w:rFonts w:ascii="Times New Roman" w:hAnsi="Times New Roman" w:eastAsia="Times New Roman"/>
          <w:color w:val="000000"/>
          <w:spacing w:val="1"/>
          <w:w w:val="100"/>
          <w:sz w:val="27"/>
          <w:vertAlign w:val="baseline"/>
          <w:lang w:val="en-US"/>
        </w:rPr>
        <w:t xml:space="preserve">U.S. at </w:t>
      </w:r>
      <w:r>
        <w:rPr>
          <w:rFonts w:ascii="Arial" w:hAnsi="Arial" w:eastAsia="Arial"/>
          <w:color w:val="000000"/>
          <w:spacing w:val="1"/>
          <w:w w:val="100"/>
          <w:sz w:val="21"/>
          <w:vertAlign w:val="baseline"/>
          <w:lang w:val="en-US"/>
        </w:rPr>
        <w:t xml:space="preserve">225</w:t>
      </w:r>
      <w:r>
        <w:rPr>
          <w:rFonts w:ascii="Times New Roman" w:hAnsi="Times New Roman" w:eastAsia="Times New Roman"/>
          <w:color w:val="000000"/>
          <w:spacing w:val="1"/>
          <w:w w:val="100"/>
          <w:sz w:val="27"/>
          <w:vertAlign w:val="baseline"/>
          <w:lang w:val="en-US"/>
        </w:rPr>
        <w:t xml:space="preserve">. “The test forecloses suit only when a plaintiff’s interests are so marginally related to or inconsistent with the purposes implicit in the statute that it cannot reasonably be assumed that Congress intended to permit the suit.” </w:t>
      </w:r>
      <w:r>
        <w:rPr>
          <w:rFonts w:ascii="Times New Roman" w:hAnsi="Times New Roman" w:eastAsia="Times New Roman"/>
          <w:i w:val="true"/>
          <w:color w:val="000000"/>
          <w:spacing w:val="1"/>
          <w:w w:val="100"/>
          <w:sz w:val="27"/>
          <w:vertAlign w:val="baseline"/>
          <w:lang w:val="en-US"/>
        </w:rPr>
        <w:t xml:space="preserve">Id</w:t>
      </w:r>
      <w:r>
        <w:rPr>
          <w:rFonts w:ascii="Times New Roman" w:hAnsi="Times New Roman" w:eastAsia="Times New Roman"/>
          <w:color w:val="000000"/>
          <w:spacing w:val="1"/>
          <w:w w:val="100"/>
          <w:sz w:val="27"/>
          <w:vertAlign w:val="baseline"/>
          <w:lang w:val="en-US"/>
        </w:rPr>
        <w:t xml:space="preserve">.</w:t>
      </w:r>
    </w:p>
    <w:p>
      <w:pPr>
        <w:pageBreakBefore w:val="false"/>
        <w:spacing w:before="11" w:after="0" w:line="640" w:lineRule="exact"/>
        <w:ind w:right="216" w:left="1224" w:firstLine="648"/>
        <w:jc w:val="both"/>
        <w:textAlignment w:val="baseline"/>
        <w:rPr>
          <w:rFonts w:ascii="Times New Roman" w:hAnsi="Times New Roman" w:eastAsia="Times New Roman"/>
          <w:color w:val="000000"/>
          <w:spacing w:val="-3"/>
          <w:w w:val="100"/>
          <w:sz w:val="27"/>
          <w:vertAlign w:val="baseline"/>
          <w:lang w:val="en-US"/>
        </w:rPr>
      </w:pPr>
      <w:r>
        <w:rPr>
          <w:rFonts w:ascii="Times New Roman" w:hAnsi="Times New Roman" w:eastAsia="Times New Roman"/>
          <w:color w:val="000000"/>
          <w:spacing w:val="-3"/>
          <w:w w:val="100"/>
          <w:sz w:val="27"/>
          <w:vertAlign w:val="baseline"/>
          <w:lang w:val="en-US"/>
        </w:rPr>
        <w:t xml:space="preserve">This case does not remotely fit that description. “Identifying the interests protected” by the TCPA “requires no guesswork,” because Congress included a “detailed statement” of its findings and “the statute’s purposes.” </w:t>
      </w:r>
      <w:r>
        <w:rPr>
          <w:rFonts w:ascii="Times New Roman" w:hAnsi="Times New Roman" w:eastAsia="Times New Roman"/>
          <w:i w:val="true"/>
          <w:color w:val="000000"/>
          <w:spacing w:val="-3"/>
          <w:w w:val="100"/>
          <w:sz w:val="27"/>
          <w:vertAlign w:val="baseline"/>
          <w:lang w:val="en-US"/>
        </w:rPr>
        <w:t xml:space="preserve">See Lexmark</w:t>
      </w:r>
      <w:r>
        <w:rPr>
          <w:rFonts w:ascii="Times New Roman" w:hAnsi="Times New Roman" w:eastAsia="Times New Roman"/>
          <w:color w:val="000000"/>
          <w:spacing w:val="-3"/>
          <w:w w:val="100"/>
          <w:sz w:val="27"/>
          <w:vertAlign w:val="baseline"/>
          <w:lang w:val="en-US"/>
        </w:rPr>
        <w:t xml:space="preserve">, </w:t>
      </w:r>
      <w:r>
        <w:rPr>
          <w:rFonts w:ascii="Arial" w:hAnsi="Arial" w:eastAsia="Arial"/>
          <w:color w:val="000000"/>
          <w:spacing w:val="-3"/>
          <w:w w:val="100"/>
          <w:sz w:val="21"/>
          <w:vertAlign w:val="baseline"/>
          <w:lang w:val="en-US"/>
        </w:rPr>
        <w:t xml:space="preserve">572 </w:t>
      </w:r>
      <w:r>
        <w:rPr>
          <w:rFonts w:ascii="Times New Roman" w:hAnsi="Times New Roman" w:eastAsia="Times New Roman"/>
          <w:color w:val="000000"/>
          <w:spacing w:val="-3"/>
          <w:w w:val="100"/>
          <w:sz w:val="27"/>
          <w:vertAlign w:val="baseline"/>
          <w:lang w:val="en-US"/>
        </w:rPr>
        <w:t xml:space="preserve">U.S. at </w:t>
      </w:r>
      <w:r>
        <w:rPr>
          <w:rFonts w:ascii="Arial" w:hAnsi="Arial" w:eastAsia="Arial"/>
          <w:color w:val="000000"/>
          <w:spacing w:val="-3"/>
          <w:w w:val="100"/>
          <w:sz w:val="21"/>
          <w:vertAlign w:val="baseline"/>
          <w:lang w:val="en-US"/>
        </w:rPr>
        <w:t xml:space="preserve">131 </w:t>
      </w:r>
      <w:r>
        <w:rPr>
          <w:rFonts w:ascii="Times New Roman" w:hAnsi="Times New Roman" w:eastAsia="Times New Roman"/>
          <w:color w:val="000000"/>
          <w:spacing w:val="-3"/>
          <w:w w:val="100"/>
          <w:sz w:val="27"/>
          <w:vertAlign w:val="baseline"/>
          <w:lang w:val="en-US"/>
        </w:rPr>
        <w:t xml:space="preserve">(saying same about the Lanham Act). Congress passed the TCPA because of public “outrage[] over the proliferation of intrusive, nuisance calls to their homes from telemarketers.” Pub. L. No. </w:t>
      </w:r>
      <w:r>
        <w:rPr>
          <w:rFonts w:ascii="Arial" w:hAnsi="Arial" w:eastAsia="Arial"/>
          <w:color w:val="000000"/>
          <w:spacing w:val="-3"/>
          <w:w w:val="100"/>
          <w:sz w:val="21"/>
          <w:vertAlign w:val="baseline"/>
          <w:lang w:val="en-US"/>
        </w:rPr>
        <w:t xml:space="preserve">102</w:t>
      </w:r>
      <w:r>
        <w:rPr>
          <w:rFonts w:ascii="Times New Roman" w:hAnsi="Times New Roman" w:eastAsia="Times New Roman"/>
          <w:color w:val="000000"/>
          <w:spacing w:val="-3"/>
          <w:w w:val="100"/>
          <w:sz w:val="27"/>
          <w:vertAlign w:val="baseline"/>
          <w:lang w:val="en-US"/>
        </w:rPr>
        <w:t xml:space="preserve">-</w:t>
      </w:r>
      <w:r>
        <w:rPr>
          <w:rFonts w:ascii="Arial" w:hAnsi="Arial" w:eastAsia="Arial"/>
          <w:color w:val="000000"/>
          <w:spacing w:val="-3"/>
          <w:w w:val="100"/>
          <w:sz w:val="21"/>
          <w:vertAlign w:val="baseline"/>
          <w:lang w:val="en-US"/>
        </w:rPr>
        <w:t xml:space="preserve">243</w:t>
      </w:r>
      <w:r>
        <w:rPr>
          <w:rFonts w:ascii="Times New Roman" w:hAnsi="Times New Roman" w:eastAsia="Times New Roman"/>
          <w:color w:val="000000"/>
          <w:spacing w:val="-3"/>
          <w:w w:val="100"/>
          <w:sz w:val="27"/>
          <w:vertAlign w:val="baseline"/>
          <w:lang w:val="en-US"/>
        </w:rPr>
        <w:t xml:space="preserve">, § </w:t>
      </w:r>
      <w:r>
        <w:rPr>
          <w:rFonts w:ascii="Arial" w:hAnsi="Arial" w:eastAsia="Arial"/>
          <w:color w:val="000000"/>
          <w:spacing w:val="-3"/>
          <w:w w:val="100"/>
          <w:sz w:val="21"/>
          <w:vertAlign w:val="baseline"/>
          <w:lang w:val="en-US"/>
        </w:rPr>
        <w:t xml:space="preserve">2</w:t>
      </w:r>
      <w:r>
        <w:rPr>
          <w:rFonts w:ascii="Times New Roman" w:hAnsi="Times New Roman" w:eastAsia="Times New Roman"/>
          <w:color w:val="000000"/>
          <w:spacing w:val="-3"/>
          <w:w w:val="100"/>
          <w:sz w:val="27"/>
          <w:vertAlign w:val="baseline"/>
          <w:lang w:val="en-US"/>
        </w:rPr>
        <w:t xml:space="preserve">(</w:t>
      </w:r>
      <w:r>
        <w:rPr>
          <w:rFonts w:ascii="Arial" w:hAnsi="Arial" w:eastAsia="Arial"/>
          <w:color w:val="000000"/>
          <w:spacing w:val="-3"/>
          <w:w w:val="100"/>
          <w:sz w:val="21"/>
          <w:vertAlign w:val="baseline"/>
          <w:lang w:val="en-US"/>
        </w:rPr>
        <w:t xml:space="preserve">6</w:t>
      </w:r>
      <w:r>
        <w:rPr>
          <w:rFonts w:ascii="Times New Roman" w:hAnsi="Times New Roman" w:eastAsia="Times New Roman"/>
          <w:color w:val="000000"/>
          <w:spacing w:val="-3"/>
          <w:w w:val="100"/>
          <w:sz w:val="27"/>
          <w:vertAlign w:val="baseline"/>
          <w:lang w:val="en-US"/>
        </w:rPr>
        <w:t xml:space="preserve">), </w:t>
      </w:r>
      <w:r>
        <w:rPr>
          <w:rFonts w:ascii="Arial" w:hAnsi="Arial" w:eastAsia="Arial"/>
          <w:color w:val="000000"/>
          <w:spacing w:val="-3"/>
          <w:w w:val="100"/>
          <w:sz w:val="21"/>
          <w:vertAlign w:val="baseline"/>
          <w:lang w:val="en-US"/>
        </w:rPr>
        <w:t xml:space="preserve">105 </w:t>
      </w:r>
      <w:r>
        <w:rPr>
          <w:rFonts w:ascii="Times New Roman" w:hAnsi="Times New Roman" w:eastAsia="Times New Roman"/>
          <w:color w:val="000000"/>
          <w:spacing w:val="-3"/>
          <w:w w:val="100"/>
          <w:sz w:val="27"/>
          <w:vertAlign w:val="baseline"/>
          <w:lang w:val="en-US"/>
        </w:rPr>
        <w:t xml:space="preserve">Stat. </w:t>
      </w:r>
      <w:r>
        <w:rPr>
          <w:rFonts w:ascii="Arial" w:hAnsi="Arial" w:eastAsia="Arial"/>
          <w:color w:val="000000"/>
          <w:spacing w:val="-3"/>
          <w:w w:val="100"/>
          <w:sz w:val="21"/>
          <w:vertAlign w:val="baseline"/>
          <w:lang w:val="en-US"/>
        </w:rPr>
        <w:t xml:space="preserve">2394</w:t>
      </w:r>
      <w:r>
        <w:rPr>
          <w:rFonts w:ascii="Times New Roman" w:hAnsi="Times New Roman" w:eastAsia="Times New Roman"/>
          <w:color w:val="000000"/>
          <w:spacing w:val="-3"/>
          <w:w w:val="100"/>
          <w:sz w:val="27"/>
          <w:vertAlign w:val="baseline"/>
          <w:lang w:val="en-US"/>
        </w:rPr>
        <w:t xml:space="preserve">. In describing the people harmed by such calls, Congress’s findings mention the “receiving part[ies],” “consumers,” and “[i]ndividuals.” </w:t>
      </w:r>
      <w:r>
        <w:rPr>
          <w:rFonts w:ascii="Times New Roman" w:hAnsi="Times New Roman" w:eastAsia="Times New Roman"/>
          <w:i w:val="true"/>
          <w:color w:val="000000"/>
          <w:spacing w:val="-3"/>
          <w:w w:val="100"/>
          <w:sz w:val="27"/>
          <w:vertAlign w:val="baseline"/>
          <w:lang w:val="en-US"/>
        </w:rPr>
        <w:t xml:space="preserve">Id. </w:t>
      </w:r>
      <w:r>
        <w:rPr>
          <w:rFonts w:ascii="Times New Roman" w:hAnsi="Times New Roman" w:eastAsia="Times New Roman"/>
          <w:color w:val="000000"/>
          <w:spacing w:val="-3"/>
          <w:w w:val="100"/>
          <w:sz w:val="27"/>
          <w:vertAlign w:val="baseline"/>
          <w:lang w:val="en-US"/>
        </w:rPr>
        <w:t xml:space="preserve">§ </w:t>
      </w:r>
      <w:r>
        <w:rPr>
          <w:rFonts w:ascii="Arial" w:hAnsi="Arial" w:eastAsia="Arial"/>
          <w:color w:val="000000"/>
          <w:spacing w:val="-3"/>
          <w:w w:val="100"/>
          <w:sz w:val="21"/>
          <w:vertAlign w:val="baseline"/>
          <w:lang w:val="en-US"/>
        </w:rPr>
        <w:t xml:space="preserve">2</w:t>
      </w:r>
      <w:r>
        <w:rPr>
          <w:rFonts w:ascii="Times New Roman" w:hAnsi="Times New Roman" w:eastAsia="Times New Roman"/>
          <w:color w:val="000000"/>
          <w:spacing w:val="-3"/>
          <w:w w:val="100"/>
          <w:sz w:val="27"/>
          <w:vertAlign w:val="baseline"/>
          <w:lang w:val="en-US"/>
        </w:rPr>
        <w:t xml:space="preserve">(</w:t>
      </w:r>
      <w:r>
        <w:rPr>
          <w:rFonts w:ascii="Arial" w:hAnsi="Arial" w:eastAsia="Arial"/>
          <w:color w:val="000000"/>
          <w:spacing w:val="-3"/>
          <w:w w:val="100"/>
          <w:sz w:val="21"/>
          <w:vertAlign w:val="baseline"/>
          <w:lang w:val="en-US"/>
        </w:rPr>
        <w:t xml:space="preserve">5</w:t>
      </w:r>
      <w:r>
        <w:rPr>
          <w:rFonts w:ascii="Times New Roman" w:hAnsi="Times New Roman" w:eastAsia="Times New Roman"/>
          <w:color w:val="000000"/>
          <w:spacing w:val="-3"/>
          <w:w w:val="100"/>
          <w:sz w:val="27"/>
          <w:vertAlign w:val="baseline"/>
          <w:lang w:val="en-US"/>
        </w:rPr>
        <w:t xml:space="preserve">)-(</w:t>
      </w:r>
      <w:r>
        <w:rPr>
          <w:rFonts w:ascii="Arial" w:hAnsi="Arial" w:eastAsia="Arial"/>
          <w:color w:val="000000"/>
          <w:spacing w:val="-3"/>
          <w:w w:val="100"/>
          <w:sz w:val="21"/>
          <w:vertAlign w:val="baseline"/>
          <w:lang w:val="en-US"/>
        </w:rPr>
        <w:t xml:space="preserve">6</w:t>
      </w:r>
      <w:r>
        <w:rPr>
          <w:rFonts w:ascii="Times New Roman" w:hAnsi="Times New Roman" w:eastAsia="Times New Roman"/>
          <w:color w:val="000000"/>
          <w:spacing w:val="-3"/>
          <w:w w:val="100"/>
          <w:sz w:val="27"/>
          <w:vertAlign w:val="baseline"/>
          <w:lang w:val="en-US"/>
        </w:rPr>
        <w:t xml:space="preserve">),(</w:t>
      </w:r>
      <w:r>
        <w:rPr>
          <w:rFonts w:ascii="Arial" w:hAnsi="Arial" w:eastAsia="Arial"/>
          <w:color w:val="000000"/>
          <w:spacing w:val="-3"/>
          <w:w w:val="100"/>
          <w:sz w:val="21"/>
          <w:vertAlign w:val="baseline"/>
          <w:lang w:val="en-US"/>
        </w:rPr>
        <w:t xml:space="preserve">9</w:t>
      </w:r>
      <w:r>
        <w:rPr>
          <w:rFonts w:ascii="Times New Roman" w:hAnsi="Times New Roman" w:eastAsia="Times New Roman"/>
          <w:color w:val="000000"/>
          <w:spacing w:val="-3"/>
          <w:w w:val="100"/>
          <w:sz w:val="27"/>
          <w:vertAlign w:val="baseline"/>
          <w:lang w:val="en-US"/>
        </w:rPr>
        <w:t xml:space="preserve">),(</w:t>
      </w:r>
      <w:r>
        <w:rPr>
          <w:rFonts w:ascii="Arial" w:hAnsi="Arial" w:eastAsia="Arial"/>
          <w:color w:val="000000"/>
          <w:spacing w:val="-3"/>
          <w:w w:val="100"/>
          <w:sz w:val="21"/>
          <w:vertAlign w:val="baseline"/>
          <w:lang w:val="en-US"/>
        </w:rPr>
        <w:t xml:space="preserve">11</w:t>
      </w:r>
      <w:r>
        <w:rPr>
          <w:rFonts w:ascii="Times New Roman" w:hAnsi="Times New Roman" w:eastAsia="Times New Roman"/>
          <w:color w:val="000000"/>
          <w:spacing w:val="-3"/>
          <w:w w:val="100"/>
          <w:sz w:val="27"/>
          <w:vertAlign w:val="baseline"/>
          <w:lang w:val="en-US"/>
        </w:rPr>
        <w:t xml:space="preserve">)-(</w:t>
      </w:r>
      <w:r>
        <w:rPr>
          <w:rFonts w:ascii="Arial" w:hAnsi="Arial" w:eastAsia="Arial"/>
          <w:color w:val="000000"/>
          <w:spacing w:val="-3"/>
          <w:w w:val="100"/>
          <w:sz w:val="21"/>
          <w:vertAlign w:val="baseline"/>
          <w:lang w:val="en-US"/>
        </w:rPr>
        <w:t xml:space="preserve">12</w:t>
      </w:r>
      <w:r>
        <w:rPr>
          <w:rFonts w:ascii="Times New Roman" w:hAnsi="Times New Roman" w:eastAsia="Times New Roman"/>
          <w:color w:val="000000"/>
          <w:spacing w:val="-3"/>
          <w:w w:val="100"/>
          <w:sz w:val="27"/>
          <w:vertAlign w:val="baseline"/>
          <w:lang w:val="en-US"/>
        </w:rPr>
        <w:t xml:space="preserve">). They refer to “subscribers”</w:t>
      </w:r>
    </w:p>
    <w:p>
      <w:pPr>
        <w:pageBreakBefore w:val="false"/>
        <w:spacing w:before="525" w:after="0" w:line="319" w:lineRule="exact"/>
        <w:ind w:right="0" w:left="0" w:firstLine="0"/>
        <w:jc w:val="center"/>
        <w:textAlignment w:val="baseline"/>
        <w:rPr>
          <w:rFonts w:ascii="Times New Roman" w:hAnsi="Times New Roman" w:eastAsia="Times New Roman"/>
          <w:color w:val="000000"/>
          <w:spacing w:val="38"/>
          <w:w w:val="100"/>
          <w:sz w:val="27"/>
          <w:vertAlign w:val="baseline"/>
          <w:lang w:val="en-US"/>
        </w:rPr>
      </w:pPr>
      <w:r>
        <w:rPr>
          <w:rFonts w:ascii="Times New Roman" w:hAnsi="Times New Roman" w:eastAsia="Times New Roman"/>
          <w:color w:val="000000"/>
          <w:spacing w:val="38"/>
          <w:w w:val="100"/>
          <w:sz w:val="27"/>
          <w:vertAlign w:val="baseline"/>
          <w:lang w:val="en-US"/>
        </w:rPr>
        <w:t xml:space="preserve">30</w:t>
      </w:r>
    </w:p>
    <w:p>
      <w:pPr>
        <w:sectPr>
          <w:type w:val="nextPage"/>
          <w:pgSz w:w="12240" w:h="15840" w:orient="portrait"/>
          <w:pgMar w:bottom="64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40 of 64</w:t>
      </w:r>
    </w:p>
    <w:p>
      <w:pPr>
        <w:pageBreakBefore w:val="false"/>
        <w:spacing w:before="669" w:after="0" w:line="640" w:lineRule="exact"/>
        <w:ind w:right="216" w:left="1224" w:firstLine="0"/>
        <w:jc w:val="both"/>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only once. </w:t>
      </w:r>
      <w:r>
        <w:rPr>
          <w:rFonts w:ascii="Times New Roman" w:hAnsi="Times New Roman" w:eastAsia="Times New Roman"/>
          <w:i w:val="true"/>
          <w:color w:val="000000"/>
          <w:spacing w:val="0"/>
          <w:w w:val="100"/>
          <w:sz w:val="26"/>
          <w:vertAlign w:val="baseline"/>
          <w:lang w:val="en-US"/>
        </w:rPr>
        <w:t xml:space="preserve">Id. </w:t>
      </w:r>
      <w:r>
        <w:rPr>
          <w:rFonts w:ascii="Times New Roman" w:hAnsi="Times New Roman" w:eastAsia="Times New Roman"/>
          <w:color w:val="000000"/>
          <w:spacing w:val="0"/>
          <w:w w:val="100"/>
          <w:sz w:val="26"/>
          <w:vertAlign w:val="baseline"/>
          <w:lang w:val="en-US"/>
        </w:rPr>
        <w:t xml:space="preserve">§ </w:t>
      </w:r>
      <w:r>
        <w:rPr>
          <w:rFonts w:ascii="Times New Roman" w:hAnsi="Times New Roman" w:eastAsia="Times New Roman"/>
          <w:color w:val="000000"/>
          <w:spacing w:val="0"/>
          <w:w w:val="100"/>
          <w:sz w:val="26"/>
          <w:vertAlign w:val="baseline"/>
          <w:lang w:val="en-US"/>
        </w:rPr>
        <w:t xml:space="preserve">2</w:t>
      </w:r>
      <w:r>
        <w:rPr>
          <w:rFonts w:ascii="Times New Roman" w:hAnsi="Times New Roman" w:eastAsia="Times New Roman"/>
          <w:color w:val="000000"/>
          <w:spacing w:val="0"/>
          <w:w w:val="100"/>
          <w:sz w:val="26"/>
          <w:vertAlign w:val="baseline"/>
          <w:lang w:val="en-US"/>
        </w:rPr>
        <w:t xml:space="preserve">(</w:t>
      </w:r>
      <w:r>
        <w:rPr>
          <w:rFonts w:ascii="Times New Roman" w:hAnsi="Times New Roman" w:eastAsia="Times New Roman"/>
          <w:color w:val="000000"/>
          <w:spacing w:val="0"/>
          <w:w w:val="100"/>
          <w:sz w:val="26"/>
          <w:vertAlign w:val="baseline"/>
          <w:lang w:val="en-US"/>
        </w:rPr>
        <w:t xml:space="preserve">10</w:t>
      </w:r>
      <w:r>
        <w:rPr>
          <w:rFonts w:ascii="Times New Roman" w:hAnsi="Times New Roman" w:eastAsia="Times New Roman"/>
          <w:color w:val="000000"/>
          <w:spacing w:val="0"/>
          <w:w w:val="100"/>
          <w:sz w:val="26"/>
          <w:vertAlign w:val="baseline"/>
          <w:lang w:val="en-US"/>
        </w:rPr>
        <w:t xml:space="preserve">). If Congress meant to give no protection to receiving parties and consumers who are not subscribers, its findings leave no indication of that.</w:t>
      </w:r>
    </w:p>
    <w:p>
      <w:pPr>
        <w:pageBreakBefore w:val="false"/>
        <w:spacing w:before="6" w:after="0" w:line="640" w:lineRule="exact"/>
        <w:ind w:right="216" w:left="1224" w:firstLine="648"/>
        <w:jc w:val="both"/>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The legislative history further confirms that Congress had in mind more than just subscribers when passing the law. The Act’s sponsor, for instance, said this about telemarketing calls: “They wake us up in the morning; they interrupt our dinner at night; they force the sick and elderly out of bed; they hound us until we want to rip the telephone right out of the wall”—harms, in other words, to the </w:t>
      </w:r>
      <w:r>
        <w:rPr>
          <w:rFonts w:ascii="Times New Roman" w:hAnsi="Times New Roman" w:eastAsia="Times New Roman"/>
          <w:i w:val="true"/>
          <w:color w:val="000000"/>
          <w:spacing w:val="0"/>
          <w:w w:val="100"/>
          <w:sz w:val="26"/>
          <w:vertAlign w:val="baseline"/>
          <w:lang w:val="en-US"/>
        </w:rPr>
        <w:t xml:space="preserve">recipients</w:t>
      </w:r>
      <w:r>
        <w:rPr>
          <w:rFonts w:ascii="Times New Roman" w:hAnsi="Times New Roman" w:eastAsia="Times New Roman"/>
          <w:color w:val="000000"/>
          <w:spacing w:val="0"/>
          <w:w w:val="100"/>
          <w:sz w:val="26"/>
          <w:vertAlign w:val="baseline"/>
          <w:lang w:val="en-US"/>
        </w:rPr>
        <w:t xml:space="preserve">. </w:t>
      </w:r>
      <w:r>
        <w:rPr>
          <w:rFonts w:ascii="Times New Roman" w:hAnsi="Times New Roman" w:eastAsia="Times New Roman"/>
          <w:color w:val="000000"/>
          <w:spacing w:val="0"/>
          <w:w w:val="100"/>
          <w:sz w:val="26"/>
          <w:vertAlign w:val="baseline"/>
          <w:lang w:val="en-US"/>
        </w:rPr>
        <w:t xml:space="preserve">137 </w:t>
      </w:r>
      <w:r>
        <w:rPr>
          <w:rFonts w:ascii="Times New Roman" w:hAnsi="Times New Roman" w:eastAsia="Times New Roman"/>
          <w:color w:val="000000"/>
          <w:spacing w:val="0"/>
          <w:w w:val="100"/>
          <w:sz w:val="26"/>
          <w:vertAlign w:val="baseline"/>
          <w:lang w:val="en-US"/>
        </w:rPr>
        <w:t xml:space="preserve">Cong. Rec. </w:t>
      </w:r>
      <w:r>
        <w:rPr>
          <w:rFonts w:ascii="Times New Roman" w:hAnsi="Times New Roman" w:eastAsia="Times New Roman"/>
          <w:color w:val="000000"/>
          <w:spacing w:val="0"/>
          <w:w w:val="100"/>
          <w:sz w:val="26"/>
          <w:vertAlign w:val="baseline"/>
          <w:lang w:val="en-US"/>
        </w:rPr>
        <w:t xml:space="preserve">30</w:t>
      </w:r>
      <w:r>
        <w:rPr>
          <w:rFonts w:ascii="Times New Roman" w:hAnsi="Times New Roman" w:eastAsia="Times New Roman"/>
          <w:color w:val="000000"/>
          <w:spacing w:val="0"/>
          <w:w w:val="100"/>
          <w:sz w:val="26"/>
          <w:vertAlign w:val="baseline"/>
          <w:lang w:val="en-US"/>
        </w:rPr>
        <w:t xml:space="preserve">,</w:t>
      </w:r>
      <w:r>
        <w:rPr>
          <w:rFonts w:ascii="Times New Roman" w:hAnsi="Times New Roman" w:eastAsia="Times New Roman"/>
          <w:color w:val="000000"/>
          <w:spacing w:val="0"/>
          <w:w w:val="100"/>
          <w:sz w:val="26"/>
          <w:vertAlign w:val="baseline"/>
          <w:lang w:val="en-US"/>
        </w:rPr>
        <w:t xml:space="preserve">821 </w:t>
      </w:r>
      <w:r>
        <w:rPr>
          <w:rFonts w:ascii="Times New Roman" w:hAnsi="Times New Roman" w:eastAsia="Times New Roman"/>
          <w:color w:val="000000"/>
          <w:spacing w:val="0"/>
          <w:w w:val="100"/>
          <w:sz w:val="26"/>
          <w:vertAlign w:val="baseline"/>
          <w:lang w:val="en-US"/>
        </w:rPr>
        <w:t xml:space="preserve">(</w:t>
      </w:r>
      <w:r>
        <w:rPr>
          <w:rFonts w:ascii="Times New Roman" w:hAnsi="Times New Roman" w:eastAsia="Times New Roman"/>
          <w:color w:val="000000"/>
          <w:spacing w:val="0"/>
          <w:w w:val="100"/>
          <w:sz w:val="26"/>
          <w:vertAlign w:val="baseline"/>
          <w:lang w:val="en-US"/>
        </w:rPr>
        <w:t xml:space="preserve">1991</w:t>
      </w:r>
      <w:r>
        <w:rPr>
          <w:rFonts w:ascii="Times New Roman" w:hAnsi="Times New Roman" w:eastAsia="Times New Roman"/>
          <w:color w:val="000000"/>
          <w:spacing w:val="0"/>
          <w:w w:val="100"/>
          <w:sz w:val="26"/>
          <w:vertAlign w:val="baseline"/>
          <w:lang w:val="en-US"/>
        </w:rPr>
        <w:t xml:space="preserve">). Non-subscribers can suffer these harms just as much as subscribers. So it makes sense that Congress would write section </w:t>
      </w:r>
      <w:r>
        <w:rPr>
          <w:rFonts w:ascii="Times New Roman" w:hAnsi="Times New Roman" w:eastAsia="Times New Roman"/>
          <w:color w:val="000000"/>
          <w:spacing w:val="0"/>
          <w:w w:val="100"/>
          <w:sz w:val="26"/>
          <w:vertAlign w:val="baseline"/>
          <w:lang w:val="en-US"/>
        </w:rPr>
        <w:t xml:space="preserve">227</w:t>
      </w:r>
      <w:r>
        <w:rPr>
          <w:rFonts w:ascii="Times New Roman" w:hAnsi="Times New Roman" w:eastAsia="Times New Roman"/>
          <w:color w:val="000000"/>
          <w:spacing w:val="0"/>
          <w:w w:val="100"/>
          <w:sz w:val="26"/>
          <w:vertAlign w:val="baseline"/>
          <w:lang w:val="en-US"/>
        </w:rPr>
        <w:t xml:space="preserve">(c)(</w:t>
      </w:r>
      <w:r>
        <w:rPr>
          <w:rFonts w:ascii="Times New Roman" w:hAnsi="Times New Roman" w:eastAsia="Times New Roman"/>
          <w:color w:val="000000"/>
          <w:spacing w:val="0"/>
          <w:w w:val="100"/>
          <w:sz w:val="26"/>
          <w:vertAlign w:val="baseline"/>
          <w:lang w:val="en-US"/>
        </w:rPr>
        <w:t xml:space="preserve">5</w:t>
      </w:r>
      <w:r>
        <w:rPr>
          <w:rFonts w:ascii="Times New Roman" w:hAnsi="Times New Roman" w:eastAsia="Times New Roman"/>
          <w:color w:val="000000"/>
          <w:spacing w:val="0"/>
          <w:w w:val="100"/>
          <w:sz w:val="26"/>
          <w:vertAlign w:val="baseline"/>
          <w:lang w:val="en-US"/>
        </w:rPr>
        <w:t xml:space="preserve">) to confer a cause of action on any “person” who “received” the unlawful calls.</w:t>
      </w:r>
    </w:p>
    <w:p>
      <w:pPr>
        <w:pageBreakBefore w:val="false"/>
        <w:spacing w:before="6" w:after="0" w:line="640" w:lineRule="exact"/>
        <w:ind w:right="216" w:left="1224" w:firstLine="648"/>
        <w:jc w:val="both"/>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Although “not controlling,” </w:t>
      </w:r>
      <w:r>
        <w:rPr>
          <w:rFonts w:ascii="Times New Roman" w:hAnsi="Times New Roman" w:eastAsia="Times New Roman"/>
          <w:i w:val="true"/>
          <w:color w:val="000000"/>
          <w:spacing w:val="0"/>
          <w:w w:val="100"/>
          <w:sz w:val="26"/>
          <w:vertAlign w:val="baseline"/>
          <w:lang w:val="en-US"/>
        </w:rPr>
        <w:t xml:space="preserve">Mims</w:t>
      </w:r>
      <w:r>
        <w:rPr>
          <w:rFonts w:ascii="Times New Roman" w:hAnsi="Times New Roman" w:eastAsia="Times New Roman"/>
          <w:color w:val="000000"/>
          <w:spacing w:val="0"/>
          <w:w w:val="100"/>
          <w:sz w:val="26"/>
          <w:vertAlign w:val="baseline"/>
          <w:lang w:val="en-US"/>
        </w:rPr>
        <w:t xml:space="preserve">, </w:t>
      </w:r>
      <w:r>
        <w:rPr>
          <w:rFonts w:ascii="Times New Roman" w:hAnsi="Times New Roman" w:eastAsia="Times New Roman"/>
          <w:color w:val="000000"/>
          <w:spacing w:val="0"/>
          <w:w w:val="100"/>
          <w:sz w:val="26"/>
          <w:vertAlign w:val="baseline"/>
          <w:lang w:val="en-US"/>
        </w:rPr>
        <w:t xml:space="preserve">565 </w:t>
      </w:r>
      <w:r>
        <w:rPr>
          <w:rFonts w:ascii="Times New Roman" w:hAnsi="Times New Roman" w:eastAsia="Times New Roman"/>
          <w:color w:val="000000"/>
          <w:spacing w:val="0"/>
          <w:w w:val="100"/>
          <w:sz w:val="26"/>
          <w:vertAlign w:val="baseline"/>
          <w:lang w:val="en-US"/>
        </w:rPr>
        <w:t xml:space="preserve">U.S. at </w:t>
      </w:r>
      <w:r>
        <w:rPr>
          <w:rFonts w:ascii="Times New Roman" w:hAnsi="Times New Roman" w:eastAsia="Times New Roman"/>
          <w:color w:val="000000"/>
          <w:spacing w:val="0"/>
          <w:w w:val="100"/>
          <w:sz w:val="26"/>
          <w:vertAlign w:val="baseline"/>
          <w:lang w:val="en-US"/>
        </w:rPr>
        <w:t xml:space="preserve">385</w:t>
      </w:r>
      <w:r>
        <w:rPr>
          <w:rFonts w:ascii="Times New Roman" w:hAnsi="Times New Roman" w:eastAsia="Times New Roman"/>
          <w:color w:val="000000"/>
          <w:spacing w:val="0"/>
          <w:w w:val="100"/>
          <w:sz w:val="26"/>
          <w:vertAlign w:val="baseline"/>
          <w:lang w:val="en-US"/>
        </w:rPr>
        <w:t xml:space="preserve">, this history is confirmatory. It makes sense. And it echoes what the text already tells us: there is no “unstated requirement” that only subscribers may sue. </w:t>
      </w:r>
      <w:r>
        <w:rPr>
          <w:rFonts w:ascii="Times New Roman" w:hAnsi="Times New Roman" w:eastAsia="Times New Roman"/>
          <w:i w:val="true"/>
          <w:color w:val="000000"/>
          <w:spacing w:val="0"/>
          <w:w w:val="100"/>
          <w:sz w:val="26"/>
          <w:vertAlign w:val="baseline"/>
          <w:lang w:val="en-US"/>
        </w:rPr>
        <w:t xml:space="preserve">See Belmora</w:t>
      </w:r>
      <w:r>
        <w:rPr>
          <w:rFonts w:ascii="Times New Roman" w:hAnsi="Times New Roman" w:eastAsia="Times New Roman"/>
          <w:color w:val="000000"/>
          <w:spacing w:val="0"/>
          <w:w w:val="100"/>
          <w:sz w:val="26"/>
          <w:vertAlign w:val="baseline"/>
          <w:lang w:val="en-US"/>
        </w:rPr>
        <w:t xml:space="preserve">, </w:t>
      </w:r>
      <w:r>
        <w:rPr>
          <w:rFonts w:ascii="Times New Roman" w:hAnsi="Times New Roman" w:eastAsia="Times New Roman"/>
          <w:color w:val="000000"/>
          <w:spacing w:val="0"/>
          <w:w w:val="100"/>
          <w:sz w:val="26"/>
          <w:vertAlign w:val="baseline"/>
          <w:lang w:val="en-US"/>
        </w:rPr>
        <w:t xml:space="preserve">819 </w:t>
      </w:r>
      <w:r>
        <w:rPr>
          <w:rFonts w:ascii="Times New Roman" w:hAnsi="Times New Roman" w:eastAsia="Times New Roman"/>
          <w:color w:val="000000"/>
          <w:spacing w:val="0"/>
          <w:w w:val="100"/>
          <w:sz w:val="26"/>
          <w:vertAlign w:val="baseline"/>
          <w:lang w:val="en-US"/>
        </w:rPr>
        <w:t xml:space="preserve">F.</w:t>
      </w:r>
      <w:r>
        <w:rPr>
          <w:rFonts w:ascii="Times New Roman" w:hAnsi="Times New Roman" w:eastAsia="Times New Roman"/>
          <w:color w:val="000000"/>
          <w:spacing w:val="0"/>
          <w:w w:val="100"/>
          <w:sz w:val="26"/>
          <w:vertAlign w:val="baseline"/>
          <w:lang w:val="en-US"/>
        </w:rPr>
        <w:t xml:space="preserve">3</w:t>
      </w:r>
      <w:r>
        <w:rPr>
          <w:rFonts w:ascii="Times New Roman" w:hAnsi="Times New Roman" w:eastAsia="Times New Roman"/>
          <w:color w:val="000000"/>
          <w:spacing w:val="0"/>
          <w:w w:val="100"/>
          <w:sz w:val="26"/>
          <w:vertAlign w:val="baseline"/>
          <w:lang w:val="en-US"/>
        </w:rPr>
        <w:t xml:space="preserve">d at </w:t>
      </w:r>
      <w:r>
        <w:rPr>
          <w:rFonts w:ascii="Times New Roman" w:hAnsi="Times New Roman" w:eastAsia="Times New Roman"/>
          <w:color w:val="000000"/>
          <w:spacing w:val="0"/>
          <w:w w:val="100"/>
          <w:sz w:val="26"/>
          <w:vertAlign w:val="baseline"/>
          <w:lang w:val="en-US"/>
        </w:rPr>
        <w:t xml:space="preserve">708</w:t>
      </w:r>
      <w:r>
        <w:rPr>
          <w:rFonts w:ascii="Times New Roman" w:hAnsi="Times New Roman" w:eastAsia="Times New Roman"/>
          <w:color w:val="000000"/>
          <w:spacing w:val="0"/>
          <w:w w:val="100"/>
          <w:sz w:val="26"/>
          <w:vertAlign w:val="baseline"/>
          <w:lang w:val="en-US"/>
        </w:rPr>
        <w:t xml:space="preserve">. As the Third Circuit held in interpreting section </w:t>
      </w:r>
      <w:r>
        <w:rPr>
          <w:rFonts w:ascii="Times New Roman" w:hAnsi="Times New Roman" w:eastAsia="Times New Roman"/>
          <w:color w:val="000000"/>
          <w:spacing w:val="0"/>
          <w:w w:val="100"/>
          <w:sz w:val="26"/>
          <w:vertAlign w:val="baseline"/>
          <w:lang w:val="en-US"/>
        </w:rPr>
        <w:t xml:space="preserve">227</w:t>
      </w:r>
      <w:r>
        <w:rPr>
          <w:rFonts w:ascii="Times New Roman" w:hAnsi="Times New Roman" w:eastAsia="Times New Roman"/>
          <w:color w:val="000000"/>
          <w:spacing w:val="0"/>
          <w:w w:val="100"/>
          <w:sz w:val="26"/>
          <w:vertAlign w:val="baseline"/>
          <w:lang w:val="en-US"/>
        </w:rPr>
        <w:t xml:space="preserve">(b)(</w:t>
      </w:r>
      <w:r>
        <w:rPr>
          <w:rFonts w:ascii="Times New Roman" w:hAnsi="Times New Roman" w:eastAsia="Times New Roman"/>
          <w:color w:val="000000"/>
          <w:spacing w:val="0"/>
          <w:w w:val="100"/>
          <w:sz w:val="26"/>
          <w:vertAlign w:val="baseline"/>
          <w:lang w:val="en-US"/>
        </w:rPr>
        <w:t xml:space="preserve">3</w:t>
      </w:r>
      <w:r>
        <w:rPr>
          <w:rFonts w:ascii="Times New Roman" w:hAnsi="Times New Roman" w:eastAsia="Times New Roman"/>
          <w:color w:val="000000"/>
          <w:spacing w:val="0"/>
          <w:w w:val="100"/>
          <w:sz w:val="26"/>
          <w:vertAlign w:val="baseline"/>
          <w:lang w:val="en-US"/>
        </w:rPr>
        <w:t xml:space="preserve">)’s neighboring cause of action, “the Act’s zone of interests encompasses” the actual recipient of the calls even if they were not “the subscriber and intended recipient.” </w:t>
      </w:r>
      <w:r>
        <w:rPr>
          <w:rFonts w:ascii="Times New Roman" w:hAnsi="Times New Roman" w:eastAsia="Times New Roman"/>
          <w:i w:val="true"/>
          <w:color w:val="000000"/>
          <w:spacing w:val="0"/>
          <w:w w:val="100"/>
          <w:sz w:val="26"/>
          <w:vertAlign w:val="baseline"/>
          <w:lang w:val="en-US"/>
        </w:rPr>
        <w:t xml:space="preserve">Leyse</w:t>
      </w:r>
      <w:r>
        <w:rPr>
          <w:rFonts w:ascii="Times New Roman" w:hAnsi="Times New Roman" w:eastAsia="Times New Roman"/>
          <w:color w:val="000000"/>
          <w:spacing w:val="0"/>
          <w:w w:val="100"/>
          <w:sz w:val="26"/>
          <w:vertAlign w:val="baseline"/>
          <w:lang w:val="en-US"/>
        </w:rPr>
        <w:t xml:space="preserve">, </w:t>
      </w:r>
      <w:r>
        <w:rPr>
          <w:rFonts w:ascii="Times New Roman" w:hAnsi="Times New Roman" w:eastAsia="Times New Roman"/>
          <w:color w:val="000000"/>
          <w:spacing w:val="0"/>
          <w:w w:val="100"/>
          <w:sz w:val="26"/>
          <w:vertAlign w:val="baseline"/>
          <w:lang w:val="en-US"/>
        </w:rPr>
        <w:t xml:space="preserve">804 </w:t>
      </w:r>
      <w:r>
        <w:rPr>
          <w:rFonts w:ascii="Times New Roman" w:hAnsi="Times New Roman" w:eastAsia="Times New Roman"/>
          <w:color w:val="000000"/>
          <w:spacing w:val="0"/>
          <w:w w:val="100"/>
          <w:sz w:val="26"/>
          <w:vertAlign w:val="baseline"/>
          <w:lang w:val="en-US"/>
        </w:rPr>
        <w:t xml:space="preserve">F.</w:t>
      </w:r>
      <w:r>
        <w:rPr>
          <w:rFonts w:ascii="Times New Roman" w:hAnsi="Times New Roman" w:eastAsia="Times New Roman"/>
          <w:color w:val="000000"/>
          <w:spacing w:val="0"/>
          <w:w w:val="100"/>
          <w:sz w:val="26"/>
          <w:vertAlign w:val="baseline"/>
          <w:lang w:val="en-US"/>
        </w:rPr>
        <w:t xml:space="preserve">3</w:t>
      </w:r>
      <w:r>
        <w:rPr>
          <w:rFonts w:ascii="Times New Roman" w:hAnsi="Times New Roman" w:eastAsia="Times New Roman"/>
          <w:color w:val="000000"/>
          <w:spacing w:val="0"/>
          <w:w w:val="100"/>
          <w:sz w:val="26"/>
          <w:vertAlign w:val="baseline"/>
          <w:lang w:val="en-US"/>
        </w:rPr>
        <w:t xml:space="preserve">d at </w:t>
      </w:r>
      <w:r>
        <w:rPr>
          <w:rFonts w:ascii="Times New Roman" w:hAnsi="Times New Roman" w:eastAsia="Times New Roman"/>
          <w:color w:val="000000"/>
          <w:spacing w:val="0"/>
          <w:w w:val="100"/>
          <w:sz w:val="26"/>
          <w:vertAlign w:val="baseline"/>
          <w:lang w:val="en-US"/>
        </w:rPr>
        <w:t xml:space="preserve">326</w:t>
      </w:r>
      <w:r>
        <w:rPr>
          <w:rFonts w:ascii="Times New Roman" w:hAnsi="Times New Roman" w:eastAsia="Times New Roman"/>
          <w:color w:val="000000"/>
          <w:spacing w:val="0"/>
          <w:w w:val="100"/>
          <w:sz w:val="26"/>
          <w:vertAlign w:val="baseline"/>
          <w:lang w:val="en-US"/>
        </w:rPr>
        <w:t xml:space="preserve">-</w:t>
      </w:r>
      <w:r>
        <w:rPr>
          <w:rFonts w:ascii="Times New Roman" w:hAnsi="Times New Roman" w:eastAsia="Times New Roman"/>
          <w:color w:val="000000"/>
          <w:spacing w:val="0"/>
          <w:w w:val="100"/>
          <w:sz w:val="26"/>
          <w:vertAlign w:val="baseline"/>
          <w:lang w:val="en-US"/>
        </w:rPr>
        <w:t xml:space="preserve">27</w:t>
      </w:r>
      <w:r>
        <w:rPr>
          <w:rFonts w:ascii="Times New Roman" w:hAnsi="Times New Roman" w:eastAsia="Times New Roman"/>
          <w:color w:val="000000"/>
          <w:spacing w:val="0"/>
          <w:w w:val="100"/>
          <w:sz w:val="26"/>
          <w:vertAlign w:val="baseline"/>
          <w:lang w:val="en-US"/>
        </w:rPr>
        <w:t xml:space="preserve">. To forbid them to sue “would disserve the very purposes Congress articulated in the text of the Act” because “[i]t is the actual recipient, intended or not, who suffers the nuisance and invasion of privacy.” </w:t>
      </w:r>
      <w:r>
        <w:rPr>
          <w:rFonts w:ascii="Times New Roman" w:hAnsi="Times New Roman" w:eastAsia="Times New Roman"/>
          <w:i w:val="true"/>
          <w:color w:val="000000"/>
          <w:spacing w:val="0"/>
          <w:w w:val="100"/>
          <w:sz w:val="26"/>
          <w:vertAlign w:val="baseline"/>
          <w:lang w:val="en-US"/>
        </w:rPr>
        <w:t xml:space="preserve">Id. </w:t>
      </w:r>
      <w:r>
        <w:rPr>
          <w:rFonts w:ascii="Times New Roman" w:hAnsi="Times New Roman" w:eastAsia="Times New Roman"/>
          <w:color w:val="000000"/>
          <w:spacing w:val="0"/>
          <w:w w:val="100"/>
          <w:sz w:val="26"/>
          <w:vertAlign w:val="baseline"/>
          <w:lang w:val="en-US"/>
        </w:rPr>
        <w:t xml:space="preserve">(noting that this was “by no means a close case”). Dish offers</w:t>
      </w:r>
    </w:p>
    <w:p>
      <w:pPr>
        <w:pageBreakBefore w:val="false"/>
        <w:spacing w:before="1163" w:after="0" w:line="319" w:lineRule="exact"/>
        <w:ind w:right="0" w:left="0" w:firstLine="0"/>
        <w:jc w:val="center"/>
        <w:textAlignment w:val="baseline"/>
        <w:rPr>
          <w:rFonts w:ascii="Times New Roman" w:hAnsi="Times New Roman" w:eastAsia="Times New Roman"/>
          <w:color w:val="000000"/>
          <w:spacing w:val="34"/>
          <w:w w:val="100"/>
          <w:sz w:val="26"/>
          <w:vertAlign w:val="baseline"/>
          <w:lang w:val="en-US"/>
        </w:rPr>
      </w:pPr>
      <w:r>
        <w:rPr>
          <w:rFonts w:ascii="Times New Roman" w:hAnsi="Times New Roman" w:eastAsia="Times New Roman"/>
          <w:color w:val="000000"/>
          <w:spacing w:val="34"/>
          <w:w w:val="100"/>
          <w:sz w:val="26"/>
          <w:vertAlign w:val="baseline"/>
          <w:lang w:val="en-US"/>
        </w:rPr>
        <w:t xml:space="preserve">31</w:t>
      </w:r>
    </w:p>
    <w:p>
      <w:pPr>
        <w:sectPr>
          <w:type w:val="nextPage"/>
          <w:pgSz w:w="12240" w:h="15840" w:orient="portrait"/>
          <w:pgMar w:bottom="64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144" w:firstLine="0"/>
        <w:jc w:val="left"/>
        <w:textAlignment w:val="baseline"/>
        <w:rPr>
          <w:rFonts w:ascii="Arial" w:hAnsi="Arial" w:eastAsia="Arial"/>
          <w:b w:val="true"/>
          <w:color w:val="FF3232"/>
          <w:spacing w:val="-1"/>
          <w:w w:val="100"/>
          <w:sz w:val="24"/>
          <w:vertAlign w:val="baseline"/>
          <w:lang w:val="en-US"/>
        </w:rPr>
      </w:pPr>
      <w:r>
        <w:rPr>
          <w:rFonts w:ascii="Arial" w:hAnsi="Arial" w:eastAsia="Arial"/>
          <w:b w:val="true"/>
          <w:color w:val="FF3232"/>
          <w:spacing w:val="-1"/>
          <w:w w:val="100"/>
          <w:sz w:val="24"/>
          <w:vertAlign w:val="baseline"/>
          <w:lang w:val="en-US"/>
        </w:rPr>
        <w:t xml:space="preserve">USCA4 Appeal: 18-1518	</w:t>
      </w:r>
      <w:r>
        <w:rPr>
          <w:rFonts w:ascii="Arial" w:hAnsi="Arial" w:eastAsia="Arial"/>
          <w:b w:val="true"/>
          <w:color w:val="FF3232"/>
          <w:spacing w:val="-1"/>
          <w:w w:val="100"/>
          <w:sz w:val="24"/>
          <w:vertAlign w:val="baseline"/>
          <w:lang w:val="en-US"/>
        </w:rPr>
        <w:t xml:space="preserve">Doc: 60	</w:t>
      </w:r>
      <w:r>
        <w:rPr>
          <w:rFonts w:ascii="Arial" w:hAnsi="Arial" w:eastAsia="Arial"/>
          <w:b w:val="true"/>
          <w:color w:val="FF3232"/>
          <w:spacing w:val="-1"/>
          <w:w w:val="100"/>
          <w:sz w:val="24"/>
          <w:vertAlign w:val="baseline"/>
          <w:lang w:val="en-US"/>
        </w:rPr>
        <w:t xml:space="preserve">Filed: 12/17/2018	</w:t>
      </w:r>
      <w:r>
        <w:rPr>
          <w:rFonts w:ascii="Arial" w:hAnsi="Arial" w:eastAsia="Arial"/>
          <w:b w:val="true"/>
          <w:color w:val="FF3232"/>
          <w:spacing w:val="-1"/>
          <w:w w:val="100"/>
          <w:sz w:val="24"/>
          <w:vertAlign w:val="baseline"/>
          <w:lang w:val="en-US"/>
        </w:rPr>
        <w:t xml:space="preserve">Pg: 41 of 64</w:t>
      </w:r>
    </w:p>
    <w:p>
      <w:pPr>
        <w:pageBreakBefore w:val="false"/>
        <w:spacing w:before="672" w:after="0" w:line="640" w:lineRule="exact"/>
        <w:ind w:right="216" w:left="122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no response. Even though this is the only appellate decision analyzing the TCPA’s zone of interests under </w:t>
      </w:r>
      <w:r>
        <w:rPr>
          <w:rFonts w:ascii="Times New Roman" w:hAnsi="Times New Roman" w:eastAsia="Times New Roman"/>
          <w:i w:val="true"/>
          <w:color w:val="000000"/>
          <w:spacing w:val="0"/>
          <w:w w:val="100"/>
          <w:sz w:val="24"/>
          <w:vertAlign w:val="baseline"/>
          <w:lang w:val="en-US"/>
        </w:rPr>
        <w:t xml:space="preserve">Lexmark</w:t>
      </w:r>
      <w:r>
        <w:rPr>
          <w:rFonts w:ascii="Times New Roman" w:hAnsi="Times New Roman" w:eastAsia="Times New Roman"/>
          <w:color w:val="000000"/>
          <w:spacing w:val="0"/>
          <w:w w:val="100"/>
          <w:sz w:val="27"/>
          <w:vertAlign w:val="baseline"/>
          <w:lang w:val="en-US"/>
        </w:rPr>
        <w:t xml:space="preserve">, Dish doesn’t mention it.</w:t>
      </w:r>
    </w:p>
    <w:p>
      <w:pPr>
        <w:pageBreakBefore w:val="false"/>
        <w:spacing w:before="0" w:after="0" w:line="640" w:lineRule="exact"/>
        <w:ind w:right="216" w:left="1224" w:firstLine="648"/>
        <w:jc w:val="both"/>
        <w:textAlignment w:val="baseline"/>
        <w:rPr>
          <w:rFonts w:ascii="Arial" w:hAnsi="Arial" w:eastAsia="Arial"/>
          <w:b w:val="true"/>
          <w:i w:val="true"/>
          <w:color w:val="000000"/>
          <w:spacing w:val="0"/>
          <w:w w:val="100"/>
          <w:sz w:val="27"/>
          <w:vertAlign w:val="baseline"/>
          <w:lang w:val="en-US"/>
        </w:rPr>
      </w:pPr>
      <w:r>
        <w:rPr>
          <w:rFonts w:ascii="Arial" w:hAnsi="Arial" w:eastAsia="Arial"/>
          <w:b w:val="true"/>
          <w:i w:val="true"/>
          <w:color w:val="000000"/>
          <w:spacing w:val="0"/>
          <w:w w:val="100"/>
          <w:sz w:val="27"/>
          <w:vertAlign w:val="baseline"/>
          <w:lang w:val="en-US"/>
        </w:rPr>
        <w:t xml:space="preserve">4</w:t>
      </w:r>
      <w:r>
        <w:rPr>
          <w:rFonts w:ascii="Bookman Old Style" w:hAnsi="Bookman Old Style" w:eastAsia="Bookman Old Style"/>
          <w:b w:val="true"/>
          <w:i w:val="true"/>
          <w:color w:val="000000"/>
          <w:spacing w:val="0"/>
          <w:w w:val="100"/>
          <w:sz w:val="25"/>
          <w:vertAlign w:val="baseline"/>
          <w:lang w:val="en-US"/>
        </w:rPr>
        <w:t xml:space="preserve">. Dish’s counterarguments for its subscribers-only limitation are unpersuasive. </w:t>
      </w:r>
      <w:r>
        <w:rPr>
          <w:rFonts w:ascii="Times New Roman" w:hAnsi="Times New Roman" w:eastAsia="Times New Roman"/>
          <w:color w:val="000000"/>
          <w:spacing w:val="0"/>
          <w:w w:val="100"/>
          <w:sz w:val="27"/>
          <w:vertAlign w:val="baseline"/>
          <w:lang w:val="en-US"/>
        </w:rPr>
        <w:t xml:space="preserve">Lacking a foothold in the case law, statutory text, findings, or legislative history, Dish searches for support in FCC regulations interpreting different statutory provisions. These regulations use the word “subscriber,” prohibiting “initiat[ing] any telephone solicitation to” a “residential telephone subscriber who has registered his or her telephone number” on the registry. </w:t>
      </w:r>
      <w:r>
        <w:rPr>
          <w:rFonts w:ascii="Times New Roman" w:hAnsi="Times New Roman" w:eastAsia="Times New Roman"/>
          <w:color w:val="000000"/>
          <w:spacing w:val="0"/>
          <w:w w:val="100"/>
          <w:sz w:val="24"/>
          <w:vertAlign w:val="baseline"/>
          <w:lang w:val="en-US"/>
        </w:rPr>
        <w:t xml:space="preserve">47 </w:t>
      </w:r>
      <w:r>
        <w:rPr>
          <w:rFonts w:ascii="Times New Roman" w:hAnsi="Times New Roman" w:eastAsia="Times New Roman"/>
          <w:color w:val="000000"/>
          <w:spacing w:val="0"/>
          <w:w w:val="100"/>
          <w:sz w:val="27"/>
          <w:vertAlign w:val="baseline"/>
          <w:lang w:val="en-US"/>
        </w:rPr>
        <w:t xml:space="preserve">C.F.R. § </w:t>
      </w:r>
      <w:r>
        <w:rPr>
          <w:rFonts w:ascii="Times New Roman" w:hAnsi="Times New Roman" w:eastAsia="Times New Roman"/>
          <w:color w:val="000000"/>
          <w:spacing w:val="0"/>
          <w:w w:val="100"/>
          <w:sz w:val="24"/>
          <w:vertAlign w:val="baseline"/>
          <w:lang w:val="en-US"/>
        </w:rPr>
        <w:t xml:space="preserve">64</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4"/>
          <w:vertAlign w:val="baseline"/>
          <w:lang w:val="en-US"/>
        </w:rPr>
        <w:t xml:space="preserve">1200</w:t>
      </w:r>
      <w:r>
        <w:rPr>
          <w:rFonts w:ascii="Times New Roman" w:hAnsi="Times New Roman" w:eastAsia="Times New Roman"/>
          <w:color w:val="000000"/>
          <w:spacing w:val="0"/>
          <w:w w:val="100"/>
          <w:sz w:val="27"/>
          <w:vertAlign w:val="baseline"/>
          <w:lang w:val="en-US"/>
        </w:rPr>
        <w:t xml:space="preserve">(c). This provision carries out the statutory command that the regulations must “prohibit any person from making or transmitting a telephone solicitation to the telephone number of any subscriber” on the registry. </w:t>
      </w:r>
      <w:r>
        <w:rPr>
          <w:rFonts w:ascii="Times New Roman" w:hAnsi="Times New Roman" w:eastAsia="Times New Roman"/>
          <w:color w:val="000000"/>
          <w:spacing w:val="0"/>
          <w:w w:val="100"/>
          <w:sz w:val="24"/>
          <w:vertAlign w:val="baseline"/>
          <w:lang w:val="en-US"/>
        </w:rPr>
        <w:t xml:space="preserve">47 </w:t>
      </w:r>
      <w:r>
        <w:rPr>
          <w:rFonts w:ascii="Times New Roman" w:hAnsi="Times New Roman" w:eastAsia="Times New Roman"/>
          <w:color w:val="000000"/>
          <w:spacing w:val="0"/>
          <w:w w:val="100"/>
          <w:sz w:val="27"/>
          <w:vertAlign w:val="baseline"/>
          <w:lang w:val="en-US"/>
        </w:rPr>
        <w:t xml:space="preserve">U.S.C. § </w:t>
      </w:r>
      <w:r>
        <w:rPr>
          <w:rFonts w:ascii="Times New Roman" w:hAnsi="Times New Roman" w:eastAsia="Times New Roman"/>
          <w:color w:val="000000"/>
          <w:spacing w:val="0"/>
          <w:w w:val="100"/>
          <w:sz w:val="24"/>
          <w:vertAlign w:val="baseline"/>
          <w:lang w:val="en-US"/>
        </w:rPr>
        <w:t xml:space="preserve">227</w:t>
      </w:r>
      <w:r>
        <w:rPr>
          <w:rFonts w:ascii="Times New Roman" w:hAnsi="Times New Roman" w:eastAsia="Times New Roman"/>
          <w:color w:val="000000"/>
          <w:spacing w:val="0"/>
          <w:w w:val="100"/>
          <w:sz w:val="27"/>
          <w:vertAlign w:val="baseline"/>
          <w:lang w:val="en-US"/>
        </w:rPr>
        <w:t xml:space="preserve">(c)(</w:t>
      </w:r>
      <w:r>
        <w:rPr>
          <w:rFonts w:ascii="Times New Roman" w:hAnsi="Times New Roman" w:eastAsia="Times New Roman"/>
          <w:color w:val="000000"/>
          <w:spacing w:val="0"/>
          <w:w w:val="100"/>
          <w:sz w:val="24"/>
          <w:vertAlign w:val="baseline"/>
          <w:lang w:val="en-US"/>
        </w:rPr>
        <w:t xml:space="preserve">3</w:t>
      </w:r>
      <w:r>
        <w:rPr>
          <w:rFonts w:ascii="Times New Roman" w:hAnsi="Times New Roman" w:eastAsia="Times New Roman"/>
          <w:color w:val="000000"/>
          <w:spacing w:val="0"/>
          <w:w w:val="100"/>
          <w:sz w:val="27"/>
          <w:vertAlign w:val="baseline"/>
          <w:lang w:val="en-US"/>
        </w:rPr>
        <w:t xml:space="preserve">)(F).</w:t>
      </w:r>
    </w:p>
    <w:p>
      <w:pPr>
        <w:pageBreakBefore w:val="false"/>
        <w:spacing w:before="5" w:after="0" w:line="640" w:lineRule="exact"/>
        <w:ind w:right="216" w:left="1224" w:firstLine="648"/>
        <w:jc w:val="both"/>
        <w:textAlignment w:val="baseline"/>
        <w:rPr>
          <w:rFonts w:ascii="Times New Roman" w:hAnsi="Times New Roman" w:eastAsia="Times New Roman"/>
          <w:color w:val="000000"/>
          <w:spacing w:val="2"/>
          <w:w w:val="100"/>
          <w:sz w:val="27"/>
          <w:vertAlign w:val="baseline"/>
          <w:lang w:val="en-US"/>
        </w:rPr>
      </w:pPr>
      <w:r>
        <w:rPr>
          <w:rFonts w:ascii="Times New Roman" w:hAnsi="Times New Roman" w:eastAsia="Times New Roman"/>
          <w:color w:val="000000"/>
          <w:spacing w:val="2"/>
          <w:w w:val="100"/>
          <w:sz w:val="27"/>
          <w:vertAlign w:val="baseline"/>
          <w:lang w:val="en-US"/>
        </w:rPr>
        <w:t xml:space="preserve">None of this language, however, supports Dish’s request that this Court impose an atextual subscribers-only restriction onto section </w:t>
      </w:r>
      <w:r>
        <w:rPr>
          <w:rFonts w:ascii="Times New Roman" w:hAnsi="Times New Roman" w:eastAsia="Times New Roman"/>
          <w:color w:val="000000"/>
          <w:spacing w:val="2"/>
          <w:w w:val="100"/>
          <w:sz w:val="24"/>
          <w:vertAlign w:val="baseline"/>
          <w:lang w:val="en-US"/>
        </w:rPr>
        <w:t xml:space="preserve">227</w:t>
      </w:r>
      <w:r>
        <w:rPr>
          <w:rFonts w:ascii="Times New Roman" w:hAnsi="Times New Roman" w:eastAsia="Times New Roman"/>
          <w:color w:val="000000"/>
          <w:spacing w:val="2"/>
          <w:w w:val="100"/>
          <w:sz w:val="27"/>
          <w:vertAlign w:val="baseline"/>
          <w:lang w:val="en-US"/>
        </w:rPr>
        <w:t xml:space="preserve">(c)(</w:t>
      </w:r>
      <w:r>
        <w:rPr>
          <w:rFonts w:ascii="Times New Roman" w:hAnsi="Times New Roman" w:eastAsia="Times New Roman"/>
          <w:color w:val="000000"/>
          <w:spacing w:val="2"/>
          <w:w w:val="100"/>
          <w:sz w:val="24"/>
          <w:vertAlign w:val="baseline"/>
          <w:lang w:val="en-US"/>
        </w:rPr>
        <w:t xml:space="preserve">5</w:t>
      </w:r>
      <w:r>
        <w:rPr>
          <w:rFonts w:ascii="Times New Roman" w:hAnsi="Times New Roman" w:eastAsia="Times New Roman"/>
          <w:color w:val="000000"/>
          <w:spacing w:val="2"/>
          <w:w w:val="100"/>
          <w:sz w:val="27"/>
          <w:vertAlign w:val="baseline"/>
          <w:lang w:val="en-US"/>
        </w:rPr>
        <w:t xml:space="preserve">). Again, that section says “person,” not “subscriber.” And the “violation” it requires, </w:t>
      </w:r>
      <w:r>
        <w:rPr>
          <w:rFonts w:ascii="Times New Roman" w:hAnsi="Times New Roman" w:eastAsia="Times New Roman"/>
          <w:i w:val="true"/>
          <w:color w:val="000000"/>
          <w:spacing w:val="2"/>
          <w:w w:val="100"/>
          <w:sz w:val="24"/>
          <w:vertAlign w:val="baseline"/>
          <w:lang w:val="en-US"/>
        </w:rPr>
        <w:t xml:space="preserve">id. </w:t>
      </w:r>
      <w:r>
        <w:rPr>
          <w:rFonts w:ascii="Times New Roman" w:hAnsi="Times New Roman" w:eastAsia="Times New Roman"/>
          <w:color w:val="000000"/>
          <w:spacing w:val="2"/>
          <w:w w:val="100"/>
          <w:sz w:val="27"/>
          <w:vertAlign w:val="baseline"/>
          <w:lang w:val="en-US"/>
        </w:rPr>
        <w:t xml:space="preserve">§ </w:t>
      </w:r>
      <w:r>
        <w:rPr>
          <w:rFonts w:ascii="Times New Roman" w:hAnsi="Times New Roman" w:eastAsia="Times New Roman"/>
          <w:color w:val="000000"/>
          <w:spacing w:val="2"/>
          <w:w w:val="100"/>
          <w:sz w:val="24"/>
          <w:vertAlign w:val="baseline"/>
          <w:lang w:val="en-US"/>
        </w:rPr>
        <w:t xml:space="preserve">227</w:t>
      </w:r>
      <w:r>
        <w:rPr>
          <w:rFonts w:ascii="Times New Roman" w:hAnsi="Times New Roman" w:eastAsia="Times New Roman"/>
          <w:color w:val="000000"/>
          <w:spacing w:val="2"/>
          <w:w w:val="100"/>
          <w:sz w:val="27"/>
          <w:vertAlign w:val="baseline"/>
          <w:lang w:val="en-US"/>
        </w:rPr>
        <w:t xml:space="preserve">(c)(</w:t>
      </w:r>
      <w:r>
        <w:rPr>
          <w:rFonts w:ascii="Times New Roman" w:hAnsi="Times New Roman" w:eastAsia="Times New Roman"/>
          <w:color w:val="000000"/>
          <w:spacing w:val="2"/>
          <w:w w:val="100"/>
          <w:sz w:val="24"/>
          <w:vertAlign w:val="baseline"/>
          <w:lang w:val="en-US"/>
        </w:rPr>
        <w:t xml:space="preserve">5</w:t>
      </w:r>
      <w:r>
        <w:rPr>
          <w:rFonts w:ascii="Times New Roman" w:hAnsi="Times New Roman" w:eastAsia="Times New Roman"/>
          <w:color w:val="000000"/>
          <w:spacing w:val="2"/>
          <w:w w:val="100"/>
          <w:sz w:val="27"/>
          <w:vertAlign w:val="baseline"/>
          <w:lang w:val="en-US"/>
        </w:rPr>
        <w:t xml:space="preserve">), occurs when the telephone “number” is called, </w:t>
      </w:r>
      <w:r>
        <w:rPr>
          <w:rFonts w:ascii="Times New Roman" w:hAnsi="Times New Roman" w:eastAsia="Times New Roman"/>
          <w:i w:val="true"/>
          <w:color w:val="000000"/>
          <w:spacing w:val="2"/>
          <w:w w:val="100"/>
          <w:sz w:val="24"/>
          <w:vertAlign w:val="baseline"/>
          <w:lang w:val="en-US"/>
        </w:rPr>
        <w:t xml:space="preserve">id. </w:t>
      </w:r>
      <w:r>
        <w:rPr>
          <w:rFonts w:ascii="Times New Roman" w:hAnsi="Times New Roman" w:eastAsia="Times New Roman"/>
          <w:color w:val="000000"/>
          <w:spacing w:val="2"/>
          <w:w w:val="100"/>
          <w:sz w:val="27"/>
          <w:vertAlign w:val="baseline"/>
          <w:lang w:val="en-US"/>
        </w:rPr>
        <w:t xml:space="preserve">§ </w:t>
      </w:r>
      <w:r>
        <w:rPr>
          <w:rFonts w:ascii="Times New Roman" w:hAnsi="Times New Roman" w:eastAsia="Times New Roman"/>
          <w:color w:val="000000"/>
          <w:spacing w:val="2"/>
          <w:w w:val="100"/>
          <w:sz w:val="24"/>
          <w:vertAlign w:val="baseline"/>
          <w:lang w:val="en-US"/>
        </w:rPr>
        <w:t xml:space="preserve">227</w:t>
      </w:r>
      <w:r>
        <w:rPr>
          <w:rFonts w:ascii="Times New Roman" w:hAnsi="Times New Roman" w:eastAsia="Times New Roman"/>
          <w:color w:val="000000"/>
          <w:spacing w:val="2"/>
          <w:w w:val="100"/>
          <w:sz w:val="27"/>
          <w:vertAlign w:val="baseline"/>
          <w:lang w:val="en-US"/>
        </w:rPr>
        <w:t xml:space="preserve">(c)(</w:t>
      </w:r>
      <w:r>
        <w:rPr>
          <w:rFonts w:ascii="Times New Roman" w:hAnsi="Times New Roman" w:eastAsia="Times New Roman"/>
          <w:color w:val="000000"/>
          <w:spacing w:val="2"/>
          <w:w w:val="100"/>
          <w:sz w:val="24"/>
          <w:vertAlign w:val="baseline"/>
          <w:lang w:val="en-US"/>
        </w:rPr>
        <w:t xml:space="preserve">3</w:t>
      </w:r>
      <w:r>
        <w:rPr>
          <w:rFonts w:ascii="Times New Roman" w:hAnsi="Times New Roman" w:eastAsia="Times New Roman"/>
          <w:color w:val="000000"/>
          <w:spacing w:val="2"/>
          <w:w w:val="100"/>
          <w:sz w:val="27"/>
          <w:vertAlign w:val="baseline"/>
          <w:lang w:val="en-US"/>
        </w:rPr>
        <w:t xml:space="preserve">)(F). If Dish calls subscriber John Doe and reaches his wife Jane instead, it would surely try to sell her its wares. Does Dish contend that the statute doesn’t reach that conduct? Is Dish arguing that only the </w:t>
      </w:r>
      <w:r>
        <w:rPr>
          <w:rFonts w:ascii="Times New Roman" w:hAnsi="Times New Roman" w:eastAsia="Times New Roman"/>
          <w:i w:val="true"/>
          <w:color w:val="000000"/>
          <w:spacing w:val="2"/>
          <w:w w:val="100"/>
          <w:sz w:val="24"/>
          <w:vertAlign w:val="baseline"/>
          <w:lang w:val="en-US"/>
        </w:rPr>
        <w:t xml:space="preserve">intended </w:t>
      </w:r>
      <w:r>
        <w:rPr>
          <w:rFonts w:ascii="Times New Roman" w:hAnsi="Times New Roman" w:eastAsia="Times New Roman"/>
          <w:color w:val="000000"/>
          <w:spacing w:val="2"/>
          <w:w w:val="100"/>
          <w:sz w:val="27"/>
          <w:vertAlign w:val="baseline"/>
          <w:lang w:val="en-US"/>
        </w:rPr>
        <w:t xml:space="preserve">recipient of the call is within the TCPA’s zone of interests, not the actual recipient? The Third Circuit has squarely rejected that position, </w:t>
      </w:r>
      <w:r>
        <w:rPr>
          <w:rFonts w:ascii="Times New Roman" w:hAnsi="Times New Roman" w:eastAsia="Times New Roman"/>
          <w:i w:val="true"/>
          <w:color w:val="000000"/>
          <w:spacing w:val="2"/>
          <w:w w:val="100"/>
          <w:sz w:val="24"/>
          <w:vertAlign w:val="baseline"/>
          <w:lang w:val="en-US"/>
        </w:rPr>
        <w:t xml:space="preserve">see Leyse</w:t>
      </w:r>
      <w:r>
        <w:rPr>
          <w:rFonts w:ascii="Times New Roman" w:hAnsi="Times New Roman" w:eastAsia="Times New Roman"/>
          <w:color w:val="000000"/>
          <w:spacing w:val="2"/>
          <w:w w:val="100"/>
          <w:sz w:val="27"/>
          <w:vertAlign w:val="baseline"/>
          <w:lang w:val="en-US"/>
        </w:rPr>
        <w:t xml:space="preserve">, </w:t>
      </w:r>
      <w:r>
        <w:rPr>
          <w:rFonts w:ascii="Times New Roman" w:hAnsi="Times New Roman" w:eastAsia="Times New Roman"/>
          <w:color w:val="000000"/>
          <w:spacing w:val="2"/>
          <w:w w:val="100"/>
          <w:sz w:val="24"/>
          <w:vertAlign w:val="baseline"/>
          <w:lang w:val="en-US"/>
        </w:rPr>
        <w:t xml:space="preserve">804 </w:t>
      </w:r>
      <w:r>
        <w:rPr>
          <w:rFonts w:ascii="Times New Roman" w:hAnsi="Times New Roman" w:eastAsia="Times New Roman"/>
          <w:color w:val="000000"/>
          <w:spacing w:val="2"/>
          <w:w w:val="100"/>
          <w:sz w:val="27"/>
          <w:vertAlign w:val="baseline"/>
          <w:lang w:val="en-US"/>
        </w:rPr>
        <w:t xml:space="preserve">F.</w:t>
      </w:r>
      <w:r>
        <w:rPr>
          <w:rFonts w:ascii="Times New Roman" w:hAnsi="Times New Roman" w:eastAsia="Times New Roman"/>
          <w:color w:val="000000"/>
          <w:spacing w:val="2"/>
          <w:w w:val="100"/>
          <w:sz w:val="24"/>
          <w:vertAlign w:val="baseline"/>
          <w:lang w:val="en-US"/>
        </w:rPr>
        <w:t xml:space="preserve">3</w:t>
      </w:r>
      <w:r>
        <w:rPr>
          <w:rFonts w:ascii="Times New Roman" w:hAnsi="Times New Roman" w:eastAsia="Times New Roman"/>
          <w:color w:val="000000"/>
          <w:spacing w:val="2"/>
          <w:w w:val="100"/>
          <w:sz w:val="27"/>
          <w:vertAlign w:val="baseline"/>
          <w:lang w:val="en-US"/>
        </w:rPr>
        <w:t xml:space="preserve">d at </w:t>
      </w:r>
      <w:r>
        <w:rPr>
          <w:rFonts w:ascii="Times New Roman" w:hAnsi="Times New Roman" w:eastAsia="Times New Roman"/>
          <w:color w:val="000000"/>
          <w:spacing w:val="2"/>
          <w:w w:val="100"/>
          <w:sz w:val="24"/>
          <w:vertAlign w:val="baseline"/>
          <w:lang w:val="en-US"/>
        </w:rPr>
        <w:t xml:space="preserve">326</w:t>
      </w:r>
      <w:r>
        <w:rPr>
          <w:rFonts w:ascii="Times New Roman" w:hAnsi="Times New Roman" w:eastAsia="Times New Roman"/>
          <w:color w:val="000000"/>
          <w:spacing w:val="2"/>
          <w:w w:val="100"/>
          <w:sz w:val="27"/>
          <w:vertAlign w:val="baseline"/>
          <w:lang w:val="en-US"/>
        </w:rPr>
        <w:t xml:space="preserve">, and the FCC has effectively rejected it too. </w:t>
      </w:r>
      <w:r>
        <w:rPr>
          <w:rFonts w:ascii="Times New Roman" w:hAnsi="Times New Roman" w:eastAsia="Times New Roman"/>
          <w:i w:val="true"/>
          <w:color w:val="000000"/>
          <w:spacing w:val="2"/>
          <w:w w:val="100"/>
          <w:sz w:val="24"/>
          <w:vertAlign w:val="baseline"/>
          <w:lang w:val="en-US"/>
        </w:rPr>
        <w:t xml:space="preserve">See In</w:t>
      </w:r>
    </w:p>
    <w:p>
      <w:pPr>
        <w:pageBreakBefore w:val="false"/>
        <w:spacing w:before="525" w:after="0" w:line="320" w:lineRule="exact"/>
        <w:ind w:right="0" w:left="0" w:firstLine="0"/>
        <w:jc w:val="center"/>
        <w:textAlignment w:val="baseline"/>
        <w:rPr>
          <w:rFonts w:ascii="Times New Roman" w:hAnsi="Times New Roman" w:eastAsia="Times New Roman"/>
          <w:color w:val="000000"/>
          <w:spacing w:val="37"/>
          <w:w w:val="100"/>
          <w:sz w:val="27"/>
          <w:vertAlign w:val="baseline"/>
          <w:lang w:val="en-US"/>
        </w:rPr>
      </w:pPr>
      <w:r>
        <w:rPr>
          <w:rFonts w:ascii="Times New Roman" w:hAnsi="Times New Roman" w:eastAsia="Times New Roman"/>
          <w:color w:val="000000"/>
          <w:spacing w:val="37"/>
          <w:w w:val="100"/>
          <w:sz w:val="27"/>
          <w:vertAlign w:val="baseline"/>
          <w:lang w:val="en-US"/>
        </w:rPr>
        <w:t xml:space="preserve">32</w:t>
      </w:r>
    </w:p>
    <w:p>
      <w:pPr>
        <w:sectPr>
          <w:type w:val="nextPage"/>
          <w:pgSz w:w="12240" w:h="15840" w:orient="portrait"/>
          <w:pgMar w:bottom="64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42 of 64</w:t>
      </w:r>
    </w:p>
    <w:p>
      <w:pPr>
        <w:pageBreakBefore w:val="false"/>
        <w:spacing w:before="660" w:after="0" w:line="641" w:lineRule="exact"/>
        <w:ind w:right="216" w:left="1224" w:firstLine="0"/>
        <w:jc w:val="both"/>
        <w:textAlignment w:val="baseline"/>
        <w:rPr>
          <w:rFonts w:ascii="Garamond" w:hAnsi="Garamond" w:eastAsia="Garamond"/>
          <w:i w:val="true"/>
          <w:color w:val="000000"/>
          <w:spacing w:val="0"/>
          <w:w w:val="100"/>
          <w:sz w:val="29"/>
          <w:vertAlign w:val="baseline"/>
          <w:lang w:val="en-US"/>
        </w:rPr>
      </w:pPr>
      <w:r>
        <w:rPr>
          <w:rFonts w:ascii="Garamond" w:hAnsi="Garamond" w:eastAsia="Garamond"/>
          <w:i w:val="true"/>
          <w:color w:val="000000"/>
          <w:spacing w:val="0"/>
          <w:w w:val="100"/>
          <w:sz w:val="29"/>
          <w:vertAlign w:val="baseline"/>
          <w:lang w:val="en-US"/>
        </w:rPr>
        <w:t xml:space="preserve">the Matter of Rules and Regulations Implementing the Telephone Consumer Protection Act of </w:t>
      </w:r>
      <w:r>
        <w:rPr>
          <w:rFonts w:ascii="Arial" w:hAnsi="Arial" w:eastAsia="Arial"/>
          <w:i w:val="true"/>
          <w:color w:val="000000"/>
          <w:spacing w:val="0"/>
          <w:w w:val="100"/>
          <w:sz w:val="23"/>
          <w:vertAlign w:val="baseline"/>
          <w:lang w:val="en-US"/>
        </w:rPr>
        <w:t xml:space="preserve">1991</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30 </w:t>
      </w:r>
      <w:r>
        <w:rPr>
          <w:rFonts w:ascii="Garamond" w:hAnsi="Garamond" w:eastAsia="Garamond"/>
          <w:color w:val="000000"/>
          <w:spacing w:val="0"/>
          <w:w w:val="100"/>
          <w:sz w:val="29"/>
          <w:vertAlign w:val="baseline"/>
          <w:lang w:val="en-US"/>
        </w:rPr>
        <w:t xml:space="preserve">FCC Rcd. </w:t>
      </w:r>
      <w:r>
        <w:rPr>
          <w:rFonts w:ascii="Arial" w:hAnsi="Arial" w:eastAsia="Arial"/>
          <w:color w:val="000000"/>
          <w:spacing w:val="0"/>
          <w:w w:val="100"/>
          <w:sz w:val="22"/>
          <w:vertAlign w:val="baseline"/>
          <w:lang w:val="en-US"/>
        </w:rPr>
        <w:t xml:space="preserve">7961</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8001 </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2"/>
          <w:vertAlign w:val="baseline"/>
          <w:lang w:val="en-US"/>
        </w:rPr>
        <w:t xml:space="preserve">74 </w:t>
      </w:r>
      <w:r>
        <w:rPr>
          <w:rFonts w:ascii="Garamond" w:hAnsi="Garamond" w:eastAsia="Garamond"/>
          <w:color w:val="000000"/>
          <w:spacing w:val="0"/>
          <w:w w:val="100"/>
          <w:sz w:val="29"/>
          <w:vertAlign w:val="baseline"/>
          <w:lang w:val="en-US"/>
        </w:rPr>
        <w:t xml:space="preserve">(</w:t>
      </w:r>
      <w:r>
        <w:rPr>
          <w:rFonts w:ascii="Arial" w:hAnsi="Arial" w:eastAsia="Arial"/>
          <w:color w:val="000000"/>
          <w:spacing w:val="0"/>
          <w:w w:val="100"/>
          <w:sz w:val="22"/>
          <w:vertAlign w:val="baseline"/>
          <w:lang w:val="en-US"/>
        </w:rPr>
        <w:t xml:space="preserve">2015</w:t>
      </w:r>
      <w:r>
        <w:rPr>
          <w:rFonts w:ascii="Garamond" w:hAnsi="Garamond" w:eastAsia="Garamond"/>
          <w:color w:val="000000"/>
          <w:spacing w:val="0"/>
          <w:w w:val="100"/>
          <w:sz w:val="29"/>
          <w:vertAlign w:val="baseline"/>
          <w:lang w:val="en-US"/>
        </w:rPr>
        <w:t xml:space="preserve">) (interpreting “called party,” as used in the TCPA, to include both “the subscriber and customary users,” because the subscriber and “non-subscriber customary user[s]” are the ones “whose privacy is interrupted by unwanted calls”). If “called part[ies]” include non-subscribers, and they too can suffer the injury Congress sought to protect against, then it logically follows that “recipient[s]” of calls include non-subscribers.</w:t>
      </w:r>
    </w:p>
    <w:p>
      <w:pPr>
        <w:pageBreakBefore w:val="false"/>
        <w:spacing w:before="0" w:after="0" w:line="641"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For this Court to accept Dish’s argument, therefore, it would have to (i) devise a new limitation that is absent in the statutory text; (ii) split with a sister circuit, and (iii) adopt a radically narrower interpretation of the statute’s interests than the federal agency that is tasked with implementing it.</w:t>
      </w:r>
    </w:p>
    <w:p>
      <w:pPr>
        <w:pageBreakBefore w:val="false"/>
        <w:spacing w:before="0" w:after="0" w:line="640" w:lineRule="exact"/>
        <w:ind w:right="216" w:left="1224" w:firstLine="720"/>
        <w:jc w:val="both"/>
        <w:textAlignment w:val="baseline"/>
        <w:rPr>
          <w:rFonts w:ascii="Garamond" w:hAnsi="Garamond" w:eastAsia="Garamond"/>
          <w:color w:val="000000"/>
          <w:spacing w:val="-4"/>
          <w:w w:val="100"/>
          <w:sz w:val="29"/>
          <w:vertAlign w:val="baseline"/>
          <w:lang w:val="en-US"/>
        </w:rPr>
      </w:pPr>
      <w:r>
        <w:rPr>
          <w:rFonts w:ascii="Garamond" w:hAnsi="Garamond" w:eastAsia="Garamond"/>
          <w:color w:val="000000"/>
          <w:spacing w:val="-4"/>
          <w:w w:val="100"/>
          <w:sz w:val="29"/>
          <w:vertAlign w:val="baseline"/>
          <w:lang w:val="en-US"/>
        </w:rPr>
        <w:t xml:space="preserve">Contra Dish’s claim (at </w:t>
      </w:r>
      <w:r>
        <w:rPr>
          <w:rFonts w:ascii="Arial" w:hAnsi="Arial" w:eastAsia="Arial"/>
          <w:color w:val="000000"/>
          <w:spacing w:val="-4"/>
          <w:w w:val="100"/>
          <w:sz w:val="22"/>
          <w:vertAlign w:val="baseline"/>
          <w:lang w:val="en-US"/>
        </w:rPr>
        <w:t xml:space="preserve">25</w:t>
      </w:r>
      <w:r>
        <w:rPr>
          <w:rFonts w:ascii="Garamond" w:hAnsi="Garamond" w:eastAsia="Garamond"/>
          <w:color w:val="000000"/>
          <w:spacing w:val="-4"/>
          <w:w w:val="100"/>
          <w:sz w:val="29"/>
          <w:vertAlign w:val="baseline"/>
          <w:lang w:val="en-US"/>
        </w:rPr>
        <w:t xml:space="preserve">), </w:t>
      </w:r>
      <w:r>
        <w:rPr>
          <w:rFonts w:ascii="Garamond" w:hAnsi="Garamond" w:eastAsia="Garamond"/>
          <w:i w:val="true"/>
          <w:color w:val="000000"/>
          <w:spacing w:val="-4"/>
          <w:w w:val="100"/>
          <w:sz w:val="29"/>
          <w:vertAlign w:val="baseline"/>
          <w:lang w:val="en-US"/>
        </w:rPr>
        <w:t xml:space="preserve">Lexmark </w:t>
      </w:r>
      <w:r>
        <w:rPr>
          <w:rFonts w:ascii="Garamond" w:hAnsi="Garamond" w:eastAsia="Garamond"/>
          <w:color w:val="000000"/>
          <w:spacing w:val="-4"/>
          <w:w w:val="100"/>
          <w:sz w:val="29"/>
          <w:vertAlign w:val="baseline"/>
          <w:lang w:val="en-US"/>
        </w:rPr>
        <w:t xml:space="preserve">supports no different interpretation of the word “person.” The statutory provision there (in the Lanham Act) authorizes suit by “any person who believes that he or she is likely to be damaged”—language that, if “[r]ead literally,” could cover any injury under the sun. </w:t>
      </w:r>
      <w:r>
        <w:rPr>
          <w:rFonts w:ascii="Arial" w:hAnsi="Arial" w:eastAsia="Arial"/>
          <w:color w:val="000000"/>
          <w:spacing w:val="-4"/>
          <w:w w:val="100"/>
          <w:sz w:val="22"/>
          <w:vertAlign w:val="baseline"/>
          <w:lang w:val="en-US"/>
        </w:rPr>
        <w:t xml:space="preserve">572 </w:t>
      </w:r>
      <w:r>
        <w:rPr>
          <w:rFonts w:ascii="Garamond" w:hAnsi="Garamond" w:eastAsia="Garamond"/>
          <w:color w:val="000000"/>
          <w:spacing w:val="-4"/>
          <w:w w:val="100"/>
          <w:sz w:val="29"/>
          <w:vertAlign w:val="baseline"/>
          <w:lang w:val="en-US"/>
        </w:rPr>
        <w:t xml:space="preserve">U.S. at </w:t>
      </w:r>
      <w:r>
        <w:rPr>
          <w:rFonts w:ascii="Arial" w:hAnsi="Arial" w:eastAsia="Arial"/>
          <w:color w:val="000000"/>
          <w:spacing w:val="-4"/>
          <w:w w:val="100"/>
          <w:sz w:val="22"/>
          <w:vertAlign w:val="baseline"/>
          <w:lang w:val="en-US"/>
        </w:rPr>
        <w:t xml:space="preserve">129</w:t>
      </w:r>
      <w:r>
        <w:rPr>
          <w:rFonts w:ascii="Garamond" w:hAnsi="Garamond" w:eastAsia="Garamond"/>
          <w:color w:val="000000"/>
          <w:spacing w:val="-4"/>
          <w:w w:val="100"/>
          <w:sz w:val="29"/>
          <w:vertAlign w:val="baseline"/>
          <w:lang w:val="en-US"/>
        </w:rPr>
        <w:t xml:space="preserve">. But what made that language potentially limitless wasn’t the word “person”; it was everything that follows: no particular kind of harm was specified in the text. The Supreme Court held that the statute protects only commercial harm, not all harm imaginable. </w:t>
      </w:r>
      <w:r>
        <w:rPr>
          <w:rFonts w:ascii="Garamond" w:hAnsi="Garamond" w:eastAsia="Garamond"/>
          <w:i w:val="true"/>
          <w:color w:val="000000"/>
          <w:spacing w:val="-4"/>
          <w:w w:val="100"/>
          <w:sz w:val="29"/>
          <w:vertAlign w:val="baseline"/>
          <w:lang w:val="en-US"/>
        </w:rPr>
        <w:t xml:space="preserve">Id. </w:t>
      </w:r>
      <w:r>
        <w:rPr>
          <w:rFonts w:ascii="Garamond" w:hAnsi="Garamond" w:eastAsia="Garamond"/>
          <w:color w:val="000000"/>
          <w:spacing w:val="-4"/>
          <w:w w:val="100"/>
          <w:sz w:val="29"/>
          <w:vertAlign w:val="baseline"/>
          <w:lang w:val="en-US"/>
        </w:rPr>
        <w:t xml:space="preserve">at </w:t>
      </w:r>
      <w:r>
        <w:rPr>
          <w:rFonts w:ascii="Arial" w:hAnsi="Arial" w:eastAsia="Arial"/>
          <w:color w:val="000000"/>
          <w:spacing w:val="-4"/>
          <w:w w:val="100"/>
          <w:sz w:val="22"/>
          <w:vertAlign w:val="baseline"/>
          <w:lang w:val="en-US"/>
        </w:rPr>
        <w:t xml:space="preserve">131</w:t>
      </w:r>
      <w:r>
        <w:rPr>
          <w:rFonts w:ascii="Garamond" w:hAnsi="Garamond" w:eastAsia="Garamond"/>
          <w:color w:val="000000"/>
          <w:spacing w:val="-4"/>
          <w:w w:val="100"/>
          <w:sz w:val="29"/>
          <w:vertAlign w:val="baseline"/>
          <w:lang w:val="en-US"/>
        </w:rPr>
        <w:t xml:space="preserve">-</w:t>
      </w:r>
      <w:r>
        <w:rPr>
          <w:rFonts w:ascii="Arial" w:hAnsi="Arial" w:eastAsia="Arial"/>
          <w:color w:val="000000"/>
          <w:spacing w:val="-4"/>
          <w:w w:val="100"/>
          <w:sz w:val="22"/>
          <w:vertAlign w:val="baseline"/>
          <w:lang w:val="en-US"/>
        </w:rPr>
        <w:t xml:space="preserve">32</w:t>
      </w:r>
      <w:r>
        <w:rPr>
          <w:rFonts w:ascii="Garamond" w:hAnsi="Garamond" w:eastAsia="Garamond"/>
          <w:color w:val="000000"/>
          <w:spacing w:val="-4"/>
          <w:w w:val="100"/>
          <w:sz w:val="29"/>
          <w:vertAlign w:val="baseline"/>
          <w:lang w:val="en-US"/>
        </w:rPr>
        <w:t xml:space="preserve">. The TCPA is much more precise. It specifies the injury exactly: receiving more than one unlawful telemarketing call in a year. Anyone who suffers that specified</w:t>
      </w:r>
    </w:p>
    <w:p>
      <w:pPr>
        <w:pageBreakBefore w:val="false"/>
        <w:spacing w:before="520" w:after="0" w:line="316" w:lineRule="exact"/>
        <w:ind w:right="0" w:left="0" w:firstLine="0"/>
        <w:jc w:val="center"/>
        <w:textAlignment w:val="baseline"/>
        <w:rPr>
          <w:rFonts w:ascii="Garamond" w:hAnsi="Garamond" w:eastAsia="Garamond"/>
          <w:color w:val="000000"/>
          <w:spacing w:val="37"/>
          <w:w w:val="100"/>
          <w:sz w:val="29"/>
          <w:vertAlign w:val="baseline"/>
          <w:lang w:val="en-US"/>
        </w:rPr>
      </w:pPr>
      <w:r>
        <w:rPr>
          <w:rFonts w:ascii="Garamond" w:hAnsi="Garamond" w:eastAsia="Garamond"/>
          <w:color w:val="000000"/>
          <w:spacing w:val="37"/>
          <w:w w:val="100"/>
          <w:sz w:val="29"/>
          <w:vertAlign w:val="baseline"/>
          <w:lang w:val="en-US"/>
        </w:rPr>
        <w:t xml:space="preserve">33</w:t>
      </w:r>
    </w:p>
    <w:p>
      <w:pPr>
        <w:sectPr>
          <w:type w:val="nextPage"/>
          <w:pgSz w:w="12240" w:h="15840" w:orient="portrait"/>
          <w:pgMar w:bottom="66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43 of 64</w:t>
      </w:r>
    </w:p>
    <w:p>
      <w:pPr>
        <w:pageBreakBefore w:val="false"/>
        <w:spacing w:before="660" w:after="0" w:line="640"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harm may sue, just as anyone who suffers commercial harm caused by a Lanham Act violation may sue. Put differently, there’s the question </w:t>
      </w:r>
      <w:r>
        <w:rPr>
          <w:rFonts w:ascii="Garamond" w:hAnsi="Garamond" w:eastAsia="Garamond"/>
          <w:i w:val="true"/>
          <w:color w:val="000000"/>
          <w:spacing w:val="0"/>
          <w:w w:val="100"/>
          <w:sz w:val="29"/>
          <w:vertAlign w:val="baseline"/>
          <w:lang w:val="en-US"/>
        </w:rPr>
        <w:t xml:space="preserve">who </w:t>
      </w:r>
      <w:r>
        <w:rPr>
          <w:rFonts w:ascii="Garamond" w:hAnsi="Garamond" w:eastAsia="Garamond"/>
          <w:color w:val="000000"/>
          <w:spacing w:val="0"/>
          <w:w w:val="100"/>
          <w:sz w:val="29"/>
          <w:vertAlign w:val="baseline"/>
          <w:lang w:val="en-US"/>
        </w:rPr>
        <w:t xml:space="preserve">can sue, and the question </w:t>
      </w:r>
      <w:r>
        <w:rPr>
          <w:rFonts w:ascii="Garamond" w:hAnsi="Garamond" w:eastAsia="Garamond"/>
          <w:i w:val="true"/>
          <w:color w:val="000000"/>
          <w:spacing w:val="0"/>
          <w:w w:val="100"/>
          <w:sz w:val="29"/>
          <w:vertAlign w:val="baseline"/>
          <w:lang w:val="en-US"/>
        </w:rPr>
        <w:t xml:space="preserve">what kind of injury </w:t>
      </w:r>
      <w:r>
        <w:rPr>
          <w:rFonts w:ascii="Garamond" w:hAnsi="Garamond" w:eastAsia="Garamond"/>
          <w:color w:val="000000"/>
          <w:spacing w:val="0"/>
          <w:w w:val="100"/>
          <w:sz w:val="29"/>
          <w:vertAlign w:val="baseline"/>
          <w:lang w:val="en-US"/>
        </w:rPr>
        <w:t xml:space="preserve">can support the suit. The TCPA is deliberately general as to the former, and exact as to the latter. </w:t>
      </w:r>
      <w:r>
        <w:rPr>
          <w:rFonts w:ascii="Garamond" w:hAnsi="Garamond" w:eastAsia="Garamond"/>
          <w:i w:val="true"/>
          <w:color w:val="000000"/>
          <w:spacing w:val="0"/>
          <w:w w:val="100"/>
          <w:sz w:val="29"/>
          <w:vertAlign w:val="baseline"/>
          <w:lang w:val="en-US"/>
        </w:rPr>
        <w:t xml:space="preserve">Lexmark </w:t>
      </w:r>
      <w:r>
        <w:rPr>
          <w:rFonts w:ascii="Garamond" w:hAnsi="Garamond" w:eastAsia="Garamond"/>
          <w:color w:val="000000"/>
          <w:spacing w:val="0"/>
          <w:w w:val="100"/>
          <w:sz w:val="29"/>
          <w:vertAlign w:val="baseline"/>
          <w:lang w:val="en-US"/>
        </w:rPr>
        <w:t xml:space="preserve">was about the latter.</w:t>
      </w:r>
    </w:p>
    <w:p>
      <w:pPr>
        <w:pageBreakBefore w:val="false"/>
        <w:spacing w:before="9" w:after="0" w:line="640"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And even if one could imagine implicit limits that might be placed on the former, this case doesn’t present them. Dish’s statutory argument throughout the case has been all or nothing: section </w:t>
      </w:r>
      <w:r>
        <w:rPr>
          <w:rFonts w:ascii="Garamond" w:hAnsi="Garamond" w:eastAsia="Garamond"/>
          <w:color w:val="000000"/>
          <w:spacing w:val="0"/>
          <w:w w:val="100"/>
          <w:sz w:val="24"/>
          <w:vertAlign w:val="baseline"/>
          <w:lang w:val="en-US"/>
        </w:rPr>
        <w:t xml:space="preserve">227</w:t>
      </w:r>
      <w:r>
        <w:rPr>
          <w:rFonts w:ascii="Garamond" w:hAnsi="Garamond" w:eastAsia="Garamond"/>
          <w:color w:val="000000"/>
          <w:spacing w:val="0"/>
          <w:w w:val="100"/>
          <w:sz w:val="29"/>
          <w:vertAlign w:val="baseline"/>
          <w:lang w:val="en-US"/>
        </w:rPr>
        <w:t xml:space="preserve">(c)(</w:t>
      </w:r>
      <w:r>
        <w:rPr>
          <w:rFonts w:ascii="Garamond" w:hAnsi="Garamond" w:eastAsia="Garamond"/>
          <w:color w:val="000000"/>
          <w:spacing w:val="0"/>
          <w:w w:val="100"/>
          <w:sz w:val="24"/>
          <w:vertAlign w:val="baseline"/>
          <w:lang w:val="en-US"/>
        </w:rPr>
        <w:t xml:space="preserve">5</w:t>
      </w:r>
      <w:r>
        <w:rPr>
          <w:rFonts w:ascii="Garamond" w:hAnsi="Garamond" w:eastAsia="Garamond"/>
          <w:color w:val="000000"/>
          <w:spacing w:val="0"/>
          <w:w w:val="100"/>
          <w:sz w:val="29"/>
          <w:vertAlign w:val="baseline"/>
          <w:lang w:val="en-US"/>
        </w:rPr>
        <w:t xml:space="preserve">) is limited to subscribers. If that reading is wrong, its argument must be rejected. Dish has neither pressed nor preserved any different, more modest argument.</w:t>
      </w:r>
      <w:r>
        <w:rPr>
          <w:rFonts w:ascii="Garamond" w:hAnsi="Garamond" w:eastAsia="Garamond"/>
          <w:color w:val="000000"/>
          <w:spacing w:val="0"/>
          <w:w w:val="100"/>
          <w:sz w:val="29"/>
          <w:vertAlign w:val="superscript"/>
          <w:lang w:val="en-US"/>
        </w:rPr>
        <w:t xml:space="preserve">1</w:t>
      </w:r>
      <w:r>
        <w:rPr>
          <w:rFonts w:ascii="Garamond" w:hAnsi="Garamond" w:eastAsia="Garamond"/>
          <w:color w:val="000000"/>
          <w:spacing w:val="0"/>
          <w:w w:val="100"/>
          <w:sz w:val="16"/>
          <w:vertAlign w:val="baseline"/>
          <w:lang w:val="en-US"/>
        </w:rPr>
        <w:t xml:space="preserve">
</w:t>
      </w:r>
    </w:p>
    <w:p>
      <w:pPr>
        <w:pageBreakBefore w:val="false"/>
        <w:spacing w:before="0" w:after="983" w:line="640" w:lineRule="exact"/>
        <w:ind w:right="216" w:left="1224" w:firstLine="720"/>
        <w:jc w:val="both"/>
        <w:textAlignment w:val="baseline"/>
        <w:rPr>
          <w:rFonts w:ascii="Garamond" w:hAnsi="Garamond" w:eastAsia="Garamond"/>
          <w:color w:val="000000"/>
          <w:spacing w:val="-5"/>
          <w:w w:val="100"/>
          <w:sz w:val="29"/>
          <w:vertAlign w:val="baseline"/>
          <w:lang w:val="en-US"/>
        </w:rPr>
      </w:pPr>
      <w:r>
        <w:rPr>
          <w:rFonts w:ascii="Garamond" w:hAnsi="Garamond" w:eastAsia="Garamond"/>
          <w:color w:val="000000"/>
          <w:spacing w:val="-5"/>
          <w:w w:val="100"/>
          <w:sz w:val="29"/>
          <w:vertAlign w:val="baseline"/>
          <w:lang w:val="en-US"/>
        </w:rPr>
        <w:t xml:space="preserve">Finally, even if non-subscribers were inarguably outside section </w:t>
      </w:r>
      <w:r>
        <w:rPr>
          <w:rFonts w:ascii="Garamond" w:hAnsi="Garamond" w:eastAsia="Garamond"/>
          <w:color w:val="000000"/>
          <w:spacing w:val="-5"/>
          <w:w w:val="100"/>
          <w:sz w:val="24"/>
          <w:vertAlign w:val="baseline"/>
          <w:lang w:val="en-US"/>
        </w:rPr>
        <w:t xml:space="preserve">227</w:t>
      </w:r>
      <w:r>
        <w:rPr>
          <w:rFonts w:ascii="Garamond" w:hAnsi="Garamond" w:eastAsia="Garamond"/>
          <w:color w:val="000000"/>
          <w:spacing w:val="-5"/>
          <w:w w:val="100"/>
          <w:sz w:val="29"/>
          <w:vertAlign w:val="baseline"/>
          <w:lang w:val="en-US"/>
        </w:rPr>
        <w:t xml:space="preserve">(c)(</w:t>
      </w:r>
      <w:r>
        <w:rPr>
          <w:rFonts w:ascii="Garamond" w:hAnsi="Garamond" w:eastAsia="Garamond"/>
          <w:color w:val="000000"/>
          <w:spacing w:val="-5"/>
          <w:w w:val="100"/>
          <w:sz w:val="24"/>
          <w:vertAlign w:val="baseline"/>
          <w:lang w:val="en-US"/>
        </w:rPr>
        <w:t xml:space="preserve">5</w:t>
      </w:r>
      <w:r>
        <w:rPr>
          <w:rFonts w:ascii="Garamond" w:hAnsi="Garamond" w:eastAsia="Garamond"/>
          <w:color w:val="000000"/>
          <w:spacing w:val="-5"/>
          <w:w w:val="100"/>
          <w:sz w:val="29"/>
          <w:vertAlign w:val="baseline"/>
          <w:lang w:val="en-US"/>
        </w:rPr>
        <w:t xml:space="preserve">)’s zone of interests (as they would have to be for Dish to be right), that still would not provide a reason to decertify the class or disturb the jury’s verdict. The verdict will pay only those who meet the class definition. So what Dish really seems to be arguing is that the </w:t>
      </w:r>
      <w:r>
        <w:rPr>
          <w:rFonts w:ascii="Garamond" w:hAnsi="Garamond" w:eastAsia="Garamond"/>
          <w:i w:val="true"/>
          <w:color w:val="000000"/>
          <w:spacing w:val="-5"/>
          <w:w w:val="100"/>
          <w:sz w:val="29"/>
          <w:vertAlign w:val="baseline"/>
          <w:lang w:val="en-US"/>
        </w:rPr>
        <w:t xml:space="preserve">method </w:t>
      </w:r>
      <w:r>
        <w:rPr>
          <w:rFonts w:ascii="Garamond" w:hAnsi="Garamond" w:eastAsia="Garamond"/>
          <w:color w:val="000000"/>
          <w:spacing w:val="-5"/>
          <w:w w:val="100"/>
          <w:sz w:val="29"/>
          <w:vertAlign w:val="baseline"/>
          <w:lang w:val="en-US"/>
        </w:rPr>
        <w:t xml:space="preserve">for determining who </w:t>
      </w:r>
      <w:r>
        <w:rPr>
          <w:rFonts w:ascii="Garamond" w:hAnsi="Garamond" w:eastAsia="Garamond"/>
          <w:i w:val="true"/>
          <w:color w:val="000000"/>
          <w:spacing w:val="-5"/>
          <w:w w:val="100"/>
          <w:sz w:val="29"/>
          <w:vertAlign w:val="baseline"/>
          <w:lang w:val="en-US"/>
        </w:rPr>
        <w:t xml:space="preserve">satisfies </w:t>
      </w:r>
      <w:r>
        <w:rPr>
          <w:rFonts w:ascii="Garamond" w:hAnsi="Garamond" w:eastAsia="Garamond"/>
          <w:color w:val="000000"/>
          <w:spacing w:val="-5"/>
          <w:w w:val="100"/>
          <w:sz w:val="29"/>
          <w:vertAlign w:val="baseline"/>
          <w:lang w:val="en-US"/>
        </w:rPr>
        <w:t xml:space="preserve">the class definition—not the definition itself—</w:t>
      </w:r>
    </w:p>
    <w:p>
      <w:pPr>
        <w:pageBreakBefore w:val="false"/>
        <w:spacing w:before="128" w:after="0" w:line="320" w:lineRule="exact"/>
        <w:ind w:right="216" w:left="1224" w:firstLine="720"/>
        <w:jc w:val="both"/>
        <w:textAlignment w:val="baseline"/>
        <w:rPr>
          <w:rFonts w:ascii="Garamond" w:hAnsi="Garamond" w:eastAsia="Garamond"/>
          <w:color w:val="000000"/>
          <w:spacing w:val="-1"/>
          <w:w w:val="100"/>
          <w:sz w:val="16"/>
          <w:vertAlign w:val="baseline"/>
          <w:lang w:val="en-US"/>
        </w:rPr>
      </w:pPr>
      <w:r>
        <w:pict>
          <v:line strokeweight="0.5pt" strokecolor="#000000" from="72pt,554.15pt" to="216.3pt,554.15pt" style="position:absolute;mso-position-horizontal-relative:page;mso-position-vertical-relative:page;">
            <v:stroke dashstyle="solid"/>
          </v:line>
        </w:pict>
      </w:r>
      <w:r>
        <w:rPr>
          <w:rFonts w:ascii="Garamond" w:hAnsi="Garamond" w:eastAsia="Garamond"/>
          <w:color w:val="000000"/>
          <w:spacing w:val="-1"/>
          <w:w w:val="100"/>
          <w:sz w:val="16"/>
          <w:vertAlign w:val="baseline"/>
          <w:lang w:val="en-US"/>
        </w:rPr>
        <w:t xml:space="preserve">1 </w:t>
      </w:r>
      <w:r>
        <w:rPr>
          <w:rFonts w:ascii="Garamond" w:hAnsi="Garamond" w:eastAsia="Garamond"/>
          <w:color w:val="000000"/>
          <w:spacing w:val="-1"/>
          <w:w w:val="100"/>
          <w:sz w:val="29"/>
          <w:vertAlign w:val="baseline"/>
          <w:lang w:val="en-US"/>
        </w:rPr>
        <w:t xml:space="preserve">In any event, the judgment here does not cover “a subscriber’s son visiting from college, or a houseguest,” nor “risk double recovery” against Dish, as Dish asserts (at </w:t>
      </w:r>
      <w:r>
        <w:rPr>
          <w:rFonts w:ascii="Garamond" w:hAnsi="Garamond" w:eastAsia="Garamond"/>
          <w:color w:val="000000"/>
          <w:spacing w:val="-1"/>
          <w:w w:val="100"/>
          <w:sz w:val="24"/>
          <w:vertAlign w:val="baseline"/>
          <w:lang w:val="en-US"/>
        </w:rPr>
        <w:t xml:space="preserve">24</w:t>
      </w:r>
      <w:r>
        <w:rPr>
          <w:rFonts w:ascii="Garamond" w:hAnsi="Garamond" w:eastAsia="Garamond"/>
          <w:color w:val="000000"/>
          <w:spacing w:val="-1"/>
          <w:w w:val="100"/>
          <w:sz w:val="29"/>
          <w:vertAlign w:val="baseline"/>
          <w:lang w:val="en-US"/>
        </w:rPr>
        <w:t xml:space="preserve">). Dr. Krakauer’s expert ensured that all class members were at least regular users of a phone number that received multiple unlawful calls from SSN in a </w:t>
      </w:r>
      <w:r>
        <w:rPr>
          <w:rFonts w:ascii="Garamond" w:hAnsi="Garamond" w:eastAsia="Garamond"/>
          <w:color w:val="000000"/>
          <w:spacing w:val="-1"/>
          <w:w w:val="100"/>
          <w:sz w:val="24"/>
          <w:vertAlign w:val="baseline"/>
          <w:lang w:val="en-US"/>
        </w:rPr>
        <w:t xml:space="preserve">12</w:t>
      </w:r>
      <w:r>
        <w:rPr>
          <w:rFonts w:ascii="Garamond" w:hAnsi="Garamond" w:eastAsia="Garamond"/>
          <w:color w:val="000000"/>
          <w:spacing w:val="-1"/>
          <w:w w:val="100"/>
          <w:sz w:val="29"/>
          <w:vertAlign w:val="baseline"/>
          <w:lang w:val="en-US"/>
        </w:rPr>
        <w:t xml:space="preserve">-month period, while the claims form asks that they “attach a document, such as a phone bill, showing that they, or their household, paid for or used the phone number” during the period. JA_[Doc.</w:t>
      </w:r>
      <w:r>
        <w:rPr>
          <w:rFonts w:ascii="Garamond" w:hAnsi="Garamond" w:eastAsia="Garamond"/>
          <w:color w:val="000000"/>
          <w:spacing w:val="-1"/>
          <w:w w:val="100"/>
          <w:sz w:val="24"/>
          <w:vertAlign w:val="baseline"/>
          <w:lang w:val="en-US"/>
        </w:rPr>
        <w:t xml:space="preserve">351</w:t>
      </w:r>
      <w:r>
        <w:rPr>
          <w:rFonts w:ascii="Garamond" w:hAnsi="Garamond" w:eastAsia="Garamond"/>
          <w:color w:val="000000"/>
          <w:spacing w:val="-1"/>
          <w:w w:val="100"/>
          <w:sz w:val="29"/>
          <w:vertAlign w:val="baseline"/>
          <w:lang w:val="en-US"/>
        </w:rPr>
        <w:t xml:space="preserve">at</w:t>
      </w:r>
      <w:r>
        <w:rPr>
          <w:rFonts w:ascii="Garamond" w:hAnsi="Garamond" w:eastAsia="Garamond"/>
          <w:color w:val="000000"/>
          <w:spacing w:val="-1"/>
          <w:w w:val="100"/>
          <w:sz w:val="24"/>
          <w:vertAlign w:val="baseline"/>
          <w:lang w:val="en-US"/>
        </w:rPr>
        <w:t xml:space="preserve">18</w:t>
      </w:r>
      <w:r>
        <w:rPr>
          <w:rFonts w:ascii="Garamond" w:hAnsi="Garamond" w:eastAsia="Garamond"/>
          <w:color w:val="000000"/>
          <w:spacing w:val="-1"/>
          <w:w w:val="100"/>
          <w:sz w:val="29"/>
          <w:vertAlign w:val="baseline"/>
          <w:lang w:val="en-US"/>
        </w:rPr>
        <w:t xml:space="preserve">]. That’s a far cry from Dish’s hypothetical horribles about houseguests or holiday homecomings. Nor is there any risk of double recovery. The total liability is limited to the number of violations, and the court-supervised claims process will weed out any duplicative claims.</w:t>
      </w:r>
    </w:p>
    <w:p>
      <w:pPr>
        <w:pageBreakBefore w:val="false"/>
        <w:spacing w:before="49" w:after="0" w:line="317" w:lineRule="exact"/>
        <w:ind w:right="0" w:left="0" w:firstLine="0"/>
        <w:jc w:val="center"/>
        <w:textAlignment w:val="baseline"/>
        <w:rPr>
          <w:rFonts w:ascii="Garamond" w:hAnsi="Garamond" w:eastAsia="Garamond"/>
          <w:color w:val="000000"/>
          <w:spacing w:val="39"/>
          <w:w w:val="100"/>
          <w:sz w:val="29"/>
          <w:vertAlign w:val="baseline"/>
          <w:lang w:val="en-US"/>
        </w:rPr>
      </w:pPr>
      <w:r>
        <w:rPr>
          <w:rFonts w:ascii="Garamond" w:hAnsi="Garamond" w:eastAsia="Garamond"/>
          <w:color w:val="000000"/>
          <w:spacing w:val="39"/>
          <w:w w:val="100"/>
          <w:sz w:val="29"/>
          <w:vertAlign w:val="baseline"/>
          <w:lang w:val="en-US"/>
        </w:rPr>
        <w:t xml:space="preserve">34</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44 of 64</w:t>
      </w:r>
    </w:p>
    <w:p>
      <w:pPr>
        <w:pageBreakBefore w:val="false"/>
        <w:spacing w:before="675" w:after="0" w:line="640" w:lineRule="exact"/>
        <w:ind w:right="216" w:left="1152" w:firstLine="0"/>
        <w:jc w:val="both"/>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is flawed because it allows non-subscribers to be included. But Dish makes this argument only in challenging the entry of final judgment (at </w:t>
      </w:r>
      <w:r>
        <w:rPr>
          <w:rFonts w:ascii="Times New Roman" w:hAnsi="Times New Roman" w:eastAsia="Times New Roman"/>
          <w:color w:val="000000"/>
          <w:spacing w:val="0"/>
          <w:w w:val="100"/>
          <w:sz w:val="26"/>
          <w:vertAlign w:val="baseline"/>
          <w:lang w:val="en-US"/>
        </w:rPr>
        <w:t xml:space="preserve">34</w:t>
      </w:r>
      <w:r>
        <w:rPr>
          <w:rFonts w:ascii="Times New Roman" w:hAnsi="Times New Roman" w:eastAsia="Times New Roman"/>
          <w:color w:val="000000"/>
          <w:spacing w:val="0"/>
          <w:w w:val="100"/>
          <w:sz w:val="26"/>
          <w:vertAlign w:val="baseline"/>
          <w:lang w:val="en-US"/>
        </w:rPr>
        <w:t xml:space="preserve">-</w:t>
      </w:r>
      <w:r>
        <w:rPr>
          <w:rFonts w:ascii="Times New Roman" w:hAnsi="Times New Roman" w:eastAsia="Times New Roman"/>
          <w:color w:val="000000"/>
          <w:spacing w:val="0"/>
          <w:w w:val="100"/>
          <w:sz w:val="26"/>
          <w:vertAlign w:val="baseline"/>
          <w:lang w:val="en-US"/>
        </w:rPr>
        <w:t xml:space="preserve">37</w:t>
      </w:r>
      <w:r>
        <w:rPr>
          <w:rFonts w:ascii="Times New Roman" w:hAnsi="Times New Roman" w:eastAsia="Times New Roman"/>
          <w:color w:val="000000"/>
          <w:spacing w:val="0"/>
          <w:w w:val="100"/>
          <w:sz w:val="26"/>
          <w:vertAlign w:val="baseline"/>
          <w:lang w:val="en-US"/>
        </w:rPr>
        <w:t xml:space="preserve">), not in opposition to class certification or the jury verdict. At most, then, Dish’s atextual reading of section </w:t>
      </w:r>
      <w:r>
        <w:rPr>
          <w:rFonts w:ascii="Times New Roman" w:hAnsi="Times New Roman" w:eastAsia="Times New Roman"/>
          <w:color w:val="000000"/>
          <w:spacing w:val="0"/>
          <w:w w:val="100"/>
          <w:sz w:val="26"/>
          <w:vertAlign w:val="baseline"/>
          <w:lang w:val="en-US"/>
        </w:rPr>
        <w:t xml:space="preserve">227</w:t>
      </w:r>
      <w:r>
        <w:rPr>
          <w:rFonts w:ascii="Times New Roman" w:hAnsi="Times New Roman" w:eastAsia="Times New Roman"/>
          <w:color w:val="000000"/>
          <w:spacing w:val="0"/>
          <w:w w:val="100"/>
          <w:sz w:val="26"/>
          <w:vertAlign w:val="baseline"/>
          <w:lang w:val="en-US"/>
        </w:rPr>
        <w:t xml:space="preserve">(c)(</w:t>
      </w:r>
      <w:r>
        <w:rPr>
          <w:rFonts w:ascii="Times New Roman" w:hAnsi="Times New Roman" w:eastAsia="Times New Roman"/>
          <w:color w:val="000000"/>
          <w:spacing w:val="0"/>
          <w:w w:val="100"/>
          <w:sz w:val="26"/>
          <w:vertAlign w:val="baseline"/>
          <w:lang w:val="en-US"/>
        </w:rPr>
        <w:t xml:space="preserve">5</w:t>
      </w:r>
      <w:r>
        <w:rPr>
          <w:rFonts w:ascii="Times New Roman" w:hAnsi="Times New Roman" w:eastAsia="Times New Roman"/>
          <w:color w:val="000000"/>
          <w:spacing w:val="0"/>
          <w:w w:val="100"/>
          <w:sz w:val="26"/>
          <w:vertAlign w:val="baseline"/>
          <w:lang w:val="en-US"/>
        </w:rPr>
        <w:t xml:space="preserve">), even if credited by this Court, would require revised post-verdict proceedings. It would not undo anything before then.</w:t>
      </w:r>
    </w:p>
    <w:p>
      <w:pPr>
        <w:pageBreakBefore w:val="false"/>
        <w:tabs>
          <w:tab w:val="left" w:leader="none" w:pos="2592"/>
        </w:tabs>
        <w:spacing w:before="311" w:after="0" w:line="324" w:lineRule="exact"/>
        <w:ind w:right="288" w:left="2592" w:hanging="720"/>
        <w:jc w:val="left"/>
        <w:textAlignment w:val="baseline"/>
        <w:rPr>
          <w:rFonts w:ascii="Bookman Old Style" w:hAnsi="Bookman Old Style" w:eastAsia="Bookman Old Style"/>
          <w:b w:val="true"/>
          <w:color w:val="000000"/>
          <w:spacing w:val="0"/>
          <w:w w:val="100"/>
          <w:sz w:val="25"/>
          <w:vertAlign w:val="baseline"/>
          <w:lang w:val="en-US"/>
        </w:rPr>
      </w:pPr>
      <w:r>
        <w:rPr>
          <w:rFonts w:ascii="Bookman Old Style" w:hAnsi="Bookman Old Style" w:eastAsia="Bookman Old Style"/>
          <w:b w:val="true"/>
          <w:color w:val="000000"/>
          <w:spacing w:val="0"/>
          <w:w w:val="100"/>
          <w:sz w:val="25"/>
          <w:vertAlign w:val="baseline"/>
          <w:lang w:val="en-US"/>
        </w:rPr>
        <w:t xml:space="preserve">B.	</w:t>
      </w:r>
      <w:r>
        <w:rPr>
          <w:rFonts w:ascii="Bookman Old Style" w:hAnsi="Bookman Old Style" w:eastAsia="Bookman Old Style"/>
          <w:b w:val="true"/>
          <w:color w:val="000000"/>
          <w:spacing w:val="0"/>
          <w:w w:val="100"/>
          <w:sz w:val="25"/>
          <w:vertAlign w:val="baseline"/>
          <w:lang w:val="en-US"/>
        </w:rPr>
        <w:t xml:space="preserve">Because all class members, by definition, received multiple unlawful calls, and Congress specifically identified this harm as cognizable, they have suffered an Article III injury.</w:t>
      </w:r>
    </w:p>
    <w:p>
      <w:pPr>
        <w:pageBreakBefore w:val="false"/>
        <w:spacing w:before="0" w:after="0" w:line="637" w:lineRule="exact"/>
        <w:ind w:right="216" w:left="1152" w:firstLine="720"/>
        <w:jc w:val="both"/>
        <w:textAlignment w:val="baseline"/>
        <w:rPr>
          <w:rFonts w:ascii="Times New Roman" w:hAnsi="Times New Roman" w:eastAsia="Times New Roman"/>
          <w:color w:val="000000"/>
          <w:spacing w:val="5"/>
          <w:w w:val="100"/>
          <w:sz w:val="26"/>
          <w:vertAlign w:val="baseline"/>
          <w:lang w:val="en-US"/>
        </w:rPr>
      </w:pPr>
      <w:r>
        <w:rPr>
          <w:rFonts w:ascii="Times New Roman" w:hAnsi="Times New Roman" w:eastAsia="Times New Roman"/>
          <w:color w:val="000000"/>
          <w:spacing w:val="5"/>
          <w:w w:val="100"/>
          <w:sz w:val="26"/>
          <w:vertAlign w:val="baseline"/>
          <w:lang w:val="en-US"/>
        </w:rPr>
        <w:t xml:space="preserve">Dish’s other attack on the class is even more novel. Dish claims (at </w:t>
      </w:r>
      <w:r>
        <w:rPr>
          <w:rFonts w:ascii="Times New Roman" w:hAnsi="Times New Roman" w:eastAsia="Times New Roman"/>
          <w:color w:val="000000"/>
          <w:spacing w:val="5"/>
          <w:w w:val="100"/>
          <w:sz w:val="26"/>
          <w:vertAlign w:val="baseline"/>
          <w:lang w:val="en-US"/>
        </w:rPr>
        <w:t xml:space="preserve">28</w:t>
      </w:r>
      <w:r>
        <w:rPr>
          <w:rFonts w:ascii="Times New Roman" w:hAnsi="Times New Roman" w:eastAsia="Times New Roman"/>
          <w:color w:val="000000"/>
          <w:spacing w:val="5"/>
          <w:w w:val="100"/>
          <w:sz w:val="26"/>
          <w:vertAlign w:val="baseline"/>
          <w:lang w:val="en-US"/>
        </w:rPr>
        <w:t xml:space="preserve">) that the class “runs afoul of Article III because it includes people who suffered no concrete injury.” To agree, this Court would have to conclude that receiving repeated unsolicited telemarketing calls isn’t a concrete injury. But no cases so hold. The cases Dish cites (at </w:t>
      </w:r>
      <w:r>
        <w:rPr>
          <w:rFonts w:ascii="Times New Roman" w:hAnsi="Times New Roman" w:eastAsia="Times New Roman"/>
          <w:color w:val="000000"/>
          <w:spacing w:val="5"/>
          <w:w w:val="100"/>
          <w:sz w:val="26"/>
          <w:vertAlign w:val="baseline"/>
          <w:lang w:val="en-US"/>
        </w:rPr>
        <w:t xml:space="preserve">29</w:t>
      </w:r>
      <w:r>
        <w:rPr>
          <w:rFonts w:ascii="Times New Roman" w:hAnsi="Times New Roman" w:eastAsia="Times New Roman"/>
          <w:color w:val="000000"/>
          <w:spacing w:val="5"/>
          <w:w w:val="100"/>
          <w:sz w:val="26"/>
          <w:vertAlign w:val="baseline"/>
          <w:lang w:val="en-US"/>
        </w:rPr>
        <w:t xml:space="preserve">) all hold the opposite—and compel the conclusion that there’s standing here. Although Dish contends that Article III requires plaintiffs to prove some additional injury beyond the one identified by Congress, no court has imposed such a heightened injury requirement of this sort. Such a requirement flatly contradicts the Supreme Court’s decision in </w:t>
      </w:r>
      <w:r>
        <w:rPr>
          <w:rFonts w:ascii="Times New Roman" w:hAnsi="Times New Roman" w:eastAsia="Times New Roman"/>
          <w:i w:val="true"/>
          <w:color w:val="000000"/>
          <w:spacing w:val="5"/>
          <w:w w:val="100"/>
          <w:sz w:val="26"/>
          <w:vertAlign w:val="baseline"/>
          <w:lang w:val="en-US"/>
        </w:rPr>
        <w:t xml:space="preserve">Spokeo</w:t>
      </w:r>
      <w:r>
        <w:rPr>
          <w:rFonts w:ascii="Times New Roman" w:hAnsi="Times New Roman" w:eastAsia="Times New Roman"/>
          <w:color w:val="000000"/>
          <w:spacing w:val="5"/>
          <w:w w:val="100"/>
          <w:sz w:val="26"/>
          <w:vertAlign w:val="baseline"/>
          <w:lang w:val="en-US"/>
        </w:rPr>
        <w:t xml:space="preserve">, which holds that plaintiffs “need not allege any </w:t>
      </w:r>
      <w:r>
        <w:rPr>
          <w:rFonts w:ascii="Times New Roman" w:hAnsi="Times New Roman" w:eastAsia="Times New Roman"/>
          <w:i w:val="true"/>
          <w:color w:val="000000"/>
          <w:spacing w:val="5"/>
          <w:w w:val="100"/>
          <w:sz w:val="26"/>
          <w:vertAlign w:val="baseline"/>
          <w:lang w:val="en-US"/>
        </w:rPr>
        <w:t xml:space="preserve">additional </w:t>
      </w:r>
      <w:r>
        <w:rPr>
          <w:rFonts w:ascii="Times New Roman" w:hAnsi="Times New Roman" w:eastAsia="Times New Roman"/>
          <w:color w:val="000000"/>
          <w:spacing w:val="5"/>
          <w:w w:val="100"/>
          <w:sz w:val="26"/>
          <w:vertAlign w:val="baseline"/>
          <w:lang w:val="en-US"/>
        </w:rPr>
        <w:t xml:space="preserve">harm beyond the one Congress has identified.” </w:t>
      </w:r>
      <w:r>
        <w:rPr>
          <w:rFonts w:ascii="Times New Roman" w:hAnsi="Times New Roman" w:eastAsia="Times New Roman"/>
          <w:color w:val="000000"/>
          <w:spacing w:val="5"/>
          <w:w w:val="100"/>
          <w:sz w:val="26"/>
          <w:vertAlign w:val="baseline"/>
          <w:lang w:val="en-US"/>
        </w:rPr>
        <w:t xml:space="preserve">136 </w:t>
      </w:r>
      <w:r>
        <w:rPr>
          <w:rFonts w:ascii="Times New Roman" w:hAnsi="Times New Roman" w:eastAsia="Times New Roman"/>
          <w:color w:val="000000"/>
          <w:spacing w:val="5"/>
          <w:w w:val="100"/>
          <w:sz w:val="26"/>
          <w:vertAlign w:val="baseline"/>
          <w:lang w:val="en-US"/>
        </w:rPr>
        <w:t xml:space="preserve">S. Ct. at </w:t>
      </w:r>
      <w:r>
        <w:rPr>
          <w:rFonts w:ascii="Times New Roman" w:hAnsi="Times New Roman" w:eastAsia="Times New Roman"/>
          <w:color w:val="000000"/>
          <w:spacing w:val="5"/>
          <w:w w:val="100"/>
          <w:sz w:val="26"/>
          <w:vertAlign w:val="baseline"/>
          <w:lang w:val="en-US"/>
        </w:rPr>
        <w:t xml:space="preserve">1549</w:t>
      </w:r>
      <w:r>
        <w:rPr>
          <w:rFonts w:ascii="Times New Roman" w:hAnsi="Times New Roman" w:eastAsia="Times New Roman"/>
          <w:color w:val="000000"/>
          <w:spacing w:val="5"/>
          <w:w w:val="100"/>
          <w:sz w:val="26"/>
          <w:vertAlign w:val="baseline"/>
          <w:lang w:val="en-US"/>
        </w:rPr>
        <w:t xml:space="preserve">. And it contradicts the traditional rule that “damages are available for privacy torts” regardless of whether the plaintiff can prove “any other loss caused thereby,”</w:t>
      </w:r>
    </w:p>
    <w:p>
      <w:pPr>
        <w:pageBreakBefore w:val="false"/>
        <w:spacing w:before="1196" w:after="0" w:line="320" w:lineRule="exact"/>
        <w:ind w:right="0" w:left="0" w:firstLine="0"/>
        <w:jc w:val="center"/>
        <w:textAlignment w:val="baseline"/>
        <w:rPr>
          <w:rFonts w:ascii="Times New Roman" w:hAnsi="Times New Roman" w:eastAsia="Times New Roman"/>
          <w:color w:val="000000"/>
          <w:spacing w:val="40"/>
          <w:w w:val="100"/>
          <w:sz w:val="26"/>
          <w:vertAlign w:val="baseline"/>
          <w:lang w:val="en-US"/>
        </w:rPr>
      </w:pPr>
      <w:r>
        <w:rPr>
          <w:rFonts w:ascii="Times New Roman" w:hAnsi="Times New Roman" w:eastAsia="Times New Roman"/>
          <w:color w:val="000000"/>
          <w:spacing w:val="40"/>
          <w:w w:val="100"/>
          <w:sz w:val="26"/>
          <w:vertAlign w:val="baseline"/>
          <w:lang w:val="en-US"/>
        </w:rPr>
        <w:t xml:space="preserve">35</w:t>
      </w:r>
    </w:p>
    <w:p>
      <w:pPr>
        <w:sectPr>
          <w:type w:val="nextPage"/>
          <w:pgSz w:w="12240" w:h="15840" w:orient="portrait"/>
          <w:pgMar w:bottom="644" w:top="180" w:right="1212" w:left="228"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45 of 64</w:t>
      </w:r>
    </w:p>
    <w:p>
      <w:pPr>
        <w:pageBreakBefore w:val="false"/>
        <w:spacing w:before="665" w:after="0" w:line="638" w:lineRule="exact"/>
        <w:ind w:right="216" w:left="1224" w:firstLine="0"/>
        <w:jc w:val="both"/>
        <w:textAlignment w:val="baseline"/>
        <w:rPr>
          <w:rFonts w:ascii="Garamond" w:hAnsi="Garamond" w:eastAsia="Garamond"/>
          <w:i w:val="true"/>
          <w:color w:val="000000"/>
          <w:spacing w:val="0"/>
          <w:w w:val="100"/>
          <w:sz w:val="29"/>
          <w:vertAlign w:val="baseline"/>
          <w:lang w:val="en-US"/>
        </w:rPr>
      </w:pPr>
      <w:r>
        <w:rPr>
          <w:rFonts w:ascii="Garamond" w:hAnsi="Garamond" w:eastAsia="Garamond"/>
          <w:i w:val="true"/>
          <w:color w:val="000000"/>
          <w:spacing w:val="0"/>
          <w:w w:val="100"/>
          <w:sz w:val="29"/>
          <w:vertAlign w:val="baseline"/>
          <w:lang w:val="en-US"/>
        </w:rPr>
        <w:t xml:space="preserve">Doe v. Chao</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540 </w:t>
      </w:r>
      <w:r>
        <w:rPr>
          <w:rFonts w:ascii="Garamond" w:hAnsi="Garamond" w:eastAsia="Garamond"/>
          <w:color w:val="000000"/>
          <w:spacing w:val="0"/>
          <w:w w:val="100"/>
          <w:sz w:val="29"/>
          <w:vertAlign w:val="baseline"/>
          <w:lang w:val="en-US"/>
        </w:rPr>
        <w:t xml:space="preserve">U.S. </w:t>
      </w:r>
      <w:r>
        <w:rPr>
          <w:rFonts w:ascii="Garamond" w:hAnsi="Garamond" w:eastAsia="Garamond"/>
          <w:color w:val="000000"/>
          <w:spacing w:val="0"/>
          <w:w w:val="100"/>
          <w:sz w:val="25"/>
          <w:vertAlign w:val="baseline"/>
          <w:lang w:val="en-US"/>
        </w:rPr>
        <w:t xml:space="preserve">614</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621 </w:t>
      </w:r>
      <w:r>
        <w:rPr>
          <w:rFonts w:ascii="Garamond" w:hAnsi="Garamond" w:eastAsia="Garamond"/>
          <w:color w:val="000000"/>
          <w:spacing w:val="0"/>
          <w:w w:val="100"/>
          <w:sz w:val="29"/>
          <w:vertAlign w:val="baseline"/>
          <w:lang w:val="en-US"/>
        </w:rPr>
        <w:t xml:space="preserve">n.</w:t>
      </w:r>
      <w:r>
        <w:rPr>
          <w:rFonts w:ascii="Garamond" w:hAnsi="Garamond" w:eastAsia="Garamond"/>
          <w:color w:val="000000"/>
          <w:spacing w:val="0"/>
          <w:w w:val="100"/>
          <w:sz w:val="25"/>
          <w:vertAlign w:val="baseline"/>
          <w:lang w:val="en-US"/>
        </w:rPr>
        <w:t xml:space="preserve">3 </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2004</w:t>
      </w:r>
      <w:r>
        <w:rPr>
          <w:rFonts w:ascii="Garamond" w:hAnsi="Garamond" w:eastAsia="Garamond"/>
          <w:color w:val="000000"/>
          <w:spacing w:val="0"/>
          <w:w w:val="100"/>
          <w:sz w:val="29"/>
          <w:vertAlign w:val="baseline"/>
          <w:lang w:val="en-US"/>
        </w:rPr>
        <w:t xml:space="preserve">)—a rule that Congress emphatically endorsed by creating section </w:t>
      </w:r>
      <w:r>
        <w:rPr>
          <w:rFonts w:ascii="Garamond" w:hAnsi="Garamond" w:eastAsia="Garamond"/>
          <w:color w:val="000000"/>
          <w:spacing w:val="0"/>
          <w:w w:val="100"/>
          <w:sz w:val="25"/>
          <w:vertAlign w:val="baseline"/>
          <w:lang w:val="en-US"/>
        </w:rPr>
        <w:t xml:space="preserve">227</w:t>
      </w:r>
      <w:r>
        <w:rPr>
          <w:rFonts w:ascii="Garamond" w:hAnsi="Garamond" w:eastAsia="Garamond"/>
          <w:color w:val="000000"/>
          <w:spacing w:val="0"/>
          <w:w w:val="100"/>
          <w:sz w:val="29"/>
          <w:vertAlign w:val="baseline"/>
          <w:lang w:val="en-US"/>
        </w:rPr>
        <w:t xml:space="preserve">(c)(</w:t>
      </w:r>
      <w:r>
        <w:rPr>
          <w:rFonts w:ascii="Garamond" w:hAnsi="Garamond" w:eastAsia="Garamond"/>
          <w:color w:val="000000"/>
          <w:spacing w:val="0"/>
          <w:w w:val="100"/>
          <w:sz w:val="25"/>
          <w:vertAlign w:val="baseline"/>
          <w:lang w:val="en-US"/>
        </w:rPr>
        <w:t xml:space="preserve">5</w:t>
      </w:r>
      <w:r>
        <w:rPr>
          <w:rFonts w:ascii="Garamond" w:hAnsi="Garamond" w:eastAsia="Garamond"/>
          <w:color w:val="000000"/>
          <w:spacing w:val="0"/>
          <w:w w:val="100"/>
          <w:sz w:val="29"/>
          <w:vertAlign w:val="baseline"/>
          <w:lang w:val="en-US"/>
        </w:rPr>
        <w:t xml:space="preserve">).</w:t>
      </w:r>
    </w:p>
    <w:p>
      <w:pPr>
        <w:pageBreakBefore w:val="false"/>
        <w:spacing w:before="3" w:after="0" w:line="640" w:lineRule="exact"/>
        <w:ind w:right="216" w:left="1224" w:firstLine="648"/>
        <w:jc w:val="both"/>
        <w:textAlignment w:val="baseline"/>
        <w:rPr>
          <w:rFonts w:ascii="Arial" w:hAnsi="Arial" w:eastAsia="Arial"/>
          <w:b w:val="true"/>
          <w:i w:val="true"/>
          <w:color w:val="000000"/>
          <w:spacing w:val="-4"/>
          <w:w w:val="100"/>
          <w:sz w:val="20"/>
          <w:vertAlign w:val="baseline"/>
          <w:lang w:val="en-US"/>
        </w:rPr>
      </w:pPr>
      <w:r>
        <w:rPr>
          <w:rFonts w:ascii="Arial" w:hAnsi="Arial" w:eastAsia="Arial"/>
          <w:b w:val="true"/>
          <w:i w:val="true"/>
          <w:color w:val="000000"/>
          <w:spacing w:val="-4"/>
          <w:w w:val="100"/>
          <w:sz w:val="20"/>
          <w:vertAlign w:val="baseline"/>
          <w:lang w:val="en-US"/>
        </w:rPr>
        <w:t xml:space="preserve">1</w:t>
      </w:r>
      <w:r>
        <w:rPr>
          <w:rFonts w:ascii="Bookman Old Style" w:hAnsi="Bookman Old Style" w:eastAsia="Bookman Old Style"/>
          <w:b w:val="true"/>
          <w:i w:val="true"/>
          <w:color w:val="000000"/>
          <w:spacing w:val="-4"/>
          <w:w w:val="100"/>
          <w:sz w:val="25"/>
          <w:vertAlign w:val="baseline"/>
          <w:lang w:val="en-US"/>
        </w:rPr>
        <w:t xml:space="preserve">. Under Spokeo, “both history and the judgment of Congress play important roles” in the analysis. </w:t>
      </w:r>
      <w:r>
        <w:rPr>
          <w:rFonts w:ascii="Garamond" w:hAnsi="Garamond" w:eastAsia="Garamond"/>
          <w:color w:val="000000"/>
          <w:spacing w:val="-4"/>
          <w:w w:val="100"/>
          <w:sz w:val="29"/>
          <w:vertAlign w:val="baseline"/>
          <w:lang w:val="en-US"/>
        </w:rPr>
        <w:t xml:space="preserve">This case involves a classic intangible injury: the “invasion of privacy” and nuisance. </w:t>
      </w:r>
      <w:r>
        <w:rPr>
          <w:rFonts w:ascii="Garamond" w:hAnsi="Garamond" w:eastAsia="Garamond"/>
          <w:i w:val="true"/>
          <w:color w:val="000000"/>
          <w:spacing w:val="-4"/>
          <w:w w:val="100"/>
          <w:sz w:val="29"/>
          <w:vertAlign w:val="baseline"/>
          <w:lang w:val="en-US"/>
        </w:rPr>
        <w:t xml:space="preserve">Mims</w:t>
      </w:r>
      <w:r>
        <w:rPr>
          <w:rFonts w:ascii="Garamond" w:hAnsi="Garamond" w:eastAsia="Garamond"/>
          <w:color w:val="000000"/>
          <w:spacing w:val="-4"/>
          <w:w w:val="100"/>
          <w:sz w:val="29"/>
          <w:vertAlign w:val="baseline"/>
          <w:lang w:val="en-US"/>
        </w:rPr>
        <w:t xml:space="preserve">, </w:t>
      </w:r>
      <w:r>
        <w:rPr>
          <w:rFonts w:ascii="Garamond" w:hAnsi="Garamond" w:eastAsia="Garamond"/>
          <w:color w:val="000000"/>
          <w:spacing w:val="-4"/>
          <w:w w:val="100"/>
          <w:sz w:val="25"/>
          <w:vertAlign w:val="baseline"/>
          <w:lang w:val="en-US"/>
        </w:rPr>
        <w:t xml:space="preserve">565 </w:t>
      </w:r>
      <w:r>
        <w:rPr>
          <w:rFonts w:ascii="Garamond" w:hAnsi="Garamond" w:eastAsia="Garamond"/>
          <w:color w:val="000000"/>
          <w:spacing w:val="-4"/>
          <w:w w:val="100"/>
          <w:sz w:val="29"/>
          <w:vertAlign w:val="baseline"/>
          <w:lang w:val="en-US"/>
        </w:rPr>
        <w:t xml:space="preserve">U.S. at </w:t>
      </w:r>
      <w:r>
        <w:rPr>
          <w:rFonts w:ascii="Garamond" w:hAnsi="Garamond" w:eastAsia="Garamond"/>
          <w:color w:val="000000"/>
          <w:spacing w:val="-4"/>
          <w:w w:val="100"/>
          <w:sz w:val="25"/>
          <w:vertAlign w:val="baseline"/>
          <w:lang w:val="en-US"/>
        </w:rPr>
        <w:t xml:space="preserve">372</w:t>
      </w:r>
      <w:r>
        <w:rPr>
          <w:rFonts w:ascii="Garamond" w:hAnsi="Garamond" w:eastAsia="Garamond"/>
          <w:color w:val="000000"/>
          <w:spacing w:val="-4"/>
          <w:w w:val="100"/>
          <w:sz w:val="29"/>
          <w:vertAlign w:val="baseline"/>
          <w:lang w:val="en-US"/>
        </w:rPr>
        <w:t xml:space="preserve">.</w:t>
      </w:r>
      <w:r>
        <w:rPr>
          <w:rFonts w:ascii="Garamond" w:hAnsi="Garamond" w:eastAsia="Garamond"/>
          <w:color w:val="000000"/>
          <w:spacing w:val="-4"/>
          <w:w w:val="100"/>
          <w:sz w:val="29"/>
          <w:vertAlign w:val="superscript"/>
          <w:lang w:val="en-US"/>
        </w:rPr>
        <w:t xml:space="preserve">2</w:t>
      </w:r>
      <w:r>
        <w:rPr>
          <w:rFonts w:ascii="Garamond" w:hAnsi="Garamond" w:eastAsia="Garamond"/>
          <w:color w:val="000000"/>
          <w:spacing w:val="-4"/>
          <w:w w:val="100"/>
          <w:sz w:val="29"/>
          <w:vertAlign w:val="baseline"/>
          <w:lang w:val="en-US"/>
        </w:rPr>
        <w:t xml:space="preserve"> The Supreme Court has “confirmed in many of [its] previous cases that intangible injuries can nevertheless be concrete.” </w:t>
      </w:r>
      <w:r>
        <w:rPr>
          <w:rFonts w:ascii="Garamond" w:hAnsi="Garamond" w:eastAsia="Garamond"/>
          <w:i w:val="true"/>
          <w:color w:val="000000"/>
          <w:spacing w:val="-4"/>
          <w:w w:val="100"/>
          <w:sz w:val="29"/>
          <w:vertAlign w:val="baseline"/>
          <w:lang w:val="en-US"/>
        </w:rPr>
        <w:t xml:space="preserve">Spokeo</w:t>
      </w:r>
      <w:r>
        <w:rPr>
          <w:rFonts w:ascii="Garamond" w:hAnsi="Garamond" w:eastAsia="Garamond"/>
          <w:color w:val="000000"/>
          <w:spacing w:val="-4"/>
          <w:w w:val="100"/>
          <w:sz w:val="29"/>
          <w:vertAlign w:val="baseline"/>
          <w:lang w:val="en-US"/>
        </w:rPr>
        <w:t xml:space="preserve">, </w:t>
      </w:r>
      <w:r>
        <w:rPr>
          <w:rFonts w:ascii="Garamond" w:hAnsi="Garamond" w:eastAsia="Garamond"/>
          <w:color w:val="000000"/>
          <w:spacing w:val="-4"/>
          <w:w w:val="100"/>
          <w:sz w:val="25"/>
          <w:vertAlign w:val="baseline"/>
          <w:lang w:val="en-US"/>
        </w:rPr>
        <w:t xml:space="preserve">136 </w:t>
      </w:r>
      <w:r>
        <w:rPr>
          <w:rFonts w:ascii="Garamond" w:hAnsi="Garamond" w:eastAsia="Garamond"/>
          <w:color w:val="000000"/>
          <w:spacing w:val="-4"/>
          <w:w w:val="100"/>
          <w:sz w:val="29"/>
          <w:vertAlign w:val="baseline"/>
          <w:lang w:val="en-US"/>
        </w:rPr>
        <w:t xml:space="preserve">S. Ct. at </w:t>
      </w:r>
      <w:r>
        <w:rPr>
          <w:rFonts w:ascii="Garamond" w:hAnsi="Garamond" w:eastAsia="Garamond"/>
          <w:color w:val="000000"/>
          <w:spacing w:val="-4"/>
          <w:w w:val="100"/>
          <w:sz w:val="25"/>
          <w:vertAlign w:val="baseline"/>
          <w:lang w:val="en-US"/>
        </w:rPr>
        <w:t xml:space="preserve">1549</w:t>
      </w:r>
      <w:r>
        <w:rPr>
          <w:rFonts w:ascii="Garamond" w:hAnsi="Garamond" w:eastAsia="Garamond"/>
          <w:color w:val="000000"/>
          <w:spacing w:val="-4"/>
          <w:w w:val="100"/>
          <w:sz w:val="29"/>
          <w:vertAlign w:val="baseline"/>
          <w:lang w:val="en-US"/>
        </w:rPr>
        <w:t xml:space="preserve">. “In determining whether an intangible harm constitutes injury in fact, both history and the judgment of Congress play important roles.” </w:t>
      </w:r>
      <w:r>
        <w:rPr>
          <w:rFonts w:ascii="Garamond" w:hAnsi="Garamond" w:eastAsia="Garamond"/>
          <w:i w:val="true"/>
          <w:color w:val="000000"/>
          <w:spacing w:val="-4"/>
          <w:w w:val="100"/>
          <w:sz w:val="29"/>
          <w:vertAlign w:val="baseline"/>
          <w:lang w:val="en-US"/>
        </w:rPr>
        <w:t xml:space="preserve">Id. </w:t>
      </w:r>
      <w:r>
        <w:rPr>
          <w:rFonts w:ascii="Garamond" w:hAnsi="Garamond" w:eastAsia="Garamond"/>
          <w:color w:val="000000"/>
          <w:spacing w:val="-4"/>
          <w:w w:val="100"/>
          <w:sz w:val="29"/>
          <w:vertAlign w:val="baseline"/>
          <w:lang w:val="en-US"/>
        </w:rPr>
        <w:t xml:space="preserve">So if the “alleged intangible harm has a close relationship to a harm that has traditionally been regarded as providing a basis for a lawsuit in English or American courts”—or, put in fewer words, if “the common law permitted suit” in analogous circumstances—the plaintiff will have suffered concrete injury. </w:t>
      </w:r>
      <w:r>
        <w:rPr>
          <w:rFonts w:ascii="Garamond" w:hAnsi="Garamond" w:eastAsia="Garamond"/>
          <w:i w:val="true"/>
          <w:color w:val="000000"/>
          <w:spacing w:val="-4"/>
          <w:w w:val="100"/>
          <w:sz w:val="29"/>
          <w:vertAlign w:val="baseline"/>
          <w:lang w:val="en-US"/>
        </w:rPr>
        <w:t xml:space="preserve">Id</w:t>
      </w:r>
      <w:r>
        <w:rPr>
          <w:rFonts w:ascii="Garamond" w:hAnsi="Garamond" w:eastAsia="Garamond"/>
          <w:color w:val="000000"/>
          <w:spacing w:val="-4"/>
          <w:w w:val="100"/>
          <w:sz w:val="29"/>
          <w:vertAlign w:val="baseline"/>
          <w:lang w:val="en-US"/>
        </w:rPr>
        <w:t xml:space="preserve">.</w:t>
      </w:r>
    </w:p>
    <w:p>
      <w:pPr>
        <w:pageBreakBefore w:val="false"/>
        <w:spacing w:before="0" w:after="989" w:line="640" w:lineRule="exact"/>
        <w:ind w:right="216" w:left="1224" w:firstLine="648"/>
        <w:jc w:val="both"/>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Further, Congress is empowered (and “well positioned”) “to identify intangible harms that meet minimum Article III requirements,” even if those harms “were previously inadequate in law.” </w:t>
      </w:r>
      <w:r>
        <w:rPr>
          <w:rFonts w:ascii="Garamond" w:hAnsi="Garamond" w:eastAsia="Garamond"/>
          <w:i w:val="true"/>
          <w:color w:val="000000"/>
          <w:spacing w:val="-1"/>
          <w:w w:val="100"/>
          <w:sz w:val="29"/>
          <w:vertAlign w:val="baseline"/>
          <w:lang w:val="en-US"/>
        </w:rPr>
        <w:t xml:space="preserve">Spokeo</w:t>
      </w:r>
      <w:r>
        <w:rPr>
          <w:rFonts w:ascii="Garamond" w:hAnsi="Garamond" w:eastAsia="Garamond"/>
          <w:color w:val="000000"/>
          <w:spacing w:val="-1"/>
          <w:w w:val="100"/>
          <w:sz w:val="29"/>
          <w:vertAlign w:val="baseline"/>
          <w:lang w:val="en-US"/>
        </w:rPr>
        <w:t xml:space="preserve">, </w:t>
      </w:r>
      <w:r>
        <w:rPr>
          <w:rFonts w:ascii="Garamond" w:hAnsi="Garamond" w:eastAsia="Garamond"/>
          <w:color w:val="000000"/>
          <w:spacing w:val="-1"/>
          <w:w w:val="100"/>
          <w:sz w:val="25"/>
          <w:vertAlign w:val="baseline"/>
          <w:lang w:val="en-US"/>
        </w:rPr>
        <w:t xml:space="preserve">136 </w:t>
      </w:r>
      <w:r>
        <w:rPr>
          <w:rFonts w:ascii="Garamond" w:hAnsi="Garamond" w:eastAsia="Garamond"/>
          <w:color w:val="000000"/>
          <w:spacing w:val="-1"/>
          <w:w w:val="100"/>
          <w:sz w:val="29"/>
          <w:vertAlign w:val="baseline"/>
          <w:lang w:val="en-US"/>
        </w:rPr>
        <w:t xml:space="preserve">S. Ct. at </w:t>
      </w:r>
      <w:r>
        <w:rPr>
          <w:rFonts w:ascii="Garamond" w:hAnsi="Garamond" w:eastAsia="Garamond"/>
          <w:color w:val="000000"/>
          <w:spacing w:val="-1"/>
          <w:w w:val="100"/>
          <w:sz w:val="25"/>
          <w:vertAlign w:val="baseline"/>
          <w:lang w:val="en-US"/>
        </w:rPr>
        <w:t xml:space="preserve">1549</w:t>
      </w:r>
      <w:r>
        <w:rPr>
          <w:rFonts w:ascii="Garamond" w:hAnsi="Garamond" w:eastAsia="Garamond"/>
          <w:color w:val="000000"/>
          <w:spacing w:val="-1"/>
          <w:w w:val="100"/>
          <w:sz w:val="29"/>
          <w:vertAlign w:val="baseline"/>
          <w:lang w:val="en-US"/>
        </w:rPr>
        <w:t xml:space="preserve">. “In exercising this power, however, Congress must at least identify the injury it seeks to vindicate and</w:t>
      </w:r>
    </w:p>
    <w:p>
      <w:pPr>
        <w:pageBreakBefore w:val="false"/>
        <w:spacing w:before="120" w:after="0" w:line="321" w:lineRule="exact"/>
        <w:ind w:right="216" w:left="1224" w:firstLine="648"/>
        <w:jc w:val="both"/>
        <w:textAlignment w:val="baseline"/>
        <w:rPr>
          <w:rFonts w:ascii="Garamond" w:hAnsi="Garamond" w:eastAsia="Garamond"/>
          <w:color w:val="000000"/>
          <w:spacing w:val="0"/>
          <w:w w:val="100"/>
          <w:sz w:val="18"/>
          <w:vertAlign w:val="baseline"/>
          <w:lang w:val="en-US"/>
        </w:rPr>
      </w:pPr>
      <w:r>
        <w:pict>
          <v:line strokeweight="0.5pt" strokecolor="#000000" from="72pt,618.25pt" to="216.3pt,618.25pt" style="position:absolute;mso-position-horizontal-relative:page;mso-position-vertical-relative:page;">
            <v:stroke dashstyle="solid"/>
          </v:line>
        </w:pict>
      </w:r>
      <w:r>
        <w:rPr>
          <w:rFonts w:ascii="Garamond" w:hAnsi="Garamond" w:eastAsia="Garamond"/>
          <w:color w:val="000000"/>
          <w:spacing w:val="0"/>
          <w:w w:val="100"/>
          <w:sz w:val="18"/>
          <w:vertAlign w:val="baseline"/>
          <w:lang w:val="en-US"/>
        </w:rPr>
        <w:t xml:space="preserve">2 </w:t>
      </w:r>
      <w:r>
        <w:rPr>
          <w:rFonts w:ascii="Garamond" w:hAnsi="Garamond" w:eastAsia="Garamond"/>
          <w:color w:val="000000"/>
          <w:spacing w:val="0"/>
          <w:w w:val="100"/>
          <w:sz w:val="29"/>
          <w:vertAlign w:val="baseline"/>
          <w:lang w:val="en-US"/>
        </w:rPr>
        <w:t xml:space="preserve">An illustration of this classic harm appears in the Restatement (Second) of Torts § </w:t>
      </w:r>
      <w:r>
        <w:rPr>
          <w:rFonts w:ascii="Garamond" w:hAnsi="Garamond" w:eastAsia="Garamond"/>
          <w:color w:val="000000"/>
          <w:spacing w:val="0"/>
          <w:w w:val="100"/>
          <w:sz w:val="25"/>
          <w:vertAlign w:val="baseline"/>
          <w:lang w:val="en-US"/>
        </w:rPr>
        <w:t xml:space="preserve">652</w:t>
      </w:r>
      <w:r>
        <w:rPr>
          <w:rFonts w:ascii="Garamond" w:hAnsi="Garamond" w:eastAsia="Garamond"/>
          <w:color w:val="000000"/>
          <w:spacing w:val="0"/>
          <w:w w:val="100"/>
          <w:sz w:val="29"/>
          <w:vertAlign w:val="baseline"/>
          <w:lang w:val="en-US"/>
        </w:rPr>
        <w:t xml:space="preserve">B, cmt. b (</w:t>
      </w:r>
      <w:r>
        <w:rPr>
          <w:rFonts w:ascii="Garamond" w:hAnsi="Garamond" w:eastAsia="Garamond"/>
          <w:color w:val="000000"/>
          <w:spacing w:val="0"/>
          <w:w w:val="100"/>
          <w:sz w:val="25"/>
          <w:vertAlign w:val="baseline"/>
          <w:lang w:val="en-US"/>
        </w:rPr>
        <w:t xml:space="preserve">1977</w:t>
      </w:r>
      <w:r>
        <w:rPr>
          <w:rFonts w:ascii="Garamond" w:hAnsi="Garamond" w:eastAsia="Garamond"/>
          <w:color w:val="000000"/>
          <w:spacing w:val="0"/>
          <w:w w:val="100"/>
          <w:sz w:val="29"/>
          <w:vertAlign w:val="baseline"/>
          <w:lang w:val="en-US"/>
        </w:rPr>
        <w:t xml:space="preserve">): “A, a professional photographer, seeking to promote his business, telephones B, a lady of social prominence, every day for a month, insisting that she come to his studio and be photographed. The calls are made at meal times, late at night and at other inconvenient times, and A ignores B’s requests to desist. A has invaded B’s privacy.”</w:t>
      </w:r>
    </w:p>
    <w:p>
      <w:pPr>
        <w:pageBreakBefore w:val="false"/>
        <w:spacing w:before="49" w:after="0" w:line="317" w:lineRule="exact"/>
        <w:ind w:right="0" w:left="0" w:firstLine="0"/>
        <w:jc w:val="center"/>
        <w:textAlignment w:val="baseline"/>
        <w:rPr>
          <w:rFonts w:ascii="Garamond" w:hAnsi="Garamond" w:eastAsia="Garamond"/>
          <w:color w:val="000000"/>
          <w:spacing w:val="38"/>
          <w:w w:val="100"/>
          <w:sz w:val="29"/>
          <w:vertAlign w:val="baseline"/>
          <w:lang w:val="en-US"/>
        </w:rPr>
      </w:pPr>
      <w:r>
        <w:rPr>
          <w:rFonts w:ascii="Garamond" w:hAnsi="Garamond" w:eastAsia="Garamond"/>
          <w:color w:val="000000"/>
          <w:spacing w:val="38"/>
          <w:w w:val="100"/>
          <w:sz w:val="29"/>
          <w:vertAlign w:val="baseline"/>
          <w:lang w:val="en-US"/>
        </w:rPr>
        <w:t xml:space="preserve">36</w:t>
      </w:r>
    </w:p>
    <w:p>
      <w:pPr>
        <w:sectPr>
          <w:type w:val="nextPage"/>
          <w:pgSz w:w="12240" w:h="15840" w:orient="portrait"/>
          <w:pgMar w:bottom="66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46 of 64</w:t>
      </w:r>
    </w:p>
    <w:p>
      <w:pPr>
        <w:pageBreakBefore w:val="false"/>
        <w:spacing w:before="669" w:after="0" w:line="641" w:lineRule="exact"/>
        <w:ind w:right="216" w:left="1224" w:firstLine="0"/>
        <w:jc w:val="both"/>
        <w:textAlignment w:val="baseline"/>
        <w:rPr>
          <w:rFonts w:ascii="Times New Roman" w:hAnsi="Times New Roman" w:eastAsia="Times New Roman"/>
          <w:color w:val="000000"/>
          <w:spacing w:val="-4"/>
          <w:w w:val="100"/>
          <w:sz w:val="27"/>
          <w:vertAlign w:val="baseline"/>
          <w:lang w:val="en-US"/>
        </w:rPr>
      </w:pPr>
      <w:r>
        <w:rPr>
          <w:rFonts w:ascii="Times New Roman" w:hAnsi="Times New Roman" w:eastAsia="Times New Roman"/>
          <w:color w:val="000000"/>
          <w:spacing w:val="-4"/>
          <w:w w:val="100"/>
          <w:sz w:val="27"/>
          <w:vertAlign w:val="baseline"/>
          <w:lang w:val="en-US"/>
        </w:rPr>
        <w:t xml:space="preserve">relate the injury to the class of persons entitled to bring the suit.” </w:t>
      </w:r>
      <w:r>
        <w:rPr>
          <w:rFonts w:ascii="Times New Roman" w:hAnsi="Times New Roman" w:eastAsia="Times New Roman"/>
          <w:i w:val="true"/>
          <w:color w:val="000000"/>
          <w:spacing w:val="-4"/>
          <w:w w:val="100"/>
          <w:sz w:val="27"/>
          <w:vertAlign w:val="baseline"/>
          <w:lang w:val="en-US"/>
        </w:rPr>
        <w:t xml:space="preserve">Massachusetts v. EPA</w:t>
      </w:r>
      <w:r>
        <w:rPr>
          <w:rFonts w:ascii="Times New Roman" w:hAnsi="Times New Roman" w:eastAsia="Times New Roman"/>
          <w:color w:val="000000"/>
          <w:spacing w:val="-4"/>
          <w:w w:val="100"/>
          <w:sz w:val="27"/>
          <w:vertAlign w:val="baseline"/>
          <w:lang w:val="en-US"/>
        </w:rPr>
        <w:t xml:space="preserve">, </w:t>
      </w:r>
      <w:r>
        <w:rPr>
          <w:rFonts w:ascii="Arial" w:hAnsi="Arial" w:eastAsia="Arial"/>
          <w:color w:val="000000"/>
          <w:spacing w:val="-4"/>
          <w:w w:val="100"/>
          <w:sz w:val="22"/>
          <w:vertAlign w:val="baseline"/>
          <w:lang w:val="en-US"/>
        </w:rPr>
        <w:t xml:space="preserve">549 </w:t>
      </w:r>
      <w:r>
        <w:rPr>
          <w:rFonts w:ascii="Times New Roman" w:hAnsi="Times New Roman" w:eastAsia="Times New Roman"/>
          <w:color w:val="000000"/>
          <w:spacing w:val="-4"/>
          <w:w w:val="100"/>
          <w:sz w:val="27"/>
          <w:vertAlign w:val="baseline"/>
          <w:lang w:val="en-US"/>
        </w:rPr>
        <w:t xml:space="preserve">U.S. </w:t>
      </w:r>
      <w:r>
        <w:rPr>
          <w:rFonts w:ascii="Arial" w:hAnsi="Arial" w:eastAsia="Arial"/>
          <w:color w:val="000000"/>
          <w:spacing w:val="-4"/>
          <w:w w:val="100"/>
          <w:sz w:val="22"/>
          <w:vertAlign w:val="baseline"/>
          <w:lang w:val="en-US"/>
        </w:rPr>
        <w:t xml:space="preserve">497</w:t>
      </w:r>
      <w:r>
        <w:rPr>
          <w:rFonts w:ascii="Times New Roman" w:hAnsi="Times New Roman" w:eastAsia="Times New Roman"/>
          <w:color w:val="000000"/>
          <w:spacing w:val="-4"/>
          <w:w w:val="100"/>
          <w:sz w:val="27"/>
          <w:vertAlign w:val="baseline"/>
          <w:lang w:val="en-US"/>
        </w:rPr>
        <w:t xml:space="preserve">, </w:t>
      </w:r>
      <w:r>
        <w:rPr>
          <w:rFonts w:ascii="Arial" w:hAnsi="Arial" w:eastAsia="Arial"/>
          <w:color w:val="000000"/>
          <w:spacing w:val="-4"/>
          <w:w w:val="100"/>
          <w:sz w:val="22"/>
          <w:vertAlign w:val="baseline"/>
          <w:lang w:val="en-US"/>
        </w:rPr>
        <w:t xml:space="preserve">516 </w:t>
      </w:r>
      <w:r>
        <w:rPr>
          <w:rFonts w:ascii="Times New Roman" w:hAnsi="Times New Roman" w:eastAsia="Times New Roman"/>
          <w:color w:val="000000"/>
          <w:spacing w:val="-4"/>
          <w:w w:val="100"/>
          <w:sz w:val="27"/>
          <w:vertAlign w:val="baseline"/>
          <w:lang w:val="en-US"/>
        </w:rPr>
        <w:t xml:space="preserve">(</w:t>
      </w:r>
      <w:r>
        <w:rPr>
          <w:rFonts w:ascii="Arial" w:hAnsi="Arial" w:eastAsia="Arial"/>
          <w:color w:val="000000"/>
          <w:spacing w:val="-4"/>
          <w:w w:val="100"/>
          <w:sz w:val="22"/>
          <w:vertAlign w:val="baseline"/>
          <w:lang w:val="en-US"/>
        </w:rPr>
        <w:t xml:space="preserve">2007</w:t>
      </w:r>
      <w:r>
        <w:rPr>
          <w:rFonts w:ascii="Times New Roman" w:hAnsi="Times New Roman" w:eastAsia="Times New Roman"/>
          <w:color w:val="000000"/>
          <w:spacing w:val="-4"/>
          <w:w w:val="100"/>
          <w:sz w:val="27"/>
          <w:vertAlign w:val="baseline"/>
          <w:lang w:val="en-US"/>
        </w:rPr>
        <w:t xml:space="preserve">). If it does so, any plaintiff in that class has standing and “need not allege any </w:t>
      </w:r>
      <w:r>
        <w:rPr>
          <w:rFonts w:ascii="Times New Roman" w:hAnsi="Times New Roman" w:eastAsia="Times New Roman"/>
          <w:i w:val="true"/>
          <w:color w:val="000000"/>
          <w:spacing w:val="-4"/>
          <w:w w:val="100"/>
          <w:sz w:val="27"/>
          <w:vertAlign w:val="baseline"/>
          <w:lang w:val="en-US"/>
        </w:rPr>
        <w:t xml:space="preserve">additional </w:t>
      </w:r>
      <w:r>
        <w:rPr>
          <w:rFonts w:ascii="Times New Roman" w:hAnsi="Times New Roman" w:eastAsia="Times New Roman"/>
          <w:color w:val="000000"/>
          <w:spacing w:val="-4"/>
          <w:w w:val="100"/>
          <w:sz w:val="27"/>
          <w:vertAlign w:val="baseline"/>
          <w:lang w:val="en-US"/>
        </w:rPr>
        <w:t xml:space="preserve">harm beyond the one Congress has identified.” </w:t>
      </w:r>
      <w:r>
        <w:rPr>
          <w:rFonts w:ascii="Times New Roman" w:hAnsi="Times New Roman" w:eastAsia="Times New Roman"/>
          <w:i w:val="true"/>
          <w:color w:val="000000"/>
          <w:spacing w:val="-4"/>
          <w:w w:val="100"/>
          <w:sz w:val="27"/>
          <w:vertAlign w:val="baseline"/>
          <w:lang w:val="en-US"/>
        </w:rPr>
        <w:t xml:space="preserve">Spokeo</w:t>
      </w:r>
      <w:r>
        <w:rPr>
          <w:rFonts w:ascii="Times New Roman" w:hAnsi="Times New Roman" w:eastAsia="Times New Roman"/>
          <w:color w:val="000000"/>
          <w:spacing w:val="-4"/>
          <w:w w:val="100"/>
          <w:sz w:val="27"/>
          <w:vertAlign w:val="baseline"/>
          <w:lang w:val="en-US"/>
        </w:rPr>
        <w:t xml:space="preserve">, </w:t>
      </w:r>
      <w:r>
        <w:rPr>
          <w:rFonts w:ascii="Arial" w:hAnsi="Arial" w:eastAsia="Arial"/>
          <w:color w:val="000000"/>
          <w:spacing w:val="-4"/>
          <w:w w:val="100"/>
          <w:sz w:val="22"/>
          <w:vertAlign w:val="baseline"/>
          <w:lang w:val="en-US"/>
        </w:rPr>
        <w:t xml:space="preserve">136 </w:t>
      </w:r>
      <w:r>
        <w:rPr>
          <w:rFonts w:ascii="Times New Roman" w:hAnsi="Times New Roman" w:eastAsia="Times New Roman"/>
          <w:color w:val="000000"/>
          <w:spacing w:val="-4"/>
          <w:w w:val="100"/>
          <w:sz w:val="27"/>
          <w:vertAlign w:val="baseline"/>
          <w:lang w:val="en-US"/>
        </w:rPr>
        <w:t xml:space="preserve">S. Ct. at </w:t>
      </w:r>
      <w:r>
        <w:rPr>
          <w:rFonts w:ascii="Arial" w:hAnsi="Arial" w:eastAsia="Arial"/>
          <w:color w:val="000000"/>
          <w:spacing w:val="-4"/>
          <w:w w:val="100"/>
          <w:sz w:val="22"/>
          <w:vertAlign w:val="baseline"/>
          <w:lang w:val="en-US"/>
        </w:rPr>
        <w:t xml:space="preserve">1549</w:t>
      </w:r>
      <w:r>
        <w:rPr>
          <w:rFonts w:ascii="Times New Roman" w:hAnsi="Times New Roman" w:eastAsia="Times New Roman"/>
          <w:color w:val="000000"/>
          <w:spacing w:val="-4"/>
          <w:w w:val="100"/>
          <w:sz w:val="27"/>
          <w:vertAlign w:val="baseline"/>
          <w:lang w:val="en-US"/>
        </w:rPr>
        <w:t xml:space="preserve">. Hence Justice Scalia’s observation that standing’s “existence in a given case is largely within the control of Congress.” Scalia, </w:t>
      </w:r>
      <w:r>
        <w:rPr>
          <w:rFonts w:ascii="Times New Roman" w:hAnsi="Times New Roman" w:eastAsia="Times New Roman"/>
          <w:i w:val="true"/>
          <w:color w:val="000000"/>
          <w:spacing w:val="-4"/>
          <w:w w:val="100"/>
          <w:sz w:val="27"/>
          <w:vertAlign w:val="baseline"/>
          <w:lang w:val="en-US"/>
        </w:rPr>
        <w:t xml:space="preserve">The Doctrine of Standing as an Essential Element of the Separation of Powers</w:t>
      </w:r>
      <w:r>
        <w:rPr>
          <w:rFonts w:ascii="Times New Roman" w:hAnsi="Times New Roman" w:eastAsia="Times New Roman"/>
          <w:color w:val="000000"/>
          <w:spacing w:val="-4"/>
          <w:w w:val="100"/>
          <w:sz w:val="27"/>
          <w:vertAlign w:val="baseline"/>
          <w:lang w:val="en-US"/>
        </w:rPr>
        <w:t xml:space="preserve">, </w:t>
      </w:r>
      <w:r>
        <w:rPr>
          <w:rFonts w:ascii="Arial" w:hAnsi="Arial" w:eastAsia="Arial"/>
          <w:color w:val="000000"/>
          <w:spacing w:val="-4"/>
          <w:w w:val="100"/>
          <w:sz w:val="22"/>
          <w:vertAlign w:val="baseline"/>
          <w:lang w:val="en-US"/>
        </w:rPr>
        <w:t xml:space="preserve">17 </w:t>
      </w:r>
      <w:r>
        <w:rPr>
          <w:rFonts w:ascii="Times New Roman" w:hAnsi="Times New Roman" w:eastAsia="Times New Roman"/>
          <w:color w:val="000000"/>
          <w:spacing w:val="-4"/>
          <w:w w:val="100"/>
          <w:sz w:val="27"/>
          <w:vertAlign w:val="baseline"/>
          <w:lang w:val="en-US"/>
        </w:rPr>
        <w:t xml:space="preserve">Suffolk U. L. Rev. </w:t>
      </w:r>
      <w:r>
        <w:rPr>
          <w:rFonts w:ascii="Arial" w:hAnsi="Arial" w:eastAsia="Arial"/>
          <w:color w:val="000000"/>
          <w:spacing w:val="-4"/>
          <w:w w:val="100"/>
          <w:sz w:val="22"/>
          <w:vertAlign w:val="baseline"/>
          <w:lang w:val="en-US"/>
        </w:rPr>
        <w:t xml:space="preserve">881</w:t>
      </w:r>
      <w:r>
        <w:rPr>
          <w:rFonts w:ascii="Times New Roman" w:hAnsi="Times New Roman" w:eastAsia="Times New Roman"/>
          <w:color w:val="000000"/>
          <w:spacing w:val="-4"/>
          <w:w w:val="100"/>
          <w:sz w:val="27"/>
          <w:vertAlign w:val="baseline"/>
          <w:lang w:val="en-US"/>
        </w:rPr>
        <w:t xml:space="preserve">, </w:t>
      </w:r>
      <w:r>
        <w:rPr>
          <w:rFonts w:ascii="Arial" w:hAnsi="Arial" w:eastAsia="Arial"/>
          <w:color w:val="000000"/>
          <w:spacing w:val="-4"/>
          <w:w w:val="100"/>
          <w:sz w:val="22"/>
          <w:vertAlign w:val="baseline"/>
          <w:lang w:val="en-US"/>
        </w:rPr>
        <w:t xml:space="preserve">885 </w:t>
      </w:r>
      <w:r>
        <w:rPr>
          <w:rFonts w:ascii="Times New Roman" w:hAnsi="Times New Roman" w:eastAsia="Times New Roman"/>
          <w:color w:val="000000"/>
          <w:spacing w:val="-4"/>
          <w:w w:val="100"/>
          <w:sz w:val="27"/>
          <w:vertAlign w:val="baseline"/>
          <w:lang w:val="en-US"/>
        </w:rPr>
        <w:t xml:space="preserve">(</w:t>
      </w:r>
      <w:r>
        <w:rPr>
          <w:rFonts w:ascii="Arial" w:hAnsi="Arial" w:eastAsia="Arial"/>
          <w:color w:val="000000"/>
          <w:spacing w:val="-4"/>
          <w:w w:val="100"/>
          <w:sz w:val="22"/>
          <w:vertAlign w:val="baseline"/>
          <w:lang w:val="en-US"/>
        </w:rPr>
        <w:t xml:space="preserve">1983</w:t>
      </w:r>
      <w:r>
        <w:rPr>
          <w:rFonts w:ascii="Times New Roman" w:hAnsi="Times New Roman" w:eastAsia="Times New Roman"/>
          <w:color w:val="000000"/>
          <w:spacing w:val="-4"/>
          <w:w w:val="100"/>
          <w:sz w:val="27"/>
          <w:vertAlign w:val="baseline"/>
          <w:lang w:val="en-US"/>
        </w:rPr>
        <w:t xml:space="preserve">).</w:t>
      </w:r>
    </w:p>
    <w:p>
      <w:pPr>
        <w:pageBreakBefore w:val="false"/>
        <w:spacing w:before="0" w:after="0" w:line="639" w:lineRule="exact"/>
        <w:ind w:right="216" w:left="1224" w:firstLine="720"/>
        <w:jc w:val="both"/>
        <w:textAlignment w:val="baseline"/>
        <w:rPr>
          <w:rFonts w:ascii="Arial" w:hAnsi="Arial" w:eastAsia="Arial"/>
          <w:b w:val="true"/>
          <w:i w:val="true"/>
          <w:color w:val="000000"/>
          <w:spacing w:val="0"/>
          <w:w w:val="100"/>
          <w:sz w:val="21"/>
          <w:vertAlign w:val="baseline"/>
          <w:lang w:val="en-US"/>
        </w:rPr>
      </w:pPr>
      <w:r>
        <w:rPr>
          <w:rFonts w:ascii="Arial" w:hAnsi="Arial" w:eastAsia="Arial"/>
          <w:b w:val="true"/>
          <w:i w:val="true"/>
          <w:color w:val="000000"/>
          <w:spacing w:val="0"/>
          <w:w w:val="100"/>
          <w:sz w:val="21"/>
          <w:vertAlign w:val="baseline"/>
          <w:lang w:val="en-US"/>
        </w:rPr>
        <w:t xml:space="preserve">2</w:t>
      </w:r>
      <w:r>
        <w:rPr>
          <w:rFonts w:ascii="Bookman Old Style" w:hAnsi="Bookman Old Style" w:eastAsia="Bookman Old Style"/>
          <w:b w:val="true"/>
          <w:i w:val="true"/>
          <w:color w:val="000000"/>
          <w:spacing w:val="0"/>
          <w:w w:val="100"/>
          <w:sz w:val="25"/>
          <w:vertAlign w:val="baseline"/>
          <w:lang w:val="en-US"/>
        </w:rPr>
        <w:t xml:space="preserve">. Dish’s argument conflicts with Spokeo and has been rejected by multiple circuits. </w:t>
      </w:r>
      <w:r>
        <w:rPr>
          <w:rFonts w:ascii="Times New Roman" w:hAnsi="Times New Roman" w:eastAsia="Times New Roman"/>
          <w:color w:val="000000"/>
          <w:spacing w:val="0"/>
          <w:w w:val="100"/>
          <w:sz w:val="27"/>
          <w:vertAlign w:val="baseline"/>
          <w:lang w:val="en-US"/>
        </w:rPr>
        <w:t xml:space="preserve">Dish says nothing about any of this precedent. Not a word about history or the judgment of Congress. Nor any about </w:t>
      </w:r>
      <w:r>
        <w:rPr>
          <w:rFonts w:ascii="Times New Roman" w:hAnsi="Times New Roman" w:eastAsia="Times New Roman"/>
          <w:i w:val="true"/>
          <w:color w:val="000000"/>
          <w:spacing w:val="0"/>
          <w:w w:val="100"/>
          <w:sz w:val="27"/>
          <w:vertAlign w:val="baseline"/>
          <w:lang w:val="en-US"/>
        </w:rPr>
        <w:t xml:space="preserve">Spokeo </w:t>
      </w:r>
      <w:r>
        <w:rPr>
          <w:rFonts w:ascii="Times New Roman" w:hAnsi="Times New Roman" w:eastAsia="Times New Roman"/>
          <w:color w:val="000000"/>
          <w:spacing w:val="0"/>
          <w:w w:val="100"/>
          <w:sz w:val="27"/>
          <w:vertAlign w:val="baseline"/>
          <w:lang w:val="en-US"/>
        </w:rPr>
        <w:t xml:space="preserve">(which Dish does not directly cite). Nor the unbroken line of cases applying </w:t>
      </w:r>
      <w:r>
        <w:rPr>
          <w:rFonts w:ascii="Times New Roman" w:hAnsi="Times New Roman" w:eastAsia="Times New Roman"/>
          <w:i w:val="true"/>
          <w:color w:val="000000"/>
          <w:spacing w:val="0"/>
          <w:w w:val="100"/>
          <w:sz w:val="27"/>
          <w:vertAlign w:val="baseline"/>
          <w:lang w:val="en-US"/>
        </w:rPr>
        <w:t xml:space="preserve">Spokeo </w:t>
      </w:r>
      <w:r>
        <w:rPr>
          <w:rFonts w:ascii="Times New Roman" w:hAnsi="Times New Roman" w:eastAsia="Times New Roman"/>
          <w:color w:val="000000"/>
          <w:spacing w:val="0"/>
          <w:w w:val="100"/>
          <w:sz w:val="27"/>
          <w:vertAlign w:val="baseline"/>
          <w:lang w:val="en-US"/>
        </w:rPr>
        <w:t xml:space="preserve">and holding that recipients of unsolicited telemarketing calls or texts have standing to sue under the TCPA. And no wonder: they all doom Dish’s argument.</w:t>
      </w:r>
    </w:p>
    <w:p>
      <w:pPr>
        <w:pageBreakBefore w:val="false"/>
        <w:spacing w:before="0" w:after="0" w:line="640" w:lineRule="exact"/>
        <w:ind w:right="216" w:left="1224" w:firstLine="72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circuit cases in most obvious conflict with Dish’s position are </w:t>
      </w:r>
      <w:r>
        <w:rPr>
          <w:rFonts w:ascii="Times New Roman" w:hAnsi="Times New Roman" w:eastAsia="Times New Roman"/>
          <w:i w:val="true"/>
          <w:color w:val="000000"/>
          <w:spacing w:val="0"/>
          <w:w w:val="100"/>
          <w:sz w:val="27"/>
          <w:vertAlign w:val="baseline"/>
          <w:lang w:val="en-US"/>
        </w:rPr>
        <w:t xml:space="preserve">Susinno v. Work Out World Inc.</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862 </w:t>
      </w:r>
      <w:r>
        <w:rPr>
          <w:rFonts w:ascii="Times New Roman" w:hAnsi="Times New Roman" w:eastAsia="Times New Roman"/>
          <w:color w:val="000000"/>
          <w:spacing w:val="0"/>
          <w:w w:val="100"/>
          <w:sz w:val="27"/>
          <w:vertAlign w:val="baseline"/>
          <w:lang w:val="en-US"/>
        </w:rPr>
        <w:t xml:space="preserve">F.</w:t>
      </w:r>
      <w:r>
        <w:rPr>
          <w:rFonts w:ascii="Arial" w:hAnsi="Arial" w:eastAsia="Arial"/>
          <w:color w:val="000000"/>
          <w:spacing w:val="0"/>
          <w:w w:val="100"/>
          <w:sz w:val="22"/>
          <w:vertAlign w:val="baseline"/>
          <w:lang w:val="en-US"/>
        </w:rPr>
        <w:t xml:space="preserve">3</w:t>
      </w:r>
      <w:r>
        <w:rPr>
          <w:rFonts w:ascii="Times New Roman" w:hAnsi="Times New Roman" w:eastAsia="Times New Roman"/>
          <w:color w:val="000000"/>
          <w:spacing w:val="0"/>
          <w:w w:val="100"/>
          <w:sz w:val="27"/>
          <w:vertAlign w:val="baseline"/>
          <w:lang w:val="en-US"/>
        </w:rPr>
        <w:t xml:space="preserve">d </w:t>
      </w:r>
      <w:r>
        <w:rPr>
          <w:rFonts w:ascii="Arial" w:hAnsi="Arial" w:eastAsia="Arial"/>
          <w:color w:val="000000"/>
          <w:spacing w:val="0"/>
          <w:w w:val="100"/>
          <w:sz w:val="22"/>
          <w:vertAlign w:val="baseline"/>
          <w:lang w:val="en-US"/>
        </w:rPr>
        <w:t xml:space="preserve">346 </w:t>
      </w:r>
      <w:r>
        <w:rPr>
          <w:rFonts w:ascii="Times New Roman" w:hAnsi="Times New Roman" w:eastAsia="Times New Roman"/>
          <w:color w:val="000000"/>
          <w:spacing w:val="0"/>
          <w:w w:val="100"/>
          <w:sz w:val="27"/>
          <w:vertAlign w:val="baseline"/>
          <w:lang w:val="en-US"/>
        </w:rPr>
        <w:t xml:space="preserve">(</w:t>
      </w:r>
      <w:r>
        <w:rPr>
          <w:rFonts w:ascii="Arial" w:hAnsi="Arial" w:eastAsia="Arial"/>
          <w:color w:val="000000"/>
          <w:spacing w:val="0"/>
          <w:w w:val="100"/>
          <w:sz w:val="22"/>
          <w:vertAlign w:val="baseline"/>
          <w:lang w:val="en-US"/>
        </w:rPr>
        <w:t xml:space="preserve">3</w:t>
      </w:r>
      <w:r>
        <w:rPr>
          <w:rFonts w:ascii="Times New Roman" w:hAnsi="Times New Roman" w:eastAsia="Times New Roman"/>
          <w:color w:val="000000"/>
          <w:spacing w:val="0"/>
          <w:w w:val="100"/>
          <w:sz w:val="27"/>
          <w:vertAlign w:val="baseline"/>
          <w:lang w:val="en-US"/>
        </w:rPr>
        <w:t xml:space="preserve">d Cir. </w:t>
      </w:r>
      <w:r>
        <w:rPr>
          <w:rFonts w:ascii="Arial" w:hAnsi="Arial" w:eastAsia="Arial"/>
          <w:color w:val="000000"/>
          <w:spacing w:val="0"/>
          <w:w w:val="100"/>
          <w:sz w:val="22"/>
          <w:vertAlign w:val="baseline"/>
          <w:lang w:val="en-US"/>
        </w:rPr>
        <w:t xml:space="preserve">2017</w:t>
      </w:r>
      <w:r>
        <w:rPr>
          <w:rFonts w:ascii="Times New Roman" w:hAnsi="Times New Roman" w:eastAsia="Times New Roman"/>
          <w:color w:val="000000"/>
          <w:spacing w:val="0"/>
          <w:w w:val="100"/>
          <w:sz w:val="27"/>
          <w:vertAlign w:val="baseline"/>
          <w:lang w:val="en-US"/>
        </w:rPr>
        <w:t xml:space="preserve">), and </w:t>
      </w:r>
      <w:r>
        <w:rPr>
          <w:rFonts w:ascii="Times New Roman" w:hAnsi="Times New Roman" w:eastAsia="Times New Roman"/>
          <w:i w:val="true"/>
          <w:color w:val="000000"/>
          <w:spacing w:val="0"/>
          <w:w w:val="100"/>
          <w:sz w:val="27"/>
          <w:vertAlign w:val="baseline"/>
          <w:lang w:val="en-US"/>
        </w:rPr>
        <w:t xml:space="preserve">Van Patten v. Vertical Fitness Group, LLC</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847 </w:t>
      </w:r>
      <w:r>
        <w:rPr>
          <w:rFonts w:ascii="Times New Roman" w:hAnsi="Times New Roman" w:eastAsia="Times New Roman"/>
          <w:color w:val="000000"/>
          <w:spacing w:val="0"/>
          <w:w w:val="100"/>
          <w:sz w:val="27"/>
          <w:vertAlign w:val="baseline"/>
          <w:lang w:val="en-US"/>
        </w:rPr>
        <w:t xml:space="preserve">F.</w:t>
      </w:r>
      <w:r>
        <w:rPr>
          <w:rFonts w:ascii="Arial" w:hAnsi="Arial" w:eastAsia="Arial"/>
          <w:color w:val="000000"/>
          <w:spacing w:val="0"/>
          <w:w w:val="100"/>
          <w:sz w:val="22"/>
          <w:vertAlign w:val="baseline"/>
          <w:lang w:val="en-US"/>
        </w:rPr>
        <w:t xml:space="preserve">3</w:t>
      </w:r>
      <w:r>
        <w:rPr>
          <w:rFonts w:ascii="Times New Roman" w:hAnsi="Times New Roman" w:eastAsia="Times New Roman"/>
          <w:color w:val="000000"/>
          <w:spacing w:val="0"/>
          <w:w w:val="100"/>
          <w:sz w:val="27"/>
          <w:vertAlign w:val="baseline"/>
          <w:lang w:val="en-US"/>
        </w:rPr>
        <w:t xml:space="preserve">d </w:t>
      </w:r>
      <w:r>
        <w:rPr>
          <w:rFonts w:ascii="Arial" w:hAnsi="Arial" w:eastAsia="Arial"/>
          <w:color w:val="000000"/>
          <w:spacing w:val="0"/>
          <w:w w:val="100"/>
          <w:sz w:val="22"/>
          <w:vertAlign w:val="baseline"/>
          <w:lang w:val="en-US"/>
        </w:rPr>
        <w:t xml:space="preserve">1037 </w:t>
      </w:r>
      <w:r>
        <w:rPr>
          <w:rFonts w:ascii="Times New Roman" w:hAnsi="Times New Roman" w:eastAsia="Times New Roman"/>
          <w:color w:val="000000"/>
          <w:spacing w:val="0"/>
          <w:w w:val="100"/>
          <w:sz w:val="27"/>
          <w:vertAlign w:val="baseline"/>
          <w:lang w:val="en-US"/>
        </w:rPr>
        <w:t xml:space="preserve">(</w:t>
      </w:r>
      <w:r>
        <w:rPr>
          <w:rFonts w:ascii="Arial" w:hAnsi="Arial" w:eastAsia="Arial"/>
          <w:color w:val="000000"/>
          <w:spacing w:val="0"/>
          <w:w w:val="100"/>
          <w:sz w:val="22"/>
          <w:vertAlign w:val="baseline"/>
          <w:lang w:val="en-US"/>
        </w:rPr>
        <w:t xml:space="preserve">9</w:t>
      </w:r>
      <w:r>
        <w:rPr>
          <w:rFonts w:ascii="Times New Roman" w:hAnsi="Times New Roman" w:eastAsia="Times New Roman"/>
          <w:color w:val="000000"/>
          <w:spacing w:val="0"/>
          <w:w w:val="100"/>
          <w:sz w:val="27"/>
          <w:vertAlign w:val="baseline"/>
          <w:lang w:val="en-US"/>
        </w:rPr>
        <w:t xml:space="preserve">th Cir. </w:t>
      </w:r>
      <w:r>
        <w:rPr>
          <w:rFonts w:ascii="Arial" w:hAnsi="Arial" w:eastAsia="Arial"/>
          <w:color w:val="000000"/>
          <w:spacing w:val="0"/>
          <w:w w:val="100"/>
          <w:sz w:val="22"/>
          <w:vertAlign w:val="baseline"/>
          <w:lang w:val="en-US"/>
        </w:rPr>
        <w:t xml:space="preserve">2017</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i w:val="true"/>
          <w:color w:val="000000"/>
          <w:spacing w:val="0"/>
          <w:w w:val="100"/>
          <w:sz w:val="27"/>
          <w:vertAlign w:val="baseline"/>
          <w:lang w:val="en-US"/>
        </w:rPr>
        <w:t xml:space="preserve">Susinno </w:t>
      </w:r>
      <w:r>
        <w:rPr>
          <w:rFonts w:ascii="Times New Roman" w:hAnsi="Times New Roman" w:eastAsia="Times New Roman"/>
          <w:color w:val="000000"/>
          <w:spacing w:val="0"/>
          <w:w w:val="100"/>
          <w:sz w:val="27"/>
          <w:vertAlign w:val="baseline"/>
          <w:lang w:val="en-US"/>
        </w:rPr>
        <w:t xml:space="preserve">involved a plaintiff who “received an unsolicited call” from a telemarketer. </w:t>
      </w:r>
      <w:r>
        <w:rPr>
          <w:rFonts w:ascii="Arial" w:hAnsi="Arial" w:eastAsia="Arial"/>
          <w:color w:val="000000"/>
          <w:spacing w:val="0"/>
          <w:w w:val="100"/>
          <w:sz w:val="22"/>
          <w:vertAlign w:val="baseline"/>
          <w:lang w:val="en-US"/>
        </w:rPr>
        <w:t xml:space="preserve">862 </w:t>
      </w:r>
      <w:r>
        <w:rPr>
          <w:rFonts w:ascii="Times New Roman" w:hAnsi="Times New Roman" w:eastAsia="Times New Roman"/>
          <w:color w:val="000000"/>
          <w:spacing w:val="0"/>
          <w:w w:val="100"/>
          <w:sz w:val="27"/>
          <w:vertAlign w:val="baseline"/>
          <w:lang w:val="en-US"/>
        </w:rPr>
        <w:t xml:space="preserve">F.</w:t>
      </w:r>
      <w:r>
        <w:rPr>
          <w:rFonts w:ascii="Arial" w:hAnsi="Arial" w:eastAsia="Arial"/>
          <w:color w:val="000000"/>
          <w:spacing w:val="0"/>
          <w:w w:val="100"/>
          <w:sz w:val="22"/>
          <w:vertAlign w:val="baseline"/>
          <w:lang w:val="en-US"/>
        </w:rPr>
        <w:t xml:space="preserve">3</w:t>
      </w:r>
      <w:r>
        <w:rPr>
          <w:rFonts w:ascii="Times New Roman" w:hAnsi="Times New Roman" w:eastAsia="Times New Roman"/>
          <w:color w:val="000000"/>
          <w:spacing w:val="0"/>
          <w:w w:val="100"/>
          <w:sz w:val="27"/>
          <w:vertAlign w:val="baseline"/>
          <w:lang w:val="en-US"/>
        </w:rPr>
        <w:t xml:space="preserve">d at </w:t>
      </w:r>
      <w:r>
        <w:rPr>
          <w:rFonts w:ascii="Arial" w:hAnsi="Arial" w:eastAsia="Arial"/>
          <w:color w:val="000000"/>
          <w:spacing w:val="0"/>
          <w:w w:val="100"/>
          <w:sz w:val="22"/>
          <w:vertAlign w:val="baseline"/>
          <w:lang w:val="en-US"/>
        </w:rPr>
        <w:t xml:space="preserve">348</w:t>
      </w:r>
      <w:r>
        <w:rPr>
          <w:rFonts w:ascii="Times New Roman" w:hAnsi="Times New Roman" w:eastAsia="Times New Roman"/>
          <w:color w:val="000000"/>
          <w:spacing w:val="0"/>
          <w:w w:val="100"/>
          <w:sz w:val="27"/>
          <w:vertAlign w:val="baseline"/>
          <w:lang w:val="en-US"/>
        </w:rPr>
        <w:t xml:space="preserve">. She “did not answer the call,” so the company left a message.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In an opinion by Judge Hardiman, the Third Circuit held that she had standing. Pointing to “[t]he congressional findings in support of the TCPA,” which showed that Congress “sought to prevent” the</w:t>
      </w:r>
    </w:p>
    <w:p>
      <w:pPr>
        <w:pageBreakBefore w:val="false"/>
        <w:spacing w:before="1169" w:after="0" w:line="319" w:lineRule="exact"/>
        <w:ind w:right="0" w:left="0" w:firstLine="0"/>
        <w:jc w:val="center"/>
        <w:textAlignment w:val="baseline"/>
        <w:rPr>
          <w:rFonts w:ascii="Times New Roman" w:hAnsi="Times New Roman" w:eastAsia="Times New Roman"/>
          <w:color w:val="000000"/>
          <w:spacing w:val="37"/>
          <w:w w:val="100"/>
          <w:sz w:val="27"/>
          <w:vertAlign w:val="baseline"/>
          <w:lang w:val="en-US"/>
        </w:rPr>
      </w:pPr>
      <w:r>
        <w:rPr>
          <w:rFonts w:ascii="Times New Roman" w:hAnsi="Times New Roman" w:eastAsia="Times New Roman"/>
          <w:color w:val="000000"/>
          <w:spacing w:val="37"/>
          <w:w w:val="100"/>
          <w:sz w:val="27"/>
          <w:vertAlign w:val="baseline"/>
          <w:lang w:val="en-US"/>
        </w:rPr>
        <w:t xml:space="preserve">37</w:t>
      </w:r>
    </w:p>
    <w:p>
      <w:pPr>
        <w:sectPr>
          <w:type w:val="nextPage"/>
          <w:pgSz w:w="12240" w:h="15840" w:orient="portrait"/>
          <w:pgMar w:bottom="644" w:top="180" w:right="1231" w:left="209"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47 of 64</w:t>
      </w:r>
    </w:p>
    <w:p>
      <w:pPr>
        <w:pageBreakBefore w:val="false"/>
        <w:spacing w:before="661" w:after="0" w:line="640"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“nuisance and invasion of privacy” caused by telemarketing calls, the court concluded that “Congress squarely identified this injury” as cognizable. </w:t>
      </w:r>
      <w:r>
        <w:rPr>
          <w:rFonts w:ascii="Garamond" w:hAnsi="Garamond" w:eastAsia="Garamond"/>
          <w:i w:val="true"/>
          <w:color w:val="000000"/>
          <w:spacing w:val="0"/>
          <w:w w:val="100"/>
          <w:sz w:val="29"/>
          <w:vertAlign w:val="baseline"/>
          <w:lang w:val="en-US"/>
        </w:rPr>
        <w:t xml:space="preserve">Id. </w:t>
      </w:r>
      <w:r>
        <w:rPr>
          <w:rFonts w:ascii="Garamond" w:hAnsi="Garamond" w:eastAsia="Garamond"/>
          <w:color w:val="000000"/>
          <w:spacing w:val="0"/>
          <w:w w:val="100"/>
          <w:sz w:val="29"/>
          <w:vertAlign w:val="baseline"/>
          <w:lang w:val="en-US"/>
        </w:rPr>
        <w:t xml:space="preserve">at </w:t>
      </w:r>
      <w:r>
        <w:rPr>
          <w:rFonts w:ascii="Garamond" w:hAnsi="Garamond" w:eastAsia="Garamond"/>
          <w:color w:val="000000"/>
          <w:spacing w:val="0"/>
          <w:w w:val="100"/>
          <w:sz w:val="25"/>
          <w:vertAlign w:val="baseline"/>
          <w:lang w:val="en-US"/>
        </w:rPr>
        <w:t xml:space="preserve">351</w:t>
      </w:r>
      <w:r>
        <w:rPr>
          <w:rFonts w:ascii="Garamond" w:hAnsi="Garamond" w:eastAsia="Garamond"/>
          <w:color w:val="000000"/>
          <w:spacing w:val="0"/>
          <w:w w:val="100"/>
          <w:sz w:val="29"/>
          <w:vertAlign w:val="baseline"/>
          <w:lang w:val="en-US"/>
        </w:rPr>
        <w:t xml:space="preserve">.</w:t>
      </w:r>
    </w:p>
    <w:p>
      <w:pPr>
        <w:pageBreakBefore w:val="false"/>
        <w:spacing w:before="8" w:after="0" w:line="640" w:lineRule="exact"/>
        <w:ind w:right="216" w:left="1224" w:firstLine="648"/>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The court “turn[ed] next to the historical inquiry.” </w:t>
      </w:r>
      <w:r>
        <w:rPr>
          <w:rFonts w:ascii="Garamond" w:hAnsi="Garamond" w:eastAsia="Garamond"/>
          <w:i w:val="true"/>
          <w:color w:val="000000"/>
          <w:spacing w:val="0"/>
          <w:w w:val="100"/>
          <w:sz w:val="29"/>
          <w:vertAlign w:val="baseline"/>
          <w:lang w:val="en-US"/>
        </w:rPr>
        <w:t xml:space="preserve">Id. </w:t>
      </w:r>
      <w:r>
        <w:rPr>
          <w:rFonts w:ascii="Garamond" w:hAnsi="Garamond" w:eastAsia="Garamond"/>
          <w:color w:val="000000"/>
          <w:spacing w:val="0"/>
          <w:w w:val="100"/>
          <w:sz w:val="29"/>
          <w:vertAlign w:val="baseline"/>
          <w:lang w:val="en-US"/>
        </w:rPr>
        <w:t xml:space="preserve">It found that the closest analogue was the tort of intrusion upon seclusion. </w:t>
      </w:r>
      <w:r>
        <w:rPr>
          <w:rFonts w:ascii="Garamond" w:hAnsi="Garamond" w:eastAsia="Garamond"/>
          <w:i w:val="true"/>
          <w:color w:val="000000"/>
          <w:spacing w:val="0"/>
          <w:w w:val="100"/>
          <w:sz w:val="29"/>
          <w:vertAlign w:val="baseline"/>
          <w:lang w:val="en-US"/>
        </w:rPr>
        <w:t xml:space="preserve">See id. </w:t>
      </w:r>
      <w:r>
        <w:rPr>
          <w:rFonts w:ascii="Garamond" w:hAnsi="Garamond" w:eastAsia="Garamond"/>
          <w:color w:val="000000"/>
          <w:spacing w:val="0"/>
          <w:w w:val="100"/>
          <w:sz w:val="29"/>
          <w:vertAlign w:val="baseline"/>
          <w:lang w:val="en-US"/>
        </w:rPr>
        <w:t xml:space="preserve">(citing Restatement (Second) of Torts § </w:t>
      </w:r>
      <w:r>
        <w:rPr>
          <w:rFonts w:ascii="Garamond" w:hAnsi="Garamond" w:eastAsia="Garamond"/>
          <w:color w:val="000000"/>
          <w:spacing w:val="0"/>
          <w:w w:val="100"/>
          <w:sz w:val="25"/>
          <w:vertAlign w:val="baseline"/>
          <w:lang w:val="en-US"/>
        </w:rPr>
        <w:t xml:space="preserve">652</w:t>
      </w:r>
      <w:r>
        <w:rPr>
          <w:rFonts w:ascii="Garamond" w:hAnsi="Garamond" w:eastAsia="Garamond"/>
          <w:color w:val="000000"/>
          <w:spacing w:val="0"/>
          <w:w w:val="100"/>
          <w:sz w:val="29"/>
          <w:vertAlign w:val="baseline"/>
          <w:lang w:val="en-US"/>
        </w:rPr>
        <w:t xml:space="preserve">B, cmt. d (</w:t>
      </w:r>
      <w:r>
        <w:rPr>
          <w:rFonts w:ascii="Garamond" w:hAnsi="Garamond" w:eastAsia="Garamond"/>
          <w:color w:val="000000"/>
          <w:spacing w:val="0"/>
          <w:w w:val="100"/>
          <w:sz w:val="25"/>
          <w:vertAlign w:val="baseline"/>
          <w:lang w:val="en-US"/>
        </w:rPr>
        <w:t xml:space="preserve">1977</w:t>
      </w:r>
      <w:r>
        <w:rPr>
          <w:rFonts w:ascii="Garamond" w:hAnsi="Garamond" w:eastAsia="Garamond"/>
          <w:color w:val="000000"/>
          <w:spacing w:val="0"/>
          <w:w w:val="100"/>
          <w:sz w:val="29"/>
          <w:vertAlign w:val="baseline"/>
          <w:lang w:val="en-US"/>
        </w:rPr>
        <w:t xml:space="preserve">)). Although the traditional rule would impose liability only for more than “two or three calls,” “Congress found that unsolicited telemarketing phone calls or text messages, by their nature, invade the privacy and disturb the solicitude of their recipients.” </w:t>
      </w:r>
      <w:r>
        <w:rPr>
          <w:rFonts w:ascii="Garamond" w:hAnsi="Garamond" w:eastAsia="Garamond"/>
          <w:i w:val="true"/>
          <w:color w:val="000000"/>
          <w:spacing w:val="0"/>
          <w:w w:val="100"/>
          <w:sz w:val="29"/>
          <w:vertAlign w:val="baseline"/>
          <w:lang w:val="en-US"/>
        </w:rPr>
        <w:t xml:space="preserve">Id. </w:t>
      </w:r>
      <w:r>
        <w:rPr>
          <w:rFonts w:ascii="Garamond" w:hAnsi="Garamond" w:eastAsia="Garamond"/>
          <w:color w:val="000000"/>
          <w:spacing w:val="0"/>
          <w:w w:val="100"/>
          <w:sz w:val="29"/>
          <w:vertAlign w:val="baseline"/>
          <w:lang w:val="en-US"/>
        </w:rPr>
        <w:t xml:space="preserve">at </w:t>
      </w:r>
      <w:r>
        <w:rPr>
          <w:rFonts w:ascii="Garamond" w:hAnsi="Garamond" w:eastAsia="Garamond"/>
          <w:color w:val="000000"/>
          <w:spacing w:val="0"/>
          <w:w w:val="100"/>
          <w:sz w:val="25"/>
          <w:vertAlign w:val="baseline"/>
          <w:lang w:val="en-US"/>
        </w:rPr>
        <w:t xml:space="preserve">351</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52 </w:t>
      </w:r>
      <w:r>
        <w:rPr>
          <w:rFonts w:ascii="Garamond" w:hAnsi="Garamond" w:eastAsia="Garamond"/>
          <w:color w:val="000000"/>
          <w:spacing w:val="0"/>
          <w:w w:val="100"/>
          <w:sz w:val="29"/>
          <w:vertAlign w:val="baseline"/>
          <w:lang w:val="en-US"/>
        </w:rPr>
        <w:t xml:space="preserve">(cleaned up). In doing so, “Congress was not inventing a new theory of injury.” </w:t>
      </w:r>
      <w:r>
        <w:rPr>
          <w:rFonts w:ascii="Garamond" w:hAnsi="Garamond" w:eastAsia="Garamond"/>
          <w:i w:val="true"/>
          <w:color w:val="000000"/>
          <w:spacing w:val="0"/>
          <w:w w:val="100"/>
          <w:sz w:val="29"/>
          <w:vertAlign w:val="baseline"/>
          <w:lang w:val="en-US"/>
        </w:rPr>
        <w:t xml:space="preserve">Id. </w:t>
      </w:r>
      <w:r>
        <w:rPr>
          <w:rFonts w:ascii="Garamond" w:hAnsi="Garamond" w:eastAsia="Garamond"/>
          <w:color w:val="000000"/>
          <w:spacing w:val="0"/>
          <w:w w:val="100"/>
          <w:sz w:val="29"/>
          <w:vertAlign w:val="baseline"/>
          <w:lang w:val="en-US"/>
        </w:rPr>
        <w:t xml:space="preserve">at </w:t>
      </w:r>
      <w:r>
        <w:rPr>
          <w:rFonts w:ascii="Garamond" w:hAnsi="Garamond" w:eastAsia="Garamond"/>
          <w:color w:val="000000"/>
          <w:spacing w:val="0"/>
          <w:w w:val="100"/>
          <w:sz w:val="25"/>
          <w:vertAlign w:val="baseline"/>
          <w:lang w:val="en-US"/>
        </w:rPr>
        <w:t xml:space="preserve">351</w:t>
      </w:r>
      <w:r>
        <w:rPr>
          <w:rFonts w:ascii="Garamond" w:hAnsi="Garamond" w:eastAsia="Garamond"/>
          <w:color w:val="000000"/>
          <w:spacing w:val="0"/>
          <w:w w:val="100"/>
          <w:sz w:val="29"/>
          <w:vertAlign w:val="baseline"/>
          <w:lang w:val="en-US"/>
        </w:rPr>
        <w:t xml:space="preserve">. “Rather, it elevated a harm that, while previously inadequate in law, was of the same character of previously existing legally cognizable injuries. </w:t>
      </w:r>
      <w:r>
        <w:rPr>
          <w:rFonts w:ascii="Garamond" w:hAnsi="Garamond" w:eastAsia="Garamond"/>
          <w:i w:val="true"/>
          <w:color w:val="000000"/>
          <w:spacing w:val="0"/>
          <w:w w:val="100"/>
          <w:sz w:val="29"/>
          <w:vertAlign w:val="baseline"/>
          <w:lang w:val="en-US"/>
        </w:rPr>
        <w:t xml:space="preserve">Spokeo </w:t>
      </w:r>
      <w:r>
        <w:rPr>
          <w:rFonts w:ascii="Garamond" w:hAnsi="Garamond" w:eastAsia="Garamond"/>
          <w:color w:val="000000"/>
          <w:spacing w:val="0"/>
          <w:w w:val="100"/>
          <w:sz w:val="29"/>
          <w:vertAlign w:val="baseline"/>
          <w:lang w:val="en-US"/>
        </w:rPr>
        <w:t xml:space="preserve">addressed, and approved, such a choice by Congress.” </w:t>
      </w:r>
      <w:r>
        <w:rPr>
          <w:rFonts w:ascii="Garamond" w:hAnsi="Garamond" w:eastAsia="Garamond"/>
          <w:i w:val="true"/>
          <w:color w:val="000000"/>
          <w:spacing w:val="0"/>
          <w:w w:val="100"/>
          <w:sz w:val="29"/>
          <w:vertAlign w:val="baseline"/>
          <w:lang w:val="en-US"/>
        </w:rPr>
        <w:t xml:space="preserve">Id</w:t>
      </w:r>
      <w:r>
        <w:rPr>
          <w:rFonts w:ascii="Garamond" w:hAnsi="Garamond" w:eastAsia="Garamond"/>
          <w:color w:val="000000"/>
          <w:spacing w:val="0"/>
          <w:w w:val="100"/>
          <w:sz w:val="29"/>
          <w:vertAlign w:val="baseline"/>
          <w:lang w:val="en-US"/>
        </w:rPr>
        <w:t xml:space="preserve">. (cleaned up).</w:t>
      </w:r>
    </w:p>
    <w:p>
      <w:pPr>
        <w:pageBreakBefore w:val="false"/>
        <w:spacing w:before="6" w:after="0" w:line="640" w:lineRule="exact"/>
        <w:ind w:right="216" w:left="1224" w:firstLine="648"/>
        <w:jc w:val="both"/>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The other circuit case that forecloses Dish’s argument is </w:t>
      </w:r>
      <w:r>
        <w:rPr>
          <w:rFonts w:ascii="Garamond" w:hAnsi="Garamond" w:eastAsia="Garamond"/>
          <w:i w:val="true"/>
          <w:color w:val="000000"/>
          <w:spacing w:val="-2"/>
          <w:w w:val="100"/>
          <w:sz w:val="29"/>
          <w:vertAlign w:val="baseline"/>
          <w:lang w:val="en-US"/>
        </w:rPr>
        <w:t xml:space="preserve">Van Patten</w:t>
      </w:r>
      <w:r>
        <w:rPr>
          <w:rFonts w:ascii="Garamond" w:hAnsi="Garamond" w:eastAsia="Garamond"/>
          <w:color w:val="000000"/>
          <w:spacing w:val="-2"/>
          <w:w w:val="100"/>
          <w:sz w:val="29"/>
          <w:vertAlign w:val="baseline"/>
          <w:lang w:val="en-US"/>
        </w:rPr>
        <w:t xml:space="preserve">, in which the Ninth Circuit held that a plaintiff who received text-message solicitations had standing. As </w:t>
      </w:r>
      <w:r>
        <w:rPr>
          <w:rFonts w:ascii="Garamond" w:hAnsi="Garamond" w:eastAsia="Garamond"/>
          <w:i w:val="true"/>
          <w:color w:val="000000"/>
          <w:spacing w:val="-2"/>
          <w:w w:val="100"/>
          <w:sz w:val="29"/>
          <w:vertAlign w:val="baseline"/>
          <w:lang w:val="en-US"/>
        </w:rPr>
        <w:t xml:space="preserve">Spokeo </w:t>
      </w:r>
      <w:r>
        <w:rPr>
          <w:rFonts w:ascii="Garamond" w:hAnsi="Garamond" w:eastAsia="Garamond"/>
          <w:color w:val="000000"/>
          <w:spacing w:val="-2"/>
          <w:w w:val="100"/>
          <w:sz w:val="29"/>
          <w:vertAlign w:val="baseline"/>
          <w:lang w:val="en-US"/>
        </w:rPr>
        <w:t xml:space="preserve">commands, the court looked to both history and Congress. It noted that “[a]ctions to remedy defendants’ invasions of privacy, intrusion upon seclusion, and nuisance have long been heard by American courts.” </w:t>
      </w:r>
      <w:r>
        <w:rPr>
          <w:rFonts w:ascii="Garamond" w:hAnsi="Garamond" w:eastAsia="Garamond"/>
          <w:color w:val="000000"/>
          <w:spacing w:val="-2"/>
          <w:w w:val="100"/>
          <w:sz w:val="25"/>
          <w:vertAlign w:val="baseline"/>
          <w:lang w:val="en-US"/>
        </w:rPr>
        <w:t xml:space="preserve">847 </w:t>
      </w:r>
      <w:r>
        <w:rPr>
          <w:rFonts w:ascii="Garamond" w:hAnsi="Garamond" w:eastAsia="Garamond"/>
          <w:color w:val="000000"/>
          <w:spacing w:val="-2"/>
          <w:w w:val="100"/>
          <w:sz w:val="29"/>
          <w:vertAlign w:val="baseline"/>
          <w:lang w:val="en-US"/>
        </w:rPr>
        <w:t xml:space="preserve">F.</w:t>
      </w:r>
      <w:r>
        <w:rPr>
          <w:rFonts w:ascii="Garamond" w:hAnsi="Garamond" w:eastAsia="Garamond"/>
          <w:color w:val="000000"/>
          <w:spacing w:val="-2"/>
          <w:w w:val="100"/>
          <w:sz w:val="25"/>
          <w:vertAlign w:val="baseline"/>
          <w:lang w:val="en-US"/>
        </w:rPr>
        <w:t xml:space="preserve">3</w:t>
      </w:r>
      <w:r>
        <w:rPr>
          <w:rFonts w:ascii="Garamond" w:hAnsi="Garamond" w:eastAsia="Garamond"/>
          <w:color w:val="000000"/>
          <w:spacing w:val="-2"/>
          <w:w w:val="100"/>
          <w:sz w:val="29"/>
          <w:vertAlign w:val="baseline"/>
          <w:lang w:val="en-US"/>
        </w:rPr>
        <w:t xml:space="preserve">d at </w:t>
      </w:r>
      <w:r>
        <w:rPr>
          <w:rFonts w:ascii="Garamond" w:hAnsi="Garamond" w:eastAsia="Garamond"/>
          <w:color w:val="000000"/>
          <w:spacing w:val="-2"/>
          <w:w w:val="100"/>
          <w:sz w:val="25"/>
          <w:vertAlign w:val="baseline"/>
          <w:lang w:val="en-US"/>
        </w:rPr>
        <w:t xml:space="preserve">1043</w:t>
      </w:r>
      <w:r>
        <w:rPr>
          <w:rFonts w:ascii="Garamond" w:hAnsi="Garamond" w:eastAsia="Garamond"/>
          <w:color w:val="000000"/>
          <w:spacing w:val="-2"/>
          <w:w w:val="100"/>
          <w:sz w:val="29"/>
          <w:vertAlign w:val="baseline"/>
          <w:lang w:val="en-US"/>
        </w:rPr>
        <w:t xml:space="preserve">. And it explained that Congress “sought to protect consumers from the unwanted intrusion and nuisance of unsolicited telemarketing phone calls and fax[es].” </w:t>
      </w:r>
      <w:r>
        <w:rPr>
          <w:rFonts w:ascii="Garamond" w:hAnsi="Garamond" w:eastAsia="Garamond"/>
          <w:i w:val="true"/>
          <w:color w:val="000000"/>
          <w:spacing w:val="-2"/>
          <w:w w:val="100"/>
          <w:sz w:val="29"/>
          <w:vertAlign w:val="baseline"/>
          <w:lang w:val="en-US"/>
        </w:rPr>
        <w:t xml:space="preserve">Id. </w:t>
      </w:r>
      <w:r>
        <w:rPr>
          <w:rFonts w:ascii="Garamond" w:hAnsi="Garamond" w:eastAsia="Garamond"/>
          <w:color w:val="000000"/>
          <w:spacing w:val="-2"/>
          <w:w w:val="100"/>
          <w:sz w:val="29"/>
          <w:vertAlign w:val="baseline"/>
          <w:lang w:val="en-US"/>
        </w:rPr>
        <w:t xml:space="preserve">Thus, a plaintiff alleging a violation under the TCPA ‘need not allege any </w:t>
      </w:r>
      <w:r>
        <w:rPr>
          <w:rFonts w:ascii="Garamond" w:hAnsi="Garamond" w:eastAsia="Garamond"/>
          <w:i w:val="true"/>
          <w:color w:val="000000"/>
          <w:spacing w:val="-2"/>
          <w:w w:val="100"/>
          <w:sz w:val="29"/>
          <w:vertAlign w:val="baseline"/>
          <w:lang w:val="en-US"/>
        </w:rPr>
        <w:t xml:space="preserve">additional</w:t>
      </w:r>
    </w:p>
    <w:p>
      <w:pPr>
        <w:pageBreakBefore w:val="false"/>
        <w:spacing w:before="520" w:after="0" w:line="317" w:lineRule="exact"/>
        <w:ind w:right="0" w:left="0" w:firstLine="0"/>
        <w:jc w:val="center"/>
        <w:textAlignment w:val="baseline"/>
        <w:rPr>
          <w:rFonts w:ascii="Garamond" w:hAnsi="Garamond" w:eastAsia="Garamond"/>
          <w:color w:val="000000"/>
          <w:spacing w:val="38"/>
          <w:w w:val="100"/>
          <w:sz w:val="29"/>
          <w:vertAlign w:val="baseline"/>
          <w:lang w:val="en-US"/>
        </w:rPr>
      </w:pPr>
      <w:r>
        <w:rPr>
          <w:rFonts w:ascii="Garamond" w:hAnsi="Garamond" w:eastAsia="Garamond"/>
          <w:color w:val="000000"/>
          <w:spacing w:val="38"/>
          <w:w w:val="100"/>
          <w:sz w:val="29"/>
          <w:vertAlign w:val="baseline"/>
          <w:lang w:val="en-US"/>
        </w:rPr>
        <w:t xml:space="preserve">38</w:t>
      </w:r>
    </w:p>
    <w:p>
      <w:pPr>
        <w:sectPr>
          <w:type w:val="nextPage"/>
          <w:pgSz w:w="12240" w:h="15840" w:orient="portrait"/>
          <w:pgMar w:bottom="66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48 of 64</w:t>
      </w:r>
    </w:p>
    <w:p>
      <w:pPr>
        <w:pageBreakBefore w:val="false"/>
        <w:spacing w:before="673" w:after="0" w:line="639" w:lineRule="exact"/>
        <w:ind w:right="216" w:left="122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harm beyond the one Congress has identified.’” </w:t>
      </w:r>
      <w:r>
        <w:rPr>
          <w:rFonts w:ascii="Times New Roman" w:hAnsi="Times New Roman" w:eastAsia="Times New Roman"/>
          <w:i w:val="true"/>
          <w:color w:val="000000"/>
          <w:spacing w:val="0"/>
          <w:w w:val="100"/>
          <w:sz w:val="24"/>
          <w:vertAlign w:val="baseline"/>
          <w:lang w:val="en-US"/>
        </w:rPr>
        <w:t xml:space="preserve">Id</w:t>
      </w:r>
      <w:r>
        <w:rPr>
          <w:rFonts w:ascii="Times New Roman" w:hAnsi="Times New Roman" w:eastAsia="Times New Roman"/>
          <w:color w:val="000000"/>
          <w:spacing w:val="0"/>
          <w:w w:val="100"/>
          <w:sz w:val="27"/>
          <w:vertAlign w:val="baseline"/>
          <w:lang w:val="en-US"/>
        </w:rPr>
        <w:t xml:space="preserve">. Courts in this circuit have held the same. </w:t>
      </w:r>
      <w:r>
        <w:rPr>
          <w:rFonts w:ascii="Times New Roman" w:hAnsi="Times New Roman" w:eastAsia="Times New Roman"/>
          <w:i w:val="true"/>
          <w:color w:val="000000"/>
          <w:spacing w:val="0"/>
          <w:w w:val="100"/>
          <w:sz w:val="24"/>
          <w:vertAlign w:val="baseline"/>
          <w:lang w:val="en-US"/>
        </w:rPr>
        <w:t xml:space="preserve">See Mey v. Got Warranty, Inc.</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color w:val="000000"/>
          <w:spacing w:val="0"/>
          <w:w w:val="100"/>
          <w:sz w:val="24"/>
          <w:vertAlign w:val="baseline"/>
          <w:lang w:val="en-US"/>
        </w:rPr>
        <w:t xml:space="preserve">193 </w:t>
      </w:r>
      <w:r>
        <w:rPr>
          <w:rFonts w:ascii="Times New Roman" w:hAnsi="Times New Roman" w:eastAsia="Times New Roman"/>
          <w:color w:val="000000"/>
          <w:spacing w:val="0"/>
          <w:w w:val="100"/>
          <w:sz w:val="27"/>
          <w:vertAlign w:val="baseline"/>
          <w:lang w:val="en-US"/>
        </w:rPr>
        <w:t xml:space="preserve">F. Supp. </w:t>
      </w:r>
      <w:r>
        <w:rPr>
          <w:rFonts w:ascii="Times New Roman" w:hAnsi="Times New Roman" w:eastAsia="Times New Roman"/>
          <w:color w:val="000000"/>
          <w:spacing w:val="0"/>
          <w:w w:val="100"/>
          <w:sz w:val="24"/>
          <w:vertAlign w:val="baseline"/>
          <w:lang w:val="en-US"/>
        </w:rPr>
        <w:t xml:space="preserve">3</w:t>
      </w:r>
      <w:r>
        <w:rPr>
          <w:rFonts w:ascii="Times New Roman" w:hAnsi="Times New Roman" w:eastAsia="Times New Roman"/>
          <w:color w:val="000000"/>
          <w:spacing w:val="0"/>
          <w:w w:val="100"/>
          <w:sz w:val="27"/>
          <w:vertAlign w:val="baseline"/>
          <w:lang w:val="en-US"/>
        </w:rPr>
        <w:t xml:space="preserve">d </w:t>
      </w:r>
      <w:r>
        <w:rPr>
          <w:rFonts w:ascii="Times New Roman" w:hAnsi="Times New Roman" w:eastAsia="Times New Roman"/>
          <w:color w:val="000000"/>
          <w:spacing w:val="0"/>
          <w:w w:val="100"/>
          <w:sz w:val="24"/>
          <w:vertAlign w:val="baseline"/>
          <w:lang w:val="en-US"/>
        </w:rPr>
        <w:t xml:space="preserve">641</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color w:val="000000"/>
          <w:spacing w:val="0"/>
          <w:w w:val="100"/>
          <w:sz w:val="24"/>
          <w:vertAlign w:val="baseline"/>
          <w:lang w:val="en-US"/>
        </w:rPr>
        <w:t xml:space="preserve">645</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color w:val="000000"/>
          <w:spacing w:val="0"/>
          <w:w w:val="100"/>
          <w:sz w:val="24"/>
          <w:vertAlign w:val="baseline"/>
          <w:lang w:val="en-US"/>
        </w:rPr>
        <w:t xml:space="preserve">647 </w:t>
      </w:r>
      <w:r>
        <w:rPr>
          <w:rFonts w:ascii="Times New Roman" w:hAnsi="Times New Roman" w:eastAsia="Times New Roman"/>
          <w:color w:val="000000"/>
          <w:spacing w:val="0"/>
          <w:w w:val="100"/>
          <w:sz w:val="27"/>
          <w:vertAlign w:val="baseline"/>
          <w:lang w:val="en-US"/>
        </w:rPr>
        <w:t xml:space="preserve">(N.D. W. Va. </w:t>
      </w:r>
      <w:r>
        <w:rPr>
          <w:rFonts w:ascii="Times New Roman" w:hAnsi="Times New Roman" w:eastAsia="Times New Roman"/>
          <w:color w:val="000000"/>
          <w:spacing w:val="0"/>
          <w:w w:val="100"/>
          <w:sz w:val="24"/>
          <w:vertAlign w:val="baseline"/>
          <w:lang w:val="en-US"/>
        </w:rPr>
        <w:t xml:space="preserve">2016</w:t>
      </w:r>
      <w:r>
        <w:rPr>
          <w:rFonts w:ascii="Times New Roman" w:hAnsi="Times New Roman" w:eastAsia="Times New Roman"/>
          <w:color w:val="000000"/>
          <w:spacing w:val="0"/>
          <w:w w:val="100"/>
          <w:sz w:val="27"/>
          <w:vertAlign w:val="baseline"/>
          <w:lang w:val="en-US"/>
        </w:rPr>
        <w:t xml:space="preserve">) (explaining that the TCPA “liberaliz[es] and codif[ies]” the intrustion-upon-seclusion tort and also bears “a close relationship” to the trespass-to-chattels tort).</w:t>
      </w:r>
      <w:r>
        <w:rPr>
          <w:rFonts w:ascii="Times New Roman" w:hAnsi="Times New Roman" w:eastAsia="Times New Roman"/>
          <w:color w:val="000000"/>
          <w:spacing w:val="0"/>
          <w:w w:val="100"/>
          <w:sz w:val="27"/>
          <w:vertAlign w:val="superscript"/>
          <w:lang w:val="en-US"/>
        </w:rPr>
        <w:t xml:space="preserve">3</w:t>
      </w:r>
      <w:r>
        <w:rPr>
          <w:rFonts w:ascii="Times New Roman" w:hAnsi="Times New Roman" w:eastAsia="Times New Roman"/>
          <w:color w:val="000000"/>
          <w:spacing w:val="0"/>
          <w:w w:val="100"/>
          <w:sz w:val="18"/>
          <w:vertAlign w:val="baseline"/>
          <w:lang w:val="en-US"/>
        </w:rPr>
        <w:t xml:space="preserve">
</w:t>
      </w:r>
    </w:p>
    <w:p>
      <w:pPr>
        <w:pageBreakBefore w:val="false"/>
        <w:spacing w:before="5" w:after="0" w:line="640" w:lineRule="exact"/>
        <w:ind w:right="216" w:left="1224" w:firstLine="72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Under </w:t>
      </w:r>
      <w:r>
        <w:rPr>
          <w:rFonts w:ascii="Times New Roman" w:hAnsi="Times New Roman" w:eastAsia="Times New Roman"/>
          <w:i w:val="true"/>
          <w:color w:val="000000"/>
          <w:spacing w:val="0"/>
          <w:w w:val="100"/>
          <w:sz w:val="24"/>
          <w:vertAlign w:val="baseline"/>
          <w:lang w:val="en-US"/>
        </w:rPr>
        <w:t xml:space="preserve">Spokeo</w:t>
      </w:r>
      <w:r>
        <w:rPr>
          <w:rFonts w:ascii="Times New Roman" w:hAnsi="Times New Roman" w:eastAsia="Times New Roman"/>
          <w:color w:val="000000"/>
          <w:spacing w:val="0"/>
          <w:w w:val="100"/>
          <w:sz w:val="27"/>
          <w:vertAlign w:val="baseline"/>
          <w:lang w:val="en-US"/>
        </w:rPr>
        <w:t xml:space="preserve">, and the circuits’ uniform application of </w:t>
      </w:r>
      <w:r>
        <w:rPr>
          <w:rFonts w:ascii="Times New Roman" w:hAnsi="Times New Roman" w:eastAsia="Times New Roman"/>
          <w:i w:val="true"/>
          <w:color w:val="000000"/>
          <w:spacing w:val="0"/>
          <w:w w:val="100"/>
          <w:sz w:val="24"/>
          <w:vertAlign w:val="baseline"/>
          <w:lang w:val="en-US"/>
        </w:rPr>
        <w:t xml:space="preserve">Spokeo</w:t>
      </w:r>
      <w:r>
        <w:rPr>
          <w:rFonts w:ascii="Times New Roman" w:hAnsi="Times New Roman" w:eastAsia="Times New Roman"/>
          <w:color w:val="000000"/>
          <w:spacing w:val="0"/>
          <w:w w:val="100"/>
          <w:sz w:val="27"/>
          <w:vertAlign w:val="baseline"/>
          <w:lang w:val="en-US"/>
        </w:rPr>
        <w:t xml:space="preserve">, this is an easy case. This Court should affirm the district court’s decision that receiving repeated unsolicited and unlawful telemarketing calls is a cognizable injury.</w:t>
      </w:r>
    </w:p>
    <w:p>
      <w:pPr>
        <w:pageBreakBefore w:val="false"/>
        <w:spacing w:before="321" w:after="0" w:line="321" w:lineRule="exact"/>
        <w:ind w:right="936" w:left="0" w:firstLine="0"/>
        <w:jc w:val="left"/>
        <w:textAlignment w:val="baseline"/>
        <w:rPr>
          <w:rFonts w:ascii="Bookman Old Style" w:hAnsi="Bookman Old Style" w:eastAsia="Bookman Old Style"/>
          <w:b w:val="true"/>
          <w:color w:val="000000"/>
          <w:spacing w:val="0"/>
          <w:w w:val="100"/>
          <w:sz w:val="25"/>
          <w:vertAlign w:val="baseline"/>
          <w:lang w:val="en-US"/>
        </w:rPr>
      </w:pPr>
      <w:r>
        <w:pict>
          <v:shapetype id="_x0000_t6" coordsize="21600,21600" o:spt="202" path="m,l,21600r21600,l21600,xe">
            <v:stroke joinstyle="miter"/>
            <v:path gradientshapeok="t" o:connecttype="rect"/>
          </v:shapetype>
          <v:shape id="_x0000_s5" type="#_x0000_t6" filled="f" stroked="f" style="position:absolute;width:97.4pt;height:96.75pt;z-index:-995;margin-left:10.6pt;margin-top:280.5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75" w:after="1364" w:line="196" w:lineRule="exact"/>
                    <w:ind w:right="422" w:left="1233"/>
                    <w:jc w:val="left"/>
                    <w:textAlignment w:val="baseline"/>
                  </w:pPr>
                  <w:r>
                    <w:drawing>
                      <wp:inline>
                        <wp:extent cx="186055" cy="124460"/>
                        <wp:docPr name="Picture" id="6"/>
                        <a:graphic>
                          <a:graphicData uri="http://schemas.openxmlformats.org/drawingml/2006/picture">
                            <pic:pic>
                              <pic:nvPicPr>
                                <pic:cNvPr id="6" name="Picture"/>
                                <pic:cNvPicPr preferRelativeResize="false"/>
                              </pic:nvPicPr>
                              <pic:blipFill>
                                <a:blip r:embed="prId6"/>
                                <a:stretch>
                                  <a:fillRect/>
                                </a:stretch>
                              </pic:blipFill>
                              <pic:spPr>
                                <a:xfrm>
                                  <a:off x="0" y="0"/>
                                  <a:ext cx="186055" cy="124460"/>
                                </a:xfrm>
                                <a:prstGeom prst="rect"/>
                              </pic:spPr>
                            </pic:pic>
                          </a:graphicData>
                        </a:graphic>
                      </wp:inline>
                    </w:drawing>
                  </w:r>
                </w:p>
              </w:txbxContent>
            </v:textbox>
          </v:shape>
        </w:pict>
      </w:r>
      <w:r>
        <w:rPr>
          <w:rFonts w:ascii="Bookman Old Style" w:hAnsi="Bookman Old Style" w:eastAsia="Bookman Old Style"/>
          <w:b w:val="true"/>
          <w:color w:val="000000"/>
          <w:spacing w:val="0"/>
          <w:w w:val="100"/>
          <w:sz w:val="25"/>
          <w:vertAlign w:val="baseline"/>
          <w:lang w:val="en-US"/>
        </w:rPr>
        <w:t xml:space="preserve">Dish’s complaint about the jury instructions is baseless and supplies no justification for overturning the verdict.</w:t>
      </w:r>
    </w:p>
    <w:p>
      <w:pPr>
        <w:pageBreakBefore w:val="false"/>
        <w:spacing w:before="0" w:after="0" w:line="633" w:lineRule="exact"/>
        <w:ind w:right="216" w:left="1224" w:hanging="1224"/>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After spending nearly twenty pages on its two lead arguments, Dish takes a quick swipe at the jury instructions before moving on to challenge the fact findings and sufficiency of the evidence. It asserts that the instructions were erroneous and that the error “affected the verdict to a near certainty,” so the “verdict must therefore be reversed.” Dish Br. </w:t>
      </w:r>
      <w:r>
        <w:rPr>
          <w:rFonts w:ascii="Times New Roman" w:hAnsi="Times New Roman" w:eastAsia="Times New Roman"/>
          <w:color w:val="000000"/>
          <w:spacing w:val="0"/>
          <w:w w:val="100"/>
          <w:sz w:val="24"/>
          <w:vertAlign w:val="baseline"/>
          <w:lang w:val="en-US"/>
        </w:rPr>
        <w:t xml:space="preserve">38</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4"/>
          <w:vertAlign w:val="baseline"/>
          <w:lang w:val="en-US"/>
        </w:rPr>
        <w:t xml:space="preserve">40</w:t>
      </w:r>
      <w:r>
        <w:rPr>
          <w:rFonts w:ascii="Times New Roman" w:hAnsi="Times New Roman" w:eastAsia="Times New Roman"/>
          <w:color w:val="000000"/>
          <w:spacing w:val="0"/>
          <w:w w:val="100"/>
          <w:sz w:val="27"/>
          <w:vertAlign w:val="baseline"/>
          <w:lang w:val="en-US"/>
        </w:rPr>
        <w:t xml:space="preserve">. Neither assertion is correct.</w:t>
      </w:r>
    </w:p>
    <w:p>
      <w:pPr>
        <w:pageBreakBefore w:val="false"/>
        <w:spacing w:before="0" w:after="684" w:line="639" w:lineRule="exact"/>
        <w:ind w:right="216" w:left="1224" w:firstLine="720"/>
        <w:jc w:val="both"/>
        <w:textAlignment w:val="baseline"/>
        <w:rPr>
          <w:rFonts w:ascii="Times New Roman" w:hAnsi="Times New Roman" w:eastAsia="Times New Roman"/>
          <w:i w:val="true"/>
          <w:color w:val="000000"/>
          <w:spacing w:val="0"/>
          <w:w w:val="100"/>
          <w:sz w:val="24"/>
          <w:vertAlign w:val="baseline"/>
          <w:lang w:val="en-US"/>
        </w:rPr>
      </w:pPr>
      <w:r>
        <w:rPr>
          <w:rFonts w:ascii="Times New Roman" w:hAnsi="Times New Roman" w:eastAsia="Times New Roman"/>
          <w:i w:val="true"/>
          <w:color w:val="000000"/>
          <w:spacing w:val="0"/>
          <w:w w:val="100"/>
          <w:sz w:val="24"/>
          <w:vertAlign w:val="baseline"/>
          <w:lang w:val="en-US"/>
        </w:rPr>
        <w:t xml:space="preserve">First</w:t>
      </w:r>
      <w:r>
        <w:rPr>
          <w:rFonts w:ascii="Times New Roman" w:hAnsi="Times New Roman" w:eastAsia="Times New Roman"/>
          <w:color w:val="000000"/>
          <w:spacing w:val="0"/>
          <w:w w:val="100"/>
          <w:sz w:val="27"/>
          <w:vertAlign w:val="baseline"/>
          <w:lang w:val="en-US"/>
        </w:rPr>
        <w:t xml:space="preserve">, the district court was well within its discretion to keep the jury focused on class liability, and to reserve class-membership questions for the claims process</w:t>
      </w:r>
    </w:p>
    <w:p>
      <w:pPr>
        <w:pageBreakBefore w:val="false"/>
        <w:spacing w:before="132" w:after="0" w:line="320" w:lineRule="exact"/>
        <w:ind w:right="216" w:left="1224" w:firstLine="720"/>
        <w:jc w:val="both"/>
        <w:textAlignment w:val="baseline"/>
        <w:rPr>
          <w:rFonts w:ascii="Times New Roman" w:hAnsi="Times New Roman" w:eastAsia="Times New Roman"/>
          <w:color w:val="000000"/>
          <w:spacing w:val="-1"/>
          <w:w w:val="100"/>
          <w:sz w:val="18"/>
          <w:vertAlign w:val="baseline"/>
          <w:lang w:val="en-US"/>
        </w:rPr>
      </w:pPr>
      <w:r>
        <w:pict>
          <v:line strokeweight="0.5pt" strokecolor="#000000" from="72pt,586.3pt" to="216.3pt,586.3pt" style="position:absolute;mso-position-horizontal-relative:page;mso-position-vertical-relative:page;">
            <v:stroke dashstyle="solid"/>
          </v:line>
        </w:pict>
      </w:r>
      <w:r>
        <w:rPr>
          <w:rFonts w:ascii="Times New Roman" w:hAnsi="Times New Roman" w:eastAsia="Times New Roman"/>
          <w:color w:val="000000"/>
          <w:spacing w:val="-1"/>
          <w:w w:val="100"/>
          <w:sz w:val="18"/>
          <w:vertAlign w:val="baseline"/>
          <w:lang w:val="en-US"/>
        </w:rPr>
        <w:t xml:space="preserve">3 </w:t>
      </w:r>
      <w:r>
        <w:rPr>
          <w:rFonts w:ascii="Times New Roman" w:hAnsi="Times New Roman" w:eastAsia="Times New Roman"/>
          <w:color w:val="000000"/>
          <w:spacing w:val="-1"/>
          <w:w w:val="100"/>
          <w:sz w:val="27"/>
          <w:vertAlign w:val="baseline"/>
          <w:lang w:val="en-US"/>
        </w:rPr>
        <w:t xml:space="preserve">Citing these cases (at </w:t>
      </w:r>
      <w:r>
        <w:rPr>
          <w:rFonts w:ascii="Times New Roman" w:hAnsi="Times New Roman" w:eastAsia="Times New Roman"/>
          <w:color w:val="000000"/>
          <w:spacing w:val="-1"/>
          <w:w w:val="100"/>
          <w:sz w:val="24"/>
          <w:vertAlign w:val="baseline"/>
          <w:lang w:val="en-US"/>
        </w:rPr>
        <w:t xml:space="preserve">29</w:t>
      </w:r>
      <w:r>
        <w:rPr>
          <w:rFonts w:ascii="Times New Roman" w:hAnsi="Times New Roman" w:eastAsia="Times New Roman"/>
          <w:color w:val="000000"/>
          <w:spacing w:val="-1"/>
          <w:w w:val="100"/>
          <w:sz w:val="27"/>
          <w:vertAlign w:val="baseline"/>
          <w:lang w:val="en-US"/>
        </w:rPr>
        <w:t xml:space="preserve">-</w:t>
      </w:r>
      <w:r>
        <w:rPr>
          <w:rFonts w:ascii="Times New Roman" w:hAnsi="Times New Roman" w:eastAsia="Times New Roman"/>
          <w:color w:val="000000"/>
          <w:spacing w:val="-1"/>
          <w:w w:val="100"/>
          <w:sz w:val="24"/>
          <w:vertAlign w:val="baseline"/>
          <w:lang w:val="en-US"/>
        </w:rPr>
        <w:t xml:space="preserve">30</w:t>
      </w:r>
      <w:r>
        <w:rPr>
          <w:rFonts w:ascii="Times New Roman" w:hAnsi="Times New Roman" w:eastAsia="Times New Roman"/>
          <w:color w:val="000000"/>
          <w:spacing w:val="-1"/>
          <w:w w:val="100"/>
          <w:sz w:val="27"/>
          <w:vertAlign w:val="baseline"/>
          <w:lang w:val="en-US"/>
        </w:rPr>
        <w:t xml:space="preserve">), Dish says Dr. Krakauer has failed to make a “showing” of unspecified additional harm. But these cases stand for the opposite proposition—no such showing is necessary. And although Dish tries to convey the impression that this case involves </w:t>
      </w:r>
      <w:r>
        <w:rPr>
          <w:rFonts w:ascii="Times New Roman" w:hAnsi="Times New Roman" w:eastAsia="Times New Roman"/>
          <w:i w:val="true"/>
          <w:color w:val="000000"/>
          <w:spacing w:val="-1"/>
          <w:w w:val="100"/>
          <w:sz w:val="24"/>
          <w:vertAlign w:val="baseline"/>
          <w:lang w:val="en-US"/>
        </w:rPr>
        <w:t xml:space="preserve">unanswered </w:t>
      </w:r>
      <w:r>
        <w:rPr>
          <w:rFonts w:ascii="Times New Roman" w:hAnsi="Times New Roman" w:eastAsia="Times New Roman"/>
          <w:color w:val="000000"/>
          <w:spacing w:val="-1"/>
          <w:w w:val="100"/>
          <w:sz w:val="27"/>
          <w:vertAlign w:val="baseline"/>
          <w:lang w:val="en-US"/>
        </w:rPr>
        <w:t xml:space="preserve">calls akin to “trees falling in forests,” that is wrong. In reality, </w:t>
      </w:r>
      <w:r>
        <w:rPr>
          <w:rFonts w:ascii="Times New Roman" w:hAnsi="Times New Roman" w:eastAsia="Times New Roman"/>
          <w:i w:val="true"/>
          <w:color w:val="000000"/>
          <w:spacing w:val="-1"/>
          <w:w w:val="100"/>
          <w:sz w:val="24"/>
          <w:vertAlign w:val="baseline"/>
          <w:lang w:val="en-US"/>
        </w:rPr>
        <w:t xml:space="preserve">every </w:t>
      </w:r>
      <w:r>
        <w:rPr>
          <w:rFonts w:ascii="Times New Roman" w:hAnsi="Times New Roman" w:eastAsia="Times New Roman"/>
          <w:color w:val="000000"/>
          <w:spacing w:val="-1"/>
          <w:w w:val="100"/>
          <w:sz w:val="27"/>
          <w:vertAlign w:val="baseline"/>
          <w:lang w:val="en-US"/>
        </w:rPr>
        <w:t xml:space="preserve">unanswered call was screened out. JA_[Doc.</w:t>
      </w:r>
      <w:r>
        <w:rPr>
          <w:rFonts w:ascii="Times New Roman" w:hAnsi="Times New Roman" w:eastAsia="Times New Roman"/>
          <w:color w:val="000000"/>
          <w:spacing w:val="-1"/>
          <w:w w:val="100"/>
          <w:sz w:val="24"/>
          <w:vertAlign w:val="baseline"/>
          <w:lang w:val="en-US"/>
        </w:rPr>
        <w:t xml:space="preserve">110</w:t>
      </w:r>
      <w:r>
        <w:rPr>
          <w:rFonts w:ascii="Times New Roman" w:hAnsi="Times New Roman" w:eastAsia="Times New Roman"/>
          <w:color w:val="000000"/>
          <w:spacing w:val="-1"/>
          <w:w w:val="100"/>
          <w:sz w:val="27"/>
          <w:vertAlign w:val="baseline"/>
          <w:lang w:val="en-US"/>
        </w:rPr>
        <w:t xml:space="preserve">,Doc. </w:t>
      </w:r>
      <w:r>
        <w:rPr>
          <w:rFonts w:ascii="Times New Roman" w:hAnsi="Times New Roman" w:eastAsia="Times New Roman"/>
          <w:color w:val="000000"/>
          <w:spacing w:val="-1"/>
          <w:w w:val="100"/>
          <w:sz w:val="24"/>
          <w:vertAlign w:val="baseline"/>
          <w:lang w:val="en-US"/>
        </w:rPr>
        <w:t xml:space="preserve">48</w:t>
      </w:r>
      <w:r>
        <w:rPr>
          <w:rFonts w:ascii="Times New Roman" w:hAnsi="Times New Roman" w:eastAsia="Times New Roman"/>
          <w:color w:val="000000"/>
          <w:spacing w:val="-1"/>
          <w:w w:val="100"/>
          <w:sz w:val="27"/>
          <w:vertAlign w:val="baseline"/>
          <w:lang w:val="en-US"/>
        </w:rPr>
        <w:t xml:space="preserve">-</w:t>
      </w:r>
      <w:r>
        <w:rPr>
          <w:rFonts w:ascii="Times New Roman" w:hAnsi="Times New Roman" w:eastAsia="Times New Roman"/>
          <w:color w:val="000000"/>
          <w:spacing w:val="-1"/>
          <w:w w:val="100"/>
          <w:sz w:val="24"/>
          <w:vertAlign w:val="baseline"/>
          <w:lang w:val="en-US"/>
        </w:rPr>
        <w:t xml:space="preserve">2</w:t>
      </w:r>
      <w:r>
        <w:rPr>
          <w:rFonts w:ascii="Times New Roman" w:hAnsi="Times New Roman" w:eastAsia="Times New Roman"/>
          <w:color w:val="000000"/>
          <w:spacing w:val="-1"/>
          <w:w w:val="100"/>
          <w:sz w:val="27"/>
          <w:vertAlign w:val="baseline"/>
          <w:lang w:val="en-US"/>
        </w:rPr>
        <w:t xml:space="preserve">]. And </w:t>
      </w:r>
      <w:r>
        <w:rPr>
          <w:rFonts w:ascii="Times New Roman" w:hAnsi="Times New Roman" w:eastAsia="Times New Roman"/>
          <w:i w:val="true"/>
          <w:color w:val="000000"/>
          <w:spacing w:val="-1"/>
          <w:w w:val="100"/>
          <w:sz w:val="24"/>
          <w:vertAlign w:val="baseline"/>
          <w:lang w:val="en-US"/>
        </w:rPr>
        <w:t xml:space="preserve">Van Patten </w:t>
      </w:r>
      <w:r>
        <w:rPr>
          <w:rFonts w:ascii="Times New Roman" w:hAnsi="Times New Roman" w:eastAsia="Times New Roman"/>
          <w:color w:val="000000"/>
          <w:spacing w:val="-1"/>
          <w:w w:val="100"/>
          <w:sz w:val="27"/>
          <w:vertAlign w:val="baseline"/>
          <w:lang w:val="en-US"/>
        </w:rPr>
        <w:t xml:space="preserve">and </w:t>
      </w:r>
      <w:r>
        <w:rPr>
          <w:rFonts w:ascii="Times New Roman" w:hAnsi="Times New Roman" w:eastAsia="Times New Roman"/>
          <w:i w:val="true"/>
          <w:color w:val="000000"/>
          <w:spacing w:val="-1"/>
          <w:w w:val="100"/>
          <w:sz w:val="24"/>
          <w:vertAlign w:val="baseline"/>
          <w:lang w:val="en-US"/>
        </w:rPr>
        <w:t xml:space="preserve">Susinno </w:t>
      </w:r>
      <w:r>
        <w:rPr>
          <w:rFonts w:ascii="Times New Roman" w:hAnsi="Times New Roman" w:eastAsia="Times New Roman"/>
          <w:color w:val="000000"/>
          <w:spacing w:val="-1"/>
          <w:w w:val="100"/>
          <w:sz w:val="27"/>
          <w:vertAlign w:val="baseline"/>
          <w:lang w:val="en-US"/>
        </w:rPr>
        <w:t xml:space="preserve">make clear that even text messages or calls answered by voicemail cause cognizable injury because, as Congress recognized, they invade our privacy, interfere with our phones, clog our inboxes, and take up our time.</w:t>
      </w:r>
    </w:p>
    <w:p>
      <w:pPr>
        <w:pageBreakBefore w:val="false"/>
        <w:spacing w:before="49" w:after="0" w:line="320" w:lineRule="exact"/>
        <w:ind w:right="0" w:left="0" w:firstLine="0"/>
        <w:jc w:val="center"/>
        <w:textAlignment w:val="baseline"/>
        <w:rPr>
          <w:rFonts w:ascii="Times New Roman" w:hAnsi="Times New Roman" w:eastAsia="Times New Roman"/>
          <w:color w:val="000000"/>
          <w:spacing w:val="38"/>
          <w:w w:val="100"/>
          <w:sz w:val="27"/>
          <w:vertAlign w:val="baseline"/>
          <w:lang w:val="en-US"/>
        </w:rPr>
      </w:pPr>
      <w:r>
        <w:rPr>
          <w:rFonts w:ascii="Times New Roman" w:hAnsi="Times New Roman" w:eastAsia="Times New Roman"/>
          <w:color w:val="000000"/>
          <w:spacing w:val="38"/>
          <w:w w:val="100"/>
          <w:sz w:val="27"/>
          <w:vertAlign w:val="baseline"/>
          <w:lang w:val="en-US"/>
        </w:rPr>
        <w:t xml:space="preserve">39</w:t>
      </w:r>
    </w:p>
    <w:p>
      <w:pPr>
        <w:sectPr>
          <w:type w:val="nextPage"/>
          <w:pgSz w:w="12240" w:h="15840" w:orient="portrait"/>
          <w:pgMar w:bottom="64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49 of 64</w:t>
      </w:r>
    </w:p>
    <w:p>
      <w:pPr>
        <w:pageBreakBefore w:val="false"/>
        <w:spacing w:before="664" w:after="0" w:line="640"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(when claimants could “use a phone bill,” “call records,” or “other proof,” which Dish concedes is sufficient in an individual case, </w:t>
      </w:r>
      <w:r>
        <w:rPr>
          <w:rFonts w:ascii="Garamond" w:hAnsi="Garamond" w:eastAsia="Garamond"/>
          <w:i w:val="true"/>
          <w:color w:val="000000"/>
          <w:spacing w:val="0"/>
          <w:w w:val="100"/>
          <w:sz w:val="29"/>
          <w:vertAlign w:val="baseline"/>
          <w:lang w:val="en-US"/>
        </w:rPr>
        <w:t xml:space="preserve">see </w:t>
      </w:r>
      <w:r>
        <w:rPr>
          <w:rFonts w:ascii="Garamond" w:hAnsi="Garamond" w:eastAsia="Garamond"/>
          <w:color w:val="000000"/>
          <w:spacing w:val="0"/>
          <w:w w:val="100"/>
          <w:sz w:val="29"/>
          <w:vertAlign w:val="baseline"/>
          <w:lang w:val="en-US"/>
        </w:rPr>
        <w:t xml:space="preserve">Dish Br. </w:t>
      </w:r>
      <w:r>
        <w:rPr>
          <w:rFonts w:ascii="Garamond" w:hAnsi="Garamond" w:eastAsia="Garamond"/>
          <w:color w:val="000000"/>
          <w:spacing w:val="0"/>
          <w:w w:val="100"/>
          <w:sz w:val="26"/>
          <w:vertAlign w:val="baseline"/>
          <w:lang w:val="en-US"/>
        </w:rPr>
        <w:t xml:space="preserve">38</w:t>
      </w:r>
      <w:r>
        <w:rPr>
          <w:rFonts w:ascii="Garamond" w:hAnsi="Garamond" w:eastAsia="Garamond"/>
          <w:color w:val="000000"/>
          <w:spacing w:val="0"/>
          <w:w w:val="100"/>
          <w:sz w:val="29"/>
          <w:vertAlign w:val="baseline"/>
          <w:lang w:val="en-US"/>
        </w:rPr>
        <w:t xml:space="preserve">). And Dish does not challenge the verdict form on appeal. The district court thus did not err by instructing that “[t]here is no issue for you to decide in connection with names and addresses or the identities of class members. That is something that may be decided down the road in other proceedings.” JA_[Doc.</w:t>
      </w:r>
      <w:r>
        <w:rPr>
          <w:rFonts w:ascii="Garamond" w:hAnsi="Garamond" w:eastAsia="Garamond"/>
          <w:color w:val="000000"/>
          <w:spacing w:val="0"/>
          <w:w w:val="100"/>
          <w:sz w:val="26"/>
          <w:vertAlign w:val="baseline"/>
          <w:lang w:val="en-US"/>
        </w:rPr>
        <w:t xml:space="preserve">293</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6"/>
          <w:vertAlign w:val="baseline"/>
          <w:lang w:val="en-US"/>
        </w:rPr>
        <w:t xml:space="preserve">9</w:t>
      </w:r>
      <w:r>
        <w:rPr>
          <w:rFonts w:ascii="Garamond" w:hAnsi="Garamond" w:eastAsia="Garamond"/>
          <w:color w:val="000000"/>
          <w:spacing w:val="0"/>
          <w:w w:val="100"/>
          <w:sz w:val="29"/>
          <w:vertAlign w:val="baseline"/>
          <w:lang w:val="en-US"/>
        </w:rPr>
        <w:t xml:space="preserve">].</w:t>
      </w:r>
    </w:p>
    <w:p>
      <w:pPr>
        <w:pageBreakBefore w:val="false"/>
        <w:spacing w:before="4" w:after="0" w:line="640" w:lineRule="exact"/>
        <w:ind w:right="216" w:left="1224" w:firstLine="720"/>
        <w:jc w:val="both"/>
        <w:textAlignment w:val="baseline"/>
        <w:rPr>
          <w:rFonts w:ascii="Garamond" w:hAnsi="Garamond" w:eastAsia="Garamond"/>
          <w:i w:val="true"/>
          <w:color w:val="000000"/>
          <w:spacing w:val="-1"/>
          <w:w w:val="100"/>
          <w:sz w:val="29"/>
          <w:vertAlign w:val="baseline"/>
          <w:lang w:val="en-US"/>
        </w:rPr>
      </w:pPr>
      <w:r>
        <w:rPr>
          <w:rFonts w:ascii="Garamond" w:hAnsi="Garamond" w:eastAsia="Garamond"/>
          <w:i w:val="true"/>
          <w:color w:val="000000"/>
          <w:spacing w:val="-1"/>
          <w:w w:val="100"/>
          <w:sz w:val="29"/>
          <w:vertAlign w:val="baseline"/>
          <w:lang w:val="en-US"/>
        </w:rPr>
        <w:t xml:space="preserve">Second</w:t>
      </w:r>
      <w:r>
        <w:rPr>
          <w:rFonts w:ascii="Garamond" w:hAnsi="Garamond" w:eastAsia="Garamond"/>
          <w:color w:val="000000"/>
          <w:spacing w:val="-1"/>
          <w:w w:val="100"/>
          <w:sz w:val="29"/>
          <w:vertAlign w:val="baseline"/>
          <w:lang w:val="en-US"/>
        </w:rPr>
        <w:t xml:space="preserve">, Dish tries to make something of the fact that the district court instructed the jury “to decide whether the telephone numbers called were residential numbers on the Do Not Call list at the time of the call and if so, whether SSN made at least two solicitation calls to those numbers.” </w:t>
      </w:r>
      <w:r>
        <w:rPr>
          <w:rFonts w:ascii="Garamond" w:hAnsi="Garamond" w:eastAsia="Garamond"/>
          <w:i w:val="true"/>
          <w:color w:val="000000"/>
          <w:spacing w:val="-1"/>
          <w:w w:val="100"/>
          <w:sz w:val="29"/>
          <w:vertAlign w:val="baseline"/>
          <w:lang w:val="en-US"/>
        </w:rPr>
        <w:t xml:space="preserve">Id. </w:t>
      </w:r>
      <w:r>
        <w:rPr>
          <w:rFonts w:ascii="Garamond" w:hAnsi="Garamond" w:eastAsia="Garamond"/>
          <w:color w:val="000000"/>
          <w:spacing w:val="-1"/>
          <w:w w:val="100"/>
          <w:sz w:val="29"/>
          <w:vertAlign w:val="baseline"/>
          <w:lang w:val="en-US"/>
        </w:rPr>
        <w:t xml:space="preserve">This was no misstep, much less one that “affected the verdict to a near certainty.” Dish Br. </w:t>
      </w:r>
      <w:r>
        <w:rPr>
          <w:rFonts w:ascii="Garamond" w:hAnsi="Garamond" w:eastAsia="Garamond"/>
          <w:color w:val="000000"/>
          <w:spacing w:val="-1"/>
          <w:w w:val="100"/>
          <w:sz w:val="26"/>
          <w:vertAlign w:val="baseline"/>
          <w:lang w:val="en-US"/>
        </w:rPr>
        <w:t xml:space="preserve">39</w:t>
      </w:r>
      <w:r>
        <w:rPr>
          <w:rFonts w:ascii="Garamond" w:hAnsi="Garamond" w:eastAsia="Garamond"/>
          <w:color w:val="000000"/>
          <w:spacing w:val="-1"/>
          <w:w w:val="100"/>
          <w:sz w:val="29"/>
          <w:vertAlign w:val="baseline"/>
          <w:lang w:val="en-US"/>
        </w:rPr>
        <w:t xml:space="preserve">. The jury heard expert testimony about the number of calls to each number and why the listed numbers were more likely than not residential, and on that basis, had ample factual support to act on the instruction. JA_[Doc.</w:t>
      </w:r>
      <w:r>
        <w:rPr>
          <w:rFonts w:ascii="Garamond" w:hAnsi="Garamond" w:eastAsia="Garamond"/>
          <w:color w:val="000000"/>
          <w:spacing w:val="-1"/>
          <w:w w:val="100"/>
          <w:sz w:val="26"/>
          <w:vertAlign w:val="baseline"/>
          <w:lang w:val="en-US"/>
        </w:rPr>
        <w:t xml:space="preserve">293</w:t>
      </w:r>
      <w:r>
        <w:rPr>
          <w:rFonts w:ascii="Garamond" w:hAnsi="Garamond" w:eastAsia="Garamond"/>
          <w:color w:val="000000"/>
          <w:spacing w:val="-1"/>
          <w:w w:val="100"/>
          <w:sz w:val="29"/>
          <w:vertAlign w:val="baseline"/>
          <w:lang w:val="en-US"/>
        </w:rPr>
        <w:t xml:space="preserve">at</w:t>
      </w:r>
      <w:r>
        <w:rPr>
          <w:rFonts w:ascii="Garamond" w:hAnsi="Garamond" w:eastAsia="Garamond"/>
          <w:color w:val="000000"/>
          <w:spacing w:val="-1"/>
          <w:w w:val="100"/>
          <w:sz w:val="26"/>
          <w:vertAlign w:val="baseline"/>
          <w:lang w:val="en-US"/>
        </w:rPr>
        <w:t xml:space="preserve">1</w:t>
      </w:r>
      <w:r>
        <w:rPr>
          <w:rFonts w:ascii="Garamond" w:hAnsi="Garamond" w:eastAsia="Garamond"/>
          <w:color w:val="000000"/>
          <w:spacing w:val="-1"/>
          <w:w w:val="100"/>
          <w:sz w:val="29"/>
          <w:vertAlign w:val="baseline"/>
          <w:lang w:val="en-US"/>
        </w:rPr>
        <w:t xml:space="preserve">-</w:t>
      </w:r>
      <w:r>
        <w:rPr>
          <w:rFonts w:ascii="Garamond" w:hAnsi="Garamond" w:eastAsia="Garamond"/>
          <w:color w:val="000000"/>
          <w:spacing w:val="-1"/>
          <w:w w:val="100"/>
          <w:sz w:val="26"/>
          <w:vertAlign w:val="baseline"/>
          <w:lang w:val="en-US"/>
        </w:rPr>
        <w:t xml:space="preserve">2</w:t>
      </w:r>
      <w:r>
        <w:rPr>
          <w:rFonts w:ascii="Garamond" w:hAnsi="Garamond" w:eastAsia="Garamond"/>
          <w:color w:val="000000"/>
          <w:spacing w:val="-1"/>
          <w:w w:val="100"/>
          <w:sz w:val="29"/>
          <w:vertAlign w:val="baseline"/>
          <w:lang w:val="en-US"/>
        </w:rPr>
        <w:t xml:space="preserve">]. The jury didn’t determine the “identities of class members,” JA_[Doc.</w:t>
      </w:r>
      <w:r>
        <w:rPr>
          <w:rFonts w:ascii="Garamond" w:hAnsi="Garamond" w:eastAsia="Garamond"/>
          <w:color w:val="000000"/>
          <w:spacing w:val="-1"/>
          <w:w w:val="100"/>
          <w:sz w:val="26"/>
          <w:vertAlign w:val="baseline"/>
          <w:lang w:val="en-US"/>
        </w:rPr>
        <w:t xml:space="preserve">293</w:t>
      </w:r>
      <w:r>
        <w:rPr>
          <w:rFonts w:ascii="Garamond" w:hAnsi="Garamond" w:eastAsia="Garamond"/>
          <w:color w:val="000000"/>
          <w:spacing w:val="-1"/>
          <w:w w:val="100"/>
          <w:sz w:val="29"/>
          <w:vertAlign w:val="baseline"/>
          <w:lang w:val="en-US"/>
        </w:rPr>
        <w:t xml:space="preserve">at</w:t>
      </w:r>
      <w:r>
        <w:rPr>
          <w:rFonts w:ascii="Garamond" w:hAnsi="Garamond" w:eastAsia="Garamond"/>
          <w:color w:val="000000"/>
          <w:spacing w:val="-1"/>
          <w:w w:val="100"/>
          <w:sz w:val="26"/>
          <w:vertAlign w:val="baseline"/>
          <w:lang w:val="en-US"/>
        </w:rPr>
        <w:t xml:space="preserve">9</w:t>
      </w:r>
      <w:r>
        <w:rPr>
          <w:rFonts w:ascii="Garamond" w:hAnsi="Garamond" w:eastAsia="Garamond"/>
          <w:color w:val="000000"/>
          <w:spacing w:val="-1"/>
          <w:w w:val="100"/>
          <w:sz w:val="29"/>
          <w:vertAlign w:val="baseline"/>
          <w:lang w:val="en-US"/>
        </w:rPr>
        <w:t xml:space="preserve">], and didn’t order Dish to pay money to any specific person other than Dr. Krakauer. So how would the jury’s verdict have been different had it been given instructions that did not contain the sentence to which Dish now objects? Dish’s brief doesn’t say. Nor does it say what the instructions, in its view, should have been.</w:t>
      </w:r>
    </w:p>
    <w:p>
      <w:pPr>
        <w:pageBreakBefore w:val="false"/>
        <w:spacing w:before="1167" w:after="0" w:line="316" w:lineRule="exact"/>
        <w:ind w:right="0" w:left="0" w:firstLine="0"/>
        <w:jc w:val="center"/>
        <w:textAlignment w:val="baseline"/>
        <w:rPr>
          <w:rFonts w:ascii="Garamond" w:hAnsi="Garamond" w:eastAsia="Garamond"/>
          <w:color w:val="000000"/>
          <w:spacing w:val="41"/>
          <w:w w:val="100"/>
          <w:sz w:val="29"/>
          <w:vertAlign w:val="baseline"/>
          <w:lang w:val="en-US"/>
        </w:rPr>
      </w:pPr>
      <w:r>
        <w:rPr>
          <w:rFonts w:ascii="Garamond" w:hAnsi="Garamond" w:eastAsia="Garamond"/>
          <w:color w:val="000000"/>
          <w:spacing w:val="41"/>
          <w:w w:val="100"/>
          <w:sz w:val="29"/>
          <w:vertAlign w:val="baseline"/>
          <w:lang w:val="en-US"/>
        </w:rPr>
        <w:t xml:space="preserve">40</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50 of 64</w:t>
      </w:r>
    </w:p>
    <w:p>
      <w:pPr>
        <w:pageBreakBefore w:val="false"/>
        <w:spacing w:before="678" w:after="0" w:line="640"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To the extent that Dish speculates about claimants having invalid claims because “phone numbers change hands,” that hypothetical “problem” has nothing to do with the instructions, the verdict, or even the judgment (which simply “describes” class members, as Rule </w:t>
      </w:r>
      <w:r>
        <w:rPr>
          <w:rFonts w:ascii="Bookman Old Style" w:hAnsi="Bookman Old Style" w:eastAsia="Bookman Old Style"/>
          <w:color w:val="000000"/>
          <w:spacing w:val="0"/>
          <w:w w:val="100"/>
          <w:sz w:val="21"/>
          <w:vertAlign w:val="baseline"/>
          <w:lang w:val="en-US"/>
        </w:rPr>
        <w:t xml:space="preserve">23</w:t>
      </w:r>
      <w:r>
        <w:rPr>
          <w:rFonts w:ascii="Garamond" w:hAnsi="Garamond" w:eastAsia="Garamond"/>
          <w:color w:val="000000"/>
          <w:spacing w:val="0"/>
          <w:w w:val="100"/>
          <w:sz w:val="29"/>
          <w:vertAlign w:val="baseline"/>
          <w:lang w:val="en-US"/>
        </w:rPr>
        <w:t xml:space="preserve">(c)(A) allows). </w:t>
      </w:r>
      <w:r>
        <w:rPr>
          <w:rFonts w:ascii="Garamond" w:hAnsi="Garamond" w:eastAsia="Garamond"/>
          <w:i w:val="true"/>
          <w:color w:val="000000"/>
          <w:spacing w:val="0"/>
          <w:w w:val="100"/>
          <w:sz w:val="29"/>
          <w:vertAlign w:val="baseline"/>
          <w:lang w:val="en-US"/>
        </w:rPr>
        <w:t xml:space="preserve">See </w:t>
      </w:r>
      <w:r>
        <w:rPr>
          <w:rFonts w:ascii="Garamond" w:hAnsi="Garamond" w:eastAsia="Garamond"/>
          <w:color w:val="000000"/>
          <w:spacing w:val="0"/>
          <w:w w:val="100"/>
          <w:sz w:val="29"/>
          <w:vertAlign w:val="baseline"/>
          <w:lang w:val="en-US"/>
        </w:rPr>
        <w:t xml:space="preserve">Dish Br. </w:t>
      </w:r>
      <w:r>
        <w:rPr>
          <w:rFonts w:ascii="Bookman Old Style" w:hAnsi="Bookman Old Style" w:eastAsia="Bookman Old Style"/>
          <w:color w:val="000000"/>
          <w:spacing w:val="0"/>
          <w:w w:val="100"/>
          <w:sz w:val="21"/>
          <w:vertAlign w:val="baseline"/>
          <w:lang w:val="en-US"/>
        </w:rPr>
        <w:t xml:space="preserve">39</w:t>
      </w:r>
      <w:r>
        <w:rPr>
          <w:rFonts w:ascii="Garamond" w:hAnsi="Garamond" w:eastAsia="Garamond"/>
          <w:color w:val="000000"/>
          <w:spacing w:val="0"/>
          <w:w w:val="100"/>
          <w:sz w:val="29"/>
          <w:vertAlign w:val="baseline"/>
          <w:lang w:val="en-US"/>
        </w:rPr>
        <w:t xml:space="preserve">. It’s a concern best addressed in the claims process—when claims are made, membership is determined, and damages are distributed. This appeal involves no such determinations, “because the damages award has not yet been disbursed.” </w:t>
      </w:r>
      <w:r>
        <w:rPr>
          <w:rFonts w:ascii="Garamond" w:hAnsi="Garamond" w:eastAsia="Garamond"/>
          <w:i w:val="true"/>
          <w:color w:val="000000"/>
          <w:spacing w:val="0"/>
          <w:w w:val="100"/>
          <w:sz w:val="29"/>
          <w:vertAlign w:val="baseline"/>
          <w:lang w:val="en-US"/>
        </w:rPr>
        <w:t xml:space="preserve">See Tyson Foods</w:t>
      </w:r>
      <w:r>
        <w:rPr>
          <w:rFonts w:ascii="Garamond" w:hAnsi="Garamond" w:eastAsia="Garamond"/>
          <w:color w:val="000000"/>
          <w:spacing w:val="0"/>
          <w:w w:val="100"/>
          <w:sz w:val="29"/>
          <w:vertAlign w:val="baseline"/>
          <w:lang w:val="en-US"/>
        </w:rPr>
        <w:t xml:space="preserve">, </w:t>
      </w:r>
      <w:r>
        <w:rPr>
          <w:rFonts w:ascii="Bookman Old Style" w:hAnsi="Bookman Old Style" w:eastAsia="Bookman Old Style"/>
          <w:color w:val="000000"/>
          <w:spacing w:val="0"/>
          <w:w w:val="100"/>
          <w:sz w:val="21"/>
          <w:vertAlign w:val="baseline"/>
          <w:lang w:val="en-US"/>
        </w:rPr>
        <w:t xml:space="preserve">136 </w:t>
      </w:r>
      <w:r>
        <w:rPr>
          <w:rFonts w:ascii="Garamond" w:hAnsi="Garamond" w:eastAsia="Garamond"/>
          <w:color w:val="000000"/>
          <w:spacing w:val="0"/>
          <w:w w:val="100"/>
          <w:sz w:val="29"/>
          <w:vertAlign w:val="baseline"/>
          <w:lang w:val="en-US"/>
        </w:rPr>
        <w:t xml:space="preserve">S. Ct. at </w:t>
      </w:r>
      <w:r>
        <w:rPr>
          <w:rFonts w:ascii="Bookman Old Style" w:hAnsi="Bookman Old Style" w:eastAsia="Bookman Old Style"/>
          <w:color w:val="000000"/>
          <w:spacing w:val="0"/>
          <w:w w:val="100"/>
          <w:sz w:val="21"/>
          <w:vertAlign w:val="baseline"/>
          <w:lang w:val="en-US"/>
        </w:rPr>
        <w:t xml:space="preserve">1050 </w:t>
      </w:r>
      <w:r>
        <w:rPr>
          <w:rFonts w:ascii="Garamond" w:hAnsi="Garamond" w:eastAsia="Garamond"/>
          <w:color w:val="000000"/>
          <w:spacing w:val="0"/>
          <w:w w:val="100"/>
          <w:sz w:val="29"/>
          <w:vertAlign w:val="baseline"/>
          <w:lang w:val="en-US"/>
        </w:rPr>
        <w:t xml:space="preserve">(holding, in an appeal from an aggregate class judgment, that such questions were “premature” and not “yet fairly presented”).</w:t>
      </w:r>
      <w:r>
        <w:rPr>
          <w:rFonts w:ascii="Bookman Old Style" w:hAnsi="Bookman Old Style" w:eastAsia="Bookman Old Style"/>
          <w:color w:val="000000"/>
          <w:spacing w:val="0"/>
          <w:w w:val="100"/>
          <w:sz w:val="29"/>
          <w:vertAlign w:val="superscript"/>
          <w:lang w:val="en-US"/>
        </w:rPr>
        <w:t xml:space="preserve">4</w:t>
      </w:r>
      <w:r>
        <w:rPr>
          <w:rFonts w:ascii="Bookman Old Style" w:hAnsi="Bookman Old Style" w:eastAsia="Bookman Old Style"/>
          <w:color w:val="000000"/>
          <w:spacing w:val="0"/>
          <w:w w:val="100"/>
          <w:sz w:val="16"/>
          <w:vertAlign w:val="baseline"/>
          <w:lang w:val="en-US"/>
        </w:rPr>
        <w:t xml:space="preserve">
</w:t>
      </w:r>
    </w:p>
    <w:p>
      <w:pPr>
        <w:pageBreakBefore w:val="false"/>
        <w:spacing w:before="0" w:after="974" w:line="639" w:lineRule="exact"/>
        <w:ind w:right="216" w:left="1224" w:firstLine="720"/>
        <w:jc w:val="both"/>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But for what it is worth, the ongoing claims process is working. The district court has put in place safeguards to address Dish’s concerns. It has required claims forms for thousands of people and allowed Dish to object to the validity of any such claim, with a special master resolving any disputes in the first instance. And although Dish says (at </w:t>
      </w:r>
      <w:r>
        <w:rPr>
          <w:rFonts w:ascii="Bookman Old Style" w:hAnsi="Bookman Old Style" w:eastAsia="Bookman Old Style"/>
          <w:color w:val="000000"/>
          <w:spacing w:val="-3"/>
          <w:w w:val="100"/>
          <w:sz w:val="21"/>
          <w:vertAlign w:val="baseline"/>
          <w:lang w:val="en-US"/>
        </w:rPr>
        <w:t xml:space="preserve">39</w:t>
      </w:r>
      <w:r>
        <w:rPr>
          <w:rFonts w:ascii="Garamond" w:hAnsi="Garamond" w:eastAsia="Garamond"/>
          <w:color w:val="000000"/>
          <w:spacing w:val="-3"/>
          <w:w w:val="100"/>
          <w:sz w:val="29"/>
          <w:vertAlign w:val="baseline"/>
          <w:lang w:val="en-US"/>
        </w:rPr>
        <w:t xml:space="preserve">) that this process must be flawed because it “allows multiple people to submit claims for calls to a single number,” that hasn’t been a problem in practice</w:t>
      </w:r>
    </w:p>
    <w:p>
      <w:pPr>
        <w:pageBreakBefore w:val="false"/>
        <w:spacing w:before="125" w:after="0" w:line="320" w:lineRule="exact"/>
        <w:ind w:right="216" w:left="1224" w:firstLine="720"/>
        <w:jc w:val="both"/>
        <w:textAlignment w:val="baseline"/>
        <w:rPr>
          <w:rFonts w:ascii="Bookman Old Style" w:hAnsi="Bookman Old Style" w:eastAsia="Bookman Old Style"/>
          <w:color w:val="000000"/>
          <w:spacing w:val="0"/>
          <w:w w:val="100"/>
          <w:sz w:val="16"/>
          <w:vertAlign w:val="baseline"/>
          <w:lang w:val="en-US"/>
        </w:rPr>
      </w:pPr>
      <w:r>
        <w:pict>
          <v:line strokeweight="0.5pt" strokecolor="#000000" from="72pt,586.3pt" to="216.3pt,586.3pt" style="position:absolute;mso-position-horizontal-relative:page;mso-position-vertical-relative:page;">
            <v:stroke dashstyle="solid"/>
          </v:line>
        </w:pict>
      </w:r>
      <w:r>
        <w:rPr>
          <w:rFonts w:ascii="Bookman Old Style" w:hAnsi="Bookman Old Style" w:eastAsia="Bookman Old Style"/>
          <w:color w:val="000000"/>
          <w:spacing w:val="0"/>
          <w:w w:val="100"/>
          <w:sz w:val="16"/>
          <w:vertAlign w:val="baseline"/>
          <w:lang w:val="en-US"/>
        </w:rPr>
        <w:t xml:space="preserve">4 </w:t>
      </w:r>
      <w:r>
        <w:rPr>
          <w:rFonts w:ascii="Garamond" w:hAnsi="Garamond" w:eastAsia="Garamond"/>
          <w:color w:val="000000"/>
          <w:spacing w:val="0"/>
          <w:w w:val="100"/>
          <w:sz w:val="29"/>
          <w:vertAlign w:val="baseline"/>
          <w:lang w:val="en-US"/>
        </w:rPr>
        <w:t xml:space="preserve">Seeking to discredit the court’s management of the post-trial claims process—which isn’t at issue in this appeal—Dish directs attention (at </w:t>
      </w:r>
      <w:r>
        <w:rPr>
          <w:rFonts w:ascii="Bookman Old Style" w:hAnsi="Bookman Old Style" w:eastAsia="Bookman Old Style"/>
          <w:color w:val="000000"/>
          <w:spacing w:val="0"/>
          <w:w w:val="100"/>
          <w:sz w:val="21"/>
          <w:vertAlign w:val="baseline"/>
          <w:lang w:val="en-US"/>
        </w:rPr>
        <w:t xml:space="preserve">36</w:t>
      </w:r>
      <w:r>
        <w:rPr>
          <w:rFonts w:ascii="Garamond" w:hAnsi="Garamond" w:eastAsia="Garamond"/>
          <w:color w:val="000000"/>
          <w:spacing w:val="0"/>
          <w:w w:val="100"/>
          <w:sz w:val="29"/>
          <w:vertAlign w:val="baseline"/>
          <w:lang w:val="en-US"/>
        </w:rPr>
        <w:t xml:space="preserve">) to a few lines from </w:t>
      </w:r>
      <w:r>
        <w:rPr>
          <w:rFonts w:ascii="Bookman Old Style" w:hAnsi="Bookman Old Style" w:eastAsia="Bookman Old Style"/>
          <w:color w:val="000000"/>
          <w:spacing w:val="0"/>
          <w:w w:val="100"/>
          <w:sz w:val="21"/>
          <w:vertAlign w:val="baseline"/>
          <w:lang w:val="en-US"/>
        </w:rPr>
        <w:t xml:space="preserve">3</w:t>
      </w:r>
      <w:r>
        <w:rPr>
          <w:rFonts w:ascii="Garamond" w:hAnsi="Garamond" w:eastAsia="Garamond"/>
          <w:color w:val="000000"/>
          <w:spacing w:val="0"/>
          <w:w w:val="100"/>
          <w:sz w:val="29"/>
          <w:vertAlign w:val="baseline"/>
          <w:lang w:val="en-US"/>
        </w:rPr>
        <w:t xml:space="preserve">,</w:t>
      </w:r>
      <w:r>
        <w:rPr>
          <w:rFonts w:ascii="Bookman Old Style" w:hAnsi="Bookman Old Style" w:eastAsia="Bookman Old Style"/>
          <w:color w:val="000000"/>
          <w:spacing w:val="0"/>
          <w:w w:val="100"/>
          <w:sz w:val="21"/>
          <w:vertAlign w:val="baseline"/>
          <w:lang w:val="en-US"/>
        </w:rPr>
        <w:t xml:space="preserve">800 </w:t>
      </w:r>
      <w:r>
        <w:rPr>
          <w:rFonts w:ascii="Garamond" w:hAnsi="Garamond" w:eastAsia="Garamond"/>
          <w:color w:val="000000"/>
          <w:spacing w:val="0"/>
          <w:w w:val="100"/>
          <w:sz w:val="29"/>
          <w:vertAlign w:val="baseline"/>
          <w:lang w:val="en-US"/>
        </w:rPr>
        <w:t xml:space="preserve">pages of single-spaced spreadsheets attached to one of its briefs below. It cites two phone numbers for which it says there is “conflicting evidence” that the court “refused to consider.” But, as the court explained at length, it “made every effort to evaluate and consider Dish’s arguments.” JA_[Doc.</w:t>
      </w:r>
      <w:r>
        <w:rPr>
          <w:rFonts w:ascii="Bookman Old Style" w:hAnsi="Bookman Old Style" w:eastAsia="Bookman Old Style"/>
          <w:color w:val="000000"/>
          <w:spacing w:val="0"/>
          <w:w w:val="100"/>
          <w:sz w:val="21"/>
          <w:vertAlign w:val="baseline"/>
          <w:lang w:val="en-US"/>
        </w:rPr>
        <w:t xml:space="preserve">407</w:t>
      </w:r>
      <w:r>
        <w:rPr>
          <w:rFonts w:ascii="Garamond" w:hAnsi="Garamond" w:eastAsia="Garamond"/>
          <w:color w:val="000000"/>
          <w:spacing w:val="0"/>
          <w:w w:val="100"/>
          <w:sz w:val="29"/>
          <w:vertAlign w:val="baseline"/>
          <w:lang w:val="en-US"/>
        </w:rPr>
        <w:t xml:space="preserve">at</w:t>
      </w:r>
      <w:r>
        <w:rPr>
          <w:rFonts w:ascii="Bookman Old Style" w:hAnsi="Bookman Old Style" w:eastAsia="Bookman Old Style"/>
          <w:color w:val="000000"/>
          <w:spacing w:val="0"/>
          <w:w w:val="100"/>
          <w:sz w:val="21"/>
          <w:vertAlign w:val="baseline"/>
          <w:lang w:val="en-US"/>
        </w:rPr>
        <w:t xml:space="preserve">10</w:t>
      </w:r>
      <w:r>
        <w:rPr>
          <w:rFonts w:ascii="Garamond" w:hAnsi="Garamond" w:eastAsia="Garamond"/>
          <w:color w:val="000000"/>
          <w:spacing w:val="0"/>
          <w:w w:val="100"/>
          <w:sz w:val="29"/>
          <w:vertAlign w:val="baseline"/>
          <w:lang w:val="en-US"/>
        </w:rPr>
        <w:t xml:space="preserve">]. The court “carefully reviewed [this] evidence, sifted through Dish’s haystacks, and found a couple of needles”—and removed them. </w:t>
      </w:r>
      <w:r>
        <w:rPr>
          <w:rFonts w:ascii="Garamond" w:hAnsi="Garamond" w:eastAsia="Garamond"/>
          <w:i w:val="true"/>
          <w:color w:val="000000"/>
          <w:spacing w:val="0"/>
          <w:w w:val="100"/>
          <w:sz w:val="29"/>
          <w:vertAlign w:val="baseline"/>
          <w:lang w:val="en-US"/>
        </w:rPr>
        <w:t xml:space="preserve">Id.</w:t>
      </w:r>
    </w:p>
    <w:p>
      <w:pPr>
        <w:pageBreakBefore w:val="false"/>
        <w:spacing w:before="49" w:after="0" w:line="317" w:lineRule="exact"/>
        <w:ind w:right="0" w:left="0" w:firstLine="0"/>
        <w:jc w:val="center"/>
        <w:textAlignment w:val="baseline"/>
        <w:rPr>
          <w:rFonts w:ascii="Garamond" w:hAnsi="Garamond" w:eastAsia="Garamond"/>
          <w:color w:val="000000"/>
          <w:spacing w:val="33"/>
          <w:w w:val="100"/>
          <w:sz w:val="29"/>
          <w:vertAlign w:val="baseline"/>
          <w:lang w:val="en-US"/>
        </w:rPr>
      </w:pPr>
      <w:r>
        <w:rPr>
          <w:rFonts w:ascii="Garamond" w:hAnsi="Garamond" w:eastAsia="Garamond"/>
          <w:color w:val="000000"/>
          <w:spacing w:val="33"/>
          <w:w w:val="100"/>
          <w:sz w:val="29"/>
          <w:vertAlign w:val="baseline"/>
          <w:lang w:val="en-US"/>
        </w:rPr>
        <w:t xml:space="preserve">41</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31" w:after="0" w:line="268" w:lineRule="exact"/>
        <w:ind w:right="0" w:left="144" w:firstLine="0"/>
        <w:jc w:val="left"/>
        <w:textAlignment w:val="baseline"/>
        <w:rPr>
          <w:rFonts w:ascii="Arial" w:hAnsi="Arial" w:eastAsia="Arial"/>
          <w:color w:val="FF3232"/>
          <w:spacing w:val="-1"/>
          <w:w w:val="100"/>
          <w:sz w:val="25"/>
          <w:vertAlign w:val="baseline"/>
          <w:lang w:val="en-US"/>
        </w:rPr>
      </w:pPr>
      <w:r>
        <w:rPr>
          <w:rFonts w:ascii="Arial" w:hAnsi="Arial" w:eastAsia="Arial"/>
          <w:color w:val="FF3232"/>
          <w:spacing w:val="-1"/>
          <w:w w:val="100"/>
          <w:sz w:val="25"/>
          <w:vertAlign w:val="baseline"/>
          <w:lang w:val="en-US"/>
        </w:rPr>
        <w:t xml:space="preserve">USCA4 Appeal: 18-1518	</w:t>
      </w:r>
      <w:r>
        <w:rPr>
          <w:rFonts w:ascii="Arial" w:hAnsi="Arial" w:eastAsia="Arial"/>
          <w:color w:val="FF3232"/>
          <w:spacing w:val="-1"/>
          <w:w w:val="100"/>
          <w:sz w:val="25"/>
          <w:vertAlign w:val="baseline"/>
          <w:lang w:val="en-US"/>
        </w:rPr>
        <w:t xml:space="preserve">Doc: 60	</w:t>
      </w:r>
      <w:r>
        <w:rPr>
          <w:rFonts w:ascii="Arial" w:hAnsi="Arial" w:eastAsia="Arial"/>
          <w:color w:val="FF3232"/>
          <w:spacing w:val="-1"/>
          <w:w w:val="100"/>
          <w:sz w:val="25"/>
          <w:vertAlign w:val="baseline"/>
          <w:lang w:val="en-US"/>
        </w:rPr>
        <w:t xml:space="preserve">Filed: 12/17/2018	</w:t>
      </w:r>
      <w:r>
        <w:rPr>
          <w:rFonts w:ascii="Arial" w:hAnsi="Arial" w:eastAsia="Arial"/>
          <w:color w:val="FF3232"/>
          <w:spacing w:val="-1"/>
          <w:w w:val="100"/>
          <w:sz w:val="25"/>
          <w:vertAlign w:val="baseline"/>
          <w:lang w:val="en-US"/>
        </w:rPr>
        <w:t xml:space="preserve">Pg: 51 of 64</w:t>
      </w:r>
    </w:p>
    <w:p>
      <w:pPr>
        <w:pageBreakBefore w:val="false"/>
        <w:spacing w:before="662" w:after="0" w:line="640"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(except as to Dr. Krakauer, whose number was made public), and if it were, the court could address the issue during the claims process. Duplicative claims have been submitted for Dr. Krakauer’s number and those claims have been screened out as fraudulent. In addition, recognizing that numbers can change hands, the claims form determined the period over which the claimant used the number and received the calls.</w:t>
      </w:r>
    </w:p>
    <w:p>
      <w:pPr>
        <w:pageBreakBefore w:val="false"/>
        <w:spacing w:before="14" w:after="0" w:line="640" w:lineRule="exact"/>
        <w:ind w:right="216"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Under this ongoing process, if Dish thinks that claimants have not satisfied the class definition, it is not without recourse. It can object to the validity of those claims (and has objected to some </w:t>
      </w:r>
      <w:r>
        <w:rPr>
          <w:rFonts w:ascii="Arial" w:hAnsi="Arial" w:eastAsia="Arial"/>
          <w:color w:val="000000"/>
          <w:spacing w:val="0"/>
          <w:w w:val="100"/>
          <w:sz w:val="22"/>
          <w:vertAlign w:val="baseline"/>
          <w:lang w:val="en-US"/>
        </w:rPr>
        <w:t xml:space="preserve">350 </w:t>
      </w:r>
      <w:r>
        <w:rPr>
          <w:rFonts w:ascii="Garamond" w:hAnsi="Garamond" w:eastAsia="Garamond"/>
          <w:color w:val="000000"/>
          <w:spacing w:val="0"/>
          <w:w w:val="100"/>
          <w:sz w:val="29"/>
          <w:vertAlign w:val="baseline"/>
          <w:lang w:val="en-US"/>
        </w:rPr>
        <w:t xml:space="preserve">claims). It can seek review of those determinations in the district court, and even appeal if it thinks the court makes the wrong call. What it cannot do is characterize these concerns as being about the jury instructions—or class certification, the verdict, or the judgment—solely so it can avoid having to compensate </w:t>
      </w:r>
      <w:r>
        <w:rPr>
          <w:rFonts w:ascii="Arial Narrow" w:hAnsi="Arial Narrow" w:eastAsia="Arial Narrow"/>
          <w:i w:val="true"/>
          <w:color w:val="000000"/>
          <w:spacing w:val="0"/>
          <w:w w:val="100"/>
          <w:sz w:val="24"/>
          <w:vertAlign w:val="baseline"/>
          <w:lang w:val="en-US"/>
        </w:rPr>
        <w:t xml:space="preserve">anyone</w:t>
      </w:r>
      <w:r>
        <w:rPr>
          <w:rFonts w:ascii="Garamond" w:hAnsi="Garamond" w:eastAsia="Garamond"/>
          <w:color w:val="000000"/>
          <w:spacing w:val="0"/>
          <w:w w:val="100"/>
          <w:sz w:val="29"/>
          <w:vertAlign w:val="baseline"/>
          <w:lang w:val="en-US"/>
        </w:rPr>
        <w:t xml:space="preserve">.</w:t>
      </w:r>
    </w:p>
    <w:p>
      <w:pPr>
        <w:pageBreakBefore w:val="false"/>
        <w:spacing w:before="315" w:after="0" w:line="321" w:lineRule="exact"/>
        <w:ind w:right="216" w:left="0" w:firstLine="0"/>
        <w:jc w:val="left"/>
        <w:textAlignment w:val="baseline"/>
        <w:rPr>
          <w:rFonts w:ascii="Garamond" w:hAnsi="Garamond" w:eastAsia="Garamond"/>
          <w:b w:val="true"/>
          <w:color w:val="000000"/>
          <w:spacing w:val="0"/>
          <w:w w:val="100"/>
          <w:sz w:val="29"/>
          <w:vertAlign w:val="baseline"/>
          <w:lang w:val="en-US"/>
        </w:rPr>
      </w:pPr>
      <w:r>
        <w:pict>
          <v:shapetype id="_x0000_t7" coordsize="21600,21600" o:spt="202" path="m,l,21600r21600,l21600,xe">
            <v:stroke joinstyle="miter"/>
            <v:path gradientshapeok="t" o:connecttype="rect"/>
          </v:shapetype>
          <v:shape id="_x0000_s6" type="#_x0000_t7" filled="f" stroked="f" style="position:absolute;width:96.95pt;height:80.65pt;z-index:-994;margin-left:11.3pt;margin-top:472.8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74" w:after="1023" w:line="216" w:lineRule="exact"/>
                    <w:ind w:right="312" w:left="1219"/>
                    <w:jc w:val="left"/>
                    <w:textAlignment w:val="baseline"/>
                  </w:pPr>
                  <w:r>
                    <w:drawing>
                      <wp:inline>
                        <wp:extent cx="259080" cy="137160"/>
                        <wp:docPr name="Picture" id="7"/>
                        <a:graphic>
                          <a:graphicData uri="http://schemas.openxmlformats.org/drawingml/2006/picture">
                            <pic:pic>
                              <pic:nvPicPr>
                                <pic:cNvPr id="7" name="Picture"/>
                                <pic:cNvPicPr preferRelativeResize="false"/>
                              </pic:nvPicPr>
                              <pic:blipFill>
                                <a:blip r:embed="prId7"/>
                                <a:stretch>
                                  <a:fillRect/>
                                </a:stretch>
                              </pic:blipFill>
                              <pic:spPr>
                                <a:xfrm>
                                  <a:off x="0" y="0"/>
                                  <a:ext cx="259080" cy="137160"/>
                                </a:xfrm>
                                <a:prstGeom prst="rect"/>
                              </pic:spPr>
                            </pic:pic>
                          </a:graphicData>
                        </a:graphic>
                      </wp:inline>
                    </w:drawing>
                  </w:r>
                </w:p>
              </w:txbxContent>
            </v:textbox>
          </v:shape>
        </w:pict>
      </w:r>
      <w:r>
        <w:rPr>
          <w:rFonts w:ascii="Garamond" w:hAnsi="Garamond" w:eastAsia="Garamond"/>
          <w:b w:val="true"/>
          <w:color w:val="000000"/>
          <w:spacing w:val="0"/>
          <w:w w:val="100"/>
          <w:sz w:val="29"/>
          <w:vertAlign w:val="baseline"/>
          <w:lang w:val="en-US"/>
        </w:rPr>
        <w:t xml:space="preserve">Dish does not come close to justifying vacatur of either the jury’s finding that SSN was “acting as Dish’s agent” or the district court’s finding that Dish’s conduct was knowing and willful.</w:t>
      </w:r>
    </w:p>
    <w:p>
      <w:pPr>
        <w:pageBreakBefore w:val="false"/>
        <w:tabs>
          <w:tab w:val="left" w:leader="none" w:pos="2592"/>
        </w:tabs>
        <w:spacing w:before="284" w:after="0" w:line="321" w:lineRule="exact"/>
        <w:ind w:right="216" w:left="2664" w:hanging="720"/>
        <w:jc w:val="left"/>
        <w:textAlignment w:val="baseline"/>
        <w:rPr>
          <w:rFonts w:ascii="Garamond" w:hAnsi="Garamond" w:eastAsia="Garamond"/>
          <w:b w:val="true"/>
          <w:color w:val="000000"/>
          <w:spacing w:val="0"/>
          <w:w w:val="100"/>
          <w:sz w:val="29"/>
          <w:vertAlign w:val="baseline"/>
          <w:lang w:val="en-US"/>
        </w:rPr>
      </w:pPr>
      <w:r>
        <w:rPr>
          <w:rFonts w:ascii="Garamond" w:hAnsi="Garamond" w:eastAsia="Garamond"/>
          <w:b w:val="true"/>
          <w:color w:val="000000"/>
          <w:spacing w:val="0"/>
          <w:w w:val="100"/>
          <w:sz w:val="29"/>
          <w:vertAlign w:val="baseline"/>
          <w:lang w:val="en-US"/>
        </w:rPr>
        <w:t xml:space="preserve">A.	</w:t>
      </w:r>
      <w:r>
        <w:rPr>
          <w:rFonts w:ascii="Garamond" w:hAnsi="Garamond" w:eastAsia="Garamond"/>
          <w:b w:val="true"/>
          <w:color w:val="000000"/>
          <w:spacing w:val="0"/>
          <w:w w:val="100"/>
          <w:sz w:val="29"/>
          <w:vertAlign w:val="baseline"/>
          <w:lang w:val="en-US"/>
        </w:rPr>
        <w:t xml:space="preserve">There is no basis for overturning the jury’s finding that SSN was “acting as Dish’s agent” in making the unlawful calls.</w:t>
      </w:r>
    </w:p>
    <w:p>
      <w:pPr>
        <w:pageBreakBefore w:val="false"/>
        <w:spacing w:before="0" w:after="0" w:line="629" w:lineRule="exact"/>
        <w:ind w:right="216" w:left="1224" w:firstLine="720"/>
        <w:jc w:val="both"/>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On agency, Dish’s plea for vacatur rests primarily on a single piece of evidence: contractual language characterizing SSN as an “independent contractor.” Dish spends pages upon pages strenuously resisting any possibility that the jury could</w:t>
      </w:r>
    </w:p>
    <w:p>
      <w:pPr>
        <w:pageBreakBefore w:val="false"/>
        <w:spacing w:before="318" w:after="0" w:line="320" w:lineRule="exact"/>
        <w:ind w:right="0" w:left="1224"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credit any evidence beyond this self-serving language. But weighing evidence is what</w:t>
      </w:r>
    </w:p>
    <w:p>
      <w:pPr>
        <w:pageBreakBefore w:val="false"/>
        <w:spacing w:before="270" w:after="0" w:line="318" w:lineRule="exact"/>
        <w:ind w:right="0" w:left="0" w:firstLine="0"/>
        <w:jc w:val="center"/>
        <w:textAlignment w:val="baseline"/>
        <w:rPr>
          <w:rFonts w:ascii="Garamond" w:hAnsi="Garamond" w:eastAsia="Garamond"/>
          <w:color w:val="000000"/>
          <w:spacing w:val="40"/>
          <w:w w:val="100"/>
          <w:sz w:val="29"/>
          <w:vertAlign w:val="baseline"/>
          <w:lang w:val="en-US"/>
        </w:rPr>
      </w:pPr>
      <w:r>
        <w:rPr>
          <w:rFonts w:ascii="Garamond" w:hAnsi="Garamond" w:eastAsia="Garamond"/>
          <w:color w:val="000000"/>
          <w:spacing w:val="40"/>
          <w:w w:val="100"/>
          <w:sz w:val="29"/>
          <w:vertAlign w:val="baseline"/>
          <w:lang w:val="en-US"/>
        </w:rPr>
        <w:t xml:space="preserve">42</w:t>
      </w:r>
    </w:p>
    <w:p>
      <w:pPr>
        <w:sectPr>
          <w:type w:val="nextPage"/>
          <w:pgSz w:w="12240" w:h="15840" w:orient="portrait"/>
          <w:pgMar w:bottom="664" w:top="160" w:right="1214" w:left="226"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52 of 64</w:t>
      </w:r>
    </w:p>
    <w:p>
      <w:pPr>
        <w:pageBreakBefore w:val="false"/>
        <w:spacing w:before="661" w:after="0" w:line="640"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juries do. So the only way Dish could prevail on this point is if contractual labels were dispositive of the question of agency as a matter of law.</w:t>
      </w:r>
    </w:p>
    <w:p>
      <w:pPr>
        <w:pageBreakBefore w:val="false"/>
        <w:spacing w:before="11" w:after="0" w:line="640" w:lineRule="exact"/>
        <w:ind w:right="216" w:left="1224" w:firstLine="720"/>
        <w:jc w:val="both"/>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They aren’t. One “does not become an independent contractor simply because a contract describes him as such.” </w:t>
      </w:r>
      <w:r>
        <w:rPr>
          <w:rFonts w:ascii="Garamond" w:hAnsi="Garamond" w:eastAsia="Garamond"/>
          <w:i w:val="true"/>
          <w:color w:val="000000"/>
          <w:spacing w:val="-2"/>
          <w:w w:val="100"/>
          <w:sz w:val="29"/>
          <w:vertAlign w:val="baseline"/>
          <w:lang w:val="en-US"/>
        </w:rPr>
        <w:t xml:space="preserve">In re Shulman Transp. Enters., Inc.</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744 </w:t>
      </w:r>
      <w:r>
        <w:rPr>
          <w:rFonts w:ascii="Garamond" w:hAnsi="Garamond" w:eastAsia="Garamond"/>
          <w:color w:val="000000"/>
          <w:spacing w:val="-2"/>
          <w:w w:val="100"/>
          <w:sz w:val="29"/>
          <w:vertAlign w:val="baseline"/>
          <w:lang w:val="en-US"/>
        </w:rPr>
        <w:t xml:space="preserve">F.</w:t>
      </w:r>
      <w:r>
        <w:rPr>
          <w:rFonts w:ascii="Arial" w:hAnsi="Arial" w:eastAsia="Arial"/>
          <w:color w:val="000000"/>
          <w:spacing w:val="-2"/>
          <w:w w:val="100"/>
          <w:sz w:val="22"/>
          <w:vertAlign w:val="baseline"/>
          <w:lang w:val="en-US"/>
        </w:rPr>
        <w:t xml:space="preserve">2</w:t>
      </w:r>
      <w:r>
        <w:rPr>
          <w:rFonts w:ascii="Garamond" w:hAnsi="Garamond" w:eastAsia="Garamond"/>
          <w:color w:val="000000"/>
          <w:spacing w:val="-2"/>
          <w:w w:val="100"/>
          <w:sz w:val="29"/>
          <w:vertAlign w:val="baseline"/>
          <w:lang w:val="en-US"/>
        </w:rPr>
        <w:t xml:space="preserve">d </w:t>
      </w:r>
      <w:r>
        <w:rPr>
          <w:rFonts w:ascii="Arial" w:hAnsi="Arial" w:eastAsia="Arial"/>
          <w:color w:val="000000"/>
          <w:spacing w:val="-2"/>
          <w:w w:val="100"/>
          <w:sz w:val="22"/>
          <w:vertAlign w:val="baseline"/>
          <w:lang w:val="en-US"/>
        </w:rPr>
        <w:t xml:space="preserve">293</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295 </w:t>
      </w:r>
      <w:r>
        <w:rPr>
          <w:rFonts w:ascii="Garamond" w:hAnsi="Garamond" w:eastAsia="Garamond"/>
          <w:color w:val="000000"/>
          <w:spacing w:val="-2"/>
          <w:w w:val="100"/>
          <w:sz w:val="29"/>
          <w:vertAlign w:val="baseline"/>
          <w:lang w:val="en-US"/>
        </w:rPr>
        <w:t xml:space="preserve">(</w:t>
      </w:r>
      <w:r>
        <w:rPr>
          <w:rFonts w:ascii="Arial" w:hAnsi="Arial" w:eastAsia="Arial"/>
          <w:color w:val="000000"/>
          <w:spacing w:val="-2"/>
          <w:w w:val="100"/>
          <w:sz w:val="22"/>
          <w:vertAlign w:val="baseline"/>
          <w:lang w:val="en-US"/>
        </w:rPr>
        <w:t xml:space="preserve">2</w:t>
      </w:r>
      <w:r>
        <w:rPr>
          <w:rFonts w:ascii="Garamond" w:hAnsi="Garamond" w:eastAsia="Garamond"/>
          <w:color w:val="000000"/>
          <w:spacing w:val="-2"/>
          <w:w w:val="100"/>
          <w:sz w:val="29"/>
          <w:vertAlign w:val="baseline"/>
          <w:lang w:val="en-US"/>
        </w:rPr>
        <w:t xml:space="preserve">d Cir. </w:t>
      </w:r>
      <w:r>
        <w:rPr>
          <w:rFonts w:ascii="Arial" w:hAnsi="Arial" w:eastAsia="Arial"/>
          <w:color w:val="000000"/>
          <w:spacing w:val="-2"/>
          <w:w w:val="100"/>
          <w:sz w:val="22"/>
          <w:vertAlign w:val="baseline"/>
          <w:lang w:val="en-US"/>
        </w:rPr>
        <w:t xml:space="preserve">1984</w:t>
      </w:r>
      <w:r>
        <w:rPr>
          <w:rFonts w:ascii="Garamond" w:hAnsi="Garamond" w:eastAsia="Garamond"/>
          <w:color w:val="000000"/>
          <w:spacing w:val="-2"/>
          <w:w w:val="100"/>
          <w:sz w:val="29"/>
          <w:vertAlign w:val="baseline"/>
          <w:lang w:val="en-US"/>
        </w:rPr>
        <w:t xml:space="preserve">). As this Court has noted, such language is “not dispositive.” </w:t>
      </w:r>
      <w:r>
        <w:rPr>
          <w:rFonts w:ascii="Garamond" w:hAnsi="Garamond" w:eastAsia="Garamond"/>
          <w:i w:val="true"/>
          <w:color w:val="000000"/>
          <w:spacing w:val="-2"/>
          <w:w w:val="100"/>
          <w:sz w:val="29"/>
          <w:vertAlign w:val="baseline"/>
          <w:lang w:val="en-US"/>
        </w:rPr>
        <w:t xml:space="preserve">Robb v. United States</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80 </w:t>
      </w:r>
      <w:r>
        <w:rPr>
          <w:rFonts w:ascii="Garamond" w:hAnsi="Garamond" w:eastAsia="Garamond"/>
          <w:color w:val="000000"/>
          <w:spacing w:val="-2"/>
          <w:w w:val="100"/>
          <w:sz w:val="29"/>
          <w:vertAlign w:val="baseline"/>
          <w:lang w:val="en-US"/>
        </w:rPr>
        <w:t xml:space="preserve">F.</w:t>
      </w:r>
      <w:r>
        <w:rPr>
          <w:rFonts w:ascii="Arial" w:hAnsi="Arial" w:eastAsia="Arial"/>
          <w:color w:val="000000"/>
          <w:spacing w:val="-2"/>
          <w:w w:val="100"/>
          <w:sz w:val="22"/>
          <w:vertAlign w:val="baseline"/>
          <w:lang w:val="en-US"/>
        </w:rPr>
        <w:t xml:space="preserve">3</w:t>
      </w:r>
      <w:r>
        <w:rPr>
          <w:rFonts w:ascii="Garamond" w:hAnsi="Garamond" w:eastAsia="Garamond"/>
          <w:color w:val="000000"/>
          <w:spacing w:val="-2"/>
          <w:w w:val="100"/>
          <w:sz w:val="29"/>
          <w:vertAlign w:val="baseline"/>
          <w:lang w:val="en-US"/>
        </w:rPr>
        <w:t xml:space="preserve">d </w:t>
      </w:r>
      <w:r>
        <w:rPr>
          <w:rFonts w:ascii="Arial" w:hAnsi="Arial" w:eastAsia="Arial"/>
          <w:color w:val="000000"/>
          <w:spacing w:val="-2"/>
          <w:w w:val="100"/>
          <w:sz w:val="22"/>
          <w:vertAlign w:val="baseline"/>
          <w:lang w:val="en-US"/>
        </w:rPr>
        <w:t xml:space="preserve">884</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893 </w:t>
      </w:r>
      <w:r>
        <w:rPr>
          <w:rFonts w:ascii="Garamond" w:hAnsi="Garamond" w:eastAsia="Garamond"/>
          <w:color w:val="000000"/>
          <w:spacing w:val="-2"/>
          <w:w w:val="100"/>
          <w:sz w:val="29"/>
          <w:vertAlign w:val="baseline"/>
          <w:lang w:val="en-US"/>
        </w:rPr>
        <w:t xml:space="preserve">n.</w:t>
      </w:r>
      <w:r>
        <w:rPr>
          <w:rFonts w:ascii="Arial" w:hAnsi="Arial" w:eastAsia="Arial"/>
          <w:color w:val="000000"/>
          <w:spacing w:val="-2"/>
          <w:w w:val="100"/>
          <w:sz w:val="22"/>
          <w:vertAlign w:val="baseline"/>
          <w:lang w:val="en-US"/>
        </w:rPr>
        <w:t xml:space="preserve">11 </w:t>
      </w:r>
      <w:r>
        <w:rPr>
          <w:rFonts w:ascii="Garamond" w:hAnsi="Garamond" w:eastAsia="Garamond"/>
          <w:color w:val="000000"/>
          <w:spacing w:val="-2"/>
          <w:w w:val="100"/>
          <w:sz w:val="29"/>
          <w:vertAlign w:val="baseline"/>
          <w:lang w:val="en-US"/>
        </w:rPr>
        <w:t xml:space="preserve">(</w:t>
      </w:r>
      <w:r>
        <w:rPr>
          <w:rFonts w:ascii="Arial" w:hAnsi="Arial" w:eastAsia="Arial"/>
          <w:color w:val="000000"/>
          <w:spacing w:val="-2"/>
          <w:w w:val="100"/>
          <w:sz w:val="22"/>
          <w:vertAlign w:val="baseline"/>
          <w:lang w:val="en-US"/>
        </w:rPr>
        <w:t xml:space="preserve">4</w:t>
      </w:r>
      <w:r>
        <w:rPr>
          <w:rFonts w:ascii="Garamond" w:hAnsi="Garamond" w:eastAsia="Garamond"/>
          <w:color w:val="000000"/>
          <w:spacing w:val="-2"/>
          <w:w w:val="100"/>
          <w:sz w:val="29"/>
          <w:vertAlign w:val="baseline"/>
          <w:lang w:val="en-US"/>
        </w:rPr>
        <w:t xml:space="preserve">th Cir. </w:t>
      </w:r>
      <w:r>
        <w:rPr>
          <w:rFonts w:ascii="Arial" w:hAnsi="Arial" w:eastAsia="Arial"/>
          <w:color w:val="000000"/>
          <w:spacing w:val="-2"/>
          <w:w w:val="100"/>
          <w:sz w:val="22"/>
          <w:vertAlign w:val="baseline"/>
          <w:lang w:val="en-US"/>
        </w:rPr>
        <w:t xml:space="preserve">1996</w:t>
      </w:r>
      <w:r>
        <w:rPr>
          <w:rFonts w:ascii="Garamond" w:hAnsi="Garamond" w:eastAsia="Garamond"/>
          <w:color w:val="000000"/>
          <w:spacing w:val="-2"/>
          <w:w w:val="100"/>
          <w:sz w:val="29"/>
          <w:vertAlign w:val="baseline"/>
          <w:lang w:val="en-US"/>
        </w:rPr>
        <w:t xml:space="preserve">). The “determination whether a party is an agent or independent contractor is to be made, not by ‘self-serving characterizations,’ but rather by evidence of the alleged principal’s right of control.” </w:t>
      </w:r>
      <w:r>
        <w:rPr>
          <w:rFonts w:ascii="Garamond" w:hAnsi="Garamond" w:eastAsia="Garamond"/>
          <w:i w:val="true"/>
          <w:color w:val="000000"/>
          <w:spacing w:val="-2"/>
          <w:w w:val="100"/>
          <w:sz w:val="29"/>
          <w:vertAlign w:val="baseline"/>
          <w:lang w:val="en-US"/>
        </w:rPr>
        <w:t xml:space="preserve">Valenti v. Qualex, Inc.</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970 </w:t>
      </w:r>
      <w:r>
        <w:rPr>
          <w:rFonts w:ascii="Garamond" w:hAnsi="Garamond" w:eastAsia="Garamond"/>
          <w:color w:val="000000"/>
          <w:spacing w:val="-2"/>
          <w:w w:val="100"/>
          <w:sz w:val="29"/>
          <w:vertAlign w:val="baseline"/>
          <w:lang w:val="en-US"/>
        </w:rPr>
        <w:t xml:space="preserve">F.</w:t>
      </w:r>
      <w:r>
        <w:rPr>
          <w:rFonts w:ascii="Arial" w:hAnsi="Arial" w:eastAsia="Arial"/>
          <w:color w:val="000000"/>
          <w:spacing w:val="-2"/>
          <w:w w:val="100"/>
          <w:sz w:val="22"/>
          <w:vertAlign w:val="baseline"/>
          <w:lang w:val="en-US"/>
        </w:rPr>
        <w:t xml:space="preserve">2</w:t>
      </w:r>
      <w:r>
        <w:rPr>
          <w:rFonts w:ascii="Garamond" w:hAnsi="Garamond" w:eastAsia="Garamond"/>
          <w:color w:val="000000"/>
          <w:spacing w:val="-2"/>
          <w:w w:val="100"/>
          <w:sz w:val="29"/>
          <w:vertAlign w:val="baseline"/>
          <w:lang w:val="en-US"/>
        </w:rPr>
        <w:t xml:space="preserve">d </w:t>
      </w:r>
      <w:r>
        <w:rPr>
          <w:rFonts w:ascii="Arial" w:hAnsi="Arial" w:eastAsia="Arial"/>
          <w:color w:val="000000"/>
          <w:spacing w:val="-2"/>
          <w:w w:val="100"/>
          <w:sz w:val="22"/>
          <w:vertAlign w:val="baseline"/>
          <w:lang w:val="en-US"/>
        </w:rPr>
        <w:t xml:space="preserve">363</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367 </w:t>
      </w:r>
      <w:r>
        <w:rPr>
          <w:rFonts w:ascii="Garamond" w:hAnsi="Garamond" w:eastAsia="Garamond"/>
          <w:color w:val="000000"/>
          <w:spacing w:val="-2"/>
          <w:w w:val="100"/>
          <w:sz w:val="29"/>
          <w:vertAlign w:val="baseline"/>
          <w:lang w:val="en-US"/>
        </w:rPr>
        <w:t xml:space="preserve">(</w:t>
      </w:r>
      <w:r>
        <w:rPr>
          <w:rFonts w:ascii="Arial" w:hAnsi="Arial" w:eastAsia="Arial"/>
          <w:color w:val="000000"/>
          <w:spacing w:val="-2"/>
          <w:w w:val="100"/>
          <w:sz w:val="22"/>
          <w:vertAlign w:val="baseline"/>
          <w:lang w:val="en-US"/>
        </w:rPr>
        <w:t xml:space="preserve">7</w:t>
      </w:r>
      <w:r>
        <w:rPr>
          <w:rFonts w:ascii="Garamond" w:hAnsi="Garamond" w:eastAsia="Garamond"/>
          <w:color w:val="000000"/>
          <w:spacing w:val="-2"/>
          <w:w w:val="100"/>
          <w:sz w:val="29"/>
          <w:vertAlign w:val="baseline"/>
          <w:lang w:val="en-US"/>
        </w:rPr>
        <w:t xml:space="preserve">th Cir. </w:t>
      </w:r>
      <w:r>
        <w:rPr>
          <w:rFonts w:ascii="Arial" w:hAnsi="Arial" w:eastAsia="Arial"/>
          <w:color w:val="000000"/>
          <w:spacing w:val="-2"/>
          <w:w w:val="100"/>
          <w:sz w:val="22"/>
          <w:vertAlign w:val="baseline"/>
          <w:lang w:val="en-US"/>
        </w:rPr>
        <w:t xml:space="preserve">1992</w:t>
      </w:r>
      <w:r>
        <w:rPr>
          <w:rFonts w:ascii="Garamond" w:hAnsi="Garamond" w:eastAsia="Garamond"/>
          <w:color w:val="000000"/>
          <w:spacing w:val="-2"/>
          <w:w w:val="100"/>
          <w:sz w:val="29"/>
          <w:vertAlign w:val="baseline"/>
          <w:lang w:val="en-US"/>
        </w:rPr>
        <w:t xml:space="preserve">); </w:t>
      </w:r>
      <w:r>
        <w:rPr>
          <w:rFonts w:ascii="Garamond" w:hAnsi="Garamond" w:eastAsia="Garamond"/>
          <w:i w:val="true"/>
          <w:color w:val="000000"/>
          <w:spacing w:val="-2"/>
          <w:w w:val="100"/>
          <w:sz w:val="29"/>
          <w:vertAlign w:val="baseline"/>
          <w:lang w:val="en-US"/>
        </w:rPr>
        <w:t xml:space="preserve">see McKee v. Brimmer</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39 </w:t>
      </w:r>
      <w:r>
        <w:rPr>
          <w:rFonts w:ascii="Garamond" w:hAnsi="Garamond" w:eastAsia="Garamond"/>
          <w:color w:val="000000"/>
          <w:spacing w:val="-2"/>
          <w:w w:val="100"/>
          <w:sz w:val="29"/>
          <w:vertAlign w:val="baseline"/>
          <w:lang w:val="en-US"/>
        </w:rPr>
        <w:t xml:space="preserve">F.</w:t>
      </w:r>
      <w:r>
        <w:rPr>
          <w:rFonts w:ascii="Arial" w:hAnsi="Arial" w:eastAsia="Arial"/>
          <w:color w:val="000000"/>
          <w:spacing w:val="-2"/>
          <w:w w:val="100"/>
          <w:sz w:val="22"/>
          <w:vertAlign w:val="baseline"/>
          <w:lang w:val="en-US"/>
        </w:rPr>
        <w:t xml:space="preserve">3</w:t>
      </w:r>
      <w:r>
        <w:rPr>
          <w:rFonts w:ascii="Garamond" w:hAnsi="Garamond" w:eastAsia="Garamond"/>
          <w:color w:val="000000"/>
          <w:spacing w:val="-2"/>
          <w:w w:val="100"/>
          <w:sz w:val="29"/>
          <w:vertAlign w:val="baseline"/>
          <w:lang w:val="en-US"/>
        </w:rPr>
        <w:t xml:space="preserve">d </w:t>
      </w:r>
      <w:r>
        <w:rPr>
          <w:rFonts w:ascii="Arial" w:hAnsi="Arial" w:eastAsia="Arial"/>
          <w:color w:val="000000"/>
          <w:spacing w:val="-2"/>
          <w:w w:val="100"/>
          <w:sz w:val="22"/>
          <w:vertAlign w:val="baseline"/>
          <w:lang w:val="en-US"/>
        </w:rPr>
        <w:t xml:space="preserve">94</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98 </w:t>
      </w:r>
      <w:r>
        <w:rPr>
          <w:rFonts w:ascii="Garamond" w:hAnsi="Garamond" w:eastAsia="Garamond"/>
          <w:color w:val="000000"/>
          <w:spacing w:val="-2"/>
          <w:w w:val="100"/>
          <w:sz w:val="29"/>
          <w:vertAlign w:val="baseline"/>
          <w:lang w:val="en-US"/>
        </w:rPr>
        <w:t xml:space="preserve">(</w:t>
      </w:r>
      <w:r>
        <w:rPr>
          <w:rFonts w:ascii="Arial" w:hAnsi="Arial" w:eastAsia="Arial"/>
          <w:color w:val="000000"/>
          <w:spacing w:val="-2"/>
          <w:w w:val="100"/>
          <w:sz w:val="22"/>
          <w:vertAlign w:val="baseline"/>
          <w:lang w:val="en-US"/>
        </w:rPr>
        <w:t xml:space="preserve">5</w:t>
      </w:r>
      <w:r>
        <w:rPr>
          <w:rFonts w:ascii="Garamond" w:hAnsi="Garamond" w:eastAsia="Garamond"/>
          <w:color w:val="000000"/>
          <w:spacing w:val="-2"/>
          <w:w w:val="100"/>
          <w:sz w:val="29"/>
          <w:vertAlign w:val="baseline"/>
          <w:lang w:val="en-US"/>
        </w:rPr>
        <w:t xml:space="preserve">th Cir. </w:t>
      </w:r>
      <w:r>
        <w:rPr>
          <w:rFonts w:ascii="Arial" w:hAnsi="Arial" w:eastAsia="Arial"/>
          <w:color w:val="000000"/>
          <w:spacing w:val="-2"/>
          <w:w w:val="100"/>
          <w:sz w:val="22"/>
          <w:vertAlign w:val="baseline"/>
          <w:lang w:val="en-US"/>
        </w:rPr>
        <w:t xml:space="preserve">1994</w:t>
      </w:r>
      <w:r>
        <w:rPr>
          <w:rFonts w:ascii="Garamond" w:hAnsi="Garamond" w:eastAsia="Garamond"/>
          <w:color w:val="000000"/>
          <w:spacing w:val="-2"/>
          <w:w w:val="100"/>
          <w:sz w:val="29"/>
          <w:vertAlign w:val="baseline"/>
          <w:lang w:val="en-US"/>
        </w:rPr>
        <w:t xml:space="preserve">) (“[A]n employer will not be allowed to escape liability by drafting a contract which labels its employee an independent contractor, but retains employer-like control over him.”). Provisions purporting to designate one party as independent “will not trump provisions that actually reserve the [principal’s] right to control” the agent’s actions. </w:t>
      </w:r>
      <w:r>
        <w:rPr>
          <w:rFonts w:ascii="Garamond" w:hAnsi="Garamond" w:eastAsia="Garamond"/>
          <w:i w:val="true"/>
          <w:color w:val="000000"/>
          <w:spacing w:val="-2"/>
          <w:w w:val="100"/>
          <w:sz w:val="29"/>
          <w:vertAlign w:val="baseline"/>
          <w:lang w:val="en-US"/>
        </w:rPr>
        <w:t xml:space="preserve">Huggins v. FedEx Ground Package Sys., Inc.</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592 </w:t>
      </w:r>
      <w:r>
        <w:rPr>
          <w:rFonts w:ascii="Garamond" w:hAnsi="Garamond" w:eastAsia="Garamond"/>
          <w:color w:val="000000"/>
          <w:spacing w:val="-2"/>
          <w:w w:val="100"/>
          <w:sz w:val="29"/>
          <w:vertAlign w:val="baseline"/>
          <w:lang w:val="en-US"/>
        </w:rPr>
        <w:t xml:space="preserve">F.</w:t>
      </w:r>
      <w:r>
        <w:rPr>
          <w:rFonts w:ascii="Arial" w:hAnsi="Arial" w:eastAsia="Arial"/>
          <w:color w:val="000000"/>
          <w:spacing w:val="-2"/>
          <w:w w:val="100"/>
          <w:sz w:val="22"/>
          <w:vertAlign w:val="baseline"/>
          <w:lang w:val="en-US"/>
        </w:rPr>
        <w:t xml:space="preserve">3</w:t>
      </w:r>
      <w:r>
        <w:rPr>
          <w:rFonts w:ascii="Garamond" w:hAnsi="Garamond" w:eastAsia="Garamond"/>
          <w:color w:val="000000"/>
          <w:spacing w:val="-2"/>
          <w:w w:val="100"/>
          <w:sz w:val="29"/>
          <w:vertAlign w:val="baseline"/>
          <w:lang w:val="en-US"/>
        </w:rPr>
        <w:t xml:space="preserve">d </w:t>
      </w:r>
      <w:r>
        <w:rPr>
          <w:rFonts w:ascii="Arial" w:hAnsi="Arial" w:eastAsia="Arial"/>
          <w:color w:val="000000"/>
          <w:spacing w:val="-2"/>
          <w:w w:val="100"/>
          <w:sz w:val="22"/>
          <w:vertAlign w:val="baseline"/>
          <w:lang w:val="en-US"/>
        </w:rPr>
        <w:t xml:space="preserve">853</w:t>
      </w:r>
      <w:r>
        <w:rPr>
          <w:rFonts w:ascii="Garamond" w:hAnsi="Garamond" w:eastAsia="Garamond"/>
          <w:color w:val="000000"/>
          <w:spacing w:val="-2"/>
          <w:w w:val="100"/>
          <w:sz w:val="29"/>
          <w:vertAlign w:val="baseline"/>
          <w:lang w:val="en-US"/>
        </w:rPr>
        <w:t xml:space="preserve">, </w:t>
      </w:r>
      <w:r>
        <w:rPr>
          <w:rFonts w:ascii="Arial" w:hAnsi="Arial" w:eastAsia="Arial"/>
          <w:color w:val="000000"/>
          <w:spacing w:val="-2"/>
          <w:w w:val="100"/>
          <w:sz w:val="22"/>
          <w:vertAlign w:val="baseline"/>
          <w:lang w:val="en-US"/>
        </w:rPr>
        <w:t xml:space="preserve">858</w:t>
      </w:r>
      <w:r>
        <w:rPr>
          <w:rFonts w:ascii="Garamond" w:hAnsi="Garamond" w:eastAsia="Garamond"/>
          <w:color w:val="000000"/>
          <w:spacing w:val="-2"/>
          <w:w w:val="100"/>
          <w:sz w:val="29"/>
          <w:vertAlign w:val="baseline"/>
          <w:lang w:val="en-US"/>
        </w:rPr>
        <w:t xml:space="preserve">-</w:t>
      </w:r>
      <w:r>
        <w:rPr>
          <w:rFonts w:ascii="Arial" w:hAnsi="Arial" w:eastAsia="Arial"/>
          <w:color w:val="000000"/>
          <w:spacing w:val="-2"/>
          <w:w w:val="100"/>
          <w:sz w:val="22"/>
          <w:vertAlign w:val="baseline"/>
          <w:lang w:val="en-US"/>
        </w:rPr>
        <w:t xml:space="preserve">59 </w:t>
      </w:r>
      <w:r>
        <w:rPr>
          <w:rFonts w:ascii="Garamond" w:hAnsi="Garamond" w:eastAsia="Garamond"/>
          <w:color w:val="000000"/>
          <w:spacing w:val="-2"/>
          <w:w w:val="100"/>
          <w:sz w:val="29"/>
          <w:vertAlign w:val="baseline"/>
          <w:lang w:val="en-US"/>
        </w:rPr>
        <w:t xml:space="preserve">(</w:t>
      </w:r>
      <w:r>
        <w:rPr>
          <w:rFonts w:ascii="Arial" w:hAnsi="Arial" w:eastAsia="Arial"/>
          <w:color w:val="000000"/>
          <w:spacing w:val="-2"/>
          <w:w w:val="100"/>
          <w:sz w:val="22"/>
          <w:vertAlign w:val="baseline"/>
          <w:lang w:val="en-US"/>
        </w:rPr>
        <w:t xml:space="preserve">8</w:t>
      </w:r>
      <w:r>
        <w:rPr>
          <w:rFonts w:ascii="Garamond" w:hAnsi="Garamond" w:eastAsia="Garamond"/>
          <w:color w:val="000000"/>
          <w:spacing w:val="-2"/>
          <w:w w:val="100"/>
          <w:sz w:val="29"/>
          <w:vertAlign w:val="baseline"/>
          <w:lang w:val="en-US"/>
        </w:rPr>
        <w:t xml:space="preserve">th Cir. </w:t>
      </w:r>
      <w:r>
        <w:rPr>
          <w:rFonts w:ascii="Arial" w:hAnsi="Arial" w:eastAsia="Arial"/>
          <w:color w:val="000000"/>
          <w:spacing w:val="-2"/>
          <w:w w:val="100"/>
          <w:sz w:val="22"/>
          <w:vertAlign w:val="baseline"/>
          <w:lang w:val="en-US"/>
        </w:rPr>
        <w:t xml:space="preserve">2010</w:t>
      </w:r>
      <w:r>
        <w:rPr>
          <w:rFonts w:ascii="Garamond" w:hAnsi="Garamond" w:eastAsia="Garamond"/>
          <w:color w:val="000000"/>
          <w:spacing w:val="-2"/>
          <w:w w:val="100"/>
          <w:sz w:val="29"/>
          <w:vertAlign w:val="baseline"/>
          <w:lang w:val="en-US"/>
        </w:rPr>
        <w:t xml:space="preserve">); </w:t>
      </w:r>
      <w:r>
        <w:rPr>
          <w:rFonts w:ascii="Garamond" w:hAnsi="Garamond" w:eastAsia="Garamond"/>
          <w:i w:val="true"/>
          <w:color w:val="000000"/>
          <w:spacing w:val="-2"/>
          <w:w w:val="100"/>
          <w:sz w:val="29"/>
          <w:vertAlign w:val="baseline"/>
          <w:lang w:val="en-US"/>
        </w:rPr>
        <w:t xml:space="preserve">see </w:t>
      </w:r>
      <w:r>
        <w:rPr>
          <w:rFonts w:ascii="Garamond" w:hAnsi="Garamond" w:eastAsia="Garamond"/>
          <w:color w:val="000000"/>
          <w:spacing w:val="-2"/>
          <w:w w:val="100"/>
          <w:sz w:val="29"/>
          <w:vertAlign w:val="baseline"/>
          <w:lang w:val="en-US"/>
        </w:rPr>
        <w:t xml:space="preserve">Restatement (Third) of Agency § </w:t>
      </w:r>
      <w:r>
        <w:rPr>
          <w:rFonts w:ascii="Arial" w:hAnsi="Arial" w:eastAsia="Arial"/>
          <w:color w:val="000000"/>
          <w:spacing w:val="-2"/>
          <w:w w:val="100"/>
          <w:sz w:val="22"/>
          <w:vertAlign w:val="baseline"/>
          <w:lang w:val="en-US"/>
        </w:rPr>
        <w:t xml:space="preserve">1</w:t>
      </w:r>
      <w:r>
        <w:rPr>
          <w:rFonts w:ascii="Garamond" w:hAnsi="Garamond" w:eastAsia="Garamond"/>
          <w:color w:val="000000"/>
          <w:spacing w:val="-2"/>
          <w:w w:val="100"/>
          <w:sz w:val="29"/>
          <w:vertAlign w:val="baseline"/>
          <w:lang w:val="en-US"/>
        </w:rPr>
        <w:t xml:space="preserve">.</w:t>
      </w:r>
      <w:r>
        <w:rPr>
          <w:rFonts w:ascii="Arial" w:hAnsi="Arial" w:eastAsia="Arial"/>
          <w:color w:val="000000"/>
          <w:spacing w:val="-2"/>
          <w:w w:val="100"/>
          <w:sz w:val="22"/>
          <w:vertAlign w:val="baseline"/>
          <w:lang w:val="en-US"/>
        </w:rPr>
        <w:t xml:space="preserve">02 </w:t>
      </w:r>
      <w:r>
        <w:rPr>
          <w:rFonts w:ascii="Garamond" w:hAnsi="Garamond" w:eastAsia="Garamond"/>
          <w:color w:val="000000"/>
          <w:spacing w:val="-2"/>
          <w:w w:val="100"/>
          <w:sz w:val="29"/>
          <w:vertAlign w:val="baseline"/>
          <w:lang w:val="en-US"/>
        </w:rPr>
        <w:t xml:space="preserve">(</w:t>
      </w:r>
      <w:r>
        <w:rPr>
          <w:rFonts w:ascii="Arial" w:hAnsi="Arial" w:eastAsia="Arial"/>
          <w:color w:val="000000"/>
          <w:spacing w:val="-2"/>
          <w:w w:val="100"/>
          <w:sz w:val="22"/>
          <w:vertAlign w:val="baseline"/>
          <w:lang w:val="en-US"/>
        </w:rPr>
        <w:t xml:space="preserve">2006</w:t>
      </w:r>
      <w:r>
        <w:rPr>
          <w:rFonts w:ascii="Garamond" w:hAnsi="Garamond" w:eastAsia="Garamond"/>
          <w:color w:val="000000"/>
          <w:spacing w:val="-2"/>
          <w:w w:val="100"/>
          <w:sz w:val="29"/>
          <w:vertAlign w:val="baseline"/>
          <w:lang w:val="en-US"/>
        </w:rPr>
        <w:t xml:space="preserve">) (such provisions are “not determinative”; instead, “the facts of the relationship” matter).</w:t>
      </w:r>
    </w:p>
    <w:p>
      <w:pPr>
        <w:pageBreakBefore w:val="false"/>
        <w:spacing w:before="10" w:after="0" w:line="640" w:lineRule="exact"/>
        <w:ind w:right="216" w:left="1224" w:firstLine="720"/>
        <w:jc w:val="both"/>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Thus, even when a contract characterizes a party as an “independent contractor,” the “ultimate resolution” of agency is “appropriately left to the province of the jury in most instances.” </w:t>
      </w:r>
      <w:r>
        <w:rPr>
          <w:rFonts w:ascii="Garamond" w:hAnsi="Garamond" w:eastAsia="Garamond"/>
          <w:i w:val="true"/>
          <w:color w:val="000000"/>
          <w:spacing w:val="-3"/>
          <w:w w:val="100"/>
          <w:sz w:val="29"/>
          <w:vertAlign w:val="baseline"/>
          <w:lang w:val="en-US"/>
        </w:rPr>
        <w:t xml:space="preserve">Northern v. McGraw-Edison Co.</w:t>
      </w:r>
      <w:r>
        <w:rPr>
          <w:rFonts w:ascii="Garamond" w:hAnsi="Garamond" w:eastAsia="Garamond"/>
          <w:color w:val="000000"/>
          <w:spacing w:val="-3"/>
          <w:w w:val="100"/>
          <w:sz w:val="29"/>
          <w:vertAlign w:val="baseline"/>
          <w:lang w:val="en-US"/>
        </w:rPr>
        <w:t xml:space="preserve">, </w:t>
      </w:r>
      <w:r>
        <w:rPr>
          <w:rFonts w:ascii="Arial" w:hAnsi="Arial" w:eastAsia="Arial"/>
          <w:color w:val="000000"/>
          <w:spacing w:val="-3"/>
          <w:w w:val="100"/>
          <w:sz w:val="22"/>
          <w:vertAlign w:val="baseline"/>
          <w:lang w:val="en-US"/>
        </w:rPr>
        <w:t xml:space="preserve">542 </w:t>
      </w:r>
      <w:r>
        <w:rPr>
          <w:rFonts w:ascii="Garamond" w:hAnsi="Garamond" w:eastAsia="Garamond"/>
          <w:color w:val="000000"/>
          <w:spacing w:val="-3"/>
          <w:w w:val="100"/>
          <w:sz w:val="29"/>
          <w:vertAlign w:val="baseline"/>
          <w:lang w:val="en-US"/>
        </w:rPr>
        <w:t xml:space="preserve">F.</w:t>
      </w:r>
      <w:r>
        <w:rPr>
          <w:rFonts w:ascii="Arial" w:hAnsi="Arial" w:eastAsia="Arial"/>
          <w:color w:val="000000"/>
          <w:spacing w:val="-3"/>
          <w:w w:val="100"/>
          <w:sz w:val="22"/>
          <w:vertAlign w:val="baseline"/>
          <w:lang w:val="en-US"/>
        </w:rPr>
        <w:t xml:space="preserve">2</w:t>
      </w:r>
      <w:r>
        <w:rPr>
          <w:rFonts w:ascii="Garamond" w:hAnsi="Garamond" w:eastAsia="Garamond"/>
          <w:color w:val="000000"/>
          <w:spacing w:val="-3"/>
          <w:w w:val="100"/>
          <w:sz w:val="29"/>
          <w:vertAlign w:val="baseline"/>
          <w:lang w:val="en-US"/>
        </w:rPr>
        <w:t xml:space="preserve">d </w:t>
      </w:r>
      <w:r>
        <w:rPr>
          <w:rFonts w:ascii="Arial" w:hAnsi="Arial" w:eastAsia="Arial"/>
          <w:color w:val="000000"/>
          <w:spacing w:val="-3"/>
          <w:w w:val="100"/>
          <w:sz w:val="22"/>
          <w:vertAlign w:val="baseline"/>
          <w:lang w:val="en-US"/>
        </w:rPr>
        <w:t xml:space="preserve">1336</w:t>
      </w:r>
      <w:r>
        <w:rPr>
          <w:rFonts w:ascii="Garamond" w:hAnsi="Garamond" w:eastAsia="Garamond"/>
          <w:color w:val="000000"/>
          <w:spacing w:val="-3"/>
          <w:w w:val="100"/>
          <w:sz w:val="29"/>
          <w:vertAlign w:val="baseline"/>
          <w:lang w:val="en-US"/>
        </w:rPr>
        <w:t xml:space="preserve">, </w:t>
      </w:r>
      <w:r>
        <w:rPr>
          <w:rFonts w:ascii="Arial" w:hAnsi="Arial" w:eastAsia="Arial"/>
          <w:color w:val="000000"/>
          <w:spacing w:val="-3"/>
          <w:w w:val="100"/>
          <w:sz w:val="22"/>
          <w:vertAlign w:val="baseline"/>
          <w:lang w:val="en-US"/>
        </w:rPr>
        <w:t xml:space="preserve">1343 </w:t>
      </w:r>
      <w:r>
        <w:rPr>
          <w:rFonts w:ascii="Garamond" w:hAnsi="Garamond" w:eastAsia="Garamond"/>
          <w:color w:val="000000"/>
          <w:spacing w:val="-3"/>
          <w:w w:val="100"/>
          <w:sz w:val="29"/>
          <w:vertAlign w:val="baseline"/>
          <w:lang w:val="en-US"/>
        </w:rPr>
        <w:t xml:space="preserve">&amp; n.</w:t>
      </w:r>
      <w:r>
        <w:rPr>
          <w:rFonts w:ascii="Arial" w:hAnsi="Arial" w:eastAsia="Arial"/>
          <w:color w:val="000000"/>
          <w:spacing w:val="-3"/>
          <w:w w:val="100"/>
          <w:sz w:val="22"/>
          <w:vertAlign w:val="baseline"/>
          <w:lang w:val="en-US"/>
        </w:rPr>
        <w:t xml:space="preserve">7 </w:t>
      </w:r>
      <w:r>
        <w:rPr>
          <w:rFonts w:ascii="Garamond" w:hAnsi="Garamond" w:eastAsia="Garamond"/>
          <w:color w:val="000000"/>
          <w:spacing w:val="-3"/>
          <w:w w:val="100"/>
          <w:sz w:val="29"/>
          <w:vertAlign w:val="baseline"/>
          <w:lang w:val="en-US"/>
        </w:rPr>
        <w:t xml:space="preserve">(</w:t>
      </w:r>
      <w:r>
        <w:rPr>
          <w:rFonts w:ascii="Arial" w:hAnsi="Arial" w:eastAsia="Arial"/>
          <w:color w:val="000000"/>
          <w:spacing w:val="-3"/>
          <w:w w:val="100"/>
          <w:sz w:val="22"/>
          <w:vertAlign w:val="baseline"/>
          <w:lang w:val="en-US"/>
        </w:rPr>
        <w:t xml:space="preserve">8</w:t>
      </w:r>
      <w:r>
        <w:rPr>
          <w:rFonts w:ascii="Garamond" w:hAnsi="Garamond" w:eastAsia="Garamond"/>
          <w:color w:val="000000"/>
          <w:spacing w:val="-3"/>
          <w:w w:val="100"/>
          <w:sz w:val="29"/>
          <w:vertAlign w:val="baseline"/>
          <w:lang w:val="en-US"/>
        </w:rPr>
        <w:t xml:space="preserve">th Cir. </w:t>
      </w:r>
      <w:r>
        <w:rPr>
          <w:rFonts w:ascii="Arial" w:hAnsi="Arial" w:eastAsia="Arial"/>
          <w:color w:val="000000"/>
          <w:spacing w:val="-3"/>
          <w:w w:val="100"/>
          <w:sz w:val="22"/>
          <w:vertAlign w:val="baseline"/>
          <w:lang w:val="en-US"/>
        </w:rPr>
        <w:t xml:space="preserve">1976</w:t>
      </w:r>
      <w:r>
        <w:rPr>
          <w:rFonts w:ascii="Garamond" w:hAnsi="Garamond" w:eastAsia="Garamond"/>
          <w:color w:val="000000"/>
          <w:spacing w:val="-3"/>
          <w:w w:val="100"/>
          <w:sz w:val="29"/>
          <w:vertAlign w:val="baseline"/>
          <w:lang w:val="en-US"/>
        </w:rPr>
        <w:t xml:space="preserve">). This is such an instance. As the district court summarized, “the</w:t>
      </w:r>
    </w:p>
    <w:p>
      <w:pPr>
        <w:pageBreakBefore w:val="false"/>
        <w:spacing w:before="513" w:after="0" w:line="313" w:lineRule="exact"/>
        <w:ind w:right="0" w:left="0" w:firstLine="0"/>
        <w:jc w:val="center"/>
        <w:textAlignment w:val="baseline"/>
        <w:rPr>
          <w:rFonts w:ascii="Garamond" w:hAnsi="Garamond" w:eastAsia="Garamond"/>
          <w:color w:val="000000"/>
          <w:spacing w:val="40"/>
          <w:w w:val="100"/>
          <w:sz w:val="29"/>
          <w:vertAlign w:val="baseline"/>
          <w:lang w:val="en-US"/>
        </w:rPr>
      </w:pPr>
      <w:r>
        <w:rPr>
          <w:rFonts w:ascii="Garamond" w:hAnsi="Garamond" w:eastAsia="Garamond"/>
          <w:color w:val="000000"/>
          <w:spacing w:val="40"/>
          <w:w w:val="100"/>
          <w:sz w:val="29"/>
          <w:vertAlign w:val="baseline"/>
          <w:lang w:val="en-US"/>
        </w:rPr>
        <w:t xml:space="preserve">43</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53 of 64</w:t>
      </w:r>
    </w:p>
    <w:p>
      <w:pPr>
        <w:pageBreakBefore w:val="false"/>
        <w:spacing w:before="659" w:after="0" w:line="641"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evidence at trial persuasively demonstrated that SSN was acting as Dish’s agent and was acting in the course and scope of that agency when it made the calls at issue, and the jury so found.” JA_[Doc.</w:t>
      </w:r>
      <w:r>
        <w:rPr>
          <w:rFonts w:ascii="Garamond" w:hAnsi="Garamond" w:eastAsia="Garamond"/>
          <w:color w:val="000000"/>
          <w:spacing w:val="0"/>
          <w:w w:val="100"/>
          <w:sz w:val="25"/>
          <w:vertAlign w:val="baseline"/>
          <w:lang w:val="en-US"/>
        </w:rPr>
        <w:t xml:space="preserve">338</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5"/>
          <w:vertAlign w:val="baseline"/>
          <w:lang w:val="en-US"/>
        </w:rPr>
        <w:t xml:space="preserve">19</w:t>
      </w:r>
      <w:r>
        <w:rPr>
          <w:rFonts w:ascii="Garamond" w:hAnsi="Garamond" w:eastAsia="Garamond"/>
          <w:color w:val="000000"/>
          <w:spacing w:val="0"/>
          <w:w w:val="100"/>
          <w:sz w:val="29"/>
          <w:vertAlign w:val="baseline"/>
          <w:lang w:val="en-US"/>
        </w:rPr>
        <w:t xml:space="preserve">]. The court expressly “agree[d] with that factual finding.” JA_[Doc.</w:t>
      </w:r>
      <w:r>
        <w:rPr>
          <w:rFonts w:ascii="Garamond" w:hAnsi="Garamond" w:eastAsia="Garamond"/>
          <w:color w:val="000000"/>
          <w:spacing w:val="0"/>
          <w:w w:val="100"/>
          <w:sz w:val="25"/>
          <w:vertAlign w:val="baseline"/>
          <w:lang w:val="en-US"/>
        </w:rPr>
        <w:t xml:space="preserve">338</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5"/>
          <w:vertAlign w:val="baseline"/>
          <w:lang w:val="en-US"/>
        </w:rPr>
        <w:t xml:space="preserve">22</w:t>
      </w:r>
      <w:r>
        <w:rPr>
          <w:rFonts w:ascii="Garamond" w:hAnsi="Garamond" w:eastAsia="Garamond"/>
          <w:color w:val="000000"/>
          <w:spacing w:val="0"/>
          <w:w w:val="100"/>
          <w:sz w:val="29"/>
          <w:vertAlign w:val="baseline"/>
          <w:lang w:val="en-US"/>
        </w:rPr>
        <w:t xml:space="preserve">]. So did the court in </w:t>
      </w:r>
      <w:r>
        <w:rPr>
          <w:rFonts w:ascii="Garamond" w:hAnsi="Garamond" w:eastAsia="Garamond"/>
          <w:i w:val="true"/>
          <w:color w:val="000000"/>
          <w:spacing w:val="0"/>
          <w:w w:val="100"/>
          <w:sz w:val="29"/>
          <w:vertAlign w:val="baseline"/>
          <w:lang w:val="en-US"/>
        </w:rPr>
        <w:t xml:space="preserve">Dish Network</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256 </w:t>
      </w:r>
      <w:r>
        <w:rPr>
          <w:rFonts w:ascii="Garamond" w:hAnsi="Garamond" w:eastAsia="Garamond"/>
          <w:color w:val="000000"/>
          <w:spacing w:val="0"/>
          <w:w w:val="100"/>
          <w:sz w:val="29"/>
          <w:vertAlign w:val="baseline"/>
          <w:lang w:val="en-US"/>
        </w:rPr>
        <w:t xml:space="preserve">F. Supp. </w:t>
      </w:r>
      <w:r>
        <w:rPr>
          <w:rFonts w:ascii="Garamond" w:hAnsi="Garamond" w:eastAsia="Garamond"/>
          <w:color w:val="000000"/>
          <w:spacing w:val="0"/>
          <w:w w:val="100"/>
          <w:sz w:val="25"/>
          <w:vertAlign w:val="baseline"/>
          <w:lang w:val="en-US"/>
        </w:rPr>
        <w:t xml:space="preserve">3</w:t>
      </w:r>
      <w:r>
        <w:rPr>
          <w:rFonts w:ascii="Garamond" w:hAnsi="Garamond" w:eastAsia="Garamond"/>
          <w:color w:val="000000"/>
          <w:spacing w:val="0"/>
          <w:w w:val="100"/>
          <w:sz w:val="29"/>
          <w:vertAlign w:val="baseline"/>
          <w:lang w:val="en-US"/>
        </w:rPr>
        <w:t xml:space="preserve">d </w:t>
      </w:r>
      <w:r>
        <w:rPr>
          <w:rFonts w:ascii="Garamond" w:hAnsi="Garamond" w:eastAsia="Garamond"/>
          <w:color w:val="000000"/>
          <w:spacing w:val="0"/>
          <w:w w:val="100"/>
          <w:sz w:val="25"/>
          <w:vertAlign w:val="baseline"/>
          <w:lang w:val="en-US"/>
        </w:rPr>
        <w:t xml:space="preserve">810</w:t>
      </w:r>
      <w:r>
        <w:rPr>
          <w:rFonts w:ascii="Garamond" w:hAnsi="Garamond" w:eastAsia="Garamond"/>
          <w:color w:val="000000"/>
          <w:spacing w:val="0"/>
          <w:w w:val="100"/>
          <w:sz w:val="29"/>
          <w:vertAlign w:val="baseline"/>
          <w:lang w:val="en-US"/>
        </w:rPr>
        <w:t xml:space="preserve">; federal regulators spanning the last two presidential administrations, </w:t>
      </w:r>
      <w:r>
        <w:rPr>
          <w:rFonts w:ascii="Garamond" w:hAnsi="Garamond" w:eastAsia="Garamond"/>
          <w:i w:val="true"/>
          <w:color w:val="000000"/>
          <w:spacing w:val="0"/>
          <w:w w:val="100"/>
          <w:sz w:val="29"/>
          <w:vertAlign w:val="baseline"/>
          <w:lang w:val="en-US"/>
        </w:rPr>
        <w:t xml:space="preserve">id.</w:t>
      </w:r>
      <w:r>
        <w:rPr>
          <w:rFonts w:ascii="Garamond" w:hAnsi="Garamond" w:eastAsia="Garamond"/>
          <w:color w:val="000000"/>
          <w:spacing w:val="0"/>
          <w:w w:val="100"/>
          <w:sz w:val="29"/>
          <w:vertAlign w:val="baseline"/>
          <w:lang w:val="en-US"/>
        </w:rPr>
        <w:t xml:space="preserve">; and the state Attorneys General. JA_[PX</w:t>
      </w:r>
      <w:r>
        <w:rPr>
          <w:rFonts w:ascii="Garamond" w:hAnsi="Garamond" w:eastAsia="Garamond"/>
          <w:color w:val="000000"/>
          <w:spacing w:val="0"/>
          <w:w w:val="100"/>
          <w:sz w:val="25"/>
          <w:vertAlign w:val="baseline"/>
          <w:lang w:val="en-US"/>
        </w:rPr>
        <w:t xml:space="preserve">55</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1</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7</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1</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8</w:t>
      </w:r>
      <w:r>
        <w:rPr>
          <w:rFonts w:ascii="Garamond" w:hAnsi="Garamond" w:eastAsia="Garamond"/>
          <w:color w:val="000000"/>
          <w:spacing w:val="0"/>
          <w:w w:val="100"/>
          <w:sz w:val="29"/>
          <w:vertAlign w:val="baseline"/>
          <w:lang w:val="en-US"/>
        </w:rPr>
        <w:t xml:space="preserve">].</w:t>
      </w:r>
    </w:p>
    <w:p>
      <w:pPr>
        <w:pageBreakBefore w:val="false"/>
        <w:spacing w:before="1" w:after="0" w:line="641" w:lineRule="exact"/>
        <w:ind w:right="216" w:left="1224" w:firstLine="648"/>
        <w:jc w:val="both"/>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Which is to say that Dish has yet to find a taker for its argument. But now, on appeal, its task has become truly insurmountable. It must show that </w:t>
      </w:r>
      <w:r>
        <w:rPr>
          <w:rFonts w:ascii="Garamond" w:hAnsi="Garamond" w:eastAsia="Garamond"/>
          <w:i w:val="true"/>
          <w:color w:val="000000"/>
          <w:spacing w:val="-3"/>
          <w:w w:val="100"/>
          <w:sz w:val="29"/>
          <w:vertAlign w:val="baseline"/>
          <w:lang w:val="en-US"/>
        </w:rPr>
        <w:t xml:space="preserve">all of these people</w:t>
      </w:r>
      <w:r>
        <w:rPr>
          <w:rFonts w:ascii="Garamond" w:hAnsi="Garamond" w:eastAsia="Garamond"/>
          <w:color w:val="000000"/>
          <w:spacing w:val="-3"/>
          <w:w w:val="100"/>
          <w:sz w:val="29"/>
          <w:vertAlign w:val="baseline"/>
          <w:lang w:val="en-US"/>
        </w:rPr>
        <w:t xml:space="preserve">— all of whom concluded that SSN acted as Dish’s agent—were not just wrong, but </w:t>
      </w:r>
      <w:r>
        <w:rPr>
          <w:rFonts w:ascii="Garamond" w:hAnsi="Garamond" w:eastAsia="Garamond"/>
          <w:i w:val="true"/>
          <w:color w:val="000000"/>
          <w:spacing w:val="-3"/>
          <w:w w:val="100"/>
          <w:sz w:val="29"/>
          <w:vertAlign w:val="baseline"/>
          <w:lang w:val="en-US"/>
        </w:rPr>
        <w:t xml:space="preserve">clearly wrong</w:t>
      </w:r>
      <w:r>
        <w:rPr>
          <w:rFonts w:ascii="Garamond" w:hAnsi="Garamond" w:eastAsia="Garamond"/>
          <w:color w:val="000000"/>
          <w:spacing w:val="-3"/>
          <w:w w:val="100"/>
          <w:sz w:val="29"/>
          <w:vertAlign w:val="baseline"/>
          <w:lang w:val="en-US"/>
        </w:rPr>
        <w:t xml:space="preserve">. Hence Dish’s dogged efforts to portray its argument as a “question of law.” Dish Br. </w:t>
      </w:r>
      <w:r>
        <w:rPr>
          <w:rFonts w:ascii="Garamond" w:hAnsi="Garamond" w:eastAsia="Garamond"/>
          <w:color w:val="000000"/>
          <w:spacing w:val="-3"/>
          <w:w w:val="100"/>
          <w:sz w:val="25"/>
          <w:vertAlign w:val="baseline"/>
          <w:lang w:val="en-US"/>
        </w:rPr>
        <w:t xml:space="preserve">41</w:t>
      </w:r>
      <w:r>
        <w:rPr>
          <w:rFonts w:ascii="Garamond" w:hAnsi="Garamond" w:eastAsia="Garamond"/>
          <w:color w:val="000000"/>
          <w:spacing w:val="-3"/>
          <w:w w:val="100"/>
          <w:sz w:val="29"/>
          <w:vertAlign w:val="baseline"/>
          <w:lang w:val="en-US"/>
        </w:rPr>
        <w:t xml:space="preserve">. It can’t show insufficient evidence, and doesn’t even try.</w:t>
      </w:r>
    </w:p>
    <w:p>
      <w:pPr>
        <w:pageBreakBefore w:val="false"/>
        <w:spacing w:before="0" w:after="0" w:line="640" w:lineRule="exact"/>
        <w:ind w:right="216" w:left="1224" w:firstLine="648"/>
        <w:jc w:val="both"/>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The basic problem for Dish is that, while the “independent contractor” language is a point in its favor, most evidence cuts the other way. The jury saw evidence showing that (</w:t>
      </w:r>
      <w:r>
        <w:rPr>
          <w:rFonts w:ascii="Garamond" w:hAnsi="Garamond" w:eastAsia="Garamond"/>
          <w:color w:val="000000"/>
          <w:spacing w:val="-2"/>
          <w:w w:val="100"/>
          <w:sz w:val="25"/>
          <w:vertAlign w:val="baseline"/>
          <w:lang w:val="en-US"/>
        </w:rPr>
        <w:t xml:space="preserve">1</w:t>
      </w:r>
      <w:r>
        <w:rPr>
          <w:rFonts w:ascii="Garamond" w:hAnsi="Garamond" w:eastAsia="Garamond"/>
          <w:color w:val="000000"/>
          <w:spacing w:val="-2"/>
          <w:w w:val="100"/>
          <w:sz w:val="29"/>
          <w:vertAlign w:val="baseline"/>
          <w:lang w:val="en-US"/>
        </w:rPr>
        <w:t xml:space="preserve">) other contractual provisions “gave Dish substantial control over SSN’s marketing and gave Dish unilateral power to impose additional requirements about telemarketing on SSN”; and (</w:t>
      </w:r>
      <w:r>
        <w:rPr>
          <w:rFonts w:ascii="Garamond" w:hAnsi="Garamond" w:eastAsia="Garamond"/>
          <w:color w:val="000000"/>
          <w:spacing w:val="-2"/>
          <w:w w:val="100"/>
          <w:sz w:val="25"/>
          <w:vertAlign w:val="baseline"/>
          <w:lang w:val="en-US"/>
        </w:rPr>
        <w:t xml:space="preserve">2</w:t>
      </w:r>
      <w:r>
        <w:rPr>
          <w:rFonts w:ascii="Garamond" w:hAnsi="Garamond" w:eastAsia="Garamond"/>
          <w:color w:val="000000"/>
          <w:spacing w:val="-2"/>
          <w:w w:val="100"/>
          <w:sz w:val="29"/>
          <w:vertAlign w:val="baseline"/>
          <w:lang w:val="en-US"/>
        </w:rPr>
        <w:t xml:space="preserve">) Dish represented to </w:t>
      </w:r>
      <w:r>
        <w:rPr>
          <w:rFonts w:ascii="Garamond" w:hAnsi="Garamond" w:eastAsia="Garamond"/>
          <w:color w:val="000000"/>
          <w:spacing w:val="-2"/>
          <w:w w:val="100"/>
          <w:sz w:val="25"/>
          <w:vertAlign w:val="baseline"/>
          <w:lang w:val="en-US"/>
        </w:rPr>
        <w:t xml:space="preserve">46 </w:t>
      </w:r>
      <w:r>
        <w:rPr>
          <w:rFonts w:ascii="Garamond" w:hAnsi="Garamond" w:eastAsia="Garamond"/>
          <w:color w:val="000000"/>
          <w:spacing w:val="-2"/>
          <w:w w:val="100"/>
          <w:sz w:val="29"/>
          <w:vertAlign w:val="baseline"/>
          <w:lang w:val="en-US"/>
        </w:rPr>
        <w:t xml:space="preserve">state Attorneys General that “it had the authority to and would monitor compliance of all its marketers, including SSN, with telemarketing laws.” JA_[Doc.</w:t>
      </w:r>
      <w:r>
        <w:rPr>
          <w:rFonts w:ascii="Garamond" w:hAnsi="Garamond" w:eastAsia="Garamond"/>
          <w:color w:val="000000"/>
          <w:spacing w:val="-2"/>
          <w:w w:val="100"/>
          <w:sz w:val="25"/>
          <w:vertAlign w:val="baseline"/>
          <w:lang w:val="en-US"/>
        </w:rPr>
        <w:t xml:space="preserve">341</w:t>
      </w:r>
      <w:r>
        <w:rPr>
          <w:rFonts w:ascii="Garamond" w:hAnsi="Garamond" w:eastAsia="Garamond"/>
          <w:color w:val="000000"/>
          <w:spacing w:val="-2"/>
          <w:w w:val="100"/>
          <w:sz w:val="29"/>
          <w:vertAlign w:val="baseline"/>
          <w:lang w:val="en-US"/>
        </w:rPr>
        <w:t xml:space="preserve">at</w:t>
      </w:r>
      <w:r>
        <w:rPr>
          <w:rFonts w:ascii="Garamond" w:hAnsi="Garamond" w:eastAsia="Garamond"/>
          <w:color w:val="000000"/>
          <w:spacing w:val="-2"/>
          <w:w w:val="100"/>
          <w:sz w:val="25"/>
          <w:vertAlign w:val="baseline"/>
          <w:lang w:val="en-US"/>
        </w:rPr>
        <w:t xml:space="preserve">5</w:t>
      </w:r>
      <w:r>
        <w:rPr>
          <w:rFonts w:ascii="Garamond" w:hAnsi="Garamond" w:eastAsia="Garamond"/>
          <w:color w:val="000000"/>
          <w:spacing w:val="-2"/>
          <w:w w:val="100"/>
          <w:sz w:val="29"/>
          <w:vertAlign w:val="baseline"/>
          <w:lang w:val="en-US"/>
        </w:rPr>
        <w:t xml:space="preserve">]. Evidence also showed that SSN sold only Dish; had direct access to Dish’s computer system, JA_[PX</w:t>
      </w:r>
      <w:r>
        <w:rPr>
          <w:rFonts w:ascii="Garamond" w:hAnsi="Garamond" w:eastAsia="Garamond"/>
          <w:color w:val="000000"/>
          <w:spacing w:val="-2"/>
          <w:w w:val="100"/>
          <w:sz w:val="25"/>
          <w:vertAlign w:val="baseline"/>
          <w:lang w:val="en-US"/>
        </w:rPr>
        <w:t xml:space="preserve">334</w:t>
      </w:r>
      <w:r>
        <w:rPr>
          <w:rFonts w:ascii="Garamond" w:hAnsi="Garamond" w:eastAsia="Garamond"/>
          <w:color w:val="000000"/>
          <w:spacing w:val="-2"/>
          <w:w w:val="100"/>
          <w:sz w:val="29"/>
          <w:vertAlign w:val="baseline"/>
          <w:lang w:val="en-US"/>
        </w:rPr>
        <w:t xml:space="preserve">]; Dish allowed SSN to use its name and logo, JA_[Doc.</w:t>
      </w:r>
      <w:r>
        <w:rPr>
          <w:rFonts w:ascii="Garamond" w:hAnsi="Garamond" w:eastAsia="Garamond"/>
          <w:color w:val="000000"/>
          <w:spacing w:val="-2"/>
          <w:w w:val="100"/>
          <w:sz w:val="25"/>
          <w:vertAlign w:val="baseline"/>
          <w:lang w:val="en-US"/>
        </w:rPr>
        <w:t xml:space="preserve">303</w:t>
      </w:r>
      <w:r>
        <w:rPr>
          <w:rFonts w:ascii="Garamond" w:hAnsi="Garamond" w:eastAsia="Garamond"/>
          <w:color w:val="000000"/>
          <w:spacing w:val="-2"/>
          <w:w w:val="100"/>
          <w:sz w:val="29"/>
          <w:vertAlign w:val="baseline"/>
          <w:lang w:val="en-US"/>
        </w:rPr>
        <w:t xml:space="preserve">at</w:t>
      </w:r>
      <w:r>
        <w:rPr>
          <w:rFonts w:ascii="Garamond" w:hAnsi="Garamond" w:eastAsia="Garamond"/>
          <w:color w:val="000000"/>
          <w:spacing w:val="-2"/>
          <w:w w:val="100"/>
          <w:sz w:val="25"/>
          <w:vertAlign w:val="baseline"/>
          <w:lang w:val="en-US"/>
        </w:rPr>
        <w:t xml:space="preserve">24</w:t>
      </w:r>
      <w:r>
        <w:rPr>
          <w:rFonts w:ascii="Garamond" w:hAnsi="Garamond" w:eastAsia="Garamond"/>
          <w:color w:val="000000"/>
          <w:spacing w:val="-2"/>
          <w:w w:val="100"/>
          <w:sz w:val="29"/>
          <w:vertAlign w:val="baseline"/>
          <w:lang w:val="en-US"/>
        </w:rPr>
        <w:t xml:space="preserve">]; and</w:t>
      </w:r>
    </w:p>
    <w:p>
      <w:pPr>
        <w:pageBreakBefore w:val="false"/>
        <w:spacing w:before="519" w:after="0" w:line="316" w:lineRule="exact"/>
        <w:ind w:right="0" w:left="0" w:firstLine="0"/>
        <w:jc w:val="center"/>
        <w:textAlignment w:val="baseline"/>
        <w:rPr>
          <w:rFonts w:ascii="Garamond" w:hAnsi="Garamond" w:eastAsia="Garamond"/>
          <w:color w:val="000000"/>
          <w:spacing w:val="43"/>
          <w:w w:val="100"/>
          <w:sz w:val="29"/>
          <w:vertAlign w:val="baseline"/>
          <w:lang w:val="en-US"/>
        </w:rPr>
      </w:pPr>
      <w:r>
        <w:rPr>
          <w:rFonts w:ascii="Garamond" w:hAnsi="Garamond" w:eastAsia="Garamond"/>
          <w:color w:val="000000"/>
          <w:spacing w:val="43"/>
          <w:w w:val="100"/>
          <w:sz w:val="29"/>
          <w:vertAlign w:val="baseline"/>
          <w:lang w:val="en-US"/>
        </w:rPr>
        <w:t xml:space="preserve">44</w:t>
      </w:r>
    </w:p>
    <w:p>
      <w:pPr>
        <w:sectPr>
          <w:type w:val="nextPage"/>
          <w:pgSz w:w="12240" w:h="15840" w:orient="portrait"/>
          <w:pgMar w:bottom="66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54 of 64</w:t>
      </w:r>
    </w:p>
    <w:p>
      <w:pPr>
        <w:pageBreakBefore w:val="false"/>
        <w:spacing w:before="670" w:after="0" w:line="641"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Dish wrote, approved, and monitored SSN scripts, JA_[PX</w:t>
      </w:r>
      <w:r>
        <w:rPr>
          <w:rFonts w:ascii="Arial" w:hAnsi="Arial" w:eastAsia="Arial"/>
          <w:color w:val="000000"/>
          <w:spacing w:val="0"/>
          <w:w w:val="100"/>
          <w:sz w:val="22"/>
          <w:vertAlign w:val="baseline"/>
          <w:lang w:val="en-US"/>
        </w:rPr>
        <w:t xml:space="preserve">1294</w:t>
      </w:r>
      <w:r>
        <w:rPr>
          <w:rFonts w:ascii="Garamond" w:hAnsi="Garamond" w:eastAsia="Garamond"/>
          <w:color w:val="000000"/>
          <w:spacing w:val="0"/>
          <w:w w:val="100"/>
          <w:sz w:val="29"/>
          <w:vertAlign w:val="baseline"/>
          <w:lang w:val="en-US"/>
        </w:rPr>
        <w:t xml:space="preserve">]; JA_[Doc.</w:t>
      </w:r>
      <w:r>
        <w:rPr>
          <w:rFonts w:ascii="Arial" w:hAnsi="Arial" w:eastAsia="Arial"/>
          <w:color w:val="000000"/>
          <w:spacing w:val="0"/>
          <w:w w:val="100"/>
          <w:sz w:val="22"/>
          <w:vertAlign w:val="baseline"/>
          <w:lang w:val="en-US"/>
        </w:rPr>
        <w:t xml:space="preserve">327</w:t>
      </w:r>
      <w:r>
        <w:rPr>
          <w:rFonts w:ascii="Garamond" w:hAnsi="Garamond" w:eastAsia="Garamond"/>
          <w:color w:val="000000"/>
          <w:spacing w:val="0"/>
          <w:w w:val="100"/>
          <w:sz w:val="29"/>
          <w:vertAlign w:val="baseline"/>
          <w:lang w:val="en-US"/>
        </w:rPr>
        <w:t xml:space="preserve">at</w:t>
      </w:r>
      <w:r>
        <w:rPr>
          <w:rFonts w:ascii="Arial" w:hAnsi="Arial" w:eastAsia="Arial"/>
          <w:color w:val="000000"/>
          <w:spacing w:val="0"/>
          <w:w w:val="100"/>
          <w:sz w:val="22"/>
          <w:vertAlign w:val="baseline"/>
          <w:lang w:val="en-US"/>
        </w:rPr>
        <w:t xml:space="preserve">68</w:t>
      </w:r>
      <w:r>
        <w:rPr>
          <w:rFonts w:ascii="Garamond" w:hAnsi="Garamond" w:eastAsia="Garamond"/>
          <w:color w:val="000000"/>
          <w:spacing w:val="0"/>
          <w:w w:val="100"/>
          <w:sz w:val="29"/>
          <w:vertAlign w:val="baseline"/>
          <w:lang w:val="en-US"/>
        </w:rPr>
        <w:t xml:space="preserve">]. The jury had a surfeit of evidence on which to find that SSN was Dish’s agent. JA_[Doc.</w:t>
      </w:r>
      <w:r>
        <w:rPr>
          <w:rFonts w:ascii="Arial" w:hAnsi="Arial" w:eastAsia="Arial"/>
          <w:color w:val="000000"/>
          <w:spacing w:val="0"/>
          <w:w w:val="100"/>
          <w:sz w:val="22"/>
          <w:vertAlign w:val="baseline"/>
          <w:lang w:val="en-US"/>
        </w:rPr>
        <w:t xml:space="preserve">292</w:t>
      </w:r>
      <w:r>
        <w:rPr>
          <w:rFonts w:ascii="Garamond" w:hAnsi="Garamond" w:eastAsia="Garamond"/>
          <w:color w:val="000000"/>
          <w:spacing w:val="0"/>
          <w:w w:val="100"/>
          <w:sz w:val="29"/>
          <w:vertAlign w:val="baseline"/>
          <w:lang w:val="en-US"/>
        </w:rPr>
        <w:t xml:space="preserve">at</w:t>
      </w:r>
      <w:r>
        <w:rPr>
          <w:rFonts w:ascii="Arial" w:hAnsi="Arial" w:eastAsia="Arial"/>
          <w:color w:val="000000"/>
          <w:spacing w:val="0"/>
          <w:w w:val="100"/>
          <w:sz w:val="22"/>
          <w:vertAlign w:val="baseline"/>
          <w:lang w:val="en-US"/>
        </w:rPr>
        <w:t xml:space="preserve">1</w:t>
      </w:r>
      <w:r>
        <w:rPr>
          <w:rFonts w:ascii="Garamond" w:hAnsi="Garamond" w:eastAsia="Garamond"/>
          <w:color w:val="000000"/>
          <w:spacing w:val="0"/>
          <w:w w:val="100"/>
          <w:sz w:val="29"/>
          <w:vertAlign w:val="baseline"/>
          <w:lang w:val="en-US"/>
        </w:rPr>
        <w:t xml:space="preserve">].</w:t>
      </w:r>
    </w:p>
    <w:p>
      <w:pPr>
        <w:pageBreakBefore w:val="false"/>
        <w:spacing w:before="0" w:after="0" w:line="640" w:lineRule="exact"/>
        <w:ind w:right="216" w:left="1224" w:firstLine="720"/>
        <w:jc w:val="both"/>
        <w:textAlignment w:val="baseline"/>
        <w:rPr>
          <w:rFonts w:ascii="Garamond" w:hAnsi="Garamond" w:eastAsia="Garamond"/>
          <w:color w:val="000000"/>
          <w:spacing w:val="-4"/>
          <w:w w:val="100"/>
          <w:sz w:val="29"/>
          <w:vertAlign w:val="baseline"/>
          <w:lang w:val="en-US"/>
        </w:rPr>
      </w:pPr>
      <w:r>
        <w:rPr>
          <w:rFonts w:ascii="Garamond" w:hAnsi="Garamond" w:eastAsia="Garamond"/>
          <w:color w:val="000000"/>
          <w:spacing w:val="-4"/>
          <w:w w:val="100"/>
          <w:sz w:val="29"/>
          <w:vertAlign w:val="baseline"/>
          <w:lang w:val="en-US"/>
        </w:rPr>
        <w:t xml:space="preserve">The same is true for its finding that SSN “acted as Dish’s agent” in making the calls. JA_[Doc.</w:t>
      </w:r>
      <w:r>
        <w:rPr>
          <w:rFonts w:ascii="Arial" w:hAnsi="Arial" w:eastAsia="Arial"/>
          <w:color w:val="000000"/>
          <w:spacing w:val="-4"/>
          <w:w w:val="100"/>
          <w:sz w:val="22"/>
          <w:vertAlign w:val="baseline"/>
          <w:lang w:val="en-US"/>
        </w:rPr>
        <w:t xml:space="preserve">292</w:t>
      </w:r>
      <w:r>
        <w:rPr>
          <w:rFonts w:ascii="Garamond" w:hAnsi="Garamond" w:eastAsia="Garamond"/>
          <w:color w:val="000000"/>
          <w:spacing w:val="-4"/>
          <w:w w:val="100"/>
          <w:sz w:val="29"/>
          <w:vertAlign w:val="baseline"/>
          <w:lang w:val="en-US"/>
        </w:rPr>
        <w:t xml:space="preserve">at</w:t>
      </w:r>
      <w:r>
        <w:rPr>
          <w:rFonts w:ascii="Arial" w:hAnsi="Arial" w:eastAsia="Arial"/>
          <w:color w:val="000000"/>
          <w:spacing w:val="-4"/>
          <w:w w:val="100"/>
          <w:sz w:val="22"/>
          <w:vertAlign w:val="baseline"/>
          <w:lang w:val="en-US"/>
        </w:rPr>
        <w:t xml:space="preserve">1</w:t>
      </w:r>
      <w:r>
        <w:rPr>
          <w:rFonts w:ascii="Garamond" w:hAnsi="Garamond" w:eastAsia="Garamond"/>
          <w:color w:val="000000"/>
          <w:spacing w:val="-4"/>
          <w:w w:val="100"/>
          <w:sz w:val="29"/>
          <w:vertAlign w:val="baseline"/>
          <w:lang w:val="en-US"/>
        </w:rPr>
        <w:t xml:space="preserve">]. This is a question about the scope of SSN’s authority as Dish’s agent. Like questions about the existence of an agency relationship, the scope of an agent’s authority can rarely be resolved as a matter of law. Rather, this Court has held that “where there is doubt as to the servant’s scope of authority the trial judge is required to resolve the doubt in favor of the plaintiff and submit the evidence to the jury, upon the ground that the employer had placed the servant in position to do the wrongful act.” </w:t>
      </w:r>
      <w:r>
        <w:rPr>
          <w:rFonts w:ascii="Garamond" w:hAnsi="Garamond" w:eastAsia="Garamond"/>
          <w:i w:val="true"/>
          <w:color w:val="000000"/>
          <w:spacing w:val="-4"/>
          <w:w w:val="100"/>
          <w:sz w:val="29"/>
          <w:vertAlign w:val="baseline"/>
          <w:lang w:val="en-US"/>
        </w:rPr>
        <w:t xml:space="preserve">Montgomery Ward v. Medline</w:t>
      </w:r>
      <w:r>
        <w:rPr>
          <w:rFonts w:ascii="Garamond" w:hAnsi="Garamond" w:eastAsia="Garamond"/>
          <w:color w:val="000000"/>
          <w:spacing w:val="-4"/>
          <w:w w:val="100"/>
          <w:sz w:val="29"/>
          <w:vertAlign w:val="baseline"/>
          <w:lang w:val="en-US"/>
        </w:rPr>
        <w:t xml:space="preserve">, </w:t>
      </w:r>
      <w:r>
        <w:rPr>
          <w:rFonts w:ascii="Arial" w:hAnsi="Arial" w:eastAsia="Arial"/>
          <w:color w:val="000000"/>
          <w:spacing w:val="-4"/>
          <w:w w:val="100"/>
          <w:sz w:val="22"/>
          <w:vertAlign w:val="baseline"/>
          <w:lang w:val="en-US"/>
        </w:rPr>
        <w:t xml:space="preserve">104 </w:t>
      </w:r>
      <w:r>
        <w:rPr>
          <w:rFonts w:ascii="Garamond" w:hAnsi="Garamond" w:eastAsia="Garamond"/>
          <w:color w:val="000000"/>
          <w:spacing w:val="-4"/>
          <w:w w:val="100"/>
          <w:sz w:val="29"/>
          <w:vertAlign w:val="baseline"/>
          <w:lang w:val="en-US"/>
        </w:rPr>
        <w:t xml:space="preserve">F.</w:t>
      </w:r>
      <w:r>
        <w:rPr>
          <w:rFonts w:ascii="Arial" w:hAnsi="Arial" w:eastAsia="Arial"/>
          <w:color w:val="000000"/>
          <w:spacing w:val="-4"/>
          <w:w w:val="100"/>
          <w:sz w:val="22"/>
          <w:vertAlign w:val="baseline"/>
          <w:lang w:val="en-US"/>
        </w:rPr>
        <w:t xml:space="preserve">2</w:t>
      </w:r>
      <w:r>
        <w:rPr>
          <w:rFonts w:ascii="Garamond" w:hAnsi="Garamond" w:eastAsia="Garamond"/>
          <w:color w:val="000000"/>
          <w:spacing w:val="-4"/>
          <w:w w:val="100"/>
          <w:sz w:val="29"/>
          <w:vertAlign w:val="baseline"/>
          <w:lang w:val="en-US"/>
        </w:rPr>
        <w:t xml:space="preserve">d </w:t>
      </w:r>
      <w:r>
        <w:rPr>
          <w:rFonts w:ascii="Arial" w:hAnsi="Arial" w:eastAsia="Arial"/>
          <w:color w:val="000000"/>
          <w:spacing w:val="-4"/>
          <w:w w:val="100"/>
          <w:sz w:val="22"/>
          <w:vertAlign w:val="baseline"/>
          <w:lang w:val="en-US"/>
        </w:rPr>
        <w:t xml:space="preserve">485</w:t>
      </w:r>
      <w:r>
        <w:rPr>
          <w:rFonts w:ascii="Garamond" w:hAnsi="Garamond" w:eastAsia="Garamond"/>
          <w:color w:val="000000"/>
          <w:spacing w:val="-4"/>
          <w:w w:val="100"/>
          <w:sz w:val="29"/>
          <w:vertAlign w:val="baseline"/>
          <w:lang w:val="en-US"/>
        </w:rPr>
        <w:t xml:space="preserve">, </w:t>
      </w:r>
      <w:r>
        <w:rPr>
          <w:rFonts w:ascii="Arial" w:hAnsi="Arial" w:eastAsia="Arial"/>
          <w:color w:val="000000"/>
          <w:spacing w:val="-4"/>
          <w:w w:val="100"/>
          <w:sz w:val="22"/>
          <w:vertAlign w:val="baseline"/>
          <w:lang w:val="en-US"/>
        </w:rPr>
        <w:t xml:space="preserve">486 </w:t>
      </w:r>
      <w:r>
        <w:rPr>
          <w:rFonts w:ascii="Garamond" w:hAnsi="Garamond" w:eastAsia="Garamond"/>
          <w:color w:val="000000"/>
          <w:spacing w:val="-4"/>
          <w:w w:val="100"/>
          <w:sz w:val="29"/>
          <w:vertAlign w:val="baseline"/>
          <w:lang w:val="en-US"/>
        </w:rPr>
        <w:t xml:space="preserve">(</w:t>
      </w:r>
      <w:r>
        <w:rPr>
          <w:rFonts w:ascii="Arial" w:hAnsi="Arial" w:eastAsia="Arial"/>
          <w:color w:val="000000"/>
          <w:spacing w:val="-4"/>
          <w:w w:val="100"/>
          <w:sz w:val="22"/>
          <w:vertAlign w:val="baseline"/>
          <w:lang w:val="en-US"/>
        </w:rPr>
        <w:t xml:space="preserve">4</w:t>
      </w:r>
      <w:r>
        <w:rPr>
          <w:rFonts w:ascii="Garamond" w:hAnsi="Garamond" w:eastAsia="Garamond"/>
          <w:color w:val="000000"/>
          <w:spacing w:val="-4"/>
          <w:w w:val="100"/>
          <w:sz w:val="29"/>
          <w:vertAlign w:val="baseline"/>
          <w:lang w:val="en-US"/>
        </w:rPr>
        <w:t xml:space="preserve">th Cir. </w:t>
      </w:r>
      <w:r>
        <w:rPr>
          <w:rFonts w:ascii="Arial" w:hAnsi="Arial" w:eastAsia="Arial"/>
          <w:color w:val="000000"/>
          <w:spacing w:val="-4"/>
          <w:w w:val="100"/>
          <w:sz w:val="22"/>
          <w:vertAlign w:val="baseline"/>
          <w:lang w:val="en-US"/>
        </w:rPr>
        <w:t xml:space="preserve">1939</w:t>
      </w:r>
      <w:r>
        <w:rPr>
          <w:rFonts w:ascii="Garamond" w:hAnsi="Garamond" w:eastAsia="Garamond"/>
          <w:color w:val="000000"/>
          <w:spacing w:val="-4"/>
          <w:w w:val="100"/>
          <w:sz w:val="29"/>
          <w:vertAlign w:val="baseline"/>
          <w:lang w:val="en-US"/>
        </w:rPr>
        <w:t xml:space="preserve">); </w:t>
      </w:r>
      <w:r>
        <w:rPr>
          <w:rFonts w:ascii="Garamond" w:hAnsi="Garamond" w:eastAsia="Garamond"/>
          <w:i w:val="true"/>
          <w:color w:val="000000"/>
          <w:spacing w:val="-4"/>
          <w:w w:val="100"/>
          <w:sz w:val="29"/>
          <w:vertAlign w:val="baseline"/>
          <w:lang w:val="en-US"/>
        </w:rPr>
        <w:t xml:space="preserve">accord Metco Prods.</w:t>
      </w:r>
      <w:r>
        <w:rPr>
          <w:rFonts w:ascii="Garamond" w:hAnsi="Garamond" w:eastAsia="Garamond"/>
          <w:color w:val="000000"/>
          <w:spacing w:val="-4"/>
          <w:w w:val="100"/>
          <w:sz w:val="29"/>
          <w:vertAlign w:val="baseline"/>
          <w:lang w:val="en-US"/>
        </w:rPr>
        <w:t xml:space="preserve">, </w:t>
      </w:r>
      <w:r>
        <w:rPr>
          <w:rFonts w:ascii="Arial" w:hAnsi="Arial" w:eastAsia="Arial"/>
          <w:color w:val="000000"/>
          <w:spacing w:val="-4"/>
          <w:w w:val="100"/>
          <w:sz w:val="22"/>
          <w:vertAlign w:val="baseline"/>
          <w:lang w:val="en-US"/>
        </w:rPr>
        <w:t xml:space="preserve">884 </w:t>
      </w:r>
      <w:r>
        <w:rPr>
          <w:rFonts w:ascii="Garamond" w:hAnsi="Garamond" w:eastAsia="Garamond"/>
          <w:color w:val="000000"/>
          <w:spacing w:val="-4"/>
          <w:w w:val="100"/>
          <w:sz w:val="29"/>
          <w:vertAlign w:val="baseline"/>
          <w:lang w:val="en-US"/>
        </w:rPr>
        <w:t xml:space="preserve">F.</w:t>
      </w:r>
      <w:r>
        <w:rPr>
          <w:rFonts w:ascii="Arial" w:hAnsi="Arial" w:eastAsia="Arial"/>
          <w:color w:val="000000"/>
          <w:spacing w:val="-4"/>
          <w:w w:val="100"/>
          <w:sz w:val="22"/>
          <w:vertAlign w:val="baseline"/>
          <w:lang w:val="en-US"/>
        </w:rPr>
        <w:t xml:space="preserve">2</w:t>
      </w:r>
      <w:r>
        <w:rPr>
          <w:rFonts w:ascii="Garamond" w:hAnsi="Garamond" w:eastAsia="Garamond"/>
          <w:color w:val="000000"/>
          <w:spacing w:val="-4"/>
          <w:w w:val="100"/>
          <w:sz w:val="29"/>
          <w:vertAlign w:val="baseline"/>
          <w:lang w:val="en-US"/>
        </w:rPr>
        <w:t xml:space="preserve">d at </w:t>
      </w:r>
      <w:r>
        <w:rPr>
          <w:rFonts w:ascii="Arial" w:hAnsi="Arial" w:eastAsia="Arial"/>
          <w:color w:val="000000"/>
          <w:spacing w:val="-4"/>
          <w:w w:val="100"/>
          <w:sz w:val="22"/>
          <w:vertAlign w:val="baseline"/>
          <w:lang w:val="en-US"/>
        </w:rPr>
        <w:t xml:space="preserve">159 </w:t>
      </w:r>
      <w:r>
        <w:rPr>
          <w:rFonts w:ascii="Garamond" w:hAnsi="Garamond" w:eastAsia="Garamond"/>
          <w:color w:val="000000"/>
          <w:spacing w:val="-4"/>
          <w:w w:val="100"/>
          <w:sz w:val="29"/>
          <w:vertAlign w:val="baseline"/>
          <w:lang w:val="en-US"/>
        </w:rPr>
        <w:t xml:space="preserve">(explaining that this is a “factual matter[]”).</w:t>
      </w:r>
    </w:p>
    <w:p>
      <w:pPr>
        <w:pageBreakBefore w:val="false"/>
        <w:spacing w:before="0" w:after="0" w:line="640" w:lineRule="exact"/>
        <w:ind w:right="216" w:left="1224" w:firstLine="720"/>
        <w:jc w:val="both"/>
        <w:textAlignment w:val="baseline"/>
        <w:rPr>
          <w:rFonts w:ascii="Garamond" w:hAnsi="Garamond" w:eastAsia="Garamond"/>
          <w:color w:val="000000"/>
          <w:spacing w:val="-4"/>
          <w:w w:val="100"/>
          <w:sz w:val="29"/>
          <w:vertAlign w:val="baseline"/>
          <w:lang w:val="en-US"/>
        </w:rPr>
      </w:pPr>
      <w:r>
        <w:rPr>
          <w:rFonts w:ascii="Garamond" w:hAnsi="Garamond" w:eastAsia="Garamond"/>
          <w:color w:val="000000"/>
          <w:spacing w:val="-4"/>
          <w:w w:val="100"/>
          <w:sz w:val="29"/>
          <w:vertAlign w:val="baseline"/>
          <w:lang w:val="en-US"/>
        </w:rPr>
        <w:t xml:space="preserve">As with its “independent contractor” argument, Dish claims (at </w:t>
      </w:r>
      <w:r>
        <w:rPr>
          <w:rFonts w:ascii="Arial" w:hAnsi="Arial" w:eastAsia="Arial"/>
          <w:color w:val="000000"/>
          <w:spacing w:val="-4"/>
          <w:w w:val="100"/>
          <w:sz w:val="22"/>
          <w:vertAlign w:val="baseline"/>
          <w:lang w:val="en-US"/>
        </w:rPr>
        <w:t xml:space="preserve">54</w:t>
      </w:r>
      <w:r>
        <w:rPr>
          <w:rFonts w:ascii="Garamond" w:hAnsi="Garamond" w:eastAsia="Garamond"/>
          <w:color w:val="000000"/>
          <w:spacing w:val="-4"/>
          <w:w w:val="100"/>
          <w:sz w:val="29"/>
          <w:vertAlign w:val="baseline"/>
          <w:lang w:val="en-US"/>
        </w:rPr>
        <w:t xml:space="preserve">-</w:t>
      </w:r>
      <w:r>
        <w:rPr>
          <w:rFonts w:ascii="Arial" w:hAnsi="Arial" w:eastAsia="Arial"/>
          <w:color w:val="000000"/>
          <w:spacing w:val="-4"/>
          <w:w w:val="100"/>
          <w:sz w:val="22"/>
          <w:vertAlign w:val="baseline"/>
          <w:lang w:val="en-US"/>
        </w:rPr>
        <w:t xml:space="preserve">56</w:t>
      </w:r>
      <w:r>
        <w:rPr>
          <w:rFonts w:ascii="Garamond" w:hAnsi="Garamond" w:eastAsia="Garamond"/>
          <w:color w:val="000000"/>
          <w:spacing w:val="-4"/>
          <w:w w:val="100"/>
          <w:sz w:val="29"/>
          <w:vertAlign w:val="baseline"/>
          <w:lang w:val="en-US"/>
        </w:rPr>
        <w:t xml:space="preserve">) that the jury was required to give controlling weight to Dish’s stated policy that SSN should follow the law, and “no reasonable jury could conclude otherwise.” But that is wrong. The two cases Dish cites are easily distinguishable. There was “no record evidence contradicting [the contractual] limitation” in either one, </w:t>
      </w:r>
      <w:r>
        <w:rPr>
          <w:rFonts w:ascii="Garamond" w:hAnsi="Garamond" w:eastAsia="Garamond"/>
          <w:i w:val="true"/>
          <w:color w:val="000000"/>
          <w:spacing w:val="-4"/>
          <w:w w:val="100"/>
          <w:sz w:val="29"/>
          <w:vertAlign w:val="baseline"/>
          <w:lang w:val="en-US"/>
        </w:rPr>
        <w:t xml:space="preserve">Jones v. Royal Admin. Servs., Inc.</w:t>
      </w:r>
      <w:r>
        <w:rPr>
          <w:rFonts w:ascii="Garamond" w:hAnsi="Garamond" w:eastAsia="Garamond"/>
          <w:color w:val="000000"/>
          <w:spacing w:val="-4"/>
          <w:w w:val="100"/>
          <w:sz w:val="29"/>
          <w:vertAlign w:val="baseline"/>
          <w:lang w:val="en-US"/>
        </w:rPr>
        <w:t xml:space="preserve">, </w:t>
      </w:r>
      <w:r>
        <w:rPr>
          <w:rFonts w:ascii="Arial" w:hAnsi="Arial" w:eastAsia="Arial"/>
          <w:color w:val="000000"/>
          <w:spacing w:val="-4"/>
          <w:w w:val="100"/>
          <w:sz w:val="22"/>
          <w:vertAlign w:val="baseline"/>
          <w:lang w:val="en-US"/>
        </w:rPr>
        <w:t xml:space="preserve">887 </w:t>
      </w:r>
      <w:r>
        <w:rPr>
          <w:rFonts w:ascii="Garamond" w:hAnsi="Garamond" w:eastAsia="Garamond"/>
          <w:color w:val="000000"/>
          <w:spacing w:val="-4"/>
          <w:w w:val="100"/>
          <w:sz w:val="29"/>
          <w:vertAlign w:val="baseline"/>
          <w:lang w:val="en-US"/>
        </w:rPr>
        <w:t xml:space="preserve">F.</w:t>
      </w:r>
      <w:r>
        <w:rPr>
          <w:rFonts w:ascii="Arial" w:hAnsi="Arial" w:eastAsia="Arial"/>
          <w:color w:val="000000"/>
          <w:spacing w:val="-4"/>
          <w:w w:val="100"/>
          <w:sz w:val="22"/>
          <w:vertAlign w:val="baseline"/>
          <w:lang w:val="en-US"/>
        </w:rPr>
        <w:t xml:space="preserve">3</w:t>
      </w:r>
      <w:r>
        <w:rPr>
          <w:rFonts w:ascii="Garamond" w:hAnsi="Garamond" w:eastAsia="Garamond"/>
          <w:color w:val="000000"/>
          <w:spacing w:val="-4"/>
          <w:w w:val="100"/>
          <w:sz w:val="29"/>
          <w:vertAlign w:val="baseline"/>
          <w:lang w:val="en-US"/>
        </w:rPr>
        <w:t xml:space="preserve">d </w:t>
      </w:r>
      <w:r>
        <w:rPr>
          <w:rFonts w:ascii="Arial" w:hAnsi="Arial" w:eastAsia="Arial"/>
          <w:color w:val="000000"/>
          <w:spacing w:val="-4"/>
          <w:w w:val="100"/>
          <w:sz w:val="22"/>
          <w:vertAlign w:val="baseline"/>
          <w:lang w:val="en-US"/>
        </w:rPr>
        <w:t xml:space="preserve">443</w:t>
      </w:r>
      <w:r>
        <w:rPr>
          <w:rFonts w:ascii="Garamond" w:hAnsi="Garamond" w:eastAsia="Garamond"/>
          <w:color w:val="000000"/>
          <w:spacing w:val="-4"/>
          <w:w w:val="100"/>
          <w:sz w:val="29"/>
          <w:vertAlign w:val="baseline"/>
          <w:lang w:val="en-US"/>
        </w:rPr>
        <w:t xml:space="preserve">, </w:t>
      </w:r>
      <w:r>
        <w:rPr>
          <w:rFonts w:ascii="Arial" w:hAnsi="Arial" w:eastAsia="Arial"/>
          <w:color w:val="000000"/>
          <w:spacing w:val="-4"/>
          <w:w w:val="100"/>
          <w:sz w:val="22"/>
          <w:vertAlign w:val="baseline"/>
          <w:lang w:val="en-US"/>
        </w:rPr>
        <w:t xml:space="preserve">449 </w:t>
      </w:r>
      <w:r>
        <w:rPr>
          <w:rFonts w:ascii="Garamond" w:hAnsi="Garamond" w:eastAsia="Garamond"/>
          <w:color w:val="000000"/>
          <w:spacing w:val="-4"/>
          <w:w w:val="100"/>
          <w:sz w:val="29"/>
          <w:vertAlign w:val="baseline"/>
          <w:lang w:val="en-US"/>
        </w:rPr>
        <w:t xml:space="preserve">(</w:t>
      </w:r>
      <w:r>
        <w:rPr>
          <w:rFonts w:ascii="Arial" w:hAnsi="Arial" w:eastAsia="Arial"/>
          <w:color w:val="000000"/>
          <w:spacing w:val="-4"/>
          <w:w w:val="100"/>
          <w:sz w:val="22"/>
          <w:vertAlign w:val="baseline"/>
          <w:lang w:val="en-US"/>
        </w:rPr>
        <w:t xml:space="preserve">9</w:t>
      </w:r>
      <w:r>
        <w:rPr>
          <w:rFonts w:ascii="Garamond" w:hAnsi="Garamond" w:eastAsia="Garamond"/>
          <w:color w:val="000000"/>
          <w:spacing w:val="-4"/>
          <w:w w:val="100"/>
          <w:sz w:val="29"/>
          <w:vertAlign w:val="baseline"/>
          <w:lang w:val="en-US"/>
        </w:rPr>
        <w:t xml:space="preserve">th Cir. </w:t>
      </w:r>
      <w:r>
        <w:rPr>
          <w:rFonts w:ascii="Arial" w:hAnsi="Arial" w:eastAsia="Arial"/>
          <w:color w:val="000000"/>
          <w:spacing w:val="-4"/>
          <w:w w:val="100"/>
          <w:sz w:val="22"/>
          <w:vertAlign w:val="baseline"/>
          <w:lang w:val="en-US"/>
        </w:rPr>
        <w:t xml:space="preserve">2018</w:t>
      </w:r>
      <w:r>
        <w:rPr>
          <w:rFonts w:ascii="Garamond" w:hAnsi="Garamond" w:eastAsia="Garamond"/>
          <w:color w:val="000000"/>
          <w:spacing w:val="-4"/>
          <w:w w:val="100"/>
          <w:sz w:val="29"/>
          <w:vertAlign w:val="baseline"/>
          <w:lang w:val="en-US"/>
        </w:rPr>
        <w:t xml:space="preserve">)—much less substantial evidence of knowledge and acquiescence like we have here. </w:t>
      </w:r>
      <w:r>
        <w:rPr>
          <w:rFonts w:ascii="Garamond" w:hAnsi="Garamond" w:eastAsia="Garamond"/>
          <w:i w:val="true"/>
          <w:color w:val="000000"/>
          <w:spacing w:val="-4"/>
          <w:w w:val="100"/>
          <w:sz w:val="29"/>
          <w:vertAlign w:val="baseline"/>
          <w:lang w:val="en-US"/>
        </w:rPr>
        <w:t xml:space="preserve">See </w:t>
      </w:r>
      <w:r>
        <w:rPr>
          <w:rFonts w:ascii="Garamond" w:hAnsi="Garamond" w:eastAsia="Garamond"/>
          <w:color w:val="000000"/>
          <w:spacing w:val="-4"/>
          <w:w w:val="100"/>
          <w:sz w:val="29"/>
          <w:vertAlign w:val="baseline"/>
          <w:lang w:val="en-US"/>
        </w:rPr>
        <w:t xml:space="preserve">JA_[Doc.</w:t>
      </w:r>
      <w:r>
        <w:rPr>
          <w:rFonts w:ascii="Arial" w:hAnsi="Arial" w:eastAsia="Arial"/>
          <w:color w:val="000000"/>
          <w:spacing w:val="-4"/>
          <w:w w:val="100"/>
          <w:sz w:val="22"/>
          <w:vertAlign w:val="baseline"/>
          <w:lang w:val="en-US"/>
        </w:rPr>
        <w:t xml:space="preserve">341</w:t>
      </w:r>
      <w:r>
        <w:rPr>
          <w:rFonts w:ascii="Garamond" w:hAnsi="Garamond" w:eastAsia="Garamond"/>
          <w:color w:val="000000"/>
          <w:spacing w:val="-4"/>
          <w:w w:val="100"/>
          <w:sz w:val="29"/>
          <w:vertAlign w:val="baseline"/>
          <w:lang w:val="en-US"/>
        </w:rPr>
        <w:t xml:space="preserve">at</w:t>
      </w:r>
      <w:r>
        <w:rPr>
          <w:rFonts w:ascii="Arial" w:hAnsi="Arial" w:eastAsia="Arial"/>
          <w:color w:val="000000"/>
          <w:spacing w:val="-4"/>
          <w:w w:val="100"/>
          <w:sz w:val="22"/>
          <w:vertAlign w:val="baseline"/>
          <w:lang w:val="en-US"/>
        </w:rPr>
        <w:t xml:space="preserve">8</w:t>
      </w:r>
      <w:r>
        <w:rPr>
          <w:rFonts w:ascii="Garamond" w:hAnsi="Garamond" w:eastAsia="Garamond"/>
          <w:color w:val="000000"/>
          <w:spacing w:val="-4"/>
          <w:w w:val="100"/>
          <w:sz w:val="29"/>
          <w:vertAlign w:val="baseline"/>
          <w:lang w:val="en-US"/>
        </w:rPr>
        <w:t xml:space="preserve">] (distinguishing </w:t>
      </w:r>
      <w:r>
        <w:rPr>
          <w:rFonts w:ascii="Garamond" w:hAnsi="Garamond" w:eastAsia="Garamond"/>
          <w:i w:val="true"/>
          <w:color w:val="000000"/>
          <w:spacing w:val="-4"/>
          <w:w w:val="100"/>
          <w:sz w:val="29"/>
          <w:vertAlign w:val="baseline"/>
          <w:lang w:val="en-US"/>
        </w:rPr>
        <w:t xml:space="preserve">Bridgeview Health Care Ctr., Ltd. v. Clark</w:t>
      </w:r>
      <w:r>
        <w:rPr>
          <w:rFonts w:ascii="Garamond" w:hAnsi="Garamond" w:eastAsia="Garamond"/>
          <w:color w:val="000000"/>
          <w:spacing w:val="-4"/>
          <w:w w:val="100"/>
          <w:sz w:val="29"/>
          <w:vertAlign w:val="baseline"/>
          <w:lang w:val="en-US"/>
        </w:rPr>
        <w:t xml:space="preserve">, </w:t>
      </w:r>
      <w:r>
        <w:rPr>
          <w:rFonts w:ascii="Arial" w:hAnsi="Arial" w:eastAsia="Arial"/>
          <w:color w:val="000000"/>
          <w:spacing w:val="-4"/>
          <w:w w:val="100"/>
          <w:sz w:val="22"/>
          <w:vertAlign w:val="baseline"/>
          <w:lang w:val="en-US"/>
        </w:rPr>
        <w:t xml:space="preserve">816 </w:t>
      </w:r>
      <w:r>
        <w:rPr>
          <w:rFonts w:ascii="Garamond" w:hAnsi="Garamond" w:eastAsia="Garamond"/>
          <w:color w:val="000000"/>
          <w:spacing w:val="-4"/>
          <w:w w:val="100"/>
          <w:sz w:val="29"/>
          <w:vertAlign w:val="baseline"/>
          <w:lang w:val="en-US"/>
        </w:rPr>
        <w:t xml:space="preserve">F.</w:t>
      </w:r>
      <w:r>
        <w:rPr>
          <w:rFonts w:ascii="Arial" w:hAnsi="Arial" w:eastAsia="Arial"/>
          <w:color w:val="000000"/>
          <w:spacing w:val="-4"/>
          <w:w w:val="100"/>
          <w:sz w:val="22"/>
          <w:vertAlign w:val="baseline"/>
          <w:lang w:val="en-US"/>
        </w:rPr>
        <w:t xml:space="preserve">3</w:t>
      </w:r>
      <w:r>
        <w:rPr>
          <w:rFonts w:ascii="Garamond" w:hAnsi="Garamond" w:eastAsia="Garamond"/>
          <w:color w:val="000000"/>
          <w:spacing w:val="-4"/>
          <w:w w:val="100"/>
          <w:sz w:val="29"/>
          <w:vertAlign w:val="baseline"/>
          <w:lang w:val="en-US"/>
        </w:rPr>
        <w:t xml:space="preserve">d </w:t>
      </w:r>
      <w:r>
        <w:rPr>
          <w:rFonts w:ascii="Arial" w:hAnsi="Arial" w:eastAsia="Arial"/>
          <w:color w:val="000000"/>
          <w:spacing w:val="-4"/>
          <w:w w:val="100"/>
          <w:sz w:val="22"/>
          <w:vertAlign w:val="baseline"/>
          <w:lang w:val="en-US"/>
        </w:rPr>
        <w:t xml:space="preserve">935 </w:t>
      </w:r>
      <w:r>
        <w:rPr>
          <w:rFonts w:ascii="Garamond" w:hAnsi="Garamond" w:eastAsia="Garamond"/>
          <w:color w:val="000000"/>
          <w:spacing w:val="-4"/>
          <w:w w:val="100"/>
          <w:sz w:val="29"/>
          <w:vertAlign w:val="baseline"/>
          <w:lang w:val="en-US"/>
        </w:rPr>
        <w:t xml:space="preserve">(</w:t>
      </w:r>
      <w:r>
        <w:rPr>
          <w:rFonts w:ascii="Arial" w:hAnsi="Arial" w:eastAsia="Arial"/>
          <w:color w:val="000000"/>
          <w:spacing w:val="-4"/>
          <w:w w:val="100"/>
          <w:sz w:val="22"/>
          <w:vertAlign w:val="baseline"/>
          <w:lang w:val="en-US"/>
        </w:rPr>
        <w:t xml:space="preserve">7</w:t>
      </w:r>
      <w:r>
        <w:rPr>
          <w:rFonts w:ascii="Garamond" w:hAnsi="Garamond" w:eastAsia="Garamond"/>
          <w:color w:val="000000"/>
          <w:spacing w:val="-4"/>
          <w:w w:val="100"/>
          <w:sz w:val="29"/>
          <w:vertAlign w:val="baseline"/>
          <w:lang w:val="en-US"/>
        </w:rPr>
        <w:t xml:space="preserve">th Cir. </w:t>
      </w:r>
      <w:r>
        <w:rPr>
          <w:rFonts w:ascii="Arial" w:hAnsi="Arial" w:eastAsia="Arial"/>
          <w:color w:val="000000"/>
          <w:spacing w:val="-4"/>
          <w:w w:val="100"/>
          <w:sz w:val="22"/>
          <w:vertAlign w:val="baseline"/>
          <w:lang w:val="en-US"/>
        </w:rPr>
        <w:t xml:space="preserve">2016</w:t>
      </w:r>
      <w:r>
        <w:rPr>
          <w:rFonts w:ascii="Garamond" w:hAnsi="Garamond" w:eastAsia="Garamond"/>
          <w:color w:val="000000"/>
          <w:spacing w:val="-4"/>
          <w:w w:val="100"/>
          <w:sz w:val="29"/>
          <w:vertAlign w:val="baseline"/>
          <w:lang w:val="en-US"/>
        </w:rPr>
        <w:t xml:space="preserve">)). When a principal acquiesces</w:t>
      </w:r>
    </w:p>
    <w:p>
      <w:pPr>
        <w:pageBreakBefore w:val="false"/>
        <w:spacing w:before="509" w:after="0" w:line="316" w:lineRule="exact"/>
        <w:ind w:right="0" w:left="0" w:firstLine="0"/>
        <w:jc w:val="center"/>
        <w:textAlignment w:val="baseline"/>
        <w:rPr>
          <w:rFonts w:ascii="Garamond" w:hAnsi="Garamond" w:eastAsia="Garamond"/>
          <w:color w:val="000000"/>
          <w:spacing w:val="40"/>
          <w:w w:val="100"/>
          <w:sz w:val="29"/>
          <w:vertAlign w:val="baseline"/>
          <w:lang w:val="en-US"/>
        </w:rPr>
      </w:pPr>
      <w:r>
        <w:rPr>
          <w:rFonts w:ascii="Garamond" w:hAnsi="Garamond" w:eastAsia="Garamond"/>
          <w:color w:val="000000"/>
          <w:spacing w:val="40"/>
          <w:w w:val="100"/>
          <w:sz w:val="29"/>
          <w:vertAlign w:val="baseline"/>
          <w:lang w:val="en-US"/>
        </w:rPr>
        <w:t xml:space="preserve">45</w:t>
      </w:r>
    </w:p>
    <w:p>
      <w:pPr>
        <w:sectPr>
          <w:type w:val="nextPage"/>
          <w:pgSz w:w="12240" w:h="15840" w:orient="portrait"/>
          <w:pgMar w:bottom="664" w:top="180" w:right="1231" w:left="209"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55 of 64</w:t>
      </w:r>
    </w:p>
    <w:p>
      <w:pPr>
        <w:pageBreakBefore w:val="false"/>
        <w:spacing w:before="660" w:after="0" w:line="641" w:lineRule="exact"/>
        <w:ind w:right="216" w:left="1224" w:firstLine="0"/>
        <w:jc w:val="both"/>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in a course of conduct (including prior noncompliance with stated policies), the agent may reasonably conclude that the principal wants the conduct to continue, and “will not demand compliance with the instructions to any degree greater than [it] has in the past.” Restatement (Third) of Agency § </w:t>
      </w:r>
      <w:r>
        <w:rPr>
          <w:rFonts w:ascii="Garamond" w:hAnsi="Garamond" w:eastAsia="Garamond"/>
          <w:color w:val="000000"/>
          <w:spacing w:val="-3"/>
          <w:w w:val="100"/>
          <w:sz w:val="25"/>
          <w:vertAlign w:val="baseline"/>
          <w:lang w:val="en-US"/>
        </w:rPr>
        <w:t xml:space="preserve">2</w:t>
      </w:r>
      <w:r>
        <w:rPr>
          <w:rFonts w:ascii="Garamond" w:hAnsi="Garamond" w:eastAsia="Garamond"/>
          <w:color w:val="000000"/>
          <w:spacing w:val="-3"/>
          <w:w w:val="100"/>
          <w:sz w:val="29"/>
          <w:vertAlign w:val="baseline"/>
          <w:lang w:val="en-US"/>
        </w:rPr>
        <w:t xml:space="preserve">.</w:t>
      </w:r>
      <w:r>
        <w:rPr>
          <w:rFonts w:ascii="Garamond" w:hAnsi="Garamond" w:eastAsia="Garamond"/>
          <w:color w:val="000000"/>
          <w:spacing w:val="-3"/>
          <w:w w:val="100"/>
          <w:sz w:val="25"/>
          <w:vertAlign w:val="baseline"/>
          <w:lang w:val="en-US"/>
        </w:rPr>
        <w:t xml:space="preserve">02 </w:t>
      </w:r>
      <w:r>
        <w:rPr>
          <w:rFonts w:ascii="Garamond" w:hAnsi="Garamond" w:eastAsia="Garamond"/>
          <w:color w:val="000000"/>
          <w:spacing w:val="-3"/>
          <w:w w:val="100"/>
          <w:sz w:val="29"/>
          <w:vertAlign w:val="baseline"/>
          <w:lang w:val="en-US"/>
        </w:rPr>
        <w:t xml:space="preserve">cmts. e, f (</w:t>
      </w:r>
      <w:r>
        <w:rPr>
          <w:rFonts w:ascii="Garamond" w:hAnsi="Garamond" w:eastAsia="Garamond"/>
          <w:color w:val="000000"/>
          <w:spacing w:val="-3"/>
          <w:w w:val="100"/>
          <w:sz w:val="25"/>
          <w:vertAlign w:val="baseline"/>
          <w:lang w:val="en-US"/>
        </w:rPr>
        <w:t xml:space="preserve">2006</w:t>
      </w:r>
      <w:r>
        <w:rPr>
          <w:rFonts w:ascii="Garamond" w:hAnsi="Garamond" w:eastAsia="Garamond"/>
          <w:color w:val="000000"/>
          <w:spacing w:val="-3"/>
          <w:w w:val="100"/>
          <w:sz w:val="29"/>
          <w:vertAlign w:val="baseline"/>
          <w:lang w:val="en-US"/>
        </w:rPr>
        <w:t xml:space="preserve">). Thus, “[i]n determining whether an agent’s action reflected a reasonable understanding of the principal’s manifestations of consent”—a factual question—“it is relevant whether the principal knew of prior similar actions by the agent and acquiesced in them.” </w:t>
      </w:r>
      <w:r>
        <w:rPr>
          <w:rFonts w:ascii="Arial Narrow" w:hAnsi="Arial Narrow" w:eastAsia="Arial Narrow"/>
          <w:i w:val="true"/>
          <w:color w:val="000000"/>
          <w:spacing w:val="-3"/>
          <w:w w:val="100"/>
          <w:sz w:val="29"/>
          <w:vertAlign w:val="baseline"/>
          <w:lang w:val="en-US"/>
        </w:rPr>
        <w:t xml:space="preserve">Id.</w:t>
      </w:r>
    </w:p>
    <w:p>
      <w:pPr>
        <w:pageBreakBefore w:val="false"/>
        <w:spacing w:before="0" w:after="0" w:line="640" w:lineRule="exact"/>
        <w:ind w:right="216" w:left="1224" w:firstLine="720"/>
        <w:jc w:val="both"/>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Here, the jury had ample evidence before it to find (as the court itself found) that Dish knew of SSN’s serial violations and acquiesced in them, despite paying “lip service” via its “decidedly two-faced” compliance scheme. JA_[Doc.</w:t>
      </w:r>
      <w:r>
        <w:rPr>
          <w:rFonts w:ascii="Garamond" w:hAnsi="Garamond" w:eastAsia="Garamond"/>
          <w:color w:val="000000"/>
          <w:spacing w:val="-1"/>
          <w:w w:val="100"/>
          <w:sz w:val="25"/>
          <w:vertAlign w:val="baseline"/>
          <w:lang w:val="en-US"/>
        </w:rPr>
        <w:t xml:space="preserve">338</w:t>
      </w:r>
      <w:r>
        <w:rPr>
          <w:rFonts w:ascii="Garamond" w:hAnsi="Garamond" w:eastAsia="Garamond"/>
          <w:color w:val="000000"/>
          <w:spacing w:val="-1"/>
          <w:w w:val="100"/>
          <w:sz w:val="29"/>
          <w:vertAlign w:val="baseline"/>
          <w:lang w:val="en-US"/>
        </w:rPr>
        <w:t xml:space="preserve">at</w:t>
      </w:r>
      <w:r>
        <w:rPr>
          <w:rFonts w:ascii="Garamond" w:hAnsi="Garamond" w:eastAsia="Garamond"/>
          <w:color w:val="000000"/>
          <w:spacing w:val="-1"/>
          <w:w w:val="100"/>
          <w:sz w:val="25"/>
          <w:vertAlign w:val="baseline"/>
          <w:lang w:val="en-US"/>
        </w:rPr>
        <w:t xml:space="preserve">22</w:t>
      </w:r>
      <w:r>
        <w:rPr>
          <w:rFonts w:ascii="Garamond" w:hAnsi="Garamond" w:eastAsia="Garamond"/>
          <w:color w:val="000000"/>
          <w:spacing w:val="-1"/>
          <w:w w:val="100"/>
          <w:sz w:val="29"/>
          <w:vertAlign w:val="baseline"/>
          <w:lang w:val="en-US"/>
        </w:rPr>
        <w:t xml:space="preserve">,</w:t>
      </w:r>
      <w:r>
        <w:rPr>
          <w:rFonts w:ascii="Garamond" w:hAnsi="Garamond" w:eastAsia="Garamond"/>
          <w:color w:val="000000"/>
          <w:spacing w:val="-1"/>
          <w:w w:val="100"/>
          <w:sz w:val="25"/>
          <w:vertAlign w:val="baseline"/>
          <w:lang w:val="en-US"/>
        </w:rPr>
        <w:t xml:space="preserve">28</w:t>
      </w:r>
      <w:r>
        <w:rPr>
          <w:rFonts w:ascii="Garamond" w:hAnsi="Garamond" w:eastAsia="Garamond"/>
          <w:color w:val="000000"/>
          <w:spacing w:val="-1"/>
          <w:w w:val="100"/>
          <w:sz w:val="29"/>
          <w:vertAlign w:val="baseline"/>
          <w:lang w:val="en-US"/>
        </w:rPr>
        <w:t xml:space="preserve">]. Dish’s own compliance manager said that its continued relationship with SSN was “a business decision.” JA_[PX</w:t>
      </w:r>
      <w:r>
        <w:rPr>
          <w:rFonts w:ascii="Garamond" w:hAnsi="Garamond" w:eastAsia="Garamond"/>
          <w:color w:val="000000"/>
          <w:spacing w:val="-1"/>
          <w:w w:val="100"/>
          <w:sz w:val="25"/>
          <w:vertAlign w:val="baseline"/>
          <w:lang w:val="en-US"/>
        </w:rPr>
        <w:t xml:space="preserve">15</w:t>
      </w:r>
      <w:r>
        <w:rPr>
          <w:rFonts w:ascii="Garamond" w:hAnsi="Garamond" w:eastAsia="Garamond"/>
          <w:color w:val="000000"/>
          <w:spacing w:val="-1"/>
          <w:w w:val="100"/>
          <w:sz w:val="29"/>
          <w:vertAlign w:val="baseline"/>
          <w:lang w:val="en-US"/>
        </w:rPr>
        <w:t xml:space="preserve">at</w:t>
      </w:r>
      <w:r>
        <w:rPr>
          <w:rFonts w:ascii="Garamond" w:hAnsi="Garamond" w:eastAsia="Garamond"/>
          <w:color w:val="000000"/>
          <w:spacing w:val="-1"/>
          <w:w w:val="100"/>
          <w:sz w:val="25"/>
          <w:vertAlign w:val="baseline"/>
          <w:lang w:val="en-US"/>
        </w:rPr>
        <w:t xml:space="preserve">7995</w:t>
      </w:r>
      <w:r>
        <w:rPr>
          <w:rFonts w:ascii="Garamond" w:hAnsi="Garamond" w:eastAsia="Garamond"/>
          <w:color w:val="000000"/>
          <w:spacing w:val="-1"/>
          <w:w w:val="100"/>
          <w:sz w:val="29"/>
          <w:vertAlign w:val="baseline"/>
          <w:lang w:val="en-US"/>
        </w:rPr>
        <w:t xml:space="preserve">]. It’s no stretch to conclude that SSN got the message—if not in Dish’s words, then in its deeds. The court summarized the substantial evidence showing that Dish acquiesced in SSN’s misconduct, notwithstanding the toothless form letters it sent in response to complaints. JA_[Doc.</w:t>
      </w:r>
      <w:r>
        <w:rPr>
          <w:rFonts w:ascii="Garamond" w:hAnsi="Garamond" w:eastAsia="Garamond"/>
          <w:color w:val="000000"/>
          <w:spacing w:val="-1"/>
          <w:w w:val="100"/>
          <w:sz w:val="25"/>
          <w:vertAlign w:val="baseline"/>
          <w:lang w:val="en-US"/>
        </w:rPr>
        <w:t xml:space="preserve">341</w:t>
      </w:r>
      <w:r>
        <w:rPr>
          <w:rFonts w:ascii="Garamond" w:hAnsi="Garamond" w:eastAsia="Garamond"/>
          <w:color w:val="000000"/>
          <w:spacing w:val="-1"/>
          <w:w w:val="100"/>
          <w:sz w:val="29"/>
          <w:vertAlign w:val="baseline"/>
          <w:lang w:val="en-US"/>
        </w:rPr>
        <w:t xml:space="preserve">at</w:t>
      </w:r>
      <w:r>
        <w:rPr>
          <w:rFonts w:ascii="Garamond" w:hAnsi="Garamond" w:eastAsia="Garamond"/>
          <w:color w:val="000000"/>
          <w:spacing w:val="-1"/>
          <w:w w:val="100"/>
          <w:sz w:val="25"/>
          <w:vertAlign w:val="baseline"/>
          <w:lang w:val="en-US"/>
        </w:rPr>
        <w:t xml:space="preserve">6</w:t>
      </w:r>
      <w:r>
        <w:rPr>
          <w:rFonts w:ascii="Garamond" w:hAnsi="Garamond" w:eastAsia="Garamond"/>
          <w:color w:val="000000"/>
          <w:spacing w:val="-1"/>
          <w:w w:val="100"/>
          <w:sz w:val="29"/>
          <w:vertAlign w:val="baseline"/>
          <w:lang w:val="en-US"/>
        </w:rPr>
        <w:t xml:space="preserve">-</w:t>
      </w:r>
      <w:r>
        <w:rPr>
          <w:rFonts w:ascii="Garamond" w:hAnsi="Garamond" w:eastAsia="Garamond"/>
          <w:color w:val="000000"/>
          <w:spacing w:val="-1"/>
          <w:w w:val="100"/>
          <w:sz w:val="25"/>
          <w:vertAlign w:val="baseline"/>
          <w:lang w:val="en-US"/>
        </w:rPr>
        <w:t xml:space="preserve">10</w:t>
      </w:r>
      <w:r>
        <w:rPr>
          <w:rFonts w:ascii="Garamond" w:hAnsi="Garamond" w:eastAsia="Garamond"/>
          <w:color w:val="000000"/>
          <w:spacing w:val="-1"/>
          <w:w w:val="100"/>
          <w:sz w:val="29"/>
          <w:vertAlign w:val="baseline"/>
          <w:lang w:val="en-US"/>
        </w:rPr>
        <w:t xml:space="preserve">]. The jury credited this evidence and found for the class. “The evidence was well sufficient to support the jury’s finding.” JA_[Doc.</w:t>
      </w:r>
      <w:r>
        <w:rPr>
          <w:rFonts w:ascii="Garamond" w:hAnsi="Garamond" w:eastAsia="Garamond"/>
          <w:color w:val="000000"/>
          <w:spacing w:val="-1"/>
          <w:w w:val="100"/>
          <w:sz w:val="25"/>
          <w:vertAlign w:val="baseline"/>
          <w:lang w:val="en-US"/>
        </w:rPr>
        <w:t xml:space="preserve">341</w:t>
      </w:r>
      <w:r>
        <w:rPr>
          <w:rFonts w:ascii="Garamond" w:hAnsi="Garamond" w:eastAsia="Garamond"/>
          <w:color w:val="000000"/>
          <w:spacing w:val="-1"/>
          <w:w w:val="100"/>
          <w:sz w:val="29"/>
          <w:vertAlign w:val="baseline"/>
          <w:lang w:val="en-US"/>
        </w:rPr>
        <w:t xml:space="preserve">at</w:t>
      </w:r>
      <w:r>
        <w:rPr>
          <w:rFonts w:ascii="Garamond" w:hAnsi="Garamond" w:eastAsia="Garamond"/>
          <w:color w:val="000000"/>
          <w:spacing w:val="-1"/>
          <w:w w:val="100"/>
          <w:sz w:val="25"/>
          <w:vertAlign w:val="baseline"/>
          <w:lang w:val="en-US"/>
        </w:rPr>
        <w:t xml:space="preserve">8</w:t>
      </w:r>
      <w:r>
        <w:rPr>
          <w:rFonts w:ascii="Garamond" w:hAnsi="Garamond" w:eastAsia="Garamond"/>
          <w:color w:val="000000"/>
          <w:spacing w:val="-1"/>
          <w:w w:val="100"/>
          <w:sz w:val="29"/>
          <w:vertAlign w:val="baseline"/>
          <w:lang w:val="en-US"/>
        </w:rPr>
        <w:t xml:space="preserve">].</w:t>
      </w:r>
    </w:p>
    <w:p>
      <w:pPr>
        <w:pageBreakBefore w:val="false"/>
        <w:tabs>
          <w:tab w:val="left" w:leader="none" w:pos="2664"/>
        </w:tabs>
        <w:spacing w:before="318" w:after="0" w:line="321" w:lineRule="exact"/>
        <w:ind w:right="216" w:left="2664" w:hanging="720"/>
        <w:jc w:val="both"/>
        <w:textAlignment w:val="baseline"/>
        <w:rPr>
          <w:rFonts w:ascii="Garamond" w:hAnsi="Garamond" w:eastAsia="Garamond"/>
          <w:b w:val="true"/>
          <w:color w:val="000000"/>
          <w:spacing w:val="0"/>
          <w:w w:val="100"/>
          <w:sz w:val="29"/>
          <w:vertAlign w:val="baseline"/>
          <w:lang w:val="en-US"/>
        </w:rPr>
      </w:pPr>
      <w:r>
        <w:rPr>
          <w:rFonts w:ascii="Garamond" w:hAnsi="Garamond" w:eastAsia="Garamond"/>
          <w:b w:val="true"/>
          <w:color w:val="000000"/>
          <w:spacing w:val="0"/>
          <w:w w:val="100"/>
          <w:sz w:val="29"/>
          <w:vertAlign w:val="baseline"/>
          <w:lang w:val="en-US"/>
        </w:rPr>
        <w:t xml:space="preserve">B.	</w:t>
      </w:r>
      <w:r>
        <w:rPr>
          <w:rFonts w:ascii="Garamond" w:hAnsi="Garamond" w:eastAsia="Garamond"/>
          <w:b w:val="true"/>
          <w:color w:val="000000"/>
          <w:spacing w:val="0"/>
          <w:w w:val="100"/>
          <w:sz w:val="29"/>
          <w:vertAlign w:val="baseline"/>
          <w:lang w:val="en-US"/>
        </w:rPr>
        <w:t xml:space="preserve">There is no basis for overturning the district court’s finding that Dish knowingly and willfully violated the TCPA.</w:t>
      </w:r>
    </w:p>
    <w:p>
      <w:pPr>
        <w:pageBreakBefore w:val="false"/>
        <w:spacing w:before="285" w:after="0" w:line="320" w:lineRule="exact"/>
        <w:ind w:right="0" w:left="1944" w:firstLine="0"/>
        <w:jc w:val="both"/>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Finally, Dish seeks to wipe out the district court’s award of treble damages. Its</w:t>
      </w:r>
    </w:p>
    <w:p>
      <w:pPr>
        <w:pageBreakBefore w:val="false"/>
        <w:spacing w:before="319" w:after="0" w:line="320" w:lineRule="exact"/>
        <w:ind w:right="0" w:left="1224" w:firstLine="0"/>
        <w:jc w:val="left"/>
        <w:textAlignment w:val="baseline"/>
        <w:rPr>
          <w:rFonts w:ascii="Garamond" w:hAnsi="Garamond" w:eastAsia="Garamond"/>
          <w:color w:val="000000"/>
          <w:spacing w:val="2"/>
          <w:w w:val="100"/>
          <w:sz w:val="29"/>
          <w:vertAlign w:val="baseline"/>
          <w:lang w:val="en-US"/>
        </w:rPr>
      </w:pPr>
      <w:r>
        <w:rPr>
          <w:rFonts w:ascii="Garamond" w:hAnsi="Garamond" w:eastAsia="Garamond"/>
          <w:color w:val="000000"/>
          <w:spacing w:val="2"/>
          <w:w w:val="100"/>
          <w:sz w:val="29"/>
          <w:vertAlign w:val="baseline"/>
          <w:lang w:val="en-US"/>
        </w:rPr>
        <w:t xml:space="preserve">argument on this score is limited: It challenges only the court’s finding that “Dish</w:t>
      </w:r>
    </w:p>
    <w:p>
      <w:pPr>
        <w:pageBreakBefore w:val="false"/>
        <w:spacing w:before="236" w:after="0" w:line="316" w:lineRule="exact"/>
        <w:ind w:right="0" w:left="0" w:firstLine="0"/>
        <w:jc w:val="center"/>
        <w:textAlignment w:val="baseline"/>
        <w:rPr>
          <w:rFonts w:ascii="Garamond" w:hAnsi="Garamond" w:eastAsia="Garamond"/>
          <w:color w:val="000000"/>
          <w:spacing w:val="41"/>
          <w:w w:val="100"/>
          <w:sz w:val="29"/>
          <w:vertAlign w:val="baseline"/>
          <w:lang w:val="en-US"/>
        </w:rPr>
      </w:pPr>
      <w:r>
        <w:rPr>
          <w:rFonts w:ascii="Garamond" w:hAnsi="Garamond" w:eastAsia="Garamond"/>
          <w:color w:val="000000"/>
          <w:spacing w:val="41"/>
          <w:w w:val="100"/>
          <w:sz w:val="29"/>
          <w:vertAlign w:val="baseline"/>
          <w:lang w:val="en-US"/>
        </w:rPr>
        <w:t xml:space="preserve">46</w:t>
      </w:r>
    </w:p>
    <w:p>
      <w:pPr>
        <w:sectPr>
          <w:type w:val="nextPage"/>
          <w:pgSz w:w="12240" w:h="15840" w:orient="portrait"/>
          <w:pgMar w:bottom="66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56 of 64</w:t>
      </w:r>
    </w:p>
    <w:p>
      <w:pPr>
        <w:pageBreakBefore w:val="false"/>
        <w:spacing w:before="661" w:after="0" w:line="641" w:lineRule="exact"/>
        <w:ind w:right="216" w:left="1224"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willfully and knowingly violated the TCPA.” JA_[Doc.</w:t>
      </w:r>
      <w:r>
        <w:rPr>
          <w:rFonts w:ascii="Garamond" w:hAnsi="Garamond" w:eastAsia="Garamond"/>
          <w:color w:val="000000"/>
          <w:spacing w:val="0"/>
          <w:w w:val="100"/>
          <w:sz w:val="25"/>
          <w:vertAlign w:val="baseline"/>
          <w:lang w:val="en-US"/>
        </w:rPr>
        <w:t xml:space="preserve">338</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5"/>
          <w:vertAlign w:val="baseline"/>
          <w:lang w:val="en-US"/>
        </w:rPr>
        <w:t xml:space="preserve">1</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2</w:t>
      </w:r>
      <w:r>
        <w:rPr>
          <w:rFonts w:ascii="Garamond" w:hAnsi="Garamond" w:eastAsia="Garamond"/>
          <w:color w:val="000000"/>
          <w:spacing w:val="0"/>
          <w:w w:val="100"/>
          <w:sz w:val="29"/>
          <w:vertAlign w:val="baseline"/>
          <w:lang w:val="en-US"/>
        </w:rPr>
        <w:t xml:space="preserve">]. Dish doesn’t challenge the finding that SSN willfully and knowingly violated the statute or the court’s discretionary decision to increase the damages.</w:t>
      </w:r>
    </w:p>
    <w:p>
      <w:pPr>
        <w:pageBreakBefore w:val="false"/>
        <w:spacing w:before="3" w:after="0" w:line="641" w:lineRule="exact"/>
        <w:ind w:right="216" w:left="1224" w:firstLine="720"/>
        <w:jc w:val="both"/>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The district court identified two distinct justifications for its finding. The first was rooted in the “traditional rule” that “a principal is liable for the willful acts of his agent committed within the scope of the agent’s actual authority.” JA_[Doc.</w:t>
      </w:r>
      <w:r>
        <w:rPr>
          <w:rFonts w:ascii="Garamond" w:hAnsi="Garamond" w:eastAsia="Garamond"/>
          <w:color w:val="000000"/>
          <w:spacing w:val="-3"/>
          <w:w w:val="100"/>
          <w:sz w:val="25"/>
          <w:vertAlign w:val="baseline"/>
          <w:lang w:val="en-US"/>
        </w:rPr>
        <w:t xml:space="preserve">338</w:t>
      </w:r>
      <w:r>
        <w:rPr>
          <w:rFonts w:ascii="Garamond" w:hAnsi="Garamond" w:eastAsia="Garamond"/>
          <w:color w:val="000000"/>
          <w:spacing w:val="-3"/>
          <w:w w:val="100"/>
          <w:sz w:val="29"/>
          <w:vertAlign w:val="baseline"/>
          <w:lang w:val="en-US"/>
        </w:rPr>
        <w:t xml:space="preserve">at</w:t>
      </w:r>
      <w:r>
        <w:rPr>
          <w:rFonts w:ascii="Garamond" w:hAnsi="Garamond" w:eastAsia="Garamond"/>
          <w:color w:val="000000"/>
          <w:spacing w:val="-3"/>
          <w:w w:val="100"/>
          <w:sz w:val="25"/>
          <w:vertAlign w:val="baseline"/>
          <w:lang w:val="en-US"/>
        </w:rPr>
        <w:t xml:space="preserve">22</w:t>
      </w:r>
      <w:r>
        <w:rPr>
          <w:rFonts w:ascii="Garamond" w:hAnsi="Garamond" w:eastAsia="Garamond"/>
          <w:color w:val="000000"/>
          <w:spacing w:val="-3"/>
          <w:w w:val="100"/>
          <w:sz w:val="29"/>
          <w:vertAlign w:val="baseline"/>
          <w:lang w:val="en-US"/>
        </w:rPr>
        <w:t xml:space="preserve">]. The second focused only on the “willfulness of Dish’s conduct.” JA_[Doc.</w:t>
      </w:r>
      <w:r>
        <w:rPr>
          <w:rFonts w:ascii="Garamond" w:hAnsi="Garamond" w:eastAsia="Garamond"/>
          <w:color w:val="000000"/>
          <w:spacing w:val="-3"/>
          <w:w w:val="100"/>
          <w:sz w:val="25"/>
          <w:vertAlign w:val="baseline"/>
          <w:lang w:val="en-US"/>
        </w:rPr>
        <w:t xml:space="preserve">338</w:t>
      </w:r>
      <w:r>
        <w:rPr>
          <w:rFonts w:ascii="Garamond" w:hAnsi="Garamond" w:eastAsia="Garamond"/>
          <w:color w:val="000000"/>
          <w:spacing w:val="-3"/>
          <w:w w:val="100"/>
          <w:sz w:val="29"/>
          <w:vertAlign w:val="baseline"/>
          <w:lang w:val="en-US"/>
        </w:rPr>
        <w:t xml:space="preserve">at</w:t>
      </w:r>
      <w:r>
        <w:rPr>
          <w:rFonts w:ascii="Garamond" w:hAnsi="Garamond" w:eastAsia="Garamond"/>
          <w:color w:val="000000"/>
          <w:spacing w:val="-3"/>
          <w:w w:val="100"/>
          <w:sz w:val="25"/>
          <w:vertAlign w:val="baseline"/>
          <w:lang w:val="en-US"/>
        </w:rPr>
        <w:t xml:space="preserve">23</w:t>
      </w:r>
      <w:r>
        <w:rPr>
          <w:rFonts w:ascii="Garamond" w:hAnsi="Garamond" w:eastAsia="Garamond"/>
          <w:color w:val="000000"/>
          <w:spacing w:val="-3"/>
          <w:w w:val="100"/>
          <w:sz w:val="29"/>
          <w:vertAlign w:val="baseline"/>
          <w:lang w:val="en-US"/>
        </w:rPr>
        <w:t xml:space="preserve">]. The court reviewed the trial record, made several credibility determinations, and determined that “Dish knew or should have known that its agent, SSN, was violating the TCPA.” </w:t>
      </w:r>
      <w:r>
        <w:rPr>
          <w:rFonts w:ascii="Garamond" w:hAnsi="Garamond" w:eastAsia="Garamond"/>
          <w:i w:val="true"/>
          <w:color w:val="000000"/>
          <w:spacing w:val="-3"/>
          <w:w w:val="100"/>
          <w:sz w:val="29"/>
          <w:vertAlign w:val="baseline"/>
          <w:lang w:val="en-US"/>
        </w:rPr>
        <w:t xml:space="preserve">Id. </w:t>
      </w:r>
      <w:r>
        <w:rPr>
          <w:rFonts w:ascii="Garamond" w:hAnsi="Garamond" w:eastAsia="Garamond"/>
          <w:color w:val="000000"/>
          <w:spacing w:val="-3"/>
          <w:w w:val="100"/>
          <w:sz w:val="29"/>
          <w:vertAlign w:val="baseline"/>
          <w:lang w:val="en-US"/>
        </w:rPr>
        <w:t xml:space="preserve">The only way that Dish can succeed on this issue is by demonstrating that </w:t>
      </w:r>
      <w:r>
        <w:rPr>
          <w:rFonts w:ascii="Garamond" w:hAnsi="Garamond" w:eastAsia="Garamond"/>
          <w:i w:val="true"/>
          <w:color w:val="000000"/>
          <w:spacing w:val="-3"/>
          <w:w w:val="100"/>
          <w:sz w:val="29"/>
          <w:vertAlign w:val="baseline"/>
          <w:lang w:val="en-US"/>
        </w:rPr>
        <w:t xml:space="preserve">both </w:t>
      </w:r>
      <w:r>
        <w:rPr>
          <w:rFonts w:ascii="Garamond" w:hAnsi="Garamond" w:eastAsia="Garamond"/>
          <w:color w:val="000000"/>
          <w:spacing w:val="-3"/>
          <w:w w:val="100"/>
          <w:sz w:val="29"/>
          <w:vertAlign w:val="baseline"/>
          <w:lang w:val="en-US"/>
        </w:rPr>
        <w:t xml:space="preserve">independent justifications are impermissible. That is a tall order.</w:t>
      </w:r>
    </w:p>
    <w:p>
      <w:pPr>
        <w:pageBreakBefore w:val="false"/>
        <w:spacing w:before="0" w:after="0" w:line="640" w:lineRule="exact"/>
        <w:ind w:right="216" w:left="1224" w:firstLine="720"/>
        <w:jc w:val="both"/>
        <w:textAlignment w:val="baseline"/>
        <w:rPr>
          <w:rFonts w:ascii="Arial" w:hAnsi="Arial" w:eastAsia="Arial"/>
          <w:b w:val="true"/>
          <w:i w:val="true"/>
          <w:color w:val="000000"/>
          <w:spacing w:val="-4"/>
          <w:w w:val="100"/>
          <w:sz w:val="20"/>
          <w:vertAlign w:val="baseline"/>
          <w:lang w:val="en-US"/>
        </w:rPr>
      </w:pPr>
      <w:r>
        <w:rPr>
          <w:rFonts w:ascii="Arial" w:hAnsi="Arial" w:eastAsia="Arial"/>
          <w:b w:val="true"/>
          <w:i w:val="true"/>
          <w:color w:val="000000"/>
          <w:spacing w:val="-4"/>
          <w:w w:val="100"/>
          <w:sz w:val="20"/>
          <w:vertAlign w:val="baseline"/>
          <w:lang w:val="en-US"/>
        </w:rPr>
        <w:t xml:space="preserve">1</w:t>
      </w:r>
      <w:r>
        <w:rPr>
          <w:rFonts w:ascii="Bookman Old Style" w:hAnsi="Bookman Old Style" w:eastAsia="Bookman Old Style"/>
          <w:b w:val="true"/>
          <w:i w:val="true"/>
          <w:color w:val="000000"/>
          <w:spacing w:val="-4"/>
          <w:w w:val="100"/>
          <w:sz w:val="26"/>
          <w:vertAlign w:val="baseline"/>
          <w:lang w:val="en-US"/>
        </w:rPr>
        <w:t xml:space="preserve">. Dish is liable for SSN’s willful or knowing violations. </w:t>
      </w:r>
      <w:r>
        <w:rPr>
          <w:rFonts w:ascii="Garamond" w:hAnsi="Garamond" w:eastAsia="Garamond"/>
          <w:color w:val="000000"/>
          <w:spacing w:val="-4"/>
          <w:w w:val="100"/>
          <w:sz w:val="29"/>
          <w:vertAlign w:val="baseline"/>
          <w:lang w:val="en-US"/>
        </w:rPr>
        <w:t xml:space="preserve">On the first ground, Dish claims (at </w:t>
      </w:r>
      <w:r>
        <w:rPr>
          <w:rFonts w:ascii="Garamond" w:hAnsi="Garamond" w:eastAsia="Garamond"/>
          <w:color w:val="000000"/>
          <w:spacing w:val="-4"/>
          <w:w w:val="100"/>
          <w:sz w:val="25"/>
          <w:vertAlign w:val="baseline"/>
          <w:lang w:val="en-US"/>
        </w:rPr>
        <w:t xml:space="preserve">60</w:t>
      </w:r>
      <w:r>
        <w:rPr>
          <w:rFonts w:ascii="Garamond" w:hAnsi="Garamond" w:eastAsia="Garamond"/>
          <w:color w:val="000000"/>
          <w:spacing w:val="-4"/>
          <w:w w:val="100"/>
          <w:sz w:val="29"/>
          <w:vertAlign w:val="baseline"/>
          <w:lang w:val="en-US"/>
        </w:rPr>
        <w:t xml:space="preserve">) that the rule “for at least two centuries” has been that a “principal is not liable for ‘vindictive damages’” “for the willful acts of his agent” unless the principal was also at fault. But, nearly a century ago, the Supreme Court upheld a punitive-damages award against a principal even for an agent’s </w:t>
      </w:r>
      <w:r>
        <w:rPr>
          <w:rFonts w:ascii="Garamond" w:hAnsi="Garamond" w:eastAsia="Garamond"/>
          <w:i w:val="true"/>
          <w:color w:val="000000"/>
          <w:spacing w:val="-4"/>
          <w:w w:val="100"/>
          <w:sz w:val="29"/>
          <w:vertAlign w:val="baseline"/>
          <w:lang w:val="en-US"/>
        </w:rPr>
        <w:t xml:space="preserve">negligent </w:t>
      </w:r>
      <w:r>
        <w:rPr>
          <w:rFonts w:ascii="Garamond" w:hAnsi="Garamond" w:eastAsia="Garamond"/>
          <w:color w:val="000000"/>
          <w:spacing w:val="-4"/>
          <w:w w:val="100"/>
          <w:sz w:val="29"/>
          <w:vertAlign w:val="baseline"/>
          <w:lang w:val="en-US"/>
        </w:rPr>
        <w:t xml:space="preserve">acts. </w:t>
      </w:r>
      <w:r>
        <w:rPr>
          <w:rFonts w:ascii="Garamond" w:hAnsi="Garamond" w:eastAsia="Garamond"/>
          <w:i w:val="true"/>
          <w:color w:val="000000"/>
          <w:spacing w:val="-4"/>
          <w:w w:val="100"/>
          <w:sz w:val="29"/>
          <w:vertAlign w:val="baseline"/>
          <w:lang w:val="en-US"/>
        </w:rPr>
        <w:t xml:space="preserve">Louis Pizitz Dry Goods v. Yeldell</w:t>
      </w:r>
      <w:r>
        <w:rPr>
          <w:rFonts w:ascii="Garamond" w:hAnsi="Garamond" w:eastAsia="Garamond"/>
          <w:color w:val="000000"/>
          <w:spacing w:val="-4"/>
          <w:w w:val="100"/>
          <w:sz w:val="29"/>
          <w:vertAlign w:val="baseline"/>
          <w:lang w:val="en-US"/>
        </w:rPr>
        <w:t xml:space="preserve">, </w:t>
      </w:r>
      <w:r>
        <w:rPr>
          <w:rFonts w:ascii="Garamond" w:hAnsi="Garamond" w:eastAsia="Garamond"/>
          <w:color w:val="000000"/>
          <w:spacing w:val="-4"/>
          <w:w w:val="100"/>
          <w:sz w:val="25"/>
          <w:vertAlign w:val="baseline"/>
          <w:lang w:val="en-US"/>
        </w:rPr>
        <w:t xml:space="preserve">274 </w:t>
      </w:r>
      <w:r>
        <w:rPr>
          <w:rFonts w:ascii="Garamond" w:hAnsi="Garamond" w:eastAsia="Garamond"/>
          <w:color w:val="000000"/>
          <w:spacing w:val="-4"/>
          <w:w w:val="100"/>
          <w:sz w:val="29"/>
          <w:vertAlign w:val="baseline"/>
          <w:lang w:val="en-US"/>
        </w:rPr>
        <w:t xml:space="preserve">U.S. </w:t>
      </w:r>
      <w:r>
        <w:rPr>
          <w:rFonts w:ascii="Garamond" w:hAnsi="Garamond" w:eastAsia="Garamond"/>
          <w:color w:val="000000"/>
          <w:spacing w:val="-4"/>
          <w:w w:val="100"/>
          <w:sz w:val="25"/>
          <w:vertAlign w:val="baseline"/>
          <w:lang w:val="en-US"/>
        </w:rPr>
        <w:t xml:space="preserve">112 </w:t>
      </w:r>
      <w:r>
        <w:rPr>
          <w:rFonts w:ascii="Garamond" w:hAnsi="Garamond" w:eastAsia="Garamond"/>
          <w:color w:val="000000"/>
          <w:spacing w:val="-4"/>
          <w:w w:val="100"/>
          <w:sz w:val="29"/>
          <w:vertAlign w:val="baseline"/>
          <w:lang w:val="en-US"/>
        </w:rPr>
        <w:t xml:space="preserve">(</w:t>
      </w:r>
      <w:r>
        <w:rPr>
          <w:rFonts w:ascii="Garamond" w:hAnsi="Garamond" w:eastAsia="Garamond"/>
          <w:color w:val="000000"/>
          <w:spacing w:val="-4"/>
          <w:w w:val="100"/>
          <w:sz w:val="25"/>
          <w:vertAlign w:val="baseline"/>
          <w:lang w:val="en-US"/>
        </w:rPr>
        <w:t xml:space="preserve">1927</w:t>
      </w:r>
      <w:r>
        <w:rPr>
          <w:rFonts w:ascii="Garamond" w:hAnsi="Garamond" w:eastAsia="Garamond"/>
          <w:color w:val="000000"/>
          <w:spacing w:val="-4"/>
          <w:w w:val="100"/>
          <w:sz w:val="29"/>
          <w:vertAlign w:val="baseline"/>
          <w:lang w:val="en-US"/>
        </w:rPr>
        <w:t xml:space="preserve">). The Court explained that the “principle of respondeat superior” and “the rule of liability of corporations for the willful torts of their [agents]” had been “extended in some jurisdictions, without</w:t>
      </w:r>
    </w:p>
    <w:p>
      <w:pPr>
        <w:pageBreakBefore w:val="false"/>
        <w:spacing w:before="1158" w:after="0" w:line="317" w:lineRule="exact"/>
        <w:ind w:right="0" w:left="0" w:firstLine="0"/>
        <w:jc w:val="center"/>
        <w:textAlignment w:val="baseline"/>
        <w:rPr>
          <w:rFonts w:ascii="Garamond" w:hAnsi="Garamond" w:eastAsia="Garamond"/>
          <w:color w:val="000000"/>
          <w:spacing w:val="40"/>
          <w:w w:val="100"/>
          <w:sz w:val="29"/>
          <w:vertAlign w:val="baseline"/>
          <w:lang w:val="en-US"/>
        </w:rPr>
      </w:pPr>
      <w:r>
        <w:rPr>
          <w:rFonts w:ascii="Garamond" w:hAnsi="Garamond" w:eastAsia="Garamond"/>
          <w:color w:val="000000"/>
          <w:spacing w:val="40"/>
          <w:w w:val="100"/>
          <w:sz w:val="29"/>
          <w:vertAlign w:val="baseline"/>
          <w:lang w:val="en-US"/>
        </w:rPr>
        <w:t xml:space="preserve">47</w:t>
      </w:r>
    </w:p>
    <w:p>
      <w:pPr>
        <w:sectPr>
          <w:type w:val="nextPage"/>
          <w:pgSz w:w="12240" w:h="15840" w:orient="portrait"/>
          <w:pgMar w:bottom="664" w:top="180" w:right="1231" w:left="209"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57 of 64</w:t>
      </w:r>
    </w:p>
    <w:p>
      <w:pPr>
        <w:pageBreakBefore w:val="false"/>
        <w:spacing w:before="668" w:after="0" w:line="640" w:lineRule="exact"/>
        <w:ind w:right="216" w:left="122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legislative sanction, to liability for punitive damages.”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at </w:t>
      </w:r>
      <w:r>
        <w:rPr>
          <w:rFonts w:ascii="Times New Roman" w:hAnsi="Times New Roman" w:eastAsia="Times New Roman"/>
          <w:color w:val="000000"/>
          <w:spacing w:val="0"/>
          <w:w w:val="100"/>
          <w:sz w:val="24"/>
          <w:vertAlign w:val="baseline"/>
          <w:lang w:val="en-US"/>
        </w:rPr>
        <w:t xml:space="preserve">115</w:t>
      </w:r>
      <w:r>
        <w:rPr>
          <w:rFonts w:ascii="Times New Roman" w:hAnsi="Times New Roman" w:eastAsia="Times New Roman"/>
          <w:color w:val="000000"/>
          <w:spacing w:val="0"/>
          <w:w w:val="100"/>
          <w:sz w:val="27"/>
          <w:vertAlign w:val="baseline"/>
          <w:lang w:val="en-US"/>
        </w:rPr>
        <w:t xml:space="preserve">. The Court cited numerous cases applying this common-law rule. </w:t>
      </w:r>
      <w:r>
        <w:rPr>
          <w:rFonts w:ascii="Times New Roman" w:hAnsi="Times New Roman" w:eastAsia="Times New Roman"/>
          <w:i w:val="true"/>
          <w:color w:val="000000"/>
          <w:spacing w:val="0"/>
          <w:w w:val="100"/>
          <w:sz w:val="27"/>
          <w:vertAlign w:val="baseline"/>
          <w:lang w:val="en-US"/>
        </w:rPr>
        <w:t xml:space="preserve">Id.</w:t>
      </w:r>
    </w:p>
    <w:p>
      <w:pPr>
        <w:pageBreakBefore w:val="false"/>
        <w:spacing w:before="10" w:after="0" w:line="640" w:lineRule="exact"/>
        <w:ind w:right="216" w:left="1224" w:firstLine="72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Some jurisdictions, to be sure, have applied a stricter rule. But there’s reason to believe that Congress wanted the more expansive rule to apply to do-not-call violations. Not only does that rule best effectuate the Act’s remedial purpose, but it also gives effect to Congress’s decision to add the words “on behalf of” to section </w:t>
      </w:r>
      <w:r>
        <w:rPr>
          <w:rFonts w:ascii="Times New Roman" w:hAnsi="Times New Roman" w:eastAsia="Times New Roman"/>
          <w:color w:val="000000"/>
          <w:spacing w:val="0"/>
          <w:w w:val="100"/>
          <w:sz w:val="24"/>
          <w:vertAlign w:val="baseline"/>
          <w:lang w:val="en-US"/>
        </w:rPr>
        <w:t xml:space="preserve">227</w:t>
      </w:r>
      <w:r>
        <w:rPr>
          <w:rFonts w:ascii="Times New Roman" w:hAnsi="Times New Roman" w:eastAsia="Times New Roman"/>
          <w:color w:val="000000"/>
          <w:spacing w:val="0"/>
          <w:w w:val="100"/>
          <w:sz w:val="27"/>
          <w:vertAlign w:val="baseline"/>
          <w:lang w:val="en-US"/>
        </w:rPr>
        <w:t xml:space="preserve">(c)(</w:t>
      </w:r>
      <w:r>
        <w:rPr>
          <w:rFonts w:ascii="Times New Roman" w:hAnsi="Times New Roman" w:eastAsia="Times New Roman"/>
          <w:color w:val="000000"/>
          <w:spacing w:val="0"/>
          <w:w w:val="100"/>
          <w:sz w:val="24"/>
          <w:vertAlign w:val="baseline"/>
          <w:lang w:val="en-US"/>
        </w:rPr>
        <w:t xml:space="preserve">5</w:t>
      </w:r>
      <w:r>
        <w:rPr>
          <w:rFonts w:ascii="Times New Roman" w:hAnsi="Times New Roman" w:eastAsia="Times New Roman"/>
          <w:color w:val="000000"/>
          <w:spacing w:val="0"/>
          <w:w w:val="100"/>
          <w:sz w:val="27"/>
          <w:vertAlign w:val="baseline"/>
          <w:lang w:val="en-US"/>
        </w:rPr>
        <w:t xml:space="preserve">). That language doesn’t appear in the provision on robocalls, section </w:t>
      </w:r>
      <w:r>
        <w:rPr>
          <w:rFonts w:ascii="Times New Roman" w:hAnsi="Times New Roman" w:eastAsia="Times New Roman"/>
          <w:color w:val="000000"/>
          <w:spacing w:val="0"/>
          <w:w w:val="100"/>
          <w:sz w:val="24"/>
          <w:vertAlign w:val="baseline"/>
          <w:lang w:val="en-US"/>
        </w:rPr>
        <w:t xml:space="preserve">227</w:t>
      </w:r>
      <w:r>
        <w:rPr>
          <w:rFonts w:ascii="Times New Roman" w:hAnsi="Times New Roman" w:eastAsia="Times New Roman"/>
          <w:color w:val="000000"/>
          <w:spacing w:val="0"/>
          <w:w w:val="100"/>
          <w:sz w:val="27"/>
          <w:vertAlign w:val="baseline"/>
          <w:lang w:val="en-US"/>
        </w:rPr>
        <w:t xml:space="preserve">(b). And it was unnecessary to signal that vicarious liability applies because such background common-law principles would apply anyway. </w:t>
      </w:r>
      <w:r>
        <w:rPr>
          <w:rFonts w:ascii="Times New Roman" w:hAnsi="Times New Roman" w:eastAsia="Times New Roman"/>
          <w:i w:val="true"/>
          <w:color w:val="000000"/>
          <w:spacing w:val="0"/>
          <w:w w:val="100"/>
          <w:sz w:val="27"/>
          <w:vertAlign w:val="baseline"/>
          <w:lang w:val="en-US"/>
        </w:rPr>
        <w:t xml:space="preserve">See Safeco Ins. Co. of Am. v. Burr</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color w:val="000000"/>
          <w:spacing w:val="0"/>
          <w:w w:val="100"/>
          <w:sz w:val="24"/>
          <w:vertAlign w:val="baseline"/>
          <w:lang w:val="en-US"/>
        </w:rPr>
        <w:t xml:space="preserve">551 </w:t>
      </w:r>
      <w:r>
        <w:rPr>
          <w:rFonts w:ascii="Times New Roman" w:hAnsi="Times New Roman" w:eastAsia="Times New Roman"/>
          <w:color w:val="000000"/>
          <w:spacing w:val="0"/>
          <w:w w:val="100"/>
          <w:sz w:val="27"/>
          <w:vertAlign w:val="baseline"/>
          <w:lang w:val="en-US"/>
        </w:rPr>
        <w:t xml:space="preserve">U.S. </w:t>
      </w:r>
      <w:r>
        <w:rPr>
          <w:rFonts w:ascii="Times New Roman" w:hAnsi="Times New Roman" w:eastAsia="Times New Roman"/>
          <w:color w:val="000000"/>
          <w:spacing w:val="0"/>
          <w:w w:val="100"/>
          <w:sz w:val="24"/>
          <w:vertAlign w:val="baseline"/>
          <w:lang w:val="en-US"/>
        </w:rPr>
        <w:t xml:space="preserve">47</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color w:val="000000"/>
          <w:spacing w:val="0"/>
          <w:w w:val="100"/>
          <w:sz w:val="24"/>
          <w:vertAlign w:val="baseline"/>
          <w:lang w:val="en-US"/>
        </w:rPr>
        <w:t xml:space="preserve">69 </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4"/>
          <w:vertAlign w:val="baseline"/>
          <w:lang w:val="en-US"/>
        </w:rPr>
        <w:t xml:space="preserve">2007</w:t>
      </w:r>
      <w:r>
        <w:rPr>
          <w:rFonts w:ascii="Times New Roman" w:hAnsi="Times New Roman" w:eastAsia="Times New Roman"/>
          <w:color w:val="000000"/>
          <w:spacing w:val="0"/>
          <w:w w:val="100"/>
          <w:sz w:val="27"/>
          <w:vertAlign w:val="baseline"/>
          <w:lang w:val="en-US"/>
        </w:rPr>
        <w:t xml:space="preserve">).</w:t>
      </w:r>
    </w:p>
    <w:p>
      <w:pPr>
        <w:pageBreakBefore w:val="false"/>
        <w:spacing w:before="8" w:after="0" w:line="640" w:lineRule="exact"/>
        <w:ind w:right="216" w:left="1224" w:firstLine="72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FCC, for its part, has recognized that section </w:t>
      </w:r>
      <w:r>
        <w:rPr>
          <w:rFonts w:ascii="Times New Roman" w:hAnsi="Times New Roman" w:eastAsia="Times New Roman"/>
          <w:color w:val="000000"/>
          <w:spacing w:val="0"/>
          <w:w w:val="100"/>
          <w:sz w:val="24"/>
          <w:vertAlign w:val="baseline"/>
          <w:lang w:val="en-US"/>
        </w:rPr>
        <w:t xml:space="preserve">227</w:t>
      </w:r>
      <w:r>
        <w:rPr>
          <w:rFonts w:ascii="Times New Roman" w:hAnsi="Times New Roman" w:eastAsia="Times New Roman"/>
          <w:color w:val="000000"/>
          <w:spacing w:val="0"/>
          <w:w w:val="100"/>
          <w:sz w:val="27"/>
          <w:vertAlign w:val="baseline"/>
          <w:lang w:val="en-US"/>
        </w:rPr>
        <w:t xml:space="preserve">(c)’s “on behalf of” language may “provide a broader standard of vicarious liability for do-not-call violations,” and might even go “beyond agency principles.” </w:t>
      </w:r>
      <w:r>
        <w:rPr>
          <w:rFonts w:ascii="Times New Roman" w:hAnsi="Times New Roman" w:eastAsia="Times New Roman"/>
          <w:i w:val="true"/>
          <w:color w:val="000000"/>
          <w:spacing w:val="0"/>
          <w:w w:val="100"/>
          <w:sz w:val="27"/>
          <w:vertAlign w:val="baseline"/>
          <w:lang w:val="en-US"/>
        </w:rPr>
        <w:t xml:space="preserve">In re Joint Pet. Filed by Dish Network</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color w:val="000000"/>
          <w:spacing w:val="0"/>
          <w:w w:val="100"/>
          <w:sz w:val="24"/>
          <w:vertAlign w:val="baseline"/>
          <w:lang w:val="en-US"/>
        </w:rPr>
        <w:t xml:space="preserve">28 </w:t>
      </w:r>
      <w:r>
        <w:rPr>
          <w:rFonts w:ascii="Times New Roman" w:hAnsi="Times New Roman" w:eastAsia="Times New Roman"/>
          <w:color w:val="000000"/>
          <w:spacing w:val="0"/>
          <w:w w:val="100"/>
          <w:sz w:val="27"/>
          <w:vertAlign w:val="baseline"/>
          <w:lang w:val="en-US"/>
        </w:rPr>
        <w:t xml:space="preserve">FCC Rcd. </w:t>
      </w:r>
      <w:r>
        <w:rPr>
          <w:rFonts w:ascii="Times New Roman" w:hAnsi="Times New Roman" w:eastAsia="Times New Roman"/>
          <w:color w:val="000000"/>
          <w:spacing w:val="0"/>
          <w:w w:val="100"/>
          <w:sz w:val="24"/>
          <w:vertAlign w:val="baseline"/>
          <w:lang w:val="en-US"/>
        </w:rPr>
        <w:t xml:space="preserve">6574</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color w:val="000000"/>
          <w:spacing w:val="0"/>
          <w:w w:val="100"/>
          <w:sz w:val="24"/>
          <w:vertAlign w:val="baseline"/>
          <w:lang w:val="en-US"/>
        </w:rPr>
        <w:t xml:space="preserve">6585</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4"/>
          <w:vertAlign w:val="baseline"/>
          <w:lang w:val="en-US"/>
        </w:rPr>
        <w:t xml:space="preserve">86 </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4"/>
          <w:vertAlign w:val="baseline"/>
          <w:lang w:val="en-US"/>
        </w:rPr>
        <w:t xml:space="preserve">2013</w:t>
      </w:r>
      <w:r>
        <w:rPr>
          <w:rFonts w:ascii="Times New Roman" w:hAnsi="Times New Roman" w:eastAsia="Times New Roman"/>
          <w:color w:val="000000"/>
          <w:spacing w:val="0"/>
          <w:w w:val="100"/>
          <w:sz w:val="27"/>
          <w:vertAlign w:val="baseline"/>
          <w:lang w:val="en-US"/>
        </w:rPr>
        <w:t xml:space="preserve">). And Commissioner Pai expressed his view that “the statutory phrase ‘on behalf of’ explicitly extends third-party liability” to “do-not-call violations whenever a telemarketer initiates a call on a seller’s behalf, even if that telemarketer is not under the seller’s control.”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at </w:t>
      </w:r>
      <w:r>
        <w:rPr>
          <w:rFonts w:ascii="Times New Roman" w:hAnsi="Times New Roman" w:eastAsia="Times New Roman"/>
          <w:color w:val="000000"/>
          <w:spacing w:val="0"/>
          <w:w w:val="100"/>
          <w:sz w:val="24"/>
          <w:vertAlign w:val="baseline"/>
          <w:lang w:val="en-US"/>
        </w:rPr>
        <w:t xml:space="preserve">6597</w:t>
      </w:r>
      <w:r>
        <w:rPr>
          <w:rFonts w:ascii="Times New Roman" w:hAnsi="Times New Roman" w:eastAsia="Times New Roman"/>
          <w:color w:val="000000"/>
          <w:spacing w:val="0"/>
          <w:w w:val="100"/>
          <w:sz w:val="27"/>
          <w:vertAlign w:val="baseline"/>
          <w:lang w:val="en-US"/>
        </w:rPr>
        <w:t xml:space="preserve">.</w:t>
      </w:r>
    </w:p>
    <w:p>
      <w:pPr>
        <w:pageBreakBefore w:val="false"/>
        <w:spacing w:before="0" w:after="0" w:line="638" w:lineRule="exact"/>
        <w:ind w:right="216" w:left="1224" w:firstLine="720"/>
        <w:jc w:val="both"/>
        <w:textAlignment w:val="baseline"/>
        <w:rPr>
          <w:rFonts w:ascii="Times New Roman" w:hAnsi="Times New Roman" w:eastAsia="Times New Roman"/>
          <w:color w:val="000000"/>
          <w:spacing w:val="-3"/>
          <w:w w:val="100"/>
          <w:sz w:val="27"/>
          <w:vertAlign w:val="baseline"/>
          <w:lang w:val="en-US"/>
        </w:rPr>
      </w:pPr>
      <w:r>
        <w:rPr>
          <w:rFonts w:ascii="Times New Roman" w:hAnsi="Times New Roman" w:eastAsia="Times New Roman"/>
          <w:color w:val="000000"/>
          <w:spacing w:val="-3"/>
          <w:w w:val="100"/>
          <w:sz w:val="27"/>
          <w:vertAlign w:val="baseline"/>
          <w:lang w:val="en-US"/>
        </w:rPr>
        <w:t xml:space="preserve">At any rate, the only two cases Dish cites for its preferred rule each recognize that principals may avoid punitive-damages liability for their agents’ willful acts only if “they engage in good faith efforts” to ensure compliance, </w:t>
      </w:r>
      <w:r>
        <w:rPr>
          <w:rFonts w:ascii="Times New Roman" w:hAnsi="Times New Roman" w:eastAsia="Times New Roman"/>
          <w:i w:val="true"/>
          <w:color w:val="000000"/>
          <w:spacing w:val="-3"/>
          <w:w w:val="100"/>
          <w:sz w:val="27"/>
          <w:vertAlign w:val="baseline"/>
          <w:lang w:val="en-US"/>
        </w:rPr>
        <w:t xml:space="preserve">Kolstad v. Am. Dental Ass’n</w:t>
      </w:r>
      <w:r>
        <w:rPr>
          <w:rFonts w:ascii="Times New Roman" w:hAnsi="Times New Roman" w:eastAsia="Times New Roman"/>
          <w:color w:val="000000"/>
          <w:spacing w:val="-3"/>
          <w:w w:val="100"/>
          <w:sz w:val="27"/>
          <w:vertAlign w:val="baseline"/>
          <w:lang w:val="en-US"/>
        </w:rPr>
        <w:t xml:space="preserve">,</w:t>
      </w:r>
    </w:p>
    <w:p>
      <w:pPr>
        <w:pageBreakBefore w:val="false"/>
        <w:spacing w:before="520" w:after="0" w:line="320" w:lineRule="exact"/>
        <w:ind w:right="0" w:left="0" w:firstLine="0"/>
        <w:jc w:val="center"/>
        <w:textAlignment w:val="baseline"/>
        <w:rPr>
          <w:rFonts w:ascii="Times New Roman" w:hAnsi="Times New Roman" w:eastAsia="Times New Roman"/>
          <w:color w:val="000000"/>
          <w:spacing w:val="41"/>
          <w:w w:val="100"/>
          <w:sz w:val="27"/>
          <w:vertAlign w:val="baseline"/>
          <w:lang w:val="en-US"/>
        </w:rPr>
      </w:pPr>
      <w:r>
        <w:rPr>
          <w:rFonts w:ascii="Times New Roman" w:hAnsi="Times New Roman" w:eastAsia="Times New Roman"/>
          <w:color w:val="000000"/>
          <w:spacing w:val="41"/>
          <w:w w:val="100"/>
          <w:sz w:val="27"/>
          <w:vertAlign w:val="baseline"/>
          <w:lang w:val="en-US"/>
        </w:rPr>
        <w:t xml:space="preserve">48</w:t>
      </w:r>
    </w:p>
    <w:p>
      <w:pPr>
        <w:sectPr>
          <w:type w:val="nextPage"/>
          <w:pgSz w:w="12240" w:h="15840" w:orient="portrait"/>
          <w:pgMar w:bottom="644" w:top="180" w:right="1231" w:left="209"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58 of 64</w:t>
      </w:r>
    </w:p>
    <w:p>
      <w:pPr>
        <w:pageBreakBefore w:val="false"/>
        <w:spacing w:before="672" w:after="0" w:line="640" w:lineRule="exact"/>
        <w:ind w:right="216" w:left="1224" w:firstLine="0"/>
        <w:jc w:val="both"/>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527 </w:t>
      </w:r>
      <w:r>
        <w:rPr>
          <w:rFonts w:ascii="Times New Roman" w:hAnsi="Times New Roman" w:eastAsia="Times New Roman"/>
          <w:color w:val="000000"/>
          <w:spacing w:val="0"/>
          <w:w w:val="100"/>
          <w:sz w:val="27"/>
          <w:vertAlign w:val="baseline"/>
          <w:lang w:val="en-US"/>
        </w:rPr>
        <w:t xml:space="preserve">U.S. </w:t>
      </w:r>
      <w:r>
        <w:rPr>
          <w:rFonts w:ascii="Arial" w:hAnsi="Arial" w:eastAsia="Arial"/>
          <w:color w:val="000000"/>
          <w:spacing w:val="0"/>
          <w:w w:val="100"/>
          <w:sz w:val="22"/>
          <w:vertAlign w:val="baseline"/>
          <w:lang w:val="en-US"/>
        </w:rPr>
        <w:t xml:space="preserve">526</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544 </w:t>
      </w:r>
      <w:r>
        <w:rPr>
          <w:rFonts w:ascii="Times New Roman" w:hAnsi="Times New Roman" w:eastAsia="Times New Roman"/>
          <w:color w:val="000000"/>
          <w:spacing w:val="0"/>
          <w:w w:val="100"/>
          <w:sz w:val="27"/>
          <w:vertAlign w:val="baseline"/>
          <w:lang w:val="en-US"/>
        </w:rPr>
        <w:t xml:space="preserve">(</w:t>
      </w:r>
      <w:r>
        <w:rPr>
          <w:rFonts w:ascii="Arial" w:hAnsi="Arial" w:eastAsia="Arial"/>
          <w:color w:val="000000"/>
          <w:spacing w:val="0"/>
          <w:w w:val="100"/>
          <w:sz w:val="22"/>
          <w:vertAlign w:val="baseline"/>
          <w:lang w:val="en-US"/>
        </w:rPr>
        <w:t xml:space="preserve">1999</w:t>
      </w:r>
      <w:r>
        <w:rPr>
          <w:rFonts w:ascii="Times New Roman" w:hAnsi="Times New Roman" w:eastAsia="Times New Roman"/>
          <w:color w:val="000000"/>
          <w:spacing w:val="0"/>
          <w:w w:val="100"/>
          <w:sz w:val="27"/>
          <w:vertAlign w:val="baseline"/>
          <w:lang w:val="en-US"/>
        </w:rPr>
        <w:t xml:space="preserve">), and did not “countenance[]” the violations “in the slightest degree,” </w:t>
      </w:r>
      <w:r>
        <w:rPr>
          <w:rFonts w:ascii="Times New Roman" w:hAnsi="Times New Roman" w:eastAsia="Times New Roman"/>
          <w:i w:val="true"/>
          <w:color w:val="000000"/>
          <w:spacing w:val="0"/>
          <w:w w:val="100"/>
          <w:sz w:val="27"/>
          <w:vertAlign w:val="baseline"/>
          <w:lang w:val="en-US"/>
        </w:rPr>
        <w:t xml:space="preserve">The Amiable Nancy</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16 </w:t>
      </w:r>
      <w:r>
        <w:rPr>
          <w:rFonts w:ascii="Times New Roman" w:hAnsi="Times New Roman" w:eastAsia="Times New Roman"/>
          <w:color w:val="000000"/>
          <w:spacing w:val="0"/>
          <w:w w:val="100"/>
          <w:sz w:val="27"/>
          <w:vertAlign w:val="baseline"/>
          <w:lang w:val="en-US"/>
        </w:rPr>
        <w:t xml:space="preserve">U.S. (</w:t>
      </w:r>
      <w:r>
        <w:rPr>
          <w:rFonts w:ascii="Arial" w:hAnsi="Arial" w:eastAsia="Arial"/>
          <w:color w:val="000000"/>
          <w:spacing w:val="0"/>
          <w:w w:val="100"/>
          <w:sz w:val="22"/>
          <w:vertAlign w:val="baseline"/>
          <w:lang w:val="en-US"/>
        </w:rPr>
        <w:t xml:space="preserve">3 </w:t>
      </w:r>
      <w:r>
        <w:rPr>
          <w:rFonts w:ascii="Times New Roman" w:hAnsi="Times New Roman" w:eastAsia="Times New Roman"/>
          <w:color w:val="000000"/>
          <w:spacing w:val="0"/>
          <w:w w:val="100"/>
          <w:sz w:val="27"/>
          <w:vertAlign w:val="baseline"/>
          <w:lang w:val="en-US"/>
        </w:rPr>
        <w:t xml:space="preserve">Wheat) </w:t>
      </w:r>
      <w:r>
        <w:rPr>
          <w:rFonts w:ascii="Arial" w:hAnsi="Arial" w:eastAsia="Arial"/>
          <w:color w:val="000000"/>
          <w:spacing w:val="0"/>
          <w:w w:val="100"/>
          <w:sz w:val="22"/>
          <w:vertAlign w:val="baseline"/>
          <w:lang w:val="en-US"/>
        </w:rPr>
        <w:t xml:space="preserve">546</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558</w:t>
      </w:r>
      <w:r>
        <w:rPr>
          <w:rFonts w:ascii="Times New Roman" w:hAnsi="Times New Roman" w:eastAsia="Times New Roman"/>
          <w:color w:val="000000"/>
          <w:spacing w:val="0"/>
          <w:w w:val="100"/>
          <w:sz w:val="27"/>
          <w:vertAlign w:val="baseline"/>
          <w:lang w:val="en-US"/>
        </w:rPr>
        <w:t xml:space="preserve">-</w:t>
      </w:r>
      <w:r>
        <w:rPr>
          <w:rFonts w:ascii="Arial" w:hAnsi="Arial" w:eastAsia="Arial"/>
          <w:color w:val="000000"/>
          <w:spacing w:val="0"/>
          <w:w w:val="100"/>
          <w:sz w:val="22"/>
          <w:vertAlign w:val="baseline"/>
          <w:lang w:val="en-US"/>
        </w:rPr>
        <w:t xml:space="preserve">59 </w:t>
      </w:r>
      <w:r>
        <w:rPr>
          <w:rFonts w:ascii="Times New Roman" w:hAnsi="Times New Roman" w:eastAsia="Times New Roman"/>
          <w:color w:val="000000"/>
          <w:spacing w:val="0"/>
          <w:w w:val="100"/>
          <w:sz w:val="27"/>
          <w:vertAlign w:val="baseline"/>
          <w:lang w:val="en-US"/>
        </w:rPr>
        <w:t xml:space="preserve">(</w:t>
      </w:r>
      <w:r>
        <w:rPr>
          <w:rFonts w:ascii="Arial" w:hAnsi="Arial" w:eastAsia="Arial"/>
          <w:color w:val="000000"/>
          <w:spacing w:val="0"/>
          <w:w w:val="100"/>
          <w:sz w:val="22"/>
          <w:vertAlign w:val="baseline"/>
          <w:lang w:val="en-US"/>
        </w:rPr>
        <w:t xml:space="preserve">1818</w:t>
      </w:r>
      <w:r>
        <w:rPr>
          <w:rFonts w:ascii="Times New Roman" w:hAnsi="Times New Roman" w:eastAsia="Times New Roman"/>
          <w:color w:val="000000"/>
          <w:spacing w:val="0"/>
          <w:w w:val="100"/>
          <w:sz w:val="27"/>
          <w:vertAlign w:val="baseline"/>
          <w:lang w:val="en-US"/>
        </w:rPr>
        <w:t xml:space="preserve">). That obviously did not happen here. Defendants who act in good faith can assert an affirmative defense under section </w:t>
      </w:r>
      <w:r>
        <w:rPr>
          <w:rFonts w:ascii="Arial" w:hAnsi="Arial" w:eastAsia="Arial"/>
          <w:color w:val="000000"/>
          <w:spacing w:val="0"/>
          <w:w w:val="100"/>
          <w:sz w:val="22"/>
          <w:vertAlign w:val="baseline"/>
          <w:lang w:val="en-US"/>
        </w:rPr>
        <w:t xml:space="preserve">227</w:t>
      </w:r>
      <w:r>
        <w:rPr>
          <w:rFonts w:ascii="Times New Roman" w:hAnsi="Times New Roman" w:eastAsia="Times New Roman"/>
          <w:color w:val="000000"/>
          <w:spacing w:val="0"/>
          <w:w w:val="100"/>
          <w:sz w:val="27"/>
          <w:vertAlign w:val="baseline"/>
          <w:lang w:val="en-US"/>
        </w:rPr>
        <w:t xml:space="preserve">(c)(</w:t>
      </w:r>
      <w:r>
        <w:rPr>
          <w:rFonts w:ascii="Arial" w:hAnsi="Arial" w:eastAsia="Arial"/>
          <w:color w:val="000000"/>
          <w:spacing w:val="0"/>
          <w:w w:val="100"/>
          <w:sz w:val="22"/>
          <w:vertAlign w:val="baseline"/>
          <w:lang w:val="en-US"/>
        </w:rPr>
        <w:t xml:space="preserve">5</w:t>
      </w:r>
      <w:r>
        <w:rPr>
          <w:rFonts w:ascii="Times New Roman" w:hAnsi="Times New Roman" w:eastAsia="Times New Roman"/>
          <w:color w:val="000000"/>
          <w:spacing w:val="0"/>
          <w:w w:val="100"/>
          <w:sz w:val="27"/>
          <w:vertAlign w:val="baseline"/>
          <w:lang w:val="en-US"/>
        </w:rPr>
        <w:t xml:space="preserve">). But Dish did not even attempt to assert that defense below, and the district court independently found that Dish didn’t act in good faith.</w:t>
      </w:r>
    </w:p>
    <w:p>
      <w:pPr>
        <w:pageBreakBefore w:val="false"/>
        <w:spacing w:before="0" w:after="0" w:line="639" w:lineRule="exact"/>
        <w:ind w:right="216" w:left="1224" w:firstLine="720"/>
        <w:jc w:val="both"/>
        <w:textAlignment w:val="baseline"/>
        <w:rPr>
          <w:rFonts w:ascii="Arial" w:hAnsi="Arial" w:eastAsia="Arial"/>
          <w:b w:val="true"/>
          <w:i w:val="true"/>
          <w:color w:val="000000"/>
          <w:spacing w:val="4"/>
          <w:w w:val="100"/>
          <w:sz w:val="21"/>
          <w:vertAlign w:val="baseline"/>
          <w:lang w:val="en-US"/>
        </w:rPr>
      </w:pPr>
      <w:r>
        <w:rPr>
          <w:rFonts w:ascii="Arial" w:hAnsi="Arial" w:eastAsia="Arial"/>
          <w:b w:val="true"/>
          <w:i w:val="true"/>
          <w:color w:val="000000"/>
          <w:spacing w:val="4"/>
          <w:w w:val="100"/>
          <w:sz w:val="21"/>
          <w:vertAlign w:val="baseline"/>
          <w:lang w:val="en-US"/>
        </w:rPr>
        <w:t xml:space="preserve">2</w:t>
      </w:r>
      <w:r>
        <w:rPr>
          <w:rFonts w:ascii="Times New Roman" w:hAnsi="Times New Roman" w:eastAsia="Times New Roman"/>
          <w:b w:val="true"/>
          <w:i w:val="true"/>
          <w:color w:val="000000"/>
          <w:spacing w:val="4"/>
          <w:w w:val="100"/>
          <w:sz w:val="27"/>
          <w:vertAlign w:val="baseline"/>
          <w:lang w:val="en-US"/>
        </w:rPr>
        <w:t xml:space="preserve">. In finding that Dish acted knowingly and willfully, the district court did not apply a mere negligence standard. </w:t>
      </w:r>
      <w:r>
        <w:rPr>
          <w:rFonts w:ascii="Times New Roman" w:hAnsi="Times New Roman" w:eastAsia="Times New Roman"/>
          <w:color w:val="000000"/>
          <w:spacing w:val="4"/>
          <w:w w:val="100"/>
          <w:sz w:val="27"/>
          <w:vertAlign w:val="baseline"/>
          <w:lang w:val="en-US"/>
        </w:rPr>
        <w:t xml:space="preserve">This leads to the court’s second independent ground—that Dish “knew or should have known that its agent, SSN, was violating the TCPA.” JA_[Doc.</w:t>
      </w:r>
      <w:r>
        <w:rPr>
          <w:rFonts w:ascii="Arial" w:hAnsi="Arial" w:eastAsia="Arial"/>
          <w:color w:val="000000"/>
          <w:spacing w:val="4"/>
          <w:w w:val="100"/>
          <w:sz w:val="22"/>
          <w:vertAlign w:val="baseline"/>
          <w:lang w:val="en-US"/>
        </w:rPr>
        <w:t xml:space="preserve">338</w:t>
      </w:r>
      <w:r>
        <w:rPr>
          <w:rFonts w:ascii="Times New Roman" w:hAnsi="Times New Roman" w:eastAsia="Times New Roman"/>
          <w:color w:val="000000"/>
          <w:spacing w:val="4"/>
          <w:w w:val="100"/>
          <w:sz w:val="27"/>
          <w:vertAlign w:val="baseline"/>
          <w:lang w:val="en-US"/>
        </w:rPr>
        <w:t xml:space="preserve">at</w:t>
      </w:r>
      <w:r>
        <w:rPr>
          <w:rFonts w:ascii="Arial" w:hAnsi="Arial" w:eastAsia="Arial"/>
          <w:color w:val="000000"/>
          <w:spacing w:val="4"/>
          <w:w w:val="100"/>
          <w:sz w:val="22"/>
          <w:vertAlign w:val="baseline"/>
          <w:lang w:val="en-US"/>
        </w:rPr>
        <w:t xml:space="preserve">23</w:t>
      </w:r>
      <w:r>
        <w:rPr>
          <w:rFonts w:ascii="Times New Roman" w:hAnsi="Times New Roman" w:eastAsia="Times New Roman"/>
          <w:color w:val="000000"/>
          <w:spacing w:val="4"/>
          <w:w w:val="100"/>
          <w:sz w:val="27"/>
          <w:vertAlign w:val="baseline"/>
          <w:lang w:val="en-US"/>
        </w:rPr>
        <w:t xml:space="preserve">]. Dish claims that this finding constitutes reversible error because (a) it applies the wrong legal standard, and (b) is clearly erroneous as a factual matter. Neither is correct.</w:t>
      </w:r>
    </w:p>
    <w:p>
      <w:pPr>
        <w:pageBreakBefore w:val="false"/>
        <w:spacing w:before="6" w:after="0" w:line="640" w:lineRule="exact"/>
        <w:ind w:right="216" w:left="1224" w:firstLine="720"/>
        <w:jc w:val="both"/>
        <w:textAlignment w:val="baseline"/>
        <w:rPr>
          <w:rFonts w:ascii="Times New Roman" w:hAnsi="Times New Roman" w:eastAsia="Times New Roman"/>
          <w:color w:val="000000"/>
          <w:spacing w:val="-2"/>
          <w:w w:val="100"/>
          <w:sz w:val="27"/>
          <w:vertAlign w:val="baseline"/>
          <w:lang w:val="en-US"/>
        </w:rPr>
      </w:pPr>
      <w:r>
        <w:rPr>
          <w:rFonts w:ascii="Times New Roman" w:hAnsi="Times New Roman" w:eastAsia="Times New Roman"/>
          <w:color w:val="000000"/>
          <w:spacing w:val="-2"/>
          <w:w w:val="100"/>
          <w:sz w:val="27"/>
          <w:vertAlign w:val="baseline"/>
          <w:lang w:val="en-US"/>
        </w:rPr>
        <w:t xml:space="preserve">The standard “does not require any malicious or wanton conduct, but rather is satisfied by merely ‘knowing’ conduct.” </w:t>
      </w:r>
      <w:r>
        <w:rPr>
          <w:rFonts w:ascii="Times New Roman" w:hAnsi="Times New Roman" w:eastAsia="Times New Roman"/>
          <w:i w:val="true"/>
          <w:color w:val="000000"/>
          <w:spacing w:val="-2"/>
          <w:w w:val="100"/>
          <w:sz w:val="27"/>
          <w:vertAlign w:val="baseline"/>
          <w:lang w:val="en-US"/>
        </w:rPr>
        <w:t xml:space="preserve">Alea London Ltd. v. Am. Home Servs., Inc.</w:t>
      </w:r>
      <w:r>
        <w:rPr>
          <w:rFonts w:ascii="Times New Roman" w:hAnsi="Times New Roman" w:eastAsia="Times New Roman"/>
          <w:color w:val="000000"/>
          <w:spacing w:val="-2"/>
          <w:w w:val="100"/>
          <w:sz w:val="27"/>
          <w:vertAlign w:val="baseline"/>
          <w:lang w:val="en-US"/>
        </w:rPr>
        <w:t xml:space="preserve">, </w:t>
      </w:r>
      <w:r>
        <w:rPr>
          <w:rFonts w:ascii="Arial" w:hAnsi="Arial" w:eastAsia="Arial"/>
          <w:color w:val="000000"/>
          <w:spacing w:val="-2"/>
          <w:w w:val="100"/>
          <w:sz w:val="22"/>
          <w:vertAlign w:val="baseline"/>
          <w:lang w:val="en-US"/>
        </w:rPr>
        <w:t xml:space="preserve">638 </w:t>
      </w:r>
      <w:r>
        <w:rPr>
          <w:rFonts w:ascii="Times New Roman" w:hAnsi="Times New Roman" w:eastAsia="Times New Roman"/>
          <w:color w:val="000000"/>
          <w:spacing w:val="-2"/>
          <w:w w:val="100"/>
          <w:sz w:val="27"/>
          <w:vertAlign w:val="baseline"/>
          <w:lang w:val="en-US"/>
        </w:rPr>
        <w:t xml:space="preserve">F.</w:t>
      </w:r>
      <w:r>
        <w:rPr>
          <w:rFonts w:ascii="Arial" w:hAnsi="Arial" w:eastAsia="Arial"/>
          <w:color w:val="000000"/>
          <w:spacing w:val="-2"/>
          <w:w w:val="100"/>
          <w:sz w:val="22"/>
          <w:vertAlign w:val="baseline"/>
          <w:lang w:val="en-US"/>
        </w:rPr>
        <w:t xml:space="preserve">3</w:t>
      </w:r>
      <w:r>
        <w:rPr>
          <w:rFonts w:ascii="Times New Roman" w:hAnsi="Times New Roman" w:eastAsia="Times New Roman"/>
          <w:color w:val="000000"/>
          <w:spacing w:val="-2"/>
          <w:w w:val="100"/>
          <w:sz w:val="27"/>
          <w:vertAlign w:val="baseline"/>
          <w:lang w:val="en-US"/>
        </w:rPr>
        <w:t xml:space="preserve">d </w:t>
      </w:r>
      <w:r>
        <w:rPr>
          <w:rFonts w:ascii="Arial" w:hAnsi="Arial" w:eastAsia="Arial"/>
          <w:color w:val="000000"/>
          <w:spacing w:val="-2"/>
          <w:w w:val="100"/>
          <w:sz w:val="22"/>
          <w:vertAlign w:val="baseline"/>
          <w:lang w:val="en-US"/>
        </w:rPr>
        <w:t xml:space="preserve">768</w:t>
      </w:r>
      <w:r>
        <w:rPr>
          <w:rFonts w:ascii="Times New Roman" w:hAnsi="Times New Roman" w:eastAsia="Times New Roman"/>
          <w:color w:val="000000"/>
          <w:spacing w:val="-2"/>
          <w:w w:val="100"/>
          <w:sz w:val="27"/>
          <w:vertAlign w:val="baseline"/>
          <w:lang w:val="en-US"/>
        </w:rPr>
        <w:t xml:space="preserve">, </w:t>
      </w:r>
      <w:r>
        <w:rPr>
          <w:rFonts w:ascii="Arial" w:hAnsi="Arial" w:eastAsia="Arial"/>
          <w:color w:val="000000"/>
          <w:spacing w:val="-2"/>
          <w:w w:val="100"/>
          <w:sz w:val="22"/>
          <w:vertAlign w:val="baseline"/>
          <w:lang w:val="en-US"/>
        </w:rPr>
        <w:t xml:space="preserve">776 </w:t>
      </w:r>
      <w:r>
        <w:rPr>
          <w:rFonts w:ascii="Times New Roman" w:hAnsi="Times New Roman" w:eastAsia="Times New Roman"/>
          <w:color w:val="000000"/>
          <w:spacing w:val="-2"/>
          <w:w w:val="100"/>
          <w:sz w:val="27"/>
          <w:vertAlign w:val="baseline"/>
          <w:lang w:val="en-US"/>
        </w:rPr>
        <w:t xml:space="preserve">(</w:t>
      </w:r>
      <w:r>
        <w:rPr>
          <w:rFonts w:ascii="Arial" w:hAnsi="Arial" w:eastAsia="Arial"/>
          <w:color w:val="000000"/>
          <w:spacing w:val="-2"/>
          <w:w w:val="100"/>
          <w:sz w:val="22"/>
          <w:vertAlign w:val="baseline"/>
          <w:lang w:val="en-US"/>
        </w:rPr>
        <w:t xml:space="preserve">11</w:t>
      </w:r>
      <w:r>
        <w:rPr>
          <w:rFonts w:ascii="Times New Roman" w:hAnsi="Times New Roman" w:eastAsia="Times New Roman"/>
          <w:color w:val="000000"/>
          <w:spacing w:val="-2"/>
          <w:w w:val="100"/>
          <w:sz w:val="27"/>
          <w:vertAlign w:val="baseline"/>
          <w:lang w:val="en-US"/>
        </w:rPr>
        <w:t xml:space="preserve">th Cir. </w:t>
      </w:r>
      <w:r>
        <w:rPr>
          <w:rFonts w:ascii="Arial" w:hAnsi="Arial" w:eastAsia="Arial"/>
          <w:color w:val="000000"/>
          <w:spacing w:val="-2"/>
          <w:w w:val="100"/>
          <w:sz w:val="22"/>
          <w:vertAlign w:val="baseline"/>
          <w:lang w:val="en-US"/>
        </w:rPr>
        <w:t xml:space="preserve">2011</w:t>
      </w:r>
      <w:r>
        <w:rPr>
          <w:rFonts w:ascii="Times New Roman" w:hAnsi="Times New Roman" w:eastAsia="Times New Roman"/>
          <w:color w:val="000000"/>
          <w:spacing w:val="-2"/>
          <w:w w:val="100"/>
          <w:sz w:val="27"/>
          <w:vertAlign w:val="baseline"/>
          <w:lang w:val="en-US"/>
        </w:rPr>
        <w:t xml:space="preserve">). It’s also satisfied by “willful” conduct—conduct that involves “an unjustifiably high risk of harm that is either known or so obvious that it should be known.” </w:t>
      </w:r>
      <w:r>
        <w:rPr>
          <w:rFonts w:ascii="Times New Roman" w:hAnsi="Times New Roman" w:eastAsia="Times New Roman"/>
          <w:i w:val="true"/>
          <w:color w:val="000000"/>
          <w:spacing w:val="-2"/>
          <w:w w:val="100"/>
          <w:sz w:val="27"/>
          <w:vertAlign w:val="baseline"/>
          <w:lang w:val="en-US"/>
        </w:rPr>
        <w:t xml:space="preserve">Safeco</w:t>
      </w:r>
      <w:r>
        <w:rPr>
          <w:rFonts w:ascii="Times New Roman" w:hAnsi="Times New Roman" w:eastAsia="Times New Roman"/>
          <w:color w:val="000000"/>
          <w:spacing w:val="-2"/>
          <w:w w:val="100"/>
          <w:sz w:val="27"/>
          <w:vertAlign w:val="baseline"/>
          <w:lang w:val="en-US"/>
        </w:rPr>
        <w:t xml:space="preserve">, </w:t>
      </w:r>
      <w:r>
        <w:rPr>
          <w:rFonts w:ascii="Arial" w:hAnsi="Arial" w:eastAsia="Arial"/>
          <w:color w:val="000000"/>
          <w:spacing w:val="-2"/>
          <w:w w:val="100"/>
          <w:sz w:val="22"/>
          <w:vertAlign w:val="baseline"/>
          <w:lang w:val="en-US"/>
        </w:rPr>
        <w:t xml:space="preserve">551 </w:t>
      </w:r>
      <w:r>
        <w:rPr>
          <w:rFonts w:ascii="Times New Roman" w:hAnsi="Times New Roman" w:eastAsia="Times New Roman"/>
          <w:color w:val="000000"/>
          <w:spacing w:val="-2"/>
          <w:w w:val="100"/>
          <w:sz w:val="27"/>
          <w:vertAlign w:val="baseline"/>
          <w:lang w:val="en-US"/>
        </w:rPr>
        <w:t xml:space="preserve">U.S. at </w:t>
      </w:r>
      <w:r>
        <w:rPr>
          <w:rFonts w:ascii="Arial" w:hAnsi="Arial" w:eastAsia="Arial"/>
          <w:color w:val="000000"/>
          <w:spacing w:val="-2"/>
          <w:w w:val="100"/>
          <w:sz w:val="22"/>
          <w:vertAlign w:val="baseline"/>
          <w:lang w:val="en-US"/>
        </w:rPr>
        <w:t xml:space="preserve">68</w:t>
      </w:r>
      <w:r>
        <w:rPr>
          <w:rFonts w:ascii="Times New Roman" w:hAnsi="Times New Roman" w:eastAsia="Times New Roman"/>
          <w:color w:val="000000"/>
          <w:spacing w:val="-2"/>
          <w:w w:val="100"/>
          <w:sz w:val="27"/>
          <w:vertAlign w:val="baseline"/>
          <w:lang w:val="en-US"/>
        </w:rPr>
        <w:t xml:space="preserve">. Dish argues (at </w:t>
      </w:r>
      <w:r>
        <w:rPr>
          <w:rFonts w:ascii="Arial" w:hAnsi="Arial" w:eastAsia="Arial"/>
          <w:color w:val="000000"/>
          <w:spacing w:val="-2"/>
          <w:w w:val="100"/>
          <w:sz w:val="22"/>
          <w:vertAlign w:val="baseline"/>
          <w:lang w:val="en-US"/>
        </w:rPr>
        <w:t xml:space="preserve">64</w:t>
      </w:r>
      <w:r>
        <w:rPr>
          <w:rFonts w:ascii="Times New Roman" w:hAnsi="Times New Roman" w:eastAsia="Times New Roman"/>
          <w:color w:val="000000"/>
          <w:spacing w:val="-2"/>
          <w:w w:val="100"/>
          <w:sz w:val="27"/>
          <w:vertAlign w:val="baseline"/>
          <w:lang w:val="en-US"/>
        </w:rPr>
        <w:t xml:space="preserve">) that the court misapplied these standards because it “use[d] the terminology” and “concepts” of negligence, and didn’t identify a “duty of care” owed by Dish. This is puzzling. The duty here is obvious: comply with the TCPA, and ensure that agents acting in the scope of their</w:t>
      </w:r>
    </w:p>
    <w:p>
      <w:pPr>
        <w:pageBreakBefore w:val="false"/>
        <w:spacing w:before="1169" w:after="0" w:line="319" w:lineRule="exact"/>
        <w:ind w:right="0" w:left="0" w:firstLine="0"/>
        <w:jc w:val="center"/>
        <w:textAlignment w:val="baseline"/>
        <w:rPr>
          <w:rFonts w:ascii="Times New Roman" w:hAnsi="Times New Roman" w:eastAsia="Times New Roman"/>
          <w:color w:val="000000"/>
          <w:spacing w:val="41"/>
          <w:w w:val="100"/>
          <w:sz w:val="27"/>
          <w:vertAlign w:val="baseline"/>
          <w:lang w:val="en-US"/>
        </w:rPr>
      </w:pPr>
      <w:r>
        <w:rPr>
          <w:rFonts w:ascii="Times New Roman" w:hAnsi="Times New Roman" w:eastAsia="Times New Roman"/>
          <w:color w:val="000000"/>
          <w:spacing w:val="41"/>
          <w:w w:val="100"/>
          <w:sz w:val="27"/>
          <w:vertAlign w:val="baseline"/>
          <w:lang w:val="en-US"/>
        </w:rPr>
        <w:t xml:space="preserve">49</w:t>
      </w:r>
    </w:p>
    <w:p>
      <w:pPr>
        <w:sectPr>
          <w:type w:val="nextPage"/>
          <w:pgSz w:w="12240" w:h="15840" w:orient="portrait"/>
          <w:pgMar w:bottom="644" w:top="180" w:right="1226" w:left="214"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59 of 64</w:t>
      </w:r>
    </w:p>
    <w:p>
      <w:pPr>
        <w:pageBreakBefore w:val="false"/>
        <w:spacing w:before="677" w:after="0" w:line="640" w:lineRule="exact"/>
        <w:ind w:right="216" w:left="122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agency do the same.</w:t>
      </w:r>
      <w:r>
        <w:rPr>
          <w:rFonts w:ascii="Times New Roman" w:hAnsi="Times New Roman" w:eastAsia="Times New Roman"/>
          <w:color w:val="000000"/>
          <w:spacing w:val="0"/>
          <w:w w:val="100"/>
          <w:sz w:val="27"/>
          <w:vertAlign w:val="superscript"/>
          <w:lang w:val="en-US"/>
        </w:rPr>
        <w:t xml:space="preserve">5</w:t>
      </w:r>
      <w:r>
        <w:rPr>
          <w:rFonts w:ascii="Times New Roman" w:hAnsi="Times New Roman" w:eastAsia="Times New Roman"/>
          <w:color w:val="000000"/>
          <w:spacing w:val="0"/>
          <w:w w:val="100"/>
          <w:sz w:val="27"/>
          <w:vertAlign w:val="baseline"/>
          <w:lang w:val="en-US"/>
        </w:rPr>
        <w:t xml:space="preserve"> And there’s simply no way to read the court’s order and think it was describing conduct that was “merely careless.” </w:t>
      </w:r>
      <w:r>
        <w:rPr>
          <w:rFonts w:ascii="Times New Roman" w:hAnsi="Times New Roman" w:eastAsia="Times New Roman"/>
          <w:i w:val="true"/>
          <w:color w:val="000000"/>
          <w:spacing w:val="0"/>
          <w:w w:val="100"/>
          <w:sz w:val="27"/>
          <w:vertAlign w:val="baseline"/>
          <w:lang w:val="en-US"/>
        </w:rPr>
        <w:t xml:space="preserve">Safeco</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color w:val="000000"/>
          <w:spacing w:val="0"/>
          <w:w w:val="100"/>
          <w:sz w:val="27"/>
          <w:vertAlign w:val="baseline"/>
          <w:lang w:val="en-US"/>
        </w:rPr>
        <w:t xml:space="preserve">551 </w:t>
      </w:r>
      <w:r>
        <w:rPr>
          <w:rFonts w:ascii="Times New Roman" w:hAnsi="Times New Roman" w:eastAsia="Times New Roman"/>
          <w:color w:val="000000"/>
          <w:spacing w:val="0"/>
          <w:w w:val="100"/>
          <w:sz w:val="27"/>
          <w:vertAlign w:val="baseline"/>
          <w:lang w:val="en-US"/>
        </w:rPr>
        <w:t xml:space="preserve">U.S. at </w:t>
      </w:r>
      <w:r>
        <w:rPr>
          <w:rFonts w:ascii="Times New Roman" w:hAnsi="Times New Roman" w:eastAsia="Times New Roman"/>
          <w:color w:val="000000"/>
          <w:spacing w:val="0"/>
          <w:w w:val="100"/>
          <w:sz w:val="27"/>
          <w:vertAlign w:val="baseline"/>
          <w:lang w:val="en-US"/>
        </w:rPr>
        <w:t xml:space="preserve">47</w:t>
      </w:r>
      <w:r>
        <w:rPr>
          <w:rFonts w:ascii="Times New Roman" w:hAnsi="Times New Roman" w:eastAsia="Times New Roman"/>
          <w:color w:val="000000"/>
          <w:spacing w:val="0"/>
          <w:w w:val="100"/>
          <w:sz w:val="27"/>
          <w:vertAlign w:val="baseline"/>
          <w:lang w:val="en-US"/>
        </w:rPr>
        <w:t xml:space="preserve">. Sure, the court described Dish’s failures using words like “monitor” and “investigate.” Dish Br. </w:t>
      </w:r>
      <w:r>
        <w:rPr>
          <w:rFonts w:ascii="Times New Roman" w:hAnsi="Times New Roman" w:eastAsia="Times New Roman"/>
          <w:color w:val="000000"/>
          <w:spacing w:val="0"/>
          <w:w w:val="100"/>
          <w:sz w:val="27"/>
          <w:vertAlign w:val="baseline"/>
          <w:lang w:val="en-US"/>
        </w:rPr>
        <w:t xml:space="preserve">64</w:t>
      </w:r>
      <w:r>
        <w:rPr>
          <w:rFonts w:ascii="Times New Roman" w:hAnsi="Times New Roman" w:eastAsia="Times New Roman"/>
          <w:color w:val="000000"/>
          <w:spacing w:val="0"/>
          <w:w w:val="100"/>
          <w:sz w:val="27"/>
          <w:vertAlign w:val="baseline"/>
          <w:lang w:val="en-US"/>
        </w:rPr>
        <w:t xml:space="preserve">. But that’s because those words also demonstrate </w:t>
      </w:r>
      <w:r>
        <w:rPr>
          <w:rFonts w:ascii="Times New Roman" w:hAnsi="Times New Roman" w:eastAsia="Times New Roman"/>
          <w:i w:val="true"/>
          <w:color w:val="000000"/>
          <w:spacing w:val="0"/>
          <w:w w:val="100"/>
          <w:sz w:val="27"/>
          <w:vertAlign w:val="baseline"/>
          <w:lang w:val="en-US"/>
        </w:rPr>
        <w:t xml:space="preserve">recklessness</w:t>
      </w:r>
      <w:r>
        <w:rPr>
          <w:rFonts w:ascii="Times New Roman" w:hAnsi="Times New Roman" w:eastAsia="Times New Roman"/>
          <w:color w:val="000000"/>
          <w:spacing w:val="0"/>
          <w:w w:val="100"/>
          <w:sz w:val="27"/>
          <w:vertAlign w:val="baseline"/>
          <w:lang w:val="en-US"/>
        </w:rPr>
        <w:t xml:space="preserve">, entailing an unjustifiably high risk of harm. When someone commits a seemingly negligent act, gets punished for it, promises never to do it again, and then keeps doing it, that’s evidence that the act is no longer negligent, but intentional, knowing, and willful. </w:t>
      </w:r>
      <w:r>
        <w:rPr>
          <w:rFonts w:ascii="Times New Roman" w:hAnsi="Times New Roman" w:eastAsia="Times New Roman"/>
          <w:i w:val="true"/>
          <w:color w:val="000000"/>
          <w:spacing w:val="0"/>
          <w:w w:val="100"/>
          <w:sz w:val="27"/>
          <w:vertAlign w:val="baseline"/>
          <w:lang w:val="en-US"/>
        </w:rPr>
        <w:t xml:space="preserve">See United States v. Blankenship</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color w:val="000000"/>
          <w:spacing w:val="0"/>
          <w:w w:val="100"/>
          <w:sz w:val="27"/>
          <w:vertAlign w:val="baseline"/>
          <w:lang w:val="en-US"/>
        </w:rPr>
        <w:t xml:space="preserve">846 </w:t>
      </w:r>
      <w:r>
        <w:rPr>
          <w:rFonts w:ascii="Times New Roman" w:hAnsi="Times New Roman" w:eastAsia="Times New Roman"/>
          <w:color w:val="000000"/>
          <w:spacing w:val="0"/>
          <w:w w:val="100"/>
          <w:sz w:val="27"/>
          <w:vertAlign w:val="baseline"/>
          <w:lang w:val="en-US"/>
        </w:rPr>
        <w:t xml:space="preserve">F.</w:t>
      </w:r>
      <w:r>
        <w:rPr>
          <w:rFonts w:ascii="Times New Roman" w:hAnsi="Times New Roman" w:eastAsia="Times New Roman"/>
          <w:color w:val="000000"/>
          <w:spacing w:val="0"/>
          <w:w w:val="100"/>
          <w:sz w:val="27"/>
          <w:vertAlign w:val="baseline"/>
          <w:lang w:val="en-US"/>
        </w:rPr>
        <w:t xml:space="preserve">3</w:t>
      </w:r>
      <w:r>
        <w:rPr>
          <w:rFonts w:ascii="Times New Roman" w:hAnsi="Times New Roman" w:eastAsia="Times New Roman"/>
          <w:color w:val="000000"/>
          <w:spacing w:val="0"/>
          <w:w w:val="100"/>
          <w:sz w:val="27"/>
          <w:vertAlign w:val="baseline"/>
          <w:lang w:val="en-US"/>
        </w:rPr>
        <w:t xml:space="preserve">d </w:t>
      </w:r>
      <w:r>
        <w:rPr>
          <w:rFonts w:ascii="Times New Roman" w:hAnsi="Times New Roman" w:eastAsia="Times New Roman"/>
          <w:color w:val="000000"/>
          <w:spacing w:val="0"/>
          <w:w w:val="100"/>
          <w:sz w:val="27"/>
          <w:vertAlign w:val="baseline"/>
          <w:lang w:val="en-US"/>
        </w:rPr>
        <w:t xml:space="preserve">663</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color w:val="000000"/>
          <w:spacing w:val="0"/>
          <w:w w:val="100"/>
          <w:sz w:val="27"/>
          <w:vertAlign w:val="baseline"/>
          <w:lang w:val="en-US"/>
        </w:rPr>
        <w:t xml:space="preserve">673 </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7"/>
          <w:vertAlign w:val="baseline"/>
          <w:lang w:val="en-US"/>
        </w:rPr>
        <w:t xml:space="preserve">4</w:t>
      </w:r>
      <w:r>
        <w:rPr>
          <w:rFonts w:ascii="Times New Roman" w:hAnsi="Times New Roman" w:eastAsia="Times New Roman"/>
          <w:color w:val="000000"/>
          <w:spacing w:val="0"/>
          <w:w w:val="100"/>
          <w:sz w:val="27"/>
          <w:vertAlign w:val="baseline"/>
          <w:lang w:val="en-US"/>
        </w:rPr>
        <w:t xml:space="preserve">th Cir. </w:t>
      </w:r>
      <w:r>
        <w:rPr>
          <w:rFonts w:ascii="Times New Roman" w:hAnsi="Times New Roman" w:eastAsia="Times New Roman"/>
          <w:color w:val="000000"/>
          <w:spacing w:val="0"/>
          <w:w w:val="100"/>
          <w:sz w:val="27"/>
          <w:vertAlign w:val="baseline"/>
          <w:lang w:val="en-US"/>
        </w:rPr>
        <w:t xml:space="preserve">2017</w:t>
      </w:r>
      <w:r>
        <w:rPr>
          <w:rFonts w:ascii="Times New Roman" w:hAnsi="Times New Roman" w:eastAsia="Times New Roman"/>
          <w:color w:val="000000"/>
          <w:spacing w:val="0"/>
          <w:w w:val="100"/>
          <w:sz w:val="27"/>
          <w:vertAlign w:val="baseline"/>
          <w:lang w:val="en-US"/>
        </w:rPr>
        <w:t xml:space="preserve">). So it is here.</w:t>
      </w:r>
    </w:p>
    <w:p>
      <w:pPr>
        <w:pageBreakBefore w:val="false"/>
        <w:spacing w:before="9" w:after="1280" w:line="640" w:lineRule="exact"/>
        <w:ind w:right="216" w:left="1224" w:firstLine="72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And so the district court found: “Dish would turn a blind eye to any recordkeeping lapses and telemarketing violations by SSN,” and “any lawsuits brought against SSN”; “Dish would not modify or terminate its contract with SSN as a result of TCPA violations, recordkeeping breaches, lawsuits, or complaints”; and Dish “simply did not care whether SSN complied with the law.” JA_[Doc.</w:t>
      </w:r>
      <w:r>
        <w:rPr>
          <w:rFonts w:ascii="Times New Roman" w:hAnsi="Times New Roman" w:eastAsia="Times New Roman"/>
          <w:color w:val="000000"/>
          <w:spacing w:val="0"/>
          <w:w w:val="100"/>
          <w:sz w:val="27"/>
          <w:vertAlign w:val="baseline"/>
          <w:lang w:val="en-US"/>
        </w:rPr>
        <w:t xml:space="preserve">338</w:t>
      </w:r>
      <w:r>
        <w:rPr>
          <w:rFonts w:ascii="Times New Roman" w:hAnsi="Times New Roman" w:eastAsia="Times New Roman"/>
          <w:color w:val="000000"/>
          <w:spacing w:val="0"/>
          <w:w w:val="100"/>
          <w:sz w:val="27"/>
          <w:vertAlign w:val="baseline"/>
          <w:lang w:val="en-US"/>
        </w:rPr>
        <w:t xml:space="preserve">at</w:t>
      </w:r>
      <w:r>
        <w:rPr>
          <w:rFonts w:ascii="Times New Roman" w:hAnsi="Times New Roman" w:eastAsia="Times New Roman"/>
          <w:color w:val="000000"/>
          <w:spacing w:val="0"/>
          <w:w w:val="100"/>
          <w:sz w:val="27"/>
          <w:vertAlign w:val="baseline"/>
          <w:lang w:val="en-US"/>
        </w:rPr>
        <w:t xml:space="preserve">23</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7"/>
          <w:vertAlign w:val="baseline"/>
          <w:lang w:val="en-US"/>
        </w:rPr>
        <w:t xml:space="preserve">24</w:t>
      </w:r>
      <w:r>
        <w:rPr>
          <w:rFonts w:ascii="Times New Roman" w:hAnsi="Times New Roman" w:eastAsia="Times New Roman"/>
          <w:color w:val="000000"/>
          <w:spacing w:val="0"/>
          <w:w w:val="100"/>
          <w:sz w:val="27"/>
          <w:vertAlign w:val="baseline"/>
          <w:lang w:val="en-US"/>
        </w:rPr>
        <w:t xml:space="preserve">]. The court also found that “Dish’s TCPA compliance policy was decidedly two-faced”—a “compliance department in name only”—and that “the testimony that Dish thought SSN was in compliance is not credible and is controverted by Dish’s own documents.” JA_[Doc.</w:t>
      </w:r>
      <w:r>
        <w:rPr>
          <w:rFonts w:ascii="Times New Roman" w:hAnsi="Times New Roman" w:eastAsia="Times New Roman"/>
          <w:color w:val="000000"/>
          <w:spacing w:val="0"/>
          <w:w w:val="100"/>
          <w:sz w:val="27"/>
          <w:vertAlign w:val="baseline"/>
          <w:lang w:val="en-US"/>
        </w:rPr>
        <w:t xml:space="preserve">338</w:t>
      </w:r>
      <w:r>
        <w:rPr>
          <w:rFonts w:ascii="Times New Roman" w:hAnsi="Times New Roman" w:eastAsia="Times New Roman"/>
          <w:color w:val="000000"/>
          <w:spacing w:val="0"/>
          <w:w w:val="100"/>
          <w:sz w:val="27"/>
          <w:vertAlign w:val="baseline"/>
          <w:lang w:val="en-US"/>
        </w:rPr>
        <w:t xml:space="preserve">at</w:t>
      </w:r>
      <w:r>
        <w:rPr>
          <w:rFonts w:ascii="Times New Roman" w:hAnsi="Times New Roman" w:eastAsia="Times New Roman"/>
          <w:color w:val="000000"/>
          <w:spacing w:val="0"/>
          <w:w w:val="100"/>
          <w:sz w:val="27"/>
          <w:vertAlign w:val="baseline"/>
          <w:lang w:val="en-US"/>
        </w:rPr>
        <w:t xml:space="preserve">17</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7"/>
          <w:vertAlign w:val="baseline"/>
          <w:lang w:val="en-US"/>
        </w:rPr>
        <w:t xml:space="preserve">24</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7"/>
          <w:vertAlign w:val="baseline"/>
          <w:lang w:val="en-US"/>
        </w:rPr>
        <w:t xml:space="preserve">26</w:t>
      </w:r>
      <w:r>
        <w:rPr>
          <w:rFonts w:ascii="Times New Roman" w:hAnsi="Times New Roman" w:eastAsia="Times New Roman"/>
          <w:color w:val="000000"/>
          <w:spacing w:val="0"/>
          <w:w w:val="100"/>
          <w:sz w:val="27"/>
          <w:vertAlign w:val="baseline"/>
          <w:lang w:val="en-US"/>
        </w:rPr>
        <w:t xml:space="preserve">,</w:t>
      </w:r>
      <w:r>
        <w:rPr>
          <w:rFonts w:ascii="Times New Roman" w:hAnsi="Times New Roman" w:eastAsia="Times New Roman"/>
          <w:color w:val="000000"/>
          <w:spacing w:val="0"/>
          <w:w w:val="100"/>
          <w:sz w:val="27"/>
          <w:vertAlign w:val="baseline"/>
          <w:lang w:val="en-US"/>
        </w:rPr>
        <w:t xml:space="preserve">28</w:t>
      </w:r>
      <w:r>
        <w:rPr>
          <w:rFonts w:ascii="Times New Roman" w:hAnsi="Times New Roman" w:eastAsia="Times New Roman"/>
          <w:color w:val="000000"/>
          <w:spacing w:val="0"/>
          <w:w w:val="100"/>
          <w:sz w:val="27"/>
          <w:vertAlign w:val="baseline"/>
          <w:lang w:val="en-US"/>
        </w:rPr>
        <w:t xml:space="preserve">].</w:t>
      </w:r>
    </w:p>
    <w:p>
      <w:pPr>
        <w:pageBreakBefore w:val="false"/>
        <w:spacing w:before="137" w:after="0" w:line="320" w:lineRule="exact"/>
        <w:ind w:right="216" w:left="1224" w:firstLine="720"/>
        <w:jc w:val="both"/>
        <w:textAlignment w:val="baseline"/>
        <w:rPr>
          <w:rFonts w:ascii="Times New Roman" w:hAnsi="Times New Roman" w:eastAsia="Times New Roman"/>
          <w:color w:val="000000"/>
          <w:spacing w:val="-1"/>
          <w:w w:val="100"/>
          <w:sz w:val="18"/>
          <w:vertAlign w:val="baseline"/>
          <w:lang w:val="en-US"/>
        </w:rPr>
      </w:pPr>
      <w:r>
        <w:pict>
          <v:line strokeweight="0.5pt" strokecolor="#000000" from="72pt,666.25pt" to="216.3pt,666.25pt" style="position:absolute;mso-position-horizontal-relative:page;mso-position-vertical-relative:page;">
            <v:stroke dashstyle="solid"/>
          </v:line>
        </w:pict>
      </w:r>
      <w:r>
        <w:rPr>
          <w:rFonts w:ascii="Times New Roman" w:hAnsi="Times New Roman" w:eastAsia="Times New Roman"/>
          <w:color w:val="000000"/>
          <w:spacing w:val="-1"/>
          <w:w w:val="100"/>
          <w:sz w:val="18"/>
          <w:vertAlign w:val="baseline"/>
          <w:lang w:val="en-US"/>
        </w:rPr>
        <w:t xml:space="preserve">5 </w:t>
      </w:r>
      <w:r>
        <w:rPr>
          <w:rFonts w:ascii="Times New Roman" w:hAnsi="Times New Roman" w:eastAsia="Times New Roman"/>
          <w:color w:val="000000"/>
          <w:spacing w:val="-1"/>
          <w:w w:val="100"/>
          <w:sz w:val="27"/>
          <w:vertAlign w:val="baseline"/>
          <w:lang w:val="en-US"/>
        </w:rPr>
        <w:t xml:space="preserve">Equally puzzling: Dish stresses (at </w:t>
      </w:r>
      <w:r>
        <w:rPr>
          <w:rFonts w:ascii="Times New Roman" w:hAnsi="Times New Roman" w:eastAsia="Times New Roman"/>
          <w:color w:val="000000"/>
          <w:spacing w:val="-1"/>
          <w:w w:val="100"/>
          <w:sz w:val="27"/>
          <w:vertAlign w:val="baseline"/>
          <w:lang w:val="en-US"/>
        </w:rPr>
        <w:t xml:space="preserve">62</w:t>
      </w:r>
      <w:r>
        <w:rPr>
          <w:rFonts w:ascii="Times New Roman" w:hAnsi="Times New Roman" w:eastAsia="Times New Roman"/>
          <w:color w:val="000000"/>
          <w:spacing w:val="-1"/>
          <w:w w:val="100"/>
          <w:sz w:val="27"/>
          <w:vertAlign w:val="baseline"/>
          <w:lang w:val="en-US"/>
        </w:rPr>
        <w:t xml:space="preserve">) that willfulness is inapt in the “typical” case. But its conduct led to the largest civil penalty in FTC history. That’s atypical. So is settling with </w:t>
      </w:r>
      <w:r>
        <w:rPr>
          <w:rFonts w:ascii="Times New Roman" w:hAnsi="Times New Roman" w:eastAsia="Times New Roman"/>
          <w:color w:val="000000"/>
          <w:spacing w:val="-1"/>
          <w:w w:val="100"/>
          <w:sz w:val="27"/>
          <w:vertAlign w:val="baseline"/>
          <w:lang w:val="en-US"/>
        </w:rPr>
        <w:t xml:space="preserve">46 </w:t>
      </w:r>
      <w:r>
        <w:rPr>
          <w:rFonts w:ascii="Times New Roman" w:hAnsi="Times New Roman" w:eastAsia="Times New Roman"/>
          <w:color w:val="000000"/>
          <w:spacing w:val="-1"/>
          <w:w w:val="100"/>
          <w:sz w:val="27"/>
          <w:vertAlign w:val="baseline"/>
          <w:lang w:val="en-US"/>
        </w:rPr>
        <w:t xml:space="preserve">states, which Dish brushes off (at </w:t>
      </w:r>
      <w:r>
        <w:rPr>
          <w:rFonts w:ascii="Times New Roman" w:hAnsi="Times New Roman" w:eastAsia="Times New Roman"/>
          <w:color w:val="000000"/>
          <w:spacing w:val="-1"/>
          <w:w w:val="100"/>
          <w:sz w:val="27"/>
          <w:vertAlign w:val="baseline"/>
          <w:lang w:val="en-US"/>
        </w:rPr>
        <w:t xml:space="preserve">53</w:t>
      </w:r>
      <w:r>
        <w:rPr>
          <w:rFonts w:ascii="Times New Roman" w:hAnsi="Times New Roman" w:eastAsia="Times New Roman"/>
          <w:color w:val="000000"/>
          <w:spacing w:val="-1"/>
          <w:w w:val="100"/>
          <w:sz w:val="27"/>
          <w:vertAlign w:val="baseline"/>
          <w:lang w:val="en-US"/>
        </w:rPr>
        <w:t xml:space="preserve">) as “commonplace.”</w:t>
      </w:r>
    </w:p>
    <w:p>
      <w:pPr>
        <w:pageBreakBefore w:val="false"/>
        <w:spacing w:before="45" w:after="0" w:line="320" w:lineRule="exact"/>
        <w:ind w:right="0" w:left="0" w:firstLine="0"/>
        <w:jc w:val="center"/>
        <w:textAlignment w:val="baseline"/>
        <w:rPr>
          <w:rFonts w:ascii="Times New Roman" w:hAnsi="Times New Roman" w:eastAsia="Times New Roman"/>
          <w:color w:val="000000"/>
          <w:spacing w:val="40"/>
          <w:w w:val="100"/>
          <w:sz w:val="27"/>
          <w:vertAlign w:val="baseline"/>
          <w:lang w:val="en-US"/>
        </w:rPr>
      </w:pPr>
      <w:r>
        <w:rPr>
          <w:rFonts w:ascii="Times New Roman" w:hAnsi="Times New Roman" w:eastAsia="Times New Roman"/>
          <w:color w:val="000000"/>
          <w:spacing w:val="40"/>
          <w:w w:val="100"/>
          <w:sz w:val="27"/>
          <w:vertAlign w:val="baseline"/>
          <w:lang w:val="en-US"/>
        </w:rPr>
        <w:t xml:space="preserve">50</w:t>
      </w:r>
    </w:p>
    <w:p>
      <w:pPr>
        <w:sectPr>
          <w:type w:val="nextPage"/>
          <w:pgSz w:w="12240" w:h="15840" w:orient="portrait"/>
          <w:pgMar w:bottom="644" w:top="180" w:right="1228" w:left="212"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60 of 64</w:t>
      </w:r>
    </w:p>
    <w:p>
      <w:pPr>
        <w:pageBreakBefore w:val="false"/>
        <w:spacing w:before="664" w:after="0" w:line="640" w:lineRule="exact"/>
        <w:ind w:right="216" w:left="1224" w:firstLine="648"/>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The district court’s conclusion? “This case does not involve an inadvertent or occasional violation. It involves a sustained and ingrained practice of violating the law.” JA_[Doc.</w:t>
      </w:r>
      <w:r>
        <w:rPr>
          <w:rFonts w:ascii="Garamond" w:hAnsi="Garamond" w:eastAsia="Garamond"/>
          <w:color w:val="000000"/>
          <w:spacing w:val="0"/>
          <w:w w:val="100"/>
          <w:sz w:val="26"/>
          <w:vertAlign w:val="baseline"/>
          <w:lang w:val="en-US"/>
        </w:rPr>
        <w:t xml:space="preserve">338</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6"/>
          <w:vertAlign w:val="baseline"/>
          <w:lang w:val="en-US"/>
        </w:rPr>
        <w:t xml:space="preserve">29</w:t>
      </w:r>
      <w:r>
        <w:rPr>
          <w:rFonts w:ascii="Garamond" w:hAnsi="Garamond" w:eastAsia="Garamond"/>
          <w:color w:val="000000"/>
          <w:spacing w:val="0"/>
          <w:w w:val="100"/>
          <w:sz w:val="29"/>
          <w:vertAlign w:val="baseline"/>
          <w:lang w:val="en-US"/>
        </w:rPr>
        <w:t xml:space="preserve">]. “Under these circumstances, what Dish calls a mistaken belief is actually willful ignorance.” JA_[Doc.</w:t>
      </w:r>
      <w:r>
        <w:rPr>
          <w:rFonts w:ascii="Garamond" w:hAnsi="Garamond" w:eastAsia="Garamond"/>
          <w:color w:val="000000"/>
          <w:spacing w:val="0"/>
          <w:w w:val="100"/>
          <w:sz w:val="26"/>
          <w:vertAlign w:val="baseline"/>
          <w:lang w:val="en-US"/>
        </w:rPr>
        <w:t xml:space="preserve">338</w:t>
      </w:r>
      <w:r>
        <w:rPr>
          <w:rFonts w:ascii="Garamond" w:hAnsi="Garamond" w:eastAsia="Garamond"/>
          <w:color w:val="000000"/>
          <w:spacing w:val="0"/>
          <w:w w:val="100"/>
          <w:sz w:val="29"/>
          <w:vertAlign w:val="baseline"/>
          <w:lang w:val="en-US"/>
        </w:rPr>
        <w:t xml:space="preserve">at</w:t>
      </w:r>
      <w:r>
        <w:rPr>
          <w:rFonts w:ascii="Garamond" w:hAnsi="Garamond" w:eastAsia="Garamond"/>
          <w:color w:val="000000"/>
          <w:spacing w:val="0"/>
          <w:w w:val="100"/>
          <w:sz w:val="26"/>
          <w:vertAlign w:val="baseline"/>
          <w:lang w:val="en-US"/>
        </w:rPr>
        <w:t xml:space="preserve">27</w:t>
      </w:r>
      <w:r>
        <w:rPr>
          <w:rFonts w:ascii="Garamond" w:hAnsi="Garamond" w:eastAsia="Garamond"/>
          <w:color w:val="000000"/>
          <w:spacing w:val="0"/>
          <w:w w:val="100"/>
          <w:sz w:val="29"/>
          <w:vertAlign w:val="baseline"/>
          <w:lang w:val="en-US"/>
        </w:rPr>
        <w:t xml:space="preserve">]. In other words: Dish was reckless.</w:t>
      </w:r>
    </w:p>
    <w:p>
      <w:pPr>
        <w:pageBreakBefore w:val="false"/>
        <w:spacing w:before="5" w:after="0" w:line="640" w:lineRule="exact"/>
        <w:ind w:right="216" w:left="1224" w:firstLine="648"/>
        <w:jc w:val="both"/>
        <w:textAlignment w:val="baseline"/>
        <w:rPr>
          <w:rFonts w:ascii="Garamond" w:hAnsi="Garamond" w:eastAsia="Garamond"/>
          <w:color w:val="000000"/>
          <w:spacing w:val="-3"/>
          <w:w w:val="100"/>
          <w:sz w:val="29"/>
          <w:vertAlign w:val="baseline"/>
          <w:lang w:val="en-US"/>
        </w:rPr>
      </w:pPr>
      <w:r>
        <w:rPr>
          <w:rFonts w:ascii="Garamond" w:hAnsi="Garamond" w:eastAsia="Garamond"/>
          <w:color w:val="000000"/>
          <w:spacing w:val="-3"/>
          <w:w w:val="100"/>
          <w:sz w:val="29"/>
          <w:vertAlign w:val="baseline"/>
          <w:lang w:val="en-US"/>
        </w:rPr>
        <w:t xml:space="preserve">And this is to say nothing of the court’s separate finding that Dish “knew” of the sustained violations. Over and over—</w:t>
      </w:r>
      <w:r>
        <w:rPr>
          <w:rFonts w:ascii="Arial" w:hAnsi="Arial" w:eastAsia="Arial"/>
          <w:i w:val="true"/>
          <w:color w:val="000000"/>
          <w:spacing w:val="-3"/>
          <w:w w:val="100"/>
          <w:sz w:val="20"/>
          <w:vertAlign w:val="baseline"/>
          <w:lang w:val="en-US"/>
        </w:rPr>
        <w:t xml:space="preserve">21 </w:t>
      </w:r>
      <w:r>
        <w:rPr>
          <w:rFonts w:ascii="Garamond" w:hAnsi="Garamond" w:eastAsia="Garamond"/>
          <w:i w:val="true"/>
          <w:color w:val="000000"/>
          <w:spacing w:val="-3"/>
          <w:w w:val="100"/>
          <w:sz w:val="29"/>
          <w:vertAlign w:val="baseline"/>
          <w:lang w:val="en-US"/>
        </w:rPr>
        <w:t xml:space="preserve">times</w:t>
      </w:r>
      <w:r>
        <w:rPr>
          <w:rFonts w:ascii="Garamond" w:hAnsi="Garamond" w:eastAsia="Garamond"/>
          <w:color w:val="000000"/>
          <w:spacing w:val="-3"/>
          <w:w w:val="100"/>
          <w:sz w:val="29"/>
          <w:vertAlign w:val="baseline"/>
          <w:lang w:val="en-US"/>
        </w:rPr>
        <w:t xml:space="preserve">—the court used this word: Dish “had received many complaints and </w:t>
      </w:r>
      <w:r>
        <w:rPr>
          <w:rFonts w:ascii="Garamond" w:hAnsi="Garamond" w:eastAsia="Garamond"/>
          <w:i w:val="true"/>
          <w:color w:val="000000"/>
          <w:spacing w:val="-3"/>
          <w:w w:val="100"/>
          <w:sz w:val="29"/>
          <w:vertAlign w:val="baseline"/>
          <w:lang w:val="en-US"/>
        </w:rPr>
        <w:t xml:space="preserve">knew </w:t>
      </w:r>
      <w:r>
        <w:rPr>
          <w:rFonts w:ascii="Garamond" w:hAnsi="Garamond" w:eastAsia="Garamond"/>
          <w:color w:val="000000"/>
          <w:spacing w:val="-3"/>
          <w:w w:val="100"/>
          <w:sz w:val="29"/>
          <w:vertAlign w:val="baseline"/>
          <w:lang w:val="en-US"/>
        </w:rPr>
        <w:t xml:space="preserve">of at least three lawsuits, one of which resulted in a money judgment and two of which resulted in injunctions. It </w:t>
      </w:r>
      <w:r>
        <w:rPr>
          <w:rFonts w:ascii="Garamond" w:hAnsi="Garamond" w:eastAsia="Garamond"/>
          <w:i w:val="true"/>
          <w:color w:val="000000"/>
          <w:spacing w:val="-3"/>
          <w:w w:val="100"/>
          <w:sz w:val="29"/>
          <w:vertAlign w:val="baseline"/>
          <w:lang w:val="en-US"/>
        </w:rPr>
        <w:t xml:space="preserve">knew </w:t>
      </w:r>
      <w:r>
        <w:rPr>
          <w:rFonts w:ascii="Garamond" w:hAnsi="Garamond" w:eastAsia="Garamond"/>
          <w:color w:val="000000"/>
          <w:spacing w:val="-3"/>
          <w:w w:val="100"/>
          <w:sz w:val="29"/>
          <w:vertAlign w:val="baseline"/>
          <w:lang w:val="en-US"/>
        </w:rPr>
        <w:t xml:space="preserve">SSN’s uncorroborated and conclusory explanations—that violations were inadvertent or the product of rogue employees—were not credible. It </w:t>
      </w:r>
      <w:r>
        <w:rPr>
          <w:rFonts w:ascii="Garamond" w:hAnsi="Garamond" w:eastAsia="Garamond"/>
          <w:i w:val="true"/>
          <w:color w:val="000000"/>
          <w:spacing w:val="-3"/>
          <w:w w:val="100"/>
          <w:sz w:val="29"/>
          <w:vertAlign w:val="baseline"/>
          <w:lang w:val="en-US"/>
        </w:rPr>
        <w:t xml:space="preserve">knew </w:t>
      </w:r>
      <w:r>
        <w:rPr>
          <w:rFonts w:ascii="Garamond" w:hAnsi="Garamond" w:eastAsia="Garamond"/>
          <w:color w:val="000000"/>
          <w:spacing w:val="-3"/>
          <w:w w:val="100"/>
          <w:sz w:val="29"/>
          <w:vertAlign w:val="baseline"/>
          <w:lang w:val="en-US"/>
        </w:rPr>
        <w:t xml:space="preserve">SSN was not scrubbing all its lists or keeping call records.” JA_[Doc.</w:t>
      </w:r>
      <w:r>
        <w:rPr>
          <w:rFonts w:ascii="Garamond" w:hAnsi="Garamond" w:eastAsia="Garamond"/>
          <w:color w:val="000000"/>
          <w:spacing w:val="-3"/>
          <w:w w:val="100"/>
          <w:sz w:val="26"/>
          <w:vertAlign w:val="baseline"/>
          <w:lang w:val="en-US"/>
        </w:rPr>
        <w:t xml:space="preserve">338</w:t>
      </w:r>
      <w:r>
        <w:rPr>
          <w:rFonts w:ascii="Garamond" w:hAnsi="Garamond" w:eastAsia="Garamond"/>
          <w:color w:val="000000"/>
          <w:spacing w:val="-3"/>
          <w:w w:val="100"/>
          <w:sz w:val="29"/>
          <w:vertAlign w:val="baseline"/>
          <w:lang w:val="en-US"/>
        </w:rPr>
        <w:t xml:space="preserve">at</w:t>
      </w:r>
      <w:r>
        <w:rPr>
          <w:rFonts w:ascii="Garamond" w:hAnsi="Garamond" w:eastAsia="Garamond"/>
          <w:color w:val="000000"/>
          <w:spacing w:val="-3"/>
          <w:w w:val="100"/>
          <w:sz w:val="26"/>
          <w:vertAlign w:val="baseline"/>
          <w:lang w:val="en-US"/>
        </w:rPr>
        <w:t xml:space="preserve">23</w:t>
      </w:r>
      <w:r>
        <w:rPr>
          <w:rFonts w:ascii="Garamond" w:hAnsi="Garamond" w:eastAsia="Garamond"/>
          <w:color w:val="000000"/>
          <w:spacing w:val="-3"/>
          <w:w w:val="100"/>
          <w:sz w:val="29"/>
          <w:vertAlign w:val="baseline"/>
          <w:lang w:val="en-US"/>
        </w:rPr>
        <w:t xml:space="preserve">].</w:t>
      </w:r>
    </w:p>
    <w:p>
      <w:pPr>
        <w:pageBreakBefore w:val="false"/>
        <w:spacing w:before="2" w:after="0" w:line="640" w:lineRule="exact"/>
        <w:ind w:right="216" w:left="1224" w:firstLine="648"/>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Willful, knowing, reckless—pick your descriptor. But don’t call it mere negligence. The district court applied the right standard to an unrepentant violator.</w:t>
      </w:r>
    </w:p>
    <w:p>
      <w:pPr>
        <w:pageBreakBefore w:val="false"/>
        <w:spacing w:before="0" w:after="0" w:line="639" w:lineRule="exact"/>
        <w:ind w:right="216" w:left="1224" w:firstLine="648"/>
        <w:jc w:val="both"/>
        <w:textAlignment w:val="baseline"/>
        <w:rPr>
          <w:rFonts w:ascii="Arial" w:hAnsi="Arial" w:eastAsia="Arial"/>
          <w:b w:val="true"/>
          <w:i w:val="true"/>
          <w:color w:val="000000"/>
          <w:spacing w:val="-6"/>
          <w:w w:val="100"/>
          <w:sz w:val="27"/>
          <w:vertAlign w:val="baseline"/>
          <w:lang w:val="en-US"/>
        </w:rPr>
      </w:pPr>
      <w:r>
        <w:rPr>
          <w:rFonts w:ascii="Arial" w:hAnsi="Arial" w:eastAsia="Arial"/>
          <w:b w:val="true"/>
          <w:i w:val="true"/>
          <w:color w:val="000000"/>
          <w:spacing w:val="-6"/>
          <w:w w:val="100"/>
          <w:sz w:val="27"/>
          <w:vertAlign w:val="baseline"/>
          <w:lang w:val="en-US"/>
        </w:rPr>
        <w:t xml:space="preserve">3</w:t>
      </w:r>
      <w:r>
        <w:rPr>
          <w:rFonts w:ascii="Bookman Old Style" w:hAnsi="Bookman Old Style" w:eastAsia="Bookman Old Style"/>
          <w:b w:val="true"/>
          <w:i w:val="true"/>
          <w:color w:val="000000"/>
          <w:spacing w:val="-6"/>
          <w:w w:val="100"/>
          <w:sz w:val="25"/>
          <w:vertAlign w:val="baseline"/>
          <w:lang w:val="en-US"/>
        </w:rPr>
        <w:t xml:space="preserve">. The district court’s finding that Dish’s conduct was knowing and willful is not clearly erroneous. </w:t>
      </w:r>
      <w:r>
        <w:rPr>
          <w:rFonts w:ascii="Garamond" w:hAnsi="Garamond" w:eastAsia="Garamond"/>
          <w:color w:val="000000"/>
          <w:spacing w:val="-6"/>
          <w:w w:val="100"/>
          <w:sz w:val="29"/>
          <w:vertAlign w:val="baseline"/>
          <w:lang w:val="en-US"/>
        </w:rPr>
        <w:t xml:space="preserve">That leaves Dish’s argument that no reasonable factfinder could find that Dish acted willfully or knowingly. Dish says that “no court or agency” had squarely held, at the time of its calls, that a seller “could be liable under the TCPA for calls it did not place.” Dish Br. </w:t>
      </w:r>
      <w:r>
        <w:rPr>
          <w:rFonts w:ascii="Garamond" w:hAnsi="Garamond" w:eastAsia="Garamond"/>
          <w:color w:val="000000"/>
          <w:spacing w:val="-6"/>
          <w:w w:val="100"/>
          <w:sz w:val="26"/>
          <w:vertAlign w:val="baseline"/>
          <w:lang w:val="en-US"/>
        </w:rPr>
        <w:t xml:space="preserve">66</w:t>
      </w:r>
      <w:r>
        <w:rPr>
          <w:rFonts w:ascii="Garamond" w:hAnsi="Garamond" w:eastAsia="Garamond"/>
          <w:color w:val="000000"/>
          <w:spacing w:val="-6"/>
          <w:w w:val="100"/>
          <w:sz w:val="29"/>
          <w:vertAlign w:val="baseline"/>
          <w:lang w:val="en-US"/>
        </w:rPr>
        <w:t xml:space="preserve">-</w:t>
      </w:r>
      <w:r>
        <w:rPr>
          <w:rFonts w:ascii="Garamond" w:hAnsi="Garamond" w:eastAsia="Garamond"/>
          <w:color w:val="000000"/>
          <w:spacing w:val="-6"/>
          <w:w w:val="100"/>
          <w:sz w:val="26"/>
          <w:vertAlign w:val="baseline"/>
          <w:lang w:val="en-US"/>
        </w:rPr>
        <w:t xml:space="preserve">67</w:t>
      </w:r>
      <w:r>
        <w:rPr>
          <w:rFonts w:ascii="Garamond" w:hAnsi="Garamond" w:eastAsia="Garamond"/>
          <w:color w:val="000000"/>
          <w:spacing w:val="-6"/>
          <w:w w:val="100"/>
          <w:sz w:val="29"/>
          <w:vertAlign w:val="baseline"/>
          <w:lang w:val="en-US"/>
        </w:rPr>
        <w:t xml:space="preserve">. Dish says that this lack of authority proves it had a “reasonable interpretation” of the statute, </w:t>
      </w:r>
      <w:r>
        <w:rPr>
          <w:rFonts w:ascii="Garamond" w:hAnsi="Garamond" w:eastAsia="Garamond"/>
          <w:i w:val="true"/>
          <w:color w:val="000000"/>
          <w:spacing w:val="-6"/>
          <w:w w:val="100"/>
          <w:sz w:val="29"/>
          <w:vertAlign w:val="baseline"/>
          <w:lang w:val="en-US"/>
        </w:rPr>
        <w:t xml:space="preserve">id. </w:t>
      </w:r>
      <w:r>
        <w:rPr>
          <w:rFonts w:ascii="Garamond" w:hAnsi="Garamond" w:eastAsia="Garamond"/>
          <w:color w:val="000000"/>
          <w:spacing w:val="-6"/>
          <w:w w:val="100"/>
          <w:sz w:val="29"/>
          <w:vertAlign w:val="baseline"/>
          <w:lang w:val="en-US"/>
        </w:rPr>
        <w:t xml:space="preserve">at </w:t>
      </w:r>
      <w:r>
        <w:rPr>
          <w:rFonts w:ascii="Garamond" w:hAnsi="Garamond" w:eastAsia="Garamond"/>
          <w:color w:val="000000"/>
          <w:spacing w:val="-6"/>
          <w:w w:val="100"/>
          <w:sz w:val="26"/>
          <w:vertAlign w:val="baseline"/>
          <w:lang w:val="en-US"/>
        </w:rPr>
        <w:t xml:space="preserve">67</w:t>
      </w:r>
      <w:r>
        <w:rPr>
          <w:rFonts w:ascii="Garamond" w:hAnsi="Garamond" w:eastAsia="Garamond"/>
          <w:color w:val="000000"/>
          <w:spacing w:val="-6"/>
          <w:w w:val="100"/>
          <w:sz w:val="29"/>
          <w:vertAlign w:val="baseline"/>
          <w:lang w:val="en-US"/>
        </w:rPr>
        <w:t xml:space="preserve">, which</w:t>
      </w:r>
    </w:p>
    <w:p>
      <w:pPr>
        <w:pageBreakBefore w:val="false"/>
        <w:spacing w:before="525" w:after="0" w:line="318" w:lineRule="exact"/>
        <w:ind w:right="0" w:left="0" w:firstLine="0"/>
        <w:jc w:val="center"/>
        <w:textAlignment w:val="baseline"/>
        <w:rPr>
          <w:rFonts w:ascii="Garamond" w:hAnsi="Garamond" w:eastAsia="Garamond"/>
          <w:color w:val="000000"/>
          <w:spacing w:val="32"/>
          <w:w w:val="100"/>
          <w:sz w:val="29"/>
          <w:vertAlign w:val="baseline"/>
          <w:lang w:val="en-US"/>
        </w:rPr>
      </w:pPr>
      <w:r>
        <w:rPr>
          <w:rFonts w:ascii="Garamond" w:hAnsi="Garamond" w:eastAsia="Garamond"/>
          <w:color w:val="000000"/>
          <w:spacing w:val="32"/>
          <w:w w:val="100"/>
          <w:sz w:val="29"/>
          <w:vertAlign w:val="baseline"/>
          <w:lang w:val="en-US"/>
        </w:rPr>
        <w:t xml:space="preserve">51</w:t>
      </w:r>
    </w:p>
    <w:p>
      <w:pPr>
        <w:sectPr>
          <w:type w:val="nextPage"/>
          <w:pgSz w:w="12240" w:h="15840" w:orient="portrait"/>
          <w:pgMar w:bottom="66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2" w:after="0" w:line="267" w:lineRule="exact"/>
        <w:ind w:right="0" w:left="144" w:firstLine="0"/>
        <w:jc w:val="left"/>
        <w:textAlignment w:val="baseline"/>
        <w:rPr>
          <w:rFonts w:ascii="Arial" w:hAnsi="Arial" w:eastAsia="Arial"/>
          <w:b w:val="true"/>
          <w:color w:val="FF3232"/>
          <w:spacing w:val="-1"/>
          <w:w w:val="100"/>
          <w:sz w:val="24"/>
          <w:vertAlign w:val="baseline"/>
          <w:lang w:val="en-US"/>
        </w:rPr>
      </w:pPr>
      <w:r>
        <w:rPr>
          <w:rFonts w:ascii="Arial" w:hAnsi="Arial" w:eastAsia="Arial"/>
          <w:b w:val="true"/>
          <w:color w:val="FF3232"/>
          <w:spacing w:val="-1"/>
          <w:w w:val="100"/>
          <w:sz w:val="24"/>
          <w:vertAlign w:val="baseline"/>
          <w:lang w:val="en-US"/>
        </w:rPr>
        <w:t xml:space="preserve">USCA4 Appeal: 18-1518	</w:t>
      </w:r>
      <w:r>
        <w:rPr>
          <w:rFonts w:ascii="Arial" w:hAnsi="Arial" w:eastAsia="Arial"/>
          <w:b w:val="true"/>
          <w:color w:val="FF3232"/>
          <w:spacing w:val="-1"/>
          <w:w w:val="100"/>
          <w:sz w:val="24"/>
          <w:vertAlign w:val="baseline"/>
          <w:lang w:val="en-US"/>
        </w:rPr>
        <w:t xml:space="preserve">Doc: 60	</w:t>
      </w:r>
      <w:r>
        <w:rPr>
          <w:rFonts w:ascii="Arial" w:hAnsi="Arial" w:eastAsia="Arial"/>
          <w:b w:val="true"/>
          <w:color w:val="FF3232"/>
          <w:spacing w:val="-1"/>
          <w:w w:val="100"/>
          <w:sz w:val="24"/>
          <w:vertAlign w:val="baseline"/>
          <w:lang w:val="en-US"/>
        </w:rPr>
        <w:t xml:space="preserve">Filed: 12/17/2018	</w:t>
      </w:r>
      <w:r>
        <w:rPr>
          <w:rFonts w:ascii="Arial" w:hAnsi="Arial" w:eastAsia="Arial"/>
          <w:b w:val="true"/>
          <w:color w:val="FF3232"/>
          <w:spacing w:val="-1"/>
          <w:w w:val="100"/>
          <w:sz w:val="24"/>
          <w:vertAlign w:val="baseline"/>
          <w:lang w:val="en-US"/>
        </w:rPr>
        <w:t xml:space="preserve">Pg: 61 of 64</w:t>
      </w:r>
    </w:p>
    <w:p>
      <w:pPr>
        <w:pageBreakBefore w:val="false"/>
        <w:spacing w:before="672" w:after="0" w:line="640" w:lineRule="exact"/>
        <w:ind w:right="216" w:left="122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“falls well short of raising the ‘unjustifiably high risk’ of violating the statute necessary for reckless liability,” </w:t>
      </w:r>
      <w:r>
        <w:rPr>
          <w:rFonts w:ascii="Times New Roman" w:hAnsi="Times New Roman" w:eastAsia="Times New Roman"/>
          <w:i w:val="true"/>
          <w:color w:val="000000"/>
          <w:spacing w:val="0"/>
          <w:w w:val="100"/>
          <w:sz w:val="27"/>
          <w:vertAlign w:val="baseline"/>
          <w:lang w:val="en-US"/>
        </w:rPr>
        <w:t xml:space="preserve">see Safeco</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551 </w:t>
      </w:r>
      <w:r>
        <w:rPr>
          <w:rFonts w:ascii="Times New Roman" w:hAnsi="Times New Roman" w:eastAsia="Times New Roman"/>
          <w:color w:val="000000"/>
          <w:spacing w:val="0"/>
          <w:w w:val="100"/>
          <w:sz w:val="27"/>
          <w:vertAlign w:val="baseline"/>
          <w:lang w:val="en-US"/>
        </w:rPr>
        <w:t xml:space="preserve">U.S. at </w:t>
      </w:r>
      <w:r>
        <w:rPr>
          <w:rFonts w:ascii="Arial" w:hAnsi="Arial" w:eastAsia="Arial"/>
          <w:color w:val="000000"/>
          <w:spacing w:val="0"/>
          <w:w w:val="100"/>
          <w:sz w:val="22"/>
          <w:vertAlign w:val="baseline"/>
          <w:lang w:val="en-US"/>
        </w:rPr>
        <w:t xml:space="preserve">70</w:t>
      </w:r>
      <w:r>
        <w:rPr>
          <w:rFonts w:ascii="Times New Roman" w:hAnsi="Times New Roman" w:eastAsia="Times New Roman"/>
          <w:color w:val="000000"/>
          <w:spacing w:val="0"/>
          <w:w w:val="100"/>
          <w:sz w:val="27"/>
          <w:vertAlign w:val="baseline"/>
          <w:lang w:val="en-US"/>
        </w:rPr>
        <w:t xml:space="preserve">.</w:t>
      </w:r>
    </w:p>
    <w:p>
      <w:pPr>
        <w:pageBreakBefore w:val="false"/>
        <w:spacing w:before="5" w:after="0" w:line="640" w:lineRule="exact"/>
        <w:ind w:right="216" w:left="1224" w:firstLine="648"/>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That is mistaken. A lack of authority at the time of a violation “merely establishes that the issue [had] not been presented.” </w:t>
      </w:r>
      <w:r>
        <w:rPr>
          <w:rFonts w:ascii="Times New Roman" w:hAnsi="Times New Roman" w:eastAsia="Times New Roman"/>
          <w:i w:val="true"/>
          <w:color w:val="000000"/>
          <w:spacing w:val="0"/>
          <w:w w:val="100"/>
          <w:sz w:val="27"/>
          <w:vertAlign w:val="baseline"/>
          <w:lang w:val="en-US"/>
        </w:rPr>
        <w:t xml:space="preserve">Cortez v. Trans Union, LLC</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617 </w:t>
      </w:r>
      <w:r>
        <w:rPr>
          <w:rFonts w:ascii="Times New Roman" w:hAnsi="Times New Roman" w:eastAsia="Times New Roman"/>
          <w:color w:val="000000"/>
          <w:spacing w:val="0"/>
          <w:w w:val="100"/>
          <w:sz w:val="27"/>
          <w:vertAlign w:val="baseline"/>
          <w:lang w:val="en-US"/>
        </w:rPr>
        <w:t xml:space="preserve">F.</w:t>
      </w:r>
      <w:r>
        <w:rPr>
          <w:rFonts w:ascii="Arial" w:hAnsi="Arial" w:eastAsia="Arial"/>
          <w:color w:val="000000"/>
          <w:spacing w:val="0"/>
          <w:w w:val="100"/>
          <w:sz w:val="22"/>
          <w:vertAlign w:val="baseline"/>
          <w:lang w:val="en-US"/>
        </w:rPr>
        <w:t xml:space="preserve">3</w:t>
      </w:r>
      <w:r>
        <w:rPr>
          <w:rFonts w:ascii="Times New Roman" w:hAnsi="Times New Roman" w:eastAsia="Times New Roman"/>
          <w:color w:val="000000"/>
          <w:spacing w:val="0"/>
          <w:w w:val="100"/>
          <w:sz w:val="27"/>
          <w:vertAlign w:val="baseline"/>
          <w:lang w:val="en-US"/>
        </w:rPr>
        <w:t xml:space="preserve">d </w:t>
      </w:r>
      <w:r>
        <w:rPr>
          <w:rFonts w:ascii="Arial" w:hAnsi="Arial" w:eastAsia="Arial"/>
          <w:color w:val="000000"/>
          <w:spacing w:val="0"/>
          <w:w w:val="100"/>
          <w:sz w:val="22"/>
          <w:vertAlign w:val="baseline"/>
          <w:lang w:val="en-US"/>
        </w:rPr>
        <w:t xml:space="preserve">688</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722 </w:t>
      </w:r>
      <w:r>
        <w:rPr>
          <w:rFonts w:ascii="Times New Roman" w:hAnsi="Times New Roman" w:eastAsia="Times New Roman"/>
          <w:color w:val="000000"/>
          <w:spacing w:val="0"/>
          <w:w w:val="100"/>
          <w:sz w:val="27"/>
          <w:vertAlign w:val="baseline"/>
          <w:lang w:val="en-US"/>
        </w:rPr>
        <w:t xml:space="preserve">(</w:t>
      </w:r>
      <w:r>
        <w:rPr>
          <w:rFonts w:ascii="Arial" w:hAnsi="Arial" w:eastAsia="Arial"/>
          <w:color w:val="000000"/>
          <w:spacing w:val="0"/>
          <w:w w:val="100"/>
          <w:sz w:val="22"/>
          <w:vertAlign w:val="baseline"/>
          <w:lang w:val="en-US"/>
        </w:rPr>
        <w:t xml:space="preserve">3</w:t>
      </w:r>
      <w:r>
        <w:rPr>
          <w:rFonts w:ascii="Times New Roman" w:hAnsi="Times New Roman" w:eastAsia="Times New Roman"/>
          <w:color w:val="000000"/>
          <w:spacing w:val="0"/>
          <w:w w:val="100"/>
          <w:sz w:val="27"/>
          <w:vertAlign w:val="baseline"/>
          <w:lang w:val="en-US"/>
        </w:rPr>
        <w:t xml:space="preserve">d Cir. </w:t>
      </w:r>
      <w:r>
        <w:rPr>
          <w:rFonts w:ascii="Arial" w:hAnsi="Arial" w:eastAsia="Arial"/>
          <w:color w:val="000000"/>
          <w:spacing w:val="0"/>
          <w:w w:val="100"/>
          <w:sz w:val="22"/>
          <w:vertAlign w:val="baseline"/>
          <w:lang w:val="en-US"/>
        </w:rPr>
        <w:t xml:space="preserve">2010</w:t>
      </w:r>
      <w:r>
        <w:rPr>
          <w:rFonts w:ascii="Times New Roman" w:hAnsi="Times New Roman" w:eastAsia="Times New Roman"/>
          <w:color w:val="000000"/>
          <w:spacing w:val="0"/>
          <w:w w:val="100"/>
          <w:sz w:val="27"/>
          <w:vertAlign w:val="baseline"/>
          <w:lang w:val="en-US"/>
        </w:rPr>
        <w:t xml:space="preserve">) (finding willfulness). The company “whose conduct is first examined [in court] should not receive a pass because the issue has never been decided.”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In that scenario, “what matters under </w:t>
      </w:r>
      <w:r>
        <w:rPr>
          <w:rFonts w:ascii="Times New Roman" w:hAnsi="Times New Roman" w:eastAsia="Times New Roman"/>
          <w:i w:val="true"/>
          <w:color w:val="000000"/>
          <w:spacing w:val="0"/>
          <w:w w:val="100"/>
          <w:sz w:val="27"/>
          <w:vertAlign w:val="baseline"/>
          <w:lang w:val="en-US"/>
        </w:rPr>
        <w:t xml:space="preserve">Safeco </w:t>
      </w:r>
      <w:r>
        <w:rPr>
          <w:rFonts w:ascii="Times New Roman" w:hAnsi="Times New Roman" w:eastAsia="Times New Roman"/>
          <w:color w:val="000000"/>
          <w:spacing w:val="0"/>
          <w:w w:val="100"/>
          <w:sz w:val="27"/>
          <w:vertAlign w:val="baseline"/>
          <w:lang w:val="en-US"/>
        </w:rPr>
        <w:t xml:space="preserve">is the text of the Act.” </w:t>
      </w:r>
      <w:r>
        <w:rPr>
          <w:rFonts w:ascii="Times New Roman" w:hAnsi="Times New Roman" w:eastAsia="Times New Roman"/>
          <w:i w:val="true"/>
          <w:color w:val="000000"/>
          <w:spacing w:val="0"/>
          <w:w w:val="100"/>
          <w:sz w:val="27"/>
          <w:vertAlign w:val="baseline"/>
          <w:lang w:val="en-US"/>
        </w:rPr>
        <w:t xml:space="preserve">Levine v. World Fin. Network Nat’l Bank</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554 </w:t>
      </w:r>
      <w:r>
        <w:rPr>
          <w:rFonts w:ascii="Times New Roman" w:hAnsi="Times New Roman" w:eastAsia="Times New Roman"/>
          <w:color w:val="000000"/>
          <w:spacing w:val="0"/>
          <w:w w:val="100"/>
          <w:sz w:val="27"/>
          <w:vertAlign w:val="baseline"/>
          <w:lang w:val="en-US"/>
        </w:rPr>
        <w:t xml:space="preserve">F.</w:t>
      </w:r>
      <w:r>
        <w:rPr>
          <w:rFonts w:ascii="Arial" w:hAnsi="Arial" w:eastAsia="Arial"/>
          <w:color w:val="000000"/>
          <w:spacing w:val="0"/>
          <w:w w:val="100"/>
          <w:sz w:val="22"/>
          <w:vertAlign w:val="baseline"/>
          <w:lang w:val="en-US"/>
        </w:rPr>
        <w:t xml:space="preserve">3</w:t>
      </w:r>
      <w:r>
        <w:rPr>
          <w:rFonts w:ascii="Times New Roman" w:hAnsi="Times New Roman" w:eastAsia="Times New Roman"/>
          <w:color w:val="000000"/>
          <w:spacing w:val="0"/>
          <w:w w:val="100"/>
          <w:sz w:val="27"/>
          <w:vertAlign w:val="baseline"/>
          <w:lang w:val="en-US"/>
        </w:rPr>
        <w:t xml:space="preserve">d </w:t>
      </w:r>
      <w:r>
        <w:rPr>
          <w:rFonts w:ascii="Arial" w:hAnsi="Arial" w:eastAsia="Arial"/>
          <w:color w:val="000000"/>
          <w:spacing w:val="0"/>
          <w:w w:val="100"/>
          <w:sz w:val="22"/>
          <w:vertAlign w:val="baseline"/>
          <w:lang w:val="en-US"/>
        </w:rPr>
        <w:t xml:space="preserve">1314</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1319 </w:t>
      </w:r>
      <w:r>
        <w:rPr>
          <w:rFonts w:ascii="Times New Roman" w:hAnsi="Times New Roman" w:eastAsia="Times New Roman"/>
          <w:color w:val="000000"/>
          <w:spacing w:val="0"/>
          <w:w w:val="100"/>
          <w:sz w:val="27"/>
          <w:vertAlign w:val="baseline"/>
          <w:lang w:val="en-US"/>
        </w:rPr>
        <w:t xml:space="preserve">(</w:t>
      </w:r>
      <w:r>
        <w:rPr>
          <w:rFonts w:ascii="Arial" w:hAnsi="Arial" w:eastAsia="Arial"/>
          <w:color w:val="000000"/>
          <w:spacing w:val="0"/>
          <w:w w:val="100"/>
          <w:sz w:val="22"/>
          <w:vertAlign w:val="baseline"/>
          <w:lang w:val="en-US"/>
        </w:rPr>
        <w:t xml:space="preserve">11</w:t>
      </w:r>
      <w:r>
        <w:rPr>
          <w:rFonts w:ascii="Times New Roman" w:hAnsi="Times New Roman" w:eastAsia="Times New Roman"/>
          <w:color w:val="000000"/>
          <w:spacing w:val="0"/>
          <w:w w:val="100"/>
          <w:sz w:val="27"/>
          <w:vertAlign w:val="baseline"/>
          <w:lang w:val="en-US"/>
        </w:rPr>
        <w:t xml:space="preserve">th Cir. </w:t>
      </w:r>
      <w:r>
        <w:rPr>
          <w:rFonts w:ascii="Arial" w:hAnsi="Arial" w:eastAsia="Arial"/>
          <w:color w:val="000000"/>
          <w:spacing w:val="0"/>
          <w:w w:val="100"/>
          <w:sz w:val="22"/>
          <w:vertAlign w:val="baseline"/>
          <w:lang w:val="en-US"/>
        </w:rPr>
        <w:t xml:space="preserve">2009</w:t>
      </w:r>
      <w:r>
        <w:rPr>
          <w:rFonts w:ascii="Times New Roman" w:hAnsi="Times New Roman" w:eastAsia="Times New Roman"/>
          <w:color w:val="000000"/>
          <w:spacing w:val="0"/>
          <w:w w:val="100"/>
          <w:sz w:val="27"/>
          <w:vertAlign w:val="baseline"/>
          <w:lang w:val="en-US"/>
        </w:rPr>
        <w:t xml:space="preserve">).</w:t>
      </w:r>
    </w:p>
    <w:p>
      <w:pPr>
        <w:pageBreakBefore w:val="false"/>
        <w:spacing w:before="3" w:after="0" w:line="640" w:lineRule="exact"/>
        <w:ind w:right="216" w:left="1224" w:firstLine="648"/>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Here, “the statutory text indicates that [Dish’s] position is not objectively reasonable.” </w:t>
      </w:r>
      <w:r>
        <w:rPr>
          <w:rFonts w:ascii="Times New Roman" w:hAnsi="Times New Roman" w:eastAsia="Times New Roman"/>
          <w:i w:val="true"/>
          <w:color w:val="000000"/>
          <w:spacing w:val="0"/>
          <w:w w:val="100"/>
          <w:sz w:val="27"/>
          <w:vertAlign w:val="baseline"/>
          <w:lang w:val="en-US"/>
        </w:rPr>
        <w:t xml:space="preserve">Lengel v. HomeAdvisor, Inc.</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102 </w:t>
      </w:r>
      <w:r>
        <w:rPr>
          <w:rFonts w:ascii="Times New Roman" w:hAnsi="Times New Roman" w:eastAsia="Times New Roman"/>
          <w:color w:val="000000"/>
          <w:spacing w:val="0"/>
          <w:w w:val="100"/>
          <w:sz w:val="27"/>
          <w:vertAlign w:val="baseline"/>
          <w:lang w:val="en-US"/>
        </w:rPr>
        <w:t xml:space="preserve">F. Supp. </w:t>
      </w:r>
      <w:r>
        <w:rPr>
          <w:rFonts w:ascii="Arial" w:hAnsi="Arial" w:eastAsia="Arial"/>
          <w:color w:val="000000"/>
          <w:spacing w:val="0"/>
          <w:w w:val="100"/>
          <w:sz w:val="22"/>
          <w:vertAlign w:val="baseline"/>
          <w:lang w:val="en-US"/>
        </w:rPr>
        <w:t xml:space="preserve">3</w:t>
      </w:r>
      <w:r>
        <w:rPr>
          <w:rFonts w:ascii="Times New Roman" w:hAnsi="Times New Roman" w:eastAsia="Times New Roman"/>
          <w:color w:val="000000"/>
          <w:spacing w:val="0"/>
          <w:w w:val="100"/>
          <w:sz w:val="27"/>
          <w:vertAlign w:val="baseline"/>
          <w:lang w:val="en-US"/>
        </w:rPr>
        <w:t xml:space="preserve">d </w:t>
      </w:r>
      <w:r>
        <w:rPr>
          <w:rFonts w:ascii="Arial" w:hAnsi="Arial" w:eastAsia="Arial"/>
          <w:color w:val="000000"/>
          <w:spacing w:val="0"/>
          <w:w w:val="100"/>
          <w:sz w:val="22"/>
          <w:vertAlign w:val="baseline"/>
          <w:lang w:val="en-US"/>
        </w:rPr>
        <w:t xml:space="preserve">1202</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1211 </w:t>
      </w:r>
      <w:r>
        <w:rPr>
          <w:rFonts w:ascii="Times New Roman" w:hAnsi="Times New Roman" w:eastAsia="Times New Roman"/>
          <w:color w:val="000000"/>
          <w:spacing w:val="0"/>
          <w:w w:val="100"/>
          <w:sz w:val="27"/>
          <w:vertAlign w:val="baseline"/>
          <w:lang w:val="en-US"/>
        </w:rPr>
        <w:t xml:space="preserve">(D. Kan. </w:t>
      </w:r>
      <w:r>
        <w:rPr>
          <w:rFonts w:ascii="Arial" w:hAnsi="Arial" w:eastAsia="Arial"/>
          <w:color w:val="000000"/>
          <w:spacing w:val="0"/>
          <w:w w:val="100"/>
          <w:sz w:val="22"/>
          <w:vertAlign w:val="baseline"/>
          <w:lang w:val="en-US"/>
        </w:rPr>
        <w:t xml:space="preserve">2015</w:t>
      </w:r>
      <w:r>
        <w:rPr>
          <w:rFonts w:ascii="Times New Roman" w:hAnsi="Times New Roman" w:eastAsia="Times New Roman"/>
          <w:color w:val="000000"/>
          <w:spacing w:val="0"/>
          <w:w w:val="100"/>
          <w:sz w:val="27"/>
          <w:vertAlign w:val="baseline"/>
          <w:lang w:val="en-US"/>
        </w:rPr>
        <w:t xml:space="preserve">). Section </w:t>
      </w:r>
      <w:r>
        <w:rPr>
          <w:rFonts w:ascii="Arial" w:hAnsi="Arial" w:eastAsia="Arial"/>
          <w:color w:val="000000"/>
          <w:spacing w:val="0"/>
          <w:w w:val="100"/>
          <w:sz w:val="22"/>
          <w:vertAlign w:val="baseline"/>
          <w:lang w:val="en-US"/>
        </w:rPr>
        <w:t xml:space="preserve">227</w:t>
      </w:r>
      <w:r>
        <w:rPr>
          <w:rFonts w:ascii="Times New Roman" w:hAnsi="Times New Roman" w:eastAsia="Times New Roman"/>
          <w:color w:val="000000"/>
          <w:spacing w:val="0"/>
          <w:w w:val="100"/>
          <w:sz w:val="27"/>
          <w:vertAlign w:val="baseline"/>
          <w:lang w:val="en-US"/>
        </w:rPr>
        <w:t xml:space="preserve">(c)(</w:t>
      </w:r>
      <w:r>
        <w:rPr>
          <w:rFonts w:ascii="Arial" w:hAnsi="Arial" w:eastAsia="Arial"/>
          <w:color w:val="000000"/>
          <w:spacing w:val="0"/>
          <w:w w:val="100"/>
          <w:sz w:val="22"/>
          <w:vertAlign w:val="baseline"/>
          <w:lang w:val="en-US"/>
        </w:rPr>
        <w:t xml:space="preserve">5</w:t>
      </w:r>
      <w:r>
        <w:rPr>
          <w:rFonts w:ascii="Times New Roman" w:hAnsi="Times New Roman" w:eastAsia="Times New Roman"/>
          <w:color w:val="000000"/>
          <w:spacing w:val="0"/>
          <w:w w:val="100"/>
          <w:sz w:val="27"/>
          <w:vertAlign w:val="baseline"/>
          <w:lang w:val="en-US"/>
        </w:rPr>
        <w:t xml:space="preserve">) includes the phrase “on behalf of” (as do FCC regulations), which Dish doesn’t even mention. </w:t>
      </w:r>
      <w:r>
        <w:rPr>
          <w:rFonts w:ascii="Times New Roman" w:hAnsi="Times New Roman" w:eastAsia="Times New Roman"/>
          <w:i w:val="true"/>
          <w:color w:val="000000"/>
          <w:spacing w:val="0"/>
          <w:w w:val="100"/>
          <w:sz w:val="27"/>
          <w:vertAlign w:val="baseline"/>
          <w:lang w:val="en-US"/>
        </w:rPr>
        <w:t xml:space="preserve">See </w:t>
      </w:r>
      <w:r>
        <w:rPr>
          <w:rFonts w:ascii="Arial" w:hAnsi="Arial" w:eastAsia="Arial"/>
          <w:color w:val="000000"/>
          <w:spacing w:val="0"/>
          <w:w w:val="100"/>
          <w:sz w:val="22"/>
          <w:vertAlign w:val="baseline"/>
          <w:lang w:val="en-US"/>
        </w:rPr>
        <w:t xml:space="preserve">47 </w:t>
      </w:r>
      <w:r>
        <w:rPr>
          <w:rFonts w:ascii="Times New Roman" w:hAnsi="Times New Roman" w:eastAsia="Times New Roman"/>
          <w:color w:val="000000"/>
          <w:spacing w:val="0"/>
          <w:w w:val="100"/>
          <w:sz w:val="27"/>
          <w:vertAlign w:val="baseline"/>
          <w:lang w:val="en-US"/>
        </w:rPr>
        <w:t xml:space="preserve">C.F.R. § </w:t>
      </w:r>
      <w:r>
        <w:rPr>
          <w:rFonts w:ascii="Arial" w:hAnsi="Arial" w:eastAsia="Arial"/>
          <w:color w:val="000000"/>
          <w:spacing w:val="0"/>
          <w:w w:val="100"/>
          <w:sz w:val="22"/>
          <w:vertAlign w:val="baseline"/>
          <w:lang w:val="en-US"/>
        </w:rPr>
        <w:t xml:space="preserve">64</w:t>
      </w:r>
      <w:r>
        <w:rPr>
          <w:rFonts w:ascii="Times New Roman" w:hAnsi="Times New Roman" w:eastAsia="Times New Roman"/>
          <w:color w:val="000000"/>
          <w:spacing w:val="0"/>
          <w:w w:val="100"/>
          <w:sz w:val="27"/>
          <w:vertAlign w:val="baseline"/>
          <w:lang w:val="en-US"/>
        </w:rPr>
        <w:t xml:space="preserve">.</w:t>
      </w:r>
      <w:r>
        <w:rPr>
          <w:rFonts w:ascii="Arial" w:hAnsi="Arial" w:eastAsia="Arial"/>
          <w:color w:val="000000"/>
          <w:spacing w:val="0"/>
          <w:w w:val="100"/>
          <w:sz w:val="22"/>
          <w:vertAlign w:val="baseline"/>
          <w:lang w:val="en-US"/>
        </w:rPr>
        <w:t xml:space="preserve">1200</w:t>
      </w:r>
      <w:r>
        <w:rPr>
          <w:rFonts w:ascii="Times New Roman" w:hAnsi="Times New Roman" w:eastAsia="Times New Roman"/>
          <w:color w:val="000000"/>
          <w:spacing w:val="0"/>
          <w:w w:val="100"/>
          <w:sz w:val="27"/>
          <w:vertAlign w:val="baseline"/>
          <w:lang w:val="en-US"/>
        </w:rPr>
        <w:t xml:space="preserve">(d). When interpreting this text, as noted above, common-law principles apply. </w:t>
      </w:r>
      <w:r>
        <w:rPr>
          <w:rFonts w:ascii="Times New Roman" w:hAnsi="Times New Roman" w:eastAsia="Times New Roman"/>
          <w:i w:val="true"/>
          <w:color w:val="000000"/>
          <w:spacing w:val="0"/>
          <w:w w:val="100"/>
          <w:sz w:val="27"/>
          <w:vertAlign w:val="baseline"/>
          <w:lang w:val="en-US"/>
        </w:rPr>
        <w:t xml:space="preserve">Safeco</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551 </w:t>
      </w:r>
      <w:r>
        <w:rPr>
          <w:rFonts w:ascii="Times New Roman" w:hAnsi="Times New Roman" w:eastAsia="Times New Roman"/>
          <w:color w:val="000000"/>
          <w:spacing w:val="0"/>
          <w:w w:val="100"/>
          <w:sz w:val="27"/>
          <w:vertAlign w:val="baseline"/>
          <w:lang w:val="en-US"/>
        </w:rPr>
        <w:t xml:space="preserve">U.S. at </w:t>
      </w:r>
      <w:r>
        <w:rPr>
          <w:rFonts w:ascii="Arial" w:hAnsi="Arial" w:eastAsia="Arial"/>
          <w:color w:val="000000"/>
          <w:spacing w:val="0"/>
          <w:w w:val="100"/>
          <w:sz w:val="22"/>
          <w:vertAlign w:val="baseline"/>
          <w:lang w:val="en-US"/>
        </w:rPr>
        <w:t xml:space="preserve">69</w:t>
      </w:r>
      <w:r>
        <w:rPr>
          <w:rFonts w:ascii="Times New Roman" w:hAnsi="Times New Roman" w:eastAsia="Times New Roman"/>
          <w:color w:val="000000"/>
          <w:spacing w:val="0"/>
          <w:w w:val="100"/>
          <w:sz w:val="27"/>
          <w:vertAlign w:val="baseline"/>
          <w:lang w:val="en-US"/>
        </w:rPr>
        <w:t xml:space="preserve">. Those principles include vicarious liability. </w:t>
      </w:r>
      <w:r>
        <w:rPr>
          <w:rFonts w:ascii="Arial" w:hAnsi="Arial" w:eastAsia="Arial"/>
          <w:color w:val="000000"/>
          <w:spacing w:val="0"/>
          <w:w w:val="100"/>
          <w:sz w:val="22"/>
          <w:vertAlign w:val="baseline"/>
          <w:lang w:val="en-US"/>
        </w:rPr>
        <w:t xml:space="preserve">28 </w:t>
      </w:r>
      <w:r>
        <w:rPr>
          <w:rFonts w:ascii="Times New Roman" w:hAnsi="Times New Roman" w:eastAsia="Times New Roman"/>
          <w:color w:val="000000"/>
          <w:spacing w:val="0"/>
          <w:w w:val="100"/>
          <w:sz w:val="27"/>
          <w:vertAlign w:val="baseline"/>
          <w:lang w:val="en-US"/>
        </w:rPr>
        <w:t xml:space="preserve">FCC Rcd. at </w:t>
      </w:r>
      <w:r>
        <w:rPr>
          <w:rFonts w:ascii="Arial" w:hAnsi="Arial" w:eastAsia="Arial"/>
          <w:color w:val="000000"/>
          <w:spacing w:val="0"/>
          <w:w w:val="100"/>
          <w:sz w:val="22"/>
          <w:vertAlign w:val="baseline"/>
          <w:lang w:val="en-US"/>
        </w:rPr>
        <w:t xml:space="preserve">6584</w:t>
      </w:r>
      <w:r>
        <w:rPr>
          <w:rFonts w:ascii="Times New Roman" w:hAnsi="Times New Roman" w:eastAsia="Times New Roman"/>
          <w:color w:val="000000"/>
          <w:spacing w:val="0"/>
          <w:w w:val="100"/>
          <w:sz w:val="27"/>
          <w:vertAlign w:val="baseline"/>
          <w:lang w:val="en-US"/>
        </w:rPr>
        <w:t xml:space="preserve">-</w:t>
      </w:r>
      <w:r>
        <w:rPr>
          <w:rFonts w:ascii="Arial" w:hAnsi="Arial" w:eastAsia="Arial"/>
          <w:color w:val="000000"/>
          <w:spacing w:val="0"/>
          <w:w w:val="100"/>
          <w:sz w:val="22"/>
          <w:vertAlign w:val="baseline"/>
          <w:lang w:val="en-US"/>
        </w:rPr>
        <w:t xml:space="preserve">86 </w:t>
      </w:r>
      <w:r>
        <w:rPr>
          <w:rFonts w:ascii="Times New Roman" w:hAnsi="Times New Roman" w:eastAsia="Times New Roman"/>
          <w:color w:val="000000"/>
          <w:spacing w:val="0"/>
          <w:w w:val="100"/>
          <w:sz w:val="27"/>
          <w:vertAlign w:val="baseline"/>
          <w:lang w:val="en-US"/>
        </w:rPr>
        <w:t xml:space="preserve">¶ </w:t>
      </w:r>
      <w:r>
        <w:rPr>
          <w:rFonts w:ascii="Arial" w:hAnsi="Arial" w:eastAsia="Arial"/>
          <w:color w:val="000000"/>
          <w:spacing w:val="0"/>
          <w:w w:val="100"/>
          <w:sz w:val="22"/>
          <w:vertAlign w:val="baseline"/>
          <w:lang w:val="en-US"/>
        </w:rPr>
        <w:t xml:space="preserve">28</w:t>
      </w:r>
      <w:r>
        <w:rPr>
          <w:rFonts w:ascii="Times New Roman" w:hAnsi="Times New Roman" w:eastAsia="Times New Roman"/>
          <w:color w:val="000000"/>
          <w:spacing w:val="0"/>
          <w:w w:val="100"/>
          <w:sz w:val="27"/>
          <w:vertAlign w:val="baseline"/>
          <w:lang w:val="en-US"/>
        </w:rPr>
        <w:t xml:space="preserve">-</w:t>
      </w:r>
      <w:r>
        <w:rPr>
          <w:rFonts w:ascii="Arial" w:hAnsi="Arial" w:eastAsia="Arial"/>
          <w:color w:val="000000"/>
          <w:spacing w:val="0"/>
          <w:w w:val="100"/>
          <w:sz w:val="22"/>
          <w:vertAlign w:val="baseline"/>
          <w:lang w:val="en-US"/>
        </w:rPr>
        <w:t xml:space="preserve">32</w:t>
      </w:r>
      <w:r>
        <w:rPr>
          <w:rFonts w:ascii="Times New Roman" w:hAnsi="Times New Roman" w:eastAsia="Times New Roman"/>
          <w:color w:val="000000"/>
          <w:spacing w:val="0"/>
          <w:w w:val="100"/>
          <w:sz w:val="27"/>
          <w:vertAlign w:val="baseline"/>
          <w:lang w:val="en-US"/>
        </w:rPr>
        <w:t xml:space="preserve">. If anything, the phrase “on behalf of” demonstrates Congress’s intent to </w:t>
      </w:r>
      <w:r>
        <w:rPr>
          <w:rFonts w:ascii="Times New Roman" w:hAnsi="Times New Roman" w:eastAsia="Times New Roman"/>
          <w:i w:val="true"/>
          <w:color w:val="000000"/>
          <w:spacing w:val="0"/>
          <w:w w:val="100"/>
          <w:sz w:val="27"/>
          <w:vertAlign w:val="baseline"/>
          <w:lang w:val="en-US"/>
        </w:rPr>
        <w:t xml:space="preserve">expand </w:t>
      </w:r>
      <w:r>
        <w:rPr>
          <w:rFonts w:ascii="Times New Roman" w:hAnsi="Times New Roman" w:eastAsia="Times New Roman"/>
          <w:color w:val="000000"/>
          <w:spacing w:val="0"/>
          <w:w w:val="100"/>
          <w:sz w:val="27"/>
          <w:vertAlign w:val="baseline"/>
          <w:lang w:val="en-US"/>
        </w:rPr>
        <w:t xml:space="preserve">on the background rule of vicarious liability—not </w:t>
      </w:r>
      <w:r>
        <w:rPr>
          <w:rFonts w:ascii="Times New Roman" w:hAnsi="Times New Roman" w:eastAsia="Times New Roman"/>
          <w:i w:val="true"/>
          <w:color w:val="000000"/>
          <w:spacing w:val="0"/>
          <w:w w:val="100"/>
          <w:sz w:val="27"/>
          <w:vertAlign w:val="baseline"/>
          <w:lang w:val="en-US"/>
        </w:rPr>
        <w:t xml:space="preserve">eliminate </w:t>
      </w:r>
      <w:r>
        <w:rPr>
          <w:rFonts w:ascii="Times New Roman" w:hAnsi="Times New Roman" w:eastAsia="Times New Roman"/>
          <w:color w:val="000000"/>
          <w:spacing w:val="0"/>
          <w:w w:val="100"/>
          <w:sz w:val="27"/>
          <w:vertAlign w:val="baseline"/>
          <w:lang w:val="en-US"/>
        </w:rPr>
        <w:t xml:space="preserve">it.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at </w:t>
      </w:r>
      <w:r>
        <w:rPr>
          <w:rFonts w:ascii="Arial" w:hAnsi="Arial" w:eastAsia="Arial"/>
          <w:color w:val="000000"/>
          <w:spacing w:val="0"/>
          <w:w w:val="100"/>
          <w:sz w:val="22"/>
          <w:vertAlign w:val="baseline"/>
          <w:lang w:val="en-US"/>
        </w:rPr>
        <w:t xml:space="preserve">6597</w:t>
      </w:r>
      <w:r>
        <w:rPr>
          <w:rFonts w:ascii="Times New Roman" w:hAnsi="Times New Roman" w:eastAsia="Times New Roman"/>
          <w:color w:val="000000"/>
          <w:spacing w:val="0"/>
          <w:w w:val="100"/>
          <w:sz w:val="27"/>
          <w:vertAlign w:val="baseline"/>
          <w:lang w:val="en-US"/>
        </w:rPr>
        <w:t xml:space="preserve">-</w:t>
      </w:r>
      <w:r>
        <w:rPr>
          <w:rFonts w:ascii="Arial" w:hAnsi="Arial" w:eastAsia="Arial"/>
          <w:color w:val="000000"/>
          <w:spacing w:val="0"/>
          <w:w w:val="100"/>
          <w:sz w:val="22"/>
          <w:vertAlign w:val="baseline"/>
          <w:lang w:val="en-US"/>
        </w:rPr>
        <w:t xml:space="preserve">98</w:t>
      </w:r>
      <w:r>
        <w:rPr>
          <w:rFonts w:ascii="Times New Roman" w:hAnsi="Times New Roman" w:eastAsia="Times New Roman"/>
          <w:color w:val="000000"/>
          <w:spacing w:val="0"/>
          <w:w w:val="100"/>
          <w:sz w:val="27"/>
          <w:vertAlign w:val="baseline"/>
          <w:lang w:val="en-US"/>
        </w:rPr>
        <w:t xml:space="preserve">. And the substantive violations here were blatant and rampant. Dish doesn’t even pretend that there’s a “reasonable interpretation” that they were lawful.</w:t>
      </w:r>
    </w:p>
    <w:p>
      <w:pPr>
        <w:pageBreakBefore w:val="false"/>
        <w:spacing w:before="1" w:after="0" w:line="640" w:lineRule="exact"/>
        <w:ind w:right="216" w:left="1224" w:firstLine="648"/>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Ultimately, Dish has no choice but to attack the district court’s findings. It says it didn’t receive enough complaints about SSN’s telemarketing practices to put it on</w:t>
      </w:r>
    </w:p>
    <w:p>
      <w:pPr>
        <w:pageBreakBefore w:val="false"/>
        <w:spacing w:before="521" w:after="0" w:line="319" w:lineRule="exact"/>
        <w:ind w:right="0" w:left="0" w:firstLine="0"/>
        <w:jc w:val="center"/>
        <w:textAlignment w:val="baseline"/>
        <w:rPr>
          <w:rFonts w:ascii="Times New Roman" w:hAnsi="Times New Roman" w:eastAsia="Times New Roman"/>
          <w:color w:val="000000"/>
          <w:spacing w:val="38"/>
          <w:w w:val="100"/>
          <w:sz w:val="27"/>
          <w:vertAlign w:val="baseline"/>
          <w:lang w:val="en-US"/>
        </w:rPr>
      </w:pPr>
      <w:r>
        <w:rPr>
          <w:rFonts w:ascii="Times New Roman" w:hAnsi="Times New Roman" w:eastAsia="Times New Roman"/>
          <w:color w:val="000000"/>
          <w:spacing w:val="38"/>
          <w:w w:val="100"/>
          <w:sz w:val="27"/>
          <w:vertAlign w:val="baseline"/>
          <w:lang w:val="en-US"/>
        </w:rPr>
        <w:t xml:space="preserve">52</w:t>
      </w:r>
    </w:p>
    <w:p>
      <w:pPr>
        <w:sectPr>
          <w:type w:val="nextPage"/>
          <w:pgSz w:w="12240" w:h="15840" w:orient="portrait"/>
          <w:pgMar w:bottom="644" w:top="180" w:right="1214" w:left="226" w:header="720" w:footer="720"/>
          <w:titlePg w:val="false"/>
          <w:textDirection w:val="lrTb"/>
        </w:sectPr>
      </w:pPr>
    </w:p>
    <w:p>
      <w:pPr>
        <w:pageBreakBefore w:val="false"/>
        <w:tabs>
          <w:tab w:val="left" w:leader="none" w:pos="3024"/>
          <w:tab w:val="left" w:leader="none" w:pos="4608"/>
          <w:tab w:val="right" w:leader="none" w:pos="8208"/>
        </w:tabs>
        <w:spacing w:before="14" w:after="649" w:line="265" w:lineRule="exact"/>
        <w:ind w:right="0" w:left="0"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62 of 64</w:t>
      </w:r>
    </w:p>
    <w:p>
      <w:pPr>
        <w:spacing w:before="14" w:after="649" w:line="265" w:lineRule="exact"/>
        <w:sectPr>
          <w:type w:val="nextPage"/>
          <w:pgSz w:w="12240" w:h="15840" w:orient="portrait"/>
          <w:pgMar w:bottom="664" w:top="180" w:right="3547" w:left="413" w:header="720" w:footer="720"/>
          <w:titlePg w:val="false"/>
          <w:textDirection w:val="lrTb"/>
        </w:sectPr>
      </w:pPr>
    </w:p>
    <w:p>
      <w:pPr>
        <w:pageBreakBefore w:val="false"/>
        <w:spacing w:before="13" w:after="0" w:line="640" w:lineRule="exact"/>
        <w:ind w:right="0" w:left="0" w:firstLine="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notice, and that the promises it made to </w:t>
      </w:r>
      <w:r>
        <w:rPr>
          <w:rFonts w:ascii="Garamond" w:hAnsi="Garamond" w:eastAsia="Garamond"/>
          <w:color w:val="000000"/>
          <w:spacing w:val="0"/>
          <w:w w:val="100"/>
          <w:sz w:val="25"/>
          <w:vertAlign w:val="baseline"/>
          <w:lang w:val="en-US"/>
        </w:rPr>
        <w:t xml:space="preserve">46 </w:t>
      </w:r>
      <w:r>
        <w:rPr>
          <w:rFonts w:ascii="Garamond" w:hAnsi="Garamond" w:eastAsia="Garamond"/>
          <w:color w:val="000000"/>
          <w:spacing w:val="0"/>
          <w:w w:val="100"/>
          <w:sz w:val="29"/>
          <w:vertAlign w:val="baseline"/>
          <w:lang w:val="en-US"/>
        </w:rPr>
        <w:t xml:space="preserve">state Attorneys General are irrelevant. Dish Br. </w:t>
      </w:r>
      <w:r>
        <w:rPr>
          <w:rFonts w:ascii="Garamond" w:hAnsi="Garamond" w:eastAsia="Garamond"/>
          <w:color w:val="000000"/>
          <w:spacing w:val="0"/>
          <w:w w:val="100"/>
          <w:sz w:val="25"/>
          <w:vertAlign w:val="baseline"/>
          <w:lang w:val="en-US"/>
        </w:rPr>
        <w:t xml:space="preserve">68</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74</w:t>
      </w:r>
      <w:r>
        <w:rPr>
          <w:rFonts w:ascii="Garamond" w:hAnsi="Garamond" w:eastAsia="Garamond"/>
          <w:color w:val="000000"/>
          <w:spacing w:val="0"/>
          <w:w w:val="100"/>
          <w:sz w:val="29"/>
          <w:vertAlign w:val="baseline"/>
          <w:lang w:val="en-US"/>
        </w:rPr>
        <w:t xml:space="preserve">. But, as the evidence overwhelmingly showed, Dish plainly knew all it needed to know about SSN’s penchant for violating the TCPA. On this point, we could hardly improve on the unguarded internal correspondence of Dish’s own employees and top brass. Over the years, Dish received so many complaints about SSN’s illegal telemarketing practices that its automatic response was to send consumers what it called “our standard go after SSN letter.” JA_[PX</w:t>
      </w:r>
      <w:r>
        <w:rPr>
          <w:rFonts w:ascii="Garamond" w:hAnsi="Garamond" w:eastAsia="Garamond"/>
          <w:color w:val="000000"/>
          <w:spacing w:val="0"/>
          <w:w w:val="100"/>
          <w:sz w:val="25"/>
          <w:vertAlign w:val="baseline"/>
          <w:lang w:val="en-US"/>
        </w:rPr>
        <w:t xml:space="preserve">199</w:t>
      </w:r>
      <w:r>
        <w:rPr>
          <w:rFonts w:ascii="Garamond" w:hAnsi="Garamond" w:eastAsia="Garamond"/>
          <w:color w:val="000000"/>
          <w:spacing w:val="0"/>
          <w:w w:val="100"/>
          <w:sz w:val="29"/>
          <w:vertAlign w:val="baseline"/>
          <w:lang w:val="en-US"/>
        </w:rPr>
        <w:t xml:space="preserve">]. And Dish’s own corporate counsel presciently warned top Dish executives that “SSN is a problem because we know what he is doing. ... Eventually, someone will try to use that against us.” JA_[PX</w:t>
      </w:r>
      <w:r>
        <w:rPr>
          <w:rFonts w:ascii="Garamond" w:hAnsi="Garamond" w:eastAsia="Garamond"/>
          <w:color w:val="000000"/>
          <w:spacing w:val="0"/>
          <w:w w:val="100"/>
          <w:sz w:val="25"/>
          <w:vertAlign w:val="baseline"/>
          <w:lang w:val="en-US"/>
        </w:rPr>
        <w:t xml:space="preserve">194</w:t>
      </w:r>
      <w:r>
        <w:rPr>
          <w:rFonts w:ascii="Garamond" w:hAnsi="Garamond" w:eastAsia="Garamond"/>
          <w:color w:val="000000"/>
          <w:spacing w:val="0"/>
          <w:w w:val="100"/>
          <w:sz w:val="29"/>
          <w:vertAlign w:val="baseline"/>
          <w:lang w:val="en-US"/>
        </w:rPr>
        <w:t xml:space="preserve">]. That time has long since arrived.</w:t>
      </w:r>
    </w:p>
    <w:p>
      <w:pPr>
        <w:pageBreakBefore w:val="false"/>
        <w:spacing w:before="324" w:after="0" w:line="324" w:lineRule="exact"/>
        <w:ind w:right="0" w:left="3672" w:firstLine="0"/>
        <w:jc w:val="both"/>
        <w:textAlignment w:val="baseline"/>
        <w:rPr>
          <w:rFonts w:ascii="Garamond" w:hAnsi="Garamond" w:eastAsia="Garamond"/>
          <w:b w:val="true"/>
          <w:color w:val="000000"/>
          <w:spacing w:val="-2"/>
          <w:w w:val="100"/>
          <w:sz w:val="29"/>
          <w:vertAlign w:val="baseline"/>
          <w:lang w:val="en-US"/>
        </w:rPr>
      </w:pPr>
      <w:r>
        <w:rPr>
          <w:rFonts w:ascii="Garamond" w:hAnsi="Garamond" w:eastAsia="Garamond"/>
          <w:b w:val="true"/>
          <w:color w:val="000000"/>
          <w:spacing w:val="-2"/>
          <w:w w:val="100"/>
          <w:sz w:val="29"/>
          <w:vertAlign w:val="baseline"/>
          <w:lang w:val="en-US"/>
        </w:rPr>
        <w:t xml:space="preserve">CONCLUSION</w:t>
      </w:r>
    </w:p>
    <w:p>
      <w:pPr>
        <w:pageBreakBefore w:val="false"/>
        <w:spacing w:before="117" w:after="0" w:line="320" w:lineRule="exact"/>
        <w:ind w:right="0" w:left="72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The district court’s judgment should be affirmed.</w:t>
      </w:r>
    </w:p>
    <w:p>
      <w:pPr>
        <w:pageBreakBefore w:val="false"/>
        <w:spacing w:before="439" w:after="422" w:line="320" w:lineRule="exact"/>
        <w:ind w:right="0" w:left="468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Respectfully submitted,</w:t>
      </w:r>
    </w:p>
    <w:p>
      <w:pPr>
        <w:spacing w:before="439" w:after="422" w:line="320" w:lineRule="exact"/>
        <w:sectPr>
          <w:type w:val="continuous"/>
          <w:pgSz w:w="12240" w:h="15840" w:orient="portrait"/>
          <w:pgMar w:bottom="664" w:top="180" w:right="1420" w:left="1440" w:header="720" w:footer="720"/>
          <w:titlePg w:val="false"/>
          <w:textDirection w:val="lrTb"/>
        </w:sectPr>
      </w:pPr>
    </w:p>
    <w:p>
      <w:pPr>
        <w:pageBreakBefore w:val="false"/>
        <w:tabs>
          <w:tab w:val="left" w:leader="none" w:pos="4752"/>
        </w:tabs>
        <w:spacing w:before="1" w:after="0" w:line="318" w:lineRule="exact"/>
        <w:ind w:right="0" w:left="0" w:firstLine="0"/>
        <w:jc w:val="left"/>
        <w:textAlignment w:val="baseline"/>
        <w:rPr>
          <w:rFonts w:ascii="Garamond" w:hAnsi="Garamond" w:eastAsia="Garamond"/>
          <w:i w:val="true"/>
          <w:color w:val="000000"/>
          <w:spacing w:val="22"/>
          <w:w w:val="100"/>
          <w:sz w:val="29"/>
          <w:u w:val="single"/>
          <w:vertAlign w:val="baseline"/>
          <w:lang w:val="en-US"/>
        </w:rPr>
      </w:pPr>
      <w:r>
        <w:rPr>
          <w:rFonts w:ascii="Garamond" w:hAnsi="Garamond" w:eastAsia="Garamond"/>
          <w:i w:val="true"/>
          <w:color w:val="000000"/>
          <w:spacing w:val="22"/>
          <w:w w:val="100"/>
          <w:sz w:val="29"/>
          <w:u w:val="single"/>
          <w:vertAlign w:val="baseline"/>
          <w:lang w:val="en-US"/>
        </w:rPr>
        <w:t xml:space="preserve">/s/ John W. Barrett	</w:t>
      </w:r>
      <w:r>
        <w:rPr>
          <w:rFonts w:ascii="Garamond" w:hAnsi="Garamond" w:eastAsia="Garamond"/>
          <w:i w:val="true"/>
          <w:color w:val="000000"/>
          <w:spacing w:val="22"/>
          <w:w w:val="100"/>
          <w:sz w:val="29"/>
          <w:u w:val="single"/>
          <w:vertAlign w:val="baseline"/>
          <w:lang w:val="en-US"/>
        </w:rPr>
        <w:t xml:space="preserve">/s/ Deepak Gupta </w:t>
      </w:r>
    </w:p>
    <w:p>
      <w:pPr>
        <w:pageBreakBefore w:val="false"/>
        <w:tabs>
          <w:tab w:val="left" w:leader="none" w:pos="4752"/>
        </w:tabs>
        <w:spacing w:before="0" w:after="0" w:line="320" w:lineRule="exact"/>
        <w:ind w:right="0" w:left="0" w:firstLine="0"/>
        <w:jc w:val="left"/>
        <w:textAlignment w:val="baseline"/>
        <w:rPr>
          <w:rFonts w:ascii="Garamond" w:hAnsi="Garamond" w:eastAsia="Garamond"/>
          <w:color w:val="000000"/>
          <w:spacing w:val="-7"/>
          <w:w w:val="100"/>
          <w:sz w:val="29"/>
          <w:vertAlign w:val="baseline"/>
          <w:lang w:val="en-US"/>
        </w:rPr>
      </w:pPr>
      <w:r>
        <w:rPr>
          <w:rFonts w:ascii="Garamond" w:hAnsi="Garamond" w:eastAsia="Garamond"/>
          <w:color w:val="000000"/>
          <w:spacing w:val="-7"/>
          <w:w w:val="100"/>
          <w:sz w:val="29"/>
          <w:vertAlign w:val="baseline"/>
          <w:lang w:val="en-US"/>
        </w:rPr>
        <w:t xml:space="preserve">J</w:t>
      </w:r>
      <w:r>
        <w:rPr>
          <w:rFonts w:ascii="Garamond" w:hAnsi="Garamond" w:eastAsia="Garamond"/>
          <w:color w:val="000000"/>
          <w:spacing w:val="-7"/>
          <w:w w:val="100"/>
          <w:sz w:val="25"/>
          <w:vertAlign w:val="baseline"/>
          <w:lang w:val="en-US"/>
        </w:rPr>
        <w:t xml:space="preserve">OHN </w:t>
      </w:r>
      <w:r>
        <w:rPr>
          <w:rFonts w:ascii="Garamond" w:hAnsi="Garamond" w:eastAsia="Garamond"/>
          <w:color w:val="000000"/>
          <w:spacing w:val="-7"/>
          <w:w w:val="100"/>
          <w:sz w:val="29"/>
          <w:vertAlign w:val="baseline"/>
          <w:lang w:val="en-US"/>
        </w:rPr>
        <w:t xml:space="preserve">W. B</w:t>
      </w:r>
      <w:r>
        <w:rPr>
          <w:rFonts w:ascii="Garamond" w:hAnsi="Garamond" w:eastAsia="Garamond"/>
          <w:color w:val="000000"/>
          <w:spacing w:val="-7"/>
          <w:w w:val="100"/>
          <w:sz w:val="25"/>
          <w:vertAlign w:val="baseline"/>
          <w:lang w:val="en-US"/>
        </w:rPr>
        <w:t xml:space="preserve">ARRETT	</w:t>
      </w:r>
      <w:r>
        <w:rPr>
          <w:rFonts w:ascii="Garamond" w:hAnsi="Garamond" w:eastAsia="Garamond"/>
          <w:color w:val="000000"/>
          <w:spacing w:val="-7"/>
          <w:w w:val="100"/>
          <w:sz w:val="29"/>
          <w:vertAlign w:val="baseline"/>
          <w:lang w:val="en-US"/>
        </w:rPr>
        <w:t xml:space="preserve">D</w:t>
      </w:r>
      <w:r>
        <w:rPr>
          <w:rFonts w:ascii="Garamond" w:hAnsi="Garamond" w:eastAsia="Garamond"/>
          <w:color w:val="000000"/>
          <w:spacing w:val="-7"/>
          <w:w w:val="100"/>
          <w:sz w:val="25"/>
          <w:vertAlign w:val="baseline"/>
          <w:lang w:val="en-US"/>
        </w:rPr>
        <w:t xml:space="preserve">EEPAK </w:t>
      </w:r>
      <w:r>
        <w:rPr>
          <w:rFonts w:ascii="Garamond" w:hAnsi="Garamond" w:eastAsia="Garamond"/>
          <w:color w:val="000000"/>
          <w:spacing w:val="-7"/>
          <w:w w:val="100"/>
          <w:sz w:val="29"/>
          <w:vertAlign w:val="baseline"/>
          <w:lang w:val="en-US"/>
        </w:rPr>
        <w:t xml:space="preserve">G</w:t>
      </w:r>
      <w:r>
        <w:rPr>
          <w:rFonts w:ascii="Garamond" w:hAnsi="Garamond" w:eastAsia="Garamond"/>
          <w:color w:val="000000"/>
          <w:spacing w:val="-7"/>
          <w:w w:val="100"/>
          <w:sz w:val="25"/>
          <w:vertAlign w:val="baseline"/>
          <w:lang w:val="en-US"/>
        </w:rPr>
        <w:t xml:space="preserve">UPTA</w:t>
      </w:r>
    </w:p>
    <w:p>
      <w:pPr>
        <w:pageBreakBefore w:val="false"/>
        <w:tabs>
          <w:tab w:val="left" w:leader="none" w:pos="4680"/>
        </w:tabs>
        <w:spacing w:before="0" w:after="0" w:line="321" w:lineRule="exact"/>
        <w:ind w:right="0" w:left="0" w:firstLine="0"/>
        <w:jc w:val="left"/>
        <w:textAlignment w:val="baseline"/>
        <w:rPr>
          <w:rFonts w:ascii="Garamond" w:hAnsi="Garamond" w:eastAsia="Garamond"/>
          <w:color w:val="000000"/>
          <w:spacing w:val="-5"/>
          <w:w w:val="100"/>
          <w:sz w:val="29"/>
          <w:vertAlign w:val="baseline"/>
          <w:lang w:val="en-US"/>
        </w:rPr>
      </w:pPr>
      <w:r>
        <w:rPr>
          <w:rFonts w:ascii="Garamond" w:hAnsi="Garamond" w:eastAsia="Garamond"/>
          <w:color w:val="000000"/>
          <w:spacing w:val="-5"/>
          <w:w w:val="100"/>
          <w:sz w:val="29"/>
          <w:vertAlign w:val="baseline"/>
          <w:lang w:val="en-US"/>
        </w:rPr>
        <w:t xml:space="preserve">B</w:t>
      </w:r>
      <w:r>
        <w:rPr>
          <w:rFonts w:ascii="Garamond" w:hAnsi="Garamond" w:eastAsia="Garamond"/>
          <w:color w:val="000000"/>
          <w:spacing w:val="-5"/>
          <w:w w:val="100"/>
          <w:sz w:val="25"/>
          <w:vertAlign w:val="baseline"/>
          <w:lang w:val="en-US"/>
        </w:rPr>
        <w:t xml:space="preserve">RIAN </w:t>
      </w:r>
      <w:r>
        <w:rPr>
          <w:rFonts w:ascii="Garamond" w:hAnsi="Garamond" w:eastAsia="Garamond"/>
          <w:color w:val="000000"/>
          <w:spacing w:val="-5"/>
          <w:w w:val="100"/>
          <w:sz w:val="29"/>
          <w:vertAlign w:val="baseline"/>
          <w:lang w:val="en-US"/>
        </w:rPr>
        <w:t xml:space="preserve">A. G</w:t>
      </w:r>
      <w:r>
        <w:rPr>
          <w:rFonts w:ascii="Garamond" w:hAnsi="Garamond" w:eastAsia="Garamond"/>
          <w:color w:val="000000"/>
          <w:spacing w:val="-5"/>
          <w:w w:val="100"/>
          <w:sz w:val="25"/>
          <w:vertAlign w:val="baseline"/>
          <w:lang w:val="en-US"/>
        </w:rPr>
        <w:t xml:space="preserve">LASSER	</w:t>
      </w:r>
      <w:r>
        <w:rPr>
          <w:rFonts w:ascii="Garamond" w:hAnsi="Garamond" w:eastAsia="Garamond"/>
          <w:color w:val="000000"/>
          <w:spacing w:val="-5"/>
          <w:w w:val="100"/>
          <w:sz w:val="29"/>
          <w:vertAlign w:val="baseline"/>
          <w:lang w:val="en-US"/>
        </w:rPr>
        <w:t xml:space="preserve">J</w:t>
      </w:r>
      <w:r>
        <w:rPr>
          <w:rFonts w:ascii="Garamond" w:hAnsi="Garamond" w:eastAsia="Garamond"/>
          <w:color w:val="000000"/>
          <w:spacing w:val="-5"/>
          <w:w w:val="100"/>
          <w:sz w:val="25"/>
          <w:vertAlign w:val="baseline"/>
          <w:lang w:val="en-US"/>
        </w:rPr>
        <w:t xml:space="preserve">ONATHAN </w:t>
      </w:r>
      <w:r>
        <w:rPr>
          <w:rFonts w:ascii="Garamond" w:hAnsi="Garamond" w:eastAsia="Garamond"/>
          <w:color w:val="000000"/>
          <w:spacing w:val="-5"/>
          <w:w w:val="100"/>
          <w:sz w:val="29"/>
          <w:vertAlign w:val="baseline"/>
          <w:lang w:val="en-US"/>
        </w:rPr>
        <w:t xml:space="preserve">E. T</w:t>
      </w:r>
      <w:r>
        <w:rPr>
          <w:rFonts w:ascii="Garamond" w:hAnsi="Garamond" w:eastAsia="Garamond"/>
          <w:color w:val="000000"/>
          <w:spacing w:val="-5"/>
          <w:w w:val="100"/>
          <w:sz w:val="25"/>
          <w:vertAlign w:val="baseline"/>
          <w:lang w:val="en-US"/>
        </w:rPr>
        <w:t xml:space="preserve">AYLOR</w:t>
      </w:r>
    </w:p>
    <w:p>
      <w:pPr>
        <w:pageBreakBefore w:val="false"/>
        <w:tabs>
          <w:tab w:val="left" w:leader="none" w:pos="4752"/>
        </w:tabs>
        <w:spacing w:before="1" w:after="0" w:line="312" w:lineRule="exact"/>
        <w:ind w:right="0" w:left="0" w:firstLine="0"/>
        <w:jc w:val="left"/>
        <w:textAlignment w:val="baseline"/>
        <w:rPr>
          <w:rFonts w:ascii="Garamond" w:hAnsi="Garamond" w:eastAsia="Garamond"/>
          <w:color w:val="000000"/>
          <w:spacing w:val="-5"/>
          <w:w w:val="100"/>
          <w:sz w:val="29"/>
          <w:vertAlign w:val="baseline"/>
          <w:lang w:val="en-US"/>
        </w:rPr>
      </w:pPr>
      <w:r>
        <w:rPr>
          <w:rFonts w:ascii="Garamond" w:hAnsi="Garamond" w:eastAsia="Garamond"/>
          <w:color w:val="000000"/>
          <w:spacing w:val="-5"/>
          <w:w w:val="100"/>
          <w:sz w:val="29"/>
          <w:vertAlign w:val="baseline"/>
          <w:lang w:val="en-US"/>
        </w:rPr>
        <w:t xml:space="preserve">B</w:t>
      </w:r>
      <w:r>
        <w:rPr>
          <w:rFonts w:ascii="Garamond" w:hAnsi="Garamond" w:eastAsia="Garamond"/>
          <w:color w:val="000000"/>
          <w:spacing w:val="-5"/>
          <w:w w:val="100"/>
          <w:sz w:val="25"/>
          <w:vertAlign w:val="baseline"/>
          <w:lang w:val="en-US"/>
        </w:rPr>
        <w:t xml:space="preserve">AILEY </w:t>
      </w:r>
      <w:r>
        <w:rPr>
          <w:rFonts w:ascii="Garamond" w:hAnsi="Garamond" w:eastAsia="Garamond"/>
          <w:color w:val="000000"/>
          <w:spacing w:val="-5"/>
          <w:w w:val="100"/>
          <w:sz w:val="29"/>
          <w:vertAlign w:val="baseline"/>
          <w:lang w:val="en-US"/>
        </w:rPr>
        <w:t xml:space="preserve">&amp; G</w:t>
      </w:r>
      <w:r>
        <w:rPr>
          <w:rFonts w:ascii="Garamond" w:hAnsi="Garamond" w:eastAsia="Garamond"/>
          <w:color w:val="000000"/>
          <w:spacing w:val="-5"/>
          <w:w w:val="100"/>
          <w:sz w:val="25"/>
          <w:vertAlign w:val="baseline"/>
          <w:lang w:val="en-US"/>
        </w:rPr>
        <w:t xml:space="preserve">LASSER </w:t>
      </w:r>
      <w:r>
        <w:rPr>
          <w:rFonts w:ascii="Garamond" w:hAnsi="Garamond" w:eastAsia="Garamond"/>
          <w:color w:val="000000"/>
          <w:spacing w:val="-5"/>
          <w:w w:val="100"/>
          <w:sz w:val="29"/>
          <w:vertAlign w:val="baseline"/>
          <w:lang w:val="en-US"/>
        </w:rPr>
        <w:t xml:space="preserve">LLP	</w:t>
      </w:r>
      <w:r>
        <w:rPr>
          <w:rFonts w:ascii="Garamond" w:hAnsi="Garamond" w:eastAsia="Garamond"/>
          <w:color w:val="000000"/>
          <w:spacing w:val="-5"/>
          <w:w w:val="100"/>
          <w:sz w:val="29"/>
          <w:vertAlign w:val="baseline"/>
          <w:lang w:val="en-US"/>
        </w:rPr>
        <w:t xml:space="preserve">G</w:t>
      </w:r>
      <w:r>
        <w:rPr>
          <w:rFonts w:ascii="Garamond" w:hAnsi="Garamond" w:eastAsia="Garamond"/>
          <w:color w:val="000000"/>
          <w:spacing w:val="-5"/>
          <w:w w:val="100"/>
          <w:sz w:val="25"/>
          <w:vertAlign w:val="baseline"/>
          <w:lang w:val="en-US"/>
        </w:rPr>
        <w:t xml:space="preserve">UPTA </w:t>
      </w:r>
      <w:r>
        <w:rPr>
          <w:rFonts w:ascii="Garamond" w:hAnsi="Garamond" w:eastAsia="Garamond"/>
          <w:color w:val="000000"/>
          <w:spacing w:val="-5"/>
          <w:w w:val="100"/>
          <w:sz w:val="29"/>
          <w:vertAlign w:val="baseline"/>
          <w:lang w:val="en-US"/>
        </w:rPr>
        <w:t xml:space="preserve">W</w:t>
      </w:r>
      <w:r>
        <w:rPr>
          <w:rFonts w:ascii="Garamond" w:hAnsi="Garamond" w:eastAsia="Garamond"/>
          <w:color w:val="000000"/>
          <w:spacing w:val="-5"/>
          <w:w w:val="100"/>
          <w:sz w:val="25"/>
          <w:vertAlign w:val="baseline"/>
          <w:lang w:val="en-US"/>
        </w:rPr>
        <w:t xml:space="preserve">ESSLER </w:t>
      </w:r>
      <w:r>
        <w:rPr>
          <w:rFonts w:ascii="Garamond" w:hAnsi="Garamond" w:eastAsia="Garamond"/>
          <w:color w:val="000000"/>
          <w:spacing w:val="-5"/>
          <w:w w:val="100"/>
          <w:sz w:val="29"/>
          <w:vertAlign w:val="baseline"/>
          <w:lang w:val="en-US"/>
        </w:rPr>
        <w:t xml:space="preserve">PLLC</w:t>
      </w:r>
    </w:p>
    <w:p>
      <w:pPr>
        <w:pageBreakBefore w:val="false"/>
        <w:tabs>
          <w:tab w:val="left" w:leader="none" w:pos="4752"/>
        </w:tabs>
        <w:spacing w:before="0" w:after="0" w:line="324" w:lineRule="exact"/>
        <w:ind w:right="0" w:left="0" w:firstLine="0"/>
        <w:jc w:val="left"/>
        <w:textAlignment w:val="baseline"/>
        <w:rPr>
          <w:rFonts w:ascii="Garamond" w:hAnsi="Garamond" w:eastAsia="Garamond"/>
          <w:color w:val="000000"/>
          <w:spacing w:val="-3"/>
          <w:w w:val="100"/>
          <w:sz w:val="25"/>
          <w:vertAlign w:val="baseline"/>
          <w:lang w:val="en-US"/>
        </w:rPr>
      </w:pPr>
      <w:r>
        <w:rPr>
          <w:rFonts w:ascii="Garamond" w:hAnsi="Garamond" w:eastAsia="Garamond"/>
          <w:color w:val="000000"/>
          <w:spacing w:val="-3"/>
          <w:w w:val="100"/>
          <w:sz w:val="25"/>
          <w:vertAlign w:val="baseline"/>
          <w:lang w:val="en-US"/>
        </w:rPr>
        <w:t xml:space="preserve">209 </w:t>
      </w:r>
      <w:r>
        <w:rPr>
          <w:rFonts w:ascii="Garamond" w:hAnsi="Garamond" w:eastAsia="Garamond"/>
          <w:color w:val="000000"/>
          <w:spacing w:val="-3"/>
          <w:w w:val="100"/>
          <w:sz w:val="29"/>
          <w:vertAlign w:val="baseline"/>
          <w:lang w:val="en-US"/>
        </w:rPr>
        <w:t xml:space="preserve">Capitol Street	</w:t>
      </w:r>
      <w:r>
        <w:rPr>
          <w:rFonts w:ascii="Garamond" w:hAnsi="Garamond" w:eastAsia="Garamond"/>
          <w:color w:val="000000"/>
          <w:spacing w:val="-3"/>
          <w:w w:val="100"/>
          <w:sz w:val="25"/>
          <w:vertAlign w:val="baseline"/>
          <w:lang w:val="en-US"/>
        </w:rPr>
        <w:t xml:space="preserve">1900 </w:t>
      </w:r>
      <w:r>
        <w:rPr>
          <w:rFonts w:ascii="Garamond" w:hAnsi="Garamond" w:eastAsia="Garamond"/>
          <w:color w:val="000000"/>
          <w:spacing w:val="-3"/>
          <w:w w:val="100"/>
          <w:sz w:val="29"/>
          <w:vertAlign w:val="baseline"/>
          <w:lang w:val="en-US"/>
        </w:rPr>
        <w:t xml:space="preserve">L Street, NW, Suite </w:t>
      </w:r>
      <w:r>
        <w:rPr>
          <w:rFonts w:ascii="Garamond" w:hAnsi="Garamond" w:eastAsia="Garamond"/>
          <w:color w:val="000000"/>
          <w:spacing w:val="-3"/>
          <w:w w:val="100"/>
          <w:sz w:val="25"/>
          <w:vertAlign w:val="baseline"/>
          <w:lang w:val="en-US"/>
        </w:rPr>
        <w:t xml:space="preserve">312</w:t>
      </w:r>
    </w:p>
    <w:p>
      <w:pPr>
        <w:pageBreakBefore w:val="false"/>
        <w:tabs>
          <w:tab w:val="left" w:leader="none" w:pos="4680"/>
        </w:tabs>
        <w:spacing w:before="0" w:after="0" w:line="319" w:lineRule="exact"/>
        <w:ind w:right="0" w:left="0" w:firstLine="0"/>
        <w:jc w:val="left"/>
        <w:textAlignment w:val="baseline"/>
        <w:rPr>
          <w:rFonts w:ascii="Garamond" w:hAnsi="Garamond" w:eastAsia="Garamond"/>
          <w:color w:val="000000"/>
          <w:spacing w:val="1"/>
          <w:w w:val="100"/>
          <w:sz w:val="29"/>
          <w:vertAlign w:val="baseline"/>
          <w:lang w:val="en-US"/>
        </w:rPr>
      </w:pPr>
      <w:r>
        <w:rPr>
          <w:rFonts w:ascii="Garamond" w:hAnsi="Garamond" w:eastAsia="Garamond"/>
          <w:color w:val="000000"/>
          <w:spacing w:val="1"/>
          <w:w w:val="100"/>
          <w:sz w:val="29"/>
          <w:vertAlign w:val="baseline"/>
          <w:lang w:val="en-US"/>
        </w:rPr>
        <w:t xml:space="preserve">Charleston, WV </w:t>
      </w:r>
      <w:r>
        <w:rPr>
          <w:rFonts w:ascii="Garamond" w:hAnsi="Garamond" w:eastAsia="Garamond"/>
          <w:color w:val="000000"/>
          <w:spacing w:val="1"/>
          <w:w w:val="100"/>
          <w:sz w:val="25"/>
          <w:vertAlign w:val="baseline"/>
          <w:lang w:val="en-US"/>
        </w:rPr>
        <w:t xml:space="preserve">25301	</w:t>
      </w:r>
      <w:r>
        <w:rPr>
          <w:rFonts w:ascii="Garamond" w:hAnsi="Garamond" w:eastAsia="Garamond"/>
          <w:color w:val="000000"/>
          <w:spacing w:val="1"/>
          <w:w w:val="100"/>
          <w:sz w:val="29"/>
          <w:vertAlign w:val="baseline"/>
          <w:lang w:val="en-US"/>
        </w:rPr>
        <w:t xml:space="preserve">Washington, DC </w:t>
      </w:r>
      <w:r>
        <w:rPr>
          <w:rFonts w:ascii="Garamond" w:hAnsi="Garamond" w:eastAsia="Garamond"/>
          <w:color w:val="000000"/>
          <w:spacing w:val="1"/>
          <w:w w:val="100"/>
          <w:sz w:val="25"/>
          <w:vertAlign w:val="baseline"/>
          <w:lang w:val="en-US"/>
        </w:rPr>
        <w:t xml:space="preserve">20036</w:t>
      </w:r>
    </w:p>
    <w:p>
      <w:pPr>
        <w:pageBreakBefore w:val="false"/>
        <w:tabs>
          <w:tab w:val="left" w:leader="none" w:pos="4752"/>
        </w:tabs>
        <w:spacing w:before="0" w:after="0" w:line="328" w:lineRule="exact"/>
        <w:ind w:right="0" w:left="0" w:firstLine="0"/>
        <w:jc w:val="left"/>
        <w:textAlignment w:val="baseline"/>
        <w:rPr>
          <w:rFonts w:ascii="Garamond" w:hAnsi="Garamond" w:eastAsia="Garamond"/>
          <w:color w:val="000000"/>
          <w:spacing w:val="-7"/>
          <w:w w:val="100"/>
          <w:sz w:val="29"/>
          <w:vertAlign w:val="baseline"/>
          <w:lang w:val="en-US"/>
        </w:rPr>
      </w:pPr>
      <w:r>
        <w:rPr>
          <w:rFonts w:ascii="Garamond" w:hAnsi="Garamond" w:eastAsia="Garamond"/>
          <w:color w:val="000000"/>
          <w:spacing w:val="-7"/>
          <w:w w:val="100"/>
          <w:sz w:val="29"/>
          <w:vertAlign w:val="baseline"/>
          <w:lang w:val="en-US"/>
        </w:rPr>
        <w:t xml:space="preserve">(</w:t>
      </w:r>
      <w:r>
        <w:rPr>
          <w:rFonts w:ascii="Garamond" w:hAnsi="Garamond" w:eastAsia="Garamond"/>
          <w:color w:val="000000"/>
          <w:spacing w:val="-7"/>
          <w:w w:val="100"/>
          <w:sz w:val="25"/>
          <w:vertAlign w:val="baseline"/>
          <w:lang w:val="en-US"/>
        </w:rPr>
        <w:t xml:space="preserve">303</w:t>
      </w:r>
      <w:r>
        <w:rPr>
          <w:rFonts w:ascii="Garamond" w:hAnsi="Garamond" w:eastAsia="Garamond"/>
          <w:color w:val="000000"/>
          <w:spacing w:val="-7"/>
          <w:w w:val="100"/>
          <w:sz w:val="29"/>
          <w:vertAlign w:val="baseline"/>
          <w:lang w:val="en-US"/>
        </w:rPr>
        <w:t xml:space="preserve">) </w:t>
      </w:r>
      <w:r>
        <w:rPr>
          <w:rFonts w:ascii="Garamond" w:hAnsi="Garamond" w:eastAsia="Garamond"/>
          <w:color w:val="000000"/>
          <w:spacing w:val="-7"/>
          <w:w w:val="100"/>
          <w:sz w:val="25"/>
          <w:vertAlign w:val="baseline"/>
          <w:lang w:val="en-US"/>
        </w:rPr>
        <w:t xml:space="preserve">346</w:t>
      </w:r>
      <w:r>
        <w:rPr>
          <w:rFonts w:ascii="Garamond" w:hAnsi="Garamond" w:eastAsia="Garamond"/>
          <w:color w:val="000000"/>
          <w:spacing w:val="-7"/>
          <w:w w:val="100"/>
          <w:sz w:val="29"/>
          <w:vertAlign w:val="baseline"/>
          <w:lang w:val="en-US"/>
        </w:rPr>
        <w:t xml:space="preserve">-</w:t>
      </w:r>
      <w:r>
        <w:rPr>
          <w:rFonts w:ascii="Garamond" w:hAnsi="Garamond" w:eastAsia="Garamond"/>
          <w:color w:val="000000"/>
          <w:spacing w:val="-7"/>
          <w:w w:val="100"/>
          <w:sz w:val="25"/>
          <w:vertAlign w:val="baseline"/>
          <w:lang w:val="en-US"/>
        </w:rPr>
        <w:t xml:space="preserve">655	</w:t>
      </w:r>
      <w:r>
        <w:rPr>
          <w:rFonts w:ascii="Garamond" w:hAnsi="Garamond" w:eastAsia="Garamond"/>
          <w:color w:val="000000"/>
          <w:spacing w:val="-7"/>
          <w:w w:val="100"/>
          <w:sz w:val="29"/>
          <w:vertAlign w:val="baseline"/>
          <w:lang w:val="en-US"/>
        </w:rPr>
        <w:t xml:space="preserve">(</w:t>
      </w:r>
      <w:r>
        <w:rPr>
          <w:rFonts w:ascii="Garamond" w:hAnsi="Garamond" w:eastAsia="Garamond"/>
          <w:color w:val="000000"/>
          <w:spacing w:val="-7"/>
          <w:w w:val="100"/>
          <w:sz w:val="25"/>
          <w:vertAlign w:val="baseline"/>
          <w:lang w:val="en-US"/>
        </w:rPr>
        <w:t xml:space="preserve">202</w:t>
      </w:r>
      <w:r>
        <w:rPr>
          <w:rFonts w:ascii="Garamond" w:hAnsi="Garamond" w:eastAsia="Garamond"/>
          <w:color w:val="000000"/>
          <w:spacing w:val="-7"/>
          <w:w w:val="100"/>
          <w:sz w:val="29"/>
          <w:vertAlign w:val="baseline"/>
          <w:lang w:val="en-US"/>
        </w:rPr>
        <w:t xml:space="preserve">) </w:t>
      </w:r>
      <w:r>
        <w:rPr>
          <w:rFonts w:ascii="Garamond" w:hAnsi="Garamond" w:eastAsia="Garamond"/>
          <w:color w:val="000000"/>
          <w:spacing w:val="-7"/>
          <w:w w:val="100"/>
          <w:sz w:val="25"/>
          <w:vertAlign w:val="baseline"/>
          <w:lang w:val="en-US"/>
        </w:rPr>
        <w:t xml:space="preserve">888</w:t>
      </w:r>
      <w:r>
        <w:rPr>
          <w:rFonts w:ascii="Garamond" w:hAnsi="Garamond" w:eastAsia="Garamond"/>
          <w:color w:val="000000"/>
          <w:spacing w:val="-7"/>
          <w:w w:val="100"/>
          <w:sz w:val="29"/>
          <w:vertAlign w:val="baseline"/>
          <w:lang w:val="en-US"/>
        </w:rPr>
        <w:t xml:space="preserve">-</w:t>
      </w:r>
      <w:r>
        <w:rPr>
          <w:rFonts w:ascii="Garamond" w:hAnsi="Garamond" w:eastAsia="Garamond"/>
          <w:color w:val="000000"/>
          <w:spacing w:val="-7"/>
          <w:w w:val="100"/>
          <w:sz w:val="25"/>
          <w:vertAlign w:val="baseline"/>
          <w:lang w:val="en-US"/>
        </w:rPr>
        <w:t xml:space="preserve">1741</w:t>
      </w:r>
    </w:p>
    <w:p>
      <w:pPr>
        <w:pageBreakBefore w:val="false"/>
        <w:tabs>
          <w:tab w:val="left" w:leader="none" w:pos="4752"/>
        </w:tabs>
        <w:spacing w:before="0" w:after="244" w:line="320" w:lineRule="exact"/>
        <w:ind w:right="0" w:left="0" w:firstLine="0"/>
        <w:jc w:val="left"/>
        <w:textAlignment w:val="baseline"/>
        <w:rPr>
          <w:rFonts w:ascii="Garamond" w:hAnsi="Garamond" w:eastAsia="Garamond"/>
          <w:i w:val="true"/>
          <w:color w:val="000000"/>
          <w:spacing w:val="0"/>
          <w:w w:val="100"/>
          <w:sz w:val="29"/>
          <w:vertAlign w:val="baseline"/>
          <w:lang w:val="en-US"/>
        </w:rPr>
      </w:pPr>
      <w:r>
        <w:rPr>
          <w:rFonts w:ascii="Garamond" w:hAnsi="Garamond" w:eastAsia="Garamond"/>
          <w:i w:val="true"/>
          <w:color w:val="000000"/>
          <w:spacing w:val="0"/>
          <w:w w:val="100"/>
          <w:sz w:val="29"/>
          <w:vertAlign w:val="baseline"/>
          <w:lang w:val="en-US"/>
        </w:rPr>
        <w:t xml:space="preserve">jbarrett(</w:t>
      </w:r>
      <w:hyperlink r:id="dhId4">
        <w:r>
          <w:rPr>
            <w:rFonts w:ascii="Garamond" w:hAnsi="Garamond" w:eastAsia="Garamond"/>
            <w:i w:val="true"/>
            <w:color w:val="0000FF"/>
            <w:spacing w:val="0"/>
            <w:w w:val="100"/>
            <w:sz w:val="29"/>
            <w:u w:val="single"/>
            <w:vertAlign w:val="baseline"/>
            <w:lang w:val="en-US"/>
          </w:rPr>
          <w:t xml:space="preserve">öjbaileyglasser.com</w:t>
        </w:r>
      </w:hyperlink>
      <w:r>
        <w:rPr>
          <w:rFonts w:ascii="Garamond" w:hAnsi="Garamond" w:eastAsia="Garamond"/>
          <w:i w:val="true"/>
          <w:color w:val="000000"/>
          <w:spacing w:val="0"/>
          <w:w w:val="100"/>
          <w:sz w:val="29"/>
          <w:vertAlign w:val="baseline"/>
          <w:lang w:val="en-US"/>
        </w:rPr>
        <w:tab/>
      </w:r>
      <w:r>
        <w:rPr>
          <w:rFonts w:ascii="Garamond" w:hAnsi="Garamond" w:eastAsia="Garamond"/>
          <w:i w:val="true"/>
          <w:color w:val="000000"/>
          <w:spacing w:val="0"/>
          <w:w w:val="100"/>
          <w:sz w:val="29"/>
          <w:vertAlign w:val="baseline"/>
          <w:lang w:val="en-US"/>
        </w:rPr>
        <w:t xml:space="preserve">deepak(</w:t>
      </w:r>
      <w:hyperlink r:id="dhId5">
        <w:r>
          <w:rPr>
            <w:rFonts w:ascii="Garamond" w:hAnsi="Garamond" w:eastAsia="Garamond"/>
            <w:i w:val="true"/>
            <w:color w:val="0000FF"/>
            <w:spacing w:val="0"/>
            <w:w w:val="100"/>
            <w:sz w:val="29"/>
            <w:u w:val="single"/>
            <w:vertAlign w:val="baseline"/>
            <w:lang w:val="en-US"/>
          </w:rPr>
          <w:t xml:space="preserve">öjguptawessler.com</w:t>
        </w:r>
      </w:hyperlink>
      <w:r>
        <w:rPr>
          <w:rFonts w:ascii="Garamond" w:hAnsi="Garamond" w:eastAsia="Garamond"/>
          <w:i w:val="true"/>
          <w:color w:val="000000"/>
          <w:spacing w:val="0"/>
          <w:w w:val="100"/>
          <w:sz w:val="29"/>
          <w:vertAlign w:val="baseline"/>
          <w:lang w:val="en-US"/>
        </w:rPr>
        <w:t xml:space="preserve">
</w:t>
      </w:r>
    </w:p>
    <w:p>
      <w:pPr>
        <w:spacing w:before="0" w:after="244" w:line="320" w:lineRule="exact"/>
        <w:sectPr>
          <w:type w:val="continuous"/>
          <w:pgSz w:w="12240" w:h="15840" w:orient="portrait"/>
          <w:pgMar w:bottom="664" w:top="180" w:right="2942" w:left="1378" w:header="720" w:footer="720"/>
          <w:titlePg w:val="false"/>
          <w:textDirection w:val="lrTb"/>
        </w:sectPr>
      </w:pPr>
    </w:p>
    <w:p>
      <w:pPr>
        <w:pageBreakBefore w:val="false"/>
        <w:tabs>
          <w:tab w:val="right" w:leader="none" w:pos="7488"/>
        </w:tabs>
        <w:spacing w:before="42" w:after="0" w:line="334" w:lineRule="exact"/>
        <w:ind w:right="0" w:left="0" w:firstLine="0"/>
        <w:jc w:val="left"/>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December </w:t>
      </w:r>
      <w:r>
        <w:rPr>
          <w:rFonts w:ascii="Garamond" w:hAnsi="Garamond" w:eastAsia="Garamond"/>
          <w:color w:val="000000"/>
          <w:spacing w:val="0"/>
          <w:w w:val="100"/>
          <w:sz w:val="25"/>
          <w:vertAlign w:val="baseline"/>
          <w:lang w:val="en-US"/>
        </w:rPr>
        <w:t xml:space="preserve">17</w:t>
      </w:r>
      <w:r>
        <w:rPr>
          <w:rFonts w:ascii="Garamond" w:hAnsi="Garamond" w:eastAsia="Garamond"/>
          <w:color w:val="000000"/>
          <w:spacing w:val="0"/>
          <w:w w:val="100"/>
          <w:sz w:val="29"/>
          <w:vertAlign w:val="baseline"/>
          <w:lang w:val="en-US"/>
        </w:rPr>
        <w:t xml:space="preserve">, </w:t>
      </w:r>
      <w:r>
        <w:rPr>
          <w:rFonts w:ascii="Garamond" w:hAnsi="Garamond" w:eastAsia="Garamond"/>
          <w:color w:val="000000"/>
          <w:spacing w:val="0"/>
          <w:w w:val="100"/>
          <w:sz w:val="25"/>
          <w:vertAlign w:val="baseline"/>
          <w:lang w:val="en-US"/>
        </w:rPr>
        <w:t xml:space="preserve">2018	</w:t>
      </w:r>
      <w:r>
        <w:rPr>
          <w:rFonts w:ascii="Garamond" w:hAnsi="Garamond" w:eastAsia="Garamond"/>
          <w:i w:val="true"/>
          <w:color w:val="000000"/>
          <w:spacing w:val="0"/>
          <w:w w:val="100"/>
          <w:sz w:val="29"/>
          <w:vertAlign w:val="baseline"/>
          <w:lang w:val="en-US"/>
        </w:rPr>
        <w:t xml:space="preserve">Counsel for Plaintiff-Appellee</w:t>
      </w:r>
    </w:p>
    <w:p>
      <w:pPr>
        <w:pageBreakBefore w:val="false"/>
        <w:spacing w:before="1451" w:after="0" w:line="316" w:lineRule="exact"/>
        <w:ind w:right="0" w:left="0" w:firstLine="0"/>
        <w:jc w:val="center"/>
        <w:textAlignment w:val="baseline"/>
        <w:rPr>
          <w:rFonts w:ascii="Garamond" w:hAnsi="Garamond" w:eastAsia="Garamond"/>
          <w:color w:val="000000"/>
          <w:spacing w:val="38"/>
          <w:w w:val="100"/>
          <w:sz w:val="29"/>
          <w:vertAlign w:val="baseline"/>
          <w:lang w:val="en-US"/>
        </w:rPr>
      </w:pPr>
      <w:r>
        <w:rPr>
          <w:rFonts w:ascii="Garamond" w:hAnsi="Garamond" w:eastAsia="Garamond"/>
          <w:color w:val="000000"/>
          <w:spacing w:val="38"/>
          <w:w w:val="100"/>
          <w:sz w:val="29"/>
          <w:vertAlign w:val="baseline"/>
          <w:lang w:val="en-US"/>
        </w:rPr>
        <w:t xml:space="preserve">53</w:t>
      </w:r>
    </w:p>
    <w:p>
      <w:pPr>
        <w:sectPr>
          <w:type w:val="continuous"/>
          <w:pgSz w:w="12240" w:h="15840" w:orient="portrait"/>
          <w:pgMar w:bottom="664" w:top="180" w:right="3235" w:left="1445"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144"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63 of 64</w:t>
      </w:r>
    </w:p>
    <w:p>
      <w:pPr>
        <w:pageBreakBefore w:val="false"/>
        <w:spacing w:before="983" w:after="0" w:line="324" w:lineRule="exact"/>
        <w:ind w:right="0" w:left="3672" w:firstLine="0"/>
        <w:jc w:val="both"/>
        <w:textAlignment w:val="baseline"/>
        <w:rPr>
          <w:rFonts w:ascii="Garamond" w:hAnsi="Garamond" w:eastAsia="Garamond"/>
          <w:b w:val="true"/>
          <w:color w:val="000000"/>
          <w:spacing w:val="-3"/>
          <w:w w:val="100"/>
          <w:sz w:val="29"/>
          <w:vertAlign w:val="baseline"/>
          <w:lang w:val="en-US"/>
        </w:rPr>
      </w:pPr>
      <w:r>
        <w:rPr>
          <w:rFonts w:ascii="Garamond" w:hAnsi="Garamond" w:eastAsia="Garamond"/>
          <w:b w:val="true"/>
          <w:color w:val="000000"/>
          <w:spacing w:val="-3"/>
          <w:w w:val="100"/>
          <w:sz w:val="29"/>
          <w:vertAlign w:val="baseline"/>
          <w:lang w:val="en-US"/>
        </w:rPr>
        <w:t xml:space="preserve">CERTIFICATE OF COMPLIANCE</w:t>
      </w:r>
    </w:p>
    <w:p>
      <w:pPr>
        <w:pageBreakBefore w:val="false"/>
        <w:spacing w:before="0" w:after="0" w:line="640" w:lineRule="exact"/>
        <w:ind w:right="216" w:left="1152" w:firstLine="792"/>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This brief complies with the type-volume limitation of Federal Rule of Appellate Procedure </w:t>
      </w:r>
      <w:r>
        <w:rPr>
          <w:rFonts w:ascii="Garamond" w:hAnsi="Garamond" w:eastAsia="Garamond"/>
          <w:color w:val="000000"/>
          <w:spacing w:val="0"/>
          <w:w w:val="100"/>
          <w:sz w:val="25"/>
          <w:vertAlign w:val="baseline"/>
          <w:lang w:val="en-US"/>
        </w:rPr>
        <w:t xml:space="preserve">32</w:t>
      </w:r>
      <w:r>
        <w:rPr>
          <w:rFonts w:ascii="Garamond" w:hAnsi="Garamond" w:eastAsia="Garamond"/>
          <w:color w:val="000000"/>
          <w:spacing w:val="0"/>
          <w:w w:val="100"/>
          <w:sz w:val="29"/>
          <w:vertAlign w:val="baseline"/>
          <w:lang w:val="en-US"/>
        </w:rPr>
        <w:t xml:space="preserve">(a)(</w:t>
      </w:r>
      <w:r>
        <w:rPr>
          <w:rFonts w:ascii="Garamond" w:hAnsi="Garamond" w:eastAsia="Garamond"/>
          <w:color w:val="000000"/>
          <w:spacing w:val="0"/>
          <w:w w:val="100"/>
          <w:sz w:val="25"/>
          <w:vertAlign w:val="baseline"/>
          <w:lang w:val="en-US"/>
        </w:rPr>
        <w:t xml:space="preserve">7</w:t>
      </w:r>
      <w:r>
        <w:rPr>
          <w:rFonts w:ascii="Garamond" w:hAnsi="Garamond" w:eastAsia="Garamond"/>
          <w:color w:val="000000"/>
          <w:spacing w:val="0"/>
          <w:w w:val="100"/>
          <w:sz w:val="29"/>
          <w:vertAlign w:val="baseline"/>
          <w:lang w:val="en-US"/>
        </w:rPr>
        <w:t xml:space="preserve">)(B) because this brief contains </w:t>
      </w:r>
      <w:r>
        <w:rPr>
          <w:rFonts w:ascii="Garamond" w:hAnsi="Garamond" w:eastAsia="Garamond"/>
          <w:color w:val="000000"/>
          <w:spacing w:val="0"/>
          <w:w w:val="100"/>
          <w:sz w:val="25"/>
          <w:vertAlign w:val="baseline"/>
          <w:lang w:val="en-US"/>
        </w:rPr>
        <w:t xml:space="preserve">12</w:t>
      </w:r>
      <w:r>
        <w:rPr>
          <w:rFonts w:ascii="Garamond" w:hAnsi="Garamond" w:eastAsia="Garamond"/>
          <w:color w:val="000000"/>
          <w:spacing w:val="0"/>
          <w:w w:val="100"/>
          <w:sz w:val="29"/>
          <w:vertAlign w:val="baseline"/>
          <w:lang w:val="en-US"/>
        </w:rPr>
        <w:t xml:space="preserve">,</w:t>
      </w:r>
      <w:r>
        <w:rPr>
          <w:rFonts w:ascii="Garamond" w:hAnsi="Garamond" w:eastAsia="Garamond"/>
          <w:color w:val="000000"/>
          <w:spacing w:val="0"/>
          <w:w w:val="100"/>
          <w:sz w:val="25"/>
          <w:vertAlign w:val="baseline"/>
          <w:lang w:val="en-US"/>
        </w:rPr>
        <w:t xml:space="preserve">997 </w:t>
      </w:r>
      <w:r>
        <w:rPr>
          <w:rFonts w:ascii="Garamond" w:hAnsi="Garamond" w:eastAsia="Garamond"/>
          <w:color w:val="000000"/>
          <w:spacing w:val="0"/>
          <w:w w:val="100"/>
          <w:sz w:val="29"/>
          <w:vertAlign w:val="baseline"/>
          <w:lang w:val="en-US"/>
        </w:rPr>
        <w:t xml:space="preserve">words, excluding the parts of the brief exempted by Rule </w:t>
      </w:r>
      <w:r>
        <w:rPr>
          <w:rFonts w:ascii="Garamond" w:hAnsi="Garamond" w:eastAsia="Garamond"/>
          <w:color w:val="000000"/>
          <w:spacing w:val="0"/>
          <w:w w:val="100"/>
          <w:sz w:val="25"/>
          <w:vertAlign w:val="baseline"/>
          <w:lang w:val="en-US"/>
        </w:rPr>
        <w:t xml:space="preserve">32</w:t>
      </w:r>
      <w:r>
        <w:rPr>
          <w:rFonts w:ascii="Garamond" w:hAnsi="Garamond" w:eastAsia="Garamond"/>
          <w:color w:val="000000"/>
          <w:spacing w:val="0"/>
          <w:w w:val="100"/>
          <w:sz w:val="29"/>
          <w:vertAlign w:val="baseline"/>
          <w:lang w:val="en-US"/>
        </w:rPr>
        <w:t xml:space="preserve">(a)(</w:t>
      </w:r>
      <w:r>
        <w:rPr>
          <w:rFonts w:ascii="Garamond" w:hAnsi="Garamond" w:eastAsia="Garamond"/>
          <w:color w:val="000000"/>
          <w:spacing w:val="0"/>
          <w:w w:val="100"/>
          <w:sz w:val="25"/>
          <w:vertAlign w:val="baseline"/>
          <w:lang w:val="en-US"/>
        </w:rPr>
        <w:t xml:space="preserve">7</w:t>
      </w:r>
      <w:r>
        <w:rPr>
          <w:rFonts w:ascii="Garamond" w:hAnsi="Garamond" w:eastAsia="Garamond"/>
          <w:color w:val="000000"/>
          <w:spacing w:val="0"/>
          <w:w w:val="100"/>
          <w:sz w:val="29"/>
          <w:vertAlign w:val="baseline"/>
          <w:lang w:val="en-US"/>
        </w:rPr>
        <w:t xml:space="preserve">)(B)(iii). This brief complies with the typeface requirements of Rule </w:t>
      </w:r>
      <w:r>
        <w:rPr>
          <w:rFonts w:ascii="Garamond" w:hAnsi="Garamond" w:eastAsia="Garamond"/>
          <w:color w:val="000000"/>
          <w:spacing w:val="0"/>
          <w:w w:val="100"/>
          <w:sz w:val="25"/>
          <w:vertAlign w:val="baseline"/>
          <w:lang w:val="en-US"/>
        </w:rPr>
        <w:t xml:space="preserve">32</w:t>
      </w:r>
      <w:r>
        <w:rPr>
          <w:rFonts w:ascii="Garamond" w:hAnsi="Garamond" w:eastAsia="Garamond"/>
          <w:color w:val="000000"/>
          <w:spacing w:val="0"/>
          <w:w w:val="100"/>
          <w:sz w:val="29"/>
          <w:vertAlign w:val="baseline"/>
          <w:lang w:val="en-US"/>
        </w:rPr>
        <w:t xml:space="preserve">(a)(</w:t>
      </w:r>
      <w:r>
        <w:rPr>
          <w:rFonts w:ascii="Garamond" w:hAnsi="Garamond" w:eastAsia="Garamond"/>
          <w:color w:val="000000"/>
          <w:spacing w:val="0"/>
          <w:w w:val="100"/>
          <w:sz w:val="25"/>
          <w:vertAlign w:val="baseline"/>
          <w:lang w:val="en-US"/>
        </w:rPr>
        <w:t xml:space="preserve">5</w:t>
      </w:r>
      <w:r>
        <w:rPr>
          <w:rFonts w:ascii="Garamond" w:hAnsi="Garamond" w:eastAsia="Garamond"/>
          <w:color w:val="000000"/>
          <w:spacing w:val="0"/>
          <w:w w:val="100"/>
          <w:sz w:val="29"/>
          <w:vertAlign w:val="baseline"/>
          <w:lang w:val="en-US"/>
        </w:rPr>
        <w:t xml:space="preserve">) and the type-style requirements of Rule </w:t>
      </w:r>
      <w:r>
        <w:rPr>
          <w:rFonts w:ascii="Garamond" w:hAnsi="Garamond" w:eastAsia="Garamond"/>
          <w:color w:val="000000"/>
          <w:spacing w:val="0"/>
          <w:w w:val="100"/>
          <w:sz w:val="25"/>
          <w:vertAlign w:val="baseline"/>
          <w:lang w:val="en-US"/>
        </w:rPr>
        <w:t xml:space="preserve">32</w:t>
      </w:r>
      <w:r>
        <w:rPr>
          <w:rFonts w:ascii="Garamond" w:hAnsi="Garamond" w:eastAsia="Garamond"/>
          <w:color w:val="000000"/>
          <w:spacing w:val="0"/>
          <w:w w:val="100"/>
          <w:sz w:val="29"/>
          <w:vertAlign w:val="baseline"/>
          <w:lang w:val="en-US"/>
        </w:rPr>
        <w:t xml:space="preserve">(a)(</w:t>
      </w:r>
      <w:r>
        <w:rPr>
          <w:rFonts w:ascii="Garamond" w:hAnsi="Garamond" w:eastAsia="Garamond"/>
          <w:color w:val="000000"/>
          <w:spacing w:val="0"/>
          <w:w w:val="100"/>
          <w:sz w:val="25"/>
          <w:vertAlign w:val="baseline"/>
          <w:lang w:val="en-US"/>
        </w:rPr>
        <w:t xml:space="preserve">6</w:t>
      </w:r>
      <w:r>
        <w:rPr>
          <w:rFonts w:ascii="Garamond" w:hAnsi="Garamond" w:eastAsia="Garamond"/>
          <w:color w:val="000000"/>
          <w:spacing w:val="0"/>
          <w:w w:val="100"/>
          <w:sz w:val="29"/>
          <w:vertAlign w:val="baseline"/>
          <w:lang w:val="en-US"/>
        </w:rPr>
        <w:t xml:space="preserve">) because this brief has been prepared in proportionally spaced typeface using Microsoft Word </w:t>
      </w:r>
      <w:r>
        <w:rPr>
          <w:rFonts w:ascii="Garamond" w:hAnsi="Garamond" w:eastAsia="Garamond"/>
          <w:color w:val="000000"/>
          <w:spacing w:val="0"/>
          <w:w w:val="100"/>
          <w:sz w:val="25"/>
          <w:vertAlign w:val="baseline"/>
          <w:lang w:val="en-US"/>
        </w:rPr>
        <w:t xml:space="preserve">2010 </w:t>
      </w:r>
      <w:r>
        <w:rPr>
          <w:rFonts w:ascii="Garamond" w:hAnsi="Garamond" w:eastAsia="Garamond"/>
          <w:color w:val="000000"/>
          <w:spacing w:val="0"/>
          <w:w w:val="100"/>
          <w:sz w:val="29"/>
          <w:vertAlign w:val="baseline"/>
          <w:lang w:val="en-US"/>
        </w:rPr>
        <w:t xml:space="preserve">in </w:t>
      </w:r>
      <w:r>
        <w:rPr>
          <w:rFonts w:ascii="Garamond" w:hAnsi="Garamond" w:eastAsia="Garamond"/>
          <w:color w:val="000000"/>
          <w:spacing w:val="0"/>
          <w:w w:val="100"/>
          <w:sz w:val="25"/>
          <w:vertAlign w:val="baseline"/>
          <w:lang w:val="en-US"/>
        </w:rPr>
        <w:t xml:space="preserve">14 </w:t>
      </w:r>
      <w:r>
        <w:rPr>
          <w:rFonts w:ascii="Garamond" w:hAnsi="Garamond" w:eastAsia="Garamond"/>
          <w:color w:val="000000"/>
          <w:spacing w:val="0"/>
          <w:w w:val="100"/>
          <w:sz w:val="29"/>
          <w:vertAlign w:val="baseline"/>
          <w:lang w:val="en-US"/>
        </w:rPr>
        <w:t xml:space="preserve">point Baskerville font.</w:t>
      </w:r>
    </w:p>
    <w:p>
      <w:pPr>
        <w:pageBreakBefore w:val="false"/>
        <w:spacing w:before="318" w:after="0" w:line="321" w:lineRule="exact"/>
        <w:ind w:right="1656" w:left="6264" w:firstLine="0"/>
        <w:jc w:val="left"/>
        <w:textAlignment w:val="baseline"/>
        <w:rPr>
          <w:rFonts w:ascii="Garamond" w:hAnsi="Garamond" w:eastAsia="Garamond"/>
          <w:i w:val="true"/>
          <w:color w:val="000000"/>
          <w:spacing w:val="0"/>
          <w:w w:val="100"/>
          <w:sz w:val="29"/>
          <w:u w:val="single"/>
          <w:vertAlign w:val="baseline"/>
          <w:lang w:val="en-US"/>
        </w:rPr>
      </w:pPr>
      <w:r>
        <w:rPr>
          <w:rFonts w:ascii="Garamond" w:hAnsi="Garamond" w:eastAsia="Garamond"/>
          <w:i w:val="true"/>
          <w:color w:val="000000"/>
          <w:spacing w:val="0"/>
          <w:w w:val="100"/>
          <w:sz w:val="29"/>
          <w:u w:val="single"/>
          <w:vertAlign w:val="baseline"/>
          <w:lang w:val="en-US"/>
        </w:rPr>
        <w:t xml:space="preserve">/s/ Deepak Gupta  </w:t>
      </w:r>
      <w:r>
        <w:rPr>
          <w:rFonts w:ascii="Garamond" w:hAnsi="Garamond" w:eastAsia="Garamond"/>
          <w:color w:val="000000"/>
          <w:spacing w:val="0"/>
          <w:w w:val="100"/>
          <w:sz w:val="29"/>
          <w:vertAlign w:val="baseline"/>
          <w:lang w:val="en-US"/>
        </w:rPr>
        <w:t xml:space="preserve">Deepak Gupta</w:t>
      </w:r>
    </w:p>
    <w:p>
      <w:pPr>
        <w:pageBreakBefore w:val="false"/>
        <w:spacing w:before="314" w:after="0" w:line="315" w:lineRule="exact"/>
        <w:ind w:right="0" w:left="6264" w:firstLine="0"/>
        <w:jc w:val="left"/>
        <w:textAlignment w:val="baseline"/>
        <w:rPr>
          <w:rFonts w:ascii="Garamond" w:hAnsi="Garamond" w:eastAsia="Garamond"/>
          <w:i w:val="true"/>
          <w:color w:val="000000"/>
          <w:spacing w:val="-1"/>
          <w:w w:val="100"/>
          <w:sz w:val="29"/>
          <w:vertAlign w:val="baseline"/>
          <w:lang w:val="en-US"/>
        </w:rPr>
      </w:pPr>
      <w:r>
        <w:rPr>
          <w:rFonts w:ascii="Garamond" w:hAnsi="Garamond" w:eastAsia="Garamond"/>
          <w:i w:val="true"/>
          <w:color w:val="000000"/>
          <w:spacing w:val="-1"/>
          <w:w w:val="100"/>
          <w:sz w:val="29"/>
          <w:vertAlign w:val="baseline"/>
          <w:lang w:val="en-US"/>
        </w:rPr>
        <w:t xml:space="preserve">Counsel for Plaintiff-Appellee</w:t>
      </w:r>
    </w:p>
    <w:p>
      <w:pPr>
        <w:sectPr>
          <w:type w:val="nextPage"/>
          <w:pgSz w:w="12240" w:h="15840" w:orient="portrait"/>
          <w:pgMar w:bottom="8224" w:top="180" w:right="1214" w:left="226" w:header="720" w:footer="720"/>
          <w:titlePg w:val="false"/>
          <w:textDirection w:val="lrTb"/>
        </w:sectPr>
      </w:pPr>
    </w:p>
    <w:p>
      <w:pPr>
        <w:pageBreakBefore w:val="false"/>
        <w:tabs>
          <w:tab w:val="left" w:leader="none" w:pos="3168"/>
          <w:tab w:val="left" w:leader="none" w:pos="4824"/>
          <w:tab w:val="left" w:leader="none" w:pos="7056"/>
        </w:tabs>
        <w:spacing w:before="14" w:after="0" w:line="265" w:lineRule="exact"/>
        <w:ind w:right="0" w:left="216"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60	</w:t>
      </w:r>
      <w:r>
        <w:rPr>
          <w:rFonts w:ascii="Arial" w:hAnsi="Arial" w:eastAsia="Arial"/>
          <w:b w:val="true"/>
          <w:color w:val="FF3232"/>
          <w:spacing w:val="0"/>
          <w:w w:val="100"/>
          <w:sz w:val="23"/>
          <w:vertAlign w:val="baseline"/>
          <w:lang w:val="en-US"/>
        </w:rPr>
        <w:t xml:space="preserve">Filed: 12/17/2018	</w:t>
      </w:r>
      <w:r>
        <w:rPr>
          <w:rFonts w:ascii="Arial" w:hAnsi="Arial" w:eastAsia="Arial"/>
          <w:b w:val="true"/>
          <w:color w:val="FF3232"/>
          <w:spacing w:val="0"/>
          <w:w w:val="100"/>
          <w:sz w:val="23"/>
          <w:vertAlign w:val="baseline"/>
          <w:lang w:val="en-US"/>
        </w:rPr>
        <w:t xml:space="preserve">Pg: 64 of 64</w:t>
      </w:r>
    </w:p>
    <w:p>
      <w:pPr>
        <w:pageBreakBefore w:val="false"/>
        <w:spacing w:before="983" w:after="0" w:line="324" w:lineRule="exact"/>
        <w:ind w:right="0" w:left="0" w:firstLine="0"/>
        <w:jc w:val="center"/>
        <w:textAlignment w:val="baseline"/>
        <w:rPr>
          <w:rFonts w:ascii="Garamond" w:hAnsi="Garamond" w:eastAsia="Garamond"/>
          <w:b w:val="true"/>
          <w:color w:val="000000"/>
          <w:spacing w:val="-2"/>
          <w:w w:val="100"/>
          <w:sz w:val="29"/>
          <w:vertAlign w:val="baseline"/>
          <w:lang w:val="en-US"/>
        </w:rPr>
      </w:pPr>
      <w:r>
        <w:rPr>
          <w:rFonts w:ascii="Garamond" w:hAnsi="Garamond" w:eastAsia="Garamond"/>
          <w:b w:val="true"/>
          <w:color w:val="000000"/>
          <w:spacing w:val="-2"/>
          <w:w w:val="100"/>
          <w:sz w:val="29"/>
          <w:vertAlign w:val="baseline"/>
          <w:lang w:val="en-US"/>
        </w:rPr>
        <w:t xml:space="preserve">CERTIFICATE OF SERVICE</w:t>
      </w:r>
    </w:p>
    <w:p>
      <w:pPr>
        <w:pageBreakBefore w:val="false"/>
        <w:spacing w:before="0" w:after="0" w:line="639" w:lineRule="exact"/>
        <w:ind w:right="144" w:left="1224" w:firstLine="720"/>
        <w:jc w:val="both"/>
        <w:textAlignment w:val="baseline"/>
        <w:rPr>
          <w:rFonts w:ascii="Garamond" w:hAnsi="Garamond" w:eastAsia="Garamond"/>
          <w:color w:val="000000"/>
          <w:spacing w:val="0"/>
          <w:w w:val="100"/>
          <w:sz w:val="29"/>
          <w:vertAlign w:val="baseline"/>
          <w:lang w:val="en-US"/>
        </w:rPr>
      </w:pPr>
      <w:r>
        <w:rPr>
          <w:rFonts w:ascii="Garamond" w:hAnsi="Garamond" w:eastAsia="Garamond"/>
          <w:color w:val="000000"/>
          <w:spacing w:val="0"/>
          <w:w w:val="100"/>
          <w:sz w:val="29"/>
          <w:vertAlign w:val="baseline"/>
          <w:lang w:val="en-US"/>
        </w:rPr>
        <w:t xml:space="preserve">I hereby certify that on December </w:t>
      </w:r>
      <w:r>
        <w:rPr>
          <w:rFonts w:ascii="Arial" w:hAnsi="Arial" w:eastAsia="Arial"/>
          <w:color w:val="000000"/>
          <w:spacing w:val="0"/>
          <w:w w:val="100"/>
          <w:sz w:val="21"/>
          <w:vertAlign w:val="baseline"/>
          <w:lang w:val="en-US"/>
        </w:rPr>
        <w:t xml:space="preserve">17</w:t>
      </w:r>
      <w:r>
        <w:rPr>
          <w:rFonts w:ascii="Garamond" w:hAnsi="Garamond" w:eastAsia="Garamond"/>
          <w:color w:val="000000"/>
          <w:spacing w:val="0"/>
          <w:w w:val="100"/>
          <w:sz w:val="29"/>
          <w:vertAlign w:val="baseline"/>
          <w:lang w:val="en-US"/>
        </w:rPr>
        <w:t xml:space="preserve">, </w:t>
      </w:r>
      <w:r>
        <w:rPr>
          <w:rFonts w:ascii="Arial" w:hAnsi="Arial" w:eastAsia="Arial"/>
          <w:color w:val="000000"/>
          <w:spacing w:val="0"/>
          <w:w w:val="100"/>
          <w:sz w:val="21"/>
          <w:vertAlign w:val="baseline"/>
          <w:lang w:val="en-US"/>
        </w:rPr>
        <w:t xml:space="preserve">2018</w:t>
      </w:r>
      <w:r>
        <w:rPr>
          <w:rFonts w:ascii="Garamond" w:hAnsi="Garamond" w:eastAsia="Garamond"/>
          <w:color w:val="000000"/>
          <w:spacing w:val="0"/>
          <w:w w:val="100"/>
          <w:sz w:val="29"/>
          <w:vertAlign w:val="baseline"/>
          <w:lang w:val="en-US"/>
        </w:rPr>
        <w:t xml:space="preserve">, I electronically filed the foregoing brief with the Clerk of the Court for the U.S. Court of Appeals for the Fourth Circuit by using the CM/ECF system. All participants are registered CM/ECF users, and will be served by the appellate CM/ECF system.</w:t>
      </w:r>
    </w:p>
    <w:p>
      <w:pPr>
        <w:pageBreakBefore w:val="false"/>
        <w:spacing w:before="326" w:after="0" w:line="317" w:lineRule="exact"/>
        <w:ind w:right="1656" w:left="6264" w:firstLine="0"/>
        <w:jc w:val="left"/>
        <w:textAlignment w:val="baseline"/>
        <w:rPr>
          <w:rFonts w:ascii="Garamond" w:hAnsi="Garamond" w:eastAsia="Garamond"/>
          <w:i w:val="true"/>
          <w:color w:val="000000"/>
          <w:spacing w:val="0"/>
          <w:w w:val="100"/>
          <w:sz w:val="29"/>
          <w:u w:val="single"/>
          <w:vertAlign w:val="baseline"/>
          <w:lang w:val="en-US"/>
        </w:rPr>
      </w:pPr>
      <w:r>
        <w:rPr>
          <w:rFonts w:ascii="Garamond" w:hAnsi="Garamond" w:eastAsia="Garamond"/>
          <w:i w:val="true"/>
          <w:color w:val="000000"/>
          <w:spacing w:val="0"/>
          <w:w w:val="100"/>
          <w:sz w:val="29"/>
          <w:u w:val="single"/>
          <w:vertAlign w:val="baseline"/>
          <w:lang w:val="en-US"/>
        </w:rPr>
        <w:t xml:space="preserve">/s/ Deepak Gupta  </w:t>
      </w:r>
      <w:r>
        <w:rPr>
          <w:rFonts w:ascii="Garamond" w:hAnsi="Garamond" w:eastAsia="Garamond"/>
          <w:color w:val="000000"/>
          <w:spacing w:val="0"/>
          <w:w w:val="100"/>
          <w:sz w:val="29"/>
          <w:vertAlign w:val="baseline"/>
          <w:lang w:val="en-US"/>
        </w:rPr>
        <w:t xml:space="preserve">Deepak Gupta</w:t>
      </w:r>
    </w:p>
    <w:sectPr>
      <w:type w:val="nextPage"/>
      <w:pgSz w:w="12240" w:h="15840" w:orient="portrait"/>
      <w:pgMar w:bottom="10144" w:top="180" w:right="1228" w:left="212"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Arial Narrow">
    <w:charset w:val="00"/>
    <w:pitch w:val="variable"/>
    <w:family w:val="swiss"/>
    <w:panose1 w:val="02020603050405020304"/>
  </w:font>
  <w:font w:name="Bookman Old Style">
    <w:charset w:val="00"/>
    <w:pitch w:val="variable"/>
    <w:family w:val="roman"/>
    <w:panose1 w:val="02020603050405020304"/>
  </w:font>
  <w:font w:name="Garamond">
    <w:charset w:val="00"/>
    <w:pitch w:val="variable"/>
    <w:family w:val="roman"/>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decimal"/>
      <w:lvlText w:val="%1."/>
      <w:pPr>
        <w:tabs>
          <w:tab w:val="left" w:pos="792"/>
        </w:tabs>
      </w:pPr>
      <w:rPr>
        <w:rFonts w:ascii="Times New Roman" w:hAnsi="Times New Roman" w:eastAsia="Times New Roman"/>
        <w:color w:val="000000"/>
        <w:spacing w:val="0"/>
        <w:w w:val="100"/>
        <w:sz w:val="24"/>
        <w:vertAlign w:val="baseline"/>
        <w:lang w:val="en-US"/>
      </w:rPr>
    </w:lvl>
  </w:abstractNum>
  <w:abstractNum w:abstractNumId="2">
    <w:lvl w:ilvl="0">
      <w:start w:val="4"/>
      <w:numFmt w:val="decimal"/>
      <w:lvlText w:val="%1."/>
      <w:pPr>
        <w:tabs>
          <w:tab w:val="left" w:pos="720"/>
        </w:tabs>
      </w:pPr>
      <w:rPr>
        <w:rFonts w:ascii="Times New Roman" w:hAnsi="Times New Roman" w:eastAsia="Times New Roman"/>
        <w:color w:val="000000"/>
        <w:spacing w:val="0"/>
        <w:w w:val="100"/>
        <w:sz w:val="24"/>
        <w:vertAlign w:val="baseline"/>
        <w:lang w:val="en-US"/>
      </w:rPr>
    </w:lvl>
  </w:abstractNum>
  <w:abstractNum w:abstractNumId="3">
    <w:lvl w:ilvl="0">
      <w:start w:val="1"/>
      <w:numFmt w:val="upperLetter"/>
      <w:lvlText w:val="%1."/>
      <w:pPr>
        <w:tabs>
          <w:tab w:val="left" w:pos="720"/>
        </w:tabs>
      </w:pPr>
      <w:rPr>
        <w:rFonts w:ascii="Garamond" w:hAnsi="Garamond" w:eastAsia="Garamond"/>
        <w:color w:val="000000"/>
        <w:spacing w:val="0"/>
        <w:w w:val="100"/>
        <w:sz w:val="29"/>
        <w:vertAlign w:val="baseline"/>
        <w:lang w:val="en-US"/>
      </w:rPr>
    </w:lvl>
  </w:abstractNum>
  <w:abstractNum w:abstractNumId="4">
    <w:lvl w:ilvl="0">
      <w:start w:val="1"/>
      <w:numFmt w:val="decimal"/>
      <w:lvlText w:val="%1."/>
      <w:pPr>
        <w:tabs>
          <w:tab w:val="left" w:pos="720"/>
        </w:tabs>
      </w:pPr>
      <w:rPr>
        <w:rFonts w:ascii="Garamond" w:hAnsi="Garamond" w:eastAsia="Garamond"/>
        <w:color w:val="000000"/>
        <w:spacing w:val="-1"/>
        <w:w w:val="100"/>
        <w:sz w:val="29"/>
        <w:vertAlign w:val="baseline"/>
        <w:lang w:val="en-US"/>
      </w:rPr>
    </w:lvl>
  </w:abstractNum>
  <w:abstractNum w:abstractNumId="5">
    <w:lvl w:ilvl="0">
      <w:start w:val="1"/>
      <w:numFmt w:val="decimal"/>
      <w:lvlText w:val="%1."/>
      <w:pPr>
        <w:tabs>
          <w:tab w:val="left" w:pos="648"/>
        </w:tabs>
      </w:pPr>
      <w:rPr>
        <w:rFonts w:ascii="Garamond" w:hAnsi="Garamond" w:eastAsia="Garamond"/>
        <w:color w:val="000000"/>
        <w:spacing w:val="0"/>
        <w:w w:val="100"/>
        <w:sz w:val="29"/>
        <w:vertAlign w:val="baseline"/>
        <w:lang w:val="en-US"/>
      </w:rPr>
    </w:lvl>
  </w:abstractNum>
  <w:abstractNum w:abstractNumId="6">
    <w:lvl w:ilvl="0">
      <w:start w:val="1"/>
      <w:numFmt w:val="decimal"/>
      <w:lvlText w:val="%1."/>
      <w:pPr>
        <w:tabs>
          <w:tab w:val="left" w:pos="648"/>
        </w:tabs>
      </w:pPr>
      <w:rPr>
        <w:rFonts w:ascii="Garamond" w:hAnsi="Garamond" w:eastAsia="Garamond"/>
        <w:color w:val="000000"/>
        <w:spacing w:val="0"/>
        <w:w w:val="100"/>
        <w:sz w:val="29"/>
        <w:vertAlign w:val="baseline"/>
        <w:lang w:val="en-US"/>
      </w:rPr>
    </w:lvl>
  </w:abstractNum>
  <w:abstractNum w:abstractNumId="7">
    <w:lvl w:ilvl="0">
      <w:start w:val="1"/>
      <w:numFmt w:val="upperLetter"/>
      <w:lvlText w:val="%1."/>
      <w:pPr>
        <w:tabs>
          <w:tab w:val="left" w:pos="792"/>
        </w:tabs>
      </w:pPr>
      <w:rPr>
        <w:rFonts w:ascii="Garamond" w:hAnsi="Garamond" w:eastAsia="Garamond"/>
        <w:color w:val="000000"/>
        <w:spacing w:val="0"/>
        <w:w w:val="100"/>
        <w:sz w:val="29"/>
        <w:vertAlign w:val="baseline"/>
        <w:lang w:val="en-US"/>
      </w:rPr>
    </w:lvl>
  </w:abstractNum>
  <w:abstractNum w:abstractNumId="8">
    <w:lvl w:ilvl="0">
      <w:start w:val="1"/>
      <w:numFmt w:val="decimal"/>
      <w:lvlText w:val="%1."/>
      <w:pPr>
        <w:tabs>
          <w:tab w:val="left" w:pos="648"/>
        </w:tabs>
      </w:pPr>
      <w:rPr>
        <w:rFonts w:ascii="Garamond" w:hAnsi="Garamond" w:eastAsia="Garamond"/>
        <w:color w:val="000000"/>
        <w:spacing w:val="0"/>
        <w:w w:val="100"/>
        <w:sz w:val="29"/>
        <w:vertAlign w:val="baseline"/>
        <w:lang w:val="en-US"/>
      </w:rPr>
    </w:lvl>
  </w:abstractNum>
  <w:abstractNum w:abstractNumId="9">
    <w:lvl w:ilvl="0">
      <w:start w:val="2"/>
      <w:numFmt w:val="decimal"/>
      <w:lvlText w:val="%1."/>
      <w:pPr>
        <w:tabs>
          <w:tab w:val="left" w:pos="720"/>
        </w:tabs>
      </w:pPr>
      <w:rPr>
        <w:rFonts w:ascii="Garamond" w:hAnsi="Garamond" w:eastAsia="Garamond"/>
        <w:b w:val="true"/>
        <w:color w:val="000000"/>
        <w:spacing w:val="0"/>
        <w:w w:val="100"/>
        <w:sz w:val="29"/>
        <w:vertAlign w:val="baseline"/>
        <w:lang w:val="en-US"/>
      </w:rPr>
    </w:lvl>
  </w:abstractNum>
  <w:abstractNum w:abstractNumId="10">
    <w:lvl w:ilvl="0">
      <w:start w:val="2"/>
      <w:numFmt w:val="decimal"/>
      <w:lvlText w:val="%1."/>
      <w:pPr>
        <w:tabs>
          <w:tab w:val="left" w:pos="648"/>
        </w:tabs>
      </w:pPr>
      <w:rPr>
        <w:rFonts w:ascii="Garamond" w:hAnsi="Garamond" w:eastAsia="Garamond"/>
        <w:b w:val="true"/>
        <w:color w:val="000000"/>
        <w:spacing w:val="-2"/>
        <w:w w:val="100"/>
        <w:sz w:val="29"/>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mailto:jbarrett@baileyglasser.com"/><Relationship Id="dhId2" Type="http://schemas.openxmlformats.org/officeDocument/2006/relationships/hyperlink" TargetMode="External" Target="mailto:deepak@guptawessler.com"/><Relationship Id="dhId3" Type="http://schemas.openxmlformats.org/officeDocument/2006/relationships/hyperlink" TargetMode="External" Target="https://goo.gl/rZSWES"/><Relationship Id="dhId4" Type="http://schemas.openxmlformats.org/officeDocument/2006/relationships/hyperlink" TargetMode="External" Target="http://&#246;jbaileyglasser.com"/><Relationship Id="dhId5" Type="http://schemas.openxmlformats.org/officeDocument/2006/relationships/hyperlink" TargetMode="External" Target="http://&#246;jguptawessler.com"/><Relationship Id="prId1" Type="http://schemas.openxmlformats.org/officeDocument/2006/relationships/image" Target="media/image1.png"/><Relationship Id="prId2" Type="http://schemas.openxmlformats.org/officeDocument/2006/relationships/image" Target="media/image2.png"/><Relationship Id="prId3" Type="http://schemas.openxmlformats.org/officeDocument/2006/relationships/image" Target="media/image3.png"/><Relationship Id="prId4" Type="http://schemas.openxmlformats.org/officeDocument/2006/relationships/image" Target="media/image4.png"/><Relationship Id="prId5" Type="http://schemas.openxmlformats.org/officeDocument/2006/relationships/image" Target="media/image5.png"/><Relationship Id="prId6" Type="http://schemas.openxmlformats.org/officeDocument/2006/relationships/image" Target="media/image6.png"/><Relationship Id="prId7" Type="http://schemas.openxmlformats.org/officeDocument/2006/relationships/image" Target="media/image7.pn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