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tabs>
          <w:tab w:val="left" w:leader="none" w:pos="3240"/>
        </w:tabs>
        <w:spacing w:before="27" w:after="0" w:line="273" w:lineRule="exact"/>
        <w:ind w:right="0" w:left="1296" w:firstLine="0"/>
        <w:jc w:val="left"/>
        <w:textAlignment w:val="baseline"/>
        <w:rPr>
          <w:rFonts w:ascii="Arial" w:hAnsi="Arial" w:eastAsia="Arial"/>
          <w:color w:val="000000"/>
          <w:spacing w:val="6"/>
          <w:w w:val="100"/>
          <w:sz w:val="25"/>
          <w:vertAlign w:val="baseline"/>
          <w:lang w:val="en-US"/>
        </w:rPr>
      </w:pPr>
      <w:r>
        <w:rPr>
          <w:rFonts w:ascii="Arial" w:hAnsi="Arial" w:eastAsia="Arial"/>
          <w:color w:val="000000"/>
          <w:spacing w:val="6"/>
          <w:w w:val="100"/>
          <w:sz w:val="25"/>
          <w:vertAlign w:val="baseline"/>
          <w:lang w:val="en-US"/>
        </w:rPr>
        <w:t xml:space="preserve">Case: 18-1559	</w:t>
      </w:r>
      <w:r>
        <w:rPr>
          <w:rFonts w:ascii="Arial" w:hAnsi="Arial" w:eastAsia="Arial"/>
          <w:color w:val="000000"/>
          <w:spacing w:val="6"/>
          <w:w w:val="100"/>
          <w:sz w:val="25"/>
          <w:vertAlign w:val="baseline"/>
          <w:lang w:val="en-US"/>
        </w:rPr>
        <w:t xml:space="preserve">Document: 78 Page: 1 Filed: 07/31/2018</w:t>
      </w:r>
    </w:p>
    <w:p>
      <w:pPr>
        <w:pageBreakBefore w:val="false"/>
        <w:spacing w:before="365" w:after="63" w:line="351" w:lineRule="exact"/>
        <w:ind w:right="0" w:left="1296" w:firstLine="0"/>
        <w:jc w:val="left"/>
        <w:textAlignment w:val="baseline"/>
        <w:rPr>
          <w:rFonts w:ascii="Times New Roman" w:hAnsi="Times New Roman" w:eastAsia="Times New Roman"/>
          <w:b w:val="true"/>
          <w:color w:val="000000"/>
          <w:spacing w:val="0"/>
          <w:w w:val="100"/>
          <w:sz w:val="32"/>
          <w:vertAlign w:val="baseline"/>
          <w:lang w:val="en-US"/>
        </w:rPr>
      </w:pPr>
      <w:r>
        <w:rPr>
          <w:rFonts w:ascii="Times New Roman" w:hAnsi="Times New Roman" w:eastAsia="Times New Roman"/>
          <w:b w:val="true"/>
          <w:color w:val="000000"/>
          <w:spacing w:val="0"/>
          <w:w w:val="100"/>
          <w:sz w:val="32"/>
          <w:vertAlign w:val="baseline"/>
          <w:lang w:val="en-US"/>
        </w:rPr>
        <w:t xml:space="preserve">2018-1559, -1560, -1561, -1562, -1563, -1564, -1565</w:t>
      </w:r>
    </w:p>
    <w:p>
      <w:pPr>
        <w:pageBreakBefore w:val="false"/>
        <w:spacing w:before="246" w:after="262" w:line="639" w:lineRule="exact"/>
        <w:ind w:right="0" w:left="0" w:firstLine="0"/>
        <w:jc w:val="center"/>
        <w:textAlignment w:val="baseline"/>
        <w:rPr>
          <w:rFonts w:ascii="Arial" w:hAnsi="Arial" w:eastAsia="Arial"/>
          <w:color w:val="000000"/>
          <w:spacing w:val="0"/>
          <w:w w:val="105"/>
          <w:sz w:val="50"/>
          <w:vertAlign w:val="baseline"/>
          <w:lang w:val="en-US"/>
        </w:rPr>
      </w:pPr>
      <w:r>
        <w:pict>
          <v:line strokeweight="2.4pt" strokecolor="#000000" from="70.3pt,68.9pt" to="542.35pt,68.9pt" style="position:absolute;mso-position-horizontal-relative:page;mso-position-vertical-relative:page;">
            <v:stroke dashstyle="solid"/>
          </v:line>
        </w:pict>
      </w:r>
      <w:r>
        <w:pict>
          <v:line strokeweight="0.7pt" strokecolor="#000000" from="70.3pt,73.45pt" to="542.35pt,73.45pt" style="position:absolute;mso-position-horizontal-relative:page;mso-position-vertical-relative:page;">
            <v:stroke dashstyle="solid"/>
          </v:line>
        </w:pict>
      </w:r>
      <w:r>
        <w:rPr>
          <w:rFonts w:ascii="Arial" w:hAnsi="Arial" w:eastAsia="Arial"/>
          <w:color w:val="000000"/>
          <w:spacing w:val="0"/>
          <w:w w:val="105"/>
          <w:sz w:val="50"/>
          <w:vertAlign w:val="baseline"/>
          <w:lang w:val="en-US"/>
        </w:rPr>
        <w:t xml:space="preserve">United States Court of Appeals</w:t>
        <w:br/>
      </w:r>
      <w:r>
        <w:rPr>
          <w:rFonts w:ascii="Old English Text MT" w:hAnsi="Old English Text MT" w:eastAsia="Old English Text MT"/>
          <w:b w:val="true"/>
          <w:color w:val="000000"/>
          <w:spacing w:val="0"/>
          <w:w w:val="115"/>
          <w:sz w:val="53"/>
          <w:vertAlign w:val="baseline"/>
          <w:lang w:val="en-US"/>
        </w:rPr>
        <w:t xml:space="preserve">for the </w:t>
      </w:r>
      <w:r>
        <w:rPr>
          <w:rFonts w:ascii="Arial" w:hAnsi="Arial" w:eastAsia="Arial"/>
          <w:color w:val="000000"/>
          <w:spacing w:val="0"/>
          <w:w w:val="105"/>
          <w:sz w:val="50"/>
          <w:vertAlign w:val="baseline"/>
          <w:lang w:val="en-US"/>
        </w:rPr>
        <w:t xml:space="preserve">Federal Circuit</w:t>
      </w:r>
    </w:p>
    <w:p>
      <w:pPr>
        <w:pageBreakBefore w:val="false"/>
        <w:spacing w:before="0" w:after="206" w:line="81" w:lineRule="exact"/>
        <w:ind w:right="2955" w:left="2784"/>
        <w:jc w:val="left"/>
        <w:textAlignment w:val="baseline"/>
      </w:pPr>
      <w:r>
        <w:drawing>
          <wp:inline>
            <wp:extent cx="2350135" cy="51435"/>
            <wp:docPr name="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2350135" cy="51435"/>
                    </a:xfrm>
                    <a:prstGeom prst="rect"/>
                  </pic:spPr>
                </pic:pic>
              </a:graphicData>
            </a:graphic>
          </wp:inline>
        </w:drawing>
      </w:r>
    </w:p>
    <w:p>
      <w:pPr>
        <w:pageBreakBefore w:val="false"/>
        <w:spacing w:before="23" w:after="0" w:line="30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REGENTS OF THE UNIVERSITY OF MINNESOTA,</w:t>
      </w:r>
    </w:p>
    <w:p>
      <w:pPr>
        <w:pageBreakBefore w:val="false"/>
        <w:spacing w:before="164" w:after="0" w:line="314" w:lineRule="exact"/>
        <w:ind w:right="0" w:left="648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Appellant,</w:t>
      </w:r>
    </w:p>
    <w:p>
      <w:pPr>
        <w:pageBreakBefore w:val="false"/>
        <w:spacing w:before="187" w:after="0" w:line="30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 v. –</w:t>
      </w:r>
    </w:p>
    <w:p>
      <w:pPr>
        <w:pageBreakBefore w:val="false"/>
        <w:spacing w:before="180" w:after="0" w:line="30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LSI CORPORATION, AVAGO TECHNOLOGIES U.S. INC.,</w:t>
      </w:r>
    </w:p>
    <w:p>
      <w:pPr>
        <w:pageBreakBefore w:val="false"/>
        <w:spacing w:before="164" w:after="308" w:line="314" w:lineRule="exact"/>
        <w:ind w:right="0" w:left="648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Appellees.</w:t>
      </w:r>
    </w:p>
    <w:p>
      <w:pPr>
        <w:pageBreakBefore w:val="false"/>
        <w:spacing w:before="253" w:after="106" w:line="314" w:lineRule="exact"/>
        <w:ind w:right="0" w:left="0" w:firstLine="0"/>
        <w:jc w:val="center"/>
        <w:textAlignment w:val="baseline"/>
        <w:rPr>
          <w:rFonts w:ascii="Times New Roman" w:hAnsi="Times New Roman" w:eastAsia="Times New Roman"/>
          <w:i w:val="true"/>
          <w:color w:val="000000"/>
          <w:spacing w:val="0"/>
          <w:w w:val="100"/>
          <w:sz w:val="28"/>
          <w:vertAlign w:val="baseline"/>
          <w:lang w:val="en-US"/>
        </w:rPr>
      </w:pPr>
      <w:r>
        <w:pict>
          <v:line strokeweight="0.5pt" strokecolor="#000000" from="215.75pt,300pt" to="396.3pt,300pt" style="position:absolute;mso-position-horizontal-relative:page;mso-position-vertical-relative:page;">
            <v:stroke dashstyle="solid"/>
          </v:line>
        </w:pict>
      </w:r>
      <w:r>
        <w:rPr>
          <w:rFonts w:ascii="Times New Roman" w:hAnsi="Times New Roman" w:eastAsia="Times New Roman"/>
          <w:i w:val="true"/>
          <w:color w:val="000000"/>
          <w:spacing w:val="0"/>
          <w:w w:val="100"/>
          <w:sz w:val="28"/>
          <w:vertAlign w:val="baseline"/>
          <w:lang w:val="en-US"/>
        </w:rPr>
        <w:t xml:space="preserve">(For Continuation of Caption See Inside Cover)</w:t>
      </w:r>
    </w:p>
    <w:p>
      <w:pPr>
        <w:pageBreakBefore w:val="false"/>
        <w:spacing w:before="228" w:after="97" w:line="321" w:lineRule="exact"/>
        <w:ind w:right="0" w:left="0" w:firstLine="0"/>
        <w:jc w:val="center"/>
        <w:textAlignment w:val="baseline"/>
        <w:rPr>
          <w:rFonts w:ascii="Times New Roman" w:hAnsi="Times New Roman" w:eastAsia="Times New Roman"/>
          <w:i w:val="true"/>
          <w:color w:val="000000"/>
          <w:spacing w:val="0"/>
          <w:w w:val="100"/>
          <w:sz w:val="28"/>
          <w:vertAlign w:val="baseline"/>
          <w:lang w:val="en-US"/>
        </w:rPr>
      </w:pPr>
      <w:r>
        <w:pict>
          <v:line strokeweight="3.35pt" strokecolor="#000000" from="106.3pt,335.3pt" to="505.75pt,335.3pt" style="position:absolute;mso-position-horizontal-relative:page;mso-position-vertical-relative:page;">
            <v:stroke linestyle="thinThin"/>
          </v:line>
        </w:pict>
      </w:r>
      <w:r>
        <w:rPr>
          <w:rFonts w:ascii="Times New Roman" w:hAnsi="Times New Roman" w:eastAsia="Times New Roman"/>
          <w:i w:val="true"/>
          <w:color w:val="000000"/>
          <w:spacing w:val="0"/>
          <w:w w:val="100"/>
          <w:sz w:val="28"/>
          <w:vertAlign w:val="baseline"/>
          <w:lang w:val="en-US"/>
        </w:rPr>
        <w:t xml:space="preserve">On Appeal from the United States Patent and Trademark Office,</w:t>
        <w:br/>
      </w:r>
      <w:r>
        <w:rPr>
          <w:rFonts w:ascii="Times New Roman" w:hAnsi="Times New Roman" w:eastAsia="Times New Roman"/>
          <w:i w:val="true"/>
          <w:color w:val="000000"/>
          <w:spacing w:val="0"/>
          <w:w w:val="100"/>
          <w:sz w:val="28"/>
          <w:vertAlign w:val="baseline"/>
          <w:lang w:val="en-US"/>
        </w:rPr>
        <w:t xml:space="preserve">Patent Trial and Appeal Board in Nos. IPR2017-01068,</w:t>
        <w:br/>
      </w:r>
      <w:r>
        <w:rPr>
          <w:rFonts w:ascii="Times New Roman" w:hAnsi="Times New Roman" w:eastAsia="Times New Roman"/>
          <w:i w:val="true"/>
          <w:color w:val="000000"/>
          <w:spacing w:val="0"/>
          <w:w w:val="100"/>
          <w:sz w:val="28"/>
          <w:vertAlign w:val="baseline"/>
          <w:lang w:val="en-US"/>
        </w:rPr>
        <w:t xml:space="preserve">IPR2017-01186, IPR2017-01197, IPR2017-01200, IPR2017-01213,</w:t>
        <w:br/>
      </w:r>
      <w:r>
        <w:rPr>
          <w:rFonts w:ascii="Times New Roman" w:hAnsi="Times New Roman" w:eastAsia="Times New Roman"/>
          <w:i w:val="true"/>
          <w:color w:val="000000"/>
          <w:spacing w:val="0"/>
          <w:w w:val="100"/>
          <w:sz w:val="28"/>
          <w:vertAlign w:val="baseline"/>
          <w:lang w:val="en-US"/>
        </w:rPr>
        <w:t xml:space="preserve">IPR2017-01214 and IPR2017-01219</w:t>
      </w:r>
    </w:p>
    <w:p>
      <w:pPr>
        <w:pageBreakBefore w:val="false"/>
        <w:spacing w:before="216" w:after="0" w:line="370" w:lineRule="exact"/>
        <w:ind w:right="0" w:left="0" w:firstLine="0"/>
        <w:jc w:val="center"/>
        <w:textAlignment w:val="baseline"/>
        <w:rPr>
          <w:rFonts w:ascii="Times New Roman" w:hAnsi="Times New Roman" w:eastAsia="Times New Roman"/>
          <w:b w:val="true"/>
          <w:color w:val="000000"/>
          <w:spacing w:val="0"/>
          <w:w w:val="100"/>
          <w:sz w:val="32"/>
          <w:vertAlign w:val="baseline"/>
          <w:lang w:val="en-US"/>
        </w:rPr>
      </w:pPr>
      <w:r>
        <w:pict>
          <v:line strokeweight="0.95pt" strokecolor="#000000" from="106.3pt,414.95pt" to="505.75pt,414.95pt" style="position:absolute;mso-position-horizontal-relative:page;mso-position-vertical-relative:page;">
            <v:stroke dashstyle="solid"/>
          </v:line>
        </w:pict>
      </w:r>
      <w:r>
        <w:pict>
          <v:line strokeweight="0.95pt" strokecolor="#000000" from="106.3pt,418.8pt" to="505.75pt,418.8pt" style="position:absolute;mso-position-horizontal-relative:page;mso-position-vertical-relative:page;">
            <v:stroke dashstyle="solid"/>
          </v:line>
        </w:pict>
      </w:r>
      <w:r>
        <w:rPr>
          <w:rFonts w:ascii="Times New Roman" w:hAnsi="Times New Roman" w:eastAsia="Times New Roman"/>
          <w:b w:val="true"/>
          <w:color w:val="000000"/>
          <w:spacing w:val="0"/>
          <w:w w:val="100"/>
          <w:sz w:val="32"/>
          <w:vertAlign w:val="baseline"/>
          <w:lang w:val="en-US"/>
        </w:rPr>
        <w:t xml:space="preserve">BRIEF OF APPELLEES LSI CORPORATION</w:t>
        <w:br/>
      </w:r>
      <w:r>
        <w:rPr>
          <w:rFonts w:ascii="Times New Roman" w:hAnsi="Times New Roman" w:eastAsia="Times New Roman"/>
          <w:b w:val="true"/>
          <w:color w:val="000000"/>
          <w:spacing w:val="0"/>
          <w:w w:val="100"/>
          <w:sz w:val="32"/>
          <w:vertAlign w:val="baseline"/>
          <w:lang w:val="en-US"/>
        </w:rPr>
        <w:t xml:space="preserve">AND AVAGO TECHNOLOGIES U.S., INC.</w:t>
      </w:r>
    </w:p>
    <w:p>
      <w:pPr>
        <w:pageBreakBefore w:val="false"/>
        <w:spacing w:before="652" w:after="0" w:line="300" w:lineRule="exact"/>
        <w:ind w:right="0" w:left="446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w:t>
      </w:r>
      <w:r>
        <w:rPr>
          <w:rFonts w:ascii="Times New Roman" w:hAnsi="Times New Roman" w:eastAsia="Times New Roman"/>
          <w:color w:val="000000"/>
          <w:spacing w:val="0"/>
          <w:w w:val="100"/>
          <w:sz w:val="22"/>
          <w:vertAlign w:val="baseline"/>
          <w:lang w:val="en-US"/>
        </w:rPr>
        <w:t xml:space="preserve">AVID </w:t>
      </w:r>
      <w:r>
        <w:rPr>
          <w:rFonts w:ascii="Times New Roman" w:hAnsi="Times New Roman" w:eastAsia="Times New Roman"/>
          <w:color w:val="000000"/>
          <w:spacing w:val="0"/>
          <w:w w:val="100"/>
          <w:sz w:val="28"/>
          <w:vertAlign w:val="baseline"/>
          <w:lang w:val="en-US"/>
        </w:rPr>
        <w:t xml:space="preserve">E. S</w:t>
      </w:r>
      <w:r>
        <w:rPr>
          <w:rFonts w:ascii="Times New Roman" w:hAnsi="Times New Roman" w:eastAsia="Times New Roman"/>
          <w:color w:val="000000"/>
          <w:spacing w:val="0"/>
          <w:w w:val="100"/>
          <w:sz w:val="22"/>
          <w:vertAlign w:val="baseline"/>
          <w:lang w:val="en-US"/>
        </w:rPr>
        <w:t xml:space="preserve">IPIORA</w:t>
      </w:r>
    </w:p>
    <w:p>
      <w:pPr>
        <w:pageBreakBefore w:val="false"/>
        <w:spacing w:before="3" w:after="0" w:line="300" w:lineRule="exact"/>
        <w:ind w:right="0" w:left="4464"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K</w:t>
      </w:r>
      <w:r>
        <w:rPr>
          <w:rFonts w:ascii="Times New Roman" w:hAnsi="Times New Roman" w:eastAsia="Times New Roman"/>
          <w:color w:val="000000"/>
          <w:spacing w:val="-1"/>
          <w:w w:val="100"/>
          <w:sz w:val="22"/>
          <w:vertAlign w:val="baseline"/>
          <w:lang w:val="en-US"/>
        </w:rPr>
        <w:t xml:space="preserve">RISTOPHER </w:t>
      </w:r>
      <w:r>
        <w:rPr>
          <w:rFonts w:ascii="Times New Roman" w:hAnsi="Times New Roman" w:eastAsia="Times New Roman"/>
          <w:color w:val="000000"/>
          <w:spacing w:val="-1"/>
          <w:w w:val="100"/>
          <w:sz w:val="28"/>
          <w:vertAlign w:val="baseline"/>
          <w:lang w:val="en-US"/>
        </w:rPr>
        <w:t xml:space="preserve">L. R</w:t>
      </w:r>
      <w:r>
        <w:rPr>
          <w:rFonts w:ascii="Times New Roman" w:hAnsi="Times New Roman" w:eastAsia="Times New Roman"/>
          <w:color w:val="000000"/>
          <w:spacing w:val="-1"/>
          <w:w w:val="100"/>
          <w:sz w:val="22"/>
          <w:vertAlign w:val="baseline"/>
          <w:lang w:val="en-US"/>
        </w:rPr>
        <w:t xml:space="preserve">EED</w:t>
      </w:r>
    </w:p>
    <w:p>
      <w:pPr>
        <w:pageBreakBefore w:val="false"/>
        <w:spacing w:before="0" w:after="0" w:line="297" w:lineRule="exact"/>
        <w:ind w:right="0" w:left="4464"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E</w:t>
      </w:r>
      <w:r>
        <w:rPr>
          <w:rFonts w:ascii="Times New Roman" w:hAnsi="Times New Roman" w:eastAsia="Times New Roman"/>
          <w:color w:val="000000"/>
          <w:spacing w:val="-1"/>
          <w:w w:val="100"/>
          <w:sz w:val="22"/>
          <w:vertAlign w:val="baseline"/>
          <w:lang w:val="en-US"/>
        </w:rPr>
        <w:t xml:space="preserve">DWARD </w:t>
      </w:r>
      <w:r>
        <w:rPr>
          <w:rFonts w:ascii="Times New Roman" w:hAnsi="Times New Roman" w:eastAsia="Times New Roman"/>
          <w:color w:val="000000"/>
          <w:spacing w:val="-1"/>
          <w:w w:val="100"/>
          <w:sz w:val="28"/>
          <w:vertAlign w:val="baseline"/>
          <w:lang w:val="en-US"/>
        </w:rPr>
        <w:t xml:space="preserve">J. M</w:t>
      </w:r>
      <w:r>
        <w:rPr>
          <w:rFonts w:ascii="Times New Roman" w:hAnsi="Times New Roman" w:eastAsia="Times New Roman"/>
          <w:color w:val="000000"/>
          <w:spacing w:val="-1"/>
          <w:w w:val="100"/>
          <w:sz w:val="22"/>
          <w:vertAlign w:val="baseline"/>
          <w:lang w:val="en-US"/>
        </w:rPr>
        <w:t xml:space="preserve">AYLE</w:t>
      </w:r>
    </w:p>
    <w:p>
      <w:pPr>
        <w:pageBreakBefore w:val="false"/>
        <w:spacing w:before="3" w:after="0" w:line="300" w:lineRule="exact"/>
        <w:ind w:right="0" w:left="446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K</w:t>
      </w:r>
      <w:r>
        <w:rPr>
          <w:rFonts w:ascii="Times New Roman" w:hAnsi="Times New Roman" w:eastAsia="Times New Roman"/>
          <w:color w:val="000000"/>
          <w:spacing w:val="0"/>
          <w:w w:val="100"/>
          <w:sz w:val="22"/>
          <w:vertAlign w:val="baseline"/>
          <w:lang w:val="en-US"/>
        </w:rPr>
        <w:t xml:space="preserve">ILPATRICK </w:t>
      </w:r>
      <w:r>
        <w:rPr>
          <w:rFonts w:ascii="Times New Roman" w:hAnsi="Times New Roman" w:eastAsia="Times New Roman"/>
          <w:color w:val="000000"/>
          <w:spacing w:val="0"/>
          <w:w w:val="100"/>
          <w:sz w:val="28"/>
          <w:vertAlign w:val="baseline"/>
          <w:lang w:val="en-US"/>
        </w:rPr>
        <w:t xml:space="preserve">T</w:t>
      </w:r>
      <w:r>
        <w:rPr>
          <w:rFonts w:ascii="Times New Roman" w:hAnsi="Times New Roman" w:eastAsia="Times New Roman"/>
          <w:color w:val="000000"/>
          <w:spacing w:val="0"/>
          <w:w w:val="100"/>
          <w:sz w:val="22"/>
          <w:vertAlign w:val="baseline"/>
          <w:lang w:val="en-US"/>
        </w:rPr>
        <w:t xml:space="preserve">OWNSEND </w:t>
      </w:r>
      <w:r>
        <w:rPr>
          <w:rFonts w:ascii="Times New Roman" w:hAnsi="Times New Roman" w:eastAsia="Times New Roman"/>
          <w:color w:val="000000"/>
          <w:spacing w:val="0"/>
          <w:w w:val="100"/>
          <w:sz w:val="28"/>
          <w:vertAlign w:val="baseline"/>
          <w:lang w:val="en-US"/>
        </w:rPr>
        <w:t xml:space="preserve">&amp; S</w:t>
      </w:r>
      <w:r>
        <w:rPr>
          <w:rFonts w:ascii="Times New Roman" w:hAnsi="Times New Roman" w:eastAsia="Times New Roman"/>
          <w:color w:val="000000"/>
          <w:spacing w:val="0"/>
          <w:w w:val="100"/>
          <w:sz w:val="22"/>
          <w:vertAlign w:val="baseline"/>
          <w:lang w:val="en-US"/>
        </w:rPr>
        <w:t xml:space="preserve">TOCKTON </w:t>
      </w:r>
      <w:r>
        <w:rPr>
          <w:rFonts w:ascii="Times New Roman" w:hAnsi="Times New Roman" w:eastAsia="Times New Roman"/>
          <w:color w:val="000000"/>
          <w:spacing w:val="0"/>
          <w:w w:val="100"/>
          <w:sz w:val="28"/>
          <w:vertAlign w:val="baseline"/>
          <w:lang w:val="en-US"/>
        </w:rPr>
        <w:t xml:space="preserve">LLP</w:t>
      </w:r>
    </w:p>
    <w:p>
      <w:pPr>
        <w:pageBreakBefore w:val="false"/>
        <w:spacing w:before="0" w:after="0" w:line="297" w:lineRule="exact"/>
        <w:ind w:right="0" w:left="4464"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1400 Wewatta Street, Suite 600</w:t>
      </w:r>
    </w:p>
    <w:p>
      <w:pPr>
        <w:pageBreakBefore w:val="false"/>
        <w:spacing w:before="3" w:after="0" w:line="300" w:lineRule="exact"/>
        <w:ind w:right="0" w:left="446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Denver, Colorado 80202</w:t>
      </w:r>
    </w:p>
    <w:p>
      <w:pPr>
        <w:pageBreakBefore w:val="false"/>
        <w:spacing w:before="0" w:after="0" w:line="297" w:lineRule="exact"/>
        <w:ind w:right="0" w:left="4464"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(303) 571-4000</w:t>
      </w:r>
    </w:p>
    <w:p>
      <w:pPr>
        <w:pageBreakBefore w:val="false"/>
        <w:spacing w:before="3" w:after="0" w:line="300" w:lineRule="exact"/>
        <w:ind w:right="0" w:left="4464" w:firstLine="0"/>
        <w:jc w:val="left"/>
        <w:textAlignment w:val="baseline"/>
        <w:rPr>
          <w:rFonts w:ascii="Times New Roman" w:hAnsi="Times New Roman" w:eastAsia="Times New Roman"/>
          <w:color w:val="000000"/>
          <w:spacing w:val="0"/>
          <w:w w:val="100"/>
          <w:sz w:val="28"/>
          <w:vertAlign w:val="baseline"/>
          <w:lang w:val="en-US"/>
        </w:rPr>
      </w:pPr>
      <w:hyperlink r:id="dhId1">
        <w:r>
          <w:rPr>
            <w:rFonts w:ascii="Times New Roman" w:hAnsi="Times New Roman" w:eastAsia="Times New Roman"/>
            <w:color w:val="0000FF"/>
            <w:spacing w:val="0"/>
            <w:w w:val="100"/>
            <w:sz w:val="28"/>
            <w:u w:val="single"/>
            <w:vertAlign w:val="baseline"/>
            <w:lang w:val="en-US"/>
          </w:rPr>
          <w:t xml:space="preserve">dsipiora@kilpatricktownsend.com</w:t>
        </w:r>
      </w:hyperlink>
      <w:r>
        <w:rPr>
          <w:rFonts w:ascii="Times New Roman" w:hAnsi="Times New Roman" w:eastAsia="Times New Roman"/>
          <w:color w:val="000000"/>
          <w:spacing w:val="0"/>
          <w:w w:val="100"/>
          <w:sz w:val="28"/>
          <w:vertAlign w:val="baseline"/>
          <w:lang w:val="en-US"/>
        </w:rPr>
        <w:t xml:space="preserve">
</w:t>
      </w:r>
    </w:p>
    <w:p>
      <w:pPr>
        <w:pageBreakBefore w:val="false"/>
        <w:spacing w:before="0" w:after="0" w:line="297" w:lineRule="exact"/>
        <w:ind w:right="0" w:left="4464" w:firstLine="0"/>
        <w:jc w:val="left"/>
        <w:textAlignment w:val="baseline"/>
        <w:rPr>
          <w:rFonts w:ascii="Times New Roman" w:hAnsi="Times New Roman" w:eastAsia="Times New Roman"/>
          <w:color w:val="000000"/>
          <w:spacing w:val="0"/>
          <w:w w:val="100"/>
          <w:sz w:val="28"/>
          <w:vertAlign w:val="baseline"/>
          <w:lang w:val="en-US"/>
        </w:rPr>
      </w:pPr>
      <w:hyperlink r:id="dhId2">
        <w:r>
          <w:rPr>
            <w:rFonts w:ascii="Times New Roman" w:hAnsi="Times New Roman" w:eastAsia="Times New Roman"/>
            <w:color w:val="0000FF"/>
            <w:spacing w:val="0"/>
            <w:w w:val="100"/>
            <w:sz w:val="28"/>
            <w:u w:val="single"/>
            <w:vertAlign w:val="baseline"/>
            <w:lang w:val="en-US"/>
          </w:rPr>
          <w:t xml:space="preserve">kreed@kilpatricktownsend.com</w:t>
        </w:r>
      </w:hyperlink>
      <w:r>
        <w:rPr>
          <w:rFonts w:ascii="Times New Roman" w:hAnsi="Times New Roman" w:eastAsia="Times New Roman"/>
          <w:color w:val="000000"/>
          <w:spacing w:val="0"/>
          <w:w w:val="100"/>
          <w:sz w:val="28"/>
          <w:vertAlign w:val="baseline"/>
          <w:lang w:val="en-US"/>
        </w:rPr>
        <w:t xml:space="preserve">
</w:t>
      </w:r>
    </w:p>
    <w:p>
      <w:pPr>
        <w:pageBreakBefore w:val="false"/>
        <w:spacing w:before="3" w:after="0" w:line="300" w:lineRule="exact"/>
        <w:ind w:right="0" w:left="4464" w:firstLine="0"/>
        <w:jc w:val="left"/>
        <w:textAlignment w:val="baseline"/>
        <w:rPr>
          <w:rFonts w:ascii="Times New Roman" w:hAnsi="Times New Roman" w:eastAsia="Times New Roman"/>
          <w:color w:val="000000"/>
          <w:spacing w:val="0"/>
          <w:w w:val="100"/>
          <w:sz w:val="28"/>
          <w:vertAlign w:val="baseline"/>
          <w:lang w:val="en-US"/>
        </w:rPr>
      </w:pPr>
      <w:hyperlink r:id="dhId3">
        <w:r>
          <w:rPr>
            <w:rFonts w:ascii="Times New Roman" w:hAnsi="Times New Roman" w:eastAsia="Times New Roman"/>
            <w:color w:val="0000FF"/>
            <w:spacing w:val="0"/>
            <w:w w:val="100"/>
            <w:sz w:val="28"/>
            <w:u w:val="single"/>
            <w:vertAlign w:val="baseline"/>
            <w:lang w:val="en-US"/>
          </w:rPr>
          <w:t xml:space="preserve">tmayle@kilpatricktownsend.com</w:t>
        </w:r>
      </w:hyperlink>
      <w:r>
        <w:rPr>
          <w:rFonts w:ascii="Times New Roman" w:hAnsi="Times New Roman" w:eastAsia="Times New Roman"/>
          <w:color w:val="000000"/>
          <w:spacing w:val="0"/>
          <w:w w:val="100"/>
          <w:sz w:val="28"/>
          <w:vertAlign w:val="baseline"/>
          <w:lang w:val="en-US"/>
        </w:rPr>
        <w:t xml:space="preserve">
</w:t>
      </w:r>
    </w:p>
    <w:p>
      <w:pPr>
        <w:pageBreakBefore w:val="false"/>
        <w:spacing w:before="301" w:after="390" w:line="297" w:lineRule="exact"/>
        <w:ind w:right="432" w:left="4680" w:hanging="216"/>
        <w:jc w:val="left"/>
        <w:textAlignment w:val="baseline"/>
        <w:rPr>
          <w:rFonts w:ascii="Times New Roman" w:hAnsi="Times New Roman" w:eastAsia="Times New Roman"/>
          <w:i w:val="true"/>
          <w:color w:val="000000"/>
          <w:spacing w:val="-2"/>
          <w:w w:val="100"/>
          <w:sz w:val="28"/>
          <w:vertAlign w:val="baseline"/>
          <w:lang w:val="en-US"/>
        </w:rPr>
      </w:pPr>
      <w:r>
        <w:rPr>
          <w:rFonts w:ascii="Times New Roman" w:hAnsi="Times New Roman" w:eastAsia="Times New Roman"/>
          <w:i w:val="true"/>
          <w:color w:val="000000"/>
          <w:spacing w:val="-2"/>
          <w:w w:val="100"/>
          <w:sz w:val="28"/>
          <w:vertAlign w:val="baseline"/>
          <w:lang w:val="en-US"/>
        </w:rPr>
        <w:t xml:space="preserve">Attorneys for Appellees LSI Corporation and Avago Technologies U.S. Inc.</w:t>
      </w:r>
    </w:p>
    <w:p>
      <w:pPr>
        <w:spacing w:before="301" w:after="390" w:line="297" w:lineRule="exact"/>
        <w:sectPr>
          <w:type w:val="nextPage"/>
          <w:pgSz w:w="12240" w:h="15840" w:orient="portrait"/>
          <w:pgMar w:bottom="384" w:top="260" w:right="1394" w:left="1406" w:header="720" w:footer="720"/>
          <w:titlePg w:val="false"/>
          <w:textDirection w:val="lrTb"/>
        </w:sectPr>
      </w:pPr>
    </w:p>
    <w:p>
      <w:pPr>
        <w:pageBreakBefore w:val="false"/>
        <w:spacing w:before="28" w:after="85" w:line="300" w:lineRule="exact"/>
        <w:ind w:right="0" w:left="216"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J</w:t>
      </w:r>
      <w:r>
        <w:rPr>
          <w:rFonts w:ascii="Times New Roman" w:hAnsi="Times New Roman" w:eastAsia="Times New Roman"/>
          <w:color w:val="000000"/>
          <w:spacing w:val="-2"/>
          <w:w w:val="100"/>
          <w:sz w:val="22"/>
          <w:vertAlign w:val="baseline"/>
          <w:lang w:val="en-US"/>
        </w:rPr>
        <w:t xml:space="preserve">ULY </w:t>
      </w:r>
      <w:r>
        <w:rPr>
          <w:rFonts w:ascii="Times New Roman" w:hAnsi="Times New Roman" w:eastAsia="Times New Roman"/>
          <w:color w:val="000000"/>
          <w:spacing w:val="-2"/>
          <w:w w:val="100"/>
          <w:sz w:val="28"/>
          <w:vertAlign w:val="baseline"/>
          <w:lang w:val="en-US"/>
        </w:rPr>
        <w:t xml:space="preserve">31, 2018</w:t>
      </w:r>
    </w:p>
    <w:p>
      <w:pPr>
        <w:pageBreakBefore w:val="false"/>
        <w:tabs>
          <w:tab w:val="right" w:leader="none" w:pos="8928"/>
        </w:tabs>
        <w:spacing w:before="0" w:after="0" w:line="162" w:lineRule="exact"/>
        <w:ind w:right="0" w:left="0" w:firstLine="0"/>
        <w:jc w:val="left"/>
        <w:textAlignment w:val="baseline"/>
        <w:rPr>
          <w:rFonts w:ascii="Times New Roman" w:hAnsi="Times New Roman" w:eastAsia="Times New Roman"/>
          <w:color w:val="000000"/>
          <w:spacing w:val="0"/>
          <w:w w:val="100"/>
          <w:sz w:val="16"/>
          <w:vertAlign w:val="baseline"/>
          <w:lang w:val="en-US"/>
        </w:rPr>
      </w:pPr>
      <w:r>
        <w:drawing>
          <wp:anchor distT="0" distB="0" distL="0" distR="0" simplePos="false" relativeHeight="251658240" behindDoc="true" locked="false" layoutInCell="true" allowOverlap="true">
            <wp:simplePos x="0" y="0"/>
            <wp:positionH relativeFrom="page">
              <wp:posOffset>892810</wp:posOffset>
            </wp:positionH>
            <wp:positionV relativeFrom="page">
              <wp:posOffset>9323705</wp:posOffset>
            </wp:positionV>
            <wp:extent cx="5986780" cy="231775"/>
            <wp:wrapThrough wrapText="bothSides">
              <wp:wrapPolygon>
                <wp:start x="0" y="0"/>
                <wp:lineTo x="0" y="21611"/>
                <wp:lineTo x="584" y="21611"/>
                <wp:lineTo x="584" y="6809"/>
                <wp:lineTo x="21601" y="6809"/>
                <wp:lineTo x="21601" y="0"/>
                <wp:lineTo x="0" y="0"/>
              </wp:wrapPolygon>
            </wp:wrapThrough>
            <wp:docPr name="IrregularPicture" id="2"/>
            <a:graphic>
              <a:graphicData uri="http://schemas.openxmlformats.org/drawingml/2006/picture">
                <pic:pic>
                  <pic:nvPicPr>
                    <pic:cNvPr id="2" name="Picture"/>
                    <pic:cNvPicPr preferRelativeResize="false"/>
                  </pic:nvPicPr>
                  <pic:blipFill>
                    <a:blip r:embed="prId2"/>
                    <a:stretch>
                      <a:fillRect/>
                    </a:stretch>
                  </pic:blipFill>
                  <pic:spPr>
                    <a:xfrm>
                      <a:off x="0" y="0"/>
                      <a:ext cx="5986780" cy="231775"/>
                    </a:xfrm>
                    <a:prstGeom prst="rect"/>
                  </pic:spPr>
                </pic:pic>
              </a:graphicData>
            </a:graphic>
          </wp:anchor>
        </w:drawing>
      </w:r>
      <w:r>
        <w:pict>
          <v:line strokeweight="0.95pt" strokecolor="#000000" from="70.3pt,729.6pt" to="542.35pt,729.6pt" style="position:absolute;mso-position-horizontal-relative:page;mso-position-vertical-relative:page;">
            <v:stroke dashstyle="solid"/>
          </v:line>
        </w:pict>
      </w:r>
      <w:r>
        <w:rPr>
          <w:rFonts w:ascii="Times New Roman" w:hAnsi="Times New Roman" w:eastAsia="Times New Roman"/>
          <w:color w:val="000000"/>
          <w:spacing w:val="0"/>
          <w:w w:val="100"/>
          <w:sz w:val="16"/>
          <w:vertAlign w:val="baseline"/>
          <w:lang w:val="en-US"/>
        </w:rPr>
        <w:t xml:space="preserve">C</w:t>
      </w:r>
      <w:r>
        <w:rPr>
          <w:rFonts w:ascii="Times New Roman" w:hAnsi="Times New Roman" w:eastAsia="Times New Roman"/>
          <w:color w:val="000000"/>
          <w:spacing w:val="0"/>
          <w:w w:val="100"/>
          <w:sz w:val="13"/>
          <w:vertAlign w:val="baseline"/>
          <w:lang w:val="en-US"/>
        </w:rPr>
        <w:t xml:space="preserve">OUNSEL </w:t>
      </w:r>
      <w:r>
        <w:rPr>
          <w:rFonts w:ascii="Times New Roman" w:hAnsi="Times New Roman" w:eastAsia="Times New Roman"/>
          <w:color w:val="000000"/>
          <w:spacing w:val="0"/>
          <w:w w:val="100"/>
          <w:sz w:val="16"/>
          <w:vertAlign w:val="baseline"/>
          <w:lang w:val="en-US"/>
        </w:rPr>
        <w:t xml:space="preserve">P</w:t>
      </w:r>
      <w:r>
        <w:rPr>
          <w:rFonts w:ascii="Times New Roman" w:hAnsi="Times New Roman" w:eastAsia="Times New Roman"/>
          <w:color w:val="000000"/>
          <w:spacing w:val="0"/>
          <w:w w:val="100"/>
          <w:sz w:val="13"/>
          <w:vertAlign w:val="baseline"/>
          <w:lang w:val="en-US"/>
        </w:rPr>
        <w:t xml:space="preserve">RESS</w:t>
      </w:r>
      <w:r>
        <w:rPr>
          <w:rFonts w:ascii="Times New Roman" w:hAnsi="Times New Roman" w:eastAsia="Times New Roman"/>
          <w:color w:val="000000"/>
          <w:spacing w:val="0"/>
          <w:w w:val="100"/>
          <w:sz w:val="16"/>
          <w:vertAlign w:val="baseline"/>
          <w:lang w:val="en-US"/>
        </w:rPr>
        <w:t xml:space="preserve">, LLC	</w:t>
      </w:r>
      <w:r>
        <w:rPr>
          <w:rFonts w:ascii="Times New Roman" w:hAnsi="Times New Roman" w:eastAsia="Times New Roman"/>
          <w:color w:val="000000"/>
          <w:spacing w:val="0"/>
          <w:w w:val="100"/>
          <w:sz w:val="16"/>
          <w:vertAlign w:val="baseline"/>
          <w:lang w:val="en-US"/>
        </w:rPr>
        <w:t xml:space="preserve">(888) 277-3259</w:t>
      </w:r>
    </w:p>
    <w:p>
      <w:pPr>
        <w:sectPr>
          <w:type w:val="continuous"/>
          <w:pgSz w:w="12240" w:h="15840" w:orient="portrait"/>
          <w:pgMar w:bottom="384" w:top="260" w:right="1394" w:left="1406" w:header="720" w:footer="720"/>
          <w:titlePg w:val="false"/>
          <w:textDirection w:val="lrTb"/>
        </w:sectPr>
      </w:pPr>
    </w:p>
    <w:p>
      <w:pPr>
        <w:pageBreakBefore w:val="false"/>
        <w:tabs>
          <w:tab w:val="left" w:leader="none" w:pos="3240"/>
        </w:tabs>
        <w:spacing w:before="10" w:after="721"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78 Page: 2 Filed: 07/31/2018</w:t>
      </w:r>
    </w:p>
    <w:p>
      <w:pPr>
        <w:pageBreakBefore w:val="false"/>
        <w:spacing w:before="446" w:after="0" w:line="303"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0.7pt" strokecolor="#000000" from="70pt,65.05pt" to="542.05pt,65.05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GILEAD SCIENCES INC.,</w:t>
      </w:r>
    </w:p>
    <w:p>
      <w:pPr>
        <w:pageBreakBefore w:val="false"/>
        <w:spacing w:before="177" w:after="301" w:line="316" w:lineRule="exact"/>
        <w:ind w:right="0" w:left="648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Intervenor.</w:t>
      </w:r>
    </w:p>
    <w:p>
      <w:pPr>
        <w:pageBreakBefore w:val="false"/>
        <w:spacing w:before="296" w:after="0" w:line="303"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0.5pt" strokecolor="#000000" from="215.75pt,142.55pt" to="396.3pt,142.55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REGENTS OF THE UNIVERSITY OF MINNESOTA,</w:t>
      </w:r>
    </w:p>
    <w:p>
      <w:pPr>
        <w:pageBreakBefore w:val="false"/>
        <w:spacing w:before="177" w:after="0" w:line="316" w:lineRule="exact"/>
        <w:ind w:right="0" w:left="648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Appellant,</w:t>
      </w:r>
    </w:p>
    <w:p>
      <w:pPr>
        <w:pageBreakBefore w:val="false"/>
        <w:spacing w:before="164" w:after="0" w:line="303" w:lineRule="exact"/>
        <w:ind w:right="0" w:left="0" w:firstLine="0"/>
        <w:jc w:val="center"/>
        <w:textAlignment w:val="baseline"/>
        <w:rPr>
          <w:rFonts w:ascii="Times New Roman" w:hAnsi="Times New Roman" w:eastAsia="Times New Roman"/>
          <w:color w:val="000000"/>
          <w:spacing w:val="-27"/>
          <w:w w:val="100"/>
          <w:sz w:val="28"/>
          <w:vertAlign w:val="baseline"/>
          <w:lang w:val="en-US"/>
        </w:rPr>
      </w:pPr>
      <w:r>
        <w:rPr>
          <w:rFonts w:ascii="Times New Roman" w:hAnsi="Times New Roman" w:eastAsia="Times New Roman"/>
          <w:color w:val="000000"/>
          <w:spacing w:val="-27"/>
          <w:w w:val="100"/>
          <w:sz w:val="28"/>
          <w:vertAlign w:val="baseline"/>
          <w:lang w:val="en-US"/>
        </w:rPr>
        <w:t xml:space="preserve">V.</w:t>
      </w:r>
    </w:p>
    <w:p>
      <w:pPr>
        <w:pageBreakBefore w:val="false"/>
        <w:spacing w:before="182" w:after="0" w:line="303"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ERICSSON INC., TELEFONAKTIEBOLAGET LM ERICSSON,</w:t>
      </w:r>
    </w:p>
    <w:p>
      <w:pPr>
        <w:pageBreakBefore w:val="false"/>
        <w:spacing w:before="177" w:after="306" w:line="316" w:lineRule="exact"/>
        <w:ind w:right="0" w:left="648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Appellees.</w:t>
      </w:r>
    </w:p>
    <w:p>
      <w:pPr>
        <w:pageBreakBefore w:val="false"/>
        <w:spacing w:before="291" w:after="0" w:line="303"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0.5pt" strokecolor="#000000" from="215.75pt,284.9pt" to="396.3pt,284.9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GILEAD SCIENCES INC.,</w:t>
      </w:r>
    </w:p>
    <w:p>
      <w:pPr>
        <w:pageBreakBefore w:val="false"/>
        <w:spacing w:before="181" w:after="0" w:line="316" w:lineRule="exact"/>
        <w:ind w:right="0" w:left="6480" w:firstLine="0"/>
        <w:jc w:val="left"/>
        <w:textAlignment w:val="baseline"/>
        <w:rPr>
          <w:rFonts w:ascii="Times New Roman" w:hAnsi="Times New Roman" w:eastAsia="Times New Roman"/>
          <w:i w:val="true"/>
          <w:color w:val="000000"/>
          <w:spacing w:val="-1"/>
          <w:w w:val="100"/>
          <w:sz w:val="28"/>
          <w:vertAlign w:val="baseline"/>
          <w:lang w:val="en-US"/>
        </w:rPr>
      </w:pPr>
      <w:r>
        <w:pict>
          <v:line strokeweight="0.7pt" strokecolor="#000000" from="70pt,359.05pt" to="542.05pt,359.05pt" style="position:absolute;mso-position-horizontal-relative:page;mso-position-vertical-relative:page;">
            <v:stroke dashstyle="solid"/>
          </v:line>
        </w:pict>
      </w:r>
      <w:r>
        <w:rPr>
          <w:rFonts w:ascii="Times New Roman" w:hAnsi="Times New Roman" w:eastAsia="Times New Roman"/>
          <w:i w:val="true"/>
          <w:color w:val="000000"/>
          <w:spacing w:val="-1"/>
          <w:w w:val="100"/>
          <w:sz w:val="28"/>
          <w:vertAlign w:val="baseline"/>
          <w:lang w:val="en-US"/>
        </w:rPr>
        <w:t xml:space="preserve">Intervenor.</w:t>
      </w:r>
    </w:p>
    <w:p>
      <w:pPr>
        <w:sectPr>
          <w:type w:val="nextPage"/>
          <w:pgSz w:w="12240" w:h="15840" w:orient="portrait"/>
          <w:pgMar w:bottom="8244" w:top="280" w:right="1400" w:left="1400" w:header="720" w:footer="720"/>
          <w:titlePg w:val="false"/>
          <w:textDirection w:val="lrTb"/>
        </w:sectPr>
      </w:pPr>
    </w:p>
    <w:p>
      <w:pPr>
        <w:pageBreakBefore w:val="false"/>
        <w:tabs>
          <w:tab w:val="left" w:leader="none" w:pos="3312"/>
        </w:tabs>
        <w:spacing w:before="10" w:after="0" w:line="270" w:lineRule="exact"/>
        <w:ind w:right="0" w:left="1368"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78 Page: 3 Filed: 07/31/2018</w:t>
      </w:r>
    </w:p>
    <w:p>
      <w:pPr>
        <w:pageBreakBefore w:val="false"/>
        <w:spacing w:before="901" w:after="0" w:line="315" w:lineRule="exact"/>
        <w:ind w:right="0" w:left="0" w:firstLine="0"/>
        <w:jc w:val="center"/>
        <w:textAlignment w:val="baseline"/>
        <w:rPr>
          <w:rFonts w:ascii="Times New Roman" w:hAnsi="Times New Roman" w:eastAsia="Times New Roman"/>
          <w:color w:val="000000"/>
          <w:spacing w:val="10"/>
          <w:w w:val="100"/>
          <w:sz w:val="28"/>
          <w:vertAlign w:val="baseline"/>
          <w:lang w:val="en-US"/>
        </w:rPr>
      </w:pPr>
      <w:r>
        <w:rPr>
          <w:rFonts w:ascii="Times New Roman" w:hAnsi="Times New Roman" w:eastAsia="Times New Roman"/>
          <w:color w:val="000000"/>
          <w:spacing w:val="10"/>
          <w:w w:val="100"/>
          <w:sz w:val="28"/>
          <w:vertAlign w:val="baseline"/>
          <w:lang w:val="en-US"/>
        </w:rPr>
        <w:t xml:space="preserve">CERTIFICATE OF INTEREST</w:t>
      </w:r>
    </w:p>
    <w:p>
      <w:pPr>
        <w:pageBreakBefore w:val="false"/>
        <w:spacing w:before="241" w:after="0" w:line="321" w:lineRule="exact"/>
        <w:ind w:right="216" w:left="144" w:firstLine="64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Counsel for Appellees LSI Corporation and Avago Technologies U.S., Inc. certifies the following:</w:t>
      </w:r>
    </w:p>
    <w:p>
      <w:pPr>
        <w:pageBreakBefore w:val="false"/>
        <w:numPr>
          <w:ilvl w:val="0"/>
          <w:numId w:val="1"/>
        </w:numPr>
        <w:tabs>
          <w:tab w:val="clear" w:pos="648"/>
          <w:tab w:val="left" w:pos="792"/>
        </w:tabs>
        <w:spacing w:before="1" w:after="0" w:line="561" w:lineRule="exact"/>
        <w:ind w:right="0" w:left="792" w:hanging="64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full names of every party represented by me are:</w:t>
        <w:br/>
      </w:r>
      <w:r>
        <w:rPr>
          <w:rFonts w:ascii="Times New Roman" w:hAnsi="Times New Roman" w:eastAsia="Times New Roman"/>
          <w:color w:val="000000"/>
          <w:spacing w:val="0"/>
          <w:w w:val="100"/>
          <w:sz w:val="28"/>
          <w:vertAlign w:val="baseline"/>
          <w:lang w:val="en-US"/>
        </w:rPr>
        <w:t xml:space="preserve">LSI Corporation and Avago Technologies U.S., Inc.</w:t>
      </w:r>
    </w:p>
    <w:p>
      <w:pPr>
        <w:pageBreakBefore w:val="false"/>
        <w:numPr>
          <w:ilvl w:val="0"/>
          <w:numId w:val="1"/>
        </w:numPr>
        <w:tabs>
          <w:tab w:val="clear" w:pos="648"/>
          <w:tab w:val="left" w:pos="792"/>
        </w:tabs>
        <w:spacing w:before="240" w:after="0" w:line="322" w:lineRule="exact"/>
        <w:ind w:right="216" w:left="792" w:hanging="64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names of the real parties in interest (if the parties named in the caption are not the real party in interest) represented by me are:</w:t>
      </w:r>
    </w:p>
    <w:p>
      <w:pPr>
        <w:pageBreakBefore w:val="false"/>
        <w:spacing w:before="246" w:after="0" w:line="315" w:lineRule="exact"/>
        <w:ind w:right="0" w:left="792"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None.</w:t>
      </w:r>
    </w:p>
    <w:p>
      <w:pPr>
        <w:pageBreakBefore w:val="false"/>
        <w:numPr>
          <w:ilvl w:val="0"/>
          <w:numId w:val="1"/>
        </w:numPr>
        <w:tabs>
          <w:tab w:val="clear" w:pos="648"/>
          <w:tab w:val="left" w:pos="792"/>
        </w:tabs>
        <w:spacing w:before="241" w:after="0" w:line="321" w:lineRule="exact"/>
        <w:ind w:right="72" w:left="792" w:hanging="64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parent corporations and publicly held companies that own 10% or more of stock in LSI Corporation:</w:t>
      </w:r>
    </w:p>
    <w:p>
      <w:pPr>
        <w:pageBreakBefore w:val="false"/>
        <w:spacing w:before="247" w:after="0" w:line="315" w:lineRule="exact"/>
        <w:ind w:right="0" w:left="792"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Broadcom Inc.</w:t>
      </w:r>
    </w:p>
    <w:p>
      <w:pPr>
        <w:pageBreakBefore w:val="false"/>
        <w:spacing w:before="236" w:after="0" w:line="326" w:lineRule="exact"/>
        <w:ind w:right="432"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parent corporations and publicly held companies that own 10% or more of stock in Avago Technologies U.S., Inc.:</w:t>
      </w:r>
    </w:p>
    <w:p>
      <w:pPr>
        <w:pageBreakBefore w:val="false"/>
        <w:spacing w:before="247" w:after="0" w:line="315" w:lineRule="exact"/>
        <w:ind w:right="0" w:left="792"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Broadcom Inc.</w:t>
      </w:r>
    </w:p>
    <w:p>
      <w:pPr>
        <w:pageBreakBefore w:val="false"/>
        <w:numPr>
          <w:ilvl w:val="0"/>
          <w:numId w:val="1"/>
        </w:numPr>
        <w:tabs>
          <w:tab w:val="clear" w:pos="648"/>
          <w:tab w:val="left" w:pos="792"/>
        </w:tabs>
        <w:spacing w:before="242" w:after="0" w:line="321" w:lineRule="exact"/>
        <w:ind w:right="72" w:left="792" w:hanging="648"/>
        <w:jc w:val="left"/>
        <w:textAlignment w:val="baseline"/>
        <w:rPr>
          <w:rFonts w:ascii="Times New Roman" w:hAnsi="Times New Roman" w:eastAsia="Times New Roman"/>
          <w:color w:val="000000"/>
          <w:spacing w:val="-4"/>
          <w:w w:val="100"/>
          <w:sz w:val="28"/>
          <w:vertAlign w:val="baseline"/>
          <w:lang w:val="en-US"/>
        </w:rPr>
      </w:pPr>
      <w:r>
        <w:rPr>
          <w:rFonts w:ascii="Times New Roman" w:hAnsi="Times New Roman" w:eastAsia="Times New Roman"/>
          <w:color w:val="000000"/>
          <w:spacing w:val="-4"/>
          <w:w w:val="100"/>
          <w:sz w:val="28"/>
          <w:vertAlign w:val="baseline"/>
          <w:lang w:val="en-US"/>
        </w:rPr>
        <w:t xml:space="preserve">The names of all law firms and the partners or associates that appeared for the party or amicus curiae now represented by me in the trial court or are expected to appear in this Court (and who have not or will not enter an appearance in this case) are:</w:t>
      </w:r>
    </w:p>
    <w:p>
      <w:pPr>
        <w:pageBreakBefore w:val="false"/>
        <w:spacing w:before="247" w:after="0" w:line="315"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KILPATRICK TOWNSEND &amp; STOCKTON LLP</w:t>
      </w:r>
    </w:p>
    <w:p>
      <w:pPr>
        <w:pageBreakBefore w:val="false"/>
        <w:spacing w:before="246" w:after="0" w:line="315"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David E. Sipiora, Kristopher L. Reed, Scott E. Kolassa, Edward J. Mayle</w:t>
      </w:r>
    </w:p>
    <w:p>
      <w:pPr>
        <w:pageBreakBefore w:val="false"/>
        <w:spacing w:before="242" w:after="0" w:line="321" w:lineRule="exact"/>
        <w:ind w:right="72"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While the case was pending in the District of Minnesota, the following additional law firm, and the partners or associates from that law firm named below, appeared for the party or amicus curiae now represented by me:</w:t>
      </w:r>
    </w:p>
    <w:p>
      <w:pPr>
        <w:pageBreakBefore w:val="false"/>
        <w:spacing w:before="247" w:after="0" w:line="315"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BASSFORD REMELE, P.A.</w:t>
      </w:r>
    </w:p>
    <w:p>
      <w:pPr>
        <w:pageBreakBefore w:val="false"/>
        <w:spacing w:before="234" w:after="0" w:line="327" w:lineRule="exact"/>
        <w:ind w:right="216" w:left="79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Lewis A. Remele, Jr., Jessica L. Klander, Amie E. Penny Sayler, Jeffrey R. Mulder</w:t>
      </w:r>
    </w:p>
    <w:p>
      <w:pPr>
        <w:pageBreakBefore w:val="false"/>
        <w:spacing w:before="1067" w:after="0" w:line="315"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w:t>
      </w:r>
    </w:p>
    <w:p>
      <w:pPr>
        <w:sectPr>
          <w:type w:val="nextPage"/>
          <w:pgSz w:w="12240" w:h="15840" w:orient="portrait"/>
          <w:pgMar w:bottom="624" w:top="280" w:right="1455" w:left="1345" w:header="720" w:footer="720"/>
          <w:titlePg w:val="false"/>
          <w:textDirection w:val="lrTb"/>
        </w:sectPr>
      </w:pPr>
    </w:p>
    <w:p>
      <w:pPr>
        <w:pageBreakBefore w:val="false"/>
        <w:tabs>
          <w:tab w:val="left" w:leader="none" w:pos="3384"/>
        </w:tabs>
        <w:spacing w:before="10" w:after="880" w:line="270" w:lineRule="exact"/>
        <w:ind w:right="0" w:left="1440"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78 Page: 4 Filed: 07/31/2018</w:t>
      </w:r>
    </w:p>
    <w:p>
      <w:pPr>
        <w:spacing w:before="10" w:after="880" w:line="270" w:lineRule="exact"/>
        <w:sectPr>
          <w:type w:val="nextPage"/>
          <w:pgSz w:w="12240" w:h="15840" w:orient="portrait"/>
          <w:pgMar w:bottom="624" w:top="280" w:right="1527" w:left="1273" w:header="720" w:footer="720"/>
          <w:titlePg w:val="false"/>
          <w:textDirection w:val="lrTb"/>
        </w:sectPr>
      </w:pPr>
    </w:p>
    <w:p>
      <w:pPr>
        <w:pageBreakBefore w:val="false"/>
        <w:tabs>
          <w:tab w:val="right" w:leader="none" w:pos="9288"/>
        </w:tabs>
        <w:spacing w:before="7" w:after="0" w:line="315" w:lineRule="exact"/>
        <w:ind w:right="0"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	</w:t>
      </w:r>
      <w:r>
        <w:rPr>
          <w:rFonts w:ascii="Times New Roman" w:hAnsi="Times New Roman" w:eastAsia="Times New Roman"/>
          <w:color w:val="000000"/>
          <w:spacing w:val="0"/>
          <w:w w:val="100"/>
          <w:sz w:val="28"/>
          <w:vertAlign w:val="baseline"/>
          <w:lang w:val="en-US"/>
        </w:rPr>
        <w:t xml:space="preserve">The title and number of any case known to counsel to be pending in this or</w:t>
      </w:r>
    </w:p>
    <w:p>
      <w:pPr>
        <w:pageBreakBefore w:val="false"/>
        <w:spacing w:before="1" w:after="0" w:line="321" w:lineRule="exact"/>
        <w:ind w:right="432"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any other court or agency that will directly affect or be directly affected by this court’s decision in the pending appeal are:</w:t>
      </w:r>
    </w:p>
    <w:p>
      <w:pPr>
        <w:pageBreakBefore w:val="false"/>
        <w:spacing w:before="242" w:after="0" w:line="321" w:lineRule="exact"/>
        <w:ind w:right="792" w:left="864"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LSI Corporation and Avago Technologies U.S., Inc. v. Regents of the University of Minnesota</w:t>
      </w:r>
      <w:r>
        <w:rPr>
          <w:rFonts w:ascii="Times New Roman" w:hAnsi="Times New Roman" w:eastAsia="Times New Roman"/>
          <w:color w:val="000000"/>
          <w:spacing w:val="0"/>
          <w:w w:val="100"/>
          <w:sz w:val="28"/>
          <w:vertAlign w:val="baseline"/>
          <w:lang w:val="en-US"/>
        </w:rPr>
        <w:t xml:space="preserve">, Case No. IPR2017-01068 (PTAB)</w:t>
      </w:r>
    </w:p>
    <w:p>
      <w:pPr>
        <w:pageBreakBefore w:val="false"/>
        <w:spacing w:before="242" w:after="10285" w:line="321" w:lineRule="exact"/>
        <w:ind w:right="720" w:left="864"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Regents of the University of Minnesota v. LSI Corporation and Avago Technologies U.S., Inc</w:t>
      </w:r>
      <w:r>
        <w:rPr>
          <w:rFonts w:ascii="Times New Roman" w:hAnsi="Times New Roman" w:eastAsia="Times New Roman"/>
          <w:color w:val="000000"/>
          <w:spacing w:val="-1"/>
          <w:w w:val="100"/>
          <w:sz w:val="28"/>
          <w:vertAlign w:val="baseline"/>
          <w:lang w:val="en-US"/>
        </w:rPr>
        <w:t xml:space="preserve">., Case No. 5:18-cv-00821-EJD (N.D. Cal.)</w:t>
      </w:r>
    </w:p>
    <w:p>
      <w:pPr>
        <w:spacing w:before="242" w:after="10285" w:line="321" w:lineRule="exact"/>
        <w:sectPr>
          <w:type w:val="continuous"/>
          <w:pgSz w:w="12240" w:h="15840" w:orient="portrait"/>
          <w:pgMar w:bottom="624" w:top="280" w:right="1527" w:left="1273" w:header="720" w:footer="720"/>
          <w:titlePg w:val="false"/>
          <w:textDirection w:val="lrTb"/>
        </w:sectPr>
      </w:pPr>
    </w:p>
    <w:p>
      <w:pPr>
        <w:pageBreakBefore w:val="false"/>
        <w:spacing w:before="7" w:after="0" w:line="315" w:lineRule="exact"/>
        <w:ind w:right="0" w:left="0" w:firstLine="0"/>
        <w:jc w:val="center"/>
        <w:textAlignment w:val="baseline"/>
        <w:rPr>
          <w:rFonts w:ascii="Times New Roman" w:hAnsi="Times New Roman" w:eastAsia="Times New Roman"/>
          <w:color w:val="000000"/>
          <w:spacing w:val="40"/>
          <w:w w:val="100"/>
          <w:sz w:val="28"/>
          <w:vertAlign w:val="baseline"/>
          <w:lang w:val="en-US"/>
        </w:rPr>
      </w:pPr>
      <w:r>
        <w:rPr>
          <w:rFonts w:ascii="Times New Roman" w:hAnsi="Times New Roman" w:eastAsia="Times New Roman"/>
          <w:color w:val="000000"/>
          <w:spacing w:val="40"/>
          <w:w w:val="100"/>
          <w:sz w:val="28"/>
          <w:vertAlign w:val="baseline"/>
          <w:lang w:val="en-US"/>
        </w:rPr>
        <w:t xml:space="preserve">ii</w:t>
      </w:r>
    </w:p>
    <w:p>
      <w:pPr>
        <w:sectPr>
          <w:type w:val="continuous"/>
          <w:pgSz w:w="12240" w:h="15840" w:orient="portrait"/>
          <w:pgMar w:bottom="624" w:top="280" w:right="1527" w:left="1273" w:header="720" w:footer="720"/>
          <w:titlePg w:val="false"/>
          <w:textDirection w:val="lrTb"/>
        </w:sectPr>
      </w:pPr>
    </w:p>
    <w:p>
      <w:pPr>
        <w:pageBreakBefore w:val="false"/>
        <w:tabs>
          <w:tab w:val="left" w:leader="none" w:pos="3312"/>
        </w:tabs>
        <w:spacing w:before="10" w:after="0" w:line="270" w:lineRule="exact"/>
        <w:ind w:right="0" w:left="1368"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78 Page: 5 Filed: 07/31/2018</w:t>
      </w:r>
    </w:p>
    <w:p>
      <w:pPr>
        <w:pageBreakBefore w:val="false"/>
        <w:spacing w:before="903" w:after="0" w:line="310" w:lineRule="exact"/>
        <w:ind w:right="0" w:left="72" w:firstLine="0"/>
        <w:jc w:val="center"/>
        <w:textAlignment w:val="baseline"/>
        <w:rPr>
          <w:rFonts w:ascii="Times New Roman" w:hAnsi="Times New Roman" w:eastAsia="Times New Roman"/>
          <w:b w:val="true"/>
          <w:color w:val="000000"/>
          <w:spacing w:val="5"/>
          <w:w w:val="100"/>
          <w:sz w:val="27"/>
          <w:vertAlign w:val="baseline"/>
          <w:lang w:val="en-US"/>
        </w:rPr>
      </w:pPr>
      <w:r>
        <w:rPr>
          <w:rFonts w:ascii="Times New Roman" w:hAnsi="Times New Roman" w:eastAsia="Times New Roman"/>
          <w:b w:val="true"/>
          <w:color w:val="000000"/>
          <w:spacing w:val="5"/>
          <w:w w:val="100"/>
          <w:sz w:val="27"/>
          <w:vertAlign w:val="baseline"/>
          <w:lang w:val="en-US"/>
        </w:rPr>
        <w:t xml:space="preserve">TABLE OF CONTENTS</w:t>
      </w:r>
    </w:p>
    <w:p>
      <w:pPr>
        <w:pageBreakBefore w:val="false"/>
        <w:tabs>
          <w:tab w:val="right" w:leader="dot" w:pos="9360"/>
        </w:tabs>
        <w:spacing w:before="331" w:after="0" w:line="317"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CERTIFICATE OF INTEREST	</w:t>
      </w:r>
      <w:r>
        <w:rPr>
          <w:rFonts w:ascii="Times New Roman" w:hAnsi="Times New Roman" w:eastAsia="Times New Roman"/>
          <w:color w:val="000000"/>
          <w:spacing w:val="0"/>
          <w:w w:val="100"/>
          <w:sz w:val="28"/>
          <w:vertAlign w:val="baseline"/>
          <w:lang w:val="en-US"/>
        </w:rPr>
        <w:t xml:space="preserve">i</w:t>
      </w:r>
    </w:p>
    <w:p>
      <w:pPr>
        <w:pageBreakBefore w:val="false"/>
        <w:tabs>
          <w:tab w:val="right" w:leader="dot" w:pos="9360"/>
        </w:tabs>
        <w:spacing w:before="245" w:after="0" w:line="317"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STATEMENT OF RELATED CASES	</w:t>
      </w:r>
      <w:r>
        <w:rPr>
          <w:rFonts w:ascii="Times New Roman" w:hAnsi="Times New Roman" w:eastAsia="Times New Roman"/>
          <w:color w:val="000000"/>
          <w:spacing w:val="0"/>
          <w:w w:val="100"/>
          <w:sz w:val="28"/>
          <w:vertAlign w:val="baseline"/>
          <w:lang w:val="en-US"/>
        </w:rPr>
        <w:t xml:space="preserve">1</w:t>
      </w:r>
    </w:p>
    <w:p>
      <w:pPr>
        <w:pageBreakBefore w:val="false"/>
        <w:tabs>
          <w:tab w:val="right" w:leader="dot" w:pos="9360"/>
        </w:tabs>
        <w:spacing w:before="244" w:after="0" w:line="317"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JURISDICTIONAL STATEMENT	</w:t>
      </w:r>
      <w:r>
        <w:rPr>
          <w:rFonts w:ascii="Times New Roman" w:hAnsi="Times New Roman" w:eastAsia="Times New Roman"/>
          <w:color w:val="000000"/>
          <w:spacing w:val="0"/>
          <w:w w:val="100"/>
          <w:sz w:val="28"/>
          <w:vertAlign w:val="baseline"/>
          <w:lang w:val="en-US"/>
        </w:rPr>
        <w:t xml:space="preserve">2</w:t>
      </w:r>
    </w:p>
    <w:p>
      <w:pPr>
        <w:pageBreakBefore w:val="false"/>
        <w:tabs>
          <w:tab w:val="right" w:leader="dot" w:pos="9360"/>
        </w:tabs>
        <w:spacing w:before="245" w:after="0" w:line="317"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STATEMENT OF THE ISSUES	</w:t>
      </w:r>
      <w:r>
        <w:rPr>
          <w:rFonts w:ascii="Times New Roman" w:hAnsi="Times New Roman" w:eastAsia="Times New Roman"/>
          <w:color w:val="000000"/>
          <w:spacing w:val="0"/>
          <w:w w:val="100"/>
          <w:sz w:val="28"/>
          <w:vertAlign w:val="baseline"/>
          <w:lang w:val="en-US"/>
        </w:rPr>
        <w:t xml:space="preserve">4</w:t>
      </w:r>
    </w:p>
    <w:p>
      <w:pPr>
        <w:pageBreakBefore w:val="false"/>
        <w:tabs>
          <w:tab w:val="right" w:leader="dot" w:pos="9360"/>
        </w:tabs>
        <w:spacing w:before="245" w:after="0" w:line="317"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STATEMENT OF THE CASE	</w:t>
      </w:r>
      <w:r>
        <w:rPr>
          <w:rFonts w:ascii="Times New Roman" w:hAnsi="Times New Roman" w:eastAsia="Times New Roman"/>
          <w:color w:val="000000"/>
          <w:spacing w:val="0"/>
          <w:w w:val="100"/>
          <w:sz w:val="28"/>
          <w:vertAlign w:val="baseline"/>
          <w:lang w:val="en-US"/>
        </w:rPr>
        <w:t xml:space="preserve">4</w:t>
      </w:r>
    </w:p>
    <w:p>
      <w:pPr>
        <w:pageBreakBefore w:val="false"/>
        <w:numPr>
          <w:ilvl w:val="0"/>
          <w:numId w:val="2"/>
        </w:numPr>
        <w:tabs>
          <w:tab w:val="clear" w:pos="720"/>
          <w:tab w:val="left" w:pos="1512"/>
          <w:tab w:val="right" w:leader="dot" w:pos="9360"/>
        </w:tabs>
        <w:spacing w:before="244" w:after="0" w:line="317"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District Court Proceeding Against LSI	</w:t>
      </w:r>
      <w:r>
        <w:rPr>
          <w:rFonts w:ascii="Times New Roman" w:hAnsi="Times New Roman" w:eastAsia="Times New Roman"/>
          <w:color w:val="000000"/>
          <w:spacing w:val="0"/>
          <w:w w:val="100"/>
          <w:sz w:val="28"/>
          <w:vertAlign w:val="baseline"/>
          <w:lang w:val="en-US"/>
        </w:rPr>
        <w:t xml:space="preserve">4</w:t>
      </w:r>
    </w:p>
    <w:p>
      <w:pPr>
        <w:pageBreakBefore w:val="false"/>
        <w:numPr>
          <w:ilvl w:val="0"/>
          <w:numId w:val="2"/>
        </w:numPr>
        <w:tabs>
          <w:tab w:val="clear" w:pos="720"/>
          <w:tab w:val="left" w:pos="1512"/>
          <w:tab w:val="right" w:leader="dot" w:pos="9360"/>
        </w:tabs>
        <w:spacing w:before="245" w:after="0" w:line="317"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LSI’s Petition for Inter Partes Review	</w:t>
      </w:r>
      <w:r>
        <w:rPr>
          <w:rFonts w:ascii="Times New Roman" w:hAnsi="Times New Roman" w:eastAsia="Times New Roman"/>
          <w:color w:val="000000"/>
          <w:spacing w:val="0"/>
          <w:w w:val="100"/>
          <w:sz w:val="28"/>
          <w:vertAlign w:val="baseline"/>
          <w:lang w:val="en-US"/>
        </w:rPr>
        <w:t xml:space="preserve">6</w:t>
      </w:r>
    </w:p>
    <w:p>
      <w:pPr>
        <w:pageBreakBefore w:val="false"/>
        <w:tabs>
          <w:tab w:val="right" w:leader="dot" w:pos="9360"/>
        </w:tabs>
        <w:spacing w:before="244" w:after="0" w:line="317"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SUMMARY OF THE ARGUMENT	</w:t>
      </w:r>
      <w:r>
        <w:rPr>
          <w:rFonts w:ascii="Times New Roman" w:hAnsi="Times New Roman" w:eastAsia="Times New Roman"/>
          <w:color w:val="000000"/>
          <w:spacing w:val="0"/>
          <w:w w:val="100"/>
          <w:sz w:val="28"/>
          <w:vertAlign w:val="baseline"/>
          <w:lang w:val="en-US"/>
        </w:rPr>
        <w:t xml:space="preserve">7</w:t>
      </w:r>
    </w:p>
    <w:p>
      <w:pPr>
        <w:pageBreakBefore w:val="false"/>
        <w:tabs>
          <w:tab w:val="right" w:leader="dot" w:pos="9360"/>
        </w:tabs>
        <w:spacing w:before="245" w:after="0" w:line="317"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ARGUMENT	</w:t>
      </w:r>
      <w:r>
        <w:rPr>
          <w:rFonts w:ascii="Times New Roman" w:hAnsi="Times New Roman" w:eastAsia="Times New Roman"/>
          <w:color w:val="000000"/>
          <w:spacing w:val="0"/>
          <w:w w:val="100"/>
          <w:sz w:val="28"/>
          <w:vertAlign w:val="baseline"/>
          <w:lang w:val="en-US"/>
        </w:rPr>
        <w:t xml:space="preserve">9</w:t>
      </w:r>
    </w:p>
    <w:p>
      <w:pPr>
        <w:pageBreakBefore w:val="false"/>
        <w:numPr>
          <w:ilvl w:val="0"/>
          <w:numId w:val="3"/>
        </w:numPr>
        <w:tabs>
          <w:tab w:val="clear" w:pos="720"/>
          <w:tab w:val="left" w:pos="1512"/>
          <w:tab w:val="right" w:leader="dot" w:pos="9360"/>
        </w:tabs>
        <w:spacing w:before="245" w:after="0" w:line="317"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Sovereign Immunity Cannot Be Asserted in Inter Partes Review	</w:t>
      </w:r>
      <w:r>
        <w:rPr>
          <w:rFonts w:ascii="Times New Roman" w:hAnsi="Times New Roman" w:eastAsia="Times New Roman"/>
          <w:color w:val="000000"/>
          <w:spacing w:val="0"/>
          <w:w w:val="100"/>
          <w:sz w:val="28"/>
          <w:vertAlign w:val="baseline"/>
          <w:lang w:val="en-US"/>
        </w:rPr>
        <w:t xml:space="preserve">9</w:t>
      </w:r>
    </w:p>
    <w:p>
      <w:pPr>
        <w:pageBreakBefore w:val="false"/>
        <w:numPr>
          <w:ilvl w:val="0"/>
          <w:numId w:val="3"/>
        </w:numPr>
        <w:tabs>
          <w:tab w:val="clear" w:pos="720"/>
          <w:tab w:val="left" w:pos="1512"/>
        </w:tabs>
        <w:spacing w:before="249" w:after="0" w:line="317"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UMN Waived Any Claim to Sovereign Immunity in IPR When</w:t>
      </w:r>
    </w:p>
    <w:p>
      <w:pPr>
        <w:pageBreakBefore w:val="false"/>
        <w:tabs>
          <w:tab w:val="right" w:leader="dot" w:pos="9360"/>
        </w:tabs>
        <w:spacing w:before="0" w:after="0" w:line="317"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It Sued LSI on the Same Patent in District Court	</w:t>
      </w:r>
      <w:r>
        <w:rPr>
          <w:rFonts w:ascii="Times New Roman" w:hAnsi="Times New Roman" w:eastAsia="Times New Roman"/>
          <w:color w:val="000000"/>
          <w:spacing w:val="0"/>
          <w:w w:val="100"/>
          <w:sz w:val="28"/>
          <w:vertAlign w:val="baseline"/>
          <w:lang w:val="en-US"/>
        </w:rPr>
        <w:t xml:space="preserve">12</w:t>
      </w:r>
    </w:p>
    <w:p>
      <w:pPr>
        <w:pageBreakBefore w:val="false"/>
        <w:numPr>
          <w:ilvl w:val="0"/>
          <w:numId w:val="4"/>
        </w:numPr>
        <w:tabs>
          <w:tab w:val="clear" w:pos="720"/>
          <w:tab w:val="left" w:pos="2232"/>
        </w:tabs>
        <w:spacing w:before="249" w:after="0" w:line="317" w:lineRule="exact"/>
        <w:ind w:right="0" w:left="151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LSI’s IPR Petition is a Compulsory Claim Prescribed by</w:t>
      </w:r>
    </w:p>
    <w:p>
      <w:pPr>
        <w:pageBreakBefore w:val="false"/>
        <w:tabs>
          <w:tab w:val="right" w:leader="dot" w:pos="9360"/>
        </w:tabs>
        <w:spacing w:before="5" w:after="0" w:line="317" w:lineRule="exact"/>
        <w:ind w:right="0" w:left="230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Federal Statute	</w:t>
      </w:r>
      <w:r>
        <w:rPr>
          <w:rFonts w:ascii="Times New Roman" w:hAnsi="Times New Roman" w:eastAsia="Times New Roman"/>
          <w:color w:val="000000"/>
          <w:spacing w:val="0"/>
          <w:w w:val="100"/>
          <w:sz w:val="28"/>
          <w:vertAlign w:val="baseline"/>
          <w:lang w:val="en-US"/>
        </w:rPr>
        <w:t xml:space="preserve"> 13</w:t>
      </w:r>
    </w:p>
    <w:p>
      <w:pPr>
        <w:pageBreakBefore w:val="false"/>
        <w:numPr>
          <w:ilvl w:val="0"/>
          <w:numId w:val="4"/>
        </w:numPr>
        <w:tabs>
          <w:tab w:val="clear" w:pos="720"/>
          <w:tab w:val="left" w:pos="2232"/>
        </w:tabs>
        <w:spacing w:before="244" w:after="0" w:line="317" w:lineRule="exact"/>
        <w:ind w:right="0" w:left="151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UMN’s Waiver of Sovereign Immunity Extends to LSI’s</w:t>
      </w:r>
    </w:p>
    <w:p>
      <w:pPr>
        <w:pageBreakBefore w:val="false"/>
        <w:tabs>
          <w:tab w:val="right" w:leader="dot" w:pos="9360"/>
        </w:tabs>
        <w:spacing w:before="5" w:after="0" w:line="317" w:lineRule="exact"/>
        <w:ind w:right="0" w:left="230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Compulsory IPR Petition	</w:t>
      </w:r>
      <w:r>
        <w:rPr>
          <w:rFonts w:ascii="Times New Roman" w:hAnsi="Times New Roman" w:eastAsia="Times New Roman"/>
          <w:color w:val="000000"/>
          <w:spacing w:val="0"/>
          <w:w w:val="100"/>
          <w:sz w:val="28"/>
          <w:vertAlign w:val="baseline"/>
          <w:lang w:val="en-US"/>
        </w:rPr>
        <w:t xml:space="preserve"> 13</w:t>
      </w:r>
    </w:p>
    <w:p>
      <w:pPr>
        <w:pageBreakBefore w:val="false"/>
        <w:numPr>
          <w:ilvl w:val="0"/>
          <w:numId w:val="4"/>
        </w:numPr>
        <w:tabs>
          <w:tab w:val="clear" w:pos="720"/>
          <w:tab w:val="left" w:pos="2232"/>
        </w:tabs>
        <w:spacing w:before="245" w:after="0" w:line="317" w:lineRule="exact"/>
        <w:ind w:right="0" w:left="151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Board’s Decision is Consistent with This Court’s</w:t>
      </w:r>
    </w:p>
    <w:p>
      <w:pPr>
        <w:pageBreakBefore w:val="false"/>
        <w:tabs>
          <w:tab w:val="right" w:leader="dot" w:pos="9360"/>
        </w:tabs>
        <w:spacing w:before="4" w:after="0" w:line="318" w:lineRule="exact"/>
        <w:ind w:right="0" w:left="230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Prior Decisions in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A123	</w:t>
      </w:r>
      <w:r>
        <w:rPr>
          <w:rFonts w:ascii="Times New Roman" w:hAnsi="Times New Roman" w:eastAsia="Times New Roman"/>
          <w:color w:val="000000"/>
          <w:spacing w:val="0"/>
          <w:w w:val="100"/>
          <w:sz w:val="28"/>
          <w:vertAlign w:val="baseline"/>
          <w:lang w:val="en-US"/>
        </w:rPr>
        <w:t xml:space="preserve">14</w:t>
      </w:r>
    </w:p>
    <w:p>
      <w:pPr>
        <w:pageBreakBefore w:val="false"/>
        <w:numPr>
          <w:ilvl w:val="0"/>
          <w:numId w:val="4"/>
        </w:numPr>
        <w:tabs>
          <w:tab w:val="clear" w:pos="720"/>
          <w:tab w:val="left" w:pos="2232"/>
        </w:tabs>
        <w:spacing w:before="244" w:after="0" w:line="317" w:lineRule="exact"/>
        <w:ind w:right="0" w:left="151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Endorsing UMN’s Selective Use of Immunity Would</w:t>
      </w:r>
    </w:p>
    <w:p>
      <w:pPr>
        <w:pageBreakBefore w:val="false"/>
        <w:tabs>
          <w:tab w:val="right" w:leader="dot" w:pos="9360"/>
        </w:tabs>
        <w:spacing w:before="4" w:after="0" w:line="317" w:lineRule="exact"/>
        <w:ind w:right="0" w:left="230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Result in “Inconsistency, Anomaly, and Unfairness”	</w:t>
      </w:r>
      <w:r>
        <w:rPr>
          <w:rFonts w:ascii="Times New Roman" w:hAnsi="Times New Roman" w:eastAsia="Times New Roman"/>
          <w:color w:val="000000"/>
          <w:spacing w:val="0"/>
          <w:w w:val="100"/>
          <w:sz w:val="28"/>
          <w:vertAlign w:val="baseline"/>
          <w:lang w:val="en-US"/>
        </w:rPr>
        <w:t xml:space="preserve">20</w:t>
      </w:r>
    </w:p>
    <w:p>
      <w:pPr>
        <w:pageBreakBefore w:val="false"/>
        <w:tabs>
          <w:tab w:val="right" w:leader="dot" w:pos="9360"/>
        </w:tabs>
        <w:spacing w:before="245" w:after="0" w:line="317"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CONCLUSION AND STATEMENT OF RELIEF SOUGHT	</w:t>
      </w:r>
      <w:r>
        <w:rPr>
          <w:rFonts w:ascii="Times New Roman" w:hAnsi="Times New Roman" w:eastAsia="Times New Roman"/>
          <w:color w:val="000000"/>
          <w:spacing w:val="0"/>
          <w:w w:val="100"/>
          <w:sz w:val="28"/>
          <w:vertAlign w:val="baseline"/>
          <w:lang w:val="en-US"/>
        </w:rPr>
        <w:t xml:space="preserve">22</w:t>
      </w:r>
    </w:p>
    <w:p>
      <w:pPr>
        <w:pageBreakBefore w:val="false"/>
        <w:spacing w:before="2035" w:after="0" w:line="317" w:lineRule="exact"/>
        <w:ind w:right="0" w:left="72"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iii</w:t>
      </w:r>
    </w:p>
    <w:p>
      <w:pPr>
        <w:sectPr>
          <w:type w:val="nextPage"/>
          <w:pgSz w:w="12240" w:h="15840" w:orient="portrait"/>
          <w:pgMar w:bottom="624" w:top="280" w:right="1445" w:left="1355" w:header="720" w:footer="720"/>
          <w:titlePg w:val="false"/>
          <w:textDirection w:val="lrTb"/>
        </w:sectPr>
      </w:pPr>
    </w:p>
    <w:p>
      <w:pPr>
        <w:pageBreakBefore w:val="false"/>
        <w:tabs>
          <w:tab w:val="left" w:leader="none" w:pos="3312"/>
        </w:tabs>
        <w:spacing w:before="10" w:after="0" w:line="270" w:lineRule="exact"/>
        <w:ind w:right="0" w:left="1296"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78 Page: 6 Filed: 07/31/2018</w:t>
      </w:r>
    </w:p>
    <w:p>
      <w:pPr>
        <w:pageBreakBefore w:val="false"/>
        <w:spacing w:before="903" w:after="0" w:line="310" w:lineRule="exact"/>
        <w:ind w:right="0" w:left="0" w:firstLine="0"/>
        <w:jc w:val="center"/>
        <w:textAlignment w:val="baseline"/>
        <w:rPr>
          <w:rFonts w:ascii="Times New Roman" w:hAnsi="Times New Roman" w:eastAsia="Times New Roman"/>
          <w:b w:val="true"/>
          <w:color w:val="000000"/>
          <w:spacing w:val="5"/>
          <w:w w:val="100"/>
          <w:sz w:val="27"/>
          <w:u w:val="single"/>
          <w:vertAlign w:val="baseline"/>
          <w:lang w:val="en-US"/>
        </w:rPr>
      </w:pPr>
      <w:r>
        <w:rPr>
          <w:rFonts w:ascii="Times New Roman" w:hAnsi="Times New Roman" w:eastAsia="Times New Roman"/>
          <w:b w:val="true"/>
          <w:color w:val="000000"/>
          <w:spacing w:val="5"/>
          <w:w w:val="100"/>
          <w:sz w:val="27"/>
          <w:u w:val="single"/>
          <w:vertAlign w:val="baseline"/>
          <w:lang w:val="en-US"/>
        </w:rPr>
        <w:t xml:space="preserve">TABLE OF AUTHORITIES</w:t>
      </w:r>
    </w:p>
    <w:p>
      <w:pPr>
        <w:pageBreakBefore w:val="false"/>
        <w:spacing w:before="245" w:after="0" w:line="313" w:lineRule="exact"/>
        <w:ind w:right="0" w:left="0" w:firstLine="0"/>
        <w:jc w:val="righ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Page(s)</w:t>
      </w:r>
    </w:p>
    <w:p>
      <w:pPr>
        <w:pageBreakBefore w:val="false"/>
        <w:spacing w:before="253" w:after="0" w:line="313" w:lineRule="exact"/>
        <w:ind w:right="0" w:left="0" w:firstLine="0"/>
        <w:jc w:val="left"/>
        <w:textAlignment w:val="baseline"/>
        <w:rPr>
          <w:rFonts w:ascii="Times New Roman" w:hAnsi="Times New Roman" w:eastAsia="Times New Roman"/>
          <w:b w:val="true"/>
          <w:color w:val="000000"/>
          <w:spacing w:val="-2"/>
          <w:w w:val="100"/>
          <w:sz w:val="28"/>
          <w:vertAlign w:val="baseline"/>
          <w:lang w:val="en-US"/>
        </w:rPr>
      </w:pPr>
      <w:r>
        <w:rPr>
          <w:rFonts w:ascii="Times New Roman" w:hAnsi="Times New Roman" w:eastAsia="Times New Roman"/>
          <w:b w:val="true"/>
          <w:color w:val="000000"/>
          <w:spacing w:val="-2"/>
          <w:w w:val="100"/>
          <w:sz w:val="28"/>
          <w:vertAlign w:val="baseline"/>
          <w:lang w:val="en-US"/>
        </w:rPr>
        <w:t xml:space="preserve">Cases</w:t>
      </w:r>
    </w:p>
    <w:p>
      <w:pPr>
        <w:pageBreakBefore w:val="false"/>
        <w:spacing w:before="244"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A123 Systems, Inc. v. Hydro-Quebec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432"/>
        </w:tabs>
        <w:spacing w:before="0" w:after="0" w:line="321" w:lineRule="exact"/>
        <w:ind w:right="0" w:left="4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626 F.3d 1213 (Fed. Cir. 2010)	</w:t>
      </w:r>
      <w:r>
        <w:rPr>
          <w:rFonts w:ascii="Times New Roman" w:hAnsi="Times New Roman" w:eastAsia="Times New Roman"/>
          <w:color w:val="000000"/>
          <w:spacing w:val="0"/>
          <w:w w:val="100"/>
          <w:sz w:val="28"/>
          <w:vertAlign w:val="baseline"/>
          <w:lang w:val="en-US"/>
        </w:rPr>
        <w:t xml:space="preserve">8, 14, 15, 16</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Alden v. Maine</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432"/>
        </w:tabs>
        <w:spacing w:before="1" w:after="0" w:line="321" w:lineRule="exact"/>
        <w:ind w:right="0" w:left="4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527 U.S. 706	</w:t>
      </w:r>
      <w:r>
        <w:rPr>
          <w:rFonts w:ascii="Times New Roman" w:hAnsi="Times New Roman" w:eastAsia="Times New Roman"/>
          <w:color w:val="000000"/>
          <w:spacing w:val="0"/>
          <w:w w:val="100"/>
          <w:sz w:val="28"/>
          <w:vertAlign w:val="baseline"/>
          <w:lang w:val="en-US"/>
        </w:rPr>
        <w:t xml:space="preserve">11</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Cuozzo Speed Techs., LLC v. Lee</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432"/>
        </w:tabs>
        <w:spacing w:before="1" w:after="0" w:line="321" w:lineRule="exact"/>
        <w:ind w:right="0" w:left="4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136 S. Ct. 2131, 195 L. Ed. 2d 423 (2016)	</w:t>
      </w:r>
      <w:r>
        <w:rPr>
          <w:rFonts w:ascii="Times New Roman" w:hAnsi="Times New Roman" w:eastAsia="Times New Roman"/>
          <w:color w:val="000000"/>
          <w:spacing w:val="0"/>
          <w:w w:val="100"/>
          <w:sz w:val="28"/>
          <w:vertAlign w:val="baseline"/>
          <w:lang w:val="en-US"/>
        </w:rPr>
        <w:t xml:space="preserve">8, 11, 17</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Fed. Mar. Comm’n v. S.C. State Ports Auth.</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432"/>
        </w:tabs>
        <w:spacing w:before="1" w:after="0" w:line="321" w:lineRule="exact"/>
        <w:ind w:right="0" w:left="4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535 U.S. 743 (2002)	</w:t>
      </w:r>
      <w:r>
        <w:rPr>
          <w:rFonts w:ascii="Times New Roman" w:hAnsi="Times New Roman" w:eastAsia="Times New Roman"/>
          <w:color w:val="000000"/>
          <w:spacing w:val="0"/>
          <w:w w:val="100"/>
          <w:sz w:val="28"/>
          <w:vertAlign w:val="baseline"/>
          <w:lang w:val="en-US"/>
        </w:rPr>
        <w:t xml:space="preserve">9, 11</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Lapides v. Bd. of Regents of Univ. Sys. of Ga</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432"/>
        </w:tabs>
        <w:spacing w:before="5" w:after="0" w:line="321" w:lineRule="exact"/>
        <w:ind w:right="0" w:left="4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535 U.S. 613 (2002)	</w:t>
      </w:r>
      <w:r>
        <w:rPr>
          <w:rFonts w:ascii="Times New Roman" w:hAnsi="Times New Roman" w:eastAsia="Times New Roman"/>
          <w:i w:val="true"/>
          <w:color w:val="000000"/>
          <w:spacing w:val="0"/>
          <w:w w:val="100"/>
          <w:sz w:val="28"/>
          <w:vertAlign w:val="baseline"/>
          <w:lang w:val="en-US"/>
        </w:rPr>
        <w:t xml:space="preserve">passim</w:t>
      </w:r>
    </w:p>
    <w:p>
      <w:pPr>
        <w:pageBreakBefore w:val="false"/>
        <w:spacing w:before="241" w:after="0" w:line="321" w:lineRule="exact"/>
        <w:ind w:right="1656" w:left="432" w:hanging="432"/>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LSI Corporation and Avago Technologies U.S., Inc. v. Regents of the University of Minnesota</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432"/>
        </w:tabs>
        <w:spacing w:before="1" w:after="0" w:line="321" w:lineRule="exact"/>
        <w:ind w:right="0" w:left="4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Case No. IPR2017-01068	</w:t>
      </w:r>
      <w:r>
        <w:rPr>
          <w:rFonts w:ascii="Times New Roman" w:hAnsi="Times New Roman" w:eastAsia="Times New Roman"/>
          <w:color w:val="000000"/>
          <w:spacing w:val="0"/>
          <w:w w:val="100"/>
          <w:sz w:val="28"/>
          <w:vertAlign w:val="baseline"/>
          <w:lang w:val="en-US"/>
        </w:rPr>
        <w:t xml:space="preserve">i, 2</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Reactive Surfaces Ltd. v. Toyota Motor Company</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432"/>
        </w:tabs>
        <w:spacing w:before="1" w:after="0" w:line="321" w:lineRule="exact"/>
        <w:ind w:right="0" w:left="4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IPR2016-01914, Paper No. 23 (March 3, 2017)	</w:t>
      </w:r>
      <w:r>
        <w:rPr>
          <w:rFonts w:ascii="Times New Roman" w:hAnsi="Times New Roman" w:eastAsia="Times New Roman"/>
          <w:color w:val="000000"/>
          <w:spacing w:val="0"/>
          <w:w w:val="100"/>
          <w:sz w:val="28"/>
          <w:vertAlign w:val="baseline"/>
          <w:lang w:val="en-US"/>
        </w:rPr>
        <w:t xml:space="preserve">19, 20</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Univ. Of New Mexico v. Knight</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432"/>
        </w:tabs>
        <w:spacing w:before="0" w:after="0" w:line="321" w:lineRule="exact"/>
        <w:ind w:right="0" w:left="4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321 F.3d 1111 (Fed. Cir. 2003)	</w:t>
      </w:r>
      <w:r>
        <w:rPr>
          <w:rFonts w:ascii="Times New Roman" w:hAnsi="Times New Roman" w:eastAsia="Times New Roman"/>
          <w:i w:val="true"/>
          <w:color w:val="000000"/>
          <w:spacing w:val="0"/>
          <w:w w:val="100"/>
          <w:sz w:val="28"/>
          <w:vertAlign w:val="baseline"/>
          <w:lang w:val="en-US"/>
        </w:rPr>
        <w:t xml:space="preserve">passim</w:t>
      </w:r>
    </w:p>
    <w:p>
      <w:pPr>
        <w:pageBreakBefore w:val="false"/>
        <w:spacing w:before="241" w:after="0" w:line="321" w:lineRule="exact"/>
        <w:ind w:right="1584" w:left="432" w:hanging="432"/>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the University of Minnesota v. LSI Corporation and Avago Technologies U.S.,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432"/>
        </w:tabs>
        <w:spacing w:before="1" w:after="0" w:line="321" w:lineRule="exact"/>
        <w:ind w:right="0" w:left="4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Case No. 5:18-cv-00821-EJD (N.D. Cal.)	</w:t>
      </w:r>
      <w:r>
        <w:rPr>
          <w:rFonts w:ascii="Times New Roman" w:hAnsi="Times New Roman" w:eastAsia="Times New Roman"/>
          <w:color w:val="000000"/>
          <w:spacing w:val="0"/>
          <w:w w:val="100"/>
          <w:sz w:val="28"/>
          <w:vertAlign w:val="baseline"/>
          <w:lang w:val="en-US"/>
        </w:rPr>
        <w:t xml:space="preserve">i</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Saint Regis Mohawk Tribe v. Mylan Pharms.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432"/>
        </w:tabs>
        <w:spacing w:before="0" w:after="0" w:line="321" w:lineRule="exact"/>
        <w:ind w:right="0" w:left="4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 F.3d --- (Fed. Cir. 2018)	</w:t>
      </w:r>
      <w:r>
        <w:rPr>
          <w:rFonts w:ascii="Times New Roman" w:hAnsi="Times New Roman" w:eastAsia="Times New Roman"/>
          <w:i w:val="true"/>
          <w:color w:val="000000"/>
          <w:spacing w:val="0"/>
          <w:w w:val="100"/>
          <w:sz w:val="28"/>
          <w:vertAlign w:val="baseline"/>
          <w:lang w:val="en-US"/>
        </w:rPr>
        <w:t xml:space="preserve">passim</w:t>
      </w:r>
    </w:p>
    <w:p>
      <w:pPr>
        <w:pageBreakBefore w:val="false"/>
        <w:spacing w:before="246"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Shaw Indus. Grp., Inc. v. Automated Creel Sys., Inc</w:t>
      </w:r>
      <w:r>
        <w:rPr>
          <w:rFonts w:ascii="Times New Roman" w:hAnsi="Times New Roman" w:eastAsia="Times New Roman"/>
          <w:color w:val="000000"/>
          <w:spacing w:val="0"/>
          <w:w w:val="100"/>
          <w:sz w:val="28"/>
          <w:vertAlign w:val="baseline"/>
          <w:lang w:val="en-US"/>
        </w:rPr>
        <w:t xml:space="preserve">.,</w:t>
      </w:r>
    </w:p>
    <w:p>
      <w:pPr>
        <w:pageBreakBefore w:val="false"/>
        <w:spacing w:before="0" w:after="0" w:line="321" w:lineRule="exact"/>
        <w:ind w:right="0" w:left="4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817 F.3d 1293 (Fed. Cir. 2016), </w:t>
      </w:r>
      <w:r>
        <w:rPr>
          <w:rFonts w:ascii="Times New Roman" w:hAnsi="Times New Roman" w:eastAsia="Times New Roman"/>
          <w:i w:val="true"/>
          <w:color w:val="000000"/>
          <w:spacing w:val="0"/>
          <w:w w:val="100"/>
          <w:sz w:val="28"/>
          <w:vertAlign w:val="baseline"/>
          <w:lang w:val="en-US"/>
        </w:rPr>
        <w:t xml:space="preserve">cert. denied</w:t>
      </w:r>
      <w:r>
        <w:rPr>
          <w:rFonts w:ascii="Times New Roman" w:hAnsi="Times New Roman" w:eastAsia="Times New Roman"/>
          <w:color w:val="000000"/>
          <w:spacing w:val="0"/>
          <w:w w:val="100"/>
          <w:sz w:val="28"/>
          <w:vertAlign w:val="baseline"/>
          <w:lang w:val="en-US"/>
        </w:rPr>
        <w:t xml:space="preserve">, 137 S. Ct. 374, 196</w:t>
      </w:r>
    </w:p>
    <w:p>
      <w:pPr>
        <w:pageBreakBefore w:val="false"/>
        <w:tabs>
          <w:tab w:val="right" w:leader="dot" w:pos="9432"/>
        </w:tabs>
        <w:spacing w:before="1" w:after="0" w:line="321" w:lineRule="exact"/>
        <w:ind w:right="0" w:left="4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 Ed. 2d 292 (2016)	</w:t>
      </w:r>
      <w:r>
        <w:rPr>
          <w:rFonts w:ascii="Times New Roman" w:hAnsi="Times New Roman" w:eastAsia="Times New Roman"/>
          <w:color w:val="000000"/>
          <w:spacing w:val="0"/>
          <w:w w:val="100"/>
          <w:sz w:val="28"/>
          <w:vertAlign w:val="baseline"/>
          <w:lang w:val="en-US"/>
        </w:rPr>
        <w:t xml:space="preserve">3</w:t>
      </w:r>
    </w:p>
    <w:p>
      <w:pPr>
        <w:pageBreakBefore w:val="false"/>
        <w:spacing w:before="898" w:after="0" w:line="321" w:lineRule="exact"/>
        <w:ind w:right="0" w:left="0" w:firstLine="0"/>
        <w:jc w:val="center"/>
        <w:textAlignment w:val="baseline"/>
        <w:rPr>
          <w:rFonts w:ascii="Times New Roman" w:hAnsi="Times New Roman" w:eastAsia="Times New Roman"/>
          <w:color w:val="000000"/>
          <w:spacing w:val="41"/>
          <w:w w:val="100"/>
          <w:sz w:val="28"/>
          <w:vertAlign w:val="baseline"/>
          <w:lang w:val="en-US"/>
        </w:rPr>
      </w:pPr>
      <w:r>
        <w:rPr>
          <w:rFonts w:ascii="Times New Roman" w:hAnsi="Times New Roman" w:eastAsia="Times New Roman"/>
          <w:color w:val="000000"/>
          <w:spacing w:val="41"/>
          <w:w w:val="100"/>
          <w:sz w:val="28"/>
          <w:vertAlign w:val="baseline"/>
          <w:lang w:val="en-US"/>
        </w:rPr>
        <w:t xml:space="preserve">iv</w:t>
      </w:r>
    </w:p>
    <w:p>
      <w:pPr>
        <w:sectPr>
          <w:type w:val="nextPage"/>
          <w:pgSz w:w="12240" w:h="15840" w:orient="portrait"/>
          <w:pgMar w:bottom="624" w:top="280" w:right="1407" w:left="1393" w:header="720" w:footer="720"/>
          <w:titlePg w:val="false"/>
          <w:textDirection w:val="lrTb"/>
        </w:sectPr>
      </w:pPr>
    </w:p>
    <w:p>
      <w:pPr>
        <w:pageBreakBefore w:val="false"/>
        <w:tabs>
          <w:tab w:val="left" w:leader="none" w:pos="3312"/>
        </w:tabs>
        <w:spacing w:before="10" w:after="0" w:line="270" w:lineRule="exact"/>
        <w:ind w:right="0" w:left="1296"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78 Page: 7 Filed: 07/31/2018</w:t>
      </w:r>
    </w:p>
    <w:p>
      <w:pPr>
        <w:pageBreakBefore w:val="false"/>
        <w:spacing w:before="901" w:after="0" w:line="316" w:lineRule="exact"/>
        <w:ind w:right="0" w:left="72"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Silicon Image, Inc. v. Genesis Microchip Inc.</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432"/>
        </w:tabs>
        <w:spacing w:before="8" w:after="0" w:line="307" w:lineRule="exact"/>
        <w:ind w:right="0" w:left="360"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395 F.3d 1358 (Fed. Cir. 2005)	</w:t>
      </w:r>
      <w:r>
        <w:rPr>
          <w:rFonts w:ascii="Times New Roman" w:hAnsi="Times New Roman" w:eastAsia="Times New Roman"/>
          <w:i w:val="true"/>
          <w:color w:val="000000"/>
          <w:spacing w:val="0"/>
          <w:w w:val="100"/>
          <w:sz w:val="27"/>
          <w:vertAlign w:val="baseline"/>
          <w:lang w:val="en-US"/>
        </w:rPr>
        <w:t xml:space="preserve">2</w:t>
      </w:r>
    </w:p>
    <w:p>
      <w:pPr>
        <w:pageBreakBefore w:val="false"/>
        <w:spacing w:before="252" w:after="0" w:line="316" w:lineRule="exact"/>
        <w:ind w:right="0" w:left="72" w:firstLine="0"/>
        <w:jc w:val="left"/>
        <w:textAlignment w:val="baseline"/>
        <w:rPr>
          <w:rFonts w:ascii="Times New Roman" w:hAnsi="Times New Roman" w:eastAsia="Times New Roman"/>
          <w:i w:val="true"/>
          <w:color w:val="000000"/>
          <w:spacing w:val="-2"/>
          <w:w w:val="100"/>
          <w:sz w:val="28"/>
          <w:vertAlign w:val="baseline"/>
          <w:lang w:val="en-US"/>
        </w:rPr>
      </w:pPr>
      <w:r>
        <w:rPr>
          <w:rFonts w:ascii="Times New Roman" w:hAnsi="Times New Roman" w:eastAsia="Times New Roman"/>
          <w:i w:val="true"/>
          <w:color w:val="000000"/>
          <w:spacing w:val="-2"/>
          <w:w w:val="100"/>
          <w:sz w:val="28"/>
          <w:vertAlign w:val="baseline"/>
          <w:lang w:val="en-US"/>
        </w:rPr>
        <w:t xml:space="preserve">In re Swanson</w:t>
      </w:r>
      <w:r>
        <w:rPr>
          <w:rFonts w:ascii="Times New Roman" w:hAnsi="Times New Roman" w:eastAsia="Times New Roman"/>
          <w:i w:val="true"/>
          <w:color w:val="000000"/>
          <w:spacing w:val="-2"/>
          <w:w w:val="100"/>
          <w:sz w:val="27"/>
          <w:vertAlign w:val="baseline"/>
          <w:lang w:val="en-US"/>
        </w:rPr>
        <w:t xml:space="preserve">,</w:t>
      </w:r>
    </w:p>
    <w:p>
      <w:pPr>
        <w:pageBreakBefore w:val="false"/>
        <w:tabs>
          <w:tab w:val="right" w:leader="dot" w:pos="9432"/>
        </w:tabs>
        <w:spacing w:before="8" w:after="0" w:line="307" w:lineRule="exact"/>
        <w:ind w:right="0" w:left="360"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540 F.3d at 1377-78	</w:t>
      </w:r>
      <w:r>
        <w:rPr>
          <w:rFonts w:ascii="Times New Roman" w:hAnsi="Times New Roman" w:eastAsia="Times New Roman"/>
          <w:i w:val="true"/>
          <w:color w:val="000000"/>
          <w:spacing w:val="0"/>
          <w:w w:val="100"/>
          <w:sz w:val="27"/>
          <w:vertAlign w:val="baseline"/>
          <w:lang w:val="en-US"/>
        </w:rPr>
        <w:t xml:space="preserve">17</w:t>
      </w:r>
    </w:p>
    <w:p>
      <w:pPr>
        <w:pageBreakBefore w:val="false"/>
        <w:spacing w:before="252" w:after="0" w:line="316" w:lineRule="exact"/>
        <w:ind w:right="0" w:left="72"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Tegic Commc’ns Corp. v. Bd. of Regents of Univ. of Texas Sys.</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432"/>
        </w:tabs>
        <w:spacing w:before="8" w:after="0" w:line="307" w:lineRule="exact"/>
        <w:ind w:right="0" w:left="360"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458 F.3d 1335 (Fed. Cir. 2006)	</w:t>
      </w:r>
      <w:r>
        <w:rPr>
          <w:rFonts w:ascii="Times New Roman" w:hAnsi="Times New Roman" w:eastAsia="Times New Roman"/>
          <w:i w:val="true"/>
          <w:color w:val="000000"/>
          <w:spacing w:val="0"/>
          <w:w w:val="100"/>
          <w:sz w:val="27"/>
          <w:vertAlign w:val="baseline"/>
          <w:lang w:val="en-US"/>
        </w:rPr>
        <w:t xml:space="preserve">8, 14, 15, 16</w:t>
      </w:r>
    </w:p>
    <w:p>
      <w:pPr>
        <w:pageBreakBefore w:val="false"/>
        <w:spacing w:before="253" w:after="0" w:line="316" w:lineRule="exact"/>
        <w:ind w:right="0" w:left="72"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Texas v. United States</w:t>
      </w:r>
      <w:r>
        <w:rPr>
          <w:rFonts w:ascii="Times New Roman" w:hAnsi="Times New Roman" w:eastAsia="Times New Roman"/>
          <w:i w:val="true"/>
          <w:color w:val="000000"/>
          <w:spacing w:val="-1"/>
          <w:w w:val="100"/>
          <w:sz w:val="27"/>
          <w:vertAlign w:val="baseline"/>
          <w:lang w:val="en-US"/>
        </w:rPr>
        <w:t xml:space="preserve">,</w:t>
      </w:r>
    </w:p>
    <w:p>
      <w:pPr>
        <w:pageBreakBefore w:val="false"/>
        <w:tabs>
          <w:tab w:val="right" w:leader="dot" w:pos="9432"/>
        </w:tabs>
        <w:spacing w:before="7" w:after="0" w:line="307" w:lineRule="exact"/>
        <w:ind w:right="0" w:left="360"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523 U.S. 296 (1998)	</w:t>
      </w:r>
      <w:r>
        <w:rPr>
          <w:rFonts w:ascii="Times New Roman" w:hAnsi="Times New Roman" w:eastAsia="Times New Roman"/>
          <w:i w:val="true"/>
          <w:color w:val="000000"/>
          <w:spacing w:val="0"/>
          <w:w w:val="100"/>
          <w:sz w:val="27"/>
          <w:vertAlign w:val="baseline"/>
          <w:lang w:val="en-US"/>
        </w:rPr>
        <w:t xml:space="preserve">3</w:t>
      </w:r>
    </w:p>
    <w:p>
      <w:pPr>
        <w:pageBreakBefore w:val="false"/>
        <w:spacing w:before="253" w:after="0" w:line="316" w:lineRule="exact"/>
        <w:ind w:right="0" w:left="72"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Ultratec, Inc. v. CaptionCall, LLC</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432"/>
        </w:tabs>
        <w:spacing w:before="7" w:after="0" w:line="307" w:lineRule="exact"/>
        <w:ind w:right="0" w:left="360"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872 F.3d 1267 (Fed. Cir. 2017)	</w:t>
      </w:r>
      <w:r>
        <w:rPr>
          <w:rFonts w:ascii="Times New Roman" w:hAnsi="Times New Roman" w:eastAsia="Times New Roman"/>
          <w:i w:val="true"/>
          <w:color w:val="000000"/>
          <w:spacing w:val="0"/>
          <w:w w:val="100"/>
          <w:sz w:val="27"/>
          <w:vertAlign w:val="baseline"/>
          <w:lang w:val="en-US"/>
        </w:rPr>
        <w:t xml:space="preserve">17</w:t>
      </w:r>
    </w:p>
    <w:p>
      <w:pPr>
        <w:pageBreakBefore w:val="false"/>
        <w:spacing w:before="253" w:after="0" w:line="316" w:lineRule="exact"/>
        <w:ind w:right="0" w:left="72"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Vas-Cath, Inc. v. Curators of Univ. of Missouri</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432"/>
        </w:tabs>
        <w:spacing w:before="8" w:after="0" w:line="307" w:lineRule="exact"/>
        <w:ind w:right="0" w:left="360"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473 F.3d 1376 (Fed. Cir. 2007)	</w:t>
      </w:r>
      <w:r>
        <w:rPr>
          <w:rFonts w:ascii="Times New Roman" w:hAnsi="Times New Roman" w:eastAsia="Times New Roman"/>
          <w:i w:val="true"/>
          <w:color w:val="000000"/>
          <w:spacing w:val="0"/>
          <w:w w:val="100"/>
          <w:sz w:val="27"/>
          <w:vertAlign w:val="baseline"/>
          <w:lang w:val="en-US"/>
        </w:rPr>
        <w:t xml:space="preserve">17, 18, 19</w:t>
      </w:r>
    </w:p>
    <w:p>
      <w:pPr>
        <w:pageBreakBefore w:val="false"/>
        <w:spacing w:before="257" w:after="0" w:line="316" w:lineRule="exact"/>
        <w:ind w:right="0" w:left="72" w:firstLine="0"/>
        <w:jc w:val="left"/>
        <w:textAlignment w:val="baseline"/>
        <w:rPr>
          <w:rFonts w:ascii="Times New Roman" w:hAnsi="Times New Roman" w:eastAsia="Times New Roman"/>
          <w:i w:val="true"/>
          <w:color w:val="000000"/>
          <w:spacing w:val="-2"/>
          <w:w w:val="100"/>
          <w:sz w:val="28"/>
          <w:vertAlign w:val="baseline"/>
          <w:lang w:val="en-US"/>
        </w:rPr>
      </w:pPr>
      <w:r>
        <w:rPr>
          <w:rFonts w:ascii="Times New Roman" w:hAnsi="Times New Roman" w:eastAsia="Times New Roman"/>
          <w:i w:val="true"/>
          <w:color w:val="000000"/>
          <w:spacing w:val="-2"/>
          <w:w w:val="100"/>
          <w:sz w:val="28"/>
          <w:vertAlign w:val="baseline"/>
          <w:lang w:val="en-US"/>
        </w:rPr>
        <w:t xml:space="preserve">Will v. Hallock</w:t>
      </w:r>
      <w:r>
        <w:rPr>
          <w:rFonts w:ascii="Times New Roman" w:hAnsi="Times New Roman" w:eastAsia="Times New Roman"/>
          <w:i w:val="true"/>
          <w:color w:val="000000"/>
          <w:spacing w:val="-2"/>
          <w:w w:val="100"/>
          <w:sz w:val="27"/>
          <w:vertAlign w:val="baseline"/>
          <w:lang w:val="en-US"/>
        </w:rPr>
        <w:t xml:space="preserve">,</w:t>
      </w:r>
    </w:p>
    <w:p>
      <w:pPr>
        <w:pageBreakBefore w:val="false"/>
        <w:tabs>
          <w:tab w:val="right" w:leader="dot" w:pos="9432"/>
        </w:tabs>
        <w:spacing w:before="8" w:after="0" w:line="307" w:lineRule="exact"/>
        <w:ind w:right="0" w:left="360"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546 U.S. 345 (2006)	</w:t>
      </w:r>
      <w:r>
        <w:rPr>
          <w:rFonts w:ascii="Times New Roman" w:hAnsi="Times New Roman" w:eastAsia="Times New Roman"/>
          <w:i w:val="true"/>
          <w:color w:val="000000"/>
          <w:spacing w:val="0"/>
          <w:w w:val="100"/>
          <w:sz w:val="27"/>
          <w:vertAlign w:val="baseline"/>
          <w:lang w:val="en-US"/>
        </w:rPr>
        <w:t xml:space="preserve">3</w:t>
      </w:r>
    </w:p>
    <w:p>
      <w:pPr>
        <w:pageBreakBefore w:val="false"/>
        <w:spacing w:before="254" w:after="0" w:line="307" w:lineRule="exact"/>
        <w:ind w:right="0" w:left="72" w:firstLine="0"/>
        <w:jc w:val="left"/>
        <w:textAlignment w:val="baseline"/>
        <w:rPr>
          <w:rFonts w:ascii="Times New Roman" w:hAnsi="Times New Roman" w:eastAsia="Times New Roman"/>
          <w:i w:val="true"/>
          <w:color w:val="000000"/>
          <w:spacing w:val="8"/>
          <w:w w:val="100"/>
          <w:sz w:val="27"/>
          <w:vertAlign w:val="baseline"/>
          <w:lang w:val="en-US"/>
        </w:rPr>
      </w:pPr>
      <w:r>
        <w:rPr>
          <w:rFonts w:ascii="Times New Roman" w:hAnsi="Times New Roman" w:eastAsia="Times New Roman"/>
          <w:i w:val="true"/>
          <w:color w:val="000000"/>
          <w:spacing w:val="8"/>
          <w:w w:val="100"/>
          <w:sz w:val="27"/>
          <w:vertAlign w:val="baseline"/>
          <w:lang w:val="en-US"/>
        </w:rPr>
        <w:t xml:space="preserve">Statutes</w:t>
      </w:r>
    </w:p>
    <w:p>
      <w:pPr>
        <w:pageBreakBefore w:val="false"/>
        <w:tabs>
          <w:tab w:val="right" w:leader="dot" w:pos="9432"/>
        </w:tabs>
        <w:spacing w:before="255" w:after="0" w:line="307" w:lineRule="exact"/>
        <w:ind w:right="0" w:left="72"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5 U.S.C. § 704	</w:t>
      </w:r>
      <w:r>
        <w:rPr>
          <w:rFonts w:ascii="Times New Roman" w:hAnsi="Times New Roman" w:eastAsia="Times New Roman"/>
          <w:i w:val="true"/>
          <w:color w:val="000000"/>
          <w:spacing w:val="0"/>
          <w:w w:val="100"/>
          <w:sz w:val="27"/>
          <w:vertAlign w:val="baseline"/>
          <w:lang w:val="en-US"/>
        </w:rPr>
        <w:t xml:space="preserve">2</w:t>
      </w:r>
    </w:p>
    <w:p>
      <w:pPr>
        <w:pageBreakBefore w:val="false"/>
        <w:tabs>
          <w:tab w:val="right" w:leader="dot" w:pos="9432"/>
        </w:tabs>
        <w:spacing w:before="254" w:after="0" w:line="307" w:lineRule="exact"/>
        <w:ind w:right="0" w:left="72"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28 U.S.C. § 1295(a)(4)(A)	</w:t>
      </w:r>
      <w:r>
        <w:rPr>
          <w:rFonts w:ascii="Times New Roman" w:hAnsi="Times New Roman" w:eastAsia="Times New Roman"/>
          <w:i w:val="true"/>
          <w:color w:val="000000"/>
          <w:spacing w:val="0"/>
          <w:w w:val="100"/>
          <w:sz w:val="27"/>
          <w:vertAlign w:val="baseline"/>
          <w:lang w:val="en-US"/>
        </w:rPr>
        <w:t xml:space="preserve">2</w:t>
      </w:r>
    </w:p>
    <w:p>
      <w:pPr>
        <w:pageBreakBefore w:val="false"/>
        <w:tabs>
          <w:tab w:val="right" w:leader="dot" w:pos="9432"/>
        </w:tabs>
        <w:spacing w:before="255" w:after="0" w:line="307" w:lineRule="exact"/>
        <w:ind w:right="0" w:left="72"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28 U.S.C. § 1406(a)	</w:t>
      </w:r>
      <w:r>
        <w:rPr>
          <w:rFonts w:ascii="Times New Roman" w:hAnsi="Times New Roman" w:eastAsia="Times New Roman"/>
          <w:i w:val="true"/>
          <w:color w:val="000000"/>
          <w:spacing w:val="0"/>
          <w:w w:val="100"/>
          <w:sz w:val="27"/>
          <w:vertAlign w:val="baseline"/>
          <w:lang w:val="en-US"/>
        </w:rPr>
        <w:t xml:space="preserve">5</w:t>
      </w:r>
    </w:p>
    <w:p>
      <w:pPr>
        <w:pageBreakBefore w:val="false"/>
        <w:tabs>
          <w:tab w:val="right" w:leader="dot" w:pos="9432"/>
        </w:tabs>
        <w:spacing w:before="255" w:after="0" w:line="307" w:lineRule="exact"/>
        <w:ind w:right="0" w:left="72"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35 U.S.C. § 141	</w:t>
      </w:r>
      <w:r>
        <w:rPr>
          <w:rFonts w:ascii="Times New Roman" w:hAnsi="Times New Roman" w:eastAsia="Times New Roman"/>
          <w:i w:val="true"/>
          <w:color w:val="000000"/>
          <w:spacing w:val="0"/>
          <w:w w:val="100"/>
          <w:sz w:val="27"/>
          <w:vertAlign w:val="baseline"/>
          <w:lang w:val="en-US"/>
        </w:rPr>
        <w:t xml:space="preserve">2</w:t>
      </w:r>
    </w:p>
    <w:p>
      <w:pPr>
        <w:pageBreakBefore w:val="false"/>
        <w:tabs>
          <w:tab w:val="right" w:leader="dot" w:pos="9432"/>
        </w:tabs>
        <w:spacing w:before="254" w:after="0" w:line="307" w:lineRule="exact"/>
        <w:ind w:right="0" w:left="72"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35 U.S.C. § 313	</w:t>
      </w:r>
      <w:r>
        <w:rPr>
          <w:rFonts w:ascii="Times New Roman" w:hAnsi="Times New Roman" w:eastAsia="Times New Roman"/>
          <w:i w:val="true"/>
          <w:color w:val="000000"/>
          <w:spacing w:val="0"/>
          <w:w w:val="100"/>
          <w:sz w:val="27"/>
          <w:vertAlign w:val="baseline"/>
          <w:lang w:val="en-US"/>
        </w:rPr>
        <w:t xml:space="preserve">3</w:t>
      </w:r>
    </w:p>
    <w:p>
      <w:pPr>
        <w:pageBreakBefore w:val="false"/>
        <w:tabs>
          <w:tab w:val="right" w:leader="dot" w:pos="9432"/>
        </w:tabs>
        <w:spacing w:before="255" w:after="0" w:line="307" w:lineRule="exact"/>
        <w:ind w:right="0" w:left="72"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35 U.S.C. § 315(b)	</w:t>
      </w:r>
      <w:r>
        <w:rPr>
          <w:rFonts w:ascii="Times New Roman" w:hAnsi="Times New Roman" w:eastAsia="Times New Roman"/>
          <w:i w:val="true"/>
          <w:color w:val="000000"/>
          <w:spacing w:val="0"/>
          <w:w w:val="100"/>
          <w:sz w:val="27"/>
          <w:vertAlign w:val="baseline"/>
          <w:lang w:val="en-US"/>
        </w:rPr>
        <w:t xml:space="preserve">13, 14, 17, 19</w:t>
      </w:r>
    </w:p>
    <w:p>
      <w:pPr>
        <w:pageBreakBefore w:val="false"/>
        <w:tabs>
          <w:tab w:val="right" w:leader="dot" w:pos="9432"/>
        </w:tabs>
        <w:spacing w:before="254" w:after="0" w:line="307" w:lineRule="exact"/>
        <w:ind w:right="0" w:left="72"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35 U.S.C. § 315(e)(2)	</w:t>
      </w:r>
      <w:r>
        <w:rPr>
          <w:rFonts w:ascii="Times New Roman" w:hAnsi="Times New Roman" w:eastAsia="Times New Roman"/>
          <w:i w:val="true"/>
          <w:color w:val="000000"/>
          <w:spacing w:val="0"/>
          <w:w w:val="100"/>
          <w:sz w:val="27"/>
          <w:vertAlign w:val="baseline"/>
          <w:lang w:val="en-US"/>
        </w:rPr>
        <w:t xml:space="preserve">17</w:t>
      </w:r>
    </w:p>
    <w:p>
      <w:pPr>
        <w:pageBreakBefore w:val="false"/>
        <w:tabs>
          <w:tab w:val="right" w:leader="dot" w:pos="9432"/>
        </w:tabs>
        <w:spacing w:before="255" w:after="0" w:line="307" w:lineRule="exact"/>
        <w:ind w:right="0" w:left="72"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35 U.S.C. §§ 316	</w:t>
      </w:r>
      <w:r>
        <w:rPr>
          <w:rFonts w:ascii="Times New Roman" w:hAnsi="Times New Roman" w:eastAsia="Times New Roman"/>
          <w:i w:val="true"/>
          <w:color w:val="000000"/>
          <w:spacing w:val="0"/>
          <w:w w:val="100"/>
          <w:sz w:val="27"/>
          <w:vertAlign w:val="baseline"/>
          <w:lang w:val="en-US"/>
        </w:rPr>
        <w:t xml:space="preserve">17</w:t>
      </w:r>
    </w:p>
    <w:p>
      <w:pPr>
        <w:pageBreakBefore w:val="false"/>
        <w:tabs>
          <w:tab w:val="right" w:leader="dot" w:pos="9432"/>
        </w:tabs>
        <w:spacing w:before="255" w:after="0" w:line="307" w:lineRule="exact"/>
        <w:ind w:right="0" w:left="72"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35 U.S.C. § 318	</w:t>
      </w:r>
      <w:r>
        <w:rPr>
          <w:rFonts w:ascii="Times New Roman" w:hAnsi="Times New Roman" w:eastAsia="Times New Roman"/>
          <w:i w:val="true"/>
          <w:color w:val="000000"/>
          <w:spacing w:val="0"/>
          <w:w w:val="100"/>
          <w:sz w:val="27"/>
          <w:vertAlign w:val="baseline"/>
          <w:lang w:val="en-US"/>
        </w:rPr>
        <w:t xml:space="preserve">17</w:t>
      </w:r>
    </w:p>
    <w:p>
      <w:pPr>
        <w:pageBreakBefore w:val="false"/>
        <w:spacing w:before="254" w:after="0" w:line="307" w:lineRule="exact"/>
        <w:ind w:right="0" w:left="72" w:firstLine="0"/>
        <w:jc w:val="left"/>
        <w:textAlignment w:val="baseline"/>
        <w:rPr>
          <w:rFonts w:ascii="Times New Roman" w:hAnsi="Times New Roman" w:eastAsia="Times New Roman"/>
          <w:i w:val="true"/>
          <w:color w:val="000000"/>
          <w:spacing w:val="11"/>
          <w:w w:val="100"/>
          <w:sz w:val="27"/>
          <w:vertAlign w:val="baseline"/>
          <w:lang w:val="en-US"/>
        </w:rPr>
      </w:pPr>
      <w:r>
        <w:rPr>
          <w:rFonts w:ascii="Times New Roman" w:hAnsi="Times New Roman" w:eastAsia="Times New Roman"/>
          <w:i w:val="true"/>
          <w:color w:val="000000"/>
          <w:spacing w:val="11"/>
          <w:w w:val="100"/>
          <w:sz w:val="27"/>
          <w:vertAlign w:val="baseline"/>
          <w:lang w:val="en-US"/>
        </w:rPr>
        <w:t xml:space="preserve">Other Authorities</w:t>
      </w:r>
    </w:p>
    <w:p>
      <w:pPr>
        <w:pageBreakBefore w:val="false"/>
        <w:tabs>
          <w:tab w:val="right" w:leader="dot" w:pos="9432"/>
        </w:tabs>
        <w:spacing w:before="260" w:after="0" w:line="307" w:lineRule="exact"/>
        <w:ind w:right="0" w:left="72"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157 Cong. Rec. S1377 (daily ed. Mar. 8, 2011)	</w:t>
      </w:r>
      <w:r>
        <w:rPr>
          <w:rFonts w:ascii="Times New Roman" w:hAnsi="Times New Roman" w:eastAsia="Times New Roman"/>
          <w:i w:val="true"/>
          <w:color w:val="000000"/>
          <w:spacing w:val="0"/>
          <w:w w:val="100"/>
          <w:sz w:val="27"/>
          <w:vertAlign w:val="baseline"/>
          <w:lang w:val="en-US"/>
        </w:rPr>
        <w:t xml:space="preserve">2</w:t>
      </w:r>
    </w:p>
    <w:p>
      <w:pPr>
        <w:pageBreakBefore w:val="false"/>
        <w:spacing w:before="355" w:after="0" w:line="307" w:lineRule="exact"/>
        <w:ind w:right="0" w:left="72" w:firstLine="0"/>
        <w:jc w:val="center"/>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v</w:t>
      </w:r>
    </w:p>
    <w:p>
      <w:pPr>
        <w:sectPr>
          <w:type w:val="nextPage"/>
          <w:pgSz w:w="12240" w:h="15840" w:orient="portrait"/>
          <w:pgMar w:bottom="624" w:top="280" w:right="1407" w:left="1393" w:header="720" w:footer="720"/>
          <w:titlePg w:val="false"/>
          <w:textDirection w:val="lrTb"/>
        </w:sectPr>
      </w:pPr>
    </w:p>
    <w:p>
      <w:pPr>
        <w:pageBreakBefore w:val="false"/>
        <w:tabs>
          <w:tab w:val="left" w:leader="none" w:pos="3240"/>
        </w:tabs>
        <w:spacing w:before="8" w:after="880" w:line="272"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78 Page: 8 Filed: 07/31/2018</w:t>
      </w:r>
    </w:p>
    <w:p>
      <w:pPr>
        <w:spacing w:before="8" w:after="880" w:line="272" w:lineRule="exact"/>
        <w:sectPr>
          <w:type w:val="nextPage"/>
          <w:pgSz w:w="12240" w:h="15840" w:orient="portrait"/>
          <w:pgMar w:bottom="624" w:top="280" w:right="1395" w:left="1405" w:header="720" w:footer="720"/>
          <w:titlePg w:val="false"/>
          <w:textDirection w:val="lrTb"/>
        </w:sectPr>
      </w:pPr>
    </w:p>
    <w:p>
      <w:pPr>
        <w:pageBreakBefore w:val="false"/>
        <w:tabs>
          <w:tab w:val="right" w:leader="dot" w:pos="9360"/>
        </w:tabs>
        <w:spacing w:before="7" w:after="12694" w:line="31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Black’s Law Dictionary (10th ed. 2014)	</w:t>
      </w:r>
      <w:r>
        <w:rPr>
          <w:rFonts w:ascii="Times New Roman" w:hAnsi="Times New Roman" w:eastAsia="Times New Roman"/>
          <w:color w:val="000000"/>
          <w:spacing w:val="0"/>
          <w:w w:val="100"/>
          <w:sz w:val="28"/>
          <w:vertAlign w:val="baseline"/>
          <w:lang w:val="en-US"/>
        </w:rPr>
        <w:t xml:space="preserve">13</w:t>
      </w:r>
    </w:p>
    <w:p>
      <w:pPr>
        <w:spacing w:before="7" w:after="12694" w:line="317" w:lineRule="exact"/>
        <w:sectPr>
          <w:type w:val="continuous"/>
          <w:pgSz w:w="12240" w:h="15840" w:orient="portrait"/>
          <w:pgMar w:bottom="624" w:top="280" w:right="1407" w:left="1393" w:header="720" w:footer="720"/>
          <w:titlePg w:val="false"/>
          <w:textDirection w:val="lrTb"/>
        </w:sectPr>
      </w:pPr>
    </w:p>
    <w:p>
      <w:pPr>
        <w:pageBreakBefore w:val="false"/>
        <w:spacing w:before="7" w:after="0" w:line="317" w:lineRule="exact"/>
        <w:ind w:right="0" w:left="0" w:firstLine="0"/>
        <w:jc w:val="center"/>
        <w:textAlignment w:val="baseline"/>
        <w:rPr>
          <w:rFonts w:ascii="Times New Roman" w:hAnsi="Times New Roman" w:eastAsia="Times New Roman"/>
          <w:color w:val="000000"/>
          <w:spacing w:val="41"/>
          <w:w w:val="100"/>
          <w:sz w:val="28"/>
          <w:vertAlign w:val="baseline"/>
          <w:lang w:val="en-US"/>
        </w:rPr>
      </w:pPr>
      <w:r>
        <w:rPr>
          <w:rFonts w:ascii="Times New Roman" w:hAnsi="Times New Roman" w:eastAsia="Times New Roman"/>
          <w:color w:val="000000"/>
          <w:spacing w:val="41"/>
          <w:w w:val="100"/>
          <w:sz w:val="28"/>
          <w:vertAlign w:val="baseline"/>
          <w:lang w:val="en-US"/>
        </w:rPr>
        <w:t xml:space="preserve">vi</w:t>
      </w:r>
    </w:p>
    <w:p>
      <w:pPr>
        <w:sectPr>
          <w:type w:val="continuous"/>
          <w:pgSz w:w="12240" w:h="15840" w:orient="portrait"/>
          <w:pgMar w:bottom="624" w:top="280" w:right="1402" w:left="1398" w:header="720" w:footer="720"/>
          <w:titlePg w:val="false"/>
          <w:textDirection w:val="lrTb"/>
        </w:sectPr>
      </w:pPr>
    </w:p>
    <w:p>
      <w:pPr>
        <w:pageBreakBefore w:val="false"/>
        <w:tabs>
          <w:tab w:val="left" w:leader="none" w:pos="3240"/>
        </w:tabs>
        <w:spacing w:before="8" w:after="563" w:line="272"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78 Page: 9 Filed: 07/31/2018</w:t>
      </w:r>
    </w:p>
    <w:p>
      <w:pPr>
        <w:spacing w:before="8" w:after="563" w:line="272" w:lineRule="exact"/>
        <w:sectPr>
          <w:type w:val="nextPage"/>
          <w:pgSz w:w="12240" w:h="15840" w:orient="portrait"/>
          <w:pgMar w:bottom="624" w:top="280" w:right="1395" w:left="1405" w:header="720" w:footer="720"/>
          <w:titlePg w:val="false"/>
          <w:textDirection w:val="lrTb"/>
        </w:sectPr>
      </w:pPr>
    </w:p>
    <w:p>
      <w:pPr>
        <w:pageBreakBefore w:val="false"/>
        <w:spacing w:before="328" w:after="0" w:line="316" w:lineRule="exact"/>
        <w:ind w:right="0" w:left="0" w:firstLine="0"/>
        <w:jc w:val="center"/>
        <w:textAlignment w:val="baseline"/>
        <w:rPr>
          <w:rFonts w:ascii="Times New Roman" w:hAnsi="Times New Roman" w:eastAsia="Times New Roman"/>
          <w:color w:val="000000"/>
          <w:spacing w:val="7"/>
          <w:w w:val="100"/>
          <w:sz w:val="28"/>
          <w:vertAlign w:val="baseline"/>
          <w:lang w:val="en-US"/>
        </w:rPr>
      </w:pPr>
      <w:r>
        <w:rPr>
          <w:rFonts w:ascii="Times New Roman" w:hAnsi="Times New Roman" w:eastAsia="Times New Roman"/>
          <w:color w:val="000000"/>
          <w:spacing w:val="7"/>
          <w:w w:val="100"/>
          <w:sz w:val="28"/>
          <w:vertAlign w:val="baseline"/>
          <w:lang w:val="en-US"/>
        </w:rPr>
        <w:t xml:space="preserve">STATEMENT OF RELATED CASES</w:t>
      </w:r>
    </w:p>
    <w:p>
      <w:pPr>
        <w:pageBreakBefore w:val="false"/>
        <w:spacing w:before="284" w:after="0" w:line="316" w:lineRule="exact"/>
        <w:ind w:right="0"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Appellees LSI Corporation and Avago Technologies U.S., Inc. (collectively,</w:t>
      </w:r>
    </w:p>
    <w:p>
      <w:pPr>
        <w:pageBreakBefore w:val="false"/>
        <w:spacing w:before="2" w:after="10161" w:line="644"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“LSI”) concur with the Statement of Related Cases submitted with the principal brief of Appellant the University of Minnesota (“UMN”), and incorporate the same herein by reference.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UMN Br. at 1-2.</w:t>
      </w:r>
    </w:p>
    <w:p>
      <w:pPr>
        <w:spacing w:before="2" w:after="10161" w:line="644" w:lineRule="exact"/>
        <w:sectPr>
          <w:type w:val="continuous"/>
          <w:pgSz w:w="12240" w:h="15840" w:orient="portrait"/>
          <w:pgMar w:bottom="624" w:top="280" w:right="1417" w:left="1383" w:header="720" w:footer="720"/>
          <w:titlePg w:val="false"/>
          <w:textDirection w:val="lrTb"/>
        </w:sectPr>
      </w:pPr>
    </w:p>
    <w:p>
      <w:pPr>
        <w:pageBreakBefore w:val="false"/>
        <w:spacing w:before="7" w:after="0" w:line="316"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w:t>
      </w:r>
    </w:p>
    <w:p>
      <w:pPr>
        <w:sectPr>
          <w:type w:val="continuous"/>
          <w:pgSz w:w="12240" w:h="15840" w:orient="portrait"/>
          <w:pgMar w:bottom="624" w:top="280" w:right="1400" w:left="1400" w:header="720" w:footer="720"/>
          <w:titlePg w:val="false"/>
          <w:textDirection w:val="lrTb"/>
        </w:sectPr>
      </w:pPr>
    </w:p>
    <w:p>
      <w:pPr>
        <w:pageBreakBefore w:val="false"/>
        <w:tabs>
          <w:tab w:val="left" w:leader="none" w:pos="3240"/>
        </w:tabs>
        <w:spacing w:before="27" w:after="0" w:line="273" w:lineRule="exact"/>
        <w:ind w:right="0" w:left="1296"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78 Page: 10 Filed: 07/31/2018</w:t>
      </w:r>
    </w:p>
    <w:p>
      <w:pPr>
        <w:pageBreakBefore w:val="false"/>
        <w:spacing w:before="901" w:after="0" w:line="315" w:lineRule="exact"/>
        <w:ind w:right="0" w:left="0" w:firstLine="0"/>
        <w:jc w:val="center"/>
        <w:textAlignment w:val="baseline"/>
        <w:rPr>
          <w:rFonts w:ascii="Times New Roman" w:hAnsi="Times New Roman" w:eastAsia="Times New Roman"/>
          <w:color w:val="000000"/>
          <w:spacing w:val="9"/>
          <w:w w:val="100"/>
          <w:sz w:val="28"/>
          <w:vertAlign w:val="baseline"/>
          <w:lang w:val="en-US"/>
        </w:rPr>
      </w:pPr>
      <w:r>
        <w:rPr>
          <w:rFonts w:ascii="Times New Roman" w:hAnsi="Times New Roman" w:eastAsia="Times New Roman"/>
          <w:color w:val="000000"/>
          <w:spacing w:val="9"/>
          <w:w w:val="100"/>
          <w:sz w:val="28"/>
          <w:vertAlign w:val="baseline"/>
          <w:lang w:val="en-US"/>
        </w:rPr>
        <w:t xml:space="preserve">JURISDICTIONAL STATEMENT</w:t>
      </w:r>
    </w:p>
    <w:p>
      <w:pPr>
        <w:pageBreakBefore w:val="false"/>
        <w:spacing w:before="285" w:after="0" w:line="315" w:lineRule="exact"/>
        <w:ind w:right="0" w:left="792"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Court lacks jurisdiction because UMN’s interlocutory appeal is not ripe.</w:t>
      </w:r>
    </w:p>
    <w:p>
      <w:pPr>
        <w:pageBreakBefore w:val="false"/>
        <w:spacing w:before="5" w:after="0" w:line="643" w:lineRule="exact"/>
        <w:ind w:right="360" w:left="72"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UMN argues that jurisdiction exists “pursuant to 28 U.S.C. § 1295(a)(4)(A) and the collateral order doctrine.” UMN Br. at 3-4. Neither purported basis confers jurisdiction here. The appeal, therefore, should be dismissed as premature.</w:t>
      </w:r>
    </w:p>
    <w:p>
      <w:pPr>
        <w:pageBreakBefore w:val="false"/>
        <w:spacing w:before="13" w:after="0" w:line="643" w:lineRule="exact"/>
        <w:ind w:right="72" w:left="72"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Title 28 U.S.C. § 1295(a)(4)(A) does not provide the Court with jurisdiction over an interlocutory appeal of a denial of a motion to dismiss before the Board. Section 1295(a)(4)(A) merely allows for appeal “from a decision” of the PTAB “with respect to . . . inter partes review under title 35.” Nothing in the statutory language amends the long-standing Federal Circuit rule that “[i]n order for a party to appeal from a judgment, that judgment must be final.” </w:t>
      </w:r>
      <w:r>
        <w:rPr>
          <w:rFonts w:ascii="Times New Roman" w:hAnsi="Times New Roman" w:eastAsia="Times New Roman"/>
          <w:i w:val="true"/>
          <w:color w:val="000000"/>
          <w:spacing w:val="-1"/>
          <w:w w:val="100"/>
          <w:sz w:val="28"/>
          <w:vertAlign w:val="baseline"/>
          <w:lang w:val="en-US"/>
        </w:rPr>
        <w:t xml:space="preserve">Silicon Image, Inc. v. Genesis Microchip Inc.</w:t>
      </w:r>
      <w:r>
        <w:rPr>
          <w:rFonts w:ascii="Times New Roman" w:hAnsi="Times New Roman" w:eastAsia="Times New Roman"/>
          <w:color w:val="000000"/>
          <w:spacing w:val="-1"/>
          <w:w w:val="100"/>
          <w:sz w:val="28"/>
          <w:vertAlign w:val="baseline"/>
          <w:lang w:val="en-US"/>
        </w:rPr>
        <w:t xml:space="preserve">, 395 F.3d 1358, 1362 (Fed. Cir. 2005); </w:t>
      </w:r>
      <w:r>
        <w:rPr>
          <w:rFonts w:ascii="Times New Roman" w:hAnsi="Times New Roman" w:eastAsia="Times New Roman"/>
          <w:i w:val="true"/>
          <w:color w:val="000000"/>
          <w:spacing w:val="-1"/>
          <w:w w:val="100"/>
          <w:sz w:val="28"/>
          <w:vertAlign w:val="baseline"/>
          <w:lang w:val="en-US"/>
        </w:rPr>
        <w:t xml:space="preserve">see also </w:t>
      </w:r>
      <w:r>
        <w:rPr>
          <w:rFonts w:ascii="Times New Roman" w:hAnsi="Times New Roman" w:eastAsia="Times New Roman"/>
          <w:color w:val="000000"/>
          <w:spacing w:val="-1"/>
          <w:w w:val="100"/>
          <w:sz w:val="28"/>
          <w:vertAlign w:val="baseline"/>
          <w:lang w:val="en-US"/>
        </w:rPr>
        <w:t xml:space="preserve">5 U.S.C. § 704 (“A preliminary, procedural, or intermediate agency action or ruling not directly reviewable is subject to review on the review of the final agency action.”). To hold otherwise would allow for immediate appeal of any Board “decision,” however minor. Nothing in the statutory language or legislative history supports such a broad interpretation. </w:t>
      </w:r>
      <w:r>
        <w:rPr>
          <w:rFonts w:ascii="Times New Roman" w:hAnsi="Times New Roman" w:eastAsia="Times New Roman"/>
          <w:i w:val="true"/>
          <w:color w:val="000000"/>
          <w:spacing w:val="-1"/>
          <w:w w:val="100"/>
          <w:sz w:val="28"/>
          <w:vertAlign w:val="baseline"/>
          <w:lang w:val="en-US"/>
        </w:rPr>
        <w:t xml:space="preserve">See </w:t>
      </w:r>
      <w:r>
        <w:rPr>
          <w:rFonts w:ascii="Times New Roman" w:hAnsi="Times New Roman" w:eastAsia="Times New Roman"/>
          <w:color w:val="000000"/>
          <w:spacing w:val="-1"/>
          <w:w w:val="100"/>
          <w:sz w:val="28"/>
          <w:vertAlign w:val="baseline"/>
          <w:lang w:val="en-US"/>
        </w:rPr>
        <w:t xml:space="preserve">157 Cong. Rec. S1377 (daily ed. Mar. 8, 2011) (“[T]he details of what is appealable will be in [35 U.S.C.] sections 134 and 141”) (statement of Sen. Kyl); </w:t>
      </w:r>
      <w:r>
        <w:rPr>
          <w:rFonts w:ascii="Times New Roman" w:hAnsi="Times New Roman" w:eastAsia="Times New Roman"/>
          <w:i w:val="true"/>
          <w:color w:val="000000"/>
          <w:spacing w:val="-1"/>
          <w:w w:val="100"/>
          <w:sz w:val="28"/>
          <w:vertAlign w:val="baseline"/>
          <w:lang w:val="en-US"/>
        </w:rPr>
        <w:t xml:space="preserve">also </w:t>
      </w:r>
      <w:r>
        <w:rPr>
          <w:rFonts w:ascii="Times New Roman" w:hAnsi="Times New Roman" w:eastAsia="Times New Roman"/>
          <w:color w:val="000000"/>
          <w:spacing w:val="-1"/>
          <w:w w:val="100"/>
          <w:sz w:val="28"/>
          <w:vertAlign w:val="baseline"/>
          <w:lang w:val="en-US"/>
        </w:rPr>
        <w:t xml:space="preserve">35 U.S.C. § 141 (limiting appeal to a party “who is dissatisfied with the final written decision of the Patent Trial and Appeal Board.”)</w:t>
      </w:r>
    </w:p>
    <w:p>
      <w:pPr>
        <w:pageBreakBefore w:val="false"/>
        <w:spacing w:before="525" w:after="0" w:line="315"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w:t>
      </w:r>
    </w:p>
    <w:p>
      <w:pPr>
        <w:sectPr>
          <w:type w:val="nextPage"/>
          <w:pgSz w:w="12240" w:h="15840" w:orient="portrait"/>
          <w:pgMar w:bottom="624" w:top="260" w:right="1443" w:left="1357" w:header="720" w:footer="720"/>
          <w:titlePg w:val="false"/>
          <w:textDirection w:val="lrTb"/>
        </w:sectPr>
      </w:pPr>
    </w:p>
    <w:p>
      <w:pPr>
        <w:pageBreakBefore w:val="false"/>
        <w:tabs>
          <w:tab w:val="left" w:leader="none" w:pos="3168"/>
        </w:tabs>
        <w:spacing w:before="8" w:after="563" w:line="272" w:lineRule="exact"/>
        <w:ind w:right="0" w:left="1224" w:firstLine="0"/>
        <w:jc w:val="left"/>
        <w:textAlignment w:val="baseline"/>
        <w:rPr>
          <w:rFonts w:ascii="Arial" w:hAnsi="Arial" w:eastAsia="Arial"/>
          <w:b w:val="true"/>
          <w:color w:val="000000"/>
          <w:spacing w:val="6"/>
          <w:w w:val="100"/>
          <w:sz w:val="24"/>
          <w:vertAlign w:val="baseline"/>
          <w:lang w:val="en-US"/>
        </w:rPr>
      </w:pPr>
      <w:r>
        <w:rPr>
          <w:rFonts w:ascii="Arial" w:hAnsi="Arial" w:eastAsia="Arial"/>
          <w:b w:val="true"/>
          <w:color w:val="000000"/>
          <w:spacing w:val="6"/>
          <w:w w:val="100"/>
          <w:sz w:val="24"/>
          <w:vertAlign w:val="baseline"/>
          <w:lang w:val="en-US"/>
        </w:rPr>
        <w:t xml:space="preserve">Case: 18-1559	</w:t>
      </w:r>
      <w:r>
        <w:rPr>
          <w:rFonts w:ascii="Arial" w:hAnsi="Arial" w:eastAsia="Arial"/>
          <w:b w:val="true"/>
          <w:color w:val="000000"/>
          <w:spacing w:val="6"/>
          <w:w w:val="100"/>
          <w:sz w:val="24"/>
          <w:vertAlign w:val="baseline"/>
          <w:lang w:val="en-US"/>
        </w:rPr>
        <w:t xml:space="preserve">Document: 78 Page: 11 Filed: 07/31/2018</w:t>
      </w:r>
    </w:p>
    <w:p>
      <w:pPr>
        <w:spacing w:before="8" w:after="563" w:line="272" w:lineRule="exact"/>
        <w:sectPr>
          <w:type w:val="nextPage"/>
          <w:pgSz w:w="12240" w:h="15840" w:orient="portrait"/>
          <w:pgMar w:bottom="624" w:top="280" w:right="1395" w:left="1405" w:header="720" w:footer="720"/>
          <w:titlePg w:val="false"/>
          <w:textDirection w:val="lrTb"/>
        </w:sectPr>
      </w:pPr>
    </w:p>
    <w:p>
      <w:pPr>
        <w:pageBreakBefore w:val="false"/>
        <w:spacing w:before="0" w:after="0" w:line="643" w:lineRule="exact"/>
        <w:ind w:right="72"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collateral order doctrine does not resolve this jurisdictional deficiency. The collateral order doctrine applies under “stringent” conditions, and only certain “orders denying an asserted right to avoid the burdens of trial qualify.” </w:t>
      </w:r>
      <w:r>
        <w:rPr>
          <w:rFonts w:ascii="Times New Roman" w:hAnsi="Times New Roman" w:eastAsia="Times New Roman"/>
          <w:i w:val="true"/>
          <w:color w:val="000000"/>
          <w:spacing w:val="-1"/>
          <w:w w:val="100"/>
          <w:sz w:val="28"/>
          <w:vertAlign w:val="baseline"/>
          <w:lang w:val="en-US"/>
        </w:rPr>
        <w:t xml:space="preserve">Will v. Hallock</w:t>
      </w:r>
      <w:r>
        <w:rPr>
          <w:rFonts w:ascii="Times New Roman" w:hAnsi="Times New Roman" w:eastAsia="Times New Roman"/>
          <w:color w:val="000000"/>
          <w:spacing w:val="-1"/>
          <w:w w:val="100"/>
          <w:sz w:val="28"/>
          <w:vertAlign w:val="baseline"/>
          <w:lang w:val="en-US"/>
        </w:rPr>
        <w:t xml:space="preserve">, 546 U.S. 345, 349-51 (2006). In the IPR context, the “burdens of trial” before the Board do not begin until institution—nothing is required of UMN unless and until the Board institutes review. </w:t>
      </w:r>
      <w:r>
        <w:rPr>
          <w:rFonts w:ascii="Times New Roman" w:hAnsi="Times New Roman" w:eastAsia="Times New Roman"/>
          <w:i w:val="true"/>
          <w:color w:val="000000"/>
          <w:spacing w:val="-1"/>
          <w:w w:val="100"/>
          <w:sz w:val="28"/>
          <w:vertAlign w:val="baseline"/>
          <w:lang w:val="en-US"/>
        </w:rPr>
        <w:t xml:space="preserve">Shaw Indus. Grp., Inc. v. Automated Creel Sys., Inc</w:t>
      </w:r>
      <w:r>
        <w:rPr>
          <w:rFonts w:ascii="Times New Roman" w:hAnsi="Times New Roman" w:eastAsia="Times New Roman"/>
          <w:color w:val="000000"/>
          <w:spacing w:val="-1"/>
          <w:w w:val="100"/>
          <w:sz w:val="28"/>
          <w:vertAlign w:val="baseline"/>
          <w:lang w:val="en-US"/>
        </w:rPr>
        <w:t xml:space="preserve">., 817 F.3d 1293, 1300 (Fed. Cir. 2016) (“The IPR does not begin until it is instituted.”), </w:t>
      </w:r>
      <w:r>
        <w:rPr>
          <w:rFonts w:ascii="Times New Roman" w:hAnsi="Times New Roman" w:eastAsia="Times New Roman"/>
          <w:i w:val="true"/>
          <w:color w:val="000000"/>
          <w:spacing w:val="-1"/>
          <w:w w:val="100"/>
          <w:sz w:val="28"/>
          <w:vertAlign w:val="baseline"/>
          <w:lang w:val="en-US"/>
        </w:rPr>
        <w:t xml:space="preserve">cert. denied</w:t>
      </w:r>
      <w:r>
        <w:rPr>
          <w:rFonts w:ascii="Times New Roman" w:hAnsi="Times New Roman" w:eastAsia="Times New Roman"/>
          <w:color w:val="000000"/>
          <w:spacing w:val="-1"/>
          <w:w w:val="100"/>
          <w:sz w:val="28"/>
          <w:vertAlign w:val="baseline"/>
          <w:lang w:val="en-US"/>
        </w:rPr>
        <w:t xml:space="preserve">, 137 S. Ct. 374, 196 L. Ed. 2d 292 (2016); </w:t>
      </w:r>
      <w:r>
        <w:rPr>
          <w:rFonts w:ascii="Times New Roman" w:hAnsi="Times New Roman" w:eastAsia="Times New Roman"/>
          <w:i w:val="true"/>
          <w:color w:val="000000"/>
          <w:spacing w:val="-1"/>
          <w:w w:val="100"/>
          <w:sz w:val="28"/>
          <w:vertAlign w:val="baseline"/>
          <w:lang w:val="en-US"/>
        </w:rPr>
        <w:t xml:space="preserve">cf. </w:t>
      </w:r>
      <w:r>
        <w:rPr>
          <w:rFonts w:ascii="Times New Roman" w:hAnsi="Times New Roman" w:eastAsia="Times New Roman"/>
          <w:color w:val="000000"/>
          <w:spacing w:val="-1"/>
          <w:w w:val="100"/>
          <w:sz w:val="28"/>
          <w:vertAlign w:val="baseline"/>
          <w:lang w:val="en-US"/>
        </w:rPr>
        <w:t xml:space="preserve">35 U.S.C. § 313 (providing an option of filing a preliminary response, but no requirement).</w:t>
      </w:r>
    </w:p>
    <w:p>
      <w:pPr>
        <w:pageBreakBefore w:val="false"/>
        <w:spacing w:before="8" w:after="3681"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Here, UMN sought dismissal before the Board made a decision on whether to institute an IPR. The denial of that motion preceded the only event that could trigger application of the collateral order doctrine: institution of the IPR. Therefore, because UMN’s appeal “rests upon contingent future events” that “may not occur at all,” the appeal “is not ripe for adjudication” and must be dismissed. </w:t>
      </w:r>
      <w:r>
        <w:rPr>
          <w:rFonts w:ascii="Times New Roman" w:hAnsi="Times New Roman" w:eastAsia="Times New Roman"/>
          <w:i w:val="true"/>
          <w:color w:val="000000"/>
          <w:spacing w:val="0"/>
          <w:w w:val="100"/>
          <w:sz w:val="28"/>
          <w:vertAlign w:val="baseline"/>
          <w:lang w:val="en-US"/>
        </w:rPr>
        <w:t xml:space="preserve">Texas v. United States</w:t>
      </w:r>
      <w:r>
        <w:rPr>
          <w:rFonts w:ascii="Times New Roman" w:hAnsi="Times New Roman" w:eastAsia="Times New Roman"/>
          <w:color w:val="000000"/>
          <w:spacing w:val="0"/>
          <w:w w:val="100"/>
          <w:sz w:val="28"/>
          <w:vertAlign w:val="baseline"/>
          <w:lang w:val="en-US"/>
        </w:rPr>
        <w:t xml:space="preserve">, 523 U.S. 296, 300 (1998) (internal quotations omitted).</w:t>
      </w:r>
    </w:p>
    <w:p>
      <w:pPr>
        <w:spacing w:before="8" w:after="3681" w:line="643" w:lineRule="exact"/>
        <w:sectPr>
          <w:type w:val="continuous"/>
          <w:pgSz w:w="12240" w:h="15840" w:orient="portrait"/>
          <w:pgMar w:bottom="624" w:top="280" w:right="1412" w:left="1388" w:header="720" w:footer="720"/>
          <w:titlePg w:val="false"/>
          <w:textDirection w:val="lrTb"/>
        </w:sectPr>
      </w:pPr>
    </w:p>
    <w:p>
      <w:pPr>
        <w:pageBreakBefore w:val="false"/>
        <w:spacing w:before="7" w:after="0" w:line="314"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w:t>
      </w:r>
    </w:p>
    <w:p>
      <w:pPr>
        <w:sectPr>
          <w:type w:val="continuous"/>
          <w:pgSz w:w="12240" w:h="15840" w:orient="portrait"/>
          <w:pgMar w:bottom="624" w:top="280" w:right="1404" w:left="1396" w:header="720" w:footer="720"/>
          <w:titlePg w:val="false"/>
          <w:textDirection w:val="lrTb"/>
        </w:sectPr>
      </w:pPr>
    </w:p>
    <w:p>
      <w:pPr>
        <w:pageBreakBefore w:val="false"/>
        <w:tabs>
          <w:tab w:val="left" w:leader="none" w:pos="3240"/>
        </w:tabs>
        <w:spacing w:before="27" w:after="0" w:line="273" w:lineRule="exact"/>
        <w:ind w:right="0" w:left="1224"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78 Page: 12 Filed: 07/31/2018</w:t>
      </w:r>
    </w:p>
    <w:p>
      <w:pPr>
        <w:pageBreakBefore w:val="false"/>
        <w:spacing w:before="901" w:after="0" w:line="316" w:lineRule="exact"/>
        <w:ind w:right="0" w:left="0" w:firstLine="0"/>
        <w:jc w:val="center"/>
        <w:textAlignment w:val="baseline"/>
        <w:rPr>
          <w:rFonts w:ascii="Times New Roman" w:hAnsi="Times New Roman" w:eastAsia="Times New Roman"/>
          <w:color w:val="000000"/>
          <w:spacing w:val="7"/>
          <w:w w:val="100"/>
          <w:sz w:val="28"/>
          <w:vertAlign w:val="baseline"/>
          <w:lang w:val="en-US"/>
        </w:rPr>
      </w:pPr>
      <w:r>
        <w:rPr>
          <w:rFonts w:ascii="Times New Roman" w:hAnsi="Times New Roman" w:eastAsia="Times New Roman"/>
          <w:color w:val="000000"/>
          <w:spacing w:val="7"/>
          <w:w w:val="100"/>
          <w:sz w:val="28"/>
          <w:vertAlign w:val="baseline"/>
          <w:lang w:val="en-US"/>
        </w:rPr>
        <w:t xml:space="preserve">STATEMENT OF THE ISSUES</w:t>
      </w:r>
    </w:p>
    <w:p>
      <w:pPr>
        <w:pageBreakBefore w:val="false"/>
        <w:numPr>
          <w:ilvl w:val="0"/>
          <w:numId w:val="5"/>
        </w:numPr>
        <w:tabs>
          <w:tab w:val="clear" w:pos="720"/>
          <w:tab w:val="left" w:pos="1512"/>
        </w:tabs>
        <w:spacing w:before="0" w:after="0" w:line="628" w:lineRule="exact"/>
        <w:ind w:right="288" w:left="0" w:firstLine="792"/>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Whether a state actor can invoke sovereign immunity during inter partes review proceedings to prevent the Federal Government from reconsidering its decision to grant a public franchise (patent)?</w:t>
      </w:r>
    </w:p>
    <w:p>
      <w:pPr>
        <w:pageBreakBefore w:val="false"/>
        <w:numPr>
          <w:ilvl w:val="0"/>
          <w:numId w:val="5"/>
        </w:numPr>
        <w:tabs>
          <w:tab w:val="clear" w:pos="720"/>
          <w:tab w:val="left" w:pos="1512"/>
        </w:tabs>
        <w:spacing w:before="6" w:after="0" w:line="643" w:lineRule="exact"/>
        <w:ind w:right="0" w:left="0" w:firstLine="792"/>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If sovereign immunity can prevent the Government’s reconsideration of a public franchise (patent) via inter partes review, does a state actor waive that immunity by first filing a civil action in U.S. district court alleging infringement of that patent?</w:t>
      </w:r>
    </w:p>
    <w:p>
      <w:pPr>
        <w:pageBreakBefore w:val="false"/>
        <w:spacing w:before="567" w:after="0" w:line="316" w:lineRule="exact"/>
        <w:ind w:right="0" w:left="0" w:firstLine="0"/>
        <w:jc w:val="center"/>
        <w:textAlignment w:val="baseline"/>
        <w:rPr>
          <w:rFonts w:ascii="Times New Roman" w:hAnsi="Times New Roman" w:eastAsia="Times New Roman"/>
          <w:color w:val="000000"/>
          <w:spacing w:val="8"/>
          <w:w w:val="100"/>
          <w:sz w:val="28"/>
          <w:vertAlign w:val="baseline"/>
          <w:lang w:val="en-US"/>
        </w:rPr>
      </w:pPr>
      <w:r>
        <w:rPr>
          <w:rFonts w:ascii="Times New Roman" w:hAnsi="Times New Roman" w:eastAsia="Times New Roman"/>
          <w:color w:val="000000"/>
          <w:spacing w:val="8"/>
          <w:w w:val="100"/>
          <w:sz w:val="28"/>
          <w:vertAlign w:val="baseline"/>
          <w:lang w:val="en-US"/>
        </w:rPr>
        <w:t xml:space="preserve">STATEMENT OF THE CASE</w:t>
      </w:r>
    </w:p>
    <w:p>
      <w:pPr>
        <w:pageBreakBefore w:val="false"/>
        <w:tabs>
          <w:tab w:val="left" w:leader="none" w:pos="720"/>
        </w:tabs>
        <w:spacing w:before="284" w:after="0" w:line="316" w:lineRule="exact"/>
        <w:ind w:right="0" w:left="0" w:firstLine="0"/>
        <w:jc w:val="left"/>
        <w:textAlignment w:val="baseline"/>
        <w:rPr>
          <w:rFonts w:ascii="Times New Roman" w:hAnsi="Times New Roman" w:eastAsia="Times New Roman"/>
          <w:color w:val="000000"/>
          <w:spacing w:val="6"/>
          <w:w w:val="100"/>
          <w:sz w:val="28"/>
          <w:vertAlign w:val="baseline"/>
          <w:lang w:val="en-US"/>
        </w:rPr>
      </w:pPr>
      <w:r>
        <w:rPr>
          <w:rFonts w:ascii="Times New Roman" w:hAnsi="Times New Roman" w:eastAsia="Times New Roman"/>
          <w:color w:val="000000"/>
          <w:spacing w:val="6"/>
          <w:w w:val="100"/>
          <w:sz w:val="28"/>
          <w:vertAlign w:val="baseline"/>
          <w:lang w:val="en-US"/>
        </w:rPr>
        <w:t xml:space="preserve">I.	</w:t>
      </w:r>
      <w:r>
        <w:rPr>
          <w:rFonts w:ascii="Times New Roman" w:hAnsi="Times New Roman" w:eastAsia="Times New Roman"/>
          <w:color w:val="000000"/>
          <w:spacing w:val="6"/>
          <w:w w:val="100"/>
          <w:sz w:val="28"/>
          <w:vertAlign w:val="baseline"/>
          <w:lang w:val="en-US"/>
        </w:rPr>
        <w:t xml:space="preserve">District Court Proceeding Against LSI</w:t>
      </w:r>
    </w:p>
    <w:p>
      <w:pPr>
        <w:pageBreakBefore w:val="false"/>
        <w:spacing w:before="0" w:after="0" w:line="633" w:lineRule="exact"/>
        <w:ind w:right="0" w:left="0" w:firstLine="792"/>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UMN filed its lawsuit against LSI on August 25, 2016. UMN Br. at 13. UMN seeks hundreds of millions of dollars in damages from LSI for infringement of a patent that expired shortly after UMN filed suit. Appx251; Appx811. Thus, far from using the “patent system to promote the utilization of inventions arising from federally supported research or development” (UMN Br. at 11), UMN is trying to use its patent to extract </w:t>
      </w:r>
      <w:r>
        <w:rPr>
          <w:rFonts w:ascii="Times New Roman" w:hAnsi="Times New Roman" w:eastAsia="Times New Roman"/>
          <w:i w:val="true"/>
          <w:color w:val="000000"/>
          <w:spacing w:val="0"/>
          <w:w w:val="100"/>
          <w:sz w:val="28"/>
          <w:vertAlign w:val="baseline"/>
          <w:lang w:val="en-US"/>
        </w:rPr>
        <w:t xml:space="preserve">ex post </w:t>
      </w:r>
      <w:r>
        <w:rPr>
          <w:rFonts w:ascii="Times New Roman" w:hAnsi="Times New Roman" w:eastAsia="Times New Roman"/>
          <w:color w:val="000000"/>
          <w:spacing w:val="0"/>
          <w:w w:val="100"/>
          <w:sz w:val="28"/>
          <w:vertAlign w:val="baseline"/>
          <w:lang w:val="en-US"/>
        </w:rPr>
        <w:t xml:space="preserve">licensing revenue from LSI for technology that was commercialized long ago.</w:t>
      </w:r>
    </w:p>
    <w:p>
      <w:pPr>
        <w:pageBreakBefore w:val="false"/>
        <w:spacing w:before="0" w:after="0" w:line="643" w:lineRule="exact"/>
        <w:ind w:right="144" w:left="0" w:firstLine="792"/>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Specifically, in the underlying litigation, UMN alleges that LSI infringes Patent No. 5,859,601 (“the ’601 patent”), and demands “worldwide damages” based on LSI’s alleged sales of “read channel” chips. Appx346 ¶ 37. This despite</w:t>
      </w:r>
    </w:p>
    <w:p>
      <w:pPr>
        <w:pageBreakBefore w:val="false"/>
        <w:spacing w:before="409" w:after="0" w:line="316"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w:t>
      </w:r>
    </w:p>
    <w:p>
      <w:pPr>
        <w:sectPr>
          <w:type w:val="nextPage"/>
          <w:pgSz w:w="12240" w:h="15840" w:orient="portrait"/>
          <w:pgMar w:bottom="624" w:top="260" w:right="1417" w:left="1383"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78 Page: 13 Filed: 07/31/2018</w:t>
      </w:r>
    </w:p>
    <w:p>
      <w:pPr>
        <w:pageBreakBefore w:val="false"/>
        <w:spacing w:before="576" w:after="0" w:line="642" w:lineRule="exact"/>
        <w:ind w:right="36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fact that the ’601 patent expired on October 15, 2016—less than two months after UMN filed suit. Indeed, LSI’s accused products were perfected and on the market years before UMN sued LSI. And contrary to UMN’s claim that “UMN approached each of Appellees . . . and offered to license one or more of these patents” (UMN Br. at 12), UMN provided no notice of the ‘601 patent to LSI before UMN filed its lawsuit.</w:t>
      </w:r>
      <w:r>
        <w:rPr>
          <w:rFonts w:ascii="Times New Roman" w:hAnsi="Times New Roman" w:eastAsia="Times New Roman"/>
          <w:color w:val="000000"/>
          <w:spacing w:val="0"/>
          <w:w w:val="100"/>
          <w:sz w:val="28"/>
          <w:vertAlign w:val="superscript"/>
          <w:lang w:val="en-US"/>
        </w:rPr>
        <w:t xml:space="preserve">1</w:t>
      </w:r>
      <w:r>
        <w:rPr>
          <w:rFonts w:ascii="Times New Roman" w:hAnsi="Times New Roman" w:eastAsia="Times New Roman"/>
          <w:color w:val="000000"/>
          <w:spacing w:val="0"/>
          <w:w w:val="100"/>
          <w:sz w:val="19"/>
          <w:vertAlign w:val="baseline"/>
          <w:lang w:val="en-US"/>
        </w:rPr>
        <w:t xml:space="preserve">
</w:t>
      </w:r>
    </w:p>
    <w:p>
      <w:pPr>
        <w:pageBreakBefore w:val="false"/>
        <w:spacing w:before="10" w:after="2255" w:line="643" w:lineRule="exact"/>
        <w:ind w:right="72" w:left="72"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February 1, 2018, the District of Minnesota transferred the case to the Northern District of California under 28 U.S.C. § 1406(a). Case 0:16-cv-02891-WMW-SER (D. Minn.), Dkt. 144. On May 11, 2018, the Northern District of California stayed the action pending resolution of the IPR proceedings from which UMN has filed this appeal. Case 5:18-cv-00821-EJD (N.D. Cal.), Dkt. 211.</w:t>
      </w:r>
    </w:p>
    <w:p>
      <w:pPr>
        <w:pageBreakBefore w:val="false"/>
        <w:spacing w:before="159" w:after="0" w:line="321" w:lineRule="exact"/>
        <w:ind w:right="72" w:left="72" w:firstLine="0"/>
        <w:jc w:val="left"/>
        <w:textAlignment w:val="baseline"/>
        <w:rPr>
          <w:rFonts w:ascii="Times New Roman" w:hAnsi="Times New Roman" w:eastAsia="Times New Roman"/>
          <w:color w:val="000000"/>
          <w:spacing w:val="0"/>
          <w:w w:val="100"/>
          <w:sz w:val="19"/>
          <w:vertAlign w:val="superscript"/>
          <w:lang w:val="en-US"/>
        </w:rPr>
      </w:pPr>
      <w:r>
        <w:pict>
          <v:line strokeweight="0.95pt" strokecolor="#000000" from="72pt,524.65pt" to="216.3pt,524.65pt" style="position:absolute;mso-position-horizontal-relative:page;mso-position-vertical-relative:page;">
            <v:stroke dashstyle="solid"/>
          </v:line>
        </w:pict>
      </w:r>
      <w:r>
        <w:rPr>
          <w:rFonts w:ascii="Times New Roman" w:hAnsi="Times New Roman" w:eastAsia="Times New Roman"/>
          <w:color w:val="000000"/>
          <w:spacing w:val="0"/>
          <w:w w:val="100"/>
          <w:sz w:val="19"/>
          <w:vertAlign w:val="superscript"/>
          <w:lang w:val="en-US"/>
        </w:rPr>
        <w:t xml:space="preserve">1</w:t>
      </w:r>
      <w:r>
        <w:rPr>
          <w:rFonts w:ascii="Times New Roman" w:hAnsi="Times New Roman" w:eastAsia="Times New Roman"/>
          <w:color w:val="000000"/>
          <w:spacing w:val="0"/>
          <w:w w:val="100"/>
          <w:sz w:val="28"/>
          <w:vertAlign w:val="baseline"/>
          <w:lang w:val="en-US"/>
        </w:rPr>
        <w:t xml:space="preserve"> Surprisingly, UMN cites Appx1242 in support of its claim that it “approached” LSI “and offered to license” the patent. UMN Br. at 12. Appx1242 is a page from UMN’s original Complaint in the underlying litigation, wherein UMN alleged in paragraph 111 that the “University notified LSI of the ’601 Patent directly in April 2013.” UMN fails to inform the Court that LSI moved to dismiss the Complaint because, </w:t>
      </w:r>
      <w:r>
        <w:rPr>
          <w:rFonts w:ascii="Times New Roman" w:hAnsi="Times New Roman" w:eastAsia="Times New Roman"/>
          <w:i w:val="true"/>
          <w:color w:val="000000"/>
          <w:spacing w:val="0"/>
          <w:w w:val="100"/>
          <w:sz w:val="28"/>
          <w:vertAlign w:val="baseline"/>
          <w:lang w:val="en-US"/>
        </w:rPr>
        <w:t xml:space="preserve">inter alia</w:t>
      </w:r>
      <w:r>
        <w:rPr>
          <w:rFonts w:ascii="Times New Roman" w:hAnsi="Times New Roman" w:eastAsia="Times New Roman"/>
          <w:color w:val="000000"/>
          <w:spacing w:val="0"/>
          <w:w w:val="100"/>
          <w:sz w:val="28"/>
          <w:vertAlign w:val="baseline"/>
          <w:lang w:val="en-US"/>
        </w:rPr>
        <w:t xml:space="preserve">, that allegation was a fabrication. Case 0:16-cv-02891-WMW-SER (D. Minn.), Dkt. 33 at 2-3. UMN never provided LSI with any notice of the ’601 patent before filing suit in August 2016.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In response to LSI’s motion to dismiss, UMN filed an Amended Complaint wherein it removed the false allegation of prior notice to LSI from paragraph 111 of its original Complaint. </w:t>
      </w:r>
      <w:r>
        <w:rPr>
          <w:rFonts w:ascii="Times New Roman" w:hAnsi="Times New Roman" w:eastAsia="Times New Roman"/>
          <w:i w:val="true"/>
          <w:color w:val="000000"/>
          <w:spacing w:val="0"/>
          <w:w w:val="100"/>
          <w:sz w:val="28"/>
          <w:vertAlign w:val="baseline"/>
          <w:lang w:val="en-US"/>
        </w:rPr>
        <w:t xml:space="preserve">Compare </w:t>
      </w:r>
      <w:r>
        <w:rPr>
          <w:rFonts w:ascii="Times New Roman" w:hAnsi="Times New Roman" w:eastAsia="Times New Roman"/>
          <w:color w:val="000000"/>
          <w:spacing w:val="0"/>
          <w:w w:val="100"/>
          <w:sz w:val="28"/>
          <w:vertAlign w:val="baseline"/>
          <w:lang w:val="en-US"/>
        </w:rPr>
        <w:t xml:space="preserve">Appx1242 ¶ 111 </w:t>
      </w:r>
      <w:r>
        <w:rPr>
          <w:rFonts w:ascii="Times New Roman" w:hAnsi="Times New Roman" w:eastAsia="Times New Roman"/>
          <w:i w:val="true"/>
          <w:color w:val="000000"/>
          <w:spacing w:val="0"/>
          <w:w w:val="100"/>
          <w:sz w:val="28"/>
          <w:vertAlign w:val="baseline"/>
          <w:lang w:val="en-US"/>
        </w:rPr>
        <w:t xml:space="preserve">with </w:t>
      </w:r>
      <w:r>
        <w:rPr>
          <w:rFonts w:ascii="Times New Roman" w:hAnsi="Times New Roman" w:eastAsia="Times New Roman"/>
          <w:color w:val="000000"/>
          <w:spacing w:val="0"/>
          <w:w w:val="100"/>
          <w:sz w:val="28"/>
          <w:vertAlign w:val="baseline"/>
          <w:lang w:val="en-US"/>
        </w:rPr>
        <w:t xml:space="preserve">Appx362.</w:t>
      </w:r>
    </w:p>
    <w:p>
      <w:pPr>
        <w:pageBreakBefore w:val="false"/>
        <w:spacing w:before="321" w:after="0" w:line="315" w:lineRule="exact"/>
        <w:ind w:right="0" w:left="72"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w:t>
      </w:r>
    </w:p>
    <w:p>
      <w:pPr>
        <w:sectPr>
          <w:type w:val="nextPage"/>
          <w:pgSz w:w="12240" w:h="15840" w:orient="portrait"/>
          <w:pgMar w:bottom="624" w:top="280" w:right="1436" w:left="1364" w:header="720" w:footer="720"/>
          <w:titlePg w:val="false"/>
          <w:textDirection w:val="lrTb"/>
        </w:sectPr>
      </w:pPr>
    </w:p>
    <w:p>
      <w:pPr>
        <w:pageBreakBefore w:val="false"/>
        <w:tabs>
          <w:tab w:val="left" w:leader="none" w:pos="3168"/>
        </w:tabs>
        <w:spacing w:before="27" w:after="880" w:line="273" w:lineRule="exact"/>
        <w:ind w:right="0" w:left="1224"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78 Page: 14 Filed: 07/31/2018</w:t>
      </w:r>
    </w:p>
    <w:p>
      <w:pPr>
        <w:spacing w:before="27" w:after="880" w:line="273" w:lineRule="exact"/>
        <w:sectPr>
          <w:type w:val="nextPage"/>
          <w:pgSz w:w="12240" w:h="15840" w:orient="portrait"/>
          <w:pgMar w:bottom="624" w:top="260" w:right="1395" w:left="1405" w:header="720" w:footer="720"/>
          <w:titlePg w:val="false"/>
          <w:textDirection w:val="lrTb"/>
        </w:sectPr>
      </w:pPr>
    </w:p>
    <w:p>
      <w:pPr>
        <w:pageBreakBefore w:val="false"/>
        <w:tabs>
          <w:tab w:val="left" w:leader="none" w:pos="720"/>
        </w:tabs>
        <w:spacing w:before="7" w:after="0" w:line="316" w:lineRule="exact"/>
        <w:ind w:right="0" w:left="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II.	</w:t>
      </w:r>
      <w:r>
        <w:rPr>
          <w:rFonts w:ascii="Times New Roman" w:hAnsi="Times New Roman" w:eastAsia="Times New Roman"/>
          <w:b w:val="true"/>
          <w:color w:val="000000"/>
          <w:spacing w:val="0"/>
          <w:w w:val="100"/>
          <w:sz w:val="28"/>
          <w:vertAlign w:val="baseline"/>
          <w:lang w:val="en-US"/>
        </w:rPr>
        <w:t xml:space="preserve">LSI’s Petition for Inter Partes Review</w:t>
      </w:r>
    </w:p>
    <w:p>
      <w:pPr>
        <w:pageBreakBefore w:val="false"/>
        <w:spacing w:before="246" w:after="0" w:line="316"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March 10, 2017, LSI timely petitioned for inter partes review,</w:t>
      </w:r>
    </w:p>
    <w:p>
      <w:pPr>
        <w:pageBreakBefore w:val="false"/>
        <w:spacing w:before="6" w:after="6340" w:line="643"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challenging the patentability of all claims asserted by UMN in the district court litigation. Appx234-246. UMN moved to “dismiss” LSI’s petition based on a claim of state sovereign immunity. Appx688-710. An expanded panel of the Board denied UMN’s motion, finding that, while UMN could assert state sovereign immunity in an IPR, UMN had waived its sovereign immunity by previously filing a lawsuit against LSI on the same patent in federal district court. Appx1-10. Notably, one concurring APJ disagreed with the majority, opining that state sovereign immunity cannot be invoked at all in IPR proceedings. Appx11-17. The Board stayed the IPR pending UMN’s appeal of the Board’s denial. Appx1086.</w:t>
      </w:r>
    </w:p>
    <w:p>
      <w:pPr>
        <w:spacing w:before="6" w:after="6340" w:line="643" w:lineRule="exact"/>
        <w:sectPr>
          <w:type w:val="continuous"/>
          <w:pgSz w:w="12240" w:h="15840" w:orient="portrait"/>
          <w:pgMar w:bottom="624" w:top="260" w:right="1402" w:left="1398" w:header="720" w:footer="720"/>
          <w:titlePg w:val="false"/>
          <w:textDirection w:val="lrTb"/>
        </w:sectPr>
      </w:pPr>
    </w:p>
    <w:p>
      <w:pPr>
        <w:pageBreakBefore w:val="false"/>
        <w:spacing w:before="7" w:after="0" w:line="316"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w:t>
      </w:r>
    </w:p>
    <w:p>
      <w:pPr>
        <w:sectPr>
          <w:type w:val="continuous"/>
          <w:pgSz w:w="12240" w:h="15840" w:orient="portrait"/>
          <w:pgMar w:bottom="624" w:top="260" w:right="1400" w:left="1400" w:header="720" w:footer="720"/>
          <w:titlePg w:val="false"/>
          <w:textDirection w:val="lrTb"/>
        </w:sectPr>
      </w:pPr>
    </w:p>
    <w:p>
      <w:pPr>
        <w:pageBreakBefore w:val="false"/>
        <w:tabs>
          <w:tab w:val="left" w:leader="none" w:pos="3168"/>
        </w:tabs>
        <w:spacing w:before="27" w:after="0" w:line="273" w:lineRule="exact"/>
        <w:ind w:right="0" w:left="1224"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78 Page: 15 Filed: 07/31/2018</w:t>
      </w:r>
    </w:p>
    <w:p>
      <w:pPr>
        <w:pageBreakBefore w:val="false"/>
        <w:spacing w:before="901" w:after="0" w:line="316" w:lineRule="exact"/>
        <w:ind w:right="0" w:left="0" w:firstLine="0"/>
        <w:jc w:val="center"/>
        <w:textAlignment w:val="baseline"/>
        <w:rPr>
          <w:rFonts w:ascii="Times New Roman" w:hAnsi="Times New Roman" w:eastAsia="Times New Roman"/>
          <w:color w:val="000000"/>
          <w:spacing w:val="7"/>
          <w:w w:val="100"/>
          <w:sz w:val="28"/>
          <w:vertAlign w:val="baseline"/>
          <w:lang w:val="en-US"/>
        </w:rPr>
      </w:pPr>
      <w:r>
        <w:rPr>
          <w:rFonts w:ascii="Times New Roman" w:hAnsi="Times New Roman" w:eastAsia="Times New Roman"/>
          <w:color w:val="000000"/>
          <w:spacing w:val="7"/>
          <w:w w:val="100"/>
          <w:sz w:val="28"/>
          <w:vertAlign w:val="baseline"/>
          <w:lang w:val="en-US"/>
        </w:rPr>
        <w:t xml:space="preserve">SUMMARY OF THE ARGUMENT</w:t>
      </w:r>
    </w:p>
    <w:p>
      <w:pPr>
        <w:pageBreakBefore w:val="false"/>
        <w:spacing w:before="284" w:after="0" w:line="316"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threshold question in this appeal is whether state sovereign immunity</w:t>
      </w:r>
    </w:p>
    <w:p>
      <w:pPr>
        <w:pageBreakBefore w:val="false"/>
        <w:spacing w:before="6" w:after="0" w:line="643" w:lineRule="exact"/>
        <w:ind w:right="288"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can be asserted in an inter partes review before the Patent Office. This Court recently answered that question in </w:t>
      </w:r>
      <w:r>
        <w:rPr>
          <w:rFonts w:ascii="Times New Roman" w:hAnsi="Times New Roman" w:eastAsia="Times New Roman"/>
          <w:i w:val="true"/>
          <w:color w:val="000000"/>
          <w:spacing w:val="0"/>
          <w:w w:val="100"/>
          <w:sz w:val="28"/>
          <w:vertAlign w:val="baseline"/>
          <w:lang w:val="en-US"/>
        </w:rPr>
        <w:t xml:space="preserve">Saint Regis Mohawk Tribe v. Mylan Pharms. Inc.</w:t>
      </w:r>
      <w:r>
        <w:rPr>
          <w:rFonts w:ascii="Times New Roman" w:hAnsi="Times New Roman" w:eastAsia="Times New Roman"/>
          <w:color w:val="000000"/>
          <w:spacing w:val="0"/>
          <w:w w:val="100"/>
          <w:sz w:val="28"/>
          <w:vertAlign w:val="baseline"/>
          <w:lang w:val="en-US"/>
        </w:rPr>
        <w:t xml:space="preserve">, --- F.3d ---, 2018 WL3484448, (Fed. Cir. 2018), holding that “sovereign immunity cannot be asserted in IPR.”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*2. Although </w:t>
      </w:r>
      <w:r>
        <w:rPr>
          <w:rFonts w:ascii="Times New Roman" w:hAnsi="Times New Roman" w:eastAsia="Times New Roman"/>
          <w:i w:val="true"/>
          <w:color w:val="000000"/>
          <w:spacing w:val="0"/>
          <w:w w:val="100"/>
          <w:sz w:val="28"/>
          <w:vertAlign w:val="baseline"/>
          <w:lang w:val="en-US"/>
        </w:rPr>
        <w:t xml:space="preserve">Saint Regis </w:t>
      </w:r>
      <w:r>
        <w:rPr>
          <w:rFonts w:ascii="Times New Roman" w:hAnsi="Times New Roman" w:eastAsia="Times New Roman"/>
          <w:color w:val="000000"/>
          <w:spacing w:val="0"/>
          <w:w w:val="100"/>
          <w:sz w:val="28"/>
          <w:vertAlign w:val="baseline"/>
          <w:lang w:val="en-US"/>
        </w:rPr>
        <w:t xml:space="preserve">dealt with tribal sovereign immunity, the rationale behind that decision applies equally to state sovereign immunity under the Eleventh Amendment. Therefore, the Court should affirm the Board’s denial of UMN’s motion to dismiss below on this basis alone, and need not reach the question of UMN’s waiver.</w:t>
      </w:r>
    </w:p>
    <w:p>
      <w:pPr>
        <w:pageBreakBefore w:val="false"/>
        <w:spacing w:before="13"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Should the Court nonetheless consider the question of whether UMN waived sovereign immunity in the underlying IPR—the basis on which the Board denied UMN’s motion to dismiss below—the Court should still affirm. UMN waived sovereign immunity when it sued LSI in federal district court. Because UMN’s lawsuit rendered LSI’s request for inter partes view a compulsory claim, UMN’s waiver extends to LSI’s IPR under the rationale set forth by the Court in </w:t>
      </w:r>
      <w:r>
        <w:rPr>
          <w:rFonts w:ascii="Times New Roman" w:hAnsi="Times New Roman" w:eastAsia="Times New Roman"/>
          <w:i w:val="true"/>
          <w:color w:val="000000"/>
          <w:spacing w:val="0"/>
          <w:w w:val="100"/>
          <w:sz w:val="28"/>
          <w:vertAlign w:val="baseline"/>
          <w:lang w:val="en-US"/>
        </w:rPr>
        <w:t xml:space="preserve">Regents of Univ. Of New Mexico v. Knight</w:t>
      </w:r>
      <w:r>
        <w:rPr>
          <w:rFonts w:ascii="Times New Roman" w:hAnsi="Times New Roman" w:eastAsia="Times New Roman"/>
          <w:color w:val="000000"/>
          <w:spacing w:val="0"/>
          <w:w w:val="100"/>
          <w:sz w:val="28"/>
          <w:vertAlign w:val="baseline"/>
          <w:lang w:val="en-US"/>
        </w:rPr>
        <w:t xml:space="preserve">, 321 F.3d 1111 (Fed. Cir. 2003). Construing UMN’s waiver to encompass LSI’s IPR also satisfies the requirements of consistency and fairness mandated by the Supreme Court in </w:t>
      </w:r>
      <w:r>
        <w:rPr>
          <w:rFonts w:ascii="Times New Roman" w:hAnsi="Times New Roman" w:eastAsia="Times New Roman"/>
          <w:i w:val="true"/>
          <w:color w:val="000000"/>
          <w:spacing w:val="0"/>
          <w:w w:val="100"/>
          <w:sz w:val="28"/>
          <w:vertAlign w:val="baseline"/>
          <w:lang w:val="en-US"/>
        </w:rPr>
        <w:t xml:space="preserve">Lapides v. Bd. of Regents of Univ. Sys. of Ga</w:t>
      </w:r>
      <w:r>
        <w:rPr>
          <w:rFonts w:ascii="Times New Roman" w:hAnsi="Times New Roman" w:eastAsia="Times New Roman"/>
          <w:color w:val="000000"/>
          <w:spacing w:val="0"/>
          <w:w w:val="100"/>
          <w:sz w:val="28"/>
          <w:vertAlign w:val="baseline"/>
          <w:lang w:val="en-US"/>
        </w:rPr>
        <w:t xml:space="preserve">., 535 U.S. 613, 620 (2002), and does not contradict this</w:t>
      </w:r>
    </w:p>
    <w:p>
      <w:pPr>
        <w:pageBreakBefore w:val="false"/>
        <w:spacing w:before="523" w:after="0" w:line="316"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w:t>
      </w:r>
    </w:p>
    <w:p>
      <w:pPr>
        <w:sectPr>
          <w:type w:val="nextPage"/>
          <w:pgSz w:w="12240" w:h="15840" w:orient="portrait"/>
          <w:pgMar w:bottom="624" w:top="260" w:right="1386" w:left="1414" w:header="720" w:footer="720"/>
          <w:titlePg w:val="false"/>
          <w:textDirection w:val="lrTb"/>
        </w:sectPr>
      </w:pPr>
    </w:p>
    <w:p>
      <w:pPr>
        <w:pageBreakBefore w:val="false"/>
        <w:tabs>
          <w:tab w:val="left" w:leader="none" w:pos="3168"/>
        </w:tabs>
        <w:spacing w:before="10" w:after="563"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78 Page: 16 Filed: 07/31/2018</w:t>
      </w:r>
    </w:p>
    <w:p>
      <w:pPr>
        <w:spacing w:before="10" w:after="563" w:line="270" w:lineRule="exact"/>
        <w:sectPr>
          <w:type w:val="nextPage"/>
          <w:pgSz w:w="12240" w:h="15840" w:orient="portrait"/>
          <w:pgMar w:bottom="624" w:top="280" w:right="1395" w:left="1405" w:header="720" w:footer="720"/>
          <w:titlePg w:val="false"/>
          <w:textDirection w:val="lrTb"/>
        </w:sectPr>
      </w:pPr>
    </w:p>
    <w:p>
      <w:pPr>
        <w:pageBreakBefore w:val="false"/>
        <w:spacing w:before="0" w:after="7021" w:line="641" w:lineRule="exact"/>
        <w:ind w:right="144"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Court’s holdings in either </w:t>
      </w:r>
      <w:r>
        <w:rPr>
          <w:rFonts w:ascii="Times New Roman" w:hAnsi="Times New Roman" w:eastAsia="Times New Roman"/>
          <w:i w:val="true"/>
          <w:color w:val="000000"/>
          <w:spacing w:val="0"/>
          <w:w w:val="100"/>
          <w:sz w:val="28"/>
          <w:vertAlign w:val="baseline"/>
          <w:lang w:val="en-US"/>
        </w:rPr>
        <w:t xml:space="preserve">Tegic Commc'ns Corp. v. Bd. of Regents of Univ. of Texas Sys.</w:t>
      </w:r>
      <w:r>
        <w:rPr>
          <w:rFonts w:ascii="Times New Roman" w:hAnsi="Times New Roman" w:eastAsia="Times New Roman"/>
          <w:color w:val="000000"/>
          <w:spacing w:val="0"/>
          <w:w w:val="100"/>
          <w:sz w:val="28"/>
          <w:vertAlign w:val="baseline"/>
          <w:lang w:val="en-US"/>
        </w:rPr>
        <w:t xml:space="preserve">, 458 F.3d 1335, 1343 (Fed. Cir. 2006) or </w:t>
      </w:r>
      <w:r>
        <w:rPr>
          <w:rFonts w:ascii="Times New Roman" w:hAnsi="Times New Roman" w:eastAsia="Times New Roman"/>
          <w:i w:val="true"/>
          <w:color w:val="000000"/>
          <w:spacing w:val="0"/>
          <w:w w:val="100"/>
          <w:sz w:val="28"/>
          <w:vertAlign w:val="baseline"/>
          <w:lang w:val="en-US"/>
        </w:rPr>
        <w:t xml:space="preserve">A123 Systems, Inc. v. Hydro-Quebec</w:t>
      </w:r>
      <w:r>
        <w:rPr>
          <w:rFonts w:ascii="Times New Roman" w:hAnsi="Times New Roman" w:eastAsia="Times New Roman"/>
          <w:color w:val="000000"/>
          <w:spacing w:val="0"/>
          <w:w w:val="100"/>
          <w:sz w:val="28"/>
          <w:vertAlign w:val="baseline"/>
          <w:lang w:val="en-US"/>
        </w:rPr>
        <w:t xml:space="preserve">, 626 F.3d 1213 (Fed. Cir. 2010). Therefore, for the additional reason of UMN’s waiver, the Court should affirm the Board’s denial of UMN’s motion to dismiss below.</w:t>
      </w:r>
      <w:r>
        <w:rPr>
          <w:rFonts w:ascii="Times New Roman" w:hAnsi="Times New Roman" w:eastAsia="Times New Roman"/>
          <w:color w:val="000000"/>
          <w:spacing w:val="0"/>
          <w:w w:val="100"/>
          <w:sz w:val="28"/>
          <w:vertAlign w:val="superscript"/>
          <w:lang w:val="en-US"/>
        </w:rPr>
        <w:t xml:space="preserve">2</w:t>
      </w:r>
      <w:r>
        <w:rPr>
          <w:rFonts w:ascii="Times New Roman" w:hAnsi="Times New Roman" w:eastAsia="Times New Roman"/>
          <w:color w:val="000000"/>
          <w:spacing w:val="0"/>
          <w:w w:val="100"/>
          <w:sz w:val="18"/>
          <w:vertAlign w:val="baseline"/>
          <w:lang w:val="en-US"/>
        </w:rPr>
        <w:t xml:space="preserve">
</w:t>
      </w:r>
    </w:p>
    <w:p>
      <w:pPr>
        <w:spacing w:before="0" w:after="7021" w:line="641" w:lineRule="exact"/>
        <w:sectPr>
          <w:type w:val="continuous"/>
          <w:pgSz w:w="12240" w:h="15840" w:orient="portrait"/>
          <w:pgMar w:bottom="624" w:top="280" w:right="1513" w:left="1287" w:header="720" w:footer="720"/>
          <w:titlePg w:val="false"/>
          <w:textDirection w:val="lrTb"/>
        </w:sectPr>
      </w:pPr>
    </w:p>
    <w:p>
      <w:pPr>
        <w:pageBreakBefore w:val="false"/>
        <w:spacing w:before="153" w:after="0" w:line="321" w:lineRule="exact"/>
        <w:ind w:right="72" w:left="72" w:firstLine="0"/>
        <w:jc w:val="left"/>
        <w:textAlignment w:val="baseline"/>
        <w:rPr>
          <w:rFonts w:ascii="Times New Roman" w:hAnsi="Times New Roman" w:eastAsia="Times New Roman"/>
          <w:color w:val="000000"/>
          <w:spacing w:val="0"/>
          <w:w w:val="100"/>
          <w:sz w:val="18"/>
          <w:vertAlign w:val="superscript"/>
          <w:lang w:val="en-US"/>
        </w:rPr>
      </w:pPr>
      <w:r>
        <w:pict>
          <v:line strokeweight="0.95pt" strokecolor="#000000" from="72pt,568.8pt" to="216.3pt,568.8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2</w:t>
      </w:r>
      <w:r>
        <w:rPr>
          <w:rFonts w:ascii="Times New Roman" w:hAnsi="Times New Roman" w:eastAsia="Times New Roman"/>
          <w:color w:val="000000"/>
          <w:spacing w:val="0"/>
          <w:w w:val="100"/>
          <w:sz w:val="28"/>
          <w:vertAlign w:val="baseline"/>
          <w:lang w:val="en-US"/>
        </w:rPr>
        <w:t xml:space="preserve"> The various Bayh-Dole and other “policy” arguments advanced by UMN and certain amici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UMN Br. at 8-9, 11-12; Dkt. 49 (Br. of Association of Public and Land-Grant Universities); Dtk. 54 (Br. of STC.UNM </w:t>
      </w:r>
      <w:r>
        <w:rPr>
          <w:rFonts w:ascii="Times New Roman" w:hAnsi="Times New Roman" w:eastAsia="Times New Roman"/>
          <w:i w:val="true"/>
          <w:color w:val="000000"/>
          <w:spacing w:val="0"/>
          <w:w w:val="100"/>
          <w:sz w:val="28"/>
          <w:vertAlign w:val="baseline"/>
          <w:lang w:val="en-US"/>
        </w:rPr>
        <w:t xml:space="preserve">et al</w:t>
      </w:r>
      <w:r>
        <w:rPr>
          <w:rFonts w:ascii="Times New Roman" w:hAnsi="Times New Roman" w:eastAsia="Times New Roman"/>
          <w:color w:val="000000"/>
          <w:spacing w:val="0"/>
          <w:w w:val="100"/>
          <w:sz w:val="28"/>
          <w:vertAlign w:val="baseline"/>
          <w:lang w:val="en-US"/>
        </w:rPr>
        <w:t xml:space="preserve">.); Dkt. 60 (Br. of States of Indiana </w:t>
      </w:r>
      <w:r>
        <w:rPr>
          <w:rFonts w:ascii="Times New Roman" w:hAnsi="Times New Roman" w:eastAsia="Times New Roman"/>
          <w:i w:val="true"/>
          <w:color w:val="000000"/>
          <w:spacing w:val="0"/>
          <w:w w:val="100"/>
          <w:sz w:val="28"/>
          <w:vertAlign w:val="baseline"/>
          <w:lang w:val="en-US"/>
        </w:rPr>
        <w:t xml:space="preserve">et al</w:t>
      </w:r>
      <w:r>
        <w:rPr>
          <w:rFonts w:ascii="Times New Roman" w:hAnsi="Times New Roman" w:eastAsia="Times New Roman"/>
          <w:color w:val="000000"/>
          <w:spacing w:val="0"/>
          <w:w w:val="100"/>
          <w:sz w:val="28"/>
          <w:vertAlign w:val="baseline"/>
          <w:lang w:val="en-US"/>
        </w:rPr>
        <w:t xml:space="preserve">.)) have no bearing on the specific legal questions before the Court and can be disregarded. </w:t>
      </w:r>
      <w:r>
        <w:rPr>
          <w:rFonts w:ascii="Times New Roman" w:hAnsi="Times New Roman" w:eastAsia="Times New Roman"/>
          <w:i w:val="true"/>
          <w:color w:val="000000"/>
          <w:spacing w:val="0"/>
          <w:w w:val="100"/>
          <w:sz w:val="28"/>
          <w:vertAlign w:val="baseline"/>
          <w:lang w:val="en-US"/>
        </w:rPr>
        <w:t xml:space="preserve">See, e.g., Cuozzo Speed Techs., LLC v. Lee</w:t>
      </w:r>
      <w:r>
        <w:rPr>
          <w:rFonts w:ascii="Times New Roman" w:hAnsi="Times New Roman" w:eastAsia="Times New Roman"/>
          <w:color w:val="000000"/>
          <w:spacing w:val="0"/>
          <w:w w:val="100"/>
          <w:sz w:val="28"/>
          <w:vertAlign w:val="baseline"/>
          <w:lang w:val="en-US"/>
        </w:rPr>
        <w:t xml:space="preserve">, 136 S. Ct. 2131, 2146, 195 L. Ed. 2d 423 (2016) (“Cuozzo and its supporting amici offer various policy arguments . . . we do not decide whether there is a better alternative as a policy matter.”).</w:t>
      </w:r>
    </w:p>
    <w:p>
      <w:pPr>
        <w:pageBreakBefore w:val="false"/>
        <w:spacing w:before="407" w:after="0" w:line="313"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w:t>
      </w:r>
    </w:p>
    <w:p>
      <w:pPr>
        <w:sectPr>
          <w:type w:val="continuous"/>
          <w:pgSz w:w="12240" w:h="15840" w:orient="portrait"/>
          <w:pgMar w:bottom="624" w:top="280" w:right="1460" w:left="1340" w:header="720" w:footer="720"/>
          <w:titlePg w:val="false"/>
          <w:textDirection w:val="lrTb"/>
        </w:sectPr>
      </w:pPr>
    </w:p>
    <w:p>
      <w:pPr>
        <w:pageBreakBefore w:val="false"/>
        <w:tabs>
          <w:tab w:val="left" w:leader="none" w:pos="3240"/>
        </w:tabs>
        <w:spacing w:before="27" w:after="0" w:line="273" w:lineRule="exact"/>
        <w:ind w:right="0" w:left="1224"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78 Page: 17 Filed: 07/31/2018</w:t>
      </w:r>
    </w:p>
    <w:p>
      <w:pPr>
        <w:pageBreakBefore w:val="false"/>
        <w:spacing w:before="901" w:after="0" w:line="317" w:lineRule="exact"/>
        <w:ind w:right="0" w:left="0" w:firstLine="0"/>
        <w:jc w:val="center"/>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ARGUMENT</w:t>
      </w:r>
    </w:p>
    <w:p>
      <w:pPr>
        <w:pageBreakBefore w:val="false"/>
        <w:tabs>
          <w:tab w:val="left" w:leader="none" w:pos="720"/>
        </w:tabs>
        <w:spacing w:before="36" w:after="0" w:line="562" w:lineRule="exact"/>
        <w:ind w:right="576" w:left="720" w:hanging="72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I.	</w:t>
      </w:r>
      <w:r>
        <w:rPr>
          <w:rFonts w:ascii="Times New Roman" w:hAnsi="Times New Roman" w:eastAsia="Times New Roman"/>
          <w:b w:val="true"/>
          <w:color w:val="000000"/>
          <w:spacing w:val="-1"/>
          <w:w w:val="100"/>
          <w:sz w:val="28"/>
          <w:vertAlign w:val="baseline"/>
          <w:lang w:val="en-US"/>
        </w:rPr>
        <w:t xml:space="preserve">Sovereign Immunity Cannot Be Asserted in Inter Partes Review </w:t>
      </w:r>
      <w:r>
        <w:rPr>
          <w:rFonts w:ascii="Times New Roman" w:hAnsi="Times New Roman" w:eastAsia="Times New Roman"/>
          <w:color w:val="000000"/>
          <w:spacing w:val="-1"/>
          <w:w w:val="100"/>
          <w:sz w:val="28"/>
          <w:vertAlign w:val="baseline"/>
          <w:lang w:val="en-US"/>
        </w:rPr>
        <w:t xml:space="preserve">States are not immune from actions brought by the Federal Government.</w:t>
      </w:r>
    </w:p>
    <w:p>
      <w:pPr>
        <w:pageBreakBefore w:val="false"/>
        <w:spacing w:before="6" w:after="0" w:line="64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E.g., Fed. Mar. Comm'n v. S.C. State Ports Auth., </w:t>
      </w:r>
      <w:r>
        <w:rPr>
          <w:rFonts w:ascii="Times New Roman" w:hAnsi="Times New Roman" w:eastAsia="Times New Roman"/>
          <w:color w:val="000000"/>
          <w:spacing w:val="0"/>
          <w:w w:val="100"/>
          <w:sz w:val="28"/>
          <w:vertAlign w:val="baseline"/>
          <w:lang w:val="en-US"/>
        </w:rPr>
        <w:t xml:space="preserve">535 U.S. 743 (2002). This Court must, therefore, determine whether inter partes reviews “are the type of proceedings from which the Framers would have thought the States possessed immunity when they agreed to enter the Union.”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Recently, the Court provided a definitive answer to this question in </w:t>
      </w:r>
      <w:r>
        <w:rPr>
          <w:rFonts w:ascii="Times New Roman" w:hAnsi="Times New Roman" w:eastAsia="Times New Roman"/>
          <w:i w:val="true"/>
          <w:color w:val="000000"/>
          <w:spacing w:val="0"/>
          <w:w w:val="100"/>
          <w:sz w:val="28"/>
          <w:vertAlign w:val="baseline"/>
          <w:lang w:val="en-US"/>
        </w:rPr>
        <w:t xml:space="preserve">Saint Regis</w:t>
      </w:r>
      <w:r>
        <w:rPr>
          <w:rFonts w:ascii="Times New Roman" w:hAnsi="Times New Roman" w:eastAsia="Times New Roman"/>
          <w:color w:val="000000"/>
          <w:spacing w:val="0"/>
          <w:w w:val="100"/>
          <w:sz w:val="28"/>
          <w:vertAlign w:val="baseline"/>
          <w:lang w:val="en-US"/>
        </w:rPr>
        <w:t xml:space="preserve">, --- F.3d ---, 2018 WL3484448.</w:t>
      </w:r>
    </w:p>
    <w:p>
      <w:pPr>
        <w:pageBreakBefore w:val="false"/>
        <w:spacing w:before="1" w:after="0" w:line="644" w:lineRule="exact"/>
        <w:ind w:right="36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w:t>
      </w:r>
      <w:r>
        <w:rPr>
          <w:rFonts w:ascii="Times New Roman" w:hAnsi="Times New Roman" w:eastAsia="Times New Roman"/>
          <w:i w:val="true"/>
          <w:color w:val="000000"/>
          <w:spacing w:val="0"/>
          <w:w w:val="100"/>
          <w:sz w:val="28"/>
          <w:vertAlign w:val="baseline"/>
          <w:lang w:val="en-US"/>
        </w:rPr>
        <w:t xml:space="preserve">Saint Regis</w:t>
      </w:r>
      <w:r>
        <w:rPr>
          <w:rFonts w:ascii="Times New Roman" w:hAnsi="Times New Roman" w:eastAsia="Times New Roman"/>
          <w:color w:val="000000"/>
          <w:spacing w:val="0"/>
          <w:w w:val="100"/>
          <w:sz w:val="28"/>
          <w:vertAlign w:val="baseline"/>
          <w:lang w:val="en-US"/>
        </w:rPr>
        <w:t xml:space="preserve">, the Court held that “several factors convince us that IPR is more like an agency enforcement action than a civil suit brought by a private party,” and therefore “immunity is not implicated.”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*3. Specifically, the Court found that:</w:t>
      </w:r>
    </w:p>
    <w:p>
      <w:pPr>
        <w:pageBreakBefore w:val="false"/>
        <w:spacing w:before="323" w:after="0" w:line="315"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Director’s important role as a gatekeeper and the Board’s</w:t>
      </w:r>
    </w:p>
    <w:p>
      <w:pPr>
        <w:pageBreakBefore w:val="false"/>
        <w:spacing w:before="0" w:after="0" w:line="324" w:lineRule="exact"/>
        <w:ind w:right="792"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authority to proceed in the absence of the parties convinces us that the USPTO is acting as the United States in its role as a superior</w:t>
      </w:r>
    </w:p>
    <w:p>
      <w:pPr>
        <w:pageBreakBefore w:val="false"/>
        <w:spacing w:before="4" w:after="0" w:line="321" w:lineRule="exact"/>
        <w:ind w:right="864"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sovereign to reconsider a prior administrative grant and protect the public interest in keeping patent monopolies “within their legitimate scope.” </w:t>
      </w:r>
      <w:r>
        <w:rPr>
          <w:rFonts w:ascii="Times New Roman" w:hAnsi="Times New Roman" w:eastAsia="Times New Roman"/>
          <w:i w:val="true"/>
          <w:color w:val="000000"/>
          <w:spacing w:val="0"/>
          <w:w w:val="100"/>
          <w:sz w:val="28"/>
          <w:vertAlign w:val="baseline"/>
          <w:lang w:val="en-US"/>
        </w:rPr>
        <w:t xml:space="preserve">See Cuozzo</w:t>
      </w:r>
      <w:r>
        <w:rPr>
          <w:rFonts w:ascii="Times New Roman" w:hAnsi="Times New Roman" w:eastAsia="Times New Roman"/>
          <w:color w:val="000000"/>
          <w:spacing w:val="0"/>
          <w:w w:val="100"/>
          <w:sz w:val="28"/>
          <w:vertAlign w:val="baseline"/>
          <w:lang w:val="en-US"/>
        </w:rPr>
        <w:t xml:space="preserve">, 136 S. Ct. at 2144. The United States, through the Director, does “exercise . . . political responsibility” over the decision to proceed with IPR.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535 U.S. at 764 (quoting </w:t>
      </w:r>
      <w:r>
        <w:rPr>
          <w:rFonts w:ascii="Times New Roman" w:hAnsi="Times New Roman" w:eastAsia="Times New Roman"/>
          <w:i w:val="true"/>
          <w:color w:val="000000"/>
          <w:spacing w:val="0"/>
          <w:w w:val="100"/>
          <w:sz w:val="28"/>
          <w:vertAlign w:val="baseline"/>
          <w:lang w:val="en-US"/>
        </w:rPr>
        <w:t xml:space="preserve">Alden</w:t>
      </w:r>
      <w:r>
        <w:rPr>
          <w:rFonts w:ascii="Times New Roman" w:hAnsi="Times New Roman" w:eastAsia="Times New Roman"/>
          <w:color w:val="000000"/>
          <w:spacing w:val="0"/>
          <w:w w:val="100"/>
          <w:sz w:val="28"/>
          <w:vertAlign w:val="baseline"/>
          <w:lang w:val="en-US"/>
        </w:rPr>
        <w:t xml:space="preserve">, 527 U.S. at 756).</w:t>
      </w:r>
    </w:p>
    <w:p>
      <w:pPr>
        <w:pageBreakBefore w:val="false"/>
        <w:spacing w:before="290"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4. Judge Dyk expanded on this in his concurrence, observing:</w:t>
      </w:r>
    </w:p>
    <w:p>
      <w:pPr>
        <w:pageBreakBefore w:val="false"/>
        <w:spacing w:before="327" w:after="0" w:line="315"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the panel describes, significant features of the system confirm that</w:t>
      </w:r>
    </w:p>
    <w:p>
      <w:pPr>
        <w:pageBreakBefore w:val="false"/>
        <w:spacing w:before="2" w:after="0" w:line="321" w:lineRule="exact"/>
        <w:ind w:right="1296"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inter partes review is an agency reconsideration rather than an adjudication of a private dispute and does not implicate sovereign immunity. Inter partes review brings to bear the same agency</w:t>
      </w:r>
    </w:p>
    <w:p>
      <w:pPr>
        <w:pageBreakBefore w:val="false"/>
        <w:spacing w:before="328" w:after="0" w:line="315"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9</w:t>
      </w:r>
    </w:p>
    <w:p>
      <w:pPr>
        <w:sectPr>
          <w:type w:val="nextPage"/>
          <w:pgSz w:w="12240" w:h="15840" w:orient="portrait"/>
          <w:pgMar w:bottom="624" w:top="260" w:right="1407" w:left="1393" w:header="720" w:footer="720"/>
          <w:titlePg w:val="false"/>
          <w:textDirection w:val="lrTb"/>
        </w:sectPr>
      </w:pPr>
    </w:p>
    <w:p>
      <w:pPr>
        <w:pageBreakBefore w:val="false"/>
        <w:tabs>
          <w:tab w:val="left" w:leader="none" w:pos="3312"/>
        </w:tabs>
        <w:spacing w:before="10" w:after="0" w:line="270" w:lineRule="exact"/>
        <w:ind w:right="0" w:left="1368"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78 Page: 18 Filed: 07/31/2018</w:t>
      </w:r>
    </w:p>
    <w:p>
      <w:pPr>
        <w:pageBreakBefore w:val="false"/>
        <w:spacing w:before="913" w:after="0" w:line="321" w:lineRule="exact"/>
        <w:ind w:right="648" w:left="864"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expertise as exists in initial examination. There is no requirement that a third party petitioner have any interest in the outcome of the proceeding, much less Article III standing. </w:t>
      </w:r>
      <w:r>
        <w:rPr>
          <w:rFonts w:ascii="Times New Roman" w:hAnsi="Times New Roman" w:eastAsia="Times New Roman"/>
          <w:i w:val="true"/>
          <w:color w:val="000000"/>
          <w:spacing w:val="-1"/>
          <w:w w:val="100"/>
          <w:sz w:val="28"/>
          <w:vertAlign w:val="baseline"/>
          <w:lang w:val="en-US"/>
        </w:rPr>
        <w:t xml:space="preserve">See </w:t>
      </w:r>
      <w:r>
        <w:rPr>
          <w:rFonts w:ascii="Times New Roman" w:hAnsi="Times New Roman" w:eastAsia="Times New Roman"/>
          <w:color w:val="000000"/>
          <w:spacing w:val="-1"/>
          <w:w w:val="100"/>
          <w:sz w:val="28"/>
          <w:vertAlign w:val="baseline"/>
          <w:lang w:val="en-US"/>
        </w:rPr>
        <w:t xml:space="preserve">35 U.S.C. § 311(a). Upon receiving a petition, the Director has complete discretion regarding whether to institute review. § 314; </w:t>
      </w:r>
      <w:r>
        <w:rPr>
          <w:rFonts w:ascii="Times New Roman" w:hAnsi="Times New Roman" w:eastAsia="Times New Roman"/>
          <w:i w:val="true"/>
          <w:color w:val="000000"/>
          <w:spacing w:val="-1"/>
          <w:w w:val="100"/>
          <w:sz w:val="28"/>
          <w:vertAlign w:val="baseline"/>
          <w:lang w:val="en-US"/>
        </w:rPr>
        <w:t xml:space="preserve">Oil States</w:t>
      </w:r>
      <w:r>
        <w:rPr>
          <w:rFonts w:ascii="Times New Roman" w:hAnsi="Times New Roman" w:eastAsia="Times New Roman"/>
          <w:color w:val="000000"/>
          <w:spacing w:val="-1"/>
          <w:w w:val="100"/>
          <w:sz w:val="28"/>
          <w:vertAlign w:val="baseline"/>
          <w:lang w:val="en-US"/>
        </w:rPr>
        <w:t xml:space="preserve">, 138 S. Ct. at 1371. The inter partes review procedures limit discovery, typically preclude live testimony in oral hearings, and do not mirror the Federal Rules of Civil Procedure. § 316(a)(5); </w:t>
      </w:r>
      <w:r>
        <w:rPr>
          <w:rFonts w:ascii="Times New Roman" w:hAnsi="Times New Roman" w:eastAsia="Times New Roman"/>
          <w:i w:val="true"/>
          <w:color w:val="000000"/>
          <w:spacing w:val="-1"/>
          <w:w w:val="100"/>
          <w:sz w:val="28"/>
          <w:vertAlign w:val="baseline"/>
          <w:lang w:val="en-US"/>
        </w:rPr>
        <w:t xml:space="preserve">see also </w:t>
      </w:r>
      <w:r>
        <w:rPr>
          <w:rFonts w:ascii="Times New Roman" w:hAnsi="Times New Roman" w:eastAsia="Times New Roman"/>
          <w:color w:val="000000"/>
          <w:spacing w:val="-1"/>
          <w:w w:val="100"/>
          <w:sz w:val="28"/>
          <w:vertAlign w:val="baseline"/>
          <w:lang w:val="en-US"/>
        </w:rPr>
        <w:t xml:space="preserve">37 C.F.R. §§ 42.51, 42.70; </w:t>
      </w:r>
      <w:r>
        <w:rPr>
          <w:rFonts w:ascii="Times New Roman" w:hAnsi="Times New Roman" w:eastAsia="Times New Roman"/>
          <w:i w:val="true"/>
          <w:color w:val="000000"/>
          <w:spacing w:val="-1"/>
          <w:w w:val="100"/>
          <w:sz w:val="28"/>
          <w:vertAlign w:val="baseline"/>
          <w:lang w:val="en-US"/>
        </w:rPr>
        <w:t xml:space="preserve">Ultratec, Inc. v. CaptionCall, LLC</w:t>
      </w:r>
      <w:r>
        <w:rPr>
          <w:rFonts w:ascii="Times New Roman" w:hAnsi="Times New Roman" w:eastAsia="Times New Roman"/>
          <w:color w:val="000000"/>
          <w:spacing w:val="-1"/>
          <w:w w:val="100"/>
          <w:sz w:val="28"/>
          <w:vertAlign w:val="baseline"/>
          <w:lang w:val="en-US"/>
        </w:rPr>
        <w:t xml:space="preserve">, 872 F.3d 1267, 1270 n.2 (Fed. Cir. 2017). And if the third party settles, the proceeding does not end, and the USPTO may continue on to a final written decision. § 317(a). The USPTO may intervene to defend its decisions on appeal, whether or not the third party petitioner remains in the case. § 143; </w:t>
      </w:r>
      <w:r>
        <w:rPr>
          <w:rFonts w:ascii="Times New Roman" w:hAnsi="Times New Roman" w:eastAsia="Times New Roman"/>
          <w:i w:val="true"/>
          <w:color w:val="000000"/>
          <w:spacing w:val="-1"/>
          <w:w w:val="100"/>
          <w:sz w:val="28"/>
          <w:vertAlign w:val="baseline"/>
          <w:lang w:val="en-US"/>
        </w:rPr>
        <w:t xml:space="preserve">Cuozzo</w:t>
      </w:r>
      <w:r>
        <w:rPr>
          <w:rFonts w:ascii="Times New Roman" w:hAnsi="Times New Roman" w:eastAsia="Times New Roman"/>
          <w:color w:val="000000"/>
          <w:spacing w:val="-1"/>
          <w:w w:val="100"/>
          <w:sz w:val="28"/>
          <w:vertAlign w:val="baseline"/>
          <w:lang w:val="en-US"/>
        </w:rPr>
        <w:t xml:space="preserve">, 136 S. Ct. at 2144. It does not involve exercise of personal jurisdiction over the patent holder or adjudication of infringement. The only possible adverse outcome is the cancelation of erroneously granted claims. Notably, the Supreme Court has held that “adversarial proceedings” that do not involve the exercise of personal jurisdiction do not necessarily raise sovereign immunity concerns. </w:t>
      </w:r>
      <w:r>
        <w:rPr>
          <w:rFonts w:ascii="Times New Roman" w:hAnsi="Times New Roman" w:eastAsia="Times New Roman"/>
          <w:i w:val="true"/>
          <w:color w:val="000000"/>
          <w:spacing w:val="-1"/>
          <w:w w:val="100"/>
          <w:sz w:val="28"/>
          <w:vertAlign w:val="baseline"/>
          <w:lang w:val="en-US"/>
        </w:rPr>
        <w:t xml:space="preserve">See Tenn. Student Assistance Corp. v. Hood</w:t>
      </w:r>
      <w:r>
        <w:rPr>
          <w:rFonts w:ascii="Times New Roman" w:hAnsi="Times New Roman" w:eastAsia="Times New Roman"/>
          <w:color w:val="000000"/>
          <w:spacing w:val="-1"/>
          <w:w w:val="100"/>
          <w:sz w:val="28"/>
          <w:vertAlign w:val="baseline"/>
          <w:lang w:val="en-US"/>
        </w:rPr>
        <w:t xml:space="preserve">, 541 U.S. 440, 448 (2004)</w:t>
      </w:r>
    </w:p>
    <w:p>
      <w:pPr>
        <w:pageBreakBefore w:val="false"/>
        <w:spacing w:before="5" w:after="0" w:line="314" w:lineRule="exact"/>
        <w:ind w:right="0" w:left="864"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(bankruptcy).</w:t>
      </w:r>
    </w:p>
    <w:p>
      <w:pPr>
        <w:pageBreakBefore w:val="false"/>
        <w:spacing w:before="0" w:after="0" w:line="625" w:lineRule="exact"/>
        <w:ind w:right="216" w:left="144"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Saint Regis</w:t>
      </w:r>
      <w:r>
        <w:rPr>
          <w:rFonts w:ascii="Times New Roman" w:hAnsi="Times New Roman" w:eastAsia="Times New Roman"/>
          <w:color w:val="000000"/>
          <w:spacing w:val="0"/>
          <w:w w:val="100"/>
          <w:sz w:val="28"/>
          <w:vertAlign w:val="baseline"/>
          <w:lang w:val="en-US"/>
        </w:rPr>
        <w:t xml:space="preserve">, 2018 WL3484448, at *9 (Dyk, J., concurring). Therefore, the Court concluded that “sovereign immunity cannot be asserted in IPR.”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*2.</w:t>
      </w:r>
    </w:p>
    <w:p>
      <w:pPr>
        <w:pageBreakBefore w:val="false"/>
        <w:spacing w:before="0" w:after="926" w:line="643" w:lineRule="exact"/>
        <w:ind w:right="144" w:left="144"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fact that </w:t>
      </w:r>
      <w:r>
        <w:rPr>
          <w:rFonts w:ascii="Times New Roman" w:hAnsi="Times New Roman" w:eastAsia="Times New Roman"/>
          <w:i w:val="true"/>
          <w:color w:val="000000"/>
          <w:spacing w:val="-1"/>
          <w:w w:val="100"/>
          <w:sz w:val="28"/>
          <w:vertAlign w:val="baseline"/>
          <w:lang w:val="en-US"/>
        </w:rPr>
        <w:t xml:space="preserve">Saint Regis </w:t>
      </w:r>
      <w:r>
        <w:rPr>
          <w:rFonts w:ascii="Times New Roman" w:hAnsi="Times New Roman" w:eastAsia="Times New Roman"/>
          <w:color w:val="000000"/>
          <w:spacing w:val="-1"/>
          <w:w w:val="100"/>
          <w:sz w:val="28"/>
          <w:vertAlign w:val="baseline"/>
          <w:lang w:val="en-US"/>
        </w:rPr>
        <w:t xml:space="preserve">involved tribal immunity and this appeal involves state immunity under the Eleventh Amendment makes no difference. In fact, in reaching its decision in </w:t>
      </w:r>
      <w:r>
        <w:rPr>
          <w:rFonts w:ascii="Times New Roman" w:hAnsi="Times New Roman" w:eastAsia="Times New Roman"/>
          <w:i w:val="true"/>
          <w:color w:val="000000"/>
          <w:spacing w:val="-1"/>
          <w:w w:val="100"/>
          <w:sz w:val="28"/>
          <w:vertAlign w:val="baseline"/>
          <w:lang w:val="en-US"/>
        </w:rPr>
        <w:t xml:space="preserve">Saint Regis</w:t>
      </w:r>
      <w:r>
        <w:rPr>
          <w:rFonts w:ascii="Times New Roman" w:hAnsi="Times New Roman" w:eastAsia="Times New Roman"/>
          <w:color w:val="000000"/>
          <w:spacing w:val="-1"/>
          <w:w w:val="100"/>
          <w:sz w:val="28"/>
          <w:vertAlign w:val="baseline"/>
          <w:lang w:val="en-US"/>
        </w:rPr>
        <w:t xml:space="preserve">, this Court relied heavily on the Supreme Court’s decision in </w:t>
      </w:r>
      <w:r>
        <w:rPr>
          <w:rFonts w:ascii="Times New Roman" w:hAnsi="Times New Roman" w:eastAsia="Times New Roman"/>
          <w:i w:val="true"/>
          <w:color w:val="000000"/>
          <w:spacing w:val="-1"/>
          <w:w w:val="100"/>
          <w:sz w:val="28"/>
          <w:vertAlign w:val="baseline"/>
          <w:lang w:val="en-US"/>
        </w:rPr>
        <w:t xml:space="preserve">FMC</w:t>
      </w:r>
      <w:r>
        <w:rPr>
          <w:rFonts w:ascii="Times New Roman" w:hAnsi="Times New Roman" w:eastAsia="Times New Roman"/>
          <w:color w:val="000000"/>
          <w:spacing w:val="-1"/>
          <w:w w:val="100"/>
          <w:sz w:val="28"/>
          <w:vertAlign w:val="baseline"/>
          <w:lang w:val="en-US"/>
        </w:rPr>
        <w:t xml:space="preserve">—a case involving state sovereign immunity, not tribal immunity.</w:t>
      </w:r>
      <w:r>
        <w:rPr>
          <w:rFonts w:ascii="Times New Roman" w:hAnsi="Times New Roman" w:eastAsia="Times New Roman"/>
          <w:color w:val="000000"/>
          <w:spacing w:val="-1"/>
          <w:w w:val="100"/>
          <w:sz w:val="28"/>
          <w:vertAlign w:val="superscript"/>
          <w:lang w:val="en-US"/>
        </w:rPr>
        <w:t xml:space="preserve">3</w:t>
      </w:r>
      <w:r>
        <w:rPr>
          <w:rFonts w:ascii="Times New Roman" w:hAnsi="Times New Roman" w:eastAsia="Times New Roman"/>
          <w:i w:val="true"/>
          <w:color w:val="000000"/>
          <w:spacing w:val="-1"/>
          <w:w w:val="100"/>
          <w:sz w:val="28"/>
          <w:vertAlign w:val="baseline"/>
          <w:lang w:val="en-US"/>
        </w:rPr>
        <w:t xml:space="preserve"> See id.</w:t>
      </w:r>
      <w:r>
        <w:rPr>
          <w:rFonts w:ascii="Times New Roman" w:hAnsi="Times New Roman" w:eastAsia="Times New Roman"/>
          <w:color w:val="000000"/>
          <w:spacing w:val="-1"/>
          <w:w w:val="100"/>
          <w:sz w:val="28"/>
          <w:vertAlign w:val="baseline"/>
          <w:lang w:val="en-US"/>
        </w:rPr>
        <w:t xml:space="preserve">, 2018 WL3484448, at *2-*4. In particular, the Court found</w:t>
      </w:r>
    </w:p>
    <w:p>
      <w:pPr>
        <w:pageBreakBefore w:val="false"/>
        <w:spacing w:before="140" w:after="0" w:line="324" w:lineRule="exact"/>
        <w:ind w:right="432" w:left="144" w:firstLine="0"/>
        <w:jc w:val="left"/>
        <w:textAlignment w:val="baseline"/>
        <w:rPr>
          <w:rFonts w:ascii="Times New Roman" w:hAnsi="Times New Roman" w:eastAsia="Times New Roman"/>
          <w:color w:val="000000"/>
          <w:spacing w:val="0"/>
          <w:w w:val="100"/>
          <w:sz w:val="18"/>
          <w:vertAlign w:val="superscript"/>
          <w:lang w:val="en-US"/>
        </w:rPr>
      </w:pPr>
      <w:r>
        <w:pict>
          <v:line strokeweight="0.95pt" strokecolor="#000000" from="72pt,681.6pt" to="216.3pt,681.6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3</w:t>
      </w:r>
      <w:r>
        <w:rPr>
          <w:rFonts w:ascii="Times New Roman" w:hAnsi="Times New Roman" w:eastAsia="Times New Roman"/>
          <w:i w:val="true"/>
          <w:color w:val="000000"/>
          <w:spacing w:val="0"/>
          <w:w w:val="100"/>
          <w:sz w:val="28"/>
          <w:vertAlign w:val="baseline"/>
          <w:lang w:val="en-US"/>
        </w:rPr>
        <w:t xml:space="preserve"> FMC </w:t>
      </w:r>
      <w:r>
        <w:rPr>
          <w:rFonts w:ascii="Times New Roman" w:hAnsi="Times New Roman" w:eastAsia="Times New Roman"/>
          <w:color w:val="000000"/>
          <w:spacing w:val="0"/>
          <w:w w:val="100"/>
          <w:sz w:val="28"/>
          <w:vertAlign w:val="baseline"/>
          <w:lang w:val="en-US"/>
        </w:rPr>
        <w:t xml:space="preserve">also is the decision on which UMN primarily relies in its opening brief. UMN Br. at 30-36.</w:t>
      </w:r>
    </w:p>
    <w:p>
      <w:pPr>
        <w:pageBreakBefore w:val="false"/>
        <w:spacing w:before="84" w:after="0" w:line="314" w:lineRule="exact"/>
        <w:ind w:right="0" w:left="0" w:firstLine="0"/>
        <w:jc w:val="center"/>
        <w:textAlignment w:val="baseline"/>
        <w:rPr>
          <w:rFonts w:ascii="Times New Roman" w:hAnsi="Times New Roman" w:eastAsia="Times New Roman"/>
          <w:color w:val="000000"/>
          <w:spacing w:val="31"/>
          <w:w w:val="100"/>
          <w:sz w:val="28"/>
          <w:vertAlign w:val="baseline"/>
          <w:lang w:val="en-US"/>
        </w:rPr>
      </w:pPr>
      <w:r>
        <w:rPr>
          <w:rFonts w:ascii="Times New Roman" w:hAnsi="Times New Roman" w:eastAsia="Times New Roman"/>
          <w:color w:val="000000"/>
          <w:spacing w:val="31"/>
          <w:w w:val="100"/>
          <w:sz w:val="28"/>
          <w:vertAlign w:val="baseline"/>
          <w:lang w:val="en-US"/>
        </w:rPr>
        <w:t xml:space="preserve">10</w:t>
      </w:r>
    </w:p>
    <w:p>
      <w:pPr>
        <w:sectPr>
          <w:type w:val="nextPage"/>
          <w:pgSz w:w="12240" w:h="15840" w:orient="portrait"/>
          <w:pgMar w:bottom="624" w:top="280" w:right="1525" w:left="1275"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78 Page: 19 Filed: 07/31/2018</w:t>
      </w:r>
    </w:p>
    <w:p>
      <w:pPr>
        <w:pageBreakBefore w:val="false"/>
        <w:spacing w:before="582" w:after="0" w:line="643" w:lineRule="exact"/>
        <w:ind w:right="144"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“[a]lthough the precise contours of tribal sovereign immunity differ from those of state sovereign immunity, the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analysis is instructive,” and ultimately held that inter partes review differs from the proceeding in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in several ways that proved dispositive.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(“In short, the agency procedures in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much more closely approximated a civil litigation than those in IPR.”) Further, the additional Supreme Court decisions which the Court also closely analyzed—</w:t>
      </w:r>
      <w:r>
        <w:rPr>
          <w:rFonts w:ascii="Times New Roman" w:hAnsi="Times New Roman" w:eastAsia="Times New Roman"/>
          <w:i w:val="true"/>
          <w:color w:val="000000"/>
          <w:spacing w:val="0"/>
          <w:w w:val="100"/>
          <w:sz w:val="28"/>
          <w:vertAlign w:val="baseline"/>
          <w:lang w:val="en-US"/>
        </w:rPr>
        <w:t xml:space="preserve">Oil States</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Cuozzo</w:t>
      </w:r>
      <w:r>
        <w:rPr>
          <w:rFonts w:ascii="Times New Roman" w:hAnsi="Times New Roman" w:eastAsia="Times New Roman"/>
          <w:color w:val="000000"/>
          <w:spacing w:val="0"/>
          <w:w w:val="100"/>
          <w:sz w:val="28"/>
          <w:vertAlign w:val="baseline"/>
          <w:lang w:val="en-US"/>
        </w:rPr>
        <w:t xml:space="preserve">, and </w:t>
      </w:r>
      <w:r>
        <w:rPr>
          <w:rFonts w:ascii="Times New Roman" w:hAnsi="Times New Roman" w:eastAsia="Times New Roman"/>
          <w:i w:val="true"/>
          <w:color w:val="000000"/>
          <w:spacing w:val="0"/>
          <w:w w:val="100"/>
          <w:sz w:val="28"/>
          <w:vertAlign w:val="baseline"/>
          <w:lang w:val="en-US"/>
        </w:rPr>
        <w:t xml:space="preserve">SAS</w:t>
      </w:r>
      <w:r>
        <w:rPr>
          <w:rFonts w:ascii="Times New Roman" w:hAnsi="Times New Roman" w:eastAsia="Times New Roman"/>
          <w:color w:val="000000"/>
          <w:spacing w:val="0"/>
          <w:w w:val="100"/>
          <w:sz w:val="28"/>
          <w:vertAlign w:val="baseline"/>
          <w:lang w:val="en-US"/>
        </w:rPr>
        <w:t xml:space="preserve">—provide no basis for distinction between tribal and state sovereign immunity. </w:t>
      </w:r>
      <w:r>
        <w:rPr>
          <w:rFonts w:ascii="Times New Roman" w:hAnsi="Times New Roman" w:eastAsia="Times New Roman"/>
          <w:i w:val="true"/>
          <w:color w:val="000000"/>
          <w:spacing w:val="0"/>
          <w:w w:val="100"/>
          <w:sz w:val="28"/>
          <w:vertAlign w:val="baseline"/>
          <w:lang w:val="en-US"/>
        </w:rPr>
        <w:t xml:space="preserve">See id</w:t>
      </w:r>
      <w:r>
        <w:rPr>
          <w:rFonts w:ascii="Times New Roman" w:hAnsi="Times New Roman" w:eastAsia="Times New Roman"/>
          <w:color w:val="000000"/>
          <w:spacing w:val="0"/>
          <w:w w:val="100"/>
          <w:sz w:val="28"/>
          <w:vertAlign w:val="baseline"/>
          <w:lang w:val="en-US"/>
        </w:rPr>
        <w:t xml:space="preserve">., 2018 WL3484448, at *2-*4.</w:t>
      </w:r>
    </w:p>
    <w:p>
      <w:pPr>
        <w:pageBreakBefore w:val="false"/>
        <w:spacing w:before="7" w:after="0" w:line="643" w:lineRule="exact"/>
        <w:ind w:right="72" w:left="72"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question at the heart of </w:t>
      </w:r>
      <w:r>
        <w:rPr>
          <w:rFonts w:ascii="Times New Roman" w:hAnsi="Times New Roman" w:eastAsia="Times New Roman"/>
          <w:i w:val="true"/>
          <w:color w:val="000000"/>
          <w:spacing w:val="-1"/>
          <w:w w:val="100"/>
          <w:sz w:val="28"/>
          <w:vertAlign w:val="baseline"/>
          <w:lang w:val="en-US"/>
        </w:rPr>
        <w:t xml:space="preserve">Saint Regis </w:t>
      </w:r>
      <w:r>
        <w:rPr>
          <w:rFonts w:ascii="Times New Roman" w:hAnsi="Times New Roman" w:eastAsia="Times New Roman"/>
          <w:color w:val="000000"/>
          <w:spacing w:val="-1"/>
          <w:w w:val="100"/>
          <w:sz w:val="28"/>
          <w:vertAlign w:val="baseline"/>
          <w:lang w:val="en-US"/>
        </w:rPr>
        <w:t xml:space="preserve">is whether “IPR is more like an agency enforcement action than a civil suit brought by a private party.” </w:t>
      </w:r>
      <w:r>
        <w:rPr>
          <w:rFonts w:ascii="Times New Roman" w:hAnsi="Times New Roman" w:eastAsia="Times New Roman"/>
          <w:i w:val="true"/>
          <w:color w:val="000000"/>
          <w:spacing w:val="-1"/>
          <w:w w:val="100"/>
          <w:sz w:val="28"/>
          <w:vertAlign w:val="baseline"/>
          <w:lang w:val="en-US"/>
        </w:rPr>
        <w:t xml:space="preserve">Id.</w:t>
      </w:r>
      <w:r>
        <w:rPr>
          <w:rFonts w:ascii="Times New Roman" w:hAnsi="Times New Roman" w:eastAsia="Times New Roman"/>
          <w:color w:val="000000"/>
          <w:spacing w:val="-1"/>
          <w:w w:val="100"/>
          <w:sz w:val="28"/>
          <w:vertAlign w:val="baseline"/>
          <w:lang w:val="en-US"/>
        </w:rPr>
        <w:t xml:space="preserve">, at *3. This is the same question that must be answered here when considering state sovereign immunity under the Eleventh Amendment. </w:t>
      </w:r>
      <w:r>
        <w:rPr>
          <w:rFonts w:ascii="Times New Roman" w:hAnsi="Times New Roman" w:eastAsia="Times New Roman"/>
          <w:i w:val="true"/>
          <w:color w:val="000000"/>
          <w:spacing w:val="-1"/>
          <w:w w:val="100"/>
          <w:sz w:val="28"/>
          <w:vertAlign w:val="baseline"/>
          <w:lang w:val="en-US"/>
        </w:rPr>
        <w:t xml:space="preserve">See Alden v. Maine</w:t>
      </w:r>
      <w:r>
        <w:rPr>
          <w:rFonts w:ascii="Times New Roman" w:hAnsi="Times New Roman" w:eastAsia="Times New Roman"/>
          <w:color w:val="000000"/>
          <w:spacing w:val="-1"/>
          <w:w w:val="100"/>
          <w:sz w:val="28"/>
          <w:vertAlign w:val="baseline"/>
          <w:lang w:val="en-US"/>
        </w:rPr>
        <w:t xml:space="preserve">, 527 U.S. 706, 755-56 (“While the Constitution contemplates suits among the members of the federal system as an alternative to extralegal measures, the fear of private suits against nonconsenting States was the central reason given by the Founders who chose to preserve the States’ sovereign immunity.”); </w:t>
      </w:r>
      <w:r>
        <w:rPr>
          <w:rFonts w:ascii="Times New Roman" w:hAnsi="Times New Roman" w:eastAsia="Times New Roman"/>
          <w:i w:val="true"/>
          <w:color w:val="000000"/>
          <w:spacing w:val="-1"/>
          <w:w w:val="100"/>
          <w:sz w:val="28"/>
          <w:vertAlign w:val="baseline"/>
          <w:lang w:val="en-US"/>
        </w:rPr>
        <w:t xml:space="preserve">also FMC</w:t>
      </w:r>
      <w:r>
        <w:rPr>
          <w:rFonts w:ascii="Times New Roman" w:hAnsi="Times New Roman" w:eastAsia="Times New Roman"/>
          <w:color w:val="000000"/>
          <w:spacing w:val="-1"/>
          <w:w w:val="100"/>
          <w:sz w:val="28"/>
          <w:vertAlign w:val="baseline"/>
          <w:lang w:val="en-US"/>
        </w:rPr>
        <w:t xml:space="preserve">, 535 U.S. 743 at 759 (finding that “the similarities between FMC proceedings and civil litigation are overwhelming”). Having answered that question in the affirmative in </w:t>
      </w:r>
      <w:r>
        <w:rPr>
          <w:rFonts w:ascii="Times New Roman" w:hAnsi="Times New Roman" w:eastAsia="Times New Roman"/>
          <w:i w:val="true"/>
          <w:color w:val="000000"/>
          <w:spacing w:val="-1"/>
          <w:w w:val="100"/>
          <w:sz w:val="28"/>
          <w:vertAlign w:val="baseline"/>
          <w:lang w:val="en-US"/>
        </w:rPr>
        <w:t xml:space="preserve">Saint Regis</w:t>
      </w:r>
      <w:r>
        <w:rPr>
          <w:rFonts w:ascii="Times New Roman" w:hAnsi="Times New Roman" w:eastAsia="Times New Roman"/>
          <w:color w:val="000000"/>
          <w:spacing w:val="-1"/>
          <w:w w:val="100"/>
          <w:sz w:val="28"/>
          <w:vertAlign w:val="baseline"/>
          <w:lang w:val="en-US"/>
        </w:rPr>
        <w:t xml:space="preserve">, there is no basis for the Court reaching a different conclusion in this appeal.</w:t>
      </w:r>
    </w:p>
    <w:p>
      <w:pPr>
        <w:pageBreakBefore w:val="false"/>
        <w:spacing w:before="1127" w:after="0" w:line="314" w:lineRule="exact"/>
        <w:ind w:right="0" w:left="72" w:firstLine="0"/>
        <w:jc w:val="center"/>
        <w:textAlignment w:val="baseline"/>
        <w:rPr>
          <w:rFonts w:ascii="Times New Roman" w:hAnsi="Times New Roman" w:eastAsia="Times New Roman"/>
          <w:color w:val="000000"/>
          <w:spacing w:val="23"/>
          <w:w w:val="100"/>
          <w:sz w:val="28"/>
          <w:vertAlign w:val="baseline"/>
          <w:lang w:val="en-US"/>
        </w:rPr>
      </w:pPr>
      <w:r>
        <w:rPr>
          <w:rFonts w:ascii="Times New Roman" w:hAnsi="Times New Roman" w:eastAsia="Times New Roman"/>
          <w:color w:val="000000"/>
          <w:spacing w:val="23"/>
          <w:w w:val="100"/>
          <w:sz w:val="28"/>
          <w:vertAlign w:val="baseline"/>
          <w:lang w:val="en-US"/>
        </w:rPr>
        <w:t xml:space="preserve">11</w:t>
      </w:r>
    </w:p>
    <w:p>
      <w:pPr>
        <w:sectPr>
          <w:type w:val="nextPage"/>
          <w:pgSz w:w="12240" w:h="15840" w:orient="portrait"/>
          <w:pgMar w:bottom="624" w:top="280" w:right="1465" w:left="1335"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78 Page: 20 Filed: 07/31/2018</w:t>
      </w:r>
    </w:p>
    <w:p>
      <w:pPr>
        <w:pageBreakBefore w:val="false"/>
        <w:tabs>
          <w:tab w:val="left" w:leader="none" w:pos="792"/>
        </w:tabs>
        <w:spacing w:before="896" w:after="0" w:line="322" w:lineRule="exact"/>
        <w:ind w:right="216" w:left="792"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II.	</w:t>
      </w:r>
      <w:r>
        <w:rPr>
          <w:rFonts w:ascii="Times New Roman" w:hAnsi="Times New Roman" w:eastAsia="Times New Roman"/>
          <w:b w:val="true"/>
          <w:color w:val="000000"/>
          <w:spacing w:val="0"/>
          <w:w w:val="100"/>
          <w:sz w:val="28"/>
          <w:vertAlign w:val="baseline"/>
          <w:lang w:val="en-US"/>
        </w:rPr>
        <w:t xml:space="preserve">UMN Waived Any Claim to Sovereign Immunity in IPR When It Sued LSI on the Same Patent in District Court</w:t>
      </w:r>
    </w:p>
    <w:p>
      <w:pPr>
        <w:pageBreakBefore w:val="false"/>
        <w:spacing w:before="0" w:after="0" w:line="630" w:lineRule="exact"/>
        <w:ind w:right="72" w:left="72"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Because “sovereign immunity cannot be asserted in IPR, [the Court] need not reach the parties’ other arguments.” </w:t>
      </w:r>
      <w:r>
        <w:rPr>
          <w:rFonts w:ascii="Times New Roman" w:hAnsi="Times New Roman" w:eastAsia="Times New Roman"/>
          <w:i w:val="true"/>
          <w:color w:val="000000"/>
          <w:spacing w:val="0"/>
          <w:w w:val="100"/>
          <w:sz w:val="28"/>
          <w:vertAlign w:val="baseline"/>
          <w:lang w:val="en-US"/>
        </w:rPr>
        <w:t xml:space="preserve">See Saint Regis</w:t>
      </w:r>
      <w:r>
        <w:rPr>
          <w:rFonts w:ascii="Times New Roman" w:hAnsi="Times New Roman" w:eastAsia="Times New Roman"/>
          <w:color w:val="000000"/>
          <w:spacing w:val="0"/>
          <w:w w:val="100"/>
          <w:sz w:val="28"/>
          <w:vertAlign w:val="baseline"/>
          <w:lang w:val="en-US"/>
        </w:rPr>
        <w:t xml:space="preserve">, 2018 WL3484448, at *2. But should the Court go beyond that question, the Court should affirm the Board’s holding that UMN “has waived its Eleventh Amendment immunity by filing an action in federal court alleging infringement of the patent challenged in [the IPR] proceeding.” Appx10.</w:t>
      </w:r>
    </w:p>
    <w:p>
      <w:pPr>
        <w:pageBreakBefore w:val="false"/>
        <w:spacing w:before="9" w:after="0" w:line="643" w:lineRule="exact"/>
        <w:ind w:right="72" w:left="72"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There can be no dispute that UMN filing its lawsuit against LSI resulted in some species of waiver. </w:t>
      </w:r>
      <w:r>
        <w:rPr>
          <w:rFonts w:ascii="Times New Roman" w:hAnsi="Times New Roman" w:eastAsia="Times New Roman"/>
          <w:i w:val="true"/>
          <w:color w:val="000000"/>
          <w:spacing w:val="0"/>
          <w:w w:val="100"/>
          <w:sz w:val="28"/>
          <w:vertAlign w:val="baseline"/>
          <w:lang w:val="en-US"/>
        </w:rPr>
        <w:t xml:space="preserve">Regents Of Univ. Of New Mexico v. Knight</w:t>
      </w:r>
      <w:r>
        <w:rPr>
          <w:rFonts w:ascii="Times New Roman" w:hAnsi="Times New Roman" w:eastAsia="Times New Roman"/>
          <w:color w:val="000000"/>
          <w:spacing w:val="0"/>
          <w:w w:val="100"/>
          <w:sz w:val="28"/>
          <w:vertAlign w:val="baseline"/>
          <w:lang w:val="en-US"/>
        </w:rPr>
        <w:t xml:space="preserve">, 321 F.3d 1111, 1124 (Fed. Cir. 2003) (“[I]t has long been established that a state waives its Eleventh Amendment immunity when it consents to federal court jurisdiction by voluntarily appearing in federal court.”); </w:t>
      </w:r>
      <w:r>
        <w:rPr>
          <w:rFonts w:ascii="Times New Roman" w:hAnsi="Times New Roman" w:eastAsia="Times New Roman"/>
          <w:i w:val="true"/>
          <w:color w:val="000000"/>
          <w:spacing w:val="0"/>
          <w:w w:val="100"/>
          <w:sz w:val="28"/>
          <w:vertAlign w:val="baseline"/>
          <w:lang w:val="en-US"/>
        </w:rPr>
        <w:t xml:space="preserve">Lapides v. Bd. of Regents of Univ. Sys. of Georgia</w:t>
      </w:r>
      <w:r>
        <w:rPr>
          <w:rFonts w:ascii="Times New Roman" w:hAnsi="Times New Roman" w:eastAsia="Times New Roman"/>
          <w:color w:val="000000"/>
          <w:spacing w:val="0"/>
          <w:w w:val="100"/>
          <w:sz w:val="28"/>
          <w:vertAlign w:val="baseline"/>
          <w:lang w:val="en-US"/>
        </w:rPr>
        <w:t xml:space="preserve">, 535 U.S. 613, 619 (2002) (“[M]ore than a century ago this Court indicated that a State’s voluntary appearance in federal court amounted to a waiver of its Eleventh Amendment immunity.”). Thus, the only “question before us is the extent to which [UMN] waived its Eleventh Amendment by that action.” </w:t>
      </w:r>
      <w:r>
        <w:rPr>
          <w:rFonts w:ascii="Times New Roman" w:hAnsi="Times New Roman" w:eastAsia="Times New Roman"/>
          <w:i w:val="true"/>
          <w:color w:val="000000"/>
          <w:spacing w:val="0"/>
          <w:w w:val="100"/>
          <w:sz w:val="28"/>
          <w:vertAlign w:val="baseline"/>
          <w:lang w:val="en-US"/>
        </w:rPr>
        <w:t xml:space="preserve">See Knight</w:t>
      </w:r>
      <w:r>
        <w:rPr>
          <w:rFonts w:ascii="Times New Roman" w:hAnsi="Times New Roman" w:eastAsia="Times New Roman"/>
          <w:color w:val="000000"/>
          <w:spacing w:val="0"/>
          <w:w w:val="100"/>
          <w:sz w:val="28"/>
          <w:vertAlign w:val="baseline"/>
          <w:lang w:val="en-US"/>
        </w:rPr>
        <w:t xml:space="preserve">, 321 F.3d at 1124.</w:t>
      </w:r>
    </w:p>
    <w:p>
      <w:pPr>
        <w:pageBreakBefore w:val="false"/>
        <w:spacing w:before="3" w:after="0" w:line="643" w:lineRule="exact"/>
        <w:ind w:right="360" w:left="72"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the Board correctly held, the underlying IPR request falls within the scope of UMN’s voluntary waiver. For this additional reason, this Court should affirm the Board’s denial of UMN’s motion to dismiss.</w:t>
      </w:r>
    </w:p>
    <w:p>
      <w:pPr>
        <w:pageBreakBefore w:val="false"/>
        <w:spacing w:before="242" w:after="0" w:line="315" w:lineRule="exact"/>
        <w:ind w:right="0" w:left="72"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12</w:t>
      </w:r>
    </w:p>
    <w:p>
      <w:pPr>
        <w:sectPr>
          <w:type w:val="nextPage"/>
          <w:pgSz w:w="12240" w:h="15840" w:orient="portrait"/>
          <w:pgMar w:bottom="624" w:top="280" w:right="1438" w:left="1362" w:header="720" w:footer="720"/>
          <w:titlePg w:val="false"/>
          <w:textDirection w:val="lrTb"/>
        </w:sectPr>
      </w:pPr>
    </w:p>
    <w:p>
      <w:pPr>
        <w:pageBreakBefore w:val="false"/>
        <w:tabs>
          <w:tab w:val="left" w:leader="none" w:pos="3240"/>
        </w:tabs>
        <w:spacing w:before="27" w:after="0" w:line="273" w:lineRule="exact"/>
        <w:ind w:right="0" w:left="1224"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78 Page: 21 Filed: 07/31/2018</w:t>
      </w:r>
    </w:p>
    <w:p>
      <w:pPr>
        <w:pageBreakBefore w:val="false"/>
        <w:numPr>
          <w:ilvl w:val="0"/>
          <w:numId w:val="6"/>
        </w:numPr>
        <w:tabs>
          <w:tab w:val="clear" w:pos="720"/>
          <w:tab w:val="left" w:pos="1512"/>
        </w:tabs>
        <w:spacing w:before="895" w:after="0" w:line="322" w:lineRule="exact"/>
        <w:ind w:right="216" w:left="1512"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LSI’s IPR Petition is a Compulsory Claim Prescribed by Federal Statute</w:t>
      </w:r>
    </w:p>
    <w:p>
      <w:pPr>
        <w:pageBreakBefore w:val="false"/>
        <w:spacing w:before="0" w:after="0" w:line="634" w:lineRule="exact"/>
        <w:ind w:right="288"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UMN’s suit against LSI alleging infringement of the ’601 patent rendered any IPR petition filed by LSI on the ’601 patent compulsory. A “compulsory” action is one that is “[r]equired or compelled; mandated by legal process or by statute.” Black's Law Dictionary (10th ed. 2014). The hallmark of a compulsory action is that a party must timely assert it or “be forever barred from doing so.” </w:t>
      </w:r>
      <w:r>
        <w:rPr>
          <w:rFonts w:ascii="Times New Roman" w:hAnsi="Times New Roman" w:eastAsia="Times New Roman"/>
          <w:i w:val="true"/>
          <w:color w:val="000000"/>
          <w:spacing w:val="0"/>
          <w:w w:val="100"/>
          <w:sz w:val="28"/>
          <w:vertAlign w:val="baseline"/>
          <w:lang w:val="en-US"/>
        </w:rPr>
        <w:t xml:space="preserve">Knight</w:t>
      </w:r>
      <w:r>
        <w:rPr>
          <w:rFonts w:ascii="Times New Roman" w:hAnsi="Times New Roman" w:eastAsia="Times New Roman"/>
          <w:color w:val="000000"/>
          <w:spacing w:val="0"/>
          <w:w w:val="100"/>
          <w:sz w:val="28"/>
          <w:vertAlign w:val="baseline"/>
          <w:lang w:val="en-US"/>
        </w:rPr>
        <w:t xml:space="preserve">, 321 F.3d at 1126 (Fed. Cir. 2003). Upon service of UMN’s suit against LSI, 35 U.S.C. § 315(b) mandated that LSI must file any request for IPR “within one year” or be forever barred from doing so. Therefore, LSI’s filing of the IPR petition below was compulsory.</w:t>
      </w:r>
    </w:p>
    <w:p>
      <w:pPr>
        <w:pageBreakBefore w:val="false"/>
        <w:numPr>
          <w:ilvl w:val="0"/>
          <w:numId w:val="6"/>
        </w:numPr>
        <w:tabs>
          <w:tab w:val="clear" w:pos="720"/>
          <w:tab w:val="left" w:pos="1512"/>
        </w:tabs>
        <w:spacing w:before="322" w:after="0" w:line="321" w:lineRule="exact"/>
        <w:ind w:right="1224" w:left="1512"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UMN’s Waiver of Sovereign Immunity Extends to LSI’s Compulsory IPR Petition</w:t>
      </w:r>
    </w:p>
    <w:p>
      <w:pPr>
        <w:pageBreakBefore w:val="false"/>
        <w:spacing w:before="0" w:after="0" w:line="63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Waiver of state sovereign immunity extends to compulsory claims such as the filing of LSI’s IPR petition. In </w:t>
      </w:r>
      <w:r>
        <w:rPr>
          <w:rFonts w:ascii="Times New Roman" w:hAnsi="Times New Roman" w:eastAsia="Times New Roman"/>
          <w:i w:val="true"/>
          <w:color w:val="000000"/>
          <w:spacing w:val="0"/>
          <w:w w:val="100"/>
          <w:sz w:val="28"/>
          <w:vertAlign w:val="baseline"/>
          <w:lang w:val="en-US"/>
        </w:rPr>
        <w:t xml:space="preserve">Knight</w:t>
      </w:r>
      <w:r>
        <w:rPr>
          <w:rFonts w:ascii="Times New Roman" w:hAnsi="Times New Roman" w:eastAsia="Times New Roman"/>
          <w:color w:val="000000"/>
          <w:spacing w:val="0"/>
          <w:w w:val="100"/>
          <w:sz w:val="28"/>
          <w:vertAlign w:val="baseline"/>
          <w:lang w:val="en-US"/>
        </w:rPr>
        <w:t xml:space="preserve">, the Court found that the state’s waiver extended to asserted compulsory counterclaims, although such claims were not “strictly of the ‘same kind or nature.’” 321 F.3d at 1125. In so holding, the Court reasoned that “because a state as plaintiff can surely anticipate that a defendant will have to file any compulsory counterclaims or be forever barred from doing so, it is not unreasonable to view the state as having consented to such counterclaims.”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1126.</w:t>
      </w:r>
    </w:p>
    <w:p>
      <w:pPr>
        <w:pageBreakBefore w:val="false"/>
        <w:spacing w:before="649" w:after="0" w:line="316" w:lineRule="exact"/>
        <w:ind w:right="0" w:left="0" w:firstLine="0"/>
        <w:jc w:val="center"/>
        <w:textAlignment w:val="baseline"/>
        <w:rPr>
          <w:rFonts w:ascii="Times New Roman" w:hAnsi="Times New Roman" w:eastAsia="Times New Roman"/>
          <w:color w:val="000000"/>
          <w:spacing w:val="27"/>
          <w:w w:val="100"/>
          <w:sz w:val="28"/>
          <w:vertAlign w:val="baseline"/>
          <w:lang w:val="en-US"/>
        </w:rPr>
      </w:pPr>
      <w:r>
        <w:rPr>
          <w:rFonts w:ascii="Times New Roman" w:hAnsi="Times New Roman" w:eastAsia="Times New Roman"/>
          <w:color w:val="000000"/>
          <w:spacing w:val="27"/>
          <w:w w:val="100"/>
          <w:sz w:val="28"/>
          <w:vertAlign w:val="baseline"/>
          <w:lang w:val="en-US"/>
        </w:rPr>
        <w:t xml:space="preserve">13</w:t>
      </w:r>
    </w:p>
    <w:p>
      <w:pPr>
        <w:sectPr>
          <w:type w:val="nextPage"/>
          <w:pgSz w:w="12240" w:h="15840" w:orient="portrait"/>
          <w:pgMar w:bottom="624" w:top="260" w:right="1410" w:left="1390"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78 Page: 22 Filed: 07/31/2018</w:t>
      </w:r>
    </w:p>
    <w:p>
      <w:pPr>
        <w:pageBreakBefore w:val="false"/>
        <w:spacing w:before="579"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the Board found, “the rationale given in </w:t>
      </w:r>
      <w:r>
        <w:rPr>
          <w:rFonts w:ascii="Times New Roman" w:hAnsi="Times New Roman" w:eastAsia="Times New Roman"/>
          <w:i w:val="true"/>
          <w:color w:val="000000"/>
          <w:spacing w:val="0"/>
          <w:w w:val="100"/>
          <w:sz w:val="28"/>
          <w:vertAlign w:val="baseline"/>
          <w:lang w:val="en-US"/>
        </w:rPr>
        <w:t xml:space="preserve">Knight </w:t>
      </w:r>
      <w:r>
        <w:rPr>
          <w:rFonts w:ascii="Times New Roman" w:hAnsi="Times New Roman" w:eastAsia="Times New Roman"/>
          <w:color w:val="000000"/>
          <w:spacing w:val="0"/>
          <w:w w:val="100"/>
          <w:sz w:val="28"/>
          <w:vertAlign w:val="baseline"/>
          <w:lang w:val="en-US"/>
        </w:rPr>
        <w:t xml:space="preserve">. . . similarly supports determining [UMN] waived its Eleventh Amendment immunity as to this [IPR] proceeding.” Appx7 n.3. As discussed, UMN’s service of its federal complaint triggered a one-year statutory bar for the filing of LSI’s petition under § 315(b)—a statute enacted well before UMN filed suit.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Appx7-8 (“[T]he State filed its patent infringement action well after the AIA was enacted.”). As such, UMN “could ‘surely anticipate’ that such [IPR petition], which would otherwise be forever barred, would be asserted.” </w:t>
      </w:r>
      <w:r>
        <w:rPr>
          <w:rFonts w:ascii="Times New Roman" w:hAnsi="Times New Roman" w:eastAsia="Times New Roman"/>
          <w:i w:val="true"/>
          <w:color w:val="000000"/>
          <w:spacing w:val="0"/>
          <w:w w:val="100"/>
          <w:sz w:val="28"/>
          <w:vertAlign w:val="baseline"/>
          <w:lang w:val="en-US"/>
        </w:rPr>
        <w:t xml:space="preserve">See Tegic Commc'ns Corp. v. Bd. of Regents of Univ. of Texas Sys.</w:t>
      </w:r>
      <w:r>
        <w:rPr>
          <w:rFonts w:ascii="Times New Roman" w:hAnsi="Times New Roman" w:eastAsia="Times New Roman"/>
          <w:color w:val="000000"/>
          <w:spacing w:val="0"/>
          <w:w w:val="100"/>
          <w:sz w:val="28"/>
          <w:vertAlign w:val="baseline"/>
          <w:lang w:val="en-US"/>
        </w:rPr>
        <w:t xml:space="preserve">, 458 F.3d 1335, 1343 (Fed. Cir. 2006) (citing </w:t>
      </w:r>
      <w:r>
        <w:rPr>
          <w:rFonts w:ascii="Times New Roman" w:hAnsi="Times New Roman" w:eastAsia="Times New Roman"/>
          <w:i w:val="true"/>
          <w:color w:val="000000"/>
          <w:spacing w:val="0"/>
          <w:w w:val="100"/>
          <w:sz w:val="28"/>
          <w:vertAlign w:val="baseline"/>
          <w:lang w:val="en-US"/>
        </w:rPr>
        <w:t xml:space="preserve">Knight</w:t>
      </w:r>
      <w:r>
        <w:rPr>
          <w:rFonts w:ascii="Times New Roman" w:hAnsi="Times New Roman" w:eastAsia="Times New Roman"/>
          <w:color w:val="000000"/>
          <w:spacing w:val="0"/>
          <w:w w:val="100"/>
          <w:sz w:val="28"/>
          <w:vertAlign w:val="baseline"/>
          <w:lang w:val="en-US"/>
        </w:rPr>
        <w:t xml:space="preserve">, 321 F.3d at 1126). Therefore, under </w:t>
      </w:r>
      <w:r>
        <w:rPr>
          <w:rFonts w:ascii="Times New Roman" w:hAnsi="Times New Roman" w:eastAsia="Times New Roman"/>
          <w:i w:val="true"/>
          <w:color w:val="000000"/>
          <w:spacing w:val="0"/>
          <w:w w:val="100"/>
          <w:sz w:val="28"/>
          <w:vertAlign w:val="baseline"/>
          <w:lang w:val="en-US"/>
        </w:rPr>
        <w:t xml:space="preserve">Knight</w:t>
      </w:r>
      <w:r>
        <w:rPr>
          <w:rFonts w:ascii="Times New Roman" w:hAnsi="Times New Roman" w:eastAsia="Times New Roman"/>
          <w:color w:val="000000"/>
          <w:spacing w:val="0"/>
          <w:w w:val="100"/>
          <w:sz w:val="28"/>
          <w:vertAlign w:val="baseline"/>
          <w:lang w:val="en-US"/>
        </w:rPr>
        <w:t xml:space="preserve">, UMN “consented” to LSI filing its compulsory IPR petition when it filed suit in federal court, and thus “waived its Eleventh Amendment immunity.” </w:t>
      </w:r>
      <w:r>
        <w:rPr>
          <w:rFonts w:ascii="Times New Roman" w:hAnsi="Times New Roman" w:eastAsia="Times New Roman"/>
          <w:i w:val="true"/>
          <w:color w:val="000000"/>
          <w:spacing w:val="0"/>
          <w:w w:val="100"/>
          <w:sz w:val="28"/>
          <w:vertAlign w:val="baseline"/>
          <w:lang w:val="en-US"/>
        </w:rPr>
        <w:t xml:space="preserve">See Knight</w:t>
      </w:r>
      <w:r>
        <w:rPr>
          <w:rFonts w:ascii="Times New Roman" w:hAnsi="Times New Roman" w:eastAsia="Times New Roman"/>
          <w:color w:val="000000"/>
          <w:spacing w:val="0"/>
          <w:w w:val="100"/>
          <w:sz w:val="28"/>
          <w:vertAlign w:val="baseline"/>
          <w:lang w:val="en-US"/>
        </w:rPr>
        <w:t xml:space="preserve">, 321 F.3d at 1125-26.</w:t>
      </w:r>
      <w:r>
        <w:rPr>
          <w:rFonts w:ascii="Times New Roman" w:hAnsi="Times New Roman" w:eastAsia="Times New Roman"/>
          <w:color w:val="000000"/>
          <w:spacing w:val="0"/>
          <w:w w:val="100"/>
          <w:sz w:val="28"/>
          <w:vertAlign w:val="superscript"/>
          <w:lang w:val="en-US"/>
        </w:rPr>
        <w:t xml:space="preserve">4</w:t>
      </w:r>
      <w:r>
        <w:rPr>
          <w:rFonts w:ascii="Times New Roman" w:hAnsi="Times New Roman" w:eastAsia="Times New Roman"/>
          <w:color w:val="000000"/>
          <w:spacing w:val="0"/>
          <w:w w:val="100"/>
          <w:sz w:val="18"/>
          <w:vertAlign w:val="baseline"/>
          <w:lang w:val="en-US"/>
        </w:rPr>
        <w:t xml:space="preserve">
</w:t>
      </w:r>
    </w:p>
    <w:p>
      <w:pPr>
        <w:pageBreakBefore w:val="false"/>
        <w:tabs>
          <w:tab w:val="left" w:leader="none" w:pos="1440"/>
        </w:tabs>
        <w:spacing w:before="324" w:after="0" w:line="322" w:lineRule="exact"/>
        <w:ind w:right="936" w:left="144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	</w:t>
      </w:r>
      <w:r>
        <w:rPr>
          <w:rFonts w:ascii="Times New Roman" w:hAnsi="Times New Roman" w:eastAsia="Times New Roman"/>
          <w:b w:val="true"/>
          <w:color w:val="000000"/>
          <w:spacing w:val="0"/>
          <w:w w:val="100"/>
          <w:sz w:val="28"/>
          <w:vertAlign w:val="baseline"/>
          <w:lang w:val="en-US"/>
        </w:rPr>
        <w:t xml:space="preserve">The Board’s Decision is Consistent with This Court’s Prior Decisions in </w:t>
      </w:r>
      <w:r>
        <w:rPr>
          <w:rFonts w:ascii="Times New Roman" w:hAnsi="Times New Roman" w:eastAsia="Times New Roman"/>
          <w:b w:val="true"/>
          <w:i w:val="true"/>
          <w:color w:val="000000"/>
          <w:spacing w:val="0"/>
          <w:w w:val="100"/>
          <w:sz w:val="28"/>
          <w:vertAlign w:val="baseline"/>
          <w:lang w:val="en-US"/>
        </w:rPr>
        <w:t xml:space="preserve">Tegic </w:t>
      </w:r>
      <w:r>
        <w:rPr>
          <w:rFonts w:ascii="Times New Roman" w:hAnsi="Times New Roman" w:eastAsia="Times New Roman"/>
          <w:b w:val="true"/>
          <w:color w:val="000000"/>
          <w:spacing w:val="0"/>
          <w:w w:val="100"/>
          <w:sz w:val="28"/>
          <w:vertAlign w:val="baseline"/>
          <w:lang w:val="en-US"/>
        </w:rPr>
        <w:t xml:space="preserve">and </w:t>
      </w:r>
      <w:r>
        <w:rPr>
          <w:rFonts w:ascii="Times New Roman" w:hAnsi="Times New Roman" w:eastAsia="Times New Roman"/>
          <w:b w:val="true"/>
          <w:i w:val="true"/>
          <w:color w:val="000000"/>
          <w:spacing w:val="0"/>
          <w:w w:val="100"/>
          <w:sz w:val="28"/>
          <w:vertAlign w:val="baseline"/>
          <w:lang w:val="en-US"/>
        </w:rPr>
        <w:t xml:space="preserve">A123</w:t>
      </w:r>
    </w:p>
    <w:p>
      <w:pPr>
        <w:pageBreakBefore w:val="false"/>
        <w:spacing w:before="0" w:after="1298" w:line="602" w:lineRule="exact"/>
        <w:ind w:right="936"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Contrary to UMN’s central argument, neither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nor </w:t>
      </w:r>
      <w:r>
        <w:rPr>
          <w:rFonts w:ascii="Times New Roman" w:hAnsi="Times New Roman" w:eastAsia="Times New Roman"/>
          <w:i w:val="true"/>
          <w:color w:val="000000"/>
          <w:spacing w:val="0"/>
          <w:w w:val="100"/>
          <w:sz w:val="28"/>
          <w:vertAlign w:val="baseline"/>
          <w:lang w:val="en-US"/>
        </w:rPr>
        <w:t xml:space="preserve">A123 </w:t>
      </w:r>
      <w:r>
        <w:rPr>
          <w:rFonts w:ascii="Times New Roman" w:hAnsi="Times New Roman" w:eastAsia="Times New Roman"/>
          <w:color w:val="000000"/>
          <w:spacing w:val="0"/>
          <w:w w:val="100"/>
          <w:sz w:val="28"/>
          <w:vertAlign w:val="baseline"/>
          <w:lang w:val="en-US"/>
        </w:rPr>
        <w:t xml:space="preserve">compel reversal of the Board’s decision. UMN Br. at 39-43.</w:t>
      </w:r>
    </w:p>
    <w:p>
      <w:pPr>
        <w:pageBreakBefore w:val="false"/>
        <w:spacing w:before="143" w:after="0" w:line="322" w:lineRule="exact"/>
        <w:ind w:right="360" w:left="0" w:firstLine="0"/>
        <w:jc w:val="left"/>
        <w:textAlignment w:val="baseline"/>
        <w:rPr>
          <w:rFonts w:ascii="Times New Roman" w:hAnsi="Times New Roman" w:eastAsia="Times New Roman"/>
          <w:color w:val="000000"/>
          <w:spacing w:val="0"/>
          <w:w w:val="100"/>
          <w:sz w:val="18"/>
          <w:vertAlign w:val="superscript"/>
          <w:lang w:val="en-US"/>
        </w:rPr>
      </w:pPr>
      <w:r>
        <w:pict>
          <v:line strokeweight="0.7pt" strokecolor="#000000" from="71.2pt,617.05pt" to="216.3pt,617.05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4</w:t>
      </w:r>
      <w:r>
        <w:rPr>
          <w:rFonts w:ascii="Times New Roman" w:hAnsi="Times New Roman" w:eastAsia="Times New Roman"/>
          <w:color w:val="000000"/>
          <w:spacing w:val="0"/>
          <w:w w:val="100"/>
          <w:sz w:val="28"/>
          <w:vertAlign w:val="baseline"/>
          <w:lang w:val="en-US"/>
        </w:rPr>
        <w:t xml:space="preserve"> The Board’s finding of waiver is consistent with, if not independently justified by, UMN’s voluntarily participation in the underlying proceedings prior to filing its motion to dismiss in May 2017.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Appx38 (“Patent Owner’s Mandatory Notices” filed March 21, 2017; “Patent Owner’s Power of Attorney” filed March 21, 2017; “Patent Owner’s Updated Mandatory Notices” filed April 10, 2017; “Patent Owner’s Updated Power of Attorney” filed April 10, 2017).</w:t>
      </w:r>
    </w:p>
    <w:p>
      <w:pPr>
        <w:pageBreakBefore w:val="false"/>
        <w:spacing w:before="85" w:after="0" w:line="313" w:lineRule="exact"/>
        <w:ind w:right="0" w:left="0" w:firstLine="0"/>
        <w:jc w:val="center"/>
        <w:textAlignment w:val="baseline"/>
        <w:rPr>
          <w:rFonts w:ascii="Times New Roman" w:hAnsi="Times New Roman" w:eastAsia="Times New Roman"/>
          <w:color w:val="000000"/>
          <w:spacing w:val="31"/>
          <w:w w:val="100"/>
          <w:sz w:val="28"/>
          <w:vertAlign w:val="baseline"/>
          <w:lang w:val="en-US"/>
        </w:rPr>
      </w:pPr>
      <w:r>
        <w:rPr>
          <w:rFonts w:ascii="Times New Roman" w:hAnsi="Times New Roman" w:eastAsia="Times New Roman"/>
          <w:color w:val="000000"/>
          <w:spacing w:val="31"/>
          <w:w w:val="100"/>
          <w:sz w:val="28"/>
          <w:vertAlign w:val="baseline"/>
          <w:lang w:val="en-US"/>
        </w:rPr>
        <w:t xml:space="preserve">14</w:t>
      </w:r>
    </w:p>
    <w:p>
      <w:pPr>
        <w:sectPr>
          <w:type w:val="nextPage"/>
          <w:pgSz w:w="12240" w:h="15840" w:orient="portrait"/>
          <w:pgMar w:bottom="624" w:top="280" w:right="1376" w:left="1424"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78 Page: 23 Filed: 07/31/2018</w:t>
      </w:r>
    </w:p>
    <w:p>
      <w:pPr>
        <w:pageBreakBefore w:val="false"/>
        <w:spacing w:before="579"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w:t>
      </w:r>
      <w:r>
        <w:rPr>
          <w:rFonts w:ascii="Times New Roman" w:hAnsi="Times New Roman" w:eastAsia="Times New Roman"/>
          <w:i w:val="true"/>
          <w:color w:val="000000"/>
          <w:spacing w:val="0"/>
          <w:w w:val="100"/>
          <w:sz w:val="28"/>
          <w:vertAlign w:val="baseline"/>
          <w:lang w:val="en-US"/>
        </w:rPr>
        <w:t xml:space="preserve">Tegic Commc’ns Corp. v. Bd. of Regents of Univ. of Texas Sys</w:t>
      </w:r>
      <w:r>
        <w:rPr>
          <w:rFonts w:ascii="Times New Roman" w:hAnsi="Times New Roman" w:eastAsia="Times New Roman"/>
          <w:color w:val="000000"/>
          <w:spacing w:val="0"/>
          <w:w w:val="100"/>
          <w:sz w:val="28"/>
          <w:vertAlign w:val="baseline"/>
          <w:lang w:val="en-US"/>
        </w:rPr>
        <w:t xml:space="preserve">., the University of Texas (“UT”) filed suit in Texas federal court against “forty-eight cellular-telephone companies.” 458 F.3d 1335, 1337 (Fed. Cir. 2006). Although the suit included a number of “Tegic’s customers and licensees,” UT did not name Tegic as a defendant.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Tegic later filed a declaratory judgment suit against UT in federal court in Washington.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In response, UT “filed with the district court in Washington a covenant not to sue Tegic for past, present, or future acts of infringement.”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1338.</w:t>
      </w:r>
    </w:p>
    <w:p>
      <w:pPr>
        <w:pageBreakBefore w:val="false"/>
        <w:spacing w:before="7"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Under these specific facts, a panel of this Court held that UT had not “waived” sovereign immunity in the Washington case because UT did not “voluntarily submit itself” to litigation against Tegic.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1342-43. In particular, the panel found that allowing UT to assert sovereign immunity in the later-filed case would not result in “an unfair litigation advantage” because UT had “committed itself not to sue Tegic.”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1344 (citing </w:t>
      </w:r>
      <w:r>
        <w:rPr>
          <w:rFonts w:ascii="Times New Roman" w:hAnsi="Times New Roman" w:eastAsia="Times New Roman"/>
          <w:i w:val="true"/>
          <w:color w:val="000000"/>
          <w:spacing w:val="0"/>
          <w:w w:val="100"/>
          <w:sz w:val="28"/>
          <w:vertAlign w:val="baseline"/>
          <w:lang w:val="en-US"/>
        </w:rPr>
        <w:t xml:space="preserve">Lapides</w:t>
      </w:r>
      <w:r>
        <w:rPr>
          <w:rFonts w:ascii="Times New Roman" w:hAnsi="Times New Roman" w:eastAsia="Times New Roman"/>
          <w:color w:val="000000"/>
          <w:spacing w:val="0"/>
          <w:w w:val="100"/>
          <w:sz w:val="28"/>
          <w:vertAlign w:val="baseline"/>
          <w:lang w:val="en-US"/>
        </w:rPr>
        <w:t xml:space="preserve">, 535 U.S. at 620). Further, the Court emphasized that it “has not been shown that Tegic’s action is necessary to a ‘complete determination’ of the claims brought by the University in the Texas court, or that the adjudication of Tegic’s claims of noninfringement and invalidity is not available in the Texas action.” </w:t>
      </w:r>
      <w:r>
        <w:rPr>
          <w:rFonts w:ascii="Times New Roman" w:hAnsi="Times New Roman" w:eastAsia="Times New Roman"/>
          <w:i w:val="true"/>
          <w:color w:val="000000"/>
          <w:spacing w:val="0"/>
          <w:w w:val="100"/>
          <w:sz w:val="28"/>
          <w:vertAlign w:val="baseline"/>
          <w:lang w:val="en-US"/>
        </w:rPr>
        <w:t xml:space="preserve">Id.</w:t>
      </w:r>
    </w:p>
    <w:p>
      <w:pPr>
        <w:pageBreakBefore w:val="false"/>
        <w:spacing w:before="5" w:after="0" w:line="643" w:lineRule="exact"/>
        <w:ind w:right="576"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In </w:t>
      </w:r>
      <w:r>
        <w:rPr>
          <w:rFonts w:ascii="Times New Roman" w:hAnsi="Times New Roman" w:eastAsia="Times New Roman"/>
          <w:i w:val="true"/>
          <w:color w:val="000000"/>
          <w:spacing w:val="-1"/>
          <w:w w:val="100"/>
          <w:sz w:val="28"/>
          <w:vertAlign w:val="baseline"/>
          <w:lang w:val="en-US"/>
        </w:rPr>
        <w:t xml:space="preserve">A123 Systems, Inc. v. Hydro-Quebec</w:t>
      </w:r>
      <w:r>
        <w:rPr>
          <w:rFonts w:ascii="Times New Roman" w:hAnsi="Times New Roman" w:eastAsia="Times New Roman"/>
          <w:color w:val="000000"/>
          <w:spacing w:val="-1"/>
          <w:w w:val="100"/>
          <w:sz w:val="28"/>
          <w:vertAlign w:val="baseline"/>
          <w:lang w:val="en-US"/>
        </w:rPr>
        <w:t xml:space="preserve">, 626 F.3d 1213 (Fed. Cir. 2010), A123 filed a declaratory judgment action in Massachusetts before the patentee</w:t>
      </w:r>
    </w:p>
    <w:p>
      <w:pPr>
        <w:pageBreakBefore w:val="false"/>
        <w:spacing w:before="482" w:after="0" w:line="315" w:lineRule="exact"/>
        <w:ind w:right="0" w:left="0" w:firstLine="0"/>
        <w:jc w:val="center"/>
        <w:textAlignment w:val="baseline"/>
        <w:rPr>
          <w:rFonts w:ascii="Times New Roman" w:hAnsi="Times New Roman" w:eastAsia="Times New Roman"/>
          <w:color w:val="000000"/>
          <w:spacing w:val="28"/>
          <w:w w:val="100"/>
          <w:sz w:val="28"/>
          <w:vertAlign w:val="baseline"/>
          <w:lang w:val="en-US"/>
        </w:rPr>
      </w:pPr>
      <w:r>
        <w:rPr>
          <w:rFonts w:ascii="Times New Roman" w:hAnsi="Times New Roman" w:eastAsia="Times New Roman"/>
          <w:color w:val="000000"/>
          <w:spacing w:val="28"/>
          <w:w w:val="100"/>
          <w:sz w:val="28"/>
          <w:vertAlign w:val="baseline"/>
          <w:lang w:val="en-US"/>
        </w:rPr>
        <w:t xml:space="preserve">15</w:t>
      </w:r>
    </w:p>
    <w:p>
      <w:pPr>
        <w:sectPr>
          <w:type w:val="nextPage"/>
          <w:pgSz w:w="12240" w:h="15840" w:orient="portrait"/>
          <w:pgMar w:bottom="624" w:top="280" w:right="1409" w:left="1391"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78 Page: 24 Filed: 07/31/2018</w:t>
      </w:r>
    </w:p>
    <w:p>
      <w:pPr>
        <w:pageBreakBefore w:val="false"/>
        <w:spacing w:before="576" w:after="0" w:line="643" w:lineRule="exact"/>
        <w:ind w:right="216"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(again UT) had ever filed suit.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1215-16. Several months later, UT filed a separate infringement case against A123 in Texas.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This Court held that UT’s lawsuit did not constitute a “retroactive waiver” extending to “an entirely separate lawsuit.”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1219-20 (emphasis added).</w:t>
      </w:r>
    </w:p>
    <w:p>
      <w:pPr>
        <w:pageBreakBefore w:val="false"/>
        <w:spacing w:before="8" w:after="577" w:line="643" w:lineRule="exact"/>
        <w:ind w:right="216"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Unlike the proceedings at issue in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A123, </w:t>
      </w:r>
      <w:r>
        <w:rPr>
          <w:rFonts w:ascii="Times New Roman" w:hAnsi="Times New Roman" w:eastAsia="Times New Roman"/>
          <w:color w:val="000000"/>
          <w:spacing w:val="0"/>
          <w:w w:val="100"/>
          <w:sz w:val="28"/>
          <w:vertAlign w:val="baseline"/>
          <w:lang w:val="en-US"/>
        </w:rPr>
        <w:t xml:space="preserve">LSI’s IPR request is not an “entirely separate action[] from the district court litigation[]” as UMN alleges. UMN Br. at 40. UMN has never “committed itself not to sue” LSI like the patentee in </w:t>
      </w:r>
      <w:r>
        <w:rPr>
          <w:rFonts w:ascii="Times New Roman" w:hAnsi="Times New Roman" w:eastAsia="Times New Roman"/>
          <w:i w:val="true"/>
          <w:color w:val="000000"/>
          <w:spacing w:val="0"/>
          <w:w w:val="100"/>
          <w:sz w:val="28"/>
          <w:vertAlign w:val="baseline"/>
          <w:lang w:val="en-US"/>
        </w:rPr>
        <w:t xml:space="preserve">Tegic</w:t>
      </w:r>
      <w:r>
        <w:rPr>
          <w:rFonts w:ascii="Times New Roman" w:hAnsi="Times New Roman" w:eastAsia="Times New Roman"/>
          <w:color w:val="000000"/>
          <w:spacing w:val="0"/>
          <w:w w:val="100"/>
          <w:sz w:val="28"/>
          <w:vertAlign w:val="baseline"/>
          <w:lang w:val="en-US"/>
        </w:rPr>
        <w:t xml:space="preserve">, nor did LSI’s IPR petition precede UMN’s lawsuit like the declaratory judgment action in </w:t>
      </w:r>
      <w:r>
        <w:rPr>
          <w:rFonts w:ascii="Times New Roman" w:hAnsi="Times New Roman" w:eastAsia="Times New Roman"/>
          <w:i w:val="true"/>
          <w:color w:val="000000"/>
          <w:spacing w:val="0"/>
          <w:w w:val="100"/>
          <w:sz w:val="28"/>
          <w:vertAlign w:val="baseline"/>
          <w:lang w:val="en-US"/>
        </w:rPr>
        <w:t xml:space="preserve">A123</w:t>
      </w:r>
      <w:r>
        <w:rPr>
          <w:rFonts w:ascii="Times New Roman" w:hAnsi="Times New Roman" w:eastAsia="Times New Roman"/>
          <w:color w:val="000000"/>
          <w:spacing w:val="0"/>
          <w:w w:val="100"/>
          <w:sz w:val="28"/>
          <w:vertAlign w:val="baseline"/>
          <w:lang w:val="en-US"/>
        </w:rPr>
        <w:t xml:space="preserve">. To the contrary, UMN—without notice or provocation—first sued LSI in federal district court alleging infringement of the ’601 patent. And because LSI’s IPR request is a compulsory claim triggered by UMN’s lawsuit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Section II.A, </w:t>
      </w:r>
      <w:r>
        <w:rPr>
          <w:rFonts w:ascii="Times New Roman" w:hAnsi="Times New Roman" w:eastAsia="Times New Roman"/>
          <w:i w:val="true"/>
          <w:color w:val="000000"/>
          <w:spacing w:val="0"/>
          <w:w w:val="100"/>
          <w:sz w:val="28"/>
          <w:vertAlign w:val="baseline"/>
          <w:lang w:val="en-US"/>
        </w:rPr>
        <w:t xml:space="preserve">supra</w:t>
      </w:r>
      <w:r>
        <w:rPr>
          <w:rFonts w:ascii="Times New Roman" w:hAnsi="Times New Roman" w:eastAsia="Times New Roman"/>
          <w:color w:val="000000"/>
          <w:spacing w:val="0"/>
          <w:w w:val="100"/>
          <w:sz w:val="28"/>
          <w:vertAlign w:val="baseline"/>
          <w:lang w:val="en-US"/>
        </w:rPr>
        <w:t xml:space="preserve">), LSI’s IPR is “necessary to a complete determination” of UMN’s lawsuit against LSI and is not an “entirely separate lawsuit” like those in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A123</w:t>
      </w:r>
      <w:r>
        <w:rPr>
          <w:rFonts w:ascii="Times New Roman" w:hAnsi="Times New Roman" w:eastAsia="Times New Roman"/>
          <w:color w:val="000000"/>
          <w:spacing w:val="0"/>
          <w:w w:val="100"/>
          <w:sz w:val="28"/>
          <w:vertAlign w:val="baseline"/>
          <w:lang w:val="en-US"/>
        </w:rPr>
        <w:t xml:space="preserve">. Moreover, unlike the “claims of noninfringement and invalidity” raised by Tegic and A123 in those cases, LSI cannot file a request for inter partes review in the UMN district court litigation.</w:t>
      </w:r>
      <w:r>
        <w:rPr>
          <w:rFonts w:ascii="Times New Roman" w:hAnsi="Times New Roman" w:eastAsia="Times New Roman"/>
          <w:color w:val="000000"/>
          <w:spacing w:val="0"/>
          <w:w w:val="100"/>
          <w:sz w:val="28"/>
          <w:vertAlign w:val="superscript"/>
          <w:lang w:val="en-US"/>
        </w:rPr>
        <w:t xml:space="preserve">5</w:t>
      </w:r>
      <w:r>
        <w:rPr>
          <w:rFonts w:ascii="Times New Roman" w:hAnsi="Times New Roman" w:eastAsia="Times New Roman"/>
          <w:color w:val="000000"/>
          <w:spacing w:val="0"/>
          <w:w w:val="100"/>
          <w:sz w:val="18"/>
          <w:vertAlign w:val="baseline"/>
          <w:lang w:val="en-US"/>
        </w:rPr>
        <w:t xml:space="preserve">
</w:t>
      </w:r>
    </w:p>
    <w:p>
      <w:pPr>
        <w:pageBreakBefore w:val="false"/>
        <w:spacing w:before="145" w:after="0" w:line="322" w:lineRule="exact"/>
        <w:ind w:right="0" w:left="0" w:firstLine="0"/>
        <w:jc w:val="left"/>
        <w:textAlignment w:val="baseline"/>
        <w:rPr>
          <w:rFonts w:ascii="Times New Roman" w:hAnsi="Times New Roman" w:eastAsia="Times New Roman"/>
          <w:color w:val="000000"/>
          <w:spacing w:val="0"/>
          <w:w w:val="100"/>
          <w:sz w:val="18"/>
          <w:vertAlign w:val="superscript"/>
          <w:lang w:val="en-US"/>
        </w:rPr>
      </w:pPr>
      <w:r>
        <w:pict>
          <v:line strokeweight="0.7pt" strokecolor="#000000" from="69.75pt,600.95pt" to="216.3pt,600.95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5</w:t>
      </w:r>
      <w:r>
        <w:rPr>
          <w:rFonts w:ascii="Times New Roman" w:hAnsi="Times New Roman" w:eastAsia="Times New Roman"/>
          <w:color w:val="000000"/>
          <w:spacing w:val="0"/>
          <w:w w:val="100"/>
          <w:sz w:val="28"/>
          <w:vertAlign w:val="baseline"/>
          <w:lang w:val="en-US"/>
        </w:rPr>
        <w:t xml:space="preserve"> UMN is incorrect in asserting that “Appellees and Intervenor have a full, fair, and unfettered opportunity to litigate any and all challenges to the patent they may wish to assert in the federal forum in which they have been sued[.]” UMN Br. at 54. Federal district courts (and state courts) do not and cannot entertain challenges to the </w:t>
      </w:r>
      <w:r>
        <w:rPr>
          <w:rFonts w:ascii="Times New Roman" w:hAnsi="Times New Roman" w:eastAsia="Times New Roman"/>
          <w:i w:val="true"/>
          <w:color w:val="000000"/>
          <w:spacing w:val="0"/>
          <w:w w:val="100"/>
          <w:sz w:val="28"/>
          <w:vertAlign w:val="baseline"/>
          <w:lang w:val="en-US"/>
        </w:rPr>
        <w:t xml:space="preserve">patentability </w:t>
      </w:r>
      <w:r>
        <w:rPr>
          <w:rFonts w:ascii="Times New Roman" w:hAnsi="Times New Roman" w:eastAsia="Times New Roman"/>
          <w:color w:val="000000"/>
          <w:spacing w:val="0"/>
          <w:w w:val="100"/>
          <w:sz w:val="28"/>
          <w:vertAlign w:val="baseline"/>
          <w:lang w:val="en-US"/>
        </w:rPr>
        <w:t xml:space="preserve">of issued patent claims as asserted in an IPR—challenges that implicate, </w:t>
      </w:r>
      <w:r>
        <w:rPr>
          <w:rFonts w:ascii="Times New Roman" w:hAnsi="Times New Roman" w:eastAsia="Times New Roman"/>
          <w:i w:val="true"/>
          <w:color w:val="000000"/>
          <w:spacing w:val="0"/>
          <w:w w:val="100"/>
          <w:sz w:val="28"/>
          <w:vertAlign w:val="baseline"/>
          <w:lang w:val="en-US"/>
        </w:rPr>
        <w:t xml:space="preserve">inter alia</w:t>
      </w:r>
      <w:r>
        <w:rPr>
          <w:rFonts w:ascii="Times New Roman" w:hAnsi="Times New Roman" w:eastAsia="Times New Roman"/>
          <w:color w:val="000000"/>
          <w:spacing w:val="0"/>
          <w:w w:val="100"/>
          <w:sz w:val="28"/>
          <w:vertAlign w:val="baseline"/>
          <w:lang w:val="en-US"/>
        </w:rPr>
        <w:t xml:space="preserve">, a different burden of proof, a different claim construction standard, and different finders of facts than invalidity challenges in district court.</w:t>
      </w:r>
    </w:p>
    <w:p>
      <w:pPr>
        <w:pageBreakBefore w:val="false"/>
        <w:spacing w:before="83" w:after="0" w:line="315"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16</w:t>
      </w:r>
    </w:p>
    <w:p>
      <w:pPr>
        <w:sectPr>
          <w:type w:val="nextPage"/>
          <w:pgSz w:w="12240" w:h="15840" w:orient="portrait"/>
          <w:pgMar w:bottom="624" w:top="280" w:right="1405" w:left="1395"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78 Page: 25 Filed: 07/31/2018</w:t>
      </w:r>
    </w:p>
    <w:p>
      <w:pPr>
        <w:pageBreakBefore w:val="false"/>
        <w:spacing w:before="578" w:after="0" w:line="641" w:lineRule="exact"/>
        <w:ind w:right="36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such, UMN’s lawsuit and the LSI IPR petition “should be litigated together,” and UMN’s waiver covers both. </w:t>
      </w:r>
      <w:r>
        <w:rPr>
          <w:rFonts w:ascii="Times New Roman" w:hAnsi="Times New Roman" w:eastAsia="Times New Roman"/>
          <w:i w:val="true"/>
          <w:color w:val="000000"/>
          <w:spacing w:val="0"/>
          <w:w w:val="100"/>
          <w:sz w:val="28"/>
          <w:vertAlign w:val="baseline"/>
          <w:lang w:val="en-US"/>
        </w:rPr>
        <w:t xml:space="preserve">See Knight</w:t>
      </w:r>
      <w:r>
        <w:rPr>
          <w:rFonts w:ascii="Times New Roman" w:hAnsi="Times New Roman" w:eastAsia="Times New Roman"/>
          <w:color w:val="000000"/>
          <w:spacing w:val="0"/>
          <w:w w:val="100"/>
          <w:sz w:val="28"/>
          <w:vertAlign w:val="baseline"/>
          <w:lang w:val="en-US"/>
        </w:rPr>
        <w:t xml:space="preserve">, 321 F.3d at 1125.</w:t>
      </w:r>
    </w:p>
    <w:p>
      <w:pPr>
        <w:pageBreakBefore w:val="false"/>
        <w:spacing w:before="39" w:after="979" w:line="641" w:lineRule="exact"/>
        <w:ind w:right="72" w:left="72"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UMN itself acknowledged in the underlying motion to dismiss that IPRs and district court litigations are not “entirely separate,” highlighting the “statutory interplay between IPRs and civil actions.” Appx699 n.1. For example, the statutory deadline for filing the IPR hinges off the service date for the complaint in the litigation. 35 U.S.C. § 315(b). And the final written decision in an IPR has a significant impact on the underlying litigation, either by cancelling patent claims (35 U.S.C. § 318(a)-(b)), or by estopping the petitioner from asserting arguments in the litigation that were “raised or reasonably could have been raised” in the IPR (35 U.S.C. § 315(e)(2)). This “statutory interplay” manifests Congress’s intent for IPR proceedings to constitute a compulsory “authorized phase” of the underlying litigation, not an “entirely separate” proceeding as UMN suggests. </w:t>
      </w:r>
      <w:r>
        <w:rPr>
          <w:rFonts w:ascii="Times New Roman" w:hAnsi="Times New Roman" w:eastAsia="Times New Roman"/>
          <w:i w:val="true"/>
          <w:color w:val="000000"/>
          <w:spacing w:val="-1"/>
          <w:w w:val="100"/>
          <w:sz w:val="28"/>
          <w:vertAlign w:val="baseline"/>
          <w:lang w:val="en-US"/>
        </w:rPr>
        <w:t xml:space="preserve">See Vas-Cath, Inc. v. Curators of Univ. of Missouri</w:t>
      </w:r>
      <w:r>
        <w:rPr>
          <w:rFonts w:ascii="Times New Roman" w:hAnsi="Times New Roman" w:eastAsia="Times New Roman"/>
          <w:color w:val="000000"/>
          <w:spacing w:val="-1"/>
          <w:w w:val="100"/>
          <w:sz w:val="28"/>
          <w:vertAlign w:val="baseline"/>
          <w:lang w:val="en-US"/>
        </w:rPr>
        <w:t xml:space="preserve">, 473 F.3d 1376, 1382 (Fed. Cir. 2007) (extending waiver to a district court review of a Patent Office decision because it represented a statutorily “authorized phase” of the same).</w:t>
      </w:r>
    </w:p>
    <w:p>
      <w:pPr>
        <w:pageBreakBefore w:val="false"/>
        <w:spacing w:before="149" w:after="0" w:line="321" w:lineRule="exact"/>
        <w:ind w:right="72" w:left="72" w:firstLine="0"/>
        <w:jc w:val="left"/>
        <w:textAlignment w:val="baseline"/>
        <w:rPr>
          <w:rFonts w:ascii="Times New Roman" w:hAnsi="Times New Roman" w:eastAsia="Times New Roman"/>
          <w:i w:val="true"/>
          <w:color w:val="000000"/>
          <w:spacing w:val="0"/>
          <w:w w:val="100"/>
          <w:sz w:val="28"/>
          <w:vertAlign w:val="baseline"/>
          <w:lang w:val="en-US"/>
        </w:rPr>
      </w:pPr>
      <w:r>
        <w:pict>
          <v:line strokeweight="0.7pt" strokecolor="#000000" from="72pt,621.6pt" to="216.3pt,621.6pt" style="position:absolute;mso-position-horizontal-relative:page;mso-position-vertical-relative:page;">
            <v:stroke dashstyle="solid"/>
          </v:line>
        </w:pic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35 U.S.C. §§ 316, 318(a); </w:t>
      </w:r>
      <w:r>
        <w:rPr>
          <w:rFonts w:ascii="Times New Roman" w:hAnsi="Times New Roman" w:eastAsia="Times New Roman"/>
          <w:i w:val="true"/>
          <w:color w:val="000000"/>
          <w:spacing w:val="0"/>
          <w:w w:val="100"/>
          <w:sz w:val="28"/>
          <w:vertAlign w:val="baseline"/>
          <w:lang w:val="en-US"/>
        </w:rPr>
        <w:t xml:space="preserve">Cuozzo</w:t>
      </w:r>
      <w:r>
        <w:rPr>
          <w:rFonts w:ascii="Times New Roman" w:hAnsi="Times New Roman" w:eastAsia="Times New Roman"/>
          <w:color w:val="000000"/>
          <w:spacing w:val="0"/>
          <w:w w:val="100"/>
          <w:sz w:val="28"/>
          <w:vertAlign w:val="baseline"/>
          <w:lang w:val="en-US"/>
        </w:rPr>
        <w:t xml:space="preserve">, 136 S. Ct. at 2143-46; </w:t>
      </w:r>
      <w:r>
        <w:rPr>
          <w:rFonts w:ascii="Times New Roman" w:hAnsi="Times New Roman" w:eastAsia="Times New Roman"/>
          <w:i w:val="true"/>
          <w:color w:val="000000"/>
          <w:spacing w:val="0"/>
          <w:w w:val="100"/>
          <w:sz w:val="28"/>
          <w:vertAlign w:val="baseline"/>
          <w:lang w:val="en-US"/>
        </w:rPr>
        <w:t xml:space="preserve">also Aqua Prod., Inc.</w:t>
      </w:r>
      <w:r>
        <w:rPr>
          <w:rFonts w:ascii="Times New Roman" w:hAnsi="Times New Roman" w:eastAsia="Times New Roman"/>
          <w:color w:val="000000"/>
          <w:spacing w:val="0"/>
          <w:w w:val="100"/>
          <w:sz w:val="28"/>
          <w:vertAlign w:val="baseline"/>
          <w:lang w:val="en-US"/>
        </w:rPr>
        <w:t xml:space="preserve">, 872 F.3d at 1307 (“Congress’s use of ‘unpatentability,’ rather than ‘invalidity,’ in § 316(e) ... in IPRs is significant[.]”) (en banc); </w:t>
      </w:r>
      <w:r>
        <w:rPr>
          <w:rFonts w:ascii="Times New Roman" w:hAnsi="Times New Roman" w:eastAsia="Times New Roman"/>
          <w:i w:val="true"/>
          <w:color w:val="000000"/>
          <w:spacing w:val="0"/>
          <w:w w:val="100"/>
          <w:sz w:val="28"/>
          <w:vertAlign w:val="baseline"/>
          <w:lang w:val="en-US"/>
        </w:rPr>
        <w:t xml:space="preserve">In re Swanson</w:t>
      </w:r>
      <w:r>
        <w:rPr>
          <w:rFonts w:ascii="Times New Roman" w:hAnsi="Times New Roman" w:eastAsia="Times New Roman"/>
          <w:color w:val="000000"/>
          <w:spacing w:val="0"/>
          <w:w w:val="100"/>
          <w:sz w:val="28"/>
          <w:vertAlign w:val="baseline"/>
          <w:lang w:val="en-US"/>
        </w:rPr>
        <w:t xml:space="preserve">, 540 F.3d at 1377-78 (“In PTO examinations and reexaminations ... the examiner is not attacking the validity of the patent[.]”).</w:t>
      </w:r>
    </w:p>
    <w:p>
      <w:pPr>
        <w:pageBreakBefore w:val="false"/>
        <w:spacing w:before="315" w:after="0" w:line="314" w:lineRule="exact"/>
        <w:ind w:right="0" w:left="72"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17</w:t>
      </w:r>
    </w:p>
    <w:p>
      <w:pPr>
        <w:sectPr>
          <w:type w:val="nextPage"/>
          <w:pgSz w:w="12240" w:h="15840" w:orient="portrait"/>
          <w:pgMar w:bottom="624" w:top="280" w:right="1424" w:left="1376"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78 Page: 26 Filed: 07/31/2018</w:t>
      </w:r>
    </w:p>
    <w:p>
      <w:pPr>
        <w:pageBreakBefore w:val="false"/>
        <w:spacing w:before="580" w:after="0" w:line="643" w:lineRule="exact"/>
        <w:ind w:right="72" w:left="72" w:firstLine="64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Despite acknowledging </w:t>
      </w:r>
      <w:r>
        <w:rPr>
          <w:rFonts w:ascii="Times New Roman" w:hAnsi="Times New Roman" w:eastAsia="Times New Roman"/>
          <w:i w:val="true"/>
          <w:color w:val="000000"/>
          <w:spacing w:val="0"/>
          <w:w w:val="100"/>
          <w:sz w:val="28"/>
          <w:vertAlign w:val="baseline"/>
          <w:lang w:val="en-US"/>
        </w:rPr>
        <w:t xml:space="preserve">BPMC</w:t>
      </w:r>
      <w:r>
        <w:rPr>
          <w:rFonts w:ascii="Times New Roman" w:hAnsi="Times New Roman" w:eastAsia="Times New Roman"/>
          <w:color w:val="000000"/>
          <w:spacing w:val="0"/>
          <w:w w:val="100"/>
          <w:sz w:val="28"/>
          <w:vertAlign w:val="baseline"/>
          <w:lang w:val="en-US"/>
        </w:rPr>
        <w:t xml:space="preserve">’s admonition “that no ‘bright-line rule’ precludes waiver in one action from extending to another action” (UMN Br. at 59 (citing </w:t>
      </w:r>
      <w:r>
        <w:rPr>
          <w:rFonts w:ascii="Times New Roman" w:hAnsi="Times New Roman" w:eastAsia="Times New Roman"/>
          <w:i w:val="true"/>
          <w:color w:val="000000"/>
          <w:spacing w:val="0"/>
          <w:w w:val="100"/>
          <w:sz w:val="28"/>
          <w:vertAlign w:val="baseline"/>
          <w:lang w:val="en-US"/>
        </w:rPr>
        <w:t xml:space="preserve">Biomedical Patent Mgmt. Corp. v. California, Dep't of Health Servs.</w:t>
      </w:r>
      <w:r>
        <w:rPr>
          <w:rFonts w:ascii="Times New Roman" w:hAnsi="Times New Roman" w:eastAsia="Times New Roman"/>
          <w:color w:val="000000"/>
          <w:spacing w:val="0"/>
          <w:w w:val="100"/>
          <w:sz w:val="28"/>
          <w:vertAlign w:val="baseline"/>
          <w:lang w:val="en-US"/>
        </w:rPr>
        <w:t xml:space="preserve">, 505 F.3d 1328, 1339 (Fed. Cir. 2007)), UMN effectively asks this Court to establish such a bright-line rule. Specifically, UMN asks the Board to establish a bright-line rule that a voluntary waiver of state sovereign immunity can never cross the boundary between federal litigation and agency proceedings, even where a federal statute links the two proceedings and the same parties and patent are involved.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UMN Br. at 47 (arguing that waiver of sovereign immunity is limited to “that same action and forum”).</w:t>
      </w:r>
    </w:p>
    <w:p>
      <w:pPr>
        <w:pageBreakBefore w:val="false"/>
        <w:spacing w:before="12" w:after="0" w:line="643" w:lineRule="exact"/>
        <w:ind w:right="144" w:left="72" w:firstLine="64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UMN’s proposed bright-line division between federal court and the Patent Office is refuted by the Court’s decision in </w:t>
      </w:r>
      <w:r>
        <w:rPr>
          <w:rFonts w:ascii="Times New Roman" w:hAnsi="Times New Roman" w:eastAsia="Times New Roman"/>
          <w:i w:val="true"/>
          <w:color w:val="000000"/>
          <w:spacing w:val="0"/>
          <w:w w:val="100"/>
          <w:sz w:val="28"/>
          <w:vertAlign w:val="baseline"/>
          <w:lang w:val="en-US"/>
        </w:rPr>
        <w:t xml:space="preserve">Vas-Cath</w:t>
      </w:r>
      <w:r>
        <w:rPr>
          <w:rFonts w:ascii="Times New Roman" w:hAnsi="Times New Roman" w:eastAsia="Times New Roman"/>
          <w:color w:val="000000"/>
          <w:spacing w:val="0"/>
          <w:w w:val="100"/>
          <w:sz w:val="28"/>
          <w:vertAlign w:val="baseline"/>
          <w:lang w:val="en-US"/>
        </w:rPr>
        <w:t xml:space="preserve">. In that case, the state actor—the University of Missouri—invoked an interference before the Patent Office, and ultimately prevailed. </w:t>
      </w:r>
      <w:r>
        <w:rPr>
          <w:rFonts w:ascii="Times New Roman" w:hAnsi="Times New Roman" w:eastAsia="Times New Roman"/>
          <w:i w:val="true"/>
          <w:color w:val="000000"/>
          <w:spacing w:val="0"/>
          <w:w w:val="100"/>
          <w:sz w:val="28"/>
          <w:vertAlign w:val="baseline"/>
          <w:lang w:val="en-US"/>
        </w:rPr>
        <w:t xml:space="preserve">Vas-Cath</w:t>
      </w:r>
      <w:r>
        <w:rPr>
          <w:rFonts w:ascii="Times New Roman" w:hAnsi="Times New Roman" w:eastAsia="Times New Roman"/>
          <w:color w:val="000000"/>
          <w:spacing w:val="0"/>
          <w:w w:val="100"/>
          <w:sz w:val="28"/>
          <w:vertAlign w:val="baseline"/>
          <w:lang w:val="en-US"/>
        </w:rPr>
        <w:t xml:space="preserve">, 473 F.3d at 1379. When the losing party in the interference challenged the Board’s decision in federal district court, the University “asserted Eleventh Amendment immunity from suit in federal court” and moved to dismiss.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In reversing the district court’s grant of that motion, the Federal Circuit panel found that the federal court challenge to the PTO decision was “established by statute,” and thus “is not a new claim, but an authorized phase of the interference proceeding.” </w:t>
      </w:r>
      <w:r>
        <w:rPr>
          <w:rFonts w:ascii="Times New Roman" w:hAnsi="Times New Roman" w:eastAsia="Times New Roman"/>
          <w:i w:val="true"/>
          <w:color w:val="000000"/>
          <w:spacing w:val="0"/>
          <w:w w:val="100"/>
          <w:sz w:val="28"/>
          <w:vertAlign w:val="baseline"/>
          <w:lang w:val="en-US"/>
        </w:rPr>
        <w:t xml:space="preserve">See id. </w:t>
      </w:r>
      <w:r>
        <w:rPr>
          <w:rFonts w:ascii="Times New Roman" w:hAnsi="Times New Roman" w:eastAsia="Times New Roman"/>
          <w:color w:val="000000"/>
          <w:spacing w:val="0"/>
          <w:w w:val="100"/>
          <w:sz w:val="28"/>
          <w:vertAlign w:val="baseline"/>
          <w:lang w:val="en-US"/>
        </w:rPr>
        <w:t xml:space="preserve">at 1382. </w:t>
      </w:r>
      <w:r>
        <w:rPr>
          <w:rFonts w:ascii="Times New Roman" w:hAnsi="Times New Roman" w:eastAsia="Times New Roman"/>
          <w:i w:val="true"/>
          <w:color w:val="000000"/>
          <w:spacing w:val="0"/>
          <w:w w:val="100"/>
          <w:sz w:val="28"/>
          <w:vertAlign w:val="baseline"/>
          <w:lang w:val="en-US"/>
        </w:rPr>
        <w:t xml:space="preserve">Vas-Cath</w:t>
      </w:r>
    </w:p>
    <w:p>
      <w:pPr>
        <w:pageBreakBefore w:val="false"/>
        <w:spacing w:before="481" w:after="0" w:line="315" w:lineRule="exact"/>
        <w:ind w:right="0" w:left="72" w:firstLine="0"/>
        <w:jc w:val="center"/>
        <w:textAlignment w:val="baseline"/>
        <w:rPr>
          <w:rFonts w:ascii="Times New Roman" w:hAnsi="Times New Roman" w:eastAsia="Times New Roman"/>
          <w:color w:val="000000"/>
          <w:spacing w:val="28"/>
          <w:w w:val="100"/>
          <w:sz w:val="28"/>
          <w:vertAlign w:val="baseline"/>
          <w:lang w:val="en-US"/>
        </w:rPr>
      </w:pPr>
      <w:r>
        <w:rPr>
          <w:rFonts w:ascii="Times New Roman" w:hAnsi="Times New Roman" w:eastAsia="Times New Roman"/>
          <w:color w:val="000000"/>
          <w:spacing w:val="28"/>
          <w:w w:val="100"/>
          <w:sz w:val="28"/>
          <w:vertAlign w:val="baseline"/>
          <w:lang w:val="en-US"/>
        </w:rPr>
        <w:t xml:space="preserve">18</w:t>
      </w:r>
    </w:p>
    <w:p>
      <w:pPr>
        <w:sectPr>
          <w:type w:val="nextPage"/>
          <w:pgSz w:w="12240" w:h="15840" w:orient="portrait"/>
          <w:pgMar w:bottom="624" w:top="280" w:right="1431" w:left="1369"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78 Page: 27 Filed: 07/31/2018</w:t>
      </w:r>
    </w:p>
    <w:p>
      <w:pPr>
        <w:pageBreakBefore w:val="false"/>
        <w:spacing w:before="576" w:after="0" w:line="643"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emphasized that because the university “invoked and participated in [the interference] with no claim of immunity,” it could not subsequently object to the federal court action because “the statute authorizes judicial review” and “principles of federalism are not designed for tactical advantage.”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1382-83.</w:t>
      </w:r>
    </w:p>
    <w:p>
      <w:pPr>
        <w:pageBreakBefore w:val="false"/>
        <w:spacing w:before="3" w:after="0" w:line="643" w:lineRule="exact"/>
        <w:ind w:right="0" w:left="72" w:firstLine="648"/>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Like the University of Missouri in </w:t>
      </w:r>
      <w:r>
        <w:rPr>
          <w:rFonts w:ascii="Times New Roman" w:hAnsi="Times New Roman" w:eastAsia="Times New Roman"/>
          <w:i w:val="true"/>
          <w:color w:val="000000"/>
          <w:spacing w:val="-1"/>
          <w:w w:val="100"/>
          <w:sz w:val="28"/>
          <w:vertAlign w:val="baseline"/>
          <w:lang w:val="en-US"/>
        </w:rPr>
        <w:t xml:space="preserve">Vas-Cath</w:t>
      </w:r>
      <w:r>
        <w:rPr>
          <w:rFonts w:ascii="Times New Roman" w:hAnsi="Times New Roman" w:eastAsia="Times New Roman"/>
          <w:color w:val="000000"/>
          <w:spacing w:val="-1"/>
          <w:w w:val="100"/>
          <w:sz w:val="28"/>
          <w:vertAlign w:val="baseline"/>
          <w:lang w:val="en-US"/>
        </w:rPr>
        <w:t xml:space="preserve">, UMN here “invoked and participated in [district court litigation] with no claim of immunity.” </w:t>
      </w:r>
      <w:r>
        <w:rPr>
          <w:rFonts w:ascii="Times New Roman" w:hAnsi="Times New Roman" w:eastAsia="Times New Roman"/>
          <w:i w:val="true"/>
          <w:color w:val="000000"/>
          <w:spacing w:val="-1"/>
          <w:w w:val="100"/>
          <w:sz w:val="28"/>
          <w:vertAlign w:val="baseline"/>
          <w:lang w:val="en-US"/>
        </w:rPr>
        <w:t xml:space="preserve">See id. </w:t>
      </w:r>
      <w:r>
        <w:rPr>
          <w:rFonts w:ascii="Times New Roman" w:hAnsi="Times New Roman" w:eastAsia="Times New Roman"/>
          <w:color w:val="000000"/>
          <w:spacing w:val="-1"/>
          <w:w w:val="100"/>
          <w:sz w:val="28"/>
          <w:vertAlign w:val="baseline"/>
          <w:lang w:val="en-US"/>
        </w:rPr>
        <w:t xml:space="preserve">Because “the statute authorizes [PTO] review”—in fact mandates it must be filed within one year—LSI’s request for inter partes review “authorized by [§ 315(b)] is not a new claim, but an authorized phase” of UMN’s litigation. </w:t>
      </w:r>
      <w:r>
        <w:rPr>
          <w:rFonts w:ascii="Times New Roman" w:hAnsi="Times New Roman" w:eastAsia="Times New Roman"/>
          <w:i w:val="true"/>
          <w:color w:val="000000"/>
          <w:spacing w:val="-1"/>
          <w:w w:val="100"/>
          <w:sz w:val="28"/>
          <w:vertAlign w:val="baseline"/>
          <w:lang w:val="en-US"/>
        </w:rPr>
        <w:t xml:space="preserve">See id. </w:t>
      </w:r>
      <w:r>
        <w:rPr>
          <w:rFonts w:ascii="Times New Roman" w:hAnsi="Times New Roman" w:eastAsia="Times New Roman"/>
          <w:color w:val="000000"/>
          <w:spacing w:val="-1"/>
          <w:w w:val="100"/>
          <w:sz w:val="28"/>
          <w:vertAlign w:val="baseline"/>
          <w:lang w:val="en-US"/>
        </w:rPr>
        <w:t xml:space="preserve">at 1382. Therefore, UMN “cannot escape the result of its own voluntary act by invoking the prohibitions of the Eleventh Amendment” (</w:t>
      </w:r>
      <w:r>
        <w:rPr>
          <w:rFonts w:ascii="Times New Roman" w:hAnsi="Times New Roman" w:eastAsia="Times New Roman"/>
          <w:i w:val="true"/>
          <w:color w:val="000000"/>
          <w:spacing w:val="-1"/>
          <w:w w:val="100"/>
          <w:sz w:val="28"/>
          <w:vertAlign w:val="baseline"/>
          <w:lang w:val="en-US"/>
        </w:rPr>
        <w:t xml:space="preserve">see id. </w:t>
      </w:r>
      <w:r>
        <w:rPr>
          <w:rFonts w:ascii="Times New Roman" w:hAnsi="Times New Roman" w:eastAsia="Times New Roman"/>
          <w:color w:val="000000"/>
          <w:spacing w:val="-1"/>
          <w:w w:val="100"/>
          <w:sz w:val="28"/>
          <w:vertAlign w:val="baseline"/>
          <w:lang w:val="en-US"/>
        </w:rPr>
        <w:t xml:space="preserve">at 1383), and the Court should affirm the Board’s denial of UMN’s motion to dismiss on the basis of waiver.</w:t>
      </w:r>
    </w:p>
    <w:p>
      <w:pPr>
        <w:pageBreakBefore w:val="false"/>
        <w:spacing w:before="7" w:after="576" w:line="643" w:lineRule="exact"/>
        <w:ind w:right="144" w:left="72" w:firstLine="64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Further, as the Board recognized in denying UMN’s motion (Appx8-9), UMN’s position that an IPR is “entirely separate” from litigation contradicts UMN’s earlier position before the Board. In an earlier IPR, UMN acknowledged that “the doctrine of waiver by litigation conduct serves to prevent ‘unfairness,’ ‘inconsistency,’ and the ‘selective use of immunity to achieve litigation advantages.’” </w:t>
      </w:r>
      <w:r>
        <w:rPr>
          <w:rFonts w:ascii="Times New Roman" w:hAnsi="Times New Roman" w:eastAsia="Times New Roman"/>
          <w:i w:val="true"/>
          <w:color w:val="000000"/>
          <w:spacing w:val="0"/>
          <w:w w:val="100"/>
          <w:sz w:val="28"/>
          <w:vertAlign w:val="baseline"/>
          <w:lang w:val="en-US"/>
        </w:rPr>
        <w:t xml:space="preserve">Reactive Surfaces Ltd. v. Toyota Motor Company</w:t>
      </w:r>
      <w:r>
        <w:rPr>
          <w:rFonts w:ascii="Times New Roman" w:hAnsi="Times New Roman" w:eastAsia="Times New Roman"/>
          <w:color w:val="000000"/>
          <w:spacing w:val="0"/>
          <w:w w:val="100"/>
          <w:sz w:val="28"/>
          <w:vertAlign w:val="baseline"/>
          <w:lang w:val="en-US"/>
        </w:rPr>
        <w:t xml:space="preserve">, IPR2016-01914, Paper No. 23 at 19 (March 3, 2017) (UMN citing </w:t>
      </w:r>
      <w:r>
        <w:rPr>
          <w:rFonts w:ascii="Times New Roman" w:hAnsi="Times New Roman" w:eastAsia="Times New Roman"/>
          <w:i w:val="true"/>
          <w:color w:val="000000"/>
          <w:spacing w:val="0"/>
          <w:w w:val="100"/>
          <w:sz w:val="28"/>
          <w:vertAlign w:val="baseline"/>
          <w:lang w:val="en-US"/>
        </w:rPr>
        <w:t xml:space="preserve">Lapides</w:t>
      </w:r>
      <w:r>
        <w:rPr>
          <w:rFonts w:ascii="Times New Roman" w:hAnsi="Times New Roman" w:eastAsia="Times New Roman"/>
          <w:color w:val="000000"/>
          <w:spacing w:val="0"/>
          <w:w w:val="100"/>
          <w:sz w:val="28"/>
          <w:vertAlign w:val="baseline"/>
          <w:lang w:val="en-US"/>
        </w:rPr>
        <w:t xml:space="preserve">, 535 U.S. at 620).</w:t>
      </w:r>
      <w:r>
        <w:rPr>
          <w:rFonts w:ascii="Times New Roman" w:hAnsi="Times New Roman" w:eastAsia="Times New Roman"/>
          <w:color w:val="000000"/>
          <w:spacing w:val="0"/>
          <w:w w:val="100"/>
          <w:sz w:val="28"/>
          <w:vertAlign w:val="superscript"/>
          <w:lang w:val="en-US"/>
        </w:rPr>
        <w:t xml:space="preserve">6</w:t>
      </w:r>
      <w:r>
        <w:rPr>
          <w:rFonts w:ascii="Times New Roman" w:hAnsi="Times New Roman" w:eastAsia="Times New Roman"/>
          <w:color w:val="000000"/>
          <w:spacing w:val="0"/>
          <w:w w:val="100"/>
          <w:sz w:val="18"/>
          <w:vertAlign w:val="baseline"/>
          <w:lang w:val="en-US"/>
        </w:rPr>
        <w:t xml:space="preserve">
</w:t>
      </w:r>
    </w:p>
    <w:p>
      <w:pPr>
        <w:pageBreakBefore w:val="false"/>
        <w:spacing w:before="150" w:after="0" w:line="314" w:lineRule="exact"/>
        <w:ind w:right="0" w:left="72" w:firstLine="0"/>
        <w:jc w:val="left"/>
        <w:textAlignment w:val="baseline"/>
        <w:rPr>
          <w:rFonts w:ascii="Times New Roman" w:hAnsi="Times New Roman" w:eastAsia="Times New Roman"/>
          <w:color w:val="000000"/>
          <w:spacing w:val="0"/>
          <w:w w:val="100"/>
          <w:sz w:val="18"/>
          <w:vertAlign w:val="superscript"/>
          <w:lang w:val="en-US"/>
        </w:rPr>
      </w:pPr>
      <w:r>
        <w:pict>
          <v:line strokeweight="0.95pt" strokecolor="#000000" from="69.05pt,697.7pt" to="216.3pt,697.7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6</w:t>
      </w:r>
      <w:r>
        <w:rPr>
          <w:rFonts w:ascii="Times New Roman" w:hAnsi="Times New Roman" w:eastAsia="Times New Roman"/>
          <w:color w:val="000000"/>
          <w:spacing w:val="0"/>
          <w:w w:val="100"/>
          <w:sz w:val="28"/>
          <w:vertAlign w:val="baseline"/>
          <w:lang w:val="en-US"/>
        </w:rPr>
        <w:t xml:space="preserve"> UMN is the joint owner of the patent-at-issue in IPR2016-01914. Appx819 n.6.</w:t>
      </w:r>
    </w:p>
    <w:p>
      <w:pPr>
        <w:pageBreakBefore w:val="false"/>
        <w:spacing w:before="86" w:after="0" w:line="314" w:lineRule="exact"/>
        <w:ind w:right="0" w:left="72"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19</w:t>
      </w:r>
    </w:p>
    <w:p>
      <w:pPr>
        <w:sectPr>
          <w:type w:val="nextPage"/>
          <w:pgSz w:w="12240" w:h="15840" w:orient="portrait"/>
          <w:pgMar w:bottom="624" w:top="280" w:right="1419" w:left="1381"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78 Page: 28 Filed: 07/31/2018</w:t>
      </w:r>
    </w:p>
    <w:p>
      <w:pPr>
        <w:pageBreakBefore w:val="false"/>
        <w:spacing w:before="573" w:after="0" w:line="643" w:lineRule="exact"/>
        <w:ind w:right="144"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Accordingly, in that IPR, UMN argued </w:t>
      </w:r>
      <w:r>
        <w:rPr>
          <w:rFonts w:ascii="Times New Roman" w:hAnsi="Times New Roman" w:eastAsia="Times New Roman"/>
          <w:i w:val="true"/>
          <w:color w:val="000000"/>
          <w:spacing w:val="0"/>
          <w:w w:val="100"/>
          <w:sz w:val="28"/>
          <w:vertAlign w:val="baseline"/>
          <w:lang w:val="en-US"/>
        </w:rPr>
        <w:t xml:space="preserve">against </w:t>
      </w:r>
      <w:r>
        <w:rPr>
          <w:rFonts w:ascii="Times New Roman" w:hAnsi="Times New Roman" w:eastAsia="Times New Roman"/>
          <w:color w:val="000000"/>
          <w:spacing w:val="0"/>
          <w:w w:val="100"/>
          <w:sz w:val="28"/>
          <w:vertAlign w:val="baseline"/>
          <w:lang w:val="en-US"/>
        </w:rPr>
        <w:t xml:space="preserve">categorically limiting waiver to the underlying district court litigation:</w:t>
      </w:r>
    </w:p>
    <w:p>
      <w:pPr>
        <w:pageBreakBefore w:val="false"/>
        <w:spacing w:before="325" w:after="0" w:line="321" w:lineRule="exact"/>
        <w:ind w:right="864"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the Federal Circuit has made clear, there is “no bright-line rule” that prevents waiver in one forum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a district court) from giving rise to waiver in another forum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an agency tribunal); rather, how far waiver will extend is dictated by the need to avoid “unfairness” and “inconsistency.”</w:t>
      </w:r>
    </w:p>
    <w:p>
      <w:pPr>
        <w:pageBreakBefore w:val="false"/>
        <w:spacing w:before="0" w:after="0" w:line="632" w:lineRule="exact"/>
        <w:ind w:right="72"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20 (citing </w:t>
      </w:r>
      <w:r>
        <w:rPr>
          <w:rFonts w:ascii="Times New Roman" w:hAnsi="Times New Roman" w:eastAsia="Times New Roman"/>
          <w:i w:val="true"/>
          <w:color w:val="000000"/>
          <w:spacing w:val="0"/>
          <w:w w:val="100"/>
          <w:sz w:val="28"/>
          <w:vertAlign w:val="baseline"/>
          <w:lang w:val="en-US"/>
        </w:rPr>
        <w:t xml:space="preserve">Biomedical Patent Mgmt. Corp. v. California</w:t>
      </w:r>
      <w:r>
        <w:rPr>
          <w:rFonts w:ascii="Times New Roman" w:hAnsi="Times New Roman" w:eastAsia="Times New Roman"/>
          <w:color w:val="000000"/>
          <w:spacing w:val="0"/>
          <w:w w:val="100"/>
          <w:sz w:val="28"/>
          <w:vertAlign w:val="baseline"/>
          <w:lang w:val="en-US"/>
        </w:rPr>
        <w:t xml:space="preserve">, 505 F.3d 1328, 1329 (Fed. Cir. 2007)). UMN went so far as to conclude in that previous IPR that “[b]y voluntarily invoking federal jurisdiction in the infringement litigation, the state entity could be deemed to have waived its sovereign immunity to the IPR process.”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19-20. Such prior arguments demonstrate that UMN’s current position that IPR is an “entirely separate action” is premised more on expedience than the law.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UMN Br. at 40.</w:t>
      </w:r>
    </w:p>
    <w:p>
      <w:pPr>
        <w:pageBreakBefore w:val="false"/>
        <w:tabs>
          <w:tab w:val="left" w:leader="none" w:pos="1440"/>
        </w:tabs>
        <w:spacing w:before="321" w:after="0" w:line="321" w:lineRule="exact"/>
        <w:ind w:right="504" w:left="1512" w:hanging="792"/>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	</w:t>
      </w:r>
      <w:r>
        <w:rPr>
          <w:rFonts w:ascii="Times New Roman" w:hAnsi="Times New Roman" w:eastAsia="Times New Roman"/>
          <w:color w:val="000000"/>
          <w:spacing w:val="0"/>
          <w:w w:val="100"/>
          <w:sz w:val="28"/>
          <w:vertAlign w:val="baseline"/>
          <w:lang w:val="en-US"/>
        </w:rPr>
        <w:t xml:space="preserve">Endorsing UMN’s Selective Use of Immunity Would Result in “Inconsistency, Anomaly, and Unfairness”</w:t>
      </w:r>
    </w:p>
    <w:p>
      <w:pPr>
        <w:pageBreakBefore w:val="false"/>
        <w:spacing w:before="0" w:after="0" w:line="632" w:lineRule="exact"/>
        <w:ind w:right="72" w:left="0" w:firstLine="864"/>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UMN does not dispute that its attempted use of sovereign immunity would result in litigation advantages to UMN, only arguing that “‘evenhandness’ between individuals and States is not to be expected.” UMN Br. at 37 (quoting </w:t>
      </w:r>
      <w:r>
        <w:rPr>
          <w:rFonts w:ascii="Times New Roman" w:hAnsi="Times New Roman" w:eastAsia="Times New Roman"/>
          <w:i w:val="true"/>
          <w:color w:val="000000"/>
          <w:spacing w:val="0"/>
          <w:w w:val="100"/>
          <w:sz w:val="28"/>
          <w:vertAlign w:val="baseline"/>
          <w:lang w:val="en-US"/>
        </w:rPr>
        <w:t xml:space="preserve">Coll. Sav. Bank v. Fla. Prepaid Postsecondary Educt. Expense Bd.</w:t>
      </w:r>
      <w:r>
        <w:rPr>
          <w:rFonts w:ascii="Times New Roman" w:hAnsi="Times New Roman" w:eastAsia="Times New Roman"/>
          <w:color w:val="000000"/>
          <w:spacing w:val="0"/>
          <w:w w:val="100"/>
          <w:sz w:val="28"/>
          <w:vertAlign w:val="baseline"/>
          <w:lang w:val="en-US"/>
        </w:rPr>
        <w:t xml:space="preserve">, 527 U.S. 666, 685-86 (1999)). UMN’s argument fails to appreciate, however, that a state relinquishes its favored status under the Eleventh Amendment by voluntary litigation conduct. As the Supreme Court explained in </w:t>
      </w:r>
      <w:r>
        <w:rPr>
          <w:rFonts w:ascii="Times New Roman" w:hAnsi="Times New Roman" w:eastAsia="Times New Roman"/>
          <w:i w:val="true"/>
          <w:color w:val="000000"/>
          <w:spacing w:val="0"/>
          <w:w w:val="100"/>
          <w:sz w:val="28"/>
          <w:vertAlign w:val="baseline"/>
          <w:lang w:val="en-US"/>
        </w:rPr>
        <w:t xml:space="preserve">Lapides</w:t>
      </w:r>
      <w:r>
        <w:rPr>
          <w:rFonts w:ascii="Times New Roman" w:hAnsi="Times New Roman" w:eastAsia="Times New Roman"/>
          <w:color w:val="000000"/>
          <w:spacing w:val="0"/>
          <w:w w:val="100"/>
          <w:sz w:val="28"/>
          <w:vertAlign w:val="baseline"/>
          <w:lang w:val="en-US"/>
        </w:rPr>
        <w:t xml:space="preserve">:</w:t>
      </w:r>
    </w:p>
    <w:p>
      <w:pPr>
        <w:pageBreakBefore w:val="false"/>
        <w:spacing w:before="326" w:after="0" w:line="315" w:lineRule="exact"/>
        <w:ind w:right="0" w:left="0" w:firstLine="0"/>
        <w:jc w:val="center"/>
        <w:textAlignment w:val="baseline"/>
        <w:rPr>
          <w:rFonts w:ascii="Times New Roman" w:hAnsi="Times New Roman" w:eastAsia="Times New Roman"/>
          <w:color w:val="000000"/>
          <w:spacing w:val="40"/>
          <w:w w:val="100"/>
          <w:sz w:val="28"/>
          <w:vertAlign w:val="baseline"/>
          <w:lang w:val="en-US"/>
        </w:rPr>
      </w:pPr>
      <w:r>
        <w:rPr>
          <w:rFonts w:ascii="Times New Roman" w:hAnsi="Times New Roman" w:eastAsia="Times New Roman"/>
          <w:color w:val="000000"/>
          <w:spacing w:val="40"/>
          <w:w w:val="100"/>
          <w:sz w:val="28"/>
          <w:vertAlign w:val="baseline"/>
          <w:lang w:val="en-US"/>
        </w:rPr>
        <w:t xml:space="preserve">20</w:t>
      </w:r>
    </w:p>
    <w:p>
      <w:pPr>
        <w:sectPr>
          <w:type w:val="nextPage"/>
          <w:pgSz w:w="12240" w:h="15840" w:orient="portrait"/>
          <w:pgMar w:bottom="624" w:top="280" w:right="1414" w:left="1386"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78 Page: 29 Filed: 07/31/2018</w:t>
      </w:r>
    </w:p>
    <w:p>
      <w:pPr>
        <w:pageBreakBefore w:val="false"/>
        <w:spacing w:before="895" w:after="0" w:line="322" w:lineRule="exact"/>
        <w:ind w:right="108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 interpretation of the Eleventh Amendment that finds waiver in the litigation context rests upon the Amendment's presumed</w:t>
      </w:r>
    </w:p>
    <w:p>
      <w:pPr>
        <w:pageBreakBefore w:val="false"/>
        <w:spacing w:before="2" w:after="0" w:line="321" w:lineRule="exact"/>
        <w:ind w:right="792"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recognition of the judicial need to avoid inconsistency, anomaly, and unfairness, and not upon a State’s actual preference or desire, which might, after all, favor selective use of “immunity” to achieve litigation advantages.</w:t>
      </w:r>
    </w:p>
    <w:p>
      <w:pPr>
        <w:pageBreakBefore w:val="false"/>
        <w:spacing w:before="284" w:after="0" w:line="316"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535 U.S. at 620 (2002).</w:t>
      </w:r>
    </w:p>
    <w:p>
      <w:pPr>
        <w:pageBreakBefore w:val="false"/>
        <w:spacing w:before="12"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Here, UMN seeks precisely what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proscribes—“selective use of immunity to achieve litigation advantages.” </w:t>
      </w:r>
      <w:r>
        <w:rPr>
          <w:rFonts w:ascii="Times New Roman" w:hAnsi="Times New Roman" w:eastAsia="Times New Roman"/>
          <w:i w:val="true"/>
          <w:color w:val="000000"/>
          <w:spacing w:val="0"/>
          <w:w w:val="100"/>
          <w:sz w:val="28"/>
          <w:vertAlign w:val="baseline"/>
          <w:lang w:val="en-US"/>
        </w:rPr>
        <w:t xml:space="preserve">See id. </w:t>
      </w:r>
      <w:r>
        <w:rPr>
          <w:rFonts w:ascii="Times New Roman" w:hAnsi="Times New Roman" w:eastAsia="Times New Roman"/>
          <w:color w:val="000000"/>
          <w:spacing w:val="0"/>
          <w:w w:val="100"/>
          <w:sz w:val="28"/>
          <w:vertAlign w:val="baseline"/>
          <w:lang w:val="en-US"/>
        </w:rPr>
        <w:t xml:space="preserve">Specifically, UMN selectively asserts immunity to prohibit LSI from availing itself of all statutory methods provided by the Patent Act for defending against UMN’s infringement suit (</w:t>
      </w:r>
      <w:r>
        <w:rPr>
          <w:rFonts w:ascii="Times New Roman" w:hAnsi="Times New Roman" w:eastAsia="Times New Roman"/>
          <w:i w:val="true"/>
          <w:color w:val="000000"/>
          <w:spacing w:val="0"/>
          <w:w w:val="100"/>
          <w:sz w:val="28"/>
          <w:vertAlign w:val="baseline"/>
          <w:lang w:val="en-US"/>
        </w:rPr>
        <w:t xml:space="preserve">i.e.</w:t>
      </w:r>
      <w:r>
        <w:rPr>
          <w:rFonts w:ascii="Times New Roman" w:hAnsi="Times New Roman" w:eastAsia="Times New Roman"/>
          <w:color w:val="000000"/>
          <w:spacing w:val="0"/>
          <w:w w:val="100"/>
          <w:sz w:val="28"/>
          <w:vertAlign w:val="baseline"/>
          <w:lang w:val="en-US"/>
        </w:rPr>
        <w:t xml:space="preserve">, IPR), while UMN enjoys the full measure of statutory options available to federal patent plaintiffs. There is nothing to suggest the Framers ever intended such manifest “inconsistency and unfairness.” </w:t>
      </w:r>
      <w:r>
        <w:rPr>
          <w:rFonts w:ascii="Times New Roman" w:hAnsi="Times New Roman" w:eastAsia="Times New Roman"/>
          <w:i w:val="true"/>
          <w:color w:val="000000"/>
          <w:spacing w:val="0"/>
          <w:w w:val="100"/>
          <w:sz w:val="28"/>
          <w:vertAlign w:val="baseline"/>
          <w:lang w:val="en-US"/>
        </w:rPr>
        <w:t xml:space="preserve">See id. </w:t>
      </w:r>
      <w:r>
        <w:rPr>
          <w:rFonts w:ascii="Times New Roman" w:hAnsi="Times New Roman" w:eastAsia="Times New Roman"/>
          <w:color w:val="000000"/>
          <w:spacing w:val="0"/>
          <w:w w:val="100"/>
          <w:sz w:val="28"/>
          <w:vertAlign w:val="baseline"/>
          <w:lang w:val="en-US"/>
        </w:rPr>
        <w:t xml:space="preserve">at 622 (“In large part the rule governing voluntary invocations of federal jurisdiction has rested upon the problems of inconsistency and unfairness that a contrary rule of law would create . . . [a]nd that determination reflects a belief that neither those who wrote the Eleventh Amendment nor the States themselves (insofar as they authorize litigation in federal courts) would intend to create that unfairness.”).</w:t>
      </w:r>
    </w:p>
    <w:p>
      <w:pPr>
        <w:pageBreakBefore w:val="false"/>
        <w:spacing w:before="0" w:after="0" w:line="644" w:lineRule="exact"/>
        <w:ind w:right="288"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sum, once UMN made the deliberate decision to waive sovereign immunity by filing suit against LSI, that waiver necessarily extended to the complete determination of all claims rendered compulsory by that decision. And that includes the Board’s consideration of LSI’s IPR petition below. To hold</w:t>
      </w:r>
    </w:p>
    <w:p>
      <w:pPr>
        <w:pageBreakBefore w:val="false"/>
        <w:spacing w:before="202" w:after="0" w:line="316" w:lineRule="exact"/>
        <w:ind w:right="0" w:left="0" w:firstLine="0"/>
        <w:jc w:val="center"/>
        <w:textAlignment w:val="baseline"/>
        <w:rPr>
          <w:rFonts w:ascii="Times New Roman" w:hAnsi="Times New Roman" w:eastAsia="Times New Roman"/>
          <w:color w:val="000000"/>
          <w:spacing w:val="31"/>
          <w:w w:val="100"/>
          <w:sz w:val="28"/>
          <w:vertAlign w:val="baseline"/>
          <w:lang w:val="en-US"/>
        </w:rPr>
      </w:pPr>
      <w:r>
        <w:rPr>
          <w:rFonts w:ascii="Times New Roman" w:hAnsi="Times New Roman" w:eastAsia="Times New Roman"/>
          <w:color w:val="000000"/>
          <w:spacing w:val="31"/>
          <w:w w:val="100"/>
          <w:sz w:val="28"/>
          <w:vertAlign w:val="baseline"/>
          <w:lang w:val="en-US"/>
        </w:rPr>
        <w:t xml:space="preserve">21</w:t>
      </w:r>
    </w:p>
    <w:p>
      <w:pPr>
        <w:sectPr>
          <w:type w:val="nextPage"/>
          <w:pgSz w:w="12240" w:h="15840" w:orient="portrait"/>
          <w:pgMar w:bottom="624" w:top="280" w:right="1407" w:left="1393"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78 Page: 30 Filed: 07/31/2018</w:t>
      </w:r>
    </w:p>
    <w:p>
      <w:pPr>
        <w:pageBreakBefore w:val="false"/>
        <w:spacing w:before="571" w:after="0" w:line="643" w:lineRule="exact"/>
        <w:ind w:right="144"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otherwise would violate the fairness principles set forth in </w:t>
      </w:r>
      <w:r>
        <w:rPr>
          <w:rFonts w:ascii="Times New Roman" w:hAnsi="Times New Roman" w:eastAsia="Times New Roman"/>
          <w:i w:val="true"/>
          <w:color w:val="000000"/>
          <w:spacing w:val="0"/>
          <w:w w:val="100"/>
          <w:sz w:val="28"/>
          <w:vertAlign w:val="baseline"/>
          <w:lang w:val="en-US"/>
        </w:rPr>
        <w:t xml:space="preserve">Lapides</w:t>
      </w:r>
      <w:r>
        <w:rPr>
          <w:rFonts w:ascii="Times New Roman" w:hAnsi="Times New Roman" w:eastAsia="Times New Roman"/>
          <w:color w:val="000000"/>
          <w:spacing w:val="0"/>
          <w:w w:val="100"/>
          <w:sz w:val="28"/>
          <w:vertAlign w:val="baseline"/>
          <w:lang w:val="en-US"/>
        </w:rPr>
        <w:t xml:space="preserve">. Therefore, if the Court reaches the question of waiver addressed by the Board below, the Court should affirm.</w:t>
      </w:r>
    </w:p>
    <w:p>
      <w:pPr>
        <w:pageBreakBefore w:val="false"/>
        <w:spacing w:before="571" w:after="0" w:line="313" w:lineRule="exact"/>
        <w:ind w:right="0" w:left="0" w:firstLine="0"/>
        <w:jc w:val="center"/>
        <w:textAlignment w:val="baseline"/>
        <w:rPr>
          <w:rFonts w:ascii="Times New Roman" w:hAnsi="Times New Roman" w:eastAsia="Times New Roman"/>
          <w:color w:val="000000"/>
          <w:spacing w:val="8"/>
          <w:w w:val="100"/>
          <w:sz w:val="28"/>
          <w:vertAlign w:val="baseline"/>
          <w:lang w:val="en-US"/>
        </w:rPr>
      </w:pPr>
      <w:r>
        <w:rPr>
          <w:rFonts w:ascii="Times New Roman" w:hAnsi="Times New Roman" w:eastAsia="Times New Roman"/>
          <w:color w:val="000000"/>
          <w:spacing w:val="8"/>
          <w:w w:val="100"/>
          <w:sz w:val="28"/>
          <w:vertAlign w:val="baseline"/>
          <w:lang w:val="en-US"/>
        </w:rPr>
        <w:t xml:space="preserve">CONCLUSION AND STATEMENT OF RELIEF SOUGHT</w:t>
      </w:r>
    </w:p>
    <w:p>
      <w:pPr>
        <w:pageBreakBefore w:val="false"/>
        <w:spacing w:before="0" w:after="0" w:line="636" w:lineRule="exact"/>
        <w:ind w:right="72" w:left="72"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For the reasons set forth in the Court’s </w:t>
      </w:r>
      <w:r>
        <w:rPr>
          <w:rFonts w:ascii="Times New Roman" w:hAnsi="Times New Roman" w:eastAsia="Times New Roman"/>
          <w:i w:val="true"/>
          <w:color w:val="000000"/>
          <w:spacing w:val="0"/>
          <w:w w:val="100"/>
          <w:sz w:val="28"/>
          <w:vertAlign w:val="baseline"/>
          <w:lang w:val="en-US"/>
        </w:rPr>
        <w:t xml:space="preserve">Saint Regis </w:t>
      </w:r>
      <w:r>
        <w:rPr>
          <w:rFonts w:ascii="Times New Roman" w:hAnsi="Times New Roman" w:eastAsia="Times New Roman"/>
          <w:color w:val="000000"/>
          <w:spacing w:val="0"/>
          <w:w w:val="100"/>
          <w:sz w:val="28"/>
          <w:vertAlign w:val="baseline"/>
          <w:lang w:val="en-US"/>
        </w:rPr>
        <w:t xml:space="preserve">decision, the Court should hold that state sovereign immunity cannot be asserted in inter partes review before the Patent Office. And even if it could, UMN’s filing of a lawsuit on the ’601 patent waived any immunity with respect to LSI’s subsequent IPR petition on the same patent. Therefore, the Court should affirm the Board’s denial of UMN’s motion to dismiss.</w:t>
      </w:r>
    </w:p>
    <w:p>
      <w:pPr>
        <w:pageBreakBefore w:val="false"/>
        <w:tabs>
          <w:tab w:val="left" w:leader="none" w:pos="4824"/>
        </w:tabs>
        <w:spacing w:before="974" w:after="0" w:line="317" w:lineRule="exact"/>
        <w:ind w:right="0" w:left="72" w:firstLine="0"/>
        <w:jc w:val="left"/>
        <w:textAlignment w:val="baseline"/>
        <w:rPr>
          <w:rFonts w:ascii="Times New Roman" w:hAnsi="Times New Roman" w:eastAsia="Times New Roman"/>
          <w:color w:val="000000"/>
          <w:spacing w:val="45"/>
          <w:w w:val="100"/>
          <w:sz w:val="28"/>
          <w:vertAlign w:val="baseline"/>
          <w:lang w:val="en-US"/>
        </w:rPr>
      </w:pPr>
      <w:r>
        <w:rPr>
          <w:rFonts w:ascii="Times New Roman" w:hAnsi="Times New Roman" w:eastAsia="Times New Roman"/>
          <w:color w:val="000000"/>
          <w:spacing w:val="45"/>
          <w:w w:val="100"/>
          <w:sz w:val="28"/>
          <w:vertAlign w:val="baseline"/>
          <w:lang w:val="en-US"/>
        </w:rPr>
        <w:t xml:space="preserve">July 31, 2018	</w:t>
      </w:r>
      <w:r>
        <w:rPr>
          <w:rFonts w:ascii="Times New Roman" w:hAnsi="Times New Roman" w:eastAsia="Times New Roman"/>
          <w:color w:val="000000"/>
          <w:spacing w:val="45"/>
          <w:w w:val="100"/>
          <w:sz w:val="28"/>
          <w:u w:val="single"/>
          <w:vertAlign w:val="baseline"/>
          <w:lang w:val="en-US"/>
        </w:rPr>
        <w:t xml:space="preserve">/s/ </w:t>
      </w:r>
      <w:r>
        <w:rPr>
          <w:rFonts w:ascii="Times New Roman" w:hAnsi="Times New Roman" w:eastAsia="Times New Roman"/>
          <w:i w:val="true"/>
          <w:color w:val="000000"/>
          <w:spacing w:val="45"/>
          <w:w w:val="100"/>
          <w:sz w:val="28"/>
          <w:u w:val="single"/>
          <w:vertAlign w:val="baseline"/>
          <w:lang w:val="en-US"/>
        </w:rPr>
        <w:t xml:space="preserve">Kristopher L. Reed </w:t>
      </w:r>
    </w:p>
    <w:p>
      <w:pPr>
        <w:pageBreakBefore w:val="false"/>
        <w:spacing w:before="4" w:after="0" w:line="313"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David E. Sipiora</w:t>
      </w:r>
    </w:p>
    <w:p>
      <w:pPr>
        <w:pageBreakBefore w:val="false"/>
        <w:spacing w:before="9" w:after="0" w:line="313"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Kristopher L. Reed</w:t>
      </w:r>
    </w:p>
    <w:p>
      <w:pPr>
        <w:pageBreakBefore w:val="false"/>
        <w:spacing w:before="13" w:after="0" w:line="313"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Edward J. Mayle</w:t>
      </w:r>
    </w:p>
    <w:p>
      <w:pPr>
        <w:pageBreakBefore w:val="false"/>
        <w:spacing w:before="9" w:after="0" w:line="313"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Kilpatrick Townsend &amp; Stockton LLP</w:t>
      </w:r>
    </w:p>
    <w:p>
      <w:pPr>
        <w:pageBreakBefore w:val="false"/>
        <w:spacing w:before="9" w:after="0" w:line="313" w:lineRule="exact"/>
        <w:ind w:right="0" w:left="4824"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1400 Wewatta Street, Suite 600</w:t>
      </w:r>
    </w:p>
    <w:p>
      <w:pPr>
        <w:pageBreakBefore w:val="false"/>
        <w:spacing w:before="8" w:after="0" w:line="313"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Denver, CO 80202</w:t>
      </w:r>
    </w:p>
    <w:p>
      <w:pPr>
        <w:pageBreakBefore w:val="false"/>
        <w:spacing w:before="9" w:after="0" w:line="313" w:lineRule="exact"/>
        <w:ind w:right="0" w:left="4824"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303.571.4000</w:t>
      </w:r>
    </w:p>
    <w:p>
      <w:pPr>
        <w:pageBreakBefore w:val="false"/>
        <w:spacing w:before="3" w:after="0" w:line="322" w:lineRule="exact"/>
        <w:ind w:right="0" w:left="4824"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Attorneys for Appellees LSI</w:t>
      </w:r>
    </w:p>
    <w:p>
      <w:pPr>
        <w:pageBreakBefore w:val="false"/>
        <w:spacing w:before="0" w:after="0" w:line="322" w:lineRule="exact"/>
        <w:ind w:right="0" w:left="4824"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Corporation</w:t>
      </w:r>
    </w:p>
    <w:p>
      <w:pPr>
        <w:pageBreakBefore w:val="false"/>
        <w:spacing w:before="0" w:after="0" w:line="322" w:lineRule="exact"/>
        <w:ind w:right="0" w:left="4824"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and Avago Technologies, U.S., Inc.</w:t>
      </w:r>
    </w:p>
    <w:p>
      <w:pPr>
        <w:pageBreakBefore w:val="false"/>
        <w:spacing w:before="2217" w:after="0" w:line="313"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22</w:t>
      </w:r>
    </w:p>
    <w:p>
      <w:pPr>
        <w:sectPr>
          <w:type w:val="nextPage"/>
          <w:pgSz w:w="12240" w:h="15840" w:orient="portrait"/>
          <w:pgMar w:bottom="624" w:top="280" w:right="1436" w:left="1364" w:header="720" w:footer="720"/>
          <w:titlePg w:val="false"/>
          <w:textDirection w:val="lrTb"/>
        </w:sectPr>
      </w:pPr>
    </w:p>
    <w:p>
      <w:pPr>
        <w:pageBreakBefore w:val="false"/>
        <w:tabs>
          <w:tab w:val="left" w:leader="none" w:pos="3168"/>
        </w:tabs>
        <w:spacing w:before="27" w:after="908" w:line="273" w:lineRule="exact"/>
        <w:ind w:right="0" w:left="1224"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78 Page: 31 Filed: 07/31/2018</w:t>
      </w:r>
    </w:p>
    <w:p>
      <w:pPr>
        <w:spacing w:before="27" w:after="908" w:line="273" w:lineRule="exact"/>
        <w:sectPr>
          <w:type w:val="nextPage"/>
          <w:pgSz w:w="12240" w:h="15840" w:orient="portrait"/>
          <w:pgMar w:bottom="624" w:top="260" w:right="1395" w:left="1405" w:header="720" w:footer="720"/>
          <w:titlePg w:val="false"/>
          <w:textDirection w:val="lrTb"/>
        </w:sectPr>
      </w:pPr>
    </w:p>
    <w:p>
      <w:pPr>
        <w:pageBreakBefore w:val="false"/>
        <w:spacing w:before="40" w:after="0" w:line="307" w:lineRule="exact"/>
        <w:ind w:right="0" w:left="0" w:firstLine="0"/>
        <w:jc w:val="center"/>
        <w:textAlignment w:val="baseline"/>
        <w:rPr>
          <w:rFonts w:ascii="Times New Roman" w:hAnsi="Times New Roman" w:eastAsia="Times New Roman"/>
          <w:b w:val="true"/>
          <w:color w:val="000000"/>
          <w:spacing w:val="0"/>
          <w:w w:val="85"/>
          <w:sz w:val="32"/>
          <w:vertAlign w:val="baseline"/>
          <w:lang w:val="en-US"/>
        </w:rPr>
      </w:pPr>
      <w:r>
        <w:rPr>
          <w:rFonts w:ascii="Times New Roman" w:hAnsi="Times New Roman" w:eastAsia="Times New Roman"/>
          <w:b w:val="true"/>
          <w:color w:val="000000"/>
          <w:spacing w:val="0"/>
          <w:w w:val="85"/>
          <w:sz w:val="32"/>
          <w:vertAlign w:val="baseline"/>
          <w:lang w:val="en-US"/>
        </w:rPr>
        <w:t xml:space="preserve">United States Court of Appeals</w:t>
        <w:br/>
      </w:r>
      <w:r>
        <w:rPr>
          <w:rFonts w:ascii="Times New Roman" w:hAnsi="Times New Roman" w:eastAsia="Times New Roman"/>
          <w:b w:val="true"/>
          <w:color w:val="000000"/>
          <w:spacing w:val="0"/>
          <w:w w:val="85"/>
          <w:sz w:val="32"/>
          <w:vertAlign w:val="baseline"/>
          <w:lang w:val="en-US"/>
        </w:rPr>
        <w:t xml:space="preserve">for the Federal Circuit</w:t>
      </w:r>
    </w:p>
    <w:p>
      <w:pPr>
        <w:pageBreakBefore w:val="false"/>
        <w:spacing w:before="130" w:after="0" w:line="322" w:lineRule="exact"/>
        <w:ind w:right="0" w:left="0" w:firstLine="0"/>
        <w:jc w:val="center"/>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the University of Minnesota v. LSI Corporation et al.,</w:t>
        <w:br/>
      </w:r>
      <w:r>
        <w:rPr>
          <w:rFonts w:ascii="Times New Roman" w:hAnsi="Times New Roman" w:eastAsia="Times New Roman"/>
          <w:i w:val="true"/>
          <w:color w:val="000000"/>
          <w:spacing w:val="0"/>
          <w:w w:val="100"/>
          <w:sz w:val="28"/>
          <w:vertAlign w:val="baseline"/>
          <w:lang w:val="en-US"/>
        </w:rPr>
        <w:t xml:space="preserve">Appeal Nos. 2018-1559, -1560, -1561, -1562, -1563, -1564, -1565</w:t>
      </w:r>
    </w:p>
    <w:p>
      <w:pPr>
        <w:pageBreakBefore w:val="false"/>
        <w:spacing w:before="327" w:after="0" w:line="311"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PROOF OF SERVICE</w:t>
      </w:r>
    </w:p>
    <w:p>
      <w:pPr>
        <w:pageBreakBefore w:val="false"/>
        <w:spacing w:before="184" w:after="0" w:line="313"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Robyn Cocho, being duly sworn according to law and being over the age</w:t>
      </w:r>
    </w:p>
    <w:p>
      <w:pPr>
        <w:pageBreakBefore w:val="false"/>
        <w:spacing w:before="224" w:after="0" w:line="31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of 18, upon my oath depose and say that:</w:t>
      </w:r>
    </w:p>
    <w:p>
      <w:pPr>
        <w:pageBreakBefore w:val="false"/>
        <w:spacing w:before="24" w:after="347" w:line="537"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Counsel Press was retained by </w:t>
      </w:r>
      <w:r>
        <w:rPr>
          <w:rFonts w:ascii="Times New Roman" w:hAnsi="Times New Roman" w:eastAsia="Times New Roman"/>
          <w:b w:val="true"/>
          <w:color w:val="000000"/>
          <w:spacing w:val="0"/>
          <w:w w:val="100"/>
          <w:sz w:val="28"/>
          <w:vertAlign w:val="baseline"/>
          <w:lang w:val="en-US"/>
        </w:rPr>
        <w:t xml:space="preserve">KILPATRICK TOWNSEND &amp; STOCKTON LLP</w:t>
      </w:r>
      <w:r>
        <w:rPr>
          <w:rFonts w:ascii="Times New Roman" w:hAnsi="Times New Roman" w:eastAsia="Times New Roman"/>
          <w:color w:val="000000"/>
          <w:spacing w:val="0"/>
          <w:w w:val="100"/>
          <w:sz w:val="28"/>
          <w:vertAlign w:val="baseline"/>
          <w:lang w:val="en-US"/>
        </w:rPr>
        <w:t xml:space="preserve">, counsel for Appellees LSI Corporation and Avago Technologies U.S., Inc. to print this document. I am an employee of Counsel Press. On </w:t>
      </w:r>
      <w:r>
        <w:rPr>
          <w:rFonts w:ascii="Times New Roman" w:hAnsi="Times New Roman" w:eastAsia="Times New Roman"/>
          <w:b w:val="true"/>
          <w:color w:val="000000"/>
          <w:spacing w:val="0"/>
          <w:w w:val="100"/>
          <w:sz w:val="28"/>
          <w:vertAlign w:val="baseline"/>
          <w:lang w:val="en-US"/>
        </w:rPr>
        <w:t xml:space="preserve">July 31, 2018</w:t>
      </w:r>
      <w:r>
        <w:rPr>
          <w:rFonts w:ascii="Times New Roman" w:hAnsi="Times New Roman" w:eastAsia="Times New Roman"/>
          <w:color w:val="000000"/>
          <w:spacing w:val="0"/>
          <w:w w:val="100"/>
          <w:sz w:val="28"/>
          <w:vertAlign w:val="baseline"/>
          <w:lang w:val="en-US"/>
        </w:rPr>
        <w:t xml:space="preserve">, 2018, counsel has authorized me to electronically file the foregoing </w:t>
      </w:r>
      <w:r>
        <w:rPr>
          <w:rFonts w:ascii="Times New Roman" w:hAnsi="Times New Roman" w:eastAsia="Times New Roman"/>
          <w:b w:val="true"/>
          <w:color w:val="000000"/>
          <w:spacing w:val="0"/>
          <w:w w:val="100"/>
          <w:sz w:val="28"/>
          <w:vertAlign w:val="baseline"/>
          <w:lang w:val="en-US"/>
        </w:rPr>
        <w:t xml:space="preserve">BRIEF OF APPELLEES LSI CORPORATION AND AVAGO TECHNOLOGIES U.S., INC. </w:t>
      </w:r>
      <w:r>
        <w:rPr>
          <w:rFonts w:ascii="Times New Roman" w:hAnsi="Times New Roman" w:eastAsia="Times New Roman"/>
          <w:color w:val="000000"/>
          <w:spacing w:val="0"/>
          <w:w w:val="100"/>
          <w:sz w:val="28"/>
          <w:vertAlign w:val="baseline"/>
          <w:lang w:val="en-US"/>
        </w:rPr>
        <w:t xml:space="preserve">with the Clerk of Court using the CM/ECF System, which will serve via e-mail notice of such filing to all counsel registered as CM/ECF users, including any of the following:</w:t>
      </w:r>
    </w:p>
    <w:p>
      <w:pPr>
        <w:spacing w:before="24" w:after="347" w:line="537" w:lineRule="exact"/>
        <w:sectPr>
          <w:type w:val="continuous"/>
          <w:pgSz w:w="12240" w:h="15840" w:orient="portrait"/>
          <w:pgMar w:bottom="624" w:top="260" w:right="1421" w:left="1379" w:header="720" w:footer="720"/>
          <w:titlePg w:val="false"/>
          <w:textDirection w:val="lrTb"/>
        </w:sectPr>
      </w:pPr>
    </w:p>
    <w:p>
      <w:pPr>
        <w:pageBreakBefore w:val="false"/>
        <w:spacing w:before="7" w:after="0" w:line="30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Adam Mortara</w:t>
      </w:r>
    </w:p>
    <w:p>
      <w:pPr>
        <w:pageBreakBefore w:val="false"/>
        <w:spacing w:before="0" w:after="0" w:line="30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Bartlit Beck Herman Palenchar</w:t>
      </w:r>
    </w:p>
    <w:p>
      <w:pPr>
        <w:pageBreakBefore w:val="false"/>
        <w:spacing w:before="0" w:after="0" w:line="300"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&amp; Scott LLP</w:t>
      </w:r>
    </w:p>
    <w:p>
      <w:pPr>
        <w:pageBreakBefore w:val="false"/>
        <w:spacing w:before="0" w:after="0" w:line="30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54 West Hubbard Street</w:t>
      </w:r>
    </w:p>
    <w:p>
      <w:pPr>
        <w:pageBreakBefore w:val="false"/>
        <w:spacing w:before="0" w:after="0" w:line="300" w:lineRule="exact"/>
        <w:ind w:right="0" w:left="0"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Chicago, IL 60654</w:t>
      </w:r>
    </w:p>
    <w:p>
      <w:pPr>
        <w:pageBreakBefore w:val="false"/>
        <w:spacing w:before="0" w:after="0" w:line="300"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312.494.4400</w:t>
      </w:r>
    </w:p>
    <w:p>
      <w:pPr>
        <w:pageBreakBefore w:val="false"/>
        <w:spacing w:before="0" w:after="0" w:line="305"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Counsel for Intervenor Gilead Sciences Inc.</w:t>
      </w:r>
    </w:p>
    <w:p>
      <w:pPr>
        <w:pageBreakBefore w:val="false"/>
        <w:spacing w:before="284" w:after="0" w:line="30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Michael Albert</w:t>
      </w:r>
    </w:p>
    <w:p>
      <w:pPr>
        <w:pageBreakBefore w:val="false"/>
        <w:spacing w:before="0" w:after="0" w:line="30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Wolff, Greenfield &amp; Sacks, P.C.</w:t>
      </w:r>
    </w:p>
    <w:p>
      <w:pPr>
        <w:pageBreakBefore w:val="false"/>
        <w:spacing w:before="0" w:after="0" w:line="30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600 Atlantic Avenue</w:t>
      </w:r>
    </w:p>
    <w:p>
      <w:pPr>
        <w:pageBreakBefore w:val="false"/>
        <w:spacing w:before="0" w:after="0" w:line="300" w:lineRule="exact"/>
        <w:ind w:right="0" w:left="0" w:firstLine="0"/>
        <w:jc w:val="left"/>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Boston, MA 02210</w:t>
      </w:r>
    </w:p>
    <w:p>
      <w:pPr>
        <w:pageBreakBefore w:val="false"/>
        <w:spacing w:before="0" w:after="0" w:line="300"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617.646.8000</w:t>
      </w:r>
    </w:p>
    <w:p>
      <w:pPr>
        <w:pageBreakBefore w:val="false"/>
        <w:spacing w:before="0" w:after="0" w:line="301" w:lineRule="exact"/>
        <w:ind w:right="0" w:left="0" w:firstLine="0"/>
        <w:jc w:val="left"/>
        <w:textAlignment w:val="baseline"/>
        <w:rPr>
          <w:rFonts w:ascii="Times New Roman" w:hAnsi="Times New Roman" w:eastAsia="Times New Roman"/>
          <w:i w:val="true"/>
          <w:color w:val="000000"/>
          <w:spacing w:val="-3"/>
          <w:w w:val="100"/>
          <w:sz w:val="28"/>
          <w:vertAlign w:val="baseline"/>
          <w:lang w:val="en-US"/>
        </w:rPr>
      </w:pPr>
      <w:r>
        <w:rPr>
          <w:rFonts w:ascii="Times New Roman" w:hAnsi="Times New Roman" w:eastAsia="Times New Roman"/>
          <w:i w:val="true"/>
          <w:color w:val="000000"/>
          <w:spacing w:val="-3"/>
          <w:w w:val="100"/>
          <w:sz w:val="28"/>
          <w:vertAlign w:val="baseline"/>
          <w:lang w:val="en-US"/>
        </w:rPr>
        <w:t xml:space="preserve">Counsel for Appellant Regents of the</w:t>
      </w:r>
    </w:p>
    <w:p>
      <w:pPr>
        <w:pageBreakBefore w:val="false"/>
        <w:spacing w:before="0" w:after="0" w:line="303"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University of Minnesota </w:t>
      </w:r>
    </w:p>
    <w:p>
      <w:pPr>
        <w:pageBreakBefore w:val="false"/>
        <w:spacing w:before="31" w:after="0" w:line="313"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br w:type="column"/>
      </w:r>
      <w:r>
        <w:rPr>
          <w:rFonts w:ascii="Times New Roman" w:hAnsi="Times New Roman" w:eastAsia="Times New Roman"/>
          <w:color w:val="000000"/>
          <w:spacing w:val="0"/>
          <w:w w:val="100"/>
          <w:sz w:val="28"/>
          <w:vertAlign w:val="baseline"/>
          <w:lang w:val="en-US"/>
        </w:rPr>
        <w:t xml:space="preserve">Mark S. Davies</w:t>
      </w:r>
    </w:p>
    <w:p>
      <w:pPr>
        <w:pageBreakBefore w:val="false"/>
        <w:spacing w:before="14" w:after="0" w:line="308"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Orrick, Herrington &amp; Sutcliffe LLP 1152 15</w:t>
      </w:r>
      <w:r>
        <w:rPr>
          <w:rFonts w:ascii="Times New Roman" w:hAnsi="Times New Roman" w:eastAsia="Times New Roman"/>
          <w:color w:val="000000"/>
          <w:spacing w:val="0"/>
          <w:w w:val="100"/>
          <w:sz w:val="28"/>
          <w:vertAlign w:val="superscript"/>
          <w:lang w:val="en-US"/>
        </w:rPr>
        <w:t xml:space="preserve">th</w:t>
      </w:r>
      <w:r>
        <w:rPr>
          <w:rFonts w:ascii="Times New Roman" w:hAnsi="Times New Roman" w:eastAsia="Times New Roman"/>
          <w:color w:val="000000"/>
          <w:spacing w:val="0"/>
          <w:w w:val="100"/>
          <w:sz w:val="28"/>
          <w:vertAlign w:val="baseline"/>
          <w:lang w:val="en-US"/>
        </w:rPr>
        <w:t xml:space="preserve"> Street NW</w:t>
      </w:r>
    </w:p>
    <w:p>
      <w:pPr>
        <w:pageBreakBefore w:val="false"/>
        <w:spacing w:before="22" w:after="0" w:line="313"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Washington, DC 20005</w:t>
      </w:r>
    </w:p>
    <w:p>
      <w:pPr>
        <w:pageBreakBefore w:val="false"/>
        <w:spacing w:before="9" w:after="0" w:line="313"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202.339.8400</w:t>
      </w:r>
    </w:p>
    <w:p>
      <w:pPr>
        <w:pageBreakBefore w:val="false"/>
        <w:spacing w:before="4" w:after="0" w:line="317" w:lineRule="exact"/>
        <w:ind w:right="0" w:left="72"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Counsel for Appellee Ericsson Inc. and Telefonaktiebolaget LM Erricsson</w:t>
      </w:r>
    </w:p>
    <w:p>
      <w:pPr>
        <w:sectPr>
          <w:type w:val="continuous"/>
          <w:pgSz w:w="12240" w:h="15840" w:orient="portrait"/>
          <w:pgMar w:bottom="624" w:top="260" w:right="1307" w:left="2103" w:header="720" w:footer="720"/>
          <w:cols w:sep="0" w:num="2" w:space="0" w:equalWidth="0">
            <w:col w:w="4140" w:space="550"/>
            <w:col w:w="4140" w:space="0"/>
          </w:cols>
          <w:titlePg w:val="false"/>
          <w:textDirection w:val="lrTb"/>
        </w:sectPr>
      </w:pPr>
    </w:p>
    <w:p>
      <w:pPr>
        <w:pageBreakBefore w:val="false"/>
        <w:spacing w:before="417" w:after="0" w:line="313" w:lineRule="exact"/>
        <w:ind w:right="0" w:left="0" w:firstLine="0"/>
        <w:jc w:val="center"/>
        <w:textAlignment w:val="baseline"/>
        <w:rPr>
          <w:rFonts w:ascii="Times New Roman" w:hAnsi="Times New Roman" w:eastAsia="Times New Roman"/>
          <w:color w:val="000000"/>
          <w:spacing w:val="35"/>
          <w:w w:val="100"/>
          <w:sz w:val="28"/>
          <w:vertAlign w:val="baseline"/>
          <w:lang w:val="en-US"/>
        </w:rPr>
      </w:pPr>
      <w:r>
        <w:rPr>
          <w:rFonts w:ascii="Times New Roman" w:hAnsi="Times New Roman" w:eastAsia="Times New Roman"/>
          <w:color w:val="000000"/>
          <w:spacing w:val="35"/>
          <w:w w:val="100"/>
          <w:sz w:val="28"/>
          <w:vertAlign w:val="baseline"/>
          <w:lang w:val="en-US"/>
        </w:rPr>
        <w:t xml:space="preserve">23</w:t>
      </w:r>
    </w:p>
    <w:p>
      <w:pPr>
        <w:sectPr>
          <w:type w:val="continuous"/>
          <w:pgSz w:w="12240" w:h="15840" w:orient="portrait"/>
          <w:pgMar w:bottom="624" w:top="260" w:right="1404" w:left="1396" w:header="720" w:footer="720"/>
          <w:titlePg w:val="false"/>
          <w:textDirection w:val="lrTb"/>
        </w:sectPr>
      </w:pPr>
    </w:p>
    <w:p>
      <w:pPr>
        <w:pageBreakBefore w:val="false"/>
        <w:tabs>
          <w:tab w:val="left" w:leader="none" w:pos="3168"/>
        </w:tabs>
        <w:spacing w:before="10" w:after="1052"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78 Page: 32 Filed: 07/31/2018</w:t>
      </w:r>
    </w:p>
    <w:p>
      <w:pPr>
        <w:spacing w:before="10" w:after="1052" w:line="270" w:lineRule="exact"/>
        <w:sectPr>
          <w:type w:val="nextPage"/>
          <w:pgSz w:w="12240" w:h="15840" w:orient="portrait"/>
          <w:pgMar w:bottom="624" w:top="280" w:right="1395" w:left="1405" w:header="720" w:footer="720"/>
          <w:titlePg w:val="false"/>
          <w:textDirection w:val="lrTb"/>
        </w:sectPr>
      </w:pPr>
    </w:p>
    <w:p>
      <w:pPr>
        <w:pageBreakBefore w:val="false"/>
        <w:spacing w:before="0" w:after="0" w:line="467"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Upon acceptance by the Court of the e-filed document, six paper copies will be filed with the Court within the time provided in the Court’s rules. Paper copies will also be mailed to the above principal counsel at that time.</w:t>
      </w:r>
    </w:p>
    <w:p>
      <w:pPr>
        <w:pageBreakBefore w:val="false"/>
        <w:tabs>
          <w:tab w:val="left" w:leader="none" w:pos="5832"/>
        </w:tabs>
        <w:spacing w:before="295" w:after="0" w:line="317"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July 31, 2018	</w:t>
      </w:r>
      <w:r>
        <w:rPr>
          <w:rFonts w:ascii="Times New Roman" w:hAnsi="Times New Roman" w:eastAsia="Times New Roman"/>
          <w:color w:val="000000"/>
          <w:spacing w:val="0"/>
          <w:w w:val="100"/>
          <w:sz w:val="28"/>
          <w:u w:val="single"/>
          <w:vertAlign w:val="baseline"/>
          <w:lang w:val="en-US"/>
        </w:rPr>
        <w:t xml:space="preserve">/s/ Robyn Cocho</w:t>
      </w:r>
    </w:p>
    <w:p>
      <w:pPr>
        <w:pageBreakBefore w:val="false"/>
        <w:spacing w:before="4" w:after="10517" w:line="315" w:lineRule="exact"/>
        <w:ind w:right="0" w:left="5832"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Counsel Press</w:t>
      </w:r>
    </w:p>
    <w:p>
      <w:pPr>
        <w:spacing w:before="4" w:after="10517" w:line="315" w:lineRule="exact"/>
        <w:sectPr>
          <w:type w:val="continuous"/>
          <w:pgSz w:w="12240" w:h="15840" w:orient="portrait"/>
          <w:pgMar w:bottom="624" w:top="280" w:right="1457" w:left="1343" w:header="720" w:footer="720"/>
          <w:titlePg w:val="false"/>
          <w:textDirection w:val="lrTb"/>
        </w:sectPr>
      </w:pPr>
    </w:p>
    <w:p>
      <w:pPr>
        <w:pageBreakBefore w:val="false"/>
        <w:spacing w:before="7" w:after="0" w:line="315" w:lineRule="exact"/>
        <w:ind w:right="0" w:left="0" w:firstLine="0"/>
        <w:jc w:val="center"/>
        <w:textAlignment w:val="baseline"/>
        <w:rPr>
          <w:rFonts w:ascii="Times New Roman" w:hAnsi="Times New Roman" w:eastAsia="Times New Roman"/>
          <w:color w:val="000000"/>
          <w:spacing w:val="39"/>
          <w:w w:val="100"/>
          <w:sz w:val="28"/>
          <w:vertAlign w:val="baseline"/>
          <w:lang w:val="en-US"/>
        </w:rPr>
      </w:pPr>
      <w:r>
        <w:rPr>
          <w:rFonts w:ascii="Times New Roman" w:hAnsi="Times New Roman" w:eastAsia="Times New Roman"/>
          <w:color w:val="000000"/>
          <w:spacing w:val="39"/>
          <w:w w:val="100"/>
          <w:sz w:val="28"/>
          <w:vertAlign w:val="baseline"/>
          <w:lang w:val="en-US"/>
        </w:rPr>
        <w:t xml:space="preserve">24</w:t>
      </w:r>
    </w:p>
    <w:p>
      <w:pPr>
        <w:sectPr>
          <w:type w:val="continuous"/>
          <w:pgSz w:w="12240" w:h="15840" w:orient="portrait"/>
          <w:pgMar w:bottom="624" w:top="280" w:right="1397" w:left="1403" w:header="720" w:footer="720"/>
          <w:titlePg w:val="false"/>
          <w:textDirection w:val="lrTb"/>
        </w:sectPr>
      </w:pPr>
    </w:p>
    <w:p>
      <w:pPr>
        <w:pageBreakBefore w:val="false"/>
        <w:tabs>
          <w:tab w:val="left" w:leader="none" w:pos="3168"/>
        </w:tabs>
        <w:spacing w:before="10" w:after="88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78 Page: 33 Filed: 07/31/2018</w:t>
      </w:r>
    </w:p>
    <w:p>
      <w:pPr>
        <w:spacing w:before="10" w:after="880" w:line="270" w:lineRule="exact"/>
        <w:sectPr>
          <w:type w:val="nextPage"/>
          <w:pgSz w:w="12240" w:h="15840" w:orient="portrait"/>
          <w:pgMar w:bottom="624" w:top="280" w:right="1395" w:left="1405" w:header="720" w:footer="720"/>
          <w:titlePg w:val="false"/>
          <w:textDirection w:val="lrTb"/>
        </w:sectPr>
      </w:pPr>
    </w:p>
    <w:p>
      <w:pPr>
        <w:pageBreakBefore w:val="false"/>
        <w:spacing w:before="0" w:after="0" w:line="322" w:lineRule="exact"/>
        <w:ind w:right="648" w:left="72"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CERTIFICATE OF COMPLIANCE WITH TYPE-VOLUME LIMITATION, TYPEFACE REQUIREMENTS AND TYPE STYLE REQUIREMENTS</w:t>
      </w:r>
    </w:p>
    <w:p>
      <w:pPr>
        <w:pageBreakBefore w:val="false"/>
        <w:numPr>
          <w:ilvl w:val="0"/>
          <w:numId w:val="7"/>
        </w:numPr>
        <w:tabs>
          <w:tab w:val="clear" w:pos="288"/>
          <w:tab w:val="left" w:pos="360"/>
        </w:tabs>
        <w:spacing w:before="567" w:after="0" w:line="321"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brief complies with the type-volume limitation of Federal Rule of Appellate Procedure 32(a)(7)(B) or Federal Rule of Appellate Procedure 28.1(e)</w:t>
      </w:r>
    </w:p>
    <w:p>
      <w:pPr>
        <w:pageBreakBefore w:val="false"/>
        <w:tabs>
          <w:tab w:val="left" w:leader="none" w:pos="1512"/>
        </w:tabs>
        <w:spacing w:before="323" w:after="312" w:line="321" w:lineRule="exact"/>
        <w:ind w:right="216" w:left="1512" w:hanging="576"/>
        <w:jc w:val="left"/>
        <w:textAlignment w:val="baseline"/>
        <w:rPr>
          <w:rFonts w:ascii="Times New Roman" w:hAnsi="Times New Roman" w:eastAsia="Times New Roman"/>
          <w:color w:val="000000"/>
          <w:spacing w:val="-1"/>
          <w:w w:val="100"/>
          <w:sz w:val="28"/>
          <w:u w:val="single"/>
          <w:vertAlign w:val="baseline"/>
          <w:lang w:val="en-US"/>
        </w:rPr>
      </w:pPr>
      <w:r>
        <w:rPr>
          <w:rFonts w:ascii="Times New Roman" w:hAnsi="Times New Roman" w:eastAsia="Times New Roman"/>
          <w:color w:val="000000"/>
          <w:spacing w:val="-1"/>
          <w:w w:val="100"/>
          <w:sz w:val="28"/>
          <w:u w:val="single"/>
          <w:vertAlign w:val="baseline"/>
          <w:lang w:val="en-US"/>
        </w:rPr>
        <w:t xml:space="preserve">X </w:t>
      </w:r>
      <w:r>
        <w:rPr>
          <w:rFonts w:ascii="Times New Roman" w:hAnsi="Times New Roman" w:eastAsia="Times New Roman"/>
          <w:color w:val="000000"/>
          <w:spacing w:val="-1"/>
          <w:w w:val="100"/>
          <w:sz w:val="28"/>
          <w:vertAlign w:val="baseline"/>
          <w:lang w:val="en-US"/>
        </w:rPr>
        <w:tab/>
      </w:r>
      <w:r>
        <w:rPr>
          <w:rFonts w:ascii="Times New Roman" w:hAnsi="Times New Roman" w:eastAsia="Times New Roman"/>
          <w:color w:val="000000"/>
          <w:spacing w:val="-1"/>
          <w:w w:val="100"/>
          <w:sz w:val="28"/>
          <w:vertAlign w:val="baseline"/>
          <w:lang w:val="en-US"/>
        </w:rPr>
        <w:t xml:space="preserve">The brief contains </w:t>
      </w:r>
      <w:r>
        <w:rPr>
          <w:rFonts w:ascii="Times New Roman" w:hAnsi="Times New Roman" w:eastAsia="Times New Roman"/>
          <w:color w:val="000000"/>
          <w:spacing w:val="-1"/>
          <w:w w:val="100"/>
          <w:sz w:val="28"/>
          <w:u w:val="single"/>
          <w:vertAlign w:val="baseline"/>
          <w:lang w:val="en-US"/>
        </w:rPr>
        <w:t xml:space="preserve"> 4,883</w:t>
      </w:r>
      <w:r>
        <w:rPr>
          <w:rFonts w:ascii="Times New Roman" w:hAnsi="Times New Roman" w:eastAsia="Times New Roman"/>
          <w:color w:val="000000"/>
          <w:spacing w:val="-1"/>
          <w:w w:val="100"/>
          <w:sz w:val="28"/>
          <w:vertAlign w:val="baseline"/>
          <w:lang w:val="en-US"/>
        </w:rPr>
        <w:t xml:space="preserve"> words, excluding the parts of the brief exempted by Federal Rule of Appellate Procedure 32(a)(7)(B)(iii),or</w:t>
      </w:r>
    </w:p>
    <w:tbl>
      <w:tblPr>
        <w:jc w:val="left"/>
        <w:tblLayout w:type="fixed"/>
        <w:tblCellMar>
          <w:left w:w="0" w:type="dxa"/>
          <w:right w:w="0" w:type="dxa"/>
        </w:tblCellMar>
      </w:tblPr>
      <w:tblGrid>
        <w:gridCol w:w="1343"/>
        <w:gridCol w:w="8097"/>
      </w:tblGrid>
      <w:tr>
        <w:trPr>
          <w:trHeight w:val="963" w:hRule="exact"/>
        </w:trPr>
        <w:tc>
          <w:tcPr>
            <w:tcW w:w="1343"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2" w:line="73" w:lineRule="exact"/>
              <w:ind w:right="0" w:left="776"/>
              <w:jc w:val="right"/>
              <w:textAlignment w:val="baseline"/>
            </w:pPr>
            <w:r>
              <w:drawing>
                <wp:inline>
                  <wp:extent cx="360045" cy="12065"/>
                  <wp:docPr name="Picture" id="3"/>
                  <a:graphic>
                    <a:graphicData uri="http://schemas.openxmlformats.org/drawingml/2006/picture">
                      <pic:pic>
                        <pic:nvPicPr>
                          <pic:cNvPr id="3" name="Picture"/>
                          <pic:cNvPicPr preferRelativeResize="false"/>
                        </pic:nvPicPr>
                        <pic:blipFill>
                          <a:blip r:embed="prId3"/>
                          <a:stretch>
                            <a:fillRect/>
                          </a:stretch>
                        </pic:blipFill>
                        <pic:spPr>
                          <a:xfrm>
                            <a:off x="0" y="0"/>
                            <a:ext cx="360045" cy="12065"/>
                          </a:xfrm>
                          <a:prstGeom prst="rect"/>
                        </pic:spPr>
                      </pic:pic>
                    </a:graphicData>
                  </a:graphic>
                </wp:inline>
              </w:drawing>
            </w:r>
          </w:p>
        </w:tc>
        <w:tc>
          <w:tcPr>
            <w:tcW w:w="9440" w:type="auto"/>
            <w:gridSpan w:val="1"/>
            <w:tcBorders>
              <w:top w:val="none" w:sz="0" w:color="000000"/>
              <w:left w:val="none" w:sz="0" w:color="000000"/>
              <w:bottom w:val="none" w:sz="0" w:color="000000"/>
              <w:right w:val="none" w:sz="0" w:color="000000"/>
            </w:tcBorders>
            <w:textDirection w:val="lrTb"/>
            <w:vAlign w:val="top"/>
          </w:tcPr>
          <w:p>
            <w:pPr>
              <w:pageBreakBefore w:val="false"/>
              <w:tabs>
                <w:tab w:val="left" w:leader="underscore" w:pos="6696"/>
              </w:tabs>
              <w:spacing w:before="0" w:after="0" w:line="318" w:lineRule="exact"/>
              <w:ind w:right="468"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brief uses a monospaced typeface and contains	</w:t>
            </w:r>
            <w:r>
              <w:rPr>
                <w:rFonts w:ascii="Times New Roman" w:hAnsi="Times New Roman" w:eastAsia="Times New Roman"/>
                <w:color w:val="000000"/>
                <w:spacing w:val="0"/>
                <w:w w:val="100"/>
                <w:sz w:val="28"/>
                <w:vertAlign w:val="baseline"/>
                <w:lang w:val="en-US"/>
              </w:rPr>
              <w:t xml:space="preserve">lines of text, excluding the parts of the brief exempted by Federal Rule of Appellate Procedure 32(a)(7)(B)(iii).</w:t>
            </w:r>
          </w:p>
        </w:tc>
      </w:tr>
    </w:tbl>
    <w:p>
      <w:pPr>
        <w:spacing w:before="0" w:after="304" w:line="20" w:lineRule="exact"/>
      </w:pPr>
    </w:p>
    <w:p>
      <w:pPr>
        <w:pageBreakBefore w:val="false"/>
        <w:numPr>
          <w:ilvl w:val="0"/>
          <w:numId w:val="7"/>
        </w:numPr>
        <w:tabs>
          <w:tab w:val="clear" w:pos="288"/>
          <w:tab w:val="left" w:pos="360"/>
        </w:tabs>
        <w:spacing w:before="0" w:after="0" w:line="323" w:lineRule="exact"/>
        <w:ind w:right="144"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brief complies with the typeface requirements of Federal Rule of Appellate Procedure 32(a)(5) or Federal Rule of Appellate Procedure 28.1(e) and the type style requirements of Federal Rule of Appellate Procedure 32(a)(6)</w:t>
      </w:r>
    </w:p>
    <w:p>
      <w:pPr>
        <w:pageBreakBefore w:val="false"/>
        <w:tabs>
          <w:tab w:val="right" w:leader="none" w:pos="9360"/>
        </w:tabs>
        <w:spacing w:before="328" w:after="0" w:line="315" w:lineRule="exact"/>
        <w:ind w:right="0" w:left="936" w:firstLine="0"/>
        <w:jc w:val="left"/>
        <w:textAlignment w:val="baseline"/>
        <w:rPr>
          <w:rFonts w:ascii="Times New Roman" w:hAnsi="Times New Roman" w:eastAsia="Times New Roman"/>
          <w:color w:val="000000"/>
          <w:spacing w:val="0"/>
          <w:w w:val="100"/>
          <w:sz w:val="28"/>
          <w:u w:val="single"/>
          <w:vertAlign w:val="baseline"/>
          <w:lang w:val="en-US"/>
        </w:rPr>
      </w:pPr>
      <w:r>
        <w:rPr>
          <w:rFonts w:ascii="Times New Roman" w:hAnsi="Times New Roman" w:eastAsia="Times New Roman"/>
          <w:color w:val="000000"/>
          <w:spacing w:val="0"/>
          <w:w w:val="100"/>
          <w:sz w:val="28"/>
          <w:u w:val="single"/>
          <w:vertAlign w:val="baseline"/>
          <w:lang w:val="en-US"/>
        </w:rPr>
        <w:t xml:space="preserve">X </w:t>
      </w:r>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The brief has been prepared in a proportionally spaced typeface using</w:t>
      </w:r>
    </w:p>
    <w:p>
      <w:pPr>
        <w:pageBreakBefore w:val="false"/>
        <w:spacing w:before="7" w:after="0" w:line="315" w:lineRule="exact"/>
        <w:ind w:right="0" w:left="72" w:firstLine="0"/>
        <w:jc w:val="center"/>
        <w:textAlignment w:val="baseline"/>
        <w:rPr>
          <w:rFonts w:ascii="Times New Roman" w:hAnsi="Times New Roman" w:eastAsia="Times New Roman"/>
          <w:color w:val="000000"/>
          <w:spacing w:val="0"/>
          <w:w w:val="100"/>
          <w:sz w:val="28"/>
          <w:u w:val="single"/>
          <w:vertAlign w:val="baseline"/>
          <w:lang w:val="en-US"/>
        </w:rPr>
      </w:pPr>
      <w:r>
        <w:rPr>
          <w:rFonts w:ascii="Times New Roman" w:hAnsi="Times New Roman" w:eastAsia="Times New Roman"/>
          <w:color w:val="000000"/>
          <w:spacing w:val="0"/>
          <w:w w:val="100"/>
          <w:sz w:val="28"/>
          <w:u w:val="single"/>
          <w:vertAlign w:val="baseline"/>
          <w:lang w:val="en-US"/>
        </w:rPr>
        <w:t xml:space="preserve">MS Word 2013</w:t>
      </w:r>
      <w:r>
        <w:rPr>
          <w:rFonts w:ascii="Times New Roman" w:hAnsi="Times New Roman" w:eastAsia="Times New Roman"/>
          <w:color w:val="000000"/>
          <w:spacing w:val="0"/>
          <w:w w:val="100"/>
          <w:sz w:val="28"/>
          <w:vertAlign w:val="baseline"/>
          <w:lang w:val="en-US"/>
        </w:rPr>
        <w:t xml:space="preserve"> in a </w:t>
      </w:r>
      <w:r>
        <w:rPr>
          <w:rFonts w:ascii="Times New Roman" w:hAnsi="Times New Roman" w:eastAsia="Times New Roman"/>
          <w:color w:val="000000"/>
          <w:spacing w:val="0"/>
          <w:w w:val="100"/>
          <w:sz w:val="28"/>
          <w:u w:val="single"/>
          <w:vertAlign w:val="baseline"/>
          <w:lang w:val="en-US"/>
        </w:rPr>
        <w:t xml:space="preserve">14</w:t>
      </w:r>
      <w:r>
        <w:rPr>
          <w:rFonts w:ascii="Times New Roman" w:hAnsi="Times New Roman" w:eastAsia="Times New Roman"/>
          <w:color w:val="000000"/>
          <w:spacing w:val="0"/>
          <w:w w:val="100"/>
          <w:sz w:val="28"/>
          <w:vertAlign w:val="baseline"/>
          <w:lang w:val="en-US"/>
        </w:rPr>
        <w:t xml:space="preserve"> point </w:t>
      </w:r>
      <w:r>
        <w:rPr>
          <w:rFonts w:ascii="Times New Roman" w:hAnsi="Times New Roman" w:eastAsia="Times New Roman"/>
          <w:color w:val="000000"/>
          <w:spacing w:val="0"/>
          <w:w w:val="100"/>
          <w:sz w:val="28"/>
          <w:u w:val="single"/>
          <w:vertAlign w:val="baseline"/>
          <w:lang w:val="en-US"/>
        </w:rPr>
        <w:t xml:space="preserve">Times New Roman</w:t>
      </w:r>
      <w:r>
        <w:rPr>
          <w:rFonts w:ascii="Times New Roman" w:hAnsi="Times New Roman" w:eastAsia="Times New Roman"/>
          <w:color w:val="000000"/>
          <w:spacing w:val="0"/>
          <w:w w:val="100"/>
          <w:sz w:val="28"/>
          <w:vertAlign w:val="baseline"/>
          <w:lang w:val="en-US"/>
        </w:rPr>
        <w:t xml:space="preserve"> font or</w:t>
      </w:r>
    </w:p>
    <w:p>
      <w:pPr>
        <w:pageBreakBefore w:val="false"/>
        <w:tabs>
          <w:tab w:val="left" w:leader="underscore" w:pos="1440"/>
          <w:tab w:val="right" w:leader="underscore" w:pos="9360"/>
        </w:tabs>
        <w:spacing w:before="328" w:after="0" w:line="315"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 The brief has been prepared in a monospaced typeface using	</w:t>
      </w:r>
      <w:r>
        <w:rPr>
          <w:rFonts w:ascii="Times New Roman" w:hAnsi="Times New Roman" w:eastAsia="Times New Roman"/>
          <w:color w:val="000000"/>
          <w:spacing w:val="0"/>
          <w:w w:val="100"/>
          <w:sz w:val="28"/>
          <w:vertAlign w:val="baseline"/>
          <w:lang w:val="en-US"/>
        </w:rPr>
        <w:t xml:space="preserve">
</w:t>
      </w:r>
    </w:p>
    <w:p>
      <w:pPr>
        <w:pageBreakBefore w:val="false"/>
        <w:tabs>
          <w:tab w:val="left" w:leader="underscore" w:pos="6624"/>
        </w:tabs>
        <w:spacing w:before="6" w:after="629" w:line="315" w:lineRule="exact"/>
        <w:ind w:right="0" w:left="72" w:firstLine="0"/>
        <w:jc w:val="left"/>
        <w:textAlignment w:val="baseline"/>
        <w:rPr>
          <w:rFonts w:ascii="Times New Roman" w:hAnsi="Times New Roman" w:eastAsia="Times New Roman"/>
          <w:color w:val="000000"/>
          <w:spacing w:val="4"/>
          <w:w w:val="100"/>
          <w:sz w:val="28"/>
          <w:vertAlign w:val="baseline"/>
          <w:lang w:val="en-US"/>
        </w:rPr>
      </w:pPr>
      <w:r>
        <w:pict>
          <v:shapetype id="_x0000_t2" coordsize="21600,21600" o:spt="202" path="m,l,21600r21600,l21600,xe">
            <v:stroke joinstyle="miter"/>
            <v:path gradientshapeok="t" o:connecttype="rect"/>
          </v:shapetype>
          <v:shape id="_x0000_s1" type="#_x0000_t2" filled="f" stroked="f" style="position:absolute;width:144pt;height:48.1pt;z-index:-999;margin-left:70.15pt;margin-top:422.75pt;mso-wrap-distance-left:0pt;mso-wrap-distance-right:21.75pt;mso-position-horizontal-relative:page;mso-position-vertical-relative:page">
            <w10:wrap type="square" side="both"/>
            <v:fill opacity="1" o:opacity2="1" recolor="f" rotate="f" type="solid"/>
            <v:textbox inset="0pt, 0pt, 0pt, 0pt">
              <w:txbxContent>
                <w:p>
                  <w:pPr>
                    <w:pageBreakBefore w:val="false"/>
                    <w:spacing w:before="4" w:after="629" w:line="315" w:lineRule="exact"/>
                    <w:ind w:right="0" w:left="0" w:firstLine="0"/>
                    <w:jc w:val="right"/>
                    <w:textAlignment w:val="baseline"/>
                    <w:rPr>
                      <w:rFonts w:ascii="Times New Roman" w:hAnsi="Times New Roman" w:eastAsia="Times New Roman"/>
                      <w:color w:val="000000"/>
                      <w:spacing w:val="25"/>
                      <w:w w:val="100"/>
                      <w:sz w:val="28"/>
                      <w:vertAlign w:val="baseline"/>
                      <w:lang w:val="en-US"/>
                    </w:rPr>
                  </w:pPr>
                  <w:r>
                    <w:rPr>
                      <w:rFonts w:ascii="Times New Roman" w:hAnsi="Times New Roman" w:eastAsia="Times New Roman"/>
                      <w:color w:val="000000"/>
                      <w:spacing w:val="25"/>
                      <w:w w:val="100"/>
                      <w:sz w:val="28"/>
                      <w:vertAlign w:val="baseline"/>
                      <w:lang w:val="en-US"/>
                    </w:rPr>
                    <w:t xml:space="preserve">in a</w:t>
                  </w:r>
                </w:p>
              </w:txbxContent>
            </v:textbox>
          </v:shape>
        </w:pict>
      </w:r>
      <w:r>
        <w:pict>
          <v:line strokeweight="0.95pt" strokecolor="#000000" from="143.3pt,437.05pt" to="187.25pt,437.05pt" style="position:absolute;mso-position-horizontal-relative:page;mso-position-vertical-relative:page;">
            <v:stroke dashstyle="solid"/>
          </v:line>
        </w:pict>
      </w:r>
      <w:r>
        <w:rPr>
          <w:rFonts w:ascii="Times New Roman" w:hAnsi="Times New Roman" w:eastAsia="Times New Roman"/>
          <w:color w:val="000000"/>
          <w:spacing w:val="4"/>
          <w:w w:val="100"/>
          <w:sz w:val="28"/>
          <w:vertAlign w:val="baseline"/>
          <w:lang w:val="en-US"/>
        </w:rPr>
        <w:t xml:space="preserve">characters per inch	</w:t>
      </w:r>
      <w:r>
        <w:rPr>
          <w:rFonts w:ascii="Times New Roman" w:hAnsi="Times New Roman" w:eastAsia="Times New Roman"/>
          <w:color w:val="000000"/>
          <w:spacing w:val="4"/>
          <w:w w:val="100"/>
          <w:sz w:val="28"/>
          <w:vertAlign w:val="baseline"/>
          <w:lang w:val="en-US"/>
        </w:rPr>
        <w:t xml:space="preserve">font.</w:t>
      </w:r>
    </w:p>
    <w:p>
      <w:pPr>
        <w:pageBreakBefore w:val="false"/>
        <w:tabs>
          <w:tab w:val="left" w:leader="none" w:pos="4752"/>
        </w:tabs>
        <w:spacing w:before="7" w:after="0" w:line="318" w:lineRule="exact"/>
        <w:ind w:right="0" w:left="72"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July 31, 2018	</w:t>
      </w:r>
      <w:r>
        <w:rPr>
          <w:rFonts w:ascii="Times New Roman" w:hAnsi="Times New Roman" w:eastAsia="Times New Roman"/>
          <w:color w:val="000000"/>
          <w:spacing w:val="-1"/>
          <w:w w:val="100"/>
          <w:sz w:val="28"/>
          <w:u w:val="single"/>
          <w:vertAlign w:val="baseline"/>
          <w:lang w:val="en-US"/>
        </w:rPr>
        <w:t xml:space="preserve">/s/ </w:t>
      </w:r>
      <w:r>
        <w:rPr>
          <w:rFonts w:ascii="Times New Roman" w:hAnsi="Times New Roman" w:eastAsia="Times New Roman"/>
          <w:i w:val="true"/>
          <w:color w:val="000000"/>
          <w:spacing w:val="-1"/>
          <w:w w:val="100"/>
          <w:sz w:val="28"/>
          <w:u w:val="single"/>
          <w:vertAlign w:val="baseline"/>
          <w:lang w:val="en-US"/>
        </w:rPr>
        <w:t xml:space="preserve">David E. Sipiora </w:t>
      </w:r>
    </w:p>
    <w:p>
      <w:pPr>
        <w:pageBreakBefore w:val="false"/>
        <w:spacing w:before="4" w:after="0" w:line="315"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David E. Sipiora</w:t>
      </w:r>
    </w:p>
    <w:p>
      <w:pPr>
        <w:pageBreakBefore w:val="false"/>
        <w:spacing w:before="6" w:after="0" w:line="315"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Kilpatrick Townsend &amp; Stockton LLP</w:t>
      </w:r>
    </w:p>
    <w:p>
      <w:pPr>
        <w:pageBreakBefore w:val="false"/>
        <w:spacing w:before="119" w:after="0" w:line="324" w:lineRule="exact"/>
        <w:ind w:right="0" w:left="4824"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Attorneys for Appellees LSI</w:t>
      </w:r>
    </w:p>
    <w:p>
      <w:pPr>
        <w:pageBreakBefore w:val="false"/>
        <w:spacing w:before="0" w:after="2999" w:line="324" w:lineRule="exact"/>
        <w:ind w:right="0" w:left="4824"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Corporation and Avago Technologies U.S., Inc.</w:t>
      </w:r>
    </w:p>
    <w:p>
      <w:pPr>
        <w:spacing w:before="0" w:after="2999" w:line="324" w:lineRule="exact"/>
        <w:sectPr>
          <w:type w:val="continuous"/>
          <w:pgSz w:w="12240" w:h="15840" w:orient="portrait"/>
          <w:pgMar w:bottom="624" w:top="280" w:right="1397" w:left="1403" w:header="720" w:footer="720"/>
          <w:titlePg w:val="false"/>
          <w:textDirection w:val="lrTb"/>
        </w:sectPr>
      </w:pPr>
    </w:p>
    <w:p>
      <w:pPr>
        <w:pageBreakBefore w:val="false"/>
        <w:spacing w:before="7" w:after="0" w:line="315" w:lineRule="exact"/>
        <w:ind w:right="0" w:left="0"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25</w:t>
      </w:r>
    </w:p>
    <w:sectPr>
      <w:type w:val="continuous"/>
      <w:pgSz w:w="12240" w:h="15840" w:orient="portrait"/>
      <w:pgMar w:bottom="624" w:top="280" w:right="1402" w:left="1398"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Old English Text MT">
    <w:charset w:val="00"/>
    <w:pitch w:val="variable"/>
    <w:family w:val="swiss"/>
    <w:panose1 w:val="02020603050405020304"/>
  </w:font>
  <w:font w:name="Times New Roman">
    <w:charset w:val="00"/>
    <w:pitch w:val="variable"/>
    <w:family w:val="roman"/>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1"/>
      <w:numFmt w:val="decimal"/>
      <w:lvlText w:val="%1."/>
      <w:pPr>
        <w:tabs>
          <w:tab w:val="left" w:pos="648"/>
        </w:tabs>
      </w:pPr>
      <w:rPr>
        <w:rFonts w:ascii="Times New Roman" w:hAnsi="Times New Roman" w:eastAsia="Times New Roman"/>
        <w:color w:val="000000"/>
        <w:spacing w:val="0"/>
        <w:w w:val="100"/>
        <w:sz w:val="28"/>
        <w:vertAlign w:val="baseline"/>
        <w:lang w:val="en-US"/>
      </w:rPr>
    </w:lvl>
  </w:abstractNum>
  <w:abstractNum w:abstractNumId="2">
    <w:lvl w:ilvl="0">
      <w:start w:val="1"/>
      <w:numFmt w:val="upperRoman"/>
      <w:lvlText w:val="%1."/>
      <w:pPr>
        <w:tabs>
          <w:tab w:val="left" w:pos="720"/>
        </w:tabs>
      </w:pPr>
      <w:rPr>
        <w:rFonts w:ascii="Times New Roman" w:hAnsi="Times New Roman" w:eastAsia="Times New Roman"/>
        <w:color w:val="000000"/>
        <w:spacing w:val="0"/>
        <w:w w:val="100"/>
        <w:sz w:val="28"/>
        <w:vertAlign w:val="baseline"/>
        <w:lang w:val="en-US"/>
      </w:rPr>
    </w:lvl>
  </w:abstractNum>
  <w:abstractNum w:abstractNumId="3">
    <w:lvl w:ilvl="0">
      <w:start w:val="1"/>
      <w:numFmt w:val="upperRoman"/>
      <w:lvlText w:val="%1."/>
      <w:pPr>
        <w:tabs>
          <w:tab w:val="left" w:pos="720"/>
        </w:tabs>
      </w:pPr>
      <w:rPr>
        <w:rFonts w:ascii="Times New Roman" w:hAnsi="Times New Roman" w:eastAsia="Times New Roman"/>
        <w:color w:val="000000"/>
        <w:spacing w:val="0"/>
        <w:w w:val="100"/>
        <w:sz w:val="28"/>
        <w:vertAlign w:val="baseline"/>
        <w:lang w:val="en-US"/>
      </w:rPr>
    </w:lvl>
  </w:abstractNum>
  <w:abstractNum w:abstractNumId="4">
    <w:lvl w:ilvl="0">
      <w:start w:val="1"/>
      <w:numFmt w:val="upperLetter"/>
      <w:lvlText w:val="%1."/>
      <w:pPr>
        <w:tabs>
          <w:tab w:val="left" w:pos="720"/>
        </w:tabs>
      </w:pPr>
      <w:rPr>
        <w:rFonts w:ascii="Times New Roman" w:hAnsi="Times New Roman" w:eastAsia="Times New Roman"/>
        <w:color w:val="000000"/>
        <w:spacing w:val="0"/>
        <w:w w:val="100"/>
        <w:sz w:val="28"/>
        <w:vertAlign w:val="baseline"/>
        <w:lang w:val="en-US"/>
      </w:rPr>
    </w:lvl>
  </w:abstractNum>
  <w:abstractNum w:abstractNumId="5">
    <w:lvl w:ilvl="0">
      <w:start w:val="1"/>
      <w:numFmt w:val="decimal"/>
      <w:lvlText w:val="%1."/>
      <w:pPr>
        <w:tabs>
          <w:tab w:val="left" w:pos="720"/>
        </w:tabs>
      </w:pPr>
      <w:rPr>
        <w:rFonts w:ascii="Times New Roman" w:hAnsi="Times New Roman" w:eastAsia="Times New Roman"/>
        <w:color w:val="000000"/>
        <w:spacing w:val="0"/>
        <w:w w:val="100"/>
        <w:sz w:val="28"/>
        <w:vertAlign w:val="baseline"/>
        <w:lang w:val="en-US"/>
      </w:rPr>
    </w:lvl>
  </w:abstractNum>
  <w:abstractNum w:abstractNumId="6">
    <w:lvl w:ilvl="0">
      <w:start w:val="1"/>
      <w:numFmt w:val="upperLetter"/>
      <w:lvlText w:val="%1."/>
      <w:pPr>
        <w:tabs>
          <w:tab w:val="left" w:pos="720"/>
        </w:tabs>
      </w:pPr>
      <w:rPr>
        <w:rFonts w:ascii="Times New Roman" w:hAnsi="Times New Roman" w:eastAsia="Times New Roman"/>
        <w:color w:val="000000"/>
        <w:spacing w:val="0"/>
        <w:w w:val="100"/>
        <w:sz w:val="28"/>
        <w:vertAlign w:val="baseline"/>
        <w:lang w:val="en-US"/>
      </w:rPr>
    </w:lvl>
  </w:abstractNum>
  <w:abstractNum w:abstractNumId="7">
    <w:lvl w:ilvl="0">
      <w:start w:val="1"/>
      <w:numFmt w:val="decimal"/>
      <w:lvlText w:val="%1."/>
      <w:pPr>
        <w:tabs>
          <w:tab w:val="left" w:pos="288"/>
        </w:tabs>
      </w:pPr>
      <w:rPr>
        <w:rFonts w:ascii="Times New Roman" w:hAnsi="Times New Roman" w:eastAsia="Times New Roman"/>
        <w:color w:val="000000"/>
        <w:spacing w:val="0"/>
        <w:w w:val="100"/>
        <w:sz w:val="28"/>
        <w:vertAlign w:val="baseline"/>
        <w:lang w:val="en-U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mailto:dsipiora@kilpatricktownsend.com"/><Relationship Id="dhId2" Type="http://schemas.openxmlformats.org/officeDocument/2006/relationships/hyperlink" TargetMode="External" Target="mailto:kreed@kilpatricktownsend.com"/><Relationship Id="dhId3" Type="http://schemas.openxmlformats.org/officeDocument/2006/relationships/hyperlink" TargetMode="External" Target="mailto:tmayle@kilpatricktownsend.com"/><Relationship Id="prId1" Type="http://schemas.openxmlformats.org/officeDocument/2006/relationships/image" Target="media/image1.png"/><Relationship Id="prId2" Type="http://schemas.openxmlformats.org/officeDocument/2006/relationships/image" Target="media/image2.png"/><Relationship Id="prId3" Type="http://schemas.openxmlformats.org/officeDocument/2006/relationships/image" Target="media/image3.png"/><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