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168"/>
        </w:tabs>
        <w:spacing w:before="27" w:after="880" w:line="273" w:lineRule="exact"/>
        <w:ind w:right="0" w:left="1224" w:firstLine="0"/>
        <w:jc w:val="left"/>
        <w:textAlignment w:val="baseline"/>
        <w:rPr>
          <w:rFonts w:ascii="Arial" w:hAnsi="Arial" w:eastAsia="Arial"/>
          <w:color w:val="000000"/>
          <w:spacing w:val="6"/>
          <w:w w:val="100"/>
          <w:sz w:val="25"/>
          <w:vertAlign w:val="baseline"/>
          <w:lang w:val="en-US"/>
        </w:rPr>
      </w:pPr>
      <w:r>
        <w:rPr>
          <w:rFonts w:ascii="Arial" w:hAnsi="Arial" w:eastAsia="Arial"/>
          <w:color w:val="000000"/>
          <w:spacing w:val="6"/>
          <w:w w:val="100"/>
          <w:sz w:val="25"/>
          <w:vertAlign w:val="baseline"/>
          <w:lang w:val="en-US"/>
        </w:rPr>
        <w:t xml:space="preserve">Case: 18-1559	</w:t>
      </w:r>
      <w:r>
        <w:rPr>
          <w:rFonts w:ascii="Arial" w:hAnsi="Arial" w:eastAsia="Arial"/>
          <w:color w:val="000000"/>
          <w:spacing w:val="6"/>
          <w:w w:val="100"/>
          <w:sz w:val="25"/>
          <w:vertAlign w:val="baseline"/>
          <w:lang w:val="en-US"/>
        </w:rPr>
        <w:t xml:space="preserve">Document: 44 Page: 1 Filed: 05/31/2018</w:t>
      </w:r>
    </w:p>
    <w:p>
      <w:pPr>
        <w:spacing w:before="27" w:after="880" w:line="273" w:lineRule="exact"/>
        <w:sectPr>
          <w:type w:val="nextPage"/>
          <w:pgSz w:w="12240" w:h="15840" w:orient="portrait"/>
          <w:pgMar w:bottom="1164" w:top="260" w:right="1541" w:left="1512" w:header="720" w:footer="720"/>
          <w:titlePg w:val="false"/>
          <w:textDirection w:val="lrTb"/>
        </w:sectPr>
      </w:pPr>
    </w:p>
    <w:p>
      <w:pPr>
        <w:pageBreakBefore w:val="false"/>
        <w:spacing w:before="2" w:after="61"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Nos. 2018-1559 (Lead), -1560, -1561, -1562, -1563, -1564, -1565</w:t>
      </w:r>
    </w:p>
    <w:p>
      <w:pPr>
        <w:pageBreakBefore w:val="false"/>
        <w:spacing w:before="154" w:after="332" w:line="458" w:lineRule="exact"/>
        <w:ind w:right="0" w:left="0" w:firstLine="0"/>
        <w:jc w:val="center"/>
        <w:textAlignment w:val="baseline"/>
        <w:rPr>
          <w:rFonts w:ascii="Times New Roman" w:hAnsi="Times New Roman" w:eastAsia="Times New Roman"/>
          <w:color w:val="000000"/>
          <w:spacing w:val="8"/>
          <w:w w:val="90"/>
          <w:sz w:val="43"/>
          <w:vertAlign w:val="baseline"/>
          <w:lang w:val="en-US"/>
        </w:rPr>
      </w:pPr>
      <w:r>
        <w:pict>
          <v:line strokeweight="4.1pt" strokecolor="#000000" from="75.6pt,93.85pt" to="532.65pt,93.85pt" style="position:absolute;mso-position-horizontal-relative:page;mso-position-vertical-relative:page;">
            <v:stroke linestyle="thinThin"/>
          </v:line>
        </w:pict>
      </w:r>
      <w:r>
        <w:pict>
          <v:line strokeweight="0.7pt" strokecolor="#000000" from="217.45pt,132pt" to="393.9pt,132pt" style="position:absolute;mso-position-horizontal-relative:page;mso-position-vertical-relative:page;">
            <v:stroke dashstyle="solid"/>
          </v:line>
        </w:pict>
      </w:r>
      <w:r>
        <w:rPr>
          <w:rFonts w:ascii="Times New Roman" w:hAnsi="Times New Roman" w:eastAsia="Times New Roman"/>
          <w:color w:val="000000"/>
          <w:spacing w:val="8"/>
          <w:w w:val="90"/>
          <w:sz w:val="43"/>
          <w:vertAlign w:val="baseline"/>
          <w:lang w:val="en-US"/>
        </w:rPr>
        <w:t xml:space="preserve">United States Court of Appeals for the Federal Circuit</w:t>
      </w:r>
    </w:p>
    <w:p>
      <w:pPr>
        <w:spacing w:before="154" w:after="332" w:line="458" w:lineRule="exact"/>
        <w:sectPr>
          <w:type w:val="continuous"/>
          <w:pgSz w:w="12240" w:h="15840" w:orient="portrait"/>
          <w:pgMar w:bottom="1164" w:top="260" w:right="1588" w:left="1512" w:header="720" w:footer="720"/>
          <w:titlePg w:val="false"/>
          <w:textDirection w:val="lrTb"/>
        </w:sectPr>
      </w:pPr>
    </w:p>
    <w:p>
      <w:pPr>
        <w:pageBreakBefore w:val="false"/>
        <w:spacing w:before="0" w:after="0"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REGENTS OF THE UNIVERSITY</w:t>
        <w:br/>
      </w:r>
      <w:r>
        <w:rPr>
          <w:rFonts w:ascii="Times New Roman" w:hAnsi="Times New Roman" w:eastAsia="Times New Roman"/>
          <w:b w:val="true"/>
          <w:color w:val="000000"/>
          <w:spacing w:val="0"/>
          <w:w w:val="100"/>
          <w:sz w:val="28"/>
          <w:vertAlign w:val="baseline"/>
          <w:lang w:val="en-US"/>
        </w:rPr>
        <w:t xml:space="preserve">OF MINNESOTA,</w:t>
      </w:r>
    </w:p>
    <w:p>
      <w:pPr>
        <w:pageBreakBefore w:val="false"/>
        <w:spacing w:before="5" w:after="0" w:line="441"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Appellant</w:t>
        <w:br/>
      </w:r>
      <w:r>
        <w:rPr>
          <w:rFonts w:ascii="Times New Roman" w:hAnsi="Times New Roman" w:eastAsia="Times New Roman"/>
          <w:color w:val="000000"/>
          <w:spacing w:val="0"/>
          <w:w w:val="100"/>
          <w:sz w:val="28"/>
          <w:vertAlign w:val="baseline"/>
          <w:lang w:val="en-US"/>
        </w:rPr>
        <w:t xml:space="preserve">v.</w:t>
      </w:r>
    </w:p>
    <w:p>
      <w:pPr>
        <w:pageBreakBefore w:val="false"/>
        <w:spacing w:before="118" w:after="0" w:line="32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LSI CORPORATION, AVAGO</w:t>
        <w:br/>
      </w:r>
      <w:r>
        <w:rPr>
          <w:rFonts w:ascii="Times New Roman" w:hAnsi="Times New Roman" w:eastAsia="Times New Roman"/>
          <w:b w:val="true"/>
          <w:color w:val="000000"/>
          <w:spacing w:val="0"/>
          <w:w w:val="100"/>
          <w:sz w:val="28"/>
          <w:vertAlign w:val="baseline"/>
          <w:lang w:val="en-US"/>
        </w:rPr>
        <w:t xml:space="preserve">TECHNOLOGIES U.S. INC.,</w:t>
      </w:r>
    </w:p>
    <w:p>
      <w:pPr>
        <w:pageBreakBefore w:val="false"/>
        <w:spacing w:before="125" w:after="0" w:line="322"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9" w:after="487" w:line="43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GILEAD SCIENCES, INC.,</w:t>
        <w:br/>
      </w:r>
      <w:r>
        <w:rPr>
          <w:rFonts w:ascii="Times New Roman" w:hAnsi="Times New Roman" w:eastAsia="Times New Roman"/>
          <w:i w:val="true"/>
          <w:color w:val="000000"/>
          <w:spacing w:val="0"/>
          <w:w w:val="100"/>
          <w:sz w:val="28"/>
          <w:vertAlign w:val="baseline"/>
          <w:lang w:val="en-US"/>
        </w:rPr>
        <w:t xml:space="preserve">Intervenor</w:t>
      </w:r>
    </w:p>
    <w:p>
      <w:pPr>
        <w:pageBreakBefore w:val="false"/>
        <w:spacing w:before="150"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pict>
          <v:line strokeweight="0.7pt" strokecolor="#000000" from="100.55pt,345.85pt" to="277.25pt,345.8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(Lead) Appeal from the U.S. Patent and Trademark Office, Patent Trial and Appeal Board in No. IPR2017-01068</w:t>
      </w:r>
    </w:p>
    <w:p>
      <w:pPr>
        <w:pageBreakBefore w:val="false"/>
        <w:spacing w:before="0" w:after="0"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br w:type="column"/>
      </w:r>
      <w:r>
        <w:rPr>
          <w:rFonts w:ascii="Times New Roman" w:hAnsi="Times New Roman" w:eastAsia="Times New Roman"/>
          <w:b w:val="true"/>
          <w:color w:val="000000"/>
          <w:spacing w:val="0"/>
          <w:w w:val="100"/>
          <w:sz w:val="28"/>
          <w:vertAlign w:val="baseline"/>
          <w:lang w:val="en-US"/>
        </w:rPr>
        <w:t xml:space="preserve">REGENTS OF THE UNIVERSITY</w:t>
        <w:br/>
      </w:r>
      <w:r>
        <w:rPr>
          <w:rFonts w:ascii="Times New Roman" w:hAnsi="Times New Roman" w:eastAsia="Times New Roman"/>
          <w:b w:val="true"/>
          <w:color w:val="000000"/>
          <w:spacing w:val="0"/>
          <w:w w:val="100"/>
          <w:sz w:val="28"/>
          <w:vertAlign w:val="baseline"/>
          <w:lang w:val="en-US"/>
        </w:rPr>
        <w:t xml:space="preserve">OF MINNESOTA,</w:t>
      </w:r>
    </w:p>
    <w:p>
      <w:pPr>
        <w:pageBreakBefore w:val="false"/>
        <w:spacing w:before="5" w:after="0" w:line="441"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Appellant</w:t>
        <w:br/>
      </w:r>
      <w:r>
        <w:rPr>
          <w:rFonts w:ascii="Times New Roman" w:hAnsi="Times New Roman" w:eastAsia="Times New Roman"/>
          <w:color w:val="000000"/>
          <w:spacing w:val="0"/>
          <w:w w:val="100"/>
          <w:sz w:val="28"/>
          <w:vertAlign w:val="baseline"/>
          <w:lang w:val="en-US"/>
        </w:rPr>
        <w:t xml:space="preserve">v.</w:t>
      </w:r>
    </w:p>
    <w:p>
      <w:pPr>
        <w:pageBreakBefore w:val="false"/>
        <w:spacing w:before="117" w:after="0" w:line="32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ERICSSON INC.,</w:t>
        <w:br/>
      </w:r>
      <w:r>
        <w:rPr>
          <w:rFonts w:ascii="Times New Roman" w:hAnsi="Times New Roman" w:eastAsia="Times New Roman"/>
          <w:b w:val="true"/>
          <w:color w:val="000000"/>
          <w:spacing w:val="0"/>
          <w:w w:val="100"/>
          <w:sz w:val="28"/>
          <w:vertAlign w:val="baseline"/>
          <w:lang w:val="en-US"/>
        </w:rPr>
        <w:t xml:space="preserve">TELEFONAKTIEBOLAGET LM</w:t>
        <w:br/>
      </w:r>
      <w:r>
        <w:rPr>
          <w:rFonts w:ascii="Times New Roman" w:hAnsi="Times New Roman" w:eastAsia="Times New Roman"/>
          <w:b w:val="true"/>
          <w:color w:val="000000"/>
          <w:spacing w:val="0"/>
          <w:w w:val="100"/>
          <w:sz w:val="28"/>
          <w:vertAlign w:val="baseline"/>
          <w:lang w:val="en-US"/>
        </w:rPr>
        <w:t xml:space="preserve">ERICSSON,</w:t>
      </w:r>
    </w:p>
    <w:p>
      <w:pPr>
        <w:pageBreakBefore w:val="false"/>
        <w:spacing w:before="124" w:after="0" w:line="322"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10" w:after="165" w:line="43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GILEAD SCIENCES, INC.,</w:t>
        <w:br/>
      </w:r>
      <w:r>
        <w:rPr>
          <w:rFonts w:ascii="Times New Roman" w:hAnsi="Times New Roman" w:eastAsia="Times New Roman"/>
          <w:i w:val="true"/>
          <w:color w:val="000000"/>
          <w:spacing w:val="0"/>
          <w:w w:val="100"/>
          <w:sz w:val="28"/>
          <w:vertAlign w:val="baseline"/>
          <w:lang w:val="en-US"/>
        </w:rPr>
        <w:t xml:space="preserve">Intervenor</w:t>
      </w:r>
    </w:p>
    <w:p>
      <w:pPr>
        <w:pageBreakBefore w:val="false"/>
        <w:spacing w:before="152"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334.55pt,345.85pt" to="511.25pt,345.8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Appeals from the U.S. Patent</w:t>
        <w:br/>
      </w:r>
      <w:r>
        <w:rPr>
          <w:rFonts w:ascii="Times New Roman" w:hAnsi="Times New Roman" w:eastAsia="Times New Roman"/>
          <w:color w:val="000000"/>
          <w:spacing w:val="0"/>
          <w:w w:val="100"/>
          <w:sz w:val="28"/>
          <w:vertAlign w:val="baseline"/>
          <w:lang w:val="en-US"/>
        </w:rPr>
        <w:t xml:space="preserve">and Trademark Office, Patent</w:t>
        <w:br/>
      </w:r>
      <w:r>
        <w:rPr>
          <w:rFonts w:ascii="Times New Roman" w:hAnsi="Times New Roman" w:eastAsia="Times New Roman"/>
          <w:color w:val="000000"/>
          <w:spacing w:val="0"/>
          <w:w w:val="100"/>
          <w:sz w:val="28"/>
          <w:vertAlign w:val="baseline"/>
          <w:lang w:val="en-US"/>
        </w:rPr>
        <w:t xml:space="preserve">Trial and Appeal Board in Nos.</w:t>
        <w:br/>
      </w:r>
      <w:r>
        <w:rPr>
          <w:rFonts w:ascii="Times New Roman" w:hAnsi="Times New Roman" w:eastAsia="Times New Roman"/>
          <w:color w:val="000000"/>
          <w:spacing w:val="0"/>
          <w:w w:val="100"/>
          <w:sz w:val="28"/>
          <w:vertAlign w:val="baseline"/>
          <w:lang w:val="en-US"/>
        </w:rPr>
        <w:t xml:space="preserve">IPR2017-01186, IPR2017-</w:t>
      </w:r>
      <w:r>
        <w:rPr>
          <w:rFonts w:ascii="Arial" w:hAnsi="Arial" w:eastAsia="Arial"/>
          <w:color w:val="000000"/>
          <w:w w:val="100"/>
          <w:sz w:val="24"/>
          <w:vertAlign w:val="baseline"/>
          <w:lang w:val="en-US"/>
        </w:rPr>
        <w:t xml:space="preserve"></w:t>
        <w:br/>
      </w:r>
      <w:r>
        <w:rPr>
          <w:rFonts w:ascii="Times New Roman" w:hAnsi="Times New Roman" w:eastAsia="Times New Roman"/>
          <w:color w:val="000000"/>
          <w:spacing w:val="0"/>
          <w:w w:val="100"/>
          <w:sz w:val="28"/>
          <w:vertAlign w:val="baseline"/>
          <w:lang w:val="en-US"/>
        </w:rPr>
        <w:t xml:space="preserve">01197, IPR2017-01200,</w:t>
        <w:br/>
      </w:r>
      <w:r>
        <w:rPr>
          <w:rFonts w:ascii="Times New Roman" w:hAnsi="Times New Roman" w:eastAsia="Times New Roman"/>
          <w:color w:val="000000"/>
          <w:spacing w:val="0"/>
          <w:w w:val="100"/>
          <w:sz w:val="28"/>
          <w:vertAlign w:val="baseline"/>
          <w:lang w:val="en-US"/>
        </w:rPr>
        <w:t xml:space="preserve">IPR2017-01213, IPR2017-</w:t>
      </w:r>
      <w:r>
        <w:rPr>
          <w:rFonts w:ascii="Arial" w:hAnsi="Arial" w:eastAsia="Arial"/>
          <w:color w:val="000000"/>
          <w:w w:val="100"/>
          <w:sz w:val="24"/>
          <w:vertAlign w:val="baseline"/>
          <w:lang w:val="en-US"/>
        </w:rPr>
        <w:t xml:space="preserve"></w:t>
        <w:br/>
      </w:r>
      <w:r>
        <w:rPr>
          <w:rFonts w:ascii="Times New Roman" w:hAnsi="Times New Roman" w:eastAsia="Times New Roman"/>
          <w:color w:val="000000"/>
          <w:spacing w:val="0"/>
          <w:w w:val="100"/>
          <w:sz w:val="28"/>
          <w:vertAlign w:val="baseline"/>
          <w:lang w:val="en-US"/>
        </w:rPr>
        <w:t xml:space="preserve">01214, and IPR2017-01219</w:t>
      </w:r>
    </w:p>
    <w:p>
      <w:pPr>
        <w:sectPr>
          <w:type w:val="continuous"/>
          <w:pgSz w:w="12240" w:h="15840" w:orient="portrait"/>
          <w:pgMar w:bottom="1164" w:top="260" w:right="1541" w:left="1550" w:header="720" w:footer="720"/>
          <w:cols w:sep="0" w:num="2" w:space="0" w:equalWidth="0">
            <w:col w:w="4469" w:space="211"/>
            <w:col w:w="4469" w:space="0"/>
          </w:cols>
          <w:titlePg w:val="false"/>
          <w:textDirection w:val="lrTb"/>
        </w:sectPr>
      </w:pPr>
    </w:p>
    <w:p>
      <w:pPr>
        <w:pageBreakBefore w:val="false"/>
        <w:spacing w:before="444" w:after="171" w:line="323" w:lineRule="exact"/>
        <w:ind w:right="0" w:left="504"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0.7pt" strokecolor="#000000" from="217.7pt,480.95pt" to="394.15pt,480.95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CORRECTED BRIEF OF APPELLANT</w:t>
        <w:br/>
      </w:r>
      <w:r>
        <w:rPr>
          <w:rFonts w:ascii="Times New Roman" w:hAnsi="Times New Roman" w:eastAsia="Times New Roman"/>
          <w:b w:val="true"/>
          <w:color w:val="000000"/>
          <w:spacing w:val="0"/>
          <w:w w:val="100"/>
          <w:sz w:val="28"/>
          <w:vertAlign w:val="baseline"/>
          <w:lang w:val="en-US"/>
        </w:rPr>
        <w:t xml:space="preserve">REGENTS OF THE UNIVERSITY OF MINNESOTA</w:t>
      </w:r>
    </w:p>
    <w:p>
      <w:pPr>
        <w:pageBreakBefore w:val="false"/>
        <w:tabs>
          <w:tab w:val="left" w:leader="none" w:pos="4608"/>
        </w:tabs>
        <w:spacing w:before="475"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pict>
          <v:line strokeweight="0.7pt" strokecolor="#000000" from="217.7pt,529.45pt" to="394.15pt,529.45pt" style="position:absolute;mso-position-horizontal-relative:page;mso-position-vertical-relative:page;">
            <v:stroke dashstyle="solid"/>
          </v:line>
        </w:pict>
      </w:r>
      <w:r>
        <w:rPr>
          <w:rFonts w:ascii="Times New Roman" w:hAnsi="Times New Roman" w:eastAsia="Times New Roman"/>
          <w:color w:val="000000"/>
          <w:spacing w:val="1"/>
          <w:w w:val="100"/>
          <w:sz w:val="28"/>
          <w:vertAlign w:val="baseline"/>
          <w:lang w:val="en-US"/>
        </w:rPr>
        <w:t xml:space="preserve">May 29, 2018	</w:t>
      </w:r>
      <w:r>
        <w:rPr>
          <w:rFonts w:ascii="Times New Roman" w:hAnsi="Times New Roman" w:eastAsia="Times New Roman"/>
          <w:color w:val="000000"/>
          <w:spacing w:val="1"/>
          <w:w w:val="100"/>
          <w:sz w:val="28"/>
          <w:vertAlign w:val="baseline"/>
          <w:lang w:val="en-US"/>
        </w:rPr>
        <w:t xml:space="preserve">Michael A. Albert</w:t>
      </w:r>
    </w:p>
    <w:p>
      <w:pPr>
        <w:pageBreakBefore w:val="false"/>
        <w:spacing w:before="1" w:after="0" w:line="321" w:lineRule="exact"/>
        <w:ind w:right="0" w:left="46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Richard F. Giunta</w:t>
      </w:r>
    </w:p>
    <w:p>
      <w:pPr>
        <w:pageBreakBefore w:val="false"/>
        <w:spacing w:before="0" w:after="0" w:line="321" w:lineRule="exact"/>
        <w:ind w:right="0" w:left="46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Charles T. Steenburg</w:t>
      </w:r>
    </w:p>
    <w:p>
      <w:pPr>
        <w:pageBreakBefore w:val="false"/>
        <w:spacing w:before="1" w:after="0" w:line="321" w:lineRule="exact"/>
        <w:ind w:right="0" w:left="46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Gerald B. Hrycyszyn</w:t>
      </w:r>
    </w:p>
    <w:p>
      <w:pPr>
        <w:pageBreakBefore w:val="false"/>
        <w:spacing w:before="0" w:after="0" w:line="321" w:lineRule="exact"/>
        <w:ind w:right="0" w:left="46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Stuart V. C. Duncan Smith</w:t>
      </w:r>
    </w:p>
    <w:p>
      <w:pPr>
        <w:pageBreakBefore w:val="false"/>
        <w:spacing w:before="1" w:after="0" w:line="321" w:lineRule="exact"/>
        <w:ind w:right="0" w:left="468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W</w:t>
      </w:r>
      <w:r>
        <w:rPr>
          <w:rFonts w:ascii="Times New Roman" w:hAnsi="Times New Roman" w:eastAsia="Times New Roman"/>
          <w:color w:val="000000"/>
          <w:spacing w:val="-3"/>
          <w:w w:val="100"/>
          <w:sz w:val="22"/>
          <w:vertAlign w:val="baseline"/>
          <w:lang w:val="en-US"/>
        </w:rPr>
        <w:t xml:space="preserve">OLF</w:t>
      </w:r>
      <w:r>
        <w:rPr>
          <w:rFonts w:ascii="Times New Roman" w:hAnsi="Times New Roman" w:eastAsia="Times New Roman"/>
          <w:color w:val="000000"/>
          <w:spacing w:val="-3"/>
          <w:w w:val="100"/>
          <w:sz w:val="28"/>
          <w:vertAlign w:val="baseline"/>
          <w:lang w:val="en-US"/>
        </w:rPr>
        <w:t xml:space="preserve">, G</w:t>
      </w:r>
      <w:r>
        <w:rPr>
          <w:rFonts w:ascii="Times New Roman" w:hAnsi="Times New Roman" w:eastAsia="Times New Roman"/>
          <w:color w:val="000000"/>
          <w:spacing w:val="-3"/>
          <w:w w:val="100"/>
          <w:sz w:val="22"/>
          <w:vertAlign w:val="baseline"/>
          <w:lang w:val="en-US"/>
        </w:rPr>
        <w:t xml:space="preserve">REENFIELD </w:t>
      </w:r>
      <w:r>
        <w:rPr>
          <w:rFonts w:ascii="Times New Roman" w:hAnsi="Times New Roman" w:eastAsia="Times New Roman"/>
          <w:color w:val="000000"/>
          <w:spacing w:val="-3"/>
          <w:w w:val="100"/>
          <w:sz w:val="28"/>
          <w:vertAlign w:val="baseline"/>
          <w:lang w:val="en-US"/>
        </w:rPr>
        <w:t xml:space="preserve">&amp; S</w:t>
      </w:r>
      <w:r>
        <w:rPr>
          <w:rFonts w:ascii="Times New Roman" w:hAnsi="Times New Roman" w:eastAsia="Times New Roman"/>
          <w:color w:val="000000"/>
          <w:spacing w:val="-3"/>
          <w:w w:val="100"/>
          <w:sz w:val="22"/>
          <w:vertAlign w:val="baseline"/>
          <w:lang w:val="en-US"/>
        </w:rPr>
        <w:t xml:space="preserve">ACKS</w:t>
      </w:r>
      <w:r>
        <w:rPr>
          <w:rFonts w:ascii="Times New Roman" w:hAnsi="Times New Roman" w:eastAsia="Times New Roman"/>
          <w:color w:val="000000"/>
          <w:spacing w:val="-3"/>
          <w:w w:val="100"/>
          <w:sz w:val="28"/>
          <w:vertAlign w:val="baseline"/>
          <w:lang w:val="en-US"/>
        </w:rPr>
        <w:t xml:space="preserve">, P.C.</w:t>
      </w:r>
    </w:p>
    <w:p>
      <w:pPr>
        <w:pageBreakBefore w:val="false"/>
        <w:spacing w:before="5" w:after="0" w:line="321" w:lineRule="exact"/>
        <w:ind w:right="0" w:left="46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Atlantic Avenue</w:t>
      </w:r>
    </w:p>
    <w:p>
      <w:pPr>
        <w:pageBreakBefore w:val="false"/>
        <w:spacing w:before="1" w:after="0" w:line="321" w:lineRule="exact"/>
        <w:ind w:right="0" w:left="468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Boston, MA 02210</w:t>
      </w:r>
    </w:p>
    <w:p>
      <w:pPr>
        <w:pageBreakBefore w:val="false"/>
        <w:spacing w:before="1" w:after="0" w:line="321" w:lineRule="exact"/>
        <w:ind w:right="0" w:left="468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Tel: (617) 646-8000</w:t>
      </w:r>
    </w:p>
    <w:p>
      <w:pPr>
        <w:pageBreakBefore w:val="false"/>
        <w:spacing w:before="0" w:after="0" w:line="315" w:lineRule="exact"/>
        <w:ind w:right="0" w:left="468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Appellant</w:t>
      </w:r>
    </w:p>
    <w:p>
      <w:pPr>
        <w:sectPr>
          <w:type w:val="continuous"/>
          <w:pgSz w:w="12240" w:h="15840" w:orient="portrait"/>
          <w:pgMar w:bottom="1164" w:top="260" w:right="2050" w:left="1550"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44 Page: 2 Filed: 05/31/2018</w:t>
      </w:r>
    </w:p>
    <w:p>
      <w:pPr>
        <w:pageBreakBefore w:val="false"/>
        <w:spacing w:before="613" w:after="0" w:line="600" w:lineRule="exact"/>
        <w:ind w:right="0" w:left="720" w:firstLine="2016"/>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INTEREST</w:t>
        <w:br/>
      </w:r>
      <w:r>
        <w:rPr>
          <w:rFonts w:ascii="Times New Roman" w:hAnsi="Times New Roman" w:eastAsia="Times New Roman"/>
          <w:color w:val="000000"/>
          <w:spacing w:val="0"/>
          <w:w w:val="100"/>
          <w:sz w:val="28"/>
          <w:vertAlign w:val="baseline"/>
          <w:lang w:val="en-US"/>
        </w:rPr>
        <w:t xml:space="preserve">Counsel for Appellant certifies the following:</w:t>
      </w:r>
    </w:p>
    <w:p>
      <w:pPr>
        <w:pageBreakBefore w:val="false"/>
        <w:tabs>
          <w:tab w:val="decimal" w:leader="none" w:pos="864"/>
          <w:tab w:val="left" w:leader="none" w:pos="1440"/>
        </w:tabs>
        <w:spacing w:before="321"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The full name of every party represented by me is:</w:t>
      </w:r>
    </w:p>
    <w:p>
      <w:pPr>
        <w:pageBreakBefore w:val="false"/>
        <w:numPr>
          <w:ilvl w:val="0"/>
          <w:numId w:val="1"/>
        </w:numPr>
        <w:tabs>
          <w:tab w:val="clear" w:pos="360"/>
          <w:tab w:val="left" w:pos="720"/>
        </w:tabs>
        <w:spacing w:before="309" w:after="0" w:line="354"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w:t>
      </w:r>
    </w:p>
    <w:p>
      <w:pPr>
        <w:pageBreakBefore w:val="false"/>
        <w:tabs>
          <w:tab w:val="decimal" w:leader="none" w:pos="864"/>
          <w:tab w:val="left" w:leader="none" w:pos="1440"/>
        </w:tabs>
        <w:spacing w:before="441"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vertAlign w:val="baseline"/>
          <w:lang w:val="en-US"/>
        </w:rPr>
        <w:t xml:space="preserve">The names of the real parties in interest represented by me are:</w:t>
      </w:r>
    </w:p>
    <w:p>
      <w:pPr>
        <w:pageBreakBefore w:val="false"/>
        <w:numPr>
          <w:ilvl w:val="0"/>
          <w:numId w:val="1"/>
        </w:numPr>
        <w:tabs>
          <w:tab w:val="clear" w:pos="360"/>
          <w:tab w:val="left" w:pos="720"/>
        </w:tabs>
        <w:spacing w:before="308" w:after="0" w:line="354"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w:t>
      </w:r>
    </w:p>
    <w:p>
      <w:pPr>
        <w:pageBreakBefore w:val="false"/>
        <w:tabs>
          <w:tab w:val="decimal" w:leader="none" w:pos="864"/>
          <w:tab w:val="left" w:leader="none" w:pos="1440"/>
        </w:tabs>
        <w:spacing w:before="446"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3.	</w:t>
      </w:r>
      <w:r>
        <w:rPr>
          <w:rFonts w:ascii="Times New Roman" w:hAnsi="Times New Roman" w:eastAsia="Times New Roman"/>
          <w:color w:val="000000"/>
          <w:spacing w:val="0"/>
          <w:w w:val="100"/>
          <w:sz w:val="28"/>
          <w:vertAlign w:val="baseline"/>
          <w:lang w:val="en-US"/>
        </w:rPr>
        <w:t xml:space="preserve">All parent corporations and any publicly held companies that own 10</w:t>
      </w:r>
    </w:p>
    <w:p>
      <w:pPr>
        <w:pageBreakBefore w:val="false"/>
        <w:spacing w:before="322"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percent of the stock of the parties represented by me are listed below.</w:t>
      </w:r>
    </w:p>
    <w:p>
      <w:pPr>
        <w:pageBreakBefore w:val="false"/>
        <w:numPr>
          <w:ilvl w:val="0"/>
          <w:numId w:val="1"/>
        </w:numPr>
        <w:tabs>
          <w:tab w:val="clear" w:pos="360"/>
          <w:tab w:val="left" w:pos="720"/>
        </w:tabs>
        <w:spacing w:before="177" w:after="0" w:line="485" w:lineRule="exact"/>
        <w:ind w:right="288" w:left="720" w:hanging="36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 The Regents of the University of Minnesota is a state entity created by the constitution of the State of Minnesota.</w:t>
      </w:r>
    </w:p>
    <w:p>
      <w:pPr>
        <w:pageBreakBefore w:val="false"/>
        <w:tabs>
          <w:tab w:val="decimal" w:leader="none" w:pos="864"/>
          <w:tab w:val="left" w:leader="none" w:pos="1440"/>
        </w:tabs>
        <w:spacing w:before="163"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4.	</w:t>
      </w:r>
      <w:r>
        <w:rPr>
          <w:rFonts w:ascii="Times New Roman" w:hAnsi="Times New Roman" w:eastAsia="Times New Roman"/>
          <w:color w:val="000000"/>
          <w:spacing w:val="0"/>
          <w:w w:val="100"/>
          <w:sz w:val="28"/>
          <w:vertAlign w:val="baseline"/>
          <w:lang w:val="en-US"/>
        </w:rPr>
        <w:t xml:space="preserve">The names of all law firms and the partners and associates that have</w:t>
      </w:r>
    </w:p>
    <w:p>
      <w:pPr>
        <w:pageBreakBefore w:val="false"/>
        <w:spacing w:before="0" w:after="0" w:line="643" w:lineRule="exact"/>
        <w:ind w:right="144" w:left="0"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appeared for the party in the lower tribunal or are expected to appear for the party in this court and who are not already listed on the docket for the current case are:</w:t>
      </w:r>
    </w:p>
    <w:p>
      <w:pPr>
        <w:pageBreakBefore w:val="false"/>
        <w:numPr>
          <w:ilvl w:val="0"/>
          <w:numId w:val="1"/>
        </w:numPr>
        <w:tabs>
          <w:tab w:val="clear" w:pos="360"/>
          <w:tab w:val="left" w:pos="720"/>
        </w:tabs>
        <w:spacing w:before="308" w:after="0" w:line="354"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K&amp;L G</w:t>
      </w:r>
      <w:r>
        <w:rPr>
          <w:rFonts w:ascii="Times New Roman" w:hAnsi="Times New Roman" w:eastAsia="Times New Roman"/>
          <w:color w:val="000000"/>
          <w:spacing w:val="0"/>
          <w:w w:val="100"/>
          <w:sz w:val="22"/>
          <w:vertAlign w:val="baseline"/>
          <w:lang w:val="en-US"/>
        </w:rPr>
        <w:t xml:space="preserve">ATES </w:t>
      </w:r>
      <w:r>
        <w:rPr>
          <w:rFonts w:ascii="Times New Roman" w:hAnsi="Times New Roman" w:eastAsia="Times New Roman"/>
          <w:color w:val="000000"/>
          <w:spacing w:val="0"/>
          <w:w w:val="100"/>
          <w:sz w:val="28"/>
          <w:vertAlign w:val="baseline"/>
          <w:lang w:val="en-US"/>
        </w:rPr>
        <w:t xml:space="preserve">LLP: Patrick J. McElhinny, Mark G. Knedeisen</w:t>
      </w:r>
    </w:p>
    <w:p>
      <w:pPr>
        <w:pageBreakBefore w:val="false"/>
        <w:numPr>
          <w:ilvl w:val="0"/>
          <w:numId w:val="1"/>
        </w:numPr>
        <w:tabs>
          <w:tab w:val="clear" w:pos="360"/>
          <w:tab w:val="left" w:pos="720"/>
        </w:tabs>
        <w:spacing w:before="309" w:after="0" w:line="354"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w:t>
      </w:r>
      <w:r>
        <w:rPr>
          <w:rFonts w:ascii="Times New Roman" w:hAnsi="Times New Roman" w:eastAsia="Times New Roman"/>
          <w:color w:val="000000"/>
          <w:spacing w:val="0"/>
          <w:w w:val="100"/>
          <w:sz w:val="22"/>
          <w:vertAlign w:val="baseline"/>
          <w:lang w:val="en-US"/>
        </w:rPr>
        <w:t xml:space="preserve">ISH </w:t>
      </w:r>
      <w:r>
        <w:rPr>
          <w:rFonts w:ascii="Times New Roman" w:hAnsi="Times New Roman" w:eastAsia="Times New Roman"/>
          <w:color w:val="000000"/>
          <w:spacing w:val="0"/>
          <w:w w:val="100"/>
          <w:sz w:val="28"/>
          <w:vertAlign w:val="baseline"/>
          <w:lang w:val="en-US"/>
        </w:rPr>
        <w:t xml:space="preserve">&amp; R</w:t>
      </w:r>
      <w:r>
        <w:rPr>
          <w:rFonts w:ascii="Times New Roman" w:hAnsi="Times New Roman" w:eastAsia="Times New Roman"/>
          <w:color w:val="000000"/>
          <w:spacing w:val="0"/>
          <w:w w:val="100"/>
          <w:sz w:val="22"/>
          <w:vertAlign w:val="baseline"/>
          <w:lang w:val="en-US"/>
        </w:rPr>
        <w:t xml:space="preserve">ICHARDSON </w:t>
      </w:r>
      <w:r>
        <w:rPr>
          <w:rFonts w:ascii="Times New Roman" w:hAnsi="Times New Roman" w:eastAsia="Times New Roman"/>
          <w:color w:val="000000"/>
          <w:spacing w:val="0"/>
          <w:w w:val="100"/>
          <w:sz w:val="28"/>
          <w:vertAlign w:val="baseline"/>
          <w:lang w:val="en-US"/>
        </w:rPr>
        <w:t xml:space="preserve">P.C.: W. Karl Renner, Lawrence K. Kolodney</w:t>
      </w:r>
    </w:p>
    <w:p>
      <w:pPr>
        <w:pageBreakBefore w:val="false"/>
        <w:tabs>
          <w:tab w:val="decimal" w:leader="none" w:pos="864"/>
          <w:tab w:val="left" w:leader="none" w:pos="1440"/>
        </w:tabs>
        <w:spacing w:before="6"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5.	</w:t>
      </w:r>
      <w:r>
        <w:rPr>
          <w:rFonts w:ascii="Times New Roman" w:hAnsi="Times New Roman" w:eastAsia="Times New Roman"/>
          <w:color w:val="000000"/>
          <w:spacing w:val="0"/>
          <w:w w:val="100"/>
          <w:sz w:val="28"/>
          <w:vertAlign w:val="baseline"/>
          <w:lang w:val="en-US"/>
        </w:rPr>
        <w:t xml:space="preserve">The title and number of any case known to counsel to be pending in</w:t>
        <w:br/>
      </w:r>
      <w:r>
        <w:rPr>
          <w:rFonts w:ascii="Times New Roman" w:hAnsi="Times New Roman" w:eastAsia="Times New Roman"/>
          <w:color w:val="000000"/>
          <w:spacing w:val="0"/>
          <w:w w:val="100"/>
          <w:sz w:val="28"/>
          <w:vertAlign w:val="baseline"/>
          <w:lang w:val="en-US"/>
        </w:rPr>
        <w:t xml:space="preserve">this or any other court or agency that will directly affect or be directly affected by </w:t>
      </w:r>
      <w:r>
        <w:rPr>
          <w:rFonts w:ascii="Times New Roman" w:hAnsi="Times New Roman" w:eastAsia="Times New Roman"/>
          <w:color w:val="000000"/>
          <w:spacing w:val="0"/>
          <w:w w:val="100"/>
          <w:sz w:val="28"/>
          <w:vertAlign w:val="baseline"/>
          <w:lang w:val="en-US"/>
        </w:rPr>
        <w:t xml:space="preserve">this court’s decision in the pending appeal:</w:t>
      </w:r>
    </w:p>
    <w:p>
      <w:pPr>
        <w:pageBreakBefore w:val="false"/>
        <w:numPr>
          <w:ilvl w:val="0"/>
          <w:numId w:val="1"/>
        </w:numPr>
        <w:tabs>
          <w:tab w:val="clear" w:pos="360"/>
          <w:tab w:val="left" w:pos="720"/>
        </w:tabs>
        <w:spacing w:before="178" w:after="0" w:line="484" w:lineRule="exact"/>
        <w:ind w:right="2016" w:left="144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LSI Corporation</w:t>
      </w:r>
      <w:r>
        <w:rPr>
          <w:rFonts w:ascii="Times New Roman" w:hAnsi="Times New Roman" w:eastAsia="Times New Roman"/>
          <w:color w:val="000000"/>
          <w:spacing w:val="0"/>
          <w:w w:val="100"/>
          <w:sz w:val="28"/>
          <w:vertAlign w:val="baseline"/>
          <w:lang w:val="en-US"/>
        </w:rPr>
        <w:t xml:space="preserve">, No. 5:18-cv-00821 (N.D. Cal.)</w:t>
      </w:r>
    </w:p>
    <w:p>
      <w:pPr>
        <w:pageBreakBefore w:val="false"/>
        <w:spacing w:before="845"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w:t>
      </w:r>
    </w:p>
    <w:p>
      <w:pPr>
        <w:sectPr>
          <w:type w:val="nextPage"/>
          <w:pgSz w:w="12240" w:h="15840" w:orient="portrait"/>
          <w:pgMar w:bottom="424" w:top="280" w:right="1445" w:left="1435" w:header="720" w:footer="720"/>
          <w:titlePg w:val="false"/>
          <w:textDirection w:val="lrTb"/>
        </w:sectPr>
      </w:pPr>
    </w:p>
    <w:p>
      <w:pPr>
        <w:pageBreakBefore w:val="false"/>
        <w:tabs>
          <w:tab w:val="right" w:leader="none" w:pos="7704"/>
        </w:tabs>
        <w:spacing w:before="8" w:after="0" w:line="272" w:lineRule="exact"/>
        <w:ind w:right="0" w:left="93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44 Page: 3 Filed: 05/31/2018</w:t>
      </w:r>
    </w:p>
    <w:p>
      <w:pPr>
        <w:pageBreakBefore w:val="false"/>
        <w:numPr>
          <w:ilvl w:val="0"/>
          <w:numId w:val="1"/>
        </w:numPr>
        <w:tabs>
          <w:tab w:val="clear" w:pos="360"/>
          <w:tab w:val="left" w:pos="360"/>
        </w:tabs>
        <w:spacing w:before="745" w:after="0" w:line="484" w:lineRule="exact"/>
        <w:ind w:right="216"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Gilead Sciences, Inc.</w:t>
      </w:r>
      <w:r>
        <w:rPr>
          <w:rFonts w:ascii="Times New Roman" w:hAnsi="Times New Roman" w:eastAsia="Times New Roman"/>
          <w:color w:val="000000"/>
          <w:spacing w:val="0"/>
          <w:w w:val="100"/>
          <w:sz w:val="28"/>
          <w:vertAlign w:val="baseline"/>
          <w:lang w:val="en-US"/>
        </w:rPr>
        <w:t xml:space="preserve">, No. 3:17-cv-06056 (N.D. Cal.)</w:t>
      </w:r>
    </w:p>
    <w:p>
      <w:pPr>
        <w:pageBreakBefore w:val="false"/>
        <w:numPr>
          <w:ilvl w:val="0"/>
          <w:numId w:val="1"/>
        </w:numPr>
        <w:tabs>
          <w:tab w:val="clear" w:pos="360"/>
          <w:tab w:val="left" w:pos="360"/>
        </w:tabs>
        <w:spacing w:before="16" w:after="0" w:line="484" w:lineRule="exact"/>
        <w:ind w:right="216"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AT&amp;T Mobility LLC</w:t>
      </w:r>
      <w:r>
        <w:rPr>
          <w:rFonts w:ascii="Times New Roman" w:hAnsi="Times New Roman" w:eastAsia="Times New Roman"/>
          <w:color w:val="000000"/>
          <w:spacing w:val="0"/>
          <w:w w:val="100"/>
          <w:sz w:val="28"/>
          <w:vertAlign w:val="baseline"/>
          <w:lang w:val="en-US"/>
        </w:rPr>
        <w:t xml:space="preserve">, No. 0:14-cv-04666 (D. Minn.)</w:t>
      </w:r>
    </w:p>
    <w:p>
      <w:pPr>
        <w:pageBreakBefore w:val="false"/>
        <w:numPr>
          <w:ilvl w:val="0"/>
          <w:numId w:val="1"/>
        </w:numPr>
        <w:tabs>
          <w:tab w:val="clear" w:pos="360"/>
          <w:tab w:val="left" w:pos="360"/>
        </w:tabs>
        <w:spacing w:before="21" w:after="0" w:line="484" w:lineRule="exact"/>
        <w:ind w:right="216"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Sprint Solutions, Inc.</w:t>
      </w:r>
      <w:r>
        <w:rPr>
          <w:rFonts w:ascii="Times New Roman" w:hAnsi="Times New Roman" w:eastAsia="Times New Roman"/>
          <w:color w:val="000000"/>
          <w:spacing w:val="0"/>
          <w:w w:val="100"/>
          <w:sz w:val="28"/>
          <w:vertAlign w:val="baseline"/>
          <w:lang w:val="en-US"/>
        </w:rPr>
        <w:t xml:space="preserve">, No. 0:14-cv-04669 (D. Minn.)</w:t>
      </w:r>
    </w:p>
    <w:p>
      <w:pPr>
        <w:pageBreakBefore w:val="false"/>
        <w:numPr>
          <w:ilvl w:val="0"/>
          <w:numId w:val="1"/>
        </w:numPr>
        <w:tabs>
          <w:tab w:val="clear" w:pos="360"/>
          <w:tab w:val="left" w:pos="360"/>
        </w:tabs>
        <w:spacing w:before="16" w:after="0" w:line="484" w:lineRule="exact"/>
        <w:ind w:right="432"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T-Mobile USA, Inc.</w:t>
      </w:r>
      <w:r>
        <w:rPr>
          <w:rFonts w:ascii="Times New Roman" w:hAnsi="Times New Roman" w:eastAsia="Times New Roman"/>
          <w:color w:val="000000"/>
          <w:spacing w:val="0"/>
          <w:w w:val="100"/>
          <w:sz w:val="28"/>
          <w:vertAlign w:val="baseline"/>
          <w:lang w:val="en-US"/>
        </w:rPr>
        <w:t xml:space="preserve">, No. 0:14-cv-04671 (D. Minn.)</w:t>
      </w:r>
    </w:p>
    <w:p>
      <w:pPr>
        <w:pageBreakBefore w:val="false"/>
        <w:numPr>
          <w:ilvl w:val="0"/>
          <w:numId w:val="1"/>
        </w:numPr>
        <w:tabs>
          <w:tab w:val="clear" w:pos="360"/>
          <w:tab w:val="left" w:pos="360"/>
        </w:tabs>
        <w:spacing w:before="21" w:after="0" w:line="484" w:lineRule="exact"/>
        <w:ind w:right="432"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Cellco Partnership</w:t>
      </w:r>
      <w:r>
        <w:rPr>
          <w:rFonts w:ascii="Times New Roman" w:hAnsi="Times New Roman" w:eastAsia="Times New Roman"/>
          <w:color w:val="000000"/>
          <w:spacing w:val="0"/>
          <w:w w:val="100"/>
          <w:sz w:val="28"/>
          <w:vertAlign w:val="baseline"/>
          <w:lang w:val="en-US"/>
        </w:rPr>
        <w:t xml:space="preserve">, No. 0:14-cv-04672 (D. Minn.)</w:t>
      </w:r>
    </w:p>
    <w:p>
      <w:pPr>
        <w:pageBreakBefore w:val="false"/>
        <w:numPr>
          <w:ilvl w:val="0"/>
          <w:numId w:val="1"/>
        </w:numPr>
        <w:tabs>
          <w:tab w:val="clear" w:pos="360"/>
          <w:tab w:val="left" w:pos="360"/>
        </w:tabs>
        <w:spacing w:before="16" w:after="0" w:line="484" w:lineRule="exact"/>
        <w:ind w:right="216"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8"/>
          <w:vertAlign w:val="baseline"/>
          <w:lang w:val="en-US"/>
        </w:rPr>
        <w:t xml:space="preserve">, No. IPR2017-01753 (P.T.A.B.)</w:t>
      </w:r>
    </w:p>
    <w:p>
      <w:pPr>
        <w:pageBreakBefore w:val="false"/>
        <w:numPr>
          <w:ilvl w:val="0"/>
          <w:numId w:val="1"/>
        </w:numPr>
        <w:tabs>
          <w:tab w:val="clear" w:pos="360"/>
          <w:tab w:val="left" w:pos="360"/>
        </w:tabs>
        <w:spacing w:before="21" w:after="0" w:line="484" w:lineRule="exact"/>
        <w:ind w:right="216"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8"/>
          <w:vertAlign w:val="baseline"/>
          <w:lang w:val="en-US"/>
        </w:rPr>
        <w:t xml:space="preserve">, No. IPR2017-01712 (P.T.A.B.)</w:t>
      </w:r>
    </w:p>
    <w:p>
      <w:pPr>
        <w:pageBreakBefore w:val="false"/>
        <w:numPr>
          <w:ilvl w:val="0"/>
          <w:numId w:val="1"/>
        </w:numPr>
        <w:tabs>
          <w:tab w:val="clear" w:pos="360"/>
          <w:tab w:val="left" w:pos="360"/>
        </w:tabs>
        <w:spacing w:before="16" w:after="0" w:line="484" w:lineRule="exact"/>
        <w:ind w:right="216"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8"/>
          <w:vertAlign w:val="baseline"/>
          <w:lang w:val="en-US"/>
        </w:rPr>
        <w:t xml:space="preserve">, No. IPR2017-02004 (P.T.A.B.)</w:t>
      </w:r>
    </w:p>
    <w:p>
      <w:pPr>
        <w:pageBreakBefore w:val="false"/>
        <w:numPr>
          <w:ilvl w:val="0"/>
          <w:numId w:val="1"/>
        </w:numPr>
        <w:tabs>
          <w:tab w:val="clear" w:pos="360"/>
          <w:tab w:val="left" w:pos="360"/>
        </w:tabs>
        <w:spacing w:before="16" w:after="0" w:line="484" w:lineRule="exact"/>
        <w:ind w:right="216"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8"/>
          <w:vertAlign w:val="baseline"/>
          <w:lang w:val="en-US"/>
        </w:rPr>
        <w:t xml:space="preserve">, No. IPR2017-02005 (P.T.A.B.)</w:t>
      </w:r>
    </w:p>
    <w:p>
      <w:pPr>
        <w:pageBreakBefore w:val="false"/>
        <w:numPr>
          <w:ilvl w:val="0"/>
          <w:numId w:val="1"/>
        </w:numPr>
        <w:tabs>
          <w:tab w:val="clear" w:pos="360"/>
          <w:tab w:val="left" w:pos="360"/>
        </w:tabs>
        <w:spacing w:before="21" w:after="0" w:line="484" w:lineRule="exact"/>
        <w:ind w:right="1080"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IPR2017-01186 (P.T.A.B.)</w:t>
      </w:r>
    </w:p>
    <w:p>
      <w:pPr>
        <w:pageBreakBefore w:val="false"/>
        <w:numPr>
          <w:ilvl w:val="0"/>
          <w:numId w:val="1"/>
        </w:numPr>
        <w:tabs>
          <w:tab w:val="clear" w:pos="360"/>
          <w:tab w:val="left" w:pos="360"/>
        </w:tabs>
        <w:spacing w:before="16" w:after="0" w:line="484" w:lineRule="exact"/>
        <w:ind w:right="1080"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IPR2017-01197 (P.T.A.B.)</w:t>
      </w:r>
    </w:p>
    <w:p>
      <w:pPr>
        <w:pageBreakBefore w:val="false"/>
        <w:numPr>
          <w:ilvl w:val="0"/>
          <w:numId w:val="1"/>
        </w:numPr>
        <w:tabs>
          <w:tab w:val="clear" w:pos="360"/>
          <w:tab w:val="left" w:pos="360"/>
        </w:tabs>
        <w:spacing w:before="20" w:after="0" w:line="484" w:lineRule="exact"/>
        <w:ind w:right="1080"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IPR2017-01200 (P.T.A.B.)</w:t>
      </w:r>
    </w:p>
    <w:p>
      <w:pPr>
        <w:pageBreakBefore w:val="false"/>
        <w:numPr>
          <w:ilvl w:val="0"/>
          <w:numId w:val="1"/>
        </w:numPr>
        <w:tabs>
          <w:tab w:val="clear" w:pos="360"/>
          <w:tab w:val="left" w:pos="360"/>
        </w:tabs>
        <w:spacing w:before="16" w:after="0" w:line="484" w:lineRule="exact"/>
        <w:ind w:right="1080"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IPR2017-01213 (P.T.A.B.)</w:t>
      </w:r>
    </w:p>
    <w:p>
      <w:pPr>
        <w:pageBreakBefore w:val="false"/>
        <w:spacing w:before="580" w:after="0" w:line="323"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ii</w:t>
      </w:r>
    </w:p>
    <w:p>
      <w:pPr>
        <w:sectPr>
          <w:type w:val="nextPage"/>
          <w:pgSz w:w="12240" w:h="15840" w:orient="portrait"/>
          <w:pgMar w:bottom="424" w:top="280" w:right="2700" w:left="1800"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7"/>
          <w:w w:val="100"/>
          <w:sz w:val="24"/>
          <w:vertAlign w:val="baseline"/>
          <w:lang w:val="en-US"/>
        </w:rPr>
      </w:pPr>
      <w:r>
        <w:rPr>
          <w:rFonts w:ascii="Arial" w:hAnsi="Arial" w:eastAsia="Arial"/>
          <w:color w:val="000000"/>
          <w:spacing w:val="7"/>
          <w:w w:val="100"/>
          <w:sz w:val="24"/>
          <w:vertAlign w:val="baseline"/>
          <w:lang w:val="en-US"/>
        </w:rPr>
        <w:t xml:space="preserve">Case: 18-1559	</w:t>
      </w:r>
      <w:r>
        <w:rPr>
          <w:rFonts w:ascii="Arial" w:hAnsi="Arial" w:eastAsia="Arial"/>
          <w:color w:val="000000"/>
          <w:spacing w:val="7"/>
          <w:w w:val="100"/>
          <w:sz w:val="24"/>
          <w:vertAlign w:val="baseline"/>
          <w:lang w:val="en-US"/>
        </w:rPr>
        <w:t xml:space="preserve">Document: 44 Page: 4 Filed: 05/31/2018</w:t>
      </w:r>
    </w:p>
    <w:p>
      <w:pPr>
        <w:pageBreakBefore w:val="false"/>
        <w:numPr>
          <w:ilvl w:val="0"/>
          <w:numId w:val="1"/>
        </w:numPr>
        <w:tabs>
          <w:tab w:val="clear" w:pos="360"/>
          <w:tab w:val="left" w:pos="720"/>
        </w:tabs>
        <w:spacing w:before="743" w:after="0" w:line="484" w:lineRule="exact"/>
        <w:ind w:right="1080" w:left="144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IPR2017-01214 (P.T.A.B.)</w:t>
      </w:r>
    </w:p>
    <w:p>
      <w:pPr>
        <w:pageBreakBefore w:val="false"/>
        <w:numPr>
          <w:ilvl w:val="0"/>
          <w:numId w:val="1"/>
        </w:numPr>
        <w:tabs>
          <w:tab w:val="clear" w:pos="360"/>
          <w:tab w:val="left" w:pos="720"/>
        </w:tabs>
        <w:spacing w:before="24" w:after="0" w:line="480" w:lineRule="exact"/>
        <w:ind w:right="1080" w:left="144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IPR2017-01219 (P.T.A.B.)</w:t>
      </w:r>
    </w:p>
    <w:p>
      <w:pPr>
        <w:pageBreakBefore w:val="false"/>
        <w:numPr>
          <w:ilvl w:val="0"/>
          <w:numId w:val="1"/>
        </w:numPr>
        <w:tabs>
          <w:tab w:val="clear" w:pos="360"/>
          <w:tab w:val="left" w:pos="720"/>
        </w:tabs>
        <w:spacing w:before="19" w:after="0" w:line="485" w:lineRule="exact"/>
        <w:ind w:right="720" w:left="144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LSI Corporation v. Regents of the University of Minnesota</w:t>
      </w:r>
      <w:r>
        <w:rPr>
          <w:rFonts w:ascii="Times New Roman" w:hAnsi="Times New Roman" w:eastAsia="Times New Roman"/>
          <w:color w:val="000000"/>
          <w:spacing w:val="0"/>
          <w:w w:val="100"/>
          <w:sz w:val="28"/>
          <w:vertAlign w:val="baseline"/>
          <w:lang w:val="en-US"/>
        </w:rPr>
        <w:t xml:space="preserve">, No. IPR2017-01068 (P.T.A.B.)</w:t>
      </w:r>
    </w:p>
    <w:p>
      <w:pPr>
        <w:pageBreakBefore w:val="false"/>
        <w:tabs>
          <w:tab w:val="left" w:leader="none" w:pos="4968"/>
        </w:tabs>
        <w:spacing w:before="1081" w:after="0" w:line="321"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Date: May 29, 2018	</w:t>
      </w:r>
      <w:r>
        <w:rPr>
          <w:rFonts w:ascii="Times New Roman" w:hAnsi="Times New Roman" w:eastAsia="Times New Roman"/>
          <w:i w:val="true"/>
          <w:color w:val="000000"/>
          <w:spacing w:val="2"/>
          <w:w w:val="100"/>
          <w:sz w:val="28"/>
          <w:u w:val="single"/>
          <w:vertAlign w:val="baseline"/>
          <w:lang w:val="en-US"/>
        </w:rPr>
        <w:t xml:space="preserve">/s/ Michael A. Albert</w:t>
      </w:r>
    </w:p>
    <w:p>
      <w:pPr>
        <w:pageBreakBefore w:val="false"/>
        <w:spacing w:before="0" w:after="0" w:line="321"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0.9pt;height:16.15pt;z-index:-1000;margin-left:295.55pt;margin-top:734.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 w:after="0" w:line="319" w:lineRule="exact"/>
                    <w:ind w:right="0" w:left="0" w:firstLine="0"/>
                    <w:jc w:val="center"/>
                    <w:textAlignment w:val="baseline"/>
                    <w:rPr>
                      <w:rFonts w:ascii="Times New Roman" w:hAnsi="Times New Roman" w:eastAsia="Times New Roman"/>
                      <w:color w:val="000000"/>
                      <w:spacing w:val="18"/>
                      <w:w w:val="100"/>
                      <w:sz w:val="28"/>
                      <w:vertAlign w:val="baseline"/>
                      <w:lang w:val="en-US"/>
                    </w:rPr>
                  </w:pPr>
                  <w:r>
                    <w:rPr>
                      <w:rFonts w:ascii="Times New Roman" w:hAnsi="Times New Roman" w:eastAsia="Times New Roman"/>
                      <w:color w:val="000000"/>
                      <w:spacing w:val="18"/>
                      <w:w w:val="100"/>
                      <w:sz w:val="28"/>
                      <w:vertAlign w:val="baseline"/>
                      <w:lang w:val="en-US"/>
                    </w:rPr>
                    <w:t xml:space="preserve">iii</w:t>
                  </w:r>
                </w:p>
              </w:txbxContent>
            </v:textbox>
          </v:shape>
        </w:pict>
      </w:r>
      <w:r>
        <w:rPr>
          <w:rFonts w:ascii="Times New Roman" w:hAnsi="Times New Roman" w:eastAsia="Times New Roman"/>
          <w:color w:val="000000"/>
          <w:spacing w:val="0"/>
          <w:w w:val="100"/>
          <w:sz w:val="28"/>
          <w:vertAlign w:val="baseline"/>
          <w:lang w:val="en-US"/>
        </w:rPr>
        <w:t xml:space="preserve">Michael A. Albert</w:t>
      </w:r>
    </w:p>
    <w:p>
      <w:pPr>
        <w:sectPr>
          <w:type w:val="nextPage"/>
          <w:pgSz w:w="12240" w:h="15840" w:orient="portrait"/>
          <w:pgMar w:bottom="761" w:top="280" w:right="2700" w:left="1440"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44 Page: 5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CONTENTS</w:t>
      </w:r>
    </w:p>
    <w:p>
      <w:pPr>
        <w:pageBreakBefore w:val="false"/>
        <w:tabs>
          <w:tab w:val="right" w:leader="dot" w:pos="9360"/>
        </w:tabs>
        <w:spacing w:before="282"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INTEREST	</w:t>
      </w:r>
      <w:r>
        <w:rPr>
          <w:rFonts w:ascii="Times New Roman" w:hAnsi="Times New Roman" w:eastAsia="Times New Roman"/>
          <w:color w:val="000000"/>
          <w:spacing w:val="0"/>
          <w:w w:val="100"/>
          <w:sz w:val="28"/>
          <w:vertAlign w:val="baseline"/>
          <w:lang w:val="en-US"/>
        </w:rPr>
        <w:t xml:space="preserve">i</w:t>
      </w:r>
    </w:p>
    <w:p>
      <w:pPr>
        <w:pageBreakBefore w:val="false"/>
        <w:tabs>
          <w:tab w:val="right" w:leader="dot" w:pos="9360"/>
        </w:tabs>
        <w:spacing w:before="12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CONTENTS	</w:t>
      </w:r>
      <w:r>
        <w:rPr>
          <w:rFonts w:ascii="Times New Roman" w:hAnsi="Times New Roman" w:eastAsia="Times New Roman"/>
          <w:color w:val="000000"/>
          <w:spacing w:val="0"/>
          <w:w w:val="100"/>
          <w:sz w:val="28"/>
          <w:vertAlign w:val="baseline"/>
          <w:lang w:val="en-US"/>
        </w:rPr>
        <w:t xml:space="preserve">iv</w:t>
      </w:r>
    </w:p>
    <w:p>
      <w:pPr>
        <w:pageBreakBefore w:val="false"/>
        <w:tabs>
          <w:tab w:val="right" w:leader="dot" w:pos="9360"/>
        </w:tabs>
        <w:spacing w:before="11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AUTHORITIES	</w:t>
      </w:r>
      <w:r>
        <w:rPr>
          <w:rFonts w:ascii="Times New Roman" w:hAnsi="Times New Roman" w:eastAsia="Times New Roman"/>
          <w:color w:val="000000"/>
          <w:spacing w:val="0"/>
          <w:w w:val="100"/>
          <w:sz w:val="28"/>
          <w:vertAlign w:val="baseline"/>
          <w:lang w:val="en-US"/>
        </w:rPr>
        <w:t xml:space="preserve">vi</w:t>
      </w:r>
    </w:p>
    <w:p>
      <w:pPr>
        <w:pageBreakBefore w:val="false"/>
        <w:tabs>
          <w:tab w:val="right" w:leader="dot" w:pos="9360"/>
        </w:tabs>
        <w:spacing w:before="12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RELATED CASES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2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JURISDICTION	</w:t>
      </w:r>
      <w:r>
        <w:rPr>
          <w:rFonts w:ascii="Times New Roman" w:hAnsi="Times New Roman" w:eastAsia="Times New Roman"/>
          <w:color w:val="000000"/>
          <w:spacing w:val="0"/>
          <w:w w:val="100"/>
          <w:sz w:val="28"/>
          <w:vertAlign w:val="baseline"/>
          <w:lang w:val="en-US"/>
        </w:rPr>
        <w:t xml:space="preserve">3</w:t>
      </w:r>
    </w:p>
    <w:p>
      <w:pPr>
        <w:pageBreakBefore w:val="false"/>
        <w:tabs>
          <w:tab w:val="right" w:leader="dot" w:pos="9360"/>
        </w:tabs>
        <w:spacing w:before="11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INTRODUCTION	</w:t>
      </w:r>
      <w:r>
        <w:rPr>
          <w:rFonts w:ascii="Times New Roman" w:hAnsi="Times New Roman" w:eastAsia="Times New Roman"/>
          <w:color w:val="000000"/>
          <w:spacing w:val="0"/>
          <w:w w:val="100"/>
          <w:sz w:val="28"/>
          <w:vertAlign w:val="baseline"/>
          <w:lang w:val="en-US"/>
        </w:rPr>
        <w:t xml:space="preserve">5</w:t>
      </w:r>
    </w:p>
    <w:p>
      <w:pPr>
        <w:pageBreakBefore w:val="false"/>
        <w:tabs>
          <w:tab w:val="right" w:leader="dot" w:pos="9360"/>
        </w:tabs>
        <w:spacing w:before="12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ISSUES PRESENTED FOR REVIEW	</w:t>
      </w:r>
      <w:r>
        <w:rPr>
          <w:rFonts w:ascii="Times New Roman" w:hAnsi="Times New Roman" w:eastAsia="Times New Roman"/>
          <w:color w:val="000000"/>
          <w:spacing w:val="0"/>
          <w:w w:val="100"/>
          <w:sz w:val="28"/>
          <w:vertAlign w:val="baseline"/>
          <w:lang w:val="en-US"/>
        </w:rPr>
        <w:t xml:space="preserve">10</w:t>
      </w:r>
    </w:p>
    <w:p>
      <w:pPr>
        <w:pageBreakBefore w:val="false"/>
        <w:tabs>
          <w:tab w:val="right" w:leader="dot" w:pos="9360"/>
        </w:tabs>
        <w:spacing w:before="11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CASE	</w:t>
      </w:r>
      <w:r>
        <w:rPr>
          <w:rFonts w:ascii="Times New Roman" w:hAnsi="Times New Roman" w:eastAsia="Times New Roman"/>
          <w:color w:val="000000"/>
          <w:spacing w:val="0"/>
          <w:w w:val="100"/>
          <w:sz w:val="28"/>
          <w:vertAlign w:val="baseline"/>
          <w:lang w:val="en-US"/>
        </w:rPr>
        <w:t xml:space="preserve">11</w:t>
      </w:r>
    </w:p>
    <w:p>
      <w:pPr>
        <w:pageBreakBefore w:val="false"/>
        <w:numPr>
          <w:ilvl w:val="0"/>
          <w:numId w:val="2"/>
        </w:numPr>
        <w:tabs>
          <w:tab w:val="clear" w:pos="432"/>
          <w:tab w:val="left" w:pos="1008"/>
          <w:tab w:val="right" w:leader="dot" w:pos="9360"/>
        </w:tabs>
        <w:spacing w:before="120" w:after="0" w:line="322" w:lineRule="exact"/>
        <w:ind w:right="0" w:left="57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Factual Background	</w:t>
      </w:r>
      <w:r>
        <w:rPr>
          <w:rFonts w:ascii="Times New Roman" w:hAnsi="Times New Roman" w:eastAsia="Times New Roman"/>
          <w:color w:val="000000"/>
          <w:spacing w:val="0"/>
          <w:w w:val="100"/>
          <w:sz w:val="28"/>
          <w:vertAlign w:val="baseline"/>
          <w:lang w:val="en-US"/>
        </w:rPr>
        <w:t xml:space="preserve">11</w:t>
      </w:r>
    </w:p>
    <w:p>
      <w:pPr>
        <w:pageBreakBefore w:val="false"/>
        <w:numPr>
          <w:ilvl w:val="0"/>
          <w:numId w:val="2"/>
        </w:numPr>
        <w:tabs>
          <w:tab w:val="clear" w:pos="432"/>
          <w:tab w:val="left" w:pos="1008"/>
          <w:tab w:val="right" w:leader="dot" w:pos="9360"/>
        </w:tabs>
        <w:spacing w:before="120" w:after="0" w:line="322" w:lineRule="exact"/>
        <w:ind w:right="0" w:left="57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Procedural Background	</w:t>
      </w:r>
      <w:r>
        <w:rPr>
          <w:rFonts w:ascii="Times New Roman" w:hAnsi="Times New Roman" w:eastAsia="Times New Roman"/>
          <w:color w:val="000000"/>
          <w:spacing w:val="0"/>
          <w:w w:val="100"/>
          <w:sz w:val="28"/>
          <w:vertAlign w:val="baseline"/>
          <w:lang w:val="en-US"/>
        </w:rPr>
        <w:t xml:space="preserve">13</w:t>
      </w:r>
    </w:p>
    <w:p>
      <w:pPr>
        <w:pageBreakBefore w:val="false"/>
        <w:tabs>
          <w:tab w:val="right" w:leader="dot" w:pos="9360"/>
        </w:tabs>
        <w:spacing w:before="11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SUMMARY OF THE ARGUMENT	</w:t>
      </w:r>
      <w:r>
        <w:rPr>
          <w:rFonts w:ascii="Times New Roman" w:hAnsi="Times New Roman" w:eastAsia="Times New Roman"/>
          <w:color w:val="000000"/>
          <w:spacing w:val="0"/>
          <w:w w:val="100"/>
          <w:sz w:val="28"/>
          <w:vertAlign w:val="baseline"/>
          <w:lang w:val="en-US"/>
        </w:rPr>
        <w:t xml:space="preserve">16</w:t>
      </w:r>
    </w:p>
    <w:p>
      <w:pPr>
        <w:pageBreakBefore w:val="false"/>
        <w:tabs>
          <w:tab w:val="right" w:leader="dot" w:pos="9360"/>
        </w:tabs>
        <w:spacing w:before="125"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STANDARD OF REVIEW	</w:t>
      </w:r>
      <w:r>
        <w:rPr>
          <w:rFonts w:ascii="Times New Roman" w:hAnsi="Times New Roman" w:eastAsia="Times New Roman"/>
          <w:color w:val="000000"/>
          <w:spacing w:val="0"/>
          <w:w w:val="100"/>
          <w:sz w:val="28"/>
          <w:vertAlign w:val="baseline"/>
          <w:lang w:val="en-US"/>
        </w:rPr>
        <w:t xml:space="preserve">20</w:t>
      </w:r>
    </w:p>
    <w:p>
      <w:pPr>
        <w:pageBreakBefore w:val="false"/>
        <w:tabs>
          <w:tab w:val="right" w:leader="dot" w:pos="9360"/>
        </w:tabs>
        <w:spacing w:before="11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21</w:t>
      </w:r>
    </w:p>
    <w:p>
      <w:pPr>
        <w:pageBreakBefore w:val="false"/>
        <w:tabs>
          <w:tab w:val="left" w:leader="none" w:pos="1008"/>
        </w:tabs>
        <w:spacing w:before="121"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w:t>
      </w:r>
      <w:r>
        <w:rPr>
          <w:rFonts w:ascii="Times New Roman" w:hAnsi="Times New Roman" w:eastAsia="Times New Roman"/>
          <w:color w:val="000000"/>
          <w:spacing w:val="0"/>
          <w:w w:val="100"/>
          <w:sz w:val="28"/>
          <w:vertAlign w:val="baseline"/>
          <w:lang w:val="en-US"/>
        </w:rPr>
        <w:t xml:space="preserve">The Board Correctly Concluded That IPRs Are Subject to UMN’s</w:t>
        <w:br/>
      </w:r>
      <w:r>
        <w:rPr>
          <w:rFonts w:ascii="Times New Roman" w:hAnsi="Times New Roman" w:eastAsia="Times New Roman"/>
          <w:color w:val="000000"/>
          <w:spacing w:val="0"/>
          <w:w w:val="100"/>
          <w:sz w:val="28"/>
          <w:vertAlign w:val="baseline"/>
          <w:lang w:val="en-US"/>
        </w:rPr>
        <w:t xml:space="preserve">Sovereign Immunity and so Cannot Proceed Without UMN’s</w:t>
      </w:r>
    </w:p>
    <w:p>
      <w:pPr>
        <w:pageBreakBefore w:val="false"/>
        <w:tabs>
          <w:tab w:val="right" w:leader="dot" w:pos="9360"/>
        </w:tabs>
        <w:spacing w:before="0" w:after="0" w:line="322"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Consent.	</w:t>
      </w:r>
      <w:r>
        <w:rPr>
          <w:rFonts w:ascii="Times New Roman" w:hAnsi="Times New Roman" w:eastAsia="Times New Roman"/>
          <w:color w:val="000000"/>
          <w:spacing w:val="0"/>
          <w:w w:val="100"/>
          <w:sz w:val="28"/>
          <w:vertAlign w:val="baseline"/>
          <w:lang w:val="en-US"/>
        </w:rPr>
        <w:t xml:space="preserve">21</w:t>
      </w:r>
    </w:p>
    <w:p>
      <w:pPr>
        <w:pageBreakBefore w:val="false"/>
        <w:numPr>
          <w:ilvl w:val="0"/>
          <w:numId w:val="3"/>
        </w:numPr>
        <w:tabs>
          <w:tab w:val="clear" w:pos="432"/>
          <w:tab w:val="left" w:pos="1440"/>
        </w:tabs>
        <w:spacing w:before="120" w:after="0" w:line="321"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Ability to Invoke Minnesota’s Sovereign Immunity Is</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Undisputed, and Is a Matter of Well-Established Federal Law.	</w:t>
      </w:r>
      <w:r>
        <w:rPr>
          <w:rFonts w:ascii="Times New Roman" w:hAnsi="Times New Roman" w:eastAsia="Times New Roman"/>
          <w:color w:val="000000"/>
          <w:spacing w:val="0"/>
          <w:w w:val="100"/>
          <w:sz w:val="28"/>
          <w:vertAlign w:val="baseline"/>
          <w:lang w:val="en-US"/>
        </w:rPr>
        <w:t xml:space="preserve">22</w:t>
      </w:r>
    </w:p>
    <w:p>
      <w:pPr>
        <w:pageBreakBefore w:val="false"/>
        <w:numPr>
          <w:ilvl w:val="0"/>
          <w:numId w:val="3"/>
        </w:numPr>
        <w:tabs>
          <w:tab w:val="clear" w:pos="432"/>
          <w:tab w:val="left" w:pos="1440"/>
        </w:tabs>
        <w:spacing w:before="120" w:after="0" w:line="321"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Are Adversarial Proceedings Brought by the Petitioner</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Against the Patent Owner.	</w:t>
      </w:r>
      <w:r>
        <w:rPr>
          <w:rFonts w:ascii="Times New Roman" w:hAnsi="Times New Roman" w:eastAsia="Times New Roman"/>
          <w:color w:val="000000"/>
          <w:spacing w:val="0"/>
          <w:w w:val="100"/>
          <w:sz w:val="28"/>
          <w:vertAlign w:val="baseline"/>
          <w:lang w:val="en-US"/>
        </w:rPr>
        <w:t xml:space="preserve">23</w:t>
      </w:r>
    </w:p>
    <w:p>
      <w:pPr>
        <w:pageBreakBefore w:val="false"/>
        <w:numPr>
          <w:ilvl w:val="0"/>
          <w:numId w:val="3"/>
        </w:numPr>
        <w:tabs>
          <w:tab w:val="clear" w:pos="432"/>
          <w:tab w:val="left" w:pos="1440"/>
        </w:tabs>
        <w:spacing w:before="120" w:after="0" w:line="322"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IPRs Are the Type of Adjudicatory Administrative</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Proceedings to Which State Sovereign Immunity Applies.	</w:t>
      </w:r>
      <w:r>
        <w:rPr>
          <w:rFonts w:ascii="Times New Roman" w:hAnsi="Times New Roman" w:eastAsia="Times New Roman"/>
          <w:color w:val="000000"/>
          <w:spacing w:val="0"/>
          <w:w w:val="100"/>
          <w:sz w:val="28"/>
          <w:vertAlign w:val="baseline"/>
          <w:lang w:val="en-US"/>
        </w:rPr>
        <w:t xml:space="preserve">30</w:t>
      </w:r>
    </w:p>
    <w:p>
      <w:pPr>
        <w:pageBreakBefore w:val="false"/>
        <w:numPr>
          <w:ilvl w:val="0"/>
          <w:numId w:val="4"/>
        </w:numPr>
        <w:tabs>
          <w:tab w:val="clear" w:pos="432"/>
          <w:tab w:val="left" w:pos="2016"/>
        </w:tabs>
        <w:spacing w:before="119" w:after="0" w:line="322"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Role in IPR Is Functionally Comparable to</w:t>
      </w:r>
    </w:p>
    <w:p>
      <w:pPr>
        <w:pageBreakBefore w:val="false"/>
        <w:tabs>
          <w:tab w:val="right" w:leader="dot" w:pos="9360"/>
        </w:tabs>
        <w:spacing w:before="0" w:after="0" w:line="322"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of Judges in Federal District Court Litigation.	</w:t>
      </w:r>
      <w:r>
        <w:rPr>
          <w:rFonts w:ascii="Times New Roman" w:hAnsi="Times New Roman" w:eastAsia="Times New Roman"/>
          <w:color w:val="000000"/>
          <w:spacing w:val="0"/>
          <w:w w:val="100"/>
          <w:sz w:val="28"/>
          <w:vertAlign w:val="baseline"/>
          <w:lang w:val="en-US"/>
        </w:rPr>
        <w:t xml:space="preserve">31</w:t>
      </w:r>
    </w:p>
    <w:p>
      <w:pPr>
        <w:pageBreakBefore w:val="false"/>
        <w:numPr>
          <w:ilvl w:val="0"/>
          <w:numId w:val="4"/>
        </w:numPr>
        <w:tabs>
          <w:tab w:val="clear" w:pos="432"/>
          <w:tab w:val="left" w:pos="2016"/>
          <w:tab w:val="right" w:leader="dot" w:pos="9360"/>
        </w:tabs>
        <w:spacing w:before="124" w:after="0" w:line="322"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Have the Same Procedural Safeguards as in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33</w:t>
      </w:r>
    </w:p>
    <w:p>
      <w:pPr>
        <w:pageBreakBefore w:val="false"/>
        <w:numPr>
          <w:ilvl w:val="0"/>
          <w:numId w:val="4"/>
        </w:numPr>
        <w:tabs>
          <w:tab w:val="clear" w:pos="432"/>
          <w:tab w:val="left" w:pos="2016"/>
        </w:tabs>
        <w:spacing w:before="120" w:after="0" w:line="321"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Rules and Procedures Result in a Proceeding that</w:t>
      </w:r>
    </w:p>
    <w:p>
      <w:pPr>
        <w:pageBreakBefore w:val="false"/>
        <w:tabs>
          <w:tab w:val="right" w:leader="dot" w:pos="9360"/>
        </w:tabs>
        <w:spacing w:before="0" w:after="0" w:line="322"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Resembles Federal Court Litigation.	</w:t>
      </w:r>
      <w:r>
        <w:rPr>
          <w:rFonts w:ascii="Times New Roman" w:hAnsi="Times New Roman" w:eastAsia="Times New Roman"/>
          <w:color w:val="000000"/>
          <w:spacing w:val="0"/>
          <w:w w:val="100"/>
          <w:sz w:val="28"/>
          <w:vertAlign w:val="baseline"/>
          <w:lang w:val="en-US"/>
        </w:rPr>
        <w:t xml:space="preserve">33</w:t>
      </w:r>
    </w:p>
    <w:p>
      <w:pPr>
        <w:pageBreakBefore w:val="false"/>
        <w:spacing w:before="1661" w:after="0" w:line="322"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iv</w:t>
      </w:r>
    </w:p>
    <w:p>
      <w:pPr>
        <w:sectPr>
          <w:type w:val="nextPage"/>
          <w:pgSz w:w="12240" w:h="15840" w:orient="portrait"/>
          <w:pgMar w:bottom="424" w:top="280" w:right="1440" w:left="1440"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44 Page: 6 Filed: 05/31/2018</w:t>
      </w:r>
    </w:p>
    <w:p>
      <w:pPr>
        <w:pageBreakBefore w:val="false"/>
        <w:spacing w:before="886" w:after="0" w:line="320" w:lineRule="exact"/>
        <w:ind w:right="0" w:left="576"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II. The Board Incorrectly Concluded that UMN Waived Its State</w:t>
      </w:r>
    </w:p>
    <w:p>
      <w:pPr>
        <w:pageBreakBefore w:val="false"/>
        <w:tabs>
          <w:tab w:val="right" w:leader="dot" w:pos="9360"/>
        </w:tabs>
        <w:spacing w:before="2" w:after="0" w:line="320"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by Asserting the Challenged Patents.	</w:t>
      </w:r>
      <w:r>
        <w:rPr>
          <w:rFonts w:ascii="Times New Roman" w:hAnsi="Times New Roman" w:eastAsia="Times New Roman"/>
          <w:color w:val="000000"/>
          <w:spacing w:val="0"/>
          <w:w w:val="100"/>
          <w:sz w:val="28"/>
          <w:vertAlign w:val="baseline"/>
          <w:lang w:val="en-US"/>
        </w:rPr>
        <w:t xml:space="preserve">36</w:t>
      </w:r>
    </w:p>
    <w:p>
      <w:pPr>
        <w:pageBreakBefore w:val="false"/>
        <w:spacing w:before="122" w:after="0" w:line="320"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 UMN Did Not Waive Its Sovereign Immunity Merely by</w:t>
      </w:r>
    </w:p>
    <w:p>
      <w:pPr>
        <w:pageBreakBefore w:val="false"/>
        <w:tabs>
          <w:tab w:val="right" w:leader="dot" w:pos="9360"/>
        </w:tabs>
        <w:spacing w:before="1" w:after="0" w:line="320"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Applying For and Obtaining the Challenged Patents.	</w:t>
      </w:r>
      <w:r>
        <w:rPr>
          <w:rFonts w:ascii="Times New Roman" w:hAnsi="Times New Roman" w:eastAsia="Times New Roman"/>
          <w:color w:val="000000"/>
          <w:spacing w:val="0"/>
          <w:w w:val="100"/>
          <w:sz w:val="28"/>
          <w:vertAlign w:val="baseline"/>
          <w:lang w:val="en-US"/>
        </w:rPr>
        <w:t xml:space="preserve">38</w:t>
      </w:r>
    </w:p>
    <w:p>
      <w:pPr>
        <w:pageBreakBefore w:val="false"/>
        <w:spacing w:before="127" w:after="0" w:line="321"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 </w:t>
      </w:r>
      <w:r>
        <w:rPr>
          <w:rFonts w:ascii="Times New Roman" w:hAnsi="Times New Roman" w:eastAsia="Times New Roman"/>
          <w:color w:val="000000"/>
          <w:spacing w:val="1"/>
          <w:w w:val="100"/>
          <w:sz w:val="28"/>
          <w:vertAlign w:val="baseline"/>
          <w:lang w:val="en-US"/>
        </w:rPr>
        <w:t xml:space="preserve">This Court’s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A123 </w:t>
      </w:r>
      <w:r>
        <w:rPr>
          <w:rFonts w:ascii="Times New Roman" w:hAnsi="Times New Roman" w:eastAsia="Times New Roman"/>
          <w:color w:val="000000"/>
          <w:spacing w:val="1"/>
          <w:w w:val="100"/>
          <w:sz w:val="28"/>
          <w:vertAlign w:val="baseline"/>
          <w:lang w:val="en-US"/>
        </w:rPr>
        <w:t xml:space="preserve">Decisions Resolve the Issue on</w:t>
      </w:r>
    </w:p>
    <w:p>
      <w:pPr>
        <w:pageBreakBefore w:val="false"/>
        <w:tabs>
          <w:tab w:val="right" w:leader="dot" w:pos="9360"/>
        </w:tabs>
        <w:spacing w:before="0" w:after="0" w:line="320"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Appeal	</w:t>
      </w:r>
      <w:r>
        <w:rPr>
          <w:rFonts w:ascii="Times New Roman" w:hAnsi="Times New Roman" w:eastAsia="Times New Roman"/>
          <w:color w:val="000000"/>
          <w:spacing w:val="0"/>
          <w:w w:val="100"/>
          <w:sz w:val="28"/>
          <w:vertAlign w:val="baseline"/>
          <w:lang w:val="en-US"/>
        </w:rPr>
        <w:t xml:space="preserve">39</w:t>
      </w:r>
    </w:p>
    <w:p>
      <w:pPr>
        <w:pageBreakBefore w:val="false"/>
        <w:spacing w:before="122" w:after="0" w:line="321"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 The Board Misapplied </w:t>
      </w: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 Which Did Not Expand the</w:t>
      </w:r>
    </w:p>
    <w:p>
      <w:pPr>
        <w:pageBreakBefore w:val="false"/>
        <w:tabs>
          <w:tab w:val="right" w:leader="dot" w:pos="9360"/>
        </w:tabs>
        <w:spacing w:before="0" w:after="0" w:line="320"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Scope of Litigation Waiver Beyond its Traditional Bounds.	</w:t>
      </w:r>
      <w:r>
        <w:rPr>
          <w:rFonts w:ascii="Times New Roman" w:hAnsi="Times New Roman" w:eastAsia="Times New Roman"/>
          <w:color w:val="000000"/>
          <w:spacing w:val="0"/>
          <w:w w:val="100"/>
          <w:sz w:val="28"/>
          <w:vertAlign w:val="baseline"/>
          <w:lang w:val="en-US"/>
        </w:rPr>
        <w:t xml:space="preserve">44</w:t>
      </w:r>
    </w:p>
    <w:p>
      <w:pPr>
        <w:pageBreakBefore w:val="false"/>
        <w:numPr>
          <w:ilvl w:val="0"/>
          <w:numId w:val="5"/>
        </w:numPr>
        <w:tabs>
          <w:tab w:val="clear" w:pos="432"/>
          <w:tab w:val="left" w:pos="2016"/>
        </w:tabs>
        <w:spacing w:before="122" w:after="0" w:line="321" w:lineRule="exact"/>
        <w:ind w:right="864" w:left="2016" w:hanging="432"/>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Under Longstanding Supreme Court Precedent, Litigation Waiver Applies Only as to the Action in Which the State Voluntarily Appears and Only to the Extent Necessary to</w:t>
      </w:r>
    </w:p>
    <w:p>
      <w:pPr>
        <w:pageBreakBefore w:val="false"/>
        <w:tabs>
          <w:tab w:val="right" w:leader="dot" w:pos="9360"/>
        </w:tabs>
        <w:spacing w:before="2" w:after="0" w:line="320"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Resolve That Action.	</w:t>
      </w:r>
      <w:r>
        <w:rPr>
          <w:rFonts w:ascii="Times New Roman" w:hAnsi="Times New Roman" w:eastAsia="Times New Roman"/>
          <w:color w:val="000000"/>
          <w:spacing w:val="0"/>
          <w:w w:val="100"/>
          <w:sz w:val="28"/>
          <w:vertAlign w:val="baseline"/>
          <w:lang w:val="en-US"/>
        </w:rPr>
        <w:t xml:space="preserve">44</w:t>
      </w:r>
    </w:p>
    <w:p>
      <w:pPr>
        <w:pageBreakBefore w:val="false"/>
        <w:numPr>
          <w:ilvl w:val="0"/>
          <w:numId w:val="5"/>
        </w:numPr>
        <w:tabs>
          <w:tab w:val="clear" w:pos="432"/>
          <w:tab w:val="left" w:pos="2016"/>
        </w:tabs>
        <w:spacing w:before="119" w:after="0" w:line="322" w:lineRule="exact"/>
        <w:ind w:right="1224" w:left="2016" w:hanging="432"/>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Lapides </w:t>
      </w:r>
      <w:r>
        <w:rPr>
          <w:rFonts w:ascii="Times New Roman" w:hAnsi="Times New Roman" w:eastAsia="Times New Roman"/>
          <w:color w:val="000000"/>
          <w:spacing w:val="-2"/>
          <w:w w:val="100"/>
          <w:sz w:val="28"/>
          <w:vertAlign w:val="baseline"/>
          <w:lang w:val="en-US"/>
        </w:rPr>
        <w:t xml:space="preserve">Applied This Longstanding Waiver Rule to Removal; It Did Not Create a New Roving Mandate to</w:t>
      </w:r>
    </w:p>
    <w:p>
      <w:pPr>
        <w:pageBreakBefore w:val="false"/>
        <w:tabs>
          <w:tab w:val="right" w:leader="dot" w:pos="9360"/>
        </w:tabs>
        <w:spacing w:before="2" w:after="0" w:line="320"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Find Waiver Based on “Unfairness” or “Inconsistency.”	</w:t>
      </w:r>
      <w:r>
        <w:rPr>
          <w:rFonts w:ascii="Times New Roman" w:hAnsi="Times New Roman" w:eastAsia="Times New Roman"/>
          <w:color w:val="000000"/>
          <w:spacing w:val="0"/>
          <w:w w:val="100"/>
          <w:sz w:val="28"/>
          <w:vertAlign w:val="baseline"/>
          <w:lang w:val="en-US"/>
        </w:rPr>
        <w:t xml:space="preserve">47</w:t>
      </w:r>
    </w:p>
    <w:p>
      <w:pPr>
        <w:pageBreakBefore w:val="false"/>
        <w:numPr>
          <w:ilvl w:val="0"/>
          <w:numId w:val="5"/>
        </w:numPr>
        <w:tabs>
          <w:tab w:val="clear" w:pos="432"/>
          <w:tab w:val="left" w:pos="2016"/>
        </w:tabs>
        <w:spacing w:before="121" w:after="0" w:line="322" w:lineRule="exact"/>
        <w:ind w:right="936" w:left="2016" w:hanging="432"/>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Court Has Consistently Applied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Within the Traditional Confines of the Rule Articulated in </w:t>
      </w:r>
      <w:r>
        <w:rPr>
          <w:rFonts w:ascii="Times New Roman" w:hAnsi="Times New Roman" w:eastAsia="Times New Roman"/>
          <w:i w:val="true"/>
          <w:color w:val="000000"/>
          <w:spacing w:val="-1"/>
          <w:w w:val="100"/>
          <w:sz w:val="28"/>
          <w:vertAlign w:val="baseline"/>
          <w:lang w:val="en-US"/>
        </w:rPr>
        <w:t xml:space="preserve">Clark</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4" w:after="0" w:line="322" w:lineRule="exact"/>
        <w:ind w:right="0" w:left="2016"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51</w:t>
      </w:r>
    </w:p>
    <w:p>
      <w:pPr>
        <w:pageBreakBefore w:val="false"/>
        <w:numPr>
          <w:ilvl w:val="0"/>
          <w:numId w:val="5"/>
        </w:numPr>
        <w:tabs>
          <w:tab w:val="clear" w:pos="432"/>
          <w:tab w:val="left" w:pos="2016"/>
        </w:tabs>
        <w:spacing w:before="120" w:after="0" w:line="321" w:lineRule="exact"/>
        <w:ind w:right="936" w:left="2016"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Even if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Had Created a Rule of Waiver Based on </w:t>
      </w:r>
      <w:r>
        <w:rPr>
          <w:rFonts w:ascii="Times New Roman" w:hAnsi="Times New Roman" w:eastAsia="Times New Roman"/>
          <w:color w:val="000000"/>
          <w:spacing w:val="0"/>
          <w:w w:val="100"/>
          <w:sz w:val="28"/>
          <w:vertAlign w:val="baseline"/>
          <w:lang w:val="en-US"/>
        </w:rPr>
        <w:t xml:space="preserve">“Unfairness” and “Inconsistency,” UMN’s Choice to </w:t>
      </w:r>
      <w:r>
        <w:rPr>
          <w:rFonts w:ascii="Times New Roman" w:hAnsi="Times New Roman" w:eastAsia="Times New Roman"/>
          <w:color w:val="000000"/>
          <w:spacing w:val="0"/>
          <w:w w:val="100"/>
          <w:sz w:val="28"/>
          <w:vertAlign w:val="baseline"/>
          <w:lang w:val="en-US"/>
        </w:rPr>
        <w:t xml:space="preserve">Litigate Challenges to Its Patents in Federal Court, and</w:t>
      </w:r>
    </w:p>
    <w:p>
      <w:pPr>
        <w:pageBreakBefore w:val="false"/>
        <w:tabs>
          <w:tab w:val="right" w:leader="dot" w:pos="9360"/>
        </w:tabs>
        <w:spacing w:before="2" w:after="0" w:line="320"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Before the Board, Is Neither Unfair Nor Inconsistent.	</w:t>
      </w:r>
      <w:r>
        <w:rPr>
          <w:rFonts w:ascii="Times New Roman" w:hAnsi="Times New Roman" w:eastAsia="Times New Roman"/>
          <w:color w:val="000000"/>
          <w:spacing w:val="0"/>
          <w:w w:val="100"/>
          <w:sz w:val="28"/>
          <w:vertAlign w:val="baseline"/>
          <w:lang w:val="en-US"/>
        </w:rPr>
        <w:t xml:space="preserve">53</w:t>
      </w:r>
    </w:p>
    <w:p>
      <w:pPr>
        <w:pageBreakBefore w:val="false"/>
        <w:spacing w:before="121" w:after="0" w:line="322"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 The Board Misapplied </w:t>
      </w:r>
      <w:r>
        <w:rPr>
          <w:rFonts w:ascii="Times New Roman" w:hAnsi="Times New Roman" w:eastAsia="Times New Roman"/>
          <w:i w:val="true"/>
          <w:color w:val="000000"/>
          <w:spacing w:val="1"/>
          <w:w w:val="100"/>
          <w:sz w:val="28"/>
          <w:vertAlign w:val="baseline"/>
          <w:lang w:val="en-US"/>
        </w:rPr>
        <w:t xml:space="preserve">Knight</w:t>
      </w:r>
      <w:r>
        <w:rPr>
          <w:rFonts w:ascii="Times New Roman" w:hAnsi="Times New Roman" w:eastAsia="Times New Roman"/>
          <w:color w:val="000000"/>
          <w:spacing w:val="1"/>
          <w:w w:val="100"/>
          <w:sz w:val="28"/>
          <w:vertAlign w:val="baseline"/>
          <w:lang w:val="en-US"/>
        </w:rPr>
        <w:t xml:space="preserve">, Which Did Not Extend Waiver</w:t>
      </w:r>
    </w:p>
    <w:p>
      <w:pPr>
        <w:pageBreakBefore w:val="false"/>
        <w:tabs>
          <w:tab w:val="right" w:leader="dot" w:pos="9360"/>
        </w:tabs>
        <w:spacing w:before="0" w:after="0" w:line="320"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Any Merely Foreseeable Consequence of the State’s Action.	</w:t>
      </w:r>
      <w:r>
        <w:rPr>
          <w:rFonts w:ascii="Times New Roman" w:hAnsi="Times New Roman" w:eastAsia="Times New Roman"/>
          <w:color w:val="000000"/>
          <w:spacing w:val="0"/>
          <w:w w:val="100"/>
          <w:sz w:val="28"/>
          <w:vertAlign w:val="baseline"/>
          <w:lang w:val="en-US"/>
        </w:rPr>
        <w:t xml:space="preserve">57</w:t>
      </w:r>
    </w:p>
    <w:p>
      <w:pPr>
        <w:pageBreakBefore w:val="false"/>
        <w:spacing w:before="121" w:after="0" w:line="322"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E. The Board Misapplied </w:t>
      </w:r>
      <w:r>
        <w:rPr>
          <w:rFonts w:ascii="Times New Roman" w:hAnsi="Times New Roman" w:eastAsia="Times New Roman"/>
          <w:i w:val="true"/>
          <w:color w:val="000000"/>
          <w:spacing w:val="1"/>
          <w:w w:val="100"/>
          <w:sz w:val="28"/>
          <w:vertAlign w:val="baseline"/>
          <w:lang w:val="en-US"/>
        </w:rPr>
        <w:t xml:space="preserve">BPMC</w:t>
      </w:r>
      <w:r>
        <w:rPr>
          <w:rFonts w:ascii="Times New Roman" w:hAnsi="Times New Roman" w:eastAsia="Times New Roman"/>
          <w:color w:val="000000"/>
          <w:spacing w:val="1"/>
          <w:w w:val="100"/>
          <w:sz w:val="28"/>
          <w:vertAlign w:val="baseline"/>
          <w:lang w:val="en-US"/>
        </w:rPr>
        <w:t xml:space="preserve">, Which Did Not Change </w:t>
      </w:r>
      <w:r>
        <w:rPr>
          <w:rFonts w:ascii="Times New Roman" w:hAnsi="Times New Roman" w:eastAsia="Times New Roman"/>
          <w:i w:val="true"/>
          <w:color w:val="000000"/>
          <w:spacing w:val="1"/>
          <w:w w:val="100"/>
          <w:sz w:val="28"/>
          <w:vertAlign w:val="baseline"/>
          <w:lang w:val="en-US"/>
        </w:rPr>
        <w:t xml:space="preserve">Tegic</w:t>
      </w:r>
      <w:r>
        <w:rPr>
          <w:rFonts w:ascii="Times New Roman" w:hAnsi="Times New Roman" w:eastAsia="Times New Roman"/>
          <w:color w:val="000000"/>
          <w:spacing w:val="1"/>
          <w:w w:val="100"/>
          <w:sz w:val="28"/>
          <w:vertAlign w:val="baseline"/>
          <w:lang w:val="en-US"/>
        </w:rPr>
        <w:t xml:space="preserve">’s</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’s Clear Rule Concerning Separate Patent Challenges.	</w:t>
      </w:r>
      <w:r>
        <w:rPr>
          <w:rFonts w:ascii="Times New Roman" w:hAnsi="Times New Roman" w:eastAsia="Times New Roman"/>
          <w:color w:val="000000"/>
          <w:spacing w:val="0"/>
          <w:w w:val="100"/>
          <w:sz w:val="28"/>
          <w:vertAlign w:val="baseline"/>
          <w:lang w:val="en-US"/>
        </w:rPr>
        <w:t xml:space="preserve">59</w:t>
      </w:r>
    </w:p>
    <w:p>
      <w:pPr>
        <w:pageBreakBefore w:val="false"/>
        <w:tabs>
          <w:tab w:val="right" w:leader="dot" w:pos="9360"/>
        </w:tabs>
        <w:spacing w:before="120"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61</w:t>
      </w:r>
    </w:p>
    <w:p>
      <w:pPr>
        <w:pageBreakBefore w:val="false"/>
        <w:spacing w:before="121"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ADDENDUM</w:t>
      </w:r>
    </w:p>
    <w:p>
      <w:pPr>
        <w:pageBreakBefore w:val="false"/>
        <w:spacing w:before="122"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COMPLIANCE WITH FED. R. APP. P 32(A)</w:t>
      </w:r>
    </w:p>
    <w:p>
      <w:pPr>
        <w:pageBreakBefore w:val="false"/>
        <w:spacing w:before="126"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SERVICE AND FILING</w:t>
      </w:r>
    </w:p>
    <w:p>
      <w:pPr>
        <w:pageBreakBefore w:val="false"/>
        <w:spacing w:before="2018"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w:t>
      </w:r>
    </w:p>
    <w:p>
      <w:pPr>
        <w:sectPr>
          <w:type w:val="nextPage"/>
          <w:pgSz w:w="12240" w:h="15840" w:orient="portrait"/>
          <w:pgMar w:bottom="424" w:top="280" w:right="1440" w:left="1440"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7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287" w:after="0" w:line="321" w:lineRule="exact"/>
        <w:ind w:right="0" w:left="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CASES</w:t>
      </w:r>
    </w:p>
    <w:p>
      <w:pPr>
        <w:pageBreakBefore w:val="false"/>
        <w:spacing w:before="23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A123 Sys., Inc. v. Hydro-Quebec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626 F.3d 1213 (Fed. Cir. 2010)	</w:t>
      </w:r>
      <w:r>
        <w:rPr>
          <w:rFonts w:ascii="Times New Roman" w:hAnsi="Times New Roman" w:eastAsia="Times New Roman"/>
          <w:color w:val="000000"/>
          <w:spacing w:val="0"/>
          <w:w w:val="100"/>
          <w:sz w:val="28"/>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Alden v. Maine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527 U.S. 706 (1999)	</w:t>
      </w:r>
      <w:r>
        <w:rPr>
          <w:rFonts w:ascii="Times New Roman" w:hAnsi="Times New Roman" w:eastAsia="Times New Roman"/>
          <w:color w:val="000000"/>
          <w:spacing w:val="0"/>
          <w:w w:val="100"/>
          <w:sz w:val="28"/>
          <w:vertAlign w:val="baseline"/>
          <w:lang w:val="en-US"/>
        </w:rPr>
        <w:t xml:space="preserve"> 17, 35</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Atascadero State Hosp. v. Scanlon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473 U.S. 234 (1985)	</w:t>
      </w:r>
      <w:r>
        <w:rPr>
          <w:rFonts w:ascii="Times New Roman" w:hAnsi="Times New Roman" w:eastAsia="Times New Roman"/>
          <w:color w:val="000000"/>
          <w:spacing w:val="0"/>
          <w:w w:val="100"/>
          <w:sz w:val="28"/>
          <w:vertAlign w:val="baseline"/>
          <w:lang w:val="en-US"/>
        </w:rPr>
        <w:t xml:space="preserve">49, 50</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Bd. of Regents of Univ. of Wis. Sys. v. Phoenix Int’l Software,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653 F.3d 448 (7th Cir. 2011)	</w:t>
      </w:r>
      <w:r>
        <w:rPr>
          <w:rFonts w:ascii="Times New Roman" w:hAnsi="Times New Roman" w:eastAsia="Times New Roman"/>
          <w:color w:val="000000"/>
          <w:spacing w:val="0"/>
          <w:w w:val="100"/>
          <w:sz w:val="28"/>
          <w:vertAlign w:val="baseline"/>
          <w:lang w:val="en-US"/>
        </w:rPr>
        <w:t xml:space="preserve">46</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Belden Inc. v. Berk-Tek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805 F.3d 1064 (Fed. Cir. 2015)	</w:t>
      </w:r>
      <w:r>
        <w:rPr>
          <w:rFonts w:ascii="Times New Roman" w:hAnsi="Times New Roman" w:eastAsia="Times New Roman"/>
          <w:color w:val="000000"/>
          <w:spacing w:val="0"/>
          <w:w w:val="100"/>
          <w:sz w:val="28"/>
          <w:vertAlign w:val="baseline"/>
          <w:lang w:val="en-US"/>
        </w:rPr>
        <w:t xml:space="preserve">26, 32, 33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Biomedical Patent Mgmt. Corp. v. Cal., De</w:t>
      </w:r>
      <w:r>
        <w:rPr>
          <w:rFonts w:ascii="Times New Roman" w:hAnsi="Times New Roman" w:eastAsia="Times New Roman"/>
          <w:i w:val="true"/>
          <w:color w:val="000000"/>
          <w:spacing w:val="0"/>
          <w:w w:val="100"/>
          <w:sz w:val="28"/>
          <w:vertAlign w:val="baseline"/>
          <w:lang w:val="en-US"/>
        </w:rPr>
        <w:t xml:space="preserve">p’t of Health Servs.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505 F.3d 1328 (Fed. Cir. 2007)	</w:t>
      </w:r>
      <w:r>
        <w:rPr>
          <w:rFonts w:ascii="Times New Roman" w:hAnsi="Times New Roman" w:eastAsia="Times New Roman"/>
          <w:color w:val="000000"/>
          <w:spacing w:val="0"/>
          <w:w w:val="100"/>
          <w:sz w:val="28"/>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Butz v. Economou</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438 U.S. 478 (1978)	</w:t>
      </w:r>
      <w:r>
        <w:rPr>
          <w:rFonts w:ascii="Times New Roman" w:hAnsi="Times New Roman" w:eastAsia="Times New Roman"/>
          <w:color w:val="000000"/>
          <w:spacing w:val="0"/>
          <w:w w:val="100"/>
          <w:sz w:val="28"/>
          <w:vertAlign w:val="baseline"/>
          <w:lang w:val="en-US"/>
        </w:rPr>
        <w:t xml:space="preserve"> 31, 32, 33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Carolina Power &amp; Light Co. v. U.S. Dep’t of Labor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43 F.3d 912 (4th Cir. 1995)	</w:t>
      </w:r>
      <w:r>
        <w:rPr>
          <w:rFonts w:ascii="Times New Roman" w:hAnsi="Times New Roman" w:eastAsia="Times New Roman"/>
          <w:color w:val="000000"/>
          <w:spacing w:val="0"/>
          <w:w w:val="100"/>
          <w:sz w:val="28"/>
          <w:vertAlign w:val="baseline"/>
          <w:lang w:val="en-US"/>
        </w:rPr>
        <w:t xml:space="preserve">4</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Chancellor Manor v. United States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331 F.3d 891 (Fed. Cir. 2003)	</w:t>
      </w:r>
      <w:r>
        <w:rPr>
          <w:rFonts w:ascii="Times New Roman" w:hAnsi="Times New Roman" w:eastAsia="Times New Roman"/>
          <w:color w:val="000000"/>
          <w:spacing w:val="0"/>
          <w:w w:val="100"/>
          <w:sz w:val="28"/>
          <w:vertAlign w:val="baseline"/>
          <w:lang w:val="en-US"/>
        </w:rPr>
        <w:t xml:space="preserve">49</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Chehazeh v. Attorney General of U.S.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666 F.3d 118 (3rd Cir. 2012)	</w:t>
      </w:r>
      <w:r>
        <w:rPr>
          <w:rFonts w:ascii="Times New Roman" w:hAnsi="Times New Roman" w:eastAsia="Times New Roman"/>
          <w:color w:val="000000"/>
          <w:spacing w:val="0"/>
          <w:w w:val="100"/>
          <w:sz w:val="28"/>
          <w:vertAlign w:val="baseline"/>
          <w:lang w:val="en-US"/>
        </w:rPr>
        <w:t xml:space="preserve">4</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City of Boerne v. Flores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521 U.S. 507 (1997)	</w:t>
      </w:r>
      <w:r>
        <w:rPr>
          <w:rFonts w:ascii="Times New Roman" w:hAnsi="Times New Roman" w:eastAsia="Times New Roman"/>
          <w:color w:val="000000"/>
          <w:spacing w:val="0"/>
          <w:w w:val="100"/>
          <w:sz w:val="28"/>
          <w:vertAlign w:val="baseline"/>
          <w:lang w:val="en-US"/>
        </w:rPr>
        <w:t xml:space="preserve">43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City of S. Pasadena v. Mineta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284 F.3d 1154 (9th Cir. 2002)	</w:t>
      </w:r>
      <w:r>
        <w:rPr>
          <w:rFonts w:ascii="Times New Roman" w:hAnsi="Times New Roman" w:eastAsia="Times New Roman"/>
          <w:color w:val="000000"/>
          <w:spacing w:val="0"/>
          <w:w w:val="100"/>
          <w:sz w:val="28"/>
          <w:vertAlign w:val="baseline"/>
          <w:lang w:val="en-US"/>
        </w:rPr>
        <w:t xml:space="preserve">49</w:t>
      </w:r>
    </w:p>
    <w:p>
      <w:pPr>
        <w:pageBreakBefore w:val="false"/>
        <w:spacing w:before="246" w:after="0" w:line="321"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Clark v. Barnard</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108 U.S. 436 (1883)	</w:t>
      </w:r>
      <w:r>
        <w:rPr>
          <w:rFonts w:ascii="Times New Roman" w:hAnsi="Times New Roman" w:eastAsia="Times New Roman"/>
          <w:color w:val="000000"/>
          <w:spacing w:val="0"/>
          <w:w w:val="100"/>
          <w:sz w:val="28"/>
          <w:vertAlign w:val="baseline"/>
          <w:lang w:val="en-US"/>
        </w:rPr>
        <w:t xml:space="preserve">passim</w:t>
      </w:r>
    </w:p>
    <w:p>
      <w:pPr>
        <w:pageBreakBefore w:val="false"/>
        <w:spacing w:before="822" w:after="0" w:line="321"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vi</w:t>
      </w:r>
    </w:p>
    <w:p>
      <w:pPr>
        <w:sectPr>
          <w:type w:val="nextPage"/>
          <w:pgSz w:w="12240" w:h="15840" w:orient="portrait"/>
          <w:pgMar w:bottom="424" w:top="280" w:right="1433" w:left="1419"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8 Filed: 05/31/2018</w:t>
      </w:r>
    </w:p>
    <w:p>
      <w:pPr>
        <w:pageBreakBefore w:val="false"/>
        <w:spacing w:before="88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Coll. Sav. Bank v. Fla. Prepaid Postsecondary Educ. Expense Bd.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527 U.S. 666 (1999)	</w:t>
      </w:r>
      <w:r>
        <w:rPr>
          <w:rFonts w:ascii="Times New Roman" w:hAnsi="Times New Roman" w:eastAsia="Times New Roman"/>
          <w:color w:val="000000"/>
          <w:spacing w:val="0"/>
          <w:w w:val="100"/>
          <w:sz w:val="28"/>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Covidien LP v. Univ. of Fla. Research Found.,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IPR2016-01274, 2017 WL 4015009 (Jan. 25, 2017)	</w:t>
      </w:r>
      <w:r>
        <w:rPr>
          <w:rFonts w:ascii="Times New Roman" w:hAnsi="Times New Roman" w:eastAsia="Times New Roman"/>
          <w:color w:val="000000"/>
          <w:spacing w:val="0"/>
          <w:w w:val="100"/>
          <w:sz w:val="28"/>
          <w:vertAlign w:val="baseline"/>
          <w:lang w:val="en-US"/>
        </w:rPr>
        <w:t xml:space="preserve">5, 22, 31, 32</w:t>
      </w:r>
    </w:p>
    <w:p>
      <w:pPr>
        <w:pageBreakBefore w:val="false"/>
        <w:spacing w:before="24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Cuozzo Speed Techs., LLC v. Lee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136 S. Ct. 2131 (2016)	</w:t>
      </w:r>
      <w:r>
        <w:rPr>
          <w:rFonts w:ascii="Times New Roman" w:hAnsi="Times New Roman" w:eastAsia="Times New Roman"/>
          <w:color w:val="000000"/>
          <w:spacing w:val="0"/>
          <w:w w:val="100"/>
          <w:sz w:val="28"/>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Dunn &amp; Black, P.S. v. United States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492 F.3d 1084 (9th Cir. 2007)	</w:t>
      </w:r>
      <w:r>
        <w:rPr>
          <w:rFonts w:ascii="Times New Roman" w:hAnsi="Times New Roman" w:eastAsia="Times New Roman"/>
          <w:color w:val="000000"/>
          <w:spacing w:val="0"/>
          <w:w w:val="100"/>
          <w:sz w:val="28"/>
          <w:vertAlign w:val="baseline"/>
          <w:lang w:val="en-US"/>
        </w:rPr>
        <w:t xml:space="preserve">36</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Edelman v. Jordan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415 U.S. 651 (1974)	</w:t>
      </w:r>
      <w:r>
        <w:rPr>
          <w:rFonts w:ascii="Times New Roman" w:hAnsi="Times New Roman" w:eastAsia="Times New Roman"/>
          <w:color w:val="000000"/>
          <w:spacing w:val="0"/>
          <w:w w:val="100"/>
          <w:sz w:val="28"/>
          <w:vertAlign w:val="baseline"/>
          <w:lang w:val="en-US"/>
        </w:rPr>
        <w:t xml:space="preserve">36</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Fed. Mar. Comm’n v. S.C. Ports Auth.</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535 U.S. 743 (2002)	</w:t>
      </w:r>
      <w:r>
        <w:rPr>
          <w:rFonts w:ascii="Times New Roman" w:hAnsi="Times New Roman" w:eastAsia="Times New Roman"/>
          <w:color w:val="000000"/>
          <w:spacing w:val="0"/>
          <w:w w:val="100"/>
          <w:sz w:val="28"/>
          <w:vertAlign w:val="baseline"/>
          <w:lang w:val="en-US"/>
        </w:rPr>
        <w:t xml:space="preserve">passim</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Fla. Prepaid Postsecondary Educ. Expense Bd. v. Coll. Sav. Bank</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527 U.S. 627 (1999)	</w:t>
      </w:r>
      <w:r>
        <w:rPr>
          <w:rFonts w:ascii="Times New Roman" w:hAnsi="Times New Roman" w:eastAsia="Times New Roman"/>
          <w:color w:val="000000"/>
          <w:spacing w:val="0"/>
          <w:w w:val="100"/>
          <w:sz w:val="28"/>
          <w:vertAlign w:val="baseline"/>
          <w:lang w:val="en-US"/>
        </w:rPr>
        <w:t xml:space="preserve">43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Gardner v. New Jersey</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329 U.S. 565 (1947)	</w:t>
      </w:r>
      <w:r>
        <w:rPr>
          <w:rFonts w:ascii="Times New Roman" w:hAnsi="Times New Roman" w:eastAsia="Times New Roman"/>
          <w:color w:val="000000"/>
          <w:spacing w:val="0"/>
          <w:w w:val="100"/>
          <w:sz w:val="28"/>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Great Northern Life Ins. Co. v. Read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322 U.S. 47 (1944)	</w:t>
      </w:r>
      <w:r>
        <w:rPr>
          <w:rFonts w:ascii="Times New Roman" w:hAnsi="Times New Roman" w:eastAsia="Times New Roman"/>
          <w:color w:val="000000"/>
          <w:spacing w:val="0"/>
          <w:w w:val="100"/>
          <w:sz w:val="28"/>
          <w:vertAlign w:val="baseline"/>
          <w:lang w:val="en-US"/>
        </w:rPr>
        <w:t xml:space="preserve">37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Gregory v. Ashcroft</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501 U.S. 452 (1991)	</w:t>
      </w:r>
      <w:r>
        <w:rPr>
          <w:rFonts w:ascii="Times New Roman" w:hAnsi="Times New Roman" w:eastAsia="Times New Roman"/>
          <w:color w:val="000000"/>
          <w:spacing w:val="0"/>
          <w:w w:val="100"/>
          <w:sz w:val="28"/>
          <w:vertAlign w:val="baseline"/>
          <w:lang w:val="en-US"/>
        </w:rPr>
        <w:t xml:space="preserve">17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Gunter v. Atl. Coast Line R.R.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200 U.S. 273 (1906)	</w:t>
      </w:r>
      <w:r>
        <w:rPr>
          <w:rFonts w:ascii="Times New Roman" w:hAnsi="Times New Roman" w:eastAsia="Times New Roman"/>
          <w:color w:val="000000"/>
          <w:spacing w:val="0"/>
          <w:w w:val="100"/>
          <w:sz w:val="28"/>
          <w:vertAlign w:val="baseline"/>
          <w:lang w:val="en-US"/>
        </w:rPr>
        <w:t xml:space="preserve">passim</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Ayers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123 U.S. 443 (1887)	</w:t>
      </w:r>
      <w:r>
        <w:rPr>
          <w:rFonts w:ascii="Times New Roman" w:hAnsi="Times New Roman" w:eastAsia="Times New Roman"/>
          <w:color w:val="000000"/>
          <w:spacing w:val="0"/>
          <w:w w:val="100"/>
          <w:sz w:val="28"/>
          <w:vertAlign w:val="baseline"/>
          <w:lang w:val="en-US"/>
        </w:rPr>
        <w:t xml:space="preserve">17</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Friendship Med. Ctr., Ltd.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710 F.2d 1297 (7th Cir. 1983)	</w:t>
      </w:r>
      <w:r>
        <w:rPr>
          <w:rFonts w:ascii="Times New Roman" w:hAnsi="Times New Roman" w:eastAsia="Times New Roman"/>
          <w:color w:val="000000"/>
          <w:spacing w:val="0"/>
          <w:w w:val="100"/>
          <w:sz w:val="28"/>
          <w:vertAlign w:val="baseline"/>
          <w:lang w:val="en-US"/>
        </w:rPr>
        <w:t xml:space="preserve">36</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Magnum Oil Tools Int’l, Ltd.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829 F.3d 1364 (Fed. Cir. 2016)	</w:t>
      </w:r>
      <w:r>
        <w:rPr>
          <w:rFonts w:ascii="Times New Roman" w:hAnsi="Times New Roman" w:eastAsia="Times New Roman"/>
          <w:color w:val="000000"/>
          <w:spacing w:val="0"/>
          <w:w w:val="100"/>
          <w:sz w:val="28"/>
          <w:vertAlign w:val="baseline"/>
          <w:lang w:val="en-US"/>
        </w:rPr>
        <w:t xml:space="preserve">27, 28, 33, 34</w:t>
      </w:r>
    </w:p>
    <w:p>
      <w:pPr>
        <w:pageBreakBefore w:val="false"/>
        <w:spacing w:before="1105" w:after="0" w:line="321" w:lineRule="exact"/>
        <w:ind w:right="0" w:left="0" w:firstLine="0"/>
        <w:jc w:val="center"/>
        <w:textAlignment w:val="baseline"/>
        <w:rPr>
          <w:rFonts w:ascii="Times New Roman" w:hAnsi="Times New Roman" w:eastAsia="Times New Roman"/>
          <w:color w:val="000000"/>
          <w:spacing w:val="32"/>
          <w:w w:val="100"/>
          <w:sz w:val="28"/>
          <w:vertAlign w:val="baseline"/>
          <w:lang w:val="en-US"/>
        </w:rPr>
      </w:pPr>
      <w:r>
        <w:rPr>
          <w:rFonts w:ascii="Times New Roman" w:hAnsi="Times New Roman" w:eastAsia="Times New Roman"/>
          <w:color w:val="000000"/>
          <w:spacing w:val="32"/>
          <w:w w:val="100"/>
          <w:sz w:val="28"/>
          <w:vertAlign w:val="baseline"/>
          <w:lang w:val="en-US"/>
        </w:rPr>
        <w:t xml:space="preserve">vii</w:t>
      </w:r>
    </w:p>
    <w:p>
      <w:pPr>
        <w:sectPr>
          <w:type w:val="nextPage"/>
          <w:pgSz w:w="12240" w:h="15840" w:orient="portrait"/>
          <w:pgMar w:bottom="424" w:top="280" w:right="1431" w:left="1421"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9 Filed: 05/31/2018</w:t>
      </w:r>
    </w:p>
    <w:p>
      <w:pPr>
        <w:pageBreakBefore w:val="false"/>
        <w:spacing w:before="887"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Kimel v. Fla. Bd. of Regents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528 U.S. 62 (2000)	</w:t>
      </w:r>
      <w:r>
        <w:rPr>
          <w:rFonts w:ascii="Times New Roman" w:hAnsi="Times New Roman" w:eastAsia="Times New Roman"/>
          <w:color w:val="000000"/>
          <w:spacing w:val="0"/>
          <w:w w:val="100"/>
          <w:sz w:val="28"/>
          <w:vertAlign w:val="baseline"/>
          <w:lang w:val="en-US"/>
        </w:rPr>
        <w:t xml:space="preserve">43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Lapides v. Bd. of Regents of Univ. Sys. of Ga.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535 U.S. 613 (2002)	</w:t>
      </w:r>
      <w:r>
        <w:rPr>
          <w:rFonts w:ascii="Times New Roman" w:hAnsi="Times New Roman" w:eastAsia="Times New Roman"/>
          <w:color w:val="000000"/>
          <w:spacing w:val="0"/>
          <w:w w:val="100"/>
          <w:sz w:val="28"/>
          <w:vertAlign w:val="baseline"/>
          <w:lang w:val="en-US"/>
        </w:rPr>
        <w:t xml:space="preserve">passim</w:t>
      </w:r>
    </w:p>
    <w:p>
      <w:pPr>
        <w:pageBreakBefore w:val="false"/>
        <w:spacing w:before="247"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Lehman v. Nakshian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453 US 156 (1981)	</w:t>
      </w:r>
      <w:r>
        <w:rPr>
          <w:rFonts w:ascii="Times New Roman" w:hAnsi="Times New Roman" w:eastAsia="Times New Roman"/>
          <w:color w:val="000000"/>
          <w:spacing w:val="0"/>
          <w:w w:val="100"/>
          <w:sz w:val="28"/>
          <w:vertAlign w:val="baseline"/>
          <w:lang w:val="en-US"/>
        </w:rPr>
        <w:t xml:space="preserve">56</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Madison v. Virginia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474 F.3d 118 (4th Cir. 2006)	</w:t>
      </w:r>
      <w:r>
        <w:rPr>
          <w:rFonts w:ascii="Times New Roman" w:hAnsi="Times New Roman" w:eastAsia="Times New Roman"/>
          <w:color w:val="000000"/>
          <w:spacing w:val="0"/>
          <w:w w:val="100"/>
          <w:sz w:val="28"/>
          <w:vertAlign w:val="baseline"/>
          <w:lang w:val="en-US"/>
        </w:rPr>
        <w:t xml:space="preserve">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Meredith v. Fed. Mine Safety &amp; Health Review Comm’n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177 F.3d 1042 (D.C. Cir. 1999)	</w:t>
      </w:r>
      <w:r>
        <w:rPr>
          <w:rFonts w:ascii="Times New Roman" w:hAnsi="Times New Roman" w:eastAsia="Times New Roman"/>
          <w:color w:val="000000"/>
          <w:spacing w:val="0"/>
          <w:w w:val="100"/>
          <w:sz w:val="28"/>
          <w:vertAlign w:val="baseline"/>
          <w:lang w:val="en-US"/>
        </w:rPr>
        <w:t xml:space="preserve">4</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Mitchell v. Forsyth</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472 U.S. 511 (1985)	</w:t>
      </w:r>
      <w:r>
        <w:rPr>
          <w:rFonts w:ascii="Times New Roman" w:hAnsi="Times New Roman" w:eastAsia="Times New Roman"/>
          <w:color w:val="000000"/>
          <w:spacing w:val="0"/>
          <w:w w:val="100"/>
          <w:sz w:val="28"/>
          <w:vertAlign w:val="baseline"/>
          <w:lang w:val="en-US"/>
        </w:rPr>
        <w:t xml:space="preserve">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NeoChord, Inc. v. Univ. of Md., Balt.</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IPR2016-00208, Paper 28 (P.T.A.B. May 23, 2017)	</w:t>
      </w:r>
      <w:r>
        <w:rPr>
          <w:rFonts w:ascii="Times New Roman" w:hAnsi="Times New Roman" w:eastAsia="Times New Roman"/>
          <w:color w:val="000000"/>
          <w:spacing w:val="0"/>
          <w:w w:val="100"/>
          <w:sz w:val="28"/>
          <w:vertAlign w:val="baseline"/>
          <w:lang w:val="en-US"/>
        </w:rPr>
        <w:t xml:space="preserve">22</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Novartis AG v. Torrent Pharm. Ltd.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853 F.3d 1316 (Fed. Cir. 2017)	</w:t>
      </w:r>
      <w:r>
        <w:rPr>
          <w:rFonts w:ascii="Times New Roman" w:hAnsi="Times New Roman" w:eastAsia="Times New Roman"/>
          <w:color w:val="000000"/>
          <w:spacing w:val="0"/>
          <w:w w:val="100"/>
          <w:sz w:val="28"/>
          <w:vertAlign w:val="baseline"/>
          <w:lang w:val="en-US"/>
        </w:rPr>
        <w:t xml:space="preserve">32, 33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Nuclear Energy Inst. v. Envtl. Prot. Agency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4"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373 F.3d 1251 (D.C. Cir. 2004)	</w:t>
      </w:r>
      <w:r>
        <w:rPr>
          <w:rFonts w:ascii="Times New Roman" w:hAnsi="Times New Roman" w:eastAsia="Times New Roman"/>
          <w:color w:val="000000"/>
          <w:spacing w:val="0"/>
          <w:w w:val="100"/>
          <w:sz w:val="28"/>
          <w:vertAlign w:val="baseline"/>
          <w:lang w:val="en-US"/>
        </w:rPr>
        <w:t xml:space="preserve">23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Oil States Energy Servs. v. Greene’s Energy Grp.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138 S. Ct. 1365 (2018)	</w:t>
      </w:r>
      <w:r>
        <w:rPr>
          <w:rFonts w:ascii="Times New Roman" w:hAnsi="Times New Roman" w:eastAsia="Times New Roman"/>
          <w:color w:val="000000"/>
          <w:spacing w:val="0"/>
          <w:w w:val="100"/>
          <w:sz w:val="28"/>
          <w:vertAlign w:val="baseline"/>
          <w:lang w:val="en-US"/>
        </w:rPr>
        <w:t xml:space="preserve">29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Pennhurst State Sch. &amp; Hosp. v. Halderman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465 U.S. 89 (1984)	</w:t>
      </w:r>
      <w:r>
        <w:rPr>
          <w:rFonts w:ascii="Times New Roman" w:hAnsi="Times New Roman" w:eastAsia="Times New Roman"/>
          <w:color w:val="000000"/>
          <w:spacing w:val="0"/>
          <w:w w:val="100"/>
          <w:sz w:val="28"/>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Port Auth. Trans-Hudson Corp. v. Feeney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495 U.S. 299 (1990)	</w:t>
      </w:r>
      <w:r>
        <w:rPr>
          <w:rFonts w:ascii="Times New Roman" w:hAnsi="Times New Roman" w:eastAsia="Times New Roman"/>
          <w:color w:val="000000"/>
          <w:spacing w:val="0"/>
          <w:w w:val="100"/>
          <w:sz w:val="28"/>
          <w:vertAlign w:val="baseline"/>
          <w:lang w:val="en-US"/>
        </w:rPr>
        <w:t xml:space="preserve"> 16, 37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R.I. Dep’t of Envtl. Mgmt. v. United </w:t>
      </w:r>
      <w:r>
        <w:rPr>
          <w:rFonts w:ascii="Times New Roman" w:hAnsi="Times New Roman" w:eastAsia="Times New Roman"/>
          <w:i w:val="true"/>
          <w:color w:val="000000"/>
          <w:spacing w:val="0"/>
          <w:w w:val="100"/>
          <w:sz w:val="28"/>
          <w:vertAlign w:val="baseline"/>
          <w:lang w:val="en-US"/>
        </w:rPr>
        <w:t xml:space="preserve">States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304 F.3d 31 (1st Cir. 2002)	</w:t>
      </w:r>
      <w:r>
        <w:rPr>
          <w:rFonts w:ascii="Times New Roman" w:hAnsi="Times New Roman" w:eastAsia="Times New Roman"/>
          <w:color w:val="000000"/>
          <w:spacing w:val="0"/>
          <w:w w:val="100"/>
          <w:sz w:val="28"/>
          <w:vertAlign w:val="baseline"/>
          <w:lang w:val="en-US"/>
        </w:rPr>
        <w:t xml:space="preserve">29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Raygor v. Regents of Univ. of Minn.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534 U.S. 533 (2002)	</w:t>
      </w:r>
      <w:r>
        <w:rPr>
          <w:rFonts w:ascii="Times New Roman" w:hAnsi="Times New Roman" w:eastAsia="Times New Roman"/>
          <w:color w:val="000000"/>
          <w:spacing w:val="0"/>
          <w:w w:val="100"/>
          <w:sz w:val="28"/>
          <w:vertAlign w:val="baseline"/>
          <w:lang w:val="en-US"/>
        </w:rPr>
        <w:t xml:space="preserve">22</w:t>
      </w:r>
    </w:p>
    <w:p>
      <w:pPr>
        <w:pageBreakBefore w:val="false"/>
        <w:spacing w:before="1105" w:after="0" w:line="321" w:lineRule="exact"/>
        <w:ind w:right="0" w:left="0" w:firstLine="0"/>
        <w:jc w:val="center"/>
        <w:textAlignment w:val="baseline"/>
        <w:rPr>
          <w:rFonts w:ascii="Times New Roman" w:hAnsi="Times New Roman" w:eastAsia="Times New Roman"/>
          <w:color w:val="000000"/>
          <w:spacing w:val="25"/>
          <w:w w:val="100"/>
          <w:sz w:val="28"/>
          <w:vertAlign w:val="baseline"/>
          <w:lang w:val="en-US"/>
        </w:rPr>
      </w:pPr>
      <w:r>
        <w:rPr>
          <w:rFonts w:ascii="Times New Roman" w:hAnsi="Times New Roman" w:eastAsia="Times New Roman"/>
          <w:color w:val="000000"/>
          <w:spacing w:val="25"/>
          <w:w w:val="100"/>
          <w:sz w:val="28"/>
          <w:vertAlign w:val="baseline"/>
          <w:lang w:val="en-US"/>
        </w:rPr>
        <w:t xml:space="preserve">viii</w:t>
      </w:r>
    </w:p>
    <w:p>
      <w:pPr>
        <w:sectPr>
          <w:type w:val="nextPage"/>
          <w:pgSz w:w="12240" w:h="15840" w:orient="portrait"/>
          <w:pgMar w:bottom="424" w:top="280" w:right="1431" w:left="1421"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10 Filed: 05/31/2018</w:t>
      </w:r>
    </w:p>
    <w:p>
      <w:pPr>
        <w:pageBreakBefore w:val="false"/>
        <w:spacing w:before="88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 of Cal. v. Doe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519 U.S. 425 (1997)	</w:t>
      </w:r>
      <w:r>
        <w:rPr>
          <w:rFonts w:ascii="Times New Roman" w:hAnsi="Times New Roman" w:eastAsia="Times New Roman"/>
          <w:color w:val="000000"/>
          <w:spacing w:val="0"/>
          <w:w w:val="100"/>
          <w:sz w:val="28"/>
          <w:vertAlign w:val="baseline"/>
          <w:lang w:val="en-US"/>
        </w:rPr>
        <w:t xml:space="preserve">20, 22</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 of Minn. v. AT&amp;T Mobility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14-cv-04666, Dkt. No. 237 (D. Minn. May 19, 2017)	</w:t>
      </w:r>
      <w:r>
        <w:rPr>
          <w:rFonts w:ascii="Times New Roman" w:hAnsi="Times New Roman" w:eastAsia="Times New Roman"/>
          <w:color w:val="000000"/>
          <w:spacing w:val="0"/>
          <w:w w:val="100"/>
          <w:sz w:val="28"/>
          <w:vertAlign w:val="baseline"/>
          <w:lang w:val="en-US"/>
        </w:rPr>
        <w:t xml:space="preserve">15</w:t>
      </w:r>
    </w:p>
    <w:p>
      <w:pPr>
        <w:pageBreakBefore w:val="false"/>
        <w:spacing w:before="25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 of Minn. v. Gilead Scis.,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3:17-cv-06056, Dkt. No. 308 (N.D. Cal. Mar. 9, 2018)	</w:t>
      </w:r>
      <w:r>
        <w:rPr>
          <w:rFonts w:ascii="Times New Roman" w:hAnsi="Times New Roman" w:eastAsia="Times New Roman"/>
          <w:color w:val="000000"/>
          <w:spacing w:val="0"/>
          <w:w w:val="100"/>
          <w:sz w:val="28"/>
          <w:vertAlign w:val="baseline"/>
          <w:lang w:val="en-US"/>
        </w:rPr>
        <w:t xml:space="preserve">15</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 of Minn. v. LSI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16-cv-02891, Dkt. No. 144 (D. Minn. Feb. 1, 2018)	</w:t>
      </w:r>
      <w:r>
        <w:rPr>
          <w:rFonts w:ascii="Times New Roman" w:hAnsi="Times New Roman" w:eastAsia="Times New Roman"/>
          <w:color w:val="000000"/>
          <w:spacing w:val="0"/>
          <w:w w:val="100"/>
          <w:sz w:val="28"/>
          <w:vertAlign w:val="baseline"/>
          <w:lang w:val="en-US"/>
        </w:rPr>
        <w:t xml:space="preserve">14</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Minn. v. Gilead Scis.,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16-cv-2915, 2017 WL 4773150 (D. Minn. Oct. 20, 2017)	</w:t>
      </w:r>
      <w:r>
        <w:rPr>
          <w:rFonts w:ascii="Times New Roman" w:hAnsi="Times New Roman" w:eastAsia="Times New Roman"/>
          <w:color w:val="000000"/>
          <w:spacing w:val="0"/>
          <w:w w:val="100"/>
          <w:sz w:val="28"/>
          <w:vertAlign w:val="baseline"/>
          <w:lang w:val="en-US"/>
        </w:rPr>
        <w:t xml:space="preserve">15</w:t>
      </w:r>
    </w:p>
    <w:p>
      <w:pPr>
        <w:pageBreakBefore w:val="false"/>
        <w:spacing w:before="248"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Minn. v. LSI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5:18-cv-00821, 2018 WL 2183274 (N.D. Cal. May 11, 2018)	</w:t>
      </w:r>
      <w:r>
        <w:rPr>
          <w:rFonts w:ascii="Times New Roman" w:hAnsi="Times New Roman" w:eastAsia="Times New Roman"/>
          <w:color w:val="000000"/>
          <w:spacing w:val="0"/>
          <w:w w:val="100"/>
          <w:sz w:val="28"/>
          <w:vertAlign w:val="baseline"/>
          <w:lang w:val="en-US"/>
        </w:rPr>
        <w:t xml:space="preserve">15</w:t>
      </w:r>
    </w:p>
    <w:p>
      <w:pPr>
        <w:pageBreakBefore w:val="false"/>
        <w:spacing w:before="248"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Minn. v. Raygor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620 N.W.2d 680 (Minn. 2001)	</w:t>
      </w:r>
      <w:r>
        <w:rPr>
          <w:rFonts w:ascii="Times New Roman" w:hAnsi="Times New Roman" w:eastAsia="Times New Roman"/>
          <w:color w:val="000000"/>
          <w:spacing w:val="0"/>
          <w:w w:val="100"/>
          <w:sz w:val="28"/>
          <w:vertAlign w:val="baseline"/>
          <w:lang w:val="en-US"/>
        </w:rPr>
        <w:t xml:space="preserve">22</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N.M. v. Knight</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321 F.3d 1111 (Fed. Cir. 2003)	</w:t>
      </w:r>
      <w:r>
        <w:rPr>
          <w:rFonts w:ascii="Times New Roman" w:hAnsi="Times New Roman" w:eastAsia="Times New Roman"/>
          <w:color w:val="000000"/>
          <w:spacing w:val="0"/>
          <w:w w:val="100"/>
          <w:sz w:val="28"/>
          <w:vertAlign w:val="baseline"/>
          <w:lang w:val="en-US"/>
        </w:rPr>
        <w:t xml:space="preserve">passim</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RPX Corp. v. Applications in Internet Time,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8"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IPR2015-01750, 2015 WL 6157114 (P.T.A.B. Oct. 20, 2015)	</w:t>
      </w:r>
      <w:r>
        <w:rPr>
          <w:rFonts w:ascii="Times New Roman" w:hAnsi="Times New Roman" w:eastAsia="Times New Roman"/>
          <w:color w:val="000000"/>
          <w:spacing w:val="0"/>
          <w:w w:val="100"/>
          <w:sz w:val="28"/>
          <w:vertAlign w:val="baseline"/>
          <w:lang w:val="en-US"/>
        </w:rPr>
        <w:t xml:space="preserve">26</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RPX Corp. v. Applications in Internet Time,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IPR2015-01750, 2015 WL 7889318 (P.T.A.B. Dec. 4, 2015)	</w:t>
      </w:r>
      <w:r>
        <w:rPr>
          <w:rFonts w:ascii="Times New Roman" w:hAnsi="Times New Roman" w:eastAsia="Times New Roman"/>
          <w:color w:val="000000"/>
          <w:spacing w:val="0"/>
          <w:w w:val="100"/>
          <w:sz w:val="28"/>
          <w:vertAlign w:val="baseline"/>
          <w:lang w:val="en-US"/>
        </w:rPr>
        <w:t xml:space="preserve">26</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RPX Corp. v. Applications in Internet Time,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IPR2015-01750, 2016 WL 3577873 (P.T.A.B. May 6, 2016)	</w:t>
      </w:r>
      <w:r>
        <w:rPr>
          <w:rFonts w:ascii="Times New Roman" w:hAnsi="Times New Roman" w:eastAsia="Times New Roman"/>
          <w:color w:val="000000"/>
          <w:spacing w:val="0"/>
          <w:w w:val="100"/>
          <w:sz w:val="28"/>
          <w:vertAlign w:val="baseline"/>
          <w:lang w:val="en-US"/>
        </w:rPr>
        <w:t xml:space="preserve">26</w:t>
      </w:r>
    </w:p>
    <w:p>
      <w:pPr>
        <w:pageBreakBefore w:val="false"/>
        <w:spacing w:before="25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S.C. </w:t>
      </w:r>
      <w:r>
        <w:rPr>
          <w:rFonts w:ascii="Times New Roman" w:hAnsi="Times New Roman" w:eastAsia="Times New Roman"/>
          <w:i w:val="true"/>
          <w:color w:val="000000"/>
          <w:spacing w:val="0"/>
          <w:w w:val="100"/>
          <w:sz w:val="28"/>
          <w:vertAlign w:val="baseline"/>
          <w:lang w:val="en-US"/>
        </w:rPr>
        <w:t xml:space="preserve">State Ports Auth. v. Fed. Mar. Comm’n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243 F.3d 165 (4th Cir. 2001)	</w:t>
      </w:r>
      <w:r>
        <w:rPr>
          <w:rFonts w:ascii="Times New Roman" w:hAnsi="Times New Roman" w:eastAsia="Times New Roman"/>
          <w:color w:val="000000"/>
          <w:spacing w:val="0"/>
          <w:w w:val="100"/>
          <w:sz w:val="28"/>
          <w:vertAlign w:val="baseline"/>
          <w:lang w:val="en-US"/>
        </w:rPr>
        <w:t xml:space="preserve">28, 29</w:t>
      </w:r>
    </w:p>
    <w:p>
      <w:pPr>
        <w:pageBreakBefore w:val="false"/>
        <w:spacing w:before="248"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SAS Inst., Inc. v. Iancu</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138 S. Ct. 1348, 1352(2018)	</w:t>
      </w:r>
      <w:r>
        <w:rPr>
          <w:rFonts w:ascii="Times New Roman" w:hAnsi="Times New Roman" w:eastAsia="Times New Roman"/>
          <w:color w:val="000000"/>
          <w:spacing w:val="0"/>
          <w:w w:val="100"/>
          <w:sz w:val="28"/>
          <w:vertAlign w:val="baseline"/>
          <w:lang w:val="en-US"/>
        </w:rPr>
        <w:t xml:space="preserve">passim</w:t>
      </w:r>
    </w:p>
    <w:p>
      <w:pPr>
        <w:pageBreakBefore w:val="false"/>
        <w:spacing w:before="2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Seminole Tribe of Fla. v. Florida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517 U.S. 44 (1996)	</w:t>
      </w:r>
      <w:r>
        <w:rPr>
          <w:rFonts w:ascii="Times New Roman" w:hAnsi="Times New Roman" w:eastAsia="Times New Roman"/>
          <w:color w:val="000000"/>
          <w:spacing w:val="0"/>
          <w:w w:val="100"/>
          <w:sz w:val="28"/>
          <w:vertAlign w:val="baseline"/>
          <w:lang w:val="en-US"/>
        </w:rPr>
        <w:t xml:space="preserve">43, 50</w:t>
      </w:r>
    </w:p>
    <w:p>
      <w:pPr>
        <w:pageBreakBefore w:val="false"/>
        <w:spacing w:before="1105" w:after="0" w:line="315"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ix</w:t>
      </w:r>
    </w:p>
    <w:p>
      <w:pPr>
        <w:sectPr>
          <w:type w:val="nextPage"/>
          <w:pgSz w:w="12240" w:h="15840" w:orient="portrait"/>
          <w:pgMar w:bottom="444" w:top="280" w:right="1431" w:left="1421"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b w:val="true"/>
          <w:color w:val="000000"/>
          <w:spacing w:val="6"/>
          <w:w w:val="100"/>
          <w:sz w:val="24"/>
          <w:vertAlign w:val="baseline"/>
          <w:lang w:val="en-US"/>
        </w:rPr>
      </w:pPr>
      <w:r>
        <w:rPr>
          <w:rFonts w:ascii="Arial" w:hAnsi="Arial" w:eastAsia="Arial"/>
          <w:b w:val="true"/>
          <w:color w:val="000000"/>
          <w:spacing w:val="6"/>
          <w:w w:val="100"/>
          <w:sz w:val="24"/>
          <w:vertAlign w:val="baseline"/>
          <w:lang w:val="en-US"/>
        </w:rPr>
        <w:t xml:space="preserve">Case: 18-1559	</w:t>
      </w:r>
      <w:r>
        <w:rPr>
          <w:rFonts w:ascii="Arial" w:hAnsi="Arial" w:eastAsia="Arial"/>
          <w:b w:val="true"/>
          <w:color w:val="000000"/>
          <w:spacing w:val="6"/>
          <w:w w:val="100"/>
          <w:sz w:val="24"/>
          <w:vertAlign w:val="baseline"/>
          <w:lang w:val="en-US"/>
        </w:rPr>
        <w:t xml:space="preserve">Document: 44 Page: 11 Filed: 05/31/2018</w:t>
      </w:r>
    </w:p>
    <w:p>
      <w:pPr>
        <w:pageBreakBefore w:val="false"/>
        <w:spacing w:before="885"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Smith v. Reeves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178 U.S. 436 (1900)	</w:t>
      </w:r>
      <w:r>
        <w:rPr>
          <w:rFonts w:ascii="Times New Roman" w:hAnsi="Times New Roman" w:eastAsia="Times New Roman"/>
          <w:color w:val="000000"/>
          <w:spacing w:val="0"/>
          <w:w w:val="100"/>
          <w:sz w:val="28"/>
          <w:vertAlign w:val="baseline"/>
          <w:lang w:val="en-US"/>
        </w:rPr>
        <w:t xml:space="preserve">56</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Tegic Commc’ns Corp. v. Bd. of Regents of Univ. of Tex. Sys.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458 F.3d 1335 (Fed. Cir. 2006)	</w:t>
      </w:r>
      <w:r>
        <w:rPr>
          <w:rFonts w:ascii="Times New Roman" w:hAnsi="Times New Roman" w:eastAsia="Times New Roman"/>
          <w:color w:val="000000"/>
          <w:spacing w:val="0"/>
          <w:w w:val="100"/>
          <w:sz w:val="28"/>
          <w:vertAlign w:val="baseline"/>
          <w:lang w:val="en-US"/>
        </w:rPr>
        <w:t xml:space="preserve">passim</w:t>
      </w:r>
    </w:p>
    <w:p>
      <w:pPr>
        <w:pageBreakBefore w:val="false"/>
        <w:spacing w:before="245"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Treleven v. Univ. of Minn.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73 F.3d 816 (8th Cir. 1996)	</w:t>
      </w:r>
      <w:r>
        <w:rPr>
          <w:rFonts w:ascii="Times New Roman" w:hAnsi="Times New Roman" w:eastAsia="Times New Roman"/>
          <w:color w:val="000000"/>
          <w:spacing w:val="0"/>
          <w:w w:val="100"/>
          <w:sz w:val="28"/>
          <w:vertAlign w:val="baseline"/>
          <w:lang w:val="en-US"/>
        </w:rPr>
        <w:t xml:space="preserve">23</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Turkish Coal. of Am., Inc. v. Bruininks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678 F.3d 617 (8th Cir. 2012)	</w:t>
      </w:r>
      <w:r>
        <w:rPr>
          <w:rFonts w:ascii="Times New Roman" w:hAnsi="Times New Roman" w:eastAsia="Times New Roman"/>
          <w:color w:val="000000"/>
          <w:spacing w:val="0"/>
          <w:w w:val="100"/>
          <w:sz w:val="28"/>
          <w:vertAlign w:val="baseline"/>
          <w:lang w:val="en-US"/>
        </w:rPr>
        <w:t xml:space="preserve">23</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U.S. ex rel. Eisenstein v. City of N.Y.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556 U.S. 928 (2009)	</w:t>
      </w:r>
      <w:r>
        <w:rPr>
          <w:rFonts w:ascii="Times New Roman" w:hAnsi="Times New Roman" w:eastAsia="Times New Roman"/>
          <w:color w:val="000000"/>
          <w:spacing w:val="0"/>
          <w:w w:val="100"/>
          <w:sz w:val="28"/>
          <w:vertAlign w:val="baseline"/>
          <w:lang w:val="en-US"/>
        </w:rPr>
        <w:t xml:space="preserve">28</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v. L.A. Tucker Truck Lines,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344 U.S. 33 (1952)	</w:t>
      </w:r>
      <w:r>
        <w:rPr>
          <w:rFonts w:ascii="Times New Roman" w:hAnsi="Times New Roman" w:eastAsia="Times New Roman"/>
          <w:color w:val="000000"/>
          <w:spacing w:val="0"/>
          <w:w w:val="100"/>
          <w:sz w:val="28"/>
          <w:vertAlign w:val="baseline"/>
          <w:lang w:val="en-US"/>
        </w:rPr>
        <w:t xml:space="preserve">23</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v. Nordic Vill</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503 U.S. 30 (1992)	</w:t>
      </w:r>
      <w:r>
        <w:rPr>
          <w:rFonts w:ascii="Times New Roman" w:hAnsi="Times New Roman" w:eastAsia="Times New Roman"/>
          <w:color w:val="000000"/>
          <w:spacing w:val="0"/>
          <w:w w:val="100"/>
          <w:sz w:val="28"/>
          <w:vertAlign w:val="baseline"/>
          <w:lang w:val="en-US"/>
        </w:rPr>
        <w:t xml:space="preserve">49</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Univ. of Utah v. Max-Planck-Gesellschaft Zur Forderung</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Der Wissenschaften E.V.</w:t>
      </w:r>
      <w:r>
        <w:rPr>
          <w:rFonts w:ascii="Times New Roman" w:hAnsi="Times New Roman" w:eastAsia="Times New Roman"/>
          <w:color w:val="000000"/>
          <w:spacing w:val="0"/>
          <w:w w:val="100"/>
          <w:sz w:val="28"/>
          <w:vertAlign w:val="baseline"/>
          <w:lang w:val="en-US"/>
        </w:rPr>
        <w:t xml:space="preserve">, 734 F.3d 1315 (Fed. Cir. 2013)	</w:t>
      </w:r>
      <w:r>
        <w:rPr>
          <w:rFonts w:ascii="Times New Roman" w:hAnsi="Times New Roman" w:eastAsia="Times New Roman"/>
          <w:color w:val="000000"/>
          <w:spacing w:val="0"/>
          <w:w w:val="100"/>
          <w:sz w:val="28"/>
          <w:vertAlign w:val="baseline"/>
          <w:lang w:val="en-US"/>
        </w:rPr>
        <w:t xml:space="preserve">4</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Vas-Cath, Inc. v. Curators of Univ. of Mo.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4"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473 F.3d 1376 (Fed. Cir. 2007)	</w:t>
      </w:r>
      <w:r>
        <w:rPr>
          <w:rFonts w:ascii="Times New Roman" w:hAnsi="Times New Roman" w:eastAsia="Times New Roman"/>
          <w:color w:val="000000"/>
          <w:spacing w:val="0"/>
          <w:w w:val="100"/>
          <w:sz w:val="28"/>
          <w:vertAlign w:val="baseline"/>
          <w:lang w:val="en-US"/>
        </w:rPr>
        <w:t xml:space="preserve">passim</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Walstad v. Univ. of Minn. Hosps.</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442 F.2d 634 (8th Cir. 1971)	</w:t>
      </w:r>
      <w:r>
        <w:rPr>
          <w:rFonts w:ascii="Times New Roman" w:hAnsi="Times New Roman" w:eastAsia="Times New Roman"/>
          <w:color w:val="000000"/>
          <w:spacing w:val="0"/>
          <w:w w:val="100"/>
          <w:sz w:val="28"/>
          <w:vertAlign w:val="baseline"/>
          <w:lang w:val="en-US"/>
        </w:rPr>
        <w:t xml:space="preserve">22</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Welch v. Tex. Dep’t of Highways &amp; Pub. Transp.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483 U.S. 468, 477 (1987)	</w:t>
      </w:r>
      <w:r>
        <w:rPr>
          <w:rFonts w:ascii="Times New Roman" w:hAnsi="Times New Roman" w:eastAsia="Times New Roman"/>
          <w:color w:val="000000"/>
          <w:spacing w:val="0"/>
          <w:w w:val="100"/>
          <w:sz w:val="28"/>
          <w:vertAlign w:val="baseline"/>
          <w:lang w:val="en-US"/>
        </w:rPr>
        <w:t xml:space="preserve"> 8, 16, 37, 55</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Welch v. United States</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409 F.3d 646 (4th Cir. 2005)	</w:t>
      </w:r>
      <w:r>
        <w:rPr>
          <w:rFonts w:ascii="Times New Roman" w:hAnsi="Times New Roman" w:eastAsia="Times New Roman"/>
          <w:color w:val="000000"/>
          <w:spacing w:val="0"/>
          <w:w w:val="100"/>
          <w:sz w:val="28"/>
          <w:vertAlign w:val="baseline"/>
          <w:lang w:val="en-US"/>
        </w:rPr>
        <w:t xml:space="preserve">36</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Xechem Int’l, Inc. v. Univ. of Te</w:t>
      </w:r>
      <w:r>
        <w:rPr>
          <w:rFonts w:ascii="Times New Roman" w:hAnsi="Times New Roman" w:eastAsia="Times New Roman"/>
          <w:i w:val="true"/>
          <w:color w:val="000000"/>
          <w:spacing w:val="0"/>
          <w:w w:val="100"/>
          <w:sz w:val="28"/>
          <w:vertAlign w:val="baseline"/>
          <w:lang w:val="en-US"/>
        </w:rPr>
        <w:t xml:space="preserve">x. M.D. Anderson Cancer Ctr.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382 F.3d 1324 (Fed. Cir. 2004)	</w:t>
      </w:r>
      <w:r>
        <w:rPr>
          <w:rFonts w:ascii="Times New Roman" w:hAnsi="Times New Roman" w:eastAsia="Times New Roman"/>
          <w:color w:val="000000"/>
          <w:spacing w:val="0"/>
          <w:w w:val="100"/>
          <w:sz w:val="28"/>
          <w:vertAlign w:val="baseline"/>
          <w:lang w:val="en-US"/>
        </w:rPr>
        <w:t xml:space="preserve"> 16, 36, 39</w:t>
      </w:r>
    </w:p>
    <w:p>
      <w:pPr>
        <w:pageBreakBefore w:val="false"/>
        <w:spacing w:before="245" w:after="0" w:line="321" w:lineRule="exact"/>
        <w:ind w:right="0" w:left="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STATUTES</w:t>
      </w:r>
    </w:p>
    <w:p>
      <w:pPr>
        <w:pageBreakBefore w:val="false"/>
        <w:tabs>
          <w:tab w:val="right" w:leader="dot" w:pos="9360"/>
        </w:tabs>
        <w:spacing w:before="235"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554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360"/>
        </w:tabs>
        <w:spacing w:before="24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555	</w:t>
      </w:r>
      <w:r>
        <w:rPr>
          <w:rFonts w:ascii="Times New Roman" w:hAnsi="Times New Roman" w:eastAsia="Times New Roman"/>
          <w:color w:val="000000"/>
          <w:spacing w:val="0"/>
          <w:w w:val="100"/>
          <w:sz w:val="28"/>
          <w:vertAlign w:val="baseline"/>
          <w:lang w:val="en-US"/>
        </w:rPr>
        <w:t xml:space="preserve">33</w:t>
      </w:r>
    </w:p>
    <w:p>
      <w:pPr>
        <w:pageBreakBefore w:val="false"/>
        <w:spacing w:before="302"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x</w:t>
      </w:r>
    </w:p>
    <w:p>
      <w:pPr>
        <w:sectPr>
          <w:type w:val="nextPage"/>
          <w:pgSz w:w="12240" w:h="15840" w:orient="portrait"/>
          <w:pgMar w:bottom="424" w:top="280" w:right="1435" w:left="1417" w:header="720" w:footer="720"/>
          <w:titlePg w:val="false"/>
          <w:textDirection w:val="lrTb"/>
        </w:sectPr>
      </w:pPr>
    </w:p>
    <w:p>
      <w:pPr>
        <w:pageBreakBefore w:val="false"/>
        <w:tabs>
          <w:tab w:val="left" w:leader="none" w:pos="3168"/>
        </w:tabs>
        <w:spacing w:before="10" w:after="0" w:line="270" w:lineRule="exact"/>
        <w:ind w:right="0" w:left="1224" w:firstLine="0"/>
        <w:jc w:val="center"/>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12 Filed: 05/31/2018</w:t>
      </w:r>
    </w:p>
    <w:p>
      <w:pPr>
        <w:pageBreakBefore w:val="false"/>
        <w:tabs>
          <w:tab w:val="right" w:leader="dot" w:pos="9360"/>
        </w:tabs>
        <w:spacing w:before="886"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556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556(e)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557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706	</w:t>
      </w:r>
      <w:r>
        <w:rPr>
          <w:rFonts w:ascii="Times New Roman" w:hAnsi="Times New Roman" w:eastAsia="Times New Roman"/>
          <w:color w:val="000000"/>
          <w:spacing w:val="0"/>
          <w:w w:val="100"/>
          <w:sz w:val="28"/>
          <w:vertAlign w:val="baseline"/>
          <w:lang w:val="en-US"/>
        </w:rPr>
        <w:t xml:space="preserve">20</w:t>
      </w:r>
    </w:p>
    <w:p>
      <w:pPr>
        <w:pageBreakBefore w:val="false"/>
        <w:tabs>
          <w:tab w:val="right" w:leader="dot" w:pos="9360"/>
        </w:tabs>
        <w:spacing w:before="248"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 1295(a)(1)	</w:t>
      </w:r>
      <w:r>
        <w:rPr>
          <w:rFonts w:ascii="Times New Roman" w:hAnsi="Times New Roman" w:eastAsia="Times New Roman"/>
          <w:color w:val="000000"/>
          <w:spacing w:val="0"/>
          <w:w w:val="100"/>
          <w:sz w:val="28"/>
          <w:vertAlign w:val="baseline"/>
          <w:lang w:val="en-US"/>
        </w:rPr>
        <w:t xml:space="preserve">4</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 1295(a)(4)(A)	</w:t>
      </w:r>
      <w:r>
        <w:rPr>
          <w:rFonts w:ascii="Times New Roman" w:hAnsi="Times New Roman" w:eastAsia="Times New Roman"/>
          <w:color w:val="000000"/>
          <w:spacing w:val="0"/>
          <w:w w:val="100"/>
          <w:sz w:val="28"/>
          <w:vertAlign w:val="baseline"/>
          <w:lang w:val="en-US"/>
        </w:rPr>
        <w:t xml:space="preserve">3</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 2201	</w:t>
      </w:r>
      <w:r>
        <w:rPr>
          <w:rFonts w:ascii="Times New Roman" w:hAnsi="Times New Roman" w:eastAsia="Times New Roman"/>
          <w:color w:val="000000"/>
          <w:spacing w:val="0"/>
          <w:w w:val="100"/>
          <w:sz w:val="28"/>
          <w:vertAlign w:val="baseline"/>
          <w:lang w:val="en-US"/>
        </w:rPr>
        <w:t xml:space="preserve">42</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ch. 5	</w:t>
      </w:r>
      <w:r>
        <w:rPr>
          <w:rFonts w:ascii="Times New Roman" w:hAnsi="Times New Roman" w:eastAsia="Times New Roman"/>
          <w:color w:val="000000"/>
          <w:spacing w:val="0"/>
          <w:w w:val="100"/>
          <w:sz w:val="28"/>
          <w:vertAlign w:val="baseline"/>
          <w:lang w:val="en-US"/>
        </w:rPr>
        <w:t xml:space="preserve">42</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135(a) (2010)	</w:t>
      </w:r>
      <w:r>
        <w:rPr>
          <w:rFonts w:ascii="Times New Roman" w:hAnsi="Times New Roman" w:eastAsia="Times New Roman"/>
          <w:color w:val="000000"/>
          <w:spacing w:val="0"/>
          <w:w w:val="100"/>
          <w:sz w:val="28"/>
          <w:vertAlign w:val="baseline"/>
          <w:lang w:val="en-US"/>
        </w:rPr>
        <w:t xml:space="preserve">32</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143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146	</w:t>
      </w:r>
      <w:r>
        <w:rPr>
          <w:rFonts w:ascii="Times New Roman" w:hAnsi="Times New Roman" w:eastAsia="Times New Roman"/>
          <w:color w:val="000000"/>
          <w:spacing w:val="0"/>
          <w:w w:val="100"/>
          <w:sz w:val="28"/>
          <w:vertAlign w:val="baseline"/>
          <w:lang w:val="en-US"/>
        </w:rPr>
        <w:t xml:space="preserve">52</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200	</w:t>
      </w:r>
      <w:r>
        <w:rPr>
          <w:rFonts w:ascii="Times New Roman" w:hAnsi="Times New Roman" w:eastAsia="Times New Roman"/>
          <w:color w:val="000000"/>
          <w:spacing w:val="0"/>
          <w:w w:val="100"/>
          <w:sz w:val="28"/>
          <w:vertAlign w:val="baseline"/>
          <w:lang w:val="en-US"/>
        </w:rPr>
        <w:t xml:space="preserve">11</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311(a)	</w:t>
      </w:r>
      <w:r>
        <w:rPr>
          <w:rFonts w:ascii="Times New Roman" w:hAnsi="Times New Roman" w:eastAsia="Times New Roman"/>
          <w:color w:val="000000"/>
          <w:spacing w:val="0"/>
          <w:w w:val="100"/>
          <w:sz w:val="28"/>
          <w:vertAlign w:val="baseline"/>
          <w:lang w:val="en-US"/>
        </w:rPr>
        <w:t xml:space="preserve">25</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312	</w:t>
      </w:r>
      <w:r>
        <w:rPr>
          <w:rFonts w:ascii="Times New Roman" w:hAnsi="Times New Roman" w:eastAsia="Times New Roman"/>
          <w:color w:val="000000"/>
          <w:spacing w:val="0"/>
          <w:w w:val="100"/>
          <w:sz w:val="28"/>
          <w:vertAlign w:val="baseline"/>
          <w:lang w:val="en-US"/>
        </w:rPr>
        <w:t xml:space="preserve">33, 34</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312(a)	</w:t>
      </w:r>
      <w:r>
        <w:rPr>
          <w:rFonts w:ascii="Times New Roman" w:hAnsi="Times New Roman" w:eastAsia="Times New Roman"/>
          <w:color w:val="000000"/>
          <w:spacing w:val="0"/>
          <w:w w:val="100"/>
          <w:sz w:val="28"/>
          <w:vertAlign w:val="baseline"/>
          <w:lang w:val="en-US"/>
        </w:rPr>
        <w:t xml:space="preserve">25</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313	</w:t>
      </w:r>
      <w:r>
        <w:rPr>
          <w:rFonts w:ascii="Times New Roman" w:hAnsi="Times New Roman" w:eastAsia="Times New Roman"/>
          <w:color w:val="000000"/>
          <w:spacing w:val="0"/>
          <w:w w:val="100"/>
          <w:sz w:val="28"/>
          <w:vertAlign w:val="baseline"/>
          <w:lang w:val="en-US"/>
        </w:rPr>
        <w:t xml:space="preserve">25, 33, 34</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314(a)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7"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315(a)(1)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315(a)(2)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315(e)(2)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316(a)	</w:t>
      </w:r>
      <w:r>
        <w:rPr>
          <w:rFonts w:ascii="Times New Roman" w:hAnsi="Times New Roman" w:eastAsia="Times New Roman"/>
          <w:color w:val="000000"/>
          <w:spacing w:val="0"/>
          <w:w w:val="100"/>
          <w:sz w:val="28"/>
          <w:vertAlign w:val="baseline"/>
          <w:lang w:val="en-US"/>
        </w:rPr>
        <w:t xml:space="preserve">26</w:t>
      </w:r>
    </w:p>
    <w:p>
      <w:pPr>
        <w:pageBreakBefore w:val="false"/>
        <w:tabs>
          <w:tab w:val="right" w:leader="dot" w:pos="9360"/>
        </w:tabs>
        <w:spacing w:before="243"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316(a)(5)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360"/>
        </w:tabs>
        <w:spacing w:before="24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317(a)	</w:t>
      </w:r>
      <w:r>
        <w:rPr>
          <w:rFonts w:ascii="Times New Roman" w:hAnsi="Times New Roman" w:eastAsia="Times New Roman"/>
          <w:color w:val="000000"/>
          <w:spacing w:val="0"/>
          <w:w w:val="100"/>
          <w:sz w:val="28"/>
          <w:vertAlign w:val="baseline"/>
          <w:lang w:val="en-US"/>
        </w:rPr>
        <w:t xml:space="preserve">27</w:t>
      </w:r>
    </w:p>
    <w:p>
      <w:pPr>
        <w:pageBreakBefore w:val="false"/>
        <w:spacing w:before="555" w:after="0" w:line="319"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xi</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13 Filed: 05/31/2018</w:t>
      </w:r>
    </w:p>
    <w:p>
      <w:pPr>
        <w:pageBreakBefore w:val="false"/>
        <w:tabs>
          <w:tab w:val="right" w:leader="dot" w:pos="9360"/>
        </w:tabs>
        <w:spacing w:before="886"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318(a)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Minn. Terr. Laws, ch. 3, § 3 (1851)	</w:t>
      </w:r>
      <w:r>
        <w:rPr>
          <w:rFonts w:ascii="Times New Roman" w:hAnsi="Times New Roman" w:eastAsia="Times New Roman"/>
          <w:color w:val="000000"/>
          <w:spacing w:val="0"/>
          <w:w w:val="100"/>
          <w:sz w:val="28"/>
          <w:vertAlign w:val="baseline"/>
          <w:lang w:val="en-US"/>
        </w:rPr>
        <w:t xml:space="preserve">11</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Minn. Terr. Laws, ch. 3, § 7 (1851)	</w:t>
      </w:r>
      <w:r>
        <w:rPr>
          <w:rFonts w:ascii="Times New Roman" w:hAnsi="Times New Roman" w:eastAsia="Times New Roman"/>
          <w:color w:val="000000"/>
          <w:spacing w:val="0"/>
          <w:w w:val="100"/>
          <w:sz w:val="28"/>
          <w:vertAlign w:val="baseline"/>
          <w:lang w:val="en-US"/>
        </w:rPr>
        <w:t xml:space="preserve">11</w:t>
      </w:r>
    </w:p>
    <w:p>
      <w:pPr>
        <w:pageBreakBefore w:val="false"/>
        <w:spacing w:before="250" w:after="0" w:line="315" w:lineRule="exact"/>
        <w:ind w:right="0" w:left="0" w:firstLine="0"/>
        <w:jc w:val="left"/>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OTHER AUTHORITIES</w:t>
      </w:r>
    </w:p>
    <w:p>
      <w:pPr>
        <w:pageBreakBefore w:val="false"/>
        <w:spacing w:before="244" w:after="0" w:line="323"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Brief for Petitioner, </w:t>
      </w:r>
      <w:r>
        <w:rPr>
          <w:rFonts w:ascii="Times New Roman" w:hAnsi="Times New Roman" w:eastAsia="Times New Roman"/>
          <w:i w:val="true"/>
          <w:color w:val="000000"/>
          <w:spacing w:val="-1"/>
          <w:w w:val="100"/>
          <w:sz w:val="29"/>
          <w:vertAlign w:val="baseline"/>
          <w:lang w:val="en-US"/>
        </w:rPr>
        <w:t xml:space="preserve">Fed. Mar. Comm’n v. </w:t>
      </w:r>
      <w:r>
        <w:rPr>
          <w:rFonts w:ascii="Times New Roman" w:hAnsi="Times New Roman" w:eastAsia="Times New Roman"/>
          <w:i w:val="true"/>
          <w:color w:val="000000"/>
          <w:spacing w:val="-1"/>
          <w:w w:val="100"/>
          <w:sz w:val="28"/>
          <w:vertAlign w:val="baseline"/>
          <w:lang w:val="en-US"/>
        </w:rPr>
        <w:t xml:space="preserve">S.C. Ports Auth.</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17"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535 U.S. 743 (2002) (No. 01-46), 2001 WL 1530159	</w:t>
      </w:r>
      <w:r>
        <w:rPr>
          <w:rFonts w:ascii="Times New Roman" w:hAnsi="Times New Roman" w:eastAsia="Times New Roman"/>
          <w:color w:val="000000"/>
          <w:spacing w:val="0"/>
          <w:w w:val="100"/>
          <w:sz w:val="28"/>
          <w:vertAlign w:val="baseline"/>
          <w:lang w:val="en-US"/>
        </w:rPr>
        <w:t xml:space="preserve">28</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H.R. R</w:t>
      </w:r>
      <w:r>
        <w:rPr>
          <w:rFonts w:ascii="Times New Roman" w:hAnsi="Times New Roman" w:eastAsia="Times New Roman"/>
          <w:color w:val="000000"/>
          <w:spacing w:val="0"/>
          <w:w w:val="100"/>
          <w:sz w:val="22"/>
          <w:vertAlign w:val="baseline"/>
          <w:lang w:val="en-US"/>
        </w:rPr>
        <w:t xml:space="preserve">EP</w:t>
      </w:r>
      <w:r>
        <w:rPr>
          <w:rFonts w:ascii="Times New Roman" w:hAnsi="Times New Roman" w:eastAsia="Times New Roman"/>
          <w:color w:val="000000"/>
          <w:spacing w:val="0"/>
          <w:w w:val="100"/>
          <w:sz w:val="28"/>
          <w:vertAlign w:val="baseline"/>
          <w:lang w:val="en-US"/>
        </w:rPr>
        <w:t xml:space="preserve">. No. 112-98 (2011)	</w:t>
      </w:r>
      <w:r>
        <w:rPr>
          <w:rFonts w:ascii="Times New Roman" w:hAnsi="Times New Roman" w:eastAsia="Times New Roman"/>
          <w:color w:val="000000"/>
          <w:spacing w:val="0"/>
          <w:w w:val="100"/>
          <w:sz w:val="28"/>
          <w:vertAlign w:val="baseline"/>
          <w:lang w:val="en-US"/>
        </w:rPr>
        <w:t xml:space="preserve">24</w:t>
      </w:r>
    </w:p>
    <w:p>
      <w:pPr>
        <w:pageBreakBefore w:val="false"/>
        <w:spacing w:before="24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Office for Technology Commercialization, University of Minnesota,</w:t>
      </w:r>
    </w:p>
    <w:p>
      <w:pPr>
        <w:pageBreakBefore w:val="false"/>
        <w:tabs>
          <w:tab w:val="right" w:leader="dot" w:pos="9360"/>
        </w:tabs>
        <w:spacing w:before="4" w:after="0" w:line="318"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http://license.umn.edu/	</w:t>
      </w:r>
      <w:r>
        <w:rPr>
          <w:rFonts w:ascii="Times New Roman" w:hAnsi="Times New Roman" w:eastAsia="Times New Roman"/>
          <w:color w:val="000000"/>
          <w:spacing w:val="0"/>
          <w:w w:val="100"/>
          <w:sz w:val="28"/>
          <w:vertAlign w:val="baseline"/>
          <w:lang w:val="en-US"/>
        </w:rPr>
        <w:t xml:space="preserve">12</w:t>
      </w:r>
    </w:p>
    <w:p>
      <w:pPr>
        <w:pageBreakBefore w:val="false"/>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Office Patent Trial Practice Guide,</w:t>
      </w:r>
    </w:p>
    <w:p>
      <w:pPr>
        <w:pageBreakBefore w:val="false"/>
        <w:tabs>
          <w:tab w:val="right" w:leader="dot" w:pos="9360"/>
        </w:tabs>
        <w:spacing w:before="3" w:after="0" w:line="318"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77 Fed. Reg. 48,756, 48,757 (Aug. 14, 2012)	</w:t>
      </w:r>
      <w:r>
        <w:rPr>
          <w:rFonts w:ascii="Times New Roman" w:hAnsi="Times New Roman" w:eastAsia="Times New Roman"/>
          <w:color w:val="000000"/>
          <w:spacing w:val="0"/>
          <w:w w:val="100"/>
          <w:sz w:val="28"/>
          <w:vertAlign w:val="baseline"/>
          <w:lang w:val="en-US"/>
        </w:rPr>
        <w:t xml:space="preserve">25</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w:t>
      </w:r>
      <w:r>
        <w:rPr>
          <w:rFonts w:ascii="Times New Roman" w:hAnsi="Times New Roman" w:eastAsia="Times New Roman"/>
          <w:color w:val="000000"/>
          <w:spacing w:val="0"/>
          <w:w w:val="100"/>
          <w:sz w:val="22"/>
          <w:vertAlign w:val="baseline"/>
          <w:lang w:val="en-US"/>
        </w:rPr>
        <w:t xml:space="preserve">HE </w:t>
      </w:r>
      <w:r>
        <w:rPr>
          <w:rFonts w:ascii="Times New Roman" w:hAnsi="Times New Roman" w:eastAsia="Times New Roman"/>
          <w:color w:val="000000"/>
          <w:spacing w:val="0"/>
          <w:w w:val="100"/>
          <w:sz w:val="28"/>
          <w:vertAlign w:val="baseline"/>
          <w:lang w:val="en-US"/>
        </w:rPr>
        <w:t xml:space="preserve">F</w:t>
      </w:r>
      <w:r>
        <w:rPr>
          <w:rFonts w:ascii="Times New Roman" w:hAnsi="Times New Roman" w:eastAsia="Times New Roman"/>
          <w:color w:val="000000"/>
          <w:spacing w:val="0"/>
          <w:w w:val="100"/>
          <w:sz w:val="22"/>
          <w:vertAlign w:val="baseline"/>
          <w:lang w:val="en-US"/>
        </w:rPr>
        <w:t xml:space="preserve">EDERALIST </w:t>
      </w:r>
      <w:r>
        <w:rPr>
          <w:rFonts w:ascii="Times New Roman" w:hAnsi="Times New Roman" w:eastAsia="Times New Roman"/>
          <w:color w:val="000000"/>
          <w:spacing w:val="0"/>
          <w:w w:val="100"/>
          <w:sz w:val="28"/>
          <w:vertAlign w:val="baseline"/>
          <w:lang w:val="en-US"/>
        </w:rPr>
        <w:t xml:space="preserve">No. 81 (Alexander Hamilton) (C. Rossiter ed. 1961)	</w:t>
      </w:r>
      <w:r>
        <w:rPr>
          <w:rFonts w:ascii="Times New Roman" w:hAnsi="Times New Roman" w:eastAsia="Times New Roman"/>
          <w:color w:val="000000"/>
          <w:spacing w:val="0"/>
          <w:w w:val="100"/>
          <w:sz w:val="28"/>
          <w:vertAlign w:val="baseline"/>
          <w:lang w:val="en-US"/>
        </w:rPr>
        <w:t xml:space="preserve">23</w:t>
      </w:r>
    </w:p>
    <w:p>
      <w:pPr>
        <w:pageBreakBefore w:val="false"/>
        <w:tabs>
          <w:tab w:val="right" w:leader="dot" w:pos="9360"/>
        </w:tabs>
        <w:spacing w:before="24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U.S. C</w:t>
      </w:r>
      <w:r>
        <w:rPr>
          <w:rFonts w:ascii="Times New Roman" w:hAnsi="Times New Roman" w:eastAsia="Times New Roman"/>
          <w:color w:val="000000"/>
          <w:spacing w:val="0"/>
          <w:w w:val="100"/>
          <w:sz w:val="22"/>
          <w:vertAlign w:val="baseline"/>
          <w:lang w:val="en-US"/>
        </w:rPr>
        <w:t xml:space="preserve">ONST</w:t>
      </w:r>
      <w:r>
        <w:rPr>
          <w:rFonts w:ascii="Times New Roman" w:hAnsi="Times New Roman" w:eastAsia="Times New Roman"/>
          <w:color w:val="000000"/>
          <w:spacing w:val="0"/>
          <w:w w:val="100"/>
          <w:sz w:val="28"/>
          <w:vertAlign w:val="baseline"/>
          <w:lang w:val="en-US"/>
        </w:rPr>
        <w:t xml:space="preserve">. art. III, § 1	</w:t>
      </w:r>
      <w:r>
        <w:rPr>
          <w:rFonts w:ascii="Times New Roman" w:hAnsi="Times New Roman" w:eastAsia="Times New Roman"/>
          <w:color w:val="000000"/>
          <w:spacing w:val="0"/>
          <w:w w:val="100"/>
          <w:sz w:val="28"/>
          <w:vertAlign w:val="baseline"/>
          <w:lang w:val="en-US"/>
        </w:rPr>
        <w:t xml:space="preserve">42</w:t>
      </w:r>
    </w:p>
    <w:p>
      <w:pPr>
        <w:pageBreakBefore w:val="false"/>
        <w:spacing w:before="251" w:after="0" w:line="315" w:lineRule="exact"/>
        <w:ind w:right="0" w:left="0" w:firstLine="0"/>
        <w:jc w:val="left"/>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REGULATIONS</w:t>
      </w:r>
    </w:p>
    <w:p>
      <w:pPr>
        <w:pageBreakBefore w:val="false"/>
        <w:tabs>
          <w:tab w:val="right" w:leader="dot" w:pos="9360"/>
        </w:tabs>
        <w:spacing w:before="240"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41.152(a)	</w:t>
      </w:r>
      <w:r>
        <w:rPr>
          <w:rFonts w:ascii="Times New Roman" w:hAnsi="Times New Roman" w:eastAsia="Times New Roman"/>
          <w:color w:val="000000"/>
          <w:spacing w:val="0"/>
          <w:w w:val="100"/>
          <w:sz w:val="28"/>
          <w:vertAlign w:val="baseline"/>
          <w:lang w:val="en-US"/>
        </w:rPr>
        <w:t xml:space="preserve">34</w:t>
      </w:r>
    </w:p>
    <w:p>
      <w:pPr>
        <w:pageBreakBefore w:val="false"/>
        <w:tabs>
          <w:tab w:val="right" w:leader="dot" w:pos="9360"/>
        </w:tabs>
        <w:spacing w:before="24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41.200	</w:t>
      </w:r>
      <w:r>
        <w:rPr>
          <w:rFonts w:ascii="Times New Roman" w:hAnsi="Times New Roman" w:eastAsia="Times New Roman"/>
          <w:color w:val="000000"/>
          <w:spacing w:val="0"/>
          <w:w w:val="100"/>
          <w:sz w:val="28"/>
          <w:vertAlign w:val="baseline"/>
          <w:lang w:val="en-US"/>
        </w:rPr>
        <w:t xml:space="preserve">32</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42.2	</w:t>
      </w:r>
      <w:r>
        <w:rPr>
          <w:rFonts w:ascii="Times New Roman" w:hAnsi="Times New Roman" w:eastAsia="Times New Roman"/>
          <w:color w:val="000000"/>
          <w:spacing w:val="0"/>
          <w:w w:val="100"/>
          <w:sz w:val="28"/>
          <w:vertAlign w:val="baseline"/>
          <w:lang w:val="en-US"/>
        </w:rPr>
        <w:t xml:space="preserve">25</w:t>
      </w:r>
    </w:p>
    <w:p>
      <w:pPr>
        <w:pageBreakBefore w:val="false"/>
        <w:tabs>
          <w:tab w:val="right" w:leader="dot" w:pos="9360"/>
        </w:tabs>
        <w:spacing w:before="24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42.12(a)	</w:t>
      </w:r>
      <w:r>
        <w:rPr>
          <w:rFonts w:ascii="Times New Roman" w:hAnsi="Times New Roman" w:eastAsia="Times New Roman"/>
          <w:color w:val="000000"/>
          <w:spacing w:val="0"/>
          <w:w w:val="100"/>
          <w:sz w:val="28"/>
          <w:vertAlign w:val="baseline"/>
          <w:lang w:val="en-US"/>
        </w:rPr>
        <w:t xml:space="preserve">26</w:t>
      </w:r>
    </w:p>
    <w:p>
      <w:pPr>
        <w:pageBreakBefore w:val="false"/>
        <w:tabs>
          <w:tab w:val="right" w:leader="dot" w:pos="9360"/>
        </w:tabs>
        <w:spacing w:before="249"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42.20-42.25	</w:t>
      </w:r>
      <w:r>
        <w:rPr>
          <w:rFonts w:ascii="Times New Roman" w:hAnsi="Times New Roman" w:eastAsia="Times New Roman"/>
          <w:color w:val="000000"/>
          <w:spacing w:val="0"/>
          <w:w w:val="100"/>
          <w:sz w:val="28"/>
          <w:vertAlign w:val="baseline"/>
          <w:lang w:val="en-US"/>
        </w:rPr>
        <w:t xml:space="preserve">25</w:t>
      </w:r>
    </w:p>
    <w:p>
      <w:pPr>
        <w:pageBreakBefore w:val="false"/>
        <w:tabs>
          <w:tab w:val="right" w:leader="dot" w:pos="9360"/>
        </w:tabs>
        <w:spacing w:before="24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42.51	</w:t>
      </w:r>
      <w:r>
        <w:rPr>
          <w:rFonts w:ascii="Times New Roman" w:hAnsi="Times New Roman" w:eastAsia="Times New Roman"/>
          <w:color w:val="000000"/>
          <w:spacing w:val="0"/>
          <w:w w:val="100"/>
          <w:sz w:val="28"/>
          <w:vertAlign w:val="baseline"/>
          <w:lang w:val="en-US"/>
        </w:rPr>
        <w:t xml:space="preserve">26</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42.51(b)(2)	</w:t>
      </w:r>
      <w:r>
        <w:rPr>
          <w:rFonts w:ascii="Times New Roman" w:hAnsi="Times New Roman" w:eastAsia="Times New Roman"/>
          <w:color w:val="000000"/>
          <w:spacing w:val="0"/>
          <w:w w:val="100"/>
          <w:sz w:val="28"/>
          <w:vertAlign w:val="baseline"/>
          <w:lang w:val="en-US"/>
        </w:rPr>
        <w:t xml:space="preserve">26</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42.51-42.65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360"/>
        </w:tabs>
        <w:spacing w:before="24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42.54(a)	</w:t>
      </w:r>
      <w:r>
        <w:rPr>
          <w:rFonts w:ascii="Times New Roman" w:hAnsi="Times New Roman" w:eastAsia="Times New Roman"/>
          <w:color w:val="000000"/>
          <w:spacing w:val="0"/>
          <w:w w:val="100"/>
          <w:sz w:val="28"/>
          <w:vertAlign w:val="baseline"/>
          <w:lang w:val="en-US"/>
        </w:rPr>
        <w:t xml:space="preserve">26</w:t>
      </w:r>
    </w:p>
    <w:p>
      <w:pPr>
        <w:pageBreakBefore w:val="false"/>
        <w:tabs>
          <w:tab w:val="right" w:leader="dot" w:pos="9360"/>
        </w:tabs>
        <w:spacing w:before="244"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42.62	</w:t>
      </w:r>
      <w:r>
        <w:rPr>
          <w:rFonts w:ascii="Times New Roman" w:hAnsi="Times New Roman" w:eastAsia="Times New Roman"/>
          <w:color w:val="000000"/>
          <w:spacing w:val="0"/>
          <w:w w:val="100"/>
          <w:sz w:val="28"/>
          <w:vertAlign w:val="baseline"/>
          <w:lang w:val="en-US"/>
        </w:rPr>
        <w:t xml:space="preserve">34</w:t>
      </w:r>
    </w:p>
    <w:p>
      <w:pPr>
        <w:pageBreakBefore w:val="false"/>
        <w:spacing w:before="714" w:after="0" w:line="318" w:lineRule="exact"/>
        <w:ind w:right="0" w:left="0" w:firstLine="0"/>
        <w:jc w:val="center"/>
        <w:textAlignment w:val="baseline"/>
        <w:rPr>
          <w:rFonts w:ascii="Times New Roman" w:hAnsi="Times New Roman" w:eastAsia="Times New Roman"/>
          <w:color w:val="000000"/>
          <w:spacing w:val="32"/>
          <w:w w:val="100"/>
          <w:sz w:val="28"/>
          <w:vertAlign w:val="baseline"/>
          <w:lang w:val="en-US"/>
        </w:rPr>
      </w:pPr>
      <w:r>
        <w:rPr>
          <w:rFonts w:ascii="Times New Roman" w:hAnsi="Times New Roman" w:eastAsia="Times New Roman"/>
          <w:color w:val="000000"/>
          <w:spacing w:val="32"/>
          <w:w w:val="100"/>
          <w:sz w:val="28"/>
          <w:vertAlign w:val="baseline"/>
          <w:lang w:val="en-US"/>
        </w:rPr>
        <w:t xml:space="preserve">xii</w:t>
      </w:r>
    </w:p>
    <w:p>
      <w:pPr>
        <w:sectPr>
          <w:type w:val="nextPage"/>
          <w:pgSz w:w="12240" w:h="15840" w:orient="portrait"/>
          <w:pgMar w:bottom="424" w:top="280" w:right="1431" w:left="1421" w:header="720" w:footer="720"/>
          <w:titlePg w:val="false"/>
          <w:textDirection w:val="lrTb"/>
        </w:sectPr>
      </w:pPr>
    </w:p>
    <w:tbl>
      <w:tblPr>
        <w:jc w:val="left"/>
        <w:tblLayout w:type="fixed"/>
        <w:tblCellMar>
          <w:left w:w="0" w:type="dxa"/>
          <w:right w:w="0" w:type="dxa"/>
        </w:tblCellMar>
      </w:tblPr>
      <w:tblGrid>
        <w:gridCol w:w="9293"/>
        <w:gridCol w:w="527"/>
      </w:tblGrid>
      <w:tr>
        <w:trPr>
          <w:trHeight w:val="758" w:hRule="exact"/>
        </w:trPr>
        <w:tc>
          <w:tcPr>
            <w:tcW w:w="9293" w:type="auto"/>
            <w:gridSpan w:val="1"/>
            <w:tcBorders>
              <w:top w:val="none" w:sz="0" w:color="020000"/>
              <w:left w:val="none" w:sz="0" w:color="020000"/>
              <w:bottom w:val="none" w:sz="0" w:color="020000"/>
              <w:right w:val="none" w:sz="0" w:color="020000"/>
            </w:tcBorders>
            <w:textDirection w:val="lrTb"/>
            <w:vAlign w:val="top"/>
          </w:tcPr>
          <w:p>
            <w:pPr>
              <w:pageBreakBefore w:val="false"/>
              <w:tabs>
                <w:tab w:val="left" w:leader="none" w:pos="3384"/>
                <w:tab w:val="left" w:leader="none" w:pos="5256"/>
                <w:tab w:val="left" w:leader="none" w:pos="6480"/>
              </w:tabs>
              <w:spacing w:before="47" w:after="433" w:line="273" w:lineRule="exact"/>
              <w:ind w:right="910" w:left="0" w:firstLine="0"/>
              <w:jc w:val="right"/>
              <w:textAlignment w:val="baseline"/>
              <w:rPr>
                <w:rFonts w:ascii="Arial" w:hAnsi="Arial" w:eastAsia="Arial"/>
                <w:color w:val="000000"/>
                <w:spacing w:val="-4"/>
                <w:w w:val="100"/>
                <w:sz w:val="25"/>
                <w:vertAlign w:val="baseline"/>
                <w:lang w:val="en-US"/>
              </w:rPr>
            </w:pPr>
            <w:r>
              <w:rPr>
                <w:rFonts w:ascii="Arial" w:hAnsi="Arial" w:eastAsia="Arial"/>
                <w:color w:val="000000"/>
                <w:spacing w:val="-4"/>
                <w:w w:val="100"/>
                <w:sz w:val="25"/>
                <w:vertAlign w:val="baseline"/>
                <w:lang w:val="en-US"/>
              </w:rPr>
              <w:t xml:space="preserve">Case: 18-1559	</w:t>
            </w:r>
            <w:r>
              <w:rPr>
                <w:rFonts w:ascii="Arial" w:hAnsi="Arial" w:eastAsia="Arial"/>
                <w:color w:val="000000"/>
                <w:spacing w:val="-4"/>
                <w:w w:val="100"/>
                <w:sz w:val="25"/>
                <w:vertAlign w:val="baseline"/>
                <w:lang w:val="en-US"/>
              </w:rPr>
              <w:t xml:space="preserve">Document: 44	</w:t>
            </w:r>
            <w:r>
              <w:rPr>
                <w:rFonts w:ascii="Arial" w:hAnsi="Arial" w:eastAsia="Arial"/>
                <w:color w:val="000000"/>
                <w:spacing w:val="-4"/>
                <w:w w:val="100"/>
                <w:sz w:val="25"/>
                <w:vertAlign w:val="baseline"/>
                <w:lang w:val="en-US"/>
              </w:rPr>
              <w:t xml:space="preserve">Page: 14	</w:t>
            </w:r>
            <w:r>
              <w:rPr>
                <w:rFonts w:ascii="Arial" w:hAnsi="Arial" w:eastAsia="Arial"/>
                <w:color w:val="000000"/>
                <w:spacing w:val="-4"/>
                <w:w w:val="100"/>
                <w:sz w:val="25"/>
                <w:vertAlign w:val="baseline"/>
                <w:lang w:val="en-US"/>
              </w:rPr>
              <w:t xml:space="preserve">Filed: 05/31/2018</w:t>
            </w:r>
          </w:p>
        </w:tc>
        <w:tc>
          <w:tcPr>
            <w:tcW w:w="982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879" w:hRule="exact"/>
        </w:trPr>
        <w:tc>
          <w:tcPr>
            <w:tcW w:w="9293" w:type="auto"/>
            <w:gridSpan w:val="1"/>
            <w:tcBorders>
              <w:top w:val="none" w:sz="0" w:color="020000"/>
              <w:left w:val="none" w:sz="0" w:color="020000"/>
              <w:bottom w:val="none" w:sz="0" w:color="020000"/>
              <w:right w:val="none" w:sz="0" w:color="020000"/>
            </w:tcBorders>
            <w:textDirection w:val="lrTb"/>
            <w:vAlign w:val="bottom"/>
          </w:tcPr>
          <w:p>
            <w:pPr>
              <w:pageBreakBefore w:val="false"/>
              <w:tabs>
                <w:tab w:val="right" w:leader="dot" w:pos="9288"/>
              </w:tabs>
              <w:spacing w:before="448" w:after="106" w:line="320" w:lineRule="exact"/>
              <w:ind w:right="0" w:left="2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42.73(d)(3)	</w:t>
            </w:r>
            <w:r>
              <w:rPr>
                <w:rFonts w:ascii="Times New Roman" w:hAnsi="Times New Roman" w:eastAsia="Times New Roman"/>
                <w:color w:val="000000"/>
                <w:spacing w:val="0"/>
                <w:w w:val="100"/>
                <w:sz w:val="28"/>
                <w:vertAlign w:val="baseline"/>
                <w:lang w:val="en-US"/>
              </w:rPr>
              <w:t xml:space="preserve">
</w:t>
            </w:r>
          </w:p>
        </w:tc>
        <w:tc>
          <w:tcPr>
            <w:tcW w:w="9820" w:type="auto"/>
            <w:gridSpan w:val="1"/>
            <w:tcBorders>
              <w:top w:val="none" w:sz="0" w:color="020000"/>
              <w:left w:val="none" w:sz="0" w:color="020000"/>
              <w:bottom w:val="none" w:sz="0" w:color="020000"/>
              <w:right w:val="none" w:sz="0" w:color="020000"/>
            </w:tcBorders>
            <w:textDirection w:val="lrTb"/>
            <w:vAlign w:val="bottom"/>
          </w:tcPr>
          <w:p>
            <w:pPr>
              <w:pageBreakBefore w:val="false"/>
              <w:spacing w:before="448" w:after="106"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w:t>
            </w:r>
          </w:p>
        </w:tc>
      </w:tr>
      <w:tr>
        <w:trPr>
          <w:trHeight w:val="561" w:hRule="exact"/>
        </w:trPr>
        <w:tc>
          <w:tcPr>
            <w:tcW w:w="929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9288"/>
              </w:tabs>
              <w:spacing w:before="131" w:after="105" w:line="320" w:lineRule="exact"/>
              <w:ind w:right="0" w:left="2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42.74(a)	</w:t>
            </w:r>
            <w:r>
              <w:rPr>
                <w:rFonts w:ascii="Times New Roman" w:hAnsi="Times New Roman" w:eastAsia="Times New Roman"/>
                <w:color w:val="000000"/>
                <w:spacing w:val="0"/>
                <w:w w:val="100"/>
                <w:sz w:val="28"/>
                <w:vertAlign w:val="baseline"/>
                <w:lang w:val="en-US"/>
              </w:rPr>
              <w:t xml:space="preserve">
</w:t>
            </w:r>
          </w:p>
        </w:tc>
        <w:tc>
          <w:tcPr>
            <w:tcW w:w="98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31" w:after="105"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w:t>
            </w:r>
          </w:p>
        </w:tc>
      </w:tr>
      <w:tr>
        <w:trPr>
          <w:trHeight w:val="562" w:hRule="exact"/>
        </w:trPr>
        <w:tc>
          <w:tcPr>
            <w:tcW w:w="929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9288"/>
              </w:tabs>
              <w:spacing w:before="132" w:after="105" w:line="320" w:lineRule="exact"/>
              <w:ind w:right="0" w:left="2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42.120	</w:t>
            </w:r>
            <w:r>
              <w:rPr>
                <w:rFonts w:ascii="Times New Roman" w:hAnsi="Times New Roman" w:eastAsia="Times New Roman"/>
                <w:color w:val="000000"/>
                <w:spacing w:val="0"/>
                <w:w w:val="100"/>
                <w:sz w:val="28"/>
                <w:vertAlign w:val="baseline"/>
                <w:lang w:val="en-US"/>
              </w:rPr>
              <w:t xml:space="preserve">
</w:t>
            </w:r>
          </w:p>
        </w:tc>
        <w:tc>
          <w:tcPr>
            <w:tcW w:w="98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32" w:after="105"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w:t>
            </w:r>
          </w:p>
        </w:tc>
      </w:tr>
      <w:tr>
        <w:trPr>
          <w:trHeight w:val="562" w:hRule="exact"/>
        </w:trPr>
        <w:tc>
          <w:tcPr>
            <w:tcW w:w="929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9288"/>
              </w:tabs>
              <w:spacing w:before="131" w:after="105" w:line="320" w:lineRule="exact"/>
              <w:ind w:right="0" w:left="2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42.121	</w:t>
            </w:r>
            <w:r>
              <w:rPr>
                <w:rFonts w:ascii="Times New Roman" w:hAnsi="Times New Roman" w:eastAsia="Times New Roman"/>
                <w:color w:val="000000"/>
                <w:spacing w:val="0"/>
                <w:w w:val="100"/>
                <w:sz w:val="28"/>
                <w:vertAlign w:val="baseline"/>
                <w:lang w:val="en-US"/>
              </w:rPr>
              <w:t xml:space="preserve">
</w:t>
            </w:r>
          </w:p>
        </w:tc>
        <w:tc>
          <w:tcPr>
            <w:tcW w:w="98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31" w:after="105"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w:t>
            </w:r>
          </w:p>
        </w:tc>
      </w:tr>
      <w:tr>
        <w:trPr>
          <w:trHeight w:val="501" w:hRule="exact"/>
        </w:trPr>
        <w:tc>
          <w:tcPr>
            <w:tcW w:w="929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9288"/>
              </w:tabs>
              <w:spacing w:before="136" w:after="42" w:line="320" w:lineRule="exact"/>
              <w:ind w:right="0" w:left="2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90.2(a)(3)(ii)	</w:t>
            </w:r>
            <w:r>
              <w:rPr>
                <w:rFonts w:ascii="Times New Roman" w:hAnsi="Times New Roman" w:eastAsia="Times New Roman"/>
                <w:color w:val="000000"/>
                <w:spacing w:val="0"/>
                <w:w w:val="100"/>
                <w:sz w:val="28"/>
                <w:vertAlign w:val="baseline"/>
                <w:lang w:val="en-US"/>
              </w:rPr>
              <w:t xml:space="preserve">
</w:t>
            </w:r>
          </w:p>
        </w:tc>
        <w:tc>
          <w:tcPr>
            <w:tcW w:w="98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36" w:after="42"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w:t>
            </w:r>
          </w:p>
        </w:tc>
      </w:tr>
    </w:tbl>
    <w:p>
      <w:pPr>
        <w:spacing w:before="0" w:after="10600" w:line="20" w:lineRule="exact"/>
      </w:pPr>
    </w:p>
    <w:p>
      <w:pPr>
        <w:spacing w:before="0" w:after="10600" w:line="20" w:lineRule="exact"/>
        <w:sectPr>
          <w:type w:val="nextPage"/>
          <w:pgSz w:w="12240" w:h="15840" w:orient="portrait"/>
          <w:pgMar w:bottom="424" w:top="240" w:right="1210" w:left="1210"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25"/>
          <w:w w:val="100"/>
          <w:sz w:val="28"/>
          <w:vertAlign w:val="baseline"/>
          <w:lang w:val="en-US"/>
        </w:rPr>
      </w:pPr>
      <w:r>
        <w:rPr>
          <w:rFonts w:ascii="Times New Roman" w:hAnsi="Times New Roman" w:eastAsia="Times New Roman"/>
          <w:color w:val="000000"/>
          <w:spacing w:val="25"/>
          <w:w w:val="100"/>
          <w:sz w:val="28"/>
          <w:vertAlign w:val="baseline"/>
          <w:lang w:val="en-US"/>
        </w:rPr>
        <w:t xml:space="preserve">xiii</w:t>
      </w:r>
    </w:p>
    <w:p>
      <w:pPr>
        <w:sectPr>
          <w:type w:val="continuous"/>
          <w:pgSz w:w="12240" w:h="15840" w:orient="portrait"/>
          <w:pgMar w:bottom="424" w:top="240" w:right="1426" w:left="1426" w:header="720" w:footer="720"/>
          <w:titlePg w:val="false"/>
          <w:textDirection w:val="lrTb"/>
        </w:sectPr>
      </w:pPr>
    </w:p>
    <w:p>
      <w:pPr>
        <w:pageBreakBefore w:val="false"/>
        <w:tabs>
          <w:tab w:val="left" w:leader="none" w:pos="3168"/>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15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RELATED CASES</w:t>
      </w:r>
    </w:p>
    <w:p>
      <w:pPr>
        <w:pageBreakBefore w:val="false"/>
        <w:spacing w:before="282"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appeal from the seven </w:t>
      </w:r>
      <w:r>
        <w:rPr>
          <w:rFonts w:ascii="Times New Roman" w:hAnsi="Times New Roman" w:eastAsia="Times New Roman"/>
          <w:i w:val="true"/>
          <w:color w:val="000000"/>
          <w:spacing w:val="0"/>
          <w:w w:val="100"/>
          <w:sz w:val="28"/>
          <w:vertAlign w:val="baseline"/>
          <w:lang w:val="en-US"/>
        </w:rPr>
        <w:t xml:space="preserve">inter partes </w:t>
      </w:r>
      <w:r>
        <w:rPr>
          <w:rFonts w:ascii="Times New Roman" w:hAnsi="Times New Roman" w:eastAsia="Times New Roman"/>
          <w:color w:val="000000"/>
          <w:spacing w:val="0"/>
          <w:w w:val="100"/>
          <w:sz w:val="28"/>
          <w:vertAlign w:val="baseline"/>
          <w:lang w:val="en-US"/>
        </w:rPr>
        <w:t xml:space="preserve">reviews (IPRs) on appeal here has</w:t>
      </w:r>
    </w:p>
    <w:p>
      <w:pPr>
        <w:pageBreakBefore w:val="false"/>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been before any appellate court.</w:t>
      </w:r>
    </w:p>
    <w:p>
      <w:pPr>
        <w:pageBreakBefore w:val="false"/>
        <w:spacing w:before="0" w:after="0" w:line="643" w:lineRule="exact"/>
        <w:ind w:right="64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appeal will indirectly affect the following litigation pending in the United States District Court for the District of Minnesota: </w:t>
      </w:r>
      <w:r>
        <w:rPr>
          <w:rFonts w:ascii="Times New Roman" w:hAnsi="Times New Roman" w:eastAsia="Times New Roman"/>
          <w:i w:val="true"/>
          <w:color w:val="000000"/>
          <w:spacing w:val="0"/>
          <w:w w:val="100"/>
          <w:sz w:val="28"/>
          <w:vertAlign w:val="baseline"/>
          <w:lang w:val="en-US"/>
        </w:rPr>
        <w:t xml:space="preserve">Regents of the</w:t>
      </w:r>
    </w:p>
    <w:p>
      <w:pPr>
        <w:pageBreakBefore w:val="false"/>
        <w:spacing w:before="0" w:after="0" w:line="64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University of Minnesota v. AT&amp;T Mobility LLC</w:t>
      </w:r>
      <w:r>
        <w:rPr>
          <w:rFonts w:ascii="Times New Roman" w:hAnsi="Times New Roman" w:eastAsia="Times New Roman"/>
          <w:color w:val="000000"/>
          <w:spacing w:val="0"/>
          <w:w w:val="100"/>
          <w:sz w:val="28"/>
          <w:vertAlign w:val="baseline"/>
          <w:lang w:val="en-US"/>
        </w:rPr>
        <w:t xml:space="preserve">, No. 0:14-cv-04666; </w:t>
      </w:r>
      <w:r>
        <w:rPr>
          <w:rFonts w:ascii="Times New Roman" w:hAnsi="Times New Roman" w:eastAsia="Times New Roman"/>
          <w:i w:val="true"/>
          <w:color w:val="000000"/>
          <w:spacing w:val="0"/>
          <w:w w:val="100"/>
          <w:sz w:val="28"/>
          <w:vertAlign w:val="baseline"/>
          <w:lang w:val="en-US"/>
        </w:rPr>
        <w:t xml:space="preserve">Regents of the University of Minnesota v. Sprint Solutions, Inc.</w:t>
      </w:r>
      <w:r>
        <w:rPr>
          <w:rFonts w:ascii="Times New Roman" w:hAnsi="Times New Roman" w:eastAsia="Times New Roman"/>
          <w:color w:val="000000"/>
          <w:spacing w:val="0"/>
          <w:w w:val="100"/>
          <w:sz w:val="28"/>
          <w:vertAlign w:val="baseline"/>
          <w:lang w:val="en-US"/>
        </w:rPr>
        <w:t xml:space="preserve">, No. 0:14-cv-04669; </w:t>
      </w:r>
      <w:r>
        <w:rPr>
          <w:rFonts w:ascii="Times New Roman" w:hAnsi="Times New Roman" w:eastAsia="Times New Roman"/>
          <w:i w:val="true"/>
          <w:color w:val="000000"/>
          <w:spacing w:val="0"/>
          <w:w w:val="100"/>
          <w:sz w:val="28"/>
          <w:vertAlign w:val="baseline"/>
          <w:lang w:val="en-US"/>
        </w:rPr>
        <w:t xml:space="preserve">Regents of the University of Minnesota v. T-Mobile USA, Inc.</w:t>
      </w:r>
      <w:r>
        <w:rPr>
          <w:rFonts w:ascii="Times New Roman" w:hAnsi="Times New Roman" w:eastAsia="Times New Roman"/>
          <w:color w:val="000000"/>
          <w:spacing w:val="0"/>
          <w:w w:val="100"/>
          <w:sz w:val="28"/>
          <w:vertAlign w:val="baseline"/>
          <w:lang w:val="en-US"/>
        </w:rPr>
        <w:t xml:space="preserve">, No. 0:14-cv-04671; and </w:t>
      </w:r>
      <w:r>
        <w:rPr>
          <w:rFonts w:ascii="Times New Roman" w:hAnsi="Times New Roman" w:eastAsia="Times New Roman"/>
          <w:i w:val="true"/>
          <w:color w:val="000000"/>
          <w:spacing w:val="0"/>
          <w:w w:val="100"/>
          <w:sz w:val="28"/>
          <w:vertAlign w:val="baseline"/>
          <w:lang w:val="en-US"/>
        </w:rPr>
        <w:t xml:space="preserve">Regents of the University of Minnesota v. Cellco Partnership</w:t>
      </w:r>
      <w:r>
        <w:rPr>
          <w:rFonts w:ascii="Times New Roman" w:hAnsi="Times New Roman" w:eastAsia="Times New Roman"/>
          <w:color w:val="000000"/>
          <w:spacing w:val="0"/>
          <w:w w:val="100"/>
          <w:sz w:val="28"/>
          <w:vertAlign w:val="baseline"/>
          <w:lang w:val="en-US"/>
        </w:rPr>
        <w:t xml:space="preserve">, No. 0:14-cv-04672 </w:t>
      </w:r>
      <w:r>
        <w:rPr>
          <w:rFonts w:ascii="Times New Roman" w:hAnsi="Times New Roman" w:eastAsia="Times New Roman"/>
          <w:color w:val="000000"/>
          <w:spacing w:val="0"/>
          <w:w w:val="100"/>
          <w:sz w:val="28"/>
          <w:vertAlign w:val="baseline"/>
          <w:lang w:val="en-US"/>
        </w:rPr>
        <w:t xml:space="preserve">(collectively, the “Ericsson Litigation”). In the Ericsson Litigation, Appellant </w:t>
      </w:r>
      <w:r>
        <w:rPr>
          <w:rFonts w:ascii="Times New Roman" w:hAnsi="Times New Roman" w:eastAsia="Times New Roman"/>
          <w:color w:val="000000"/>
          <w:spacing w:val="0"/>
          <w:w w:val="100"/>
          <w:sz w:val="28"/>
          <w:vertAlign w:val="baseline"/>
          <w:lang w:val="en-US"/>
        </w:rPr>
        <w:t xml:space="preserve">Regents of the </w:t>
      </w:r>
      <w:r>
        <w:rPr>
          <w:rFonts w:ascii="Times New Roman" w:hAnsi="Times New Roman" w:eastAsia="Times New Roman"/>
          <w:color w:val="000000"/>
          <w:spacing w:val="0"/>
          <w:w w:val="100"/>
          <w:sz w:val="28"/>
          <w:vertAlign w:val="baseline"/>
          <w:lang w:val="en-US"/>
        </w:rPr>
        <w:t xml:space="preserve">University of Minnesota (“UMN”) asserted the patents challenged </w:t>
      </w:r>
      <w:r>
        <w:rPr>
          <w:rFonts w:ascii="Times New Roman" w:hAnsi="Times New Roman" w:eastAsia="Times New Roman"/>
          <w:color w:val="000000"/>
          <w:spacing w:val="0"/>
          <w:w w:val="100"/>
          <w:sz w:val="28"/>
          <w:vertAlign w:val="baseline"/>
          <w:lang w:val="en-US"/>
        </w:rPr>
        <w:t xml:space="preserve">in six of the IPRs on appeal here.</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appeal will also indirectly affect the following litigations pending in the United States District Court for the Northern District of California: </w:t>
      </w:r>
      <w:r>
        <w:rPr>
          <w:rFonts w:ascii="Times New Roman" w:hAnsi="Times New Roman" w:eastAsia="Times New Roman"/>
          <w:i w:val="true"/>
          <w:color w:val="000000"/>
          <w:spacing w:val="-1"/>
          <w:w w:val="100"/>
          <w:sz w:val="28"/>
          <w:vertAlign w:val="baseline"/>
          <w:lang w:val="en-US"/>
        </w:rPr>
        <w:t xml:space="preserve">Regents of the University of Minnesota v. LSI Corp.</w:t>
      </w:r>
      <w:r>
        <w:rPr>
          <w:rFonts w:ascii="Times New Roman" w:hAnsi="Times New Roman" w:eastAsia="Times New Roman"/>
          <w:color w:val="000000"/>
          <w:spacing w:val="-1"/>
          <w:w w:val="100"/>
          <w:sz w:val="28"/>
          <w:vertAlign w:val="baseline"/>
          <w:lang w:val="en-US"/>
        </w:rPr>
        <w:t xml:space="preserve">, No. 5:18-cv-</w:t>
      </w:r>
      <w:r>
        <w:rPr>
          <w:rFonts w:ascii="Times New Roman" w:hAnsi="Times New Roman" w:eastAsia="Times New Roman"/>
          <w:color w:val="000000"/>
          <w:spacing w:val="-1"/>
          <w:w w:val="100"/>
          <w:sz w:val="28"/>
          <w:vertAlign w:val="baseline"/>
          <w:lang w:val="en-US"/>
        </w:rPr>
        <w:t xml:space="preserve">00821 (the “LSI Litigation”);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Regents of the University of Minnesota v. Gilead Sciences, Inc.</w:t>
      </w:r>
      <w:r>
        <w:rPr>
          <w:rFonts w:ascii="Times New Roman" w:hAnsi="Times New Roman" w:eastAsia="Times New Roman"/>
          <w:color w:val="000000"/>
          <w:spacing w:val="-1"/>
          <w:w w:val="100"/>
          <w:sz w:val="28"/>
          <w:vertAlign w:val="baseline"/>
          <w:lang w:val="en-US"/>
        </w:rPr>
        <w:t xml:space="preserve">, No. 17-cv-</w:t>
      </w:r>
      <w:r>
        <w:rPr>
          <w:rFonts w:ascii="Times New Roman" w:hAnsi="Times New Roman" w:eastAsia="Times New Roman"/>
          <w:color w:val="000000"/>
          <w:spacing w:val="-1"/>
          <w:w w:val="100"/>
          <w:sz w:val="28"/>
          <w:vertAlign w:val="baseline"/>
          <w:lang w:val="en-US"/>
        </w:rPr>
        <w:t xml:space="preserve">06056 (the “Gilead Litigation”). In the LSI Litigation, UMN asserted the patent </w:t>
      </w:r>
      <w:r>
        <w:rPr>
          <w:rFonts w:ascii="Times New Roman" w:hAnsi="Times New Roman" w:eastAsia="Times New Roman"/>
          <w:color w:val="000000"/>
          <w:spacing w:val="-1"/>
          <w:w w:val="100"/>
          <w:sz w:val="28"/>
          <w:vertAlign w:val="baseline"/>
          <w:lang w:val="en-US"/>
        </w:rPr>
        <w:t xml:space="preserve">challenged in one of the IPRs on appeal here. In the Gilead Litigation, UMN asserted the patent challenged by Intervenor in the four Gilead IPRs noted below.</w:t>
      </w:r>
    </w:p>
    <w:p>
      <w:pPr>
        <w:pageBreakBefore w:val="false"/>
        <w:spacing w:before="1369"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w:t>
      </w:r>
    </w:p>
    <w:p>
      <w:pPr>
        <w:sectPr>
          <w:type w:val="nextPage"/>
          <w:pgSz w:w="12240" w:h="15840" w:orient="portrait"/>
          <w:pgMar w:bottom="424" w:top="260" w:right="1440" w:left="1412" w:header="720" w:footer="720"/>
          <w:titlePg w:val="false"/>
          <w:textDirection w:val="lrTb"/>
        </w:sectPr>
      </w:pPr>
    </w:p>
    <w:p>
      <w:pPr>
        <w:pageBreakBefore w:val="false"/>
        <w:tabs>
          <w:tab w:val="left" w:leader="none" w:pos="3168"/>
        </w:tabs>
        <w:spacing w:before="27" w:after="88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16 Filed: 05/31/2018</w:t>
      </w:r>
    </w:p>
    <w:p>
      <w:pPr>
        <w:spacing w:before="27" w:after="880" w:line="273" w:lineRule="exact"/>
        <w:sectPr>
          <w:type w:val="nextPage"/>
          <w:pgSz w:w="12240" w:h="15840" w:orient="portrait"/>
          <w:pgMar w:bottom="424" w:top="260" w:right="1421" w:left="1431" w:header="720" w:footer="720"/>
          <w:titlePg w:val="false"/>
          <w:textDirection w:val="lrTb"/>
        </w:sectPr>
      </w:pPr>
    </w:p>
    <w:p>
      <w:pPr>
        <w:pageBreakBefore w:val="false"/>
        <w:spacing w:before="0" w:after="11614" w:line="538" w:lineRule="exact"/>
        <w:ind w:right="72" w:left="72"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appeal will also indirectly affect the following IPRs: </w:t>
      </w: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8"/>
          <w:vertAlign w:val="baseline"/>
          <w:lang w:val="en-US"/>
        </w:rPr>
        <w:t xml:space="preserve">, IPR Nos. IPR2017-01753, -01712, -02004, -02005.</w:t>
      </w:r>
    </w:p>
    <w:p>
      <w:pPr>
        <w:spacing w:before="0" w:after="11614" w:line="538" w:lineRule="exact"/>
        <w:sectPr>
          <w:type w:val="continuous"/>
          <w:pgSz w:w="12240" w:h="15840" w:orient="portrait"/>
          <w:pgMar w:bottom="424" w:top="260" w:right="1534" w:left="1318"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p>
      <w:pPr>
        <w:sectPr>
          <w:type w:val="continuous"/>
          <w:pgSz w:w="12240" w:h="15840" w:orient="portrait"/>
          <w:pgMar w:bottom="424" w:top="260" w:right="1423" w:left="1429" w:header="720" w:footer="720"/>
          <w:titlePg w:val="false"/>
          <w:textDirection w:val="lrTb"/>
        </w:sectPr>
      </w:pPr>
    </w:p>
    <w:p>
      <w:pPr>
        <w:pageBreakBefore w:val="false"/>
        <w:tabs>
          <w:tab w:val="left" w:leader="none" w:pos="3168"/>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17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JURISDICTION</w:t>
      </w:r>
    </w:p>
    <w:p>
      <w:pPr>
        <w:pageBreakBefore w:val="false"/>
        <w:spacing w:before="282"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appeals from Patent Trial and Appeal Board (“Board”) decisions</w:t>
      </w:r>
    </w:p>
    <w:p>
      <w:pPr>
        <w:pageBreakBefore w:val="false"/>
        <w:spacing w:before="7"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denying UMN’s motions to dismiss IPRs filed by Appellees against UMN. UMN </w:t>
      </w:r>
      <w:r>
        <w:rPr>
          <w:rFonts w:ascii="Times New Roman" w:hAnsi="Times New Roman" w:eastAsia="Times New Roman"/>
          <w:color w:val="000000"/>
          <w:spacing w:val="0"/>
          <w:w w:val="100"/>
          <w:sz w:val="28"/>
          <w:vertAlign w:val="baseline"/>
          <w:lang w:val="en-US"/>
        </w:rPr>
        <w:t xml:space="preserve">moved to dismiss, invoking its sovereign immunity. On December 19, 2017, the </w:t>
      </w:r>
      <w:r>
        <w:rPr>
          <w:rFonts w:ascii="Times New Roman" w:hAnsi="Times New Roman" w:eastAsia="Times New Roman"/>
          <w:color w:val="000000"/>
          <w:spacing w:val="0"/>
          <w:w w:val="100"/>
          <w:sz w:val="28"/>
          <w:vertAlign w:val="baseline"/>
          <w:lang w:val="en-US"/>
        </w:rPr>
        <w:t xml:space="preserve">Board agreed UMN’s sovereign immunity </w:t>
      </w:r>
      <w:r>
        <w:rPr>
          <w:rFonts w:ascii="Times New Roman" w:hAnsi="Times New Roman" w:eastAsia="Times New Roman"/>
          <w:color w:val="000000"/>
          <w:spacing w:val="0"/>
          <w:w w:val="100"/>
          <w:sz w:val="28"/>
          <w:vertAlign w:val="baseline"/>
          <w:lang w:val="en-US"/>
        </w:rPr>
        <w:t xml:space="preserve">shields it from involuntary participation in adjudicatory administrative proceedings such as IPRs, but found that UMN had waived that immunity by asserting the patents in district court. Appx1-45. UMN timely filed its notices of appeal on February 12, 2018. Appx1094-1142. This Court has jurisdiction pursuant to 28 U.S.C. § 1295(a)(4)(A) and the collateral order doctrine.</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1295(a)(4)(A) </w:t>
      </w:r>
      <w:r>
        <w:rPr>
          <w:rFonts w:ascii="Times New Roman" w:hAnsi="Times New Roman" w:eastAsia="Times New Roman"/>
          <w:color w:val="000000"/>
          <w:spacing w:val="0"/>
          <w:w w:val="100"/>
          <w:sz w:val="28"/>
          <w:vertAlign w:val="baseline"/>
          <w:lang w:val="en-US"/>
        </w:rPr>
        <w:t xml:space="preserve">grants this Court jurisdiction over “</w:t>
      </w:r>
      <w:r>
        <w:rPr>
          <w:rFonts w:ascii="Times New Roman" w:hAnsi="Times New Roman" w:eastAsia="Times New Roman"/>
          <w:color w:val="000000"/>
          <w:spacing w:val="0"/>
          <w:w w:val="100"/>
          <w:sz w:val="28"/>
          <w:vertAlign w:val="baseline"/>
          <w:lang w:val="en-US"/>
        </w:rPr>
        <w:t xml:space="preserve">an appeal from a decision of . . . the Patent Trial and Appeal Board of the United States Patent and Trademark O</w:t>
      </w:r>
      <w:r>
        <w:rPr>
          <w:rFonts w:ascii="Times New Roman" w:hAnsi="Times New Roman" w:eastAsia="Times New Roman"/>
          <w:color w:val="000000"/>
          <w:spacing w:val="0"/>
          <w:w w:val="100"/>
          <w:sz w:val="28"/>
          <w:vertAlign w:val="baseline"/>
          <w:lang w:val="en-US"/>
        </w:rPr>
        <w:t xml:space="preserve">ffice with respect to . . . inter partes review under title 35.” By the </w:t>
      </w:r>
      <w:r>
        <w:rPr>
          <w:rFonts w:ascii="Times New Roman" w:hAnsi="Times New Roman" w:eastAsia="Times New Roman"/>
          <w:color w:val="000000"/>
          <w:spacing w:val="0"/>
          <w:w w:val="100"/>
          <w:sz w:val="28"/>
          <w:vertAlign w:val="baseline"/>
          <w:lang w:val="en-US"/>
        </w:rPr>
        <w:t xml:space="preserve">terms of § 1295(a)(4)(A)</w:t>
      </w:r>
      <w:r>
        <w:rPr>
          <w:rFonts w:ascii="Times New Roman" w:hAnsi="Times New Roman" w:eastAsia="Times New Roman"/>
          <w:color w:val="000000"/>
          <w:spacing w:val="0"/>
          <w:w w:val="100"/>
          <w:sz w:val="28"/>
          <w:vertAlign w:val="baseline"/>
          <w:lang w:val="en-US"/>
        </w:rPr>
        <w:t xml:space="preserve">, this Court’s jurisdiction </w:t>
      </w:r>
      <w:r>
        <w:rPr>
          <w:rFonts w:ascii="Times New Roman" w:hAnsi="Times New Roman" w:eastAsia="Times New Roman"/>
          <w:color w:val="000000"/>
          <w:spacing w:val="0"/>
          <w:w w:val="100"/>
          <w:sz w:val="28"/>
          <w:vertAlign w:val="baseline"/>
          <w:lang w:val="en-US"/>
        </w:rPr>
        <w:t xml:space="preserve">is not limited to a final decision. Even if § 1295(a)(4)(A) required a final decision, the denial of a claim of sovereign immunity </w:t>
      </w:r>
      <w:r>
        <w:rPr>
          <w:rFonts w:ascii="Times New Roman" w:hAnsi="Times New Roman" w:eastAsia="Times New Roman"/>
          <w:color w:val="000000"/>
          <w:spacing w:val="0"/>
          <w:w w:val="100"/>
          <w:sz w:val="28"/>
          <w:vertAlign w:val="baseline"/>
          <w:lang w:val="en-US"/>
        </w:rPr>
        <w:t xml:space="preserve">“is an appealable ‘final decision’” for purposes of appeal under the </w:t>
      </w:r>
      <w:r>
        <w:rPr>
          <w:rFonts w:ascii="Times New Roman" w:hAnsi="Times New Roman" w:eastAsia="Times New Roman"/>
          <w:color w:val="000000"/>
          <w:spacing w:val="0"/>
          <w:w w:val="100"/>
          <w:sz w:val="28"/>
          <w:vertAlign w:val="baseline"/>
          <w:lang w:val="en-US"/>
        </w:rPr>
        <w:t xml:space="preserve">collateral order doctrine. </w:t>
      </w:r>
      <w:r>
        <w:rPr>
          <w:rFonts w:ascii="Times New Roman" w:hAnsi="Times New Roman" w:eastAsia="Times New Roman"/>
          <w:i w:val="true"/>
          <w:color w:val="000000"/>
          <w:spacing w:val="0"/>
          <w:w w:val="100"/>
          <w:sz w:val="28"/>
          <w:vertAlign w:val="baseline"/>
          <w:lang w:val="en-US"/>
        </w:rPr>
        <w:t xml:space="preserve">Mitchell v. Forsyth</w:t>
      </w:r>
      <w:r>
        <w:rPr>
          <w:rFonts w:ascii="Times New Roman" w:hAnsi="Times New Roman" w:eastAsia="Times New Roman"/>
          <w:color w:val="000000"/>
          <w:spacing w:val="0"/>
          <w:w w:val="100"/>
          <w:sz w:val="28"/>
          <w:vertAlign w:val="baseline"/>
          <w:lang w:val="en-US"/>
        </w:rPr>
        <w:t xml:space="preserve">, 472 U.S. 511, 530 (1985); </w:t>
      </w:r>
      <w:r>
        <w:rPr>
          <w:rFonts w:ascii="Times New Roman" w:hAnsi="Times New Roman" w:eastAsia="Times New Roman"/>
          <w:i w:val="true"/>
          <w:color w:val="000000"/>
          <w:spacing w:val="0"/>
          <w:w w:val="100"/>
          <w:sz w:val="28"/>
          <w:vertAlign w:val="baseline"/>
          <w:lang w:val="en-US"/>
        </w:rPr>
        <w:t xml:space="preserve">see also Madison v. Virginia</w:t>
      </w:r>
      <w:r>
        <w:rPr>
          <w:rFonts w:ascii="Times New Roman" w:hAnsi="Times New Roman" w:eastAsia="Times New Roman"/>
          <w:color w:val="000000"/>
          <w:spacing w:val="0"/>
          <w:w w:val="100"/>
          <w:sz w:val="28"/>
          <w:vertAlign w:val="baseline"/>
          <w:lang w:val="en-US"/>
        </w:rPr>
        <w:t xml:space="preserve">, 474 F.3d 118, 123 (4th Cir. 2006) (appeal from decision finding that a State had waived its sovereign immunity </w:t>
      </w:r>
      <w:r>
        <w:rPr>
          <w:rFonts w:ascii="Times New Roman" w:hAnsi="Times New Roman" w:eastAsia="Times New Roman"/>
          <w:color w:val="000000"/>
          <w:spacing w:val="0"/>
          <w:w w:val="100"/>
          <w:sz w:val="28"/>
          <w:vertAlign w:val="baseline"/>
          <w:lang w:val="en-US"/>
        </w:rPr>
        <w:t xml:space="preserve">was “a final order appealable under the collateral order doctrine”); </w:t>
      </w:r>
      <w:r>
        <w:rPr>
          <w:rFonts w:ascii="Times New Roman" w:hAnsi="Times New Roman" w:eastAsia="Times New Roman"/>
          <w:i w:val="true"/>
          <w:color w:val="000000"/>
          <w:spacing w:val="0"/>
          <w:w w:val="100"/>
          <w:sz w:val="28"/>
          <w:vertAlign w:val="baseline"/>
          <w:lang w:val="en-US"/>
        </w:rPr>
        <w:t xml:space="preserve">Univ. of Utah v. Max-Planck-</w:t>
      </w:r>
      <w:r>
        <w:rPr>
          <w:rFonts w:ascii="Arial" w:hAnsi="Arial" w:eastAsia="Arial"/>
          <w:color w:val="000000"/>
          <w:w w:val="100"/>
          <w:sz w:val="24"/>
          <w:vertAlign w:val="baseline"/>
          <w:lang w:val="en-US"/>
        </w:rPr>
        <w:t xml:space="preserve">
</w:t>
      </w:r>
    </w:p>
    <w:p>
      <w:pPr>
        <w:pageBreakBefore w:val="false"/>
        <w:spacing w:before="725"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p>
      <w:pPr>
        <w:sectPr>
          <w:type w:val="nextPage"/>
          <w:pgSz w:w="12240" w:h="15840" w:orient="portrait"/>
          <w:pgMar w:bottom="424" w:top="260" w:right="1431" w:left="1421" w:header="720" w:footer="720"/>
          <w:titlePg w:val="false"/>
          <w:textDirection w:val="lrTb"/>
        </w:sectPr>
      </w:pPr>
    </w:p>
    <w:p>
      <w:pPr>
        <w:pageBreakBefore w:val="false"/>
        <w:tabs>
          <w:tab w:val="left" w:leader="none" w:pos="3168"/>
        </w:tabs>
        <w:spacing w:before="10" w:after="563"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18 Filed: 05/31/2018</w:t>
      </w:r>
    </w:p>
    <w:p>
      <w:pPr>
        <w:spacing w:before="10" w:after="563" w:line="270" w:lineRule="exact"/>
        <w:sectPr>
          <w:type w:val="nextPage"/>
          <w:pgSz w:w="12240" w:h="15840" w:orient="portrait"/>
          <w:pgMar w:bottom="424" w:top="280" w:right="1421" w:left="1431" w:header="720" w:footer="720"/>
          <w:titlePg w:val="false"/>
          <w:textDirection w:val="lrTb"/>
        </w:sectPr>
      </w:pPr>
    </w:p>
    <w:p>
      <w:pPr>
        <w:pageBreakBefore w:val="false"/>
        <w:spacing w:before="4" w:after="0" w:line="64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Gesellschaft Zur Forderung Der Wissenschaften E.V.</w:t>
      </w:r>
      <w:r>
        <w:rPr>
          <w:rFonts w:ascii="Times New Roman" w:hAnsi="Times New Roman" w:eastAsia="Times New Roman"/>
          <w:color w:val="000000"/>
          <w:spacing w:val="0"/>
          <w:w w:val="100"/>
          <w:sz w:val="28"/>
          <w:vertAlign w:val="baseline"/>
          <w:lang w:val="en-US"/>
        </w:rPr>
        <w:t xml:space="preserve">, 734 F.3d 1315, 1319 (Fed. Cir. 2013) (finding </w:t>
      </w:r>
      <w:r>
        <w:rPr>
          <w:rFonts w:ascii="Times New Roman" w:hAnsi="Times New Roman" w:eastAsia="Times New Roman"/>
          <w:color w:val="000000"/>
          <w:spacing w:val="0"/>
          <w:w w:val="100"/>
          <w:sz w:val="28"/>
          <w:vertAlign w:val="baseline"/>
          <w:lang w:val="en-US"/>
        </w:rPr>
        <w:t xml:space="preserve">jurisdiction to review a denial of sovereign immunity “under 28 </w:t>
      </w:r>
      <w:r>
        <w:rPr>
          <w:rFonts w:ascii="Times New Roman" w:hAnsi="Times New Roman" w:eastAsia="Times New Roman"/>
          <w:color w:val="000000"/>
          <w:spacing w:val="0"/>
          <w:w w:val="100"/>
          <w:sz w:val="28"/>
          <w:vertAlign w:val="baseline"/>
          <w:lang w:val="en-US"/>
        </w:rPr>
        <w:t xml:space="preserve">U.S.C. § 1295(a)(1) and the collateral ord</w:t>
      </w:r>
      <w:r>
        <w:rPr>
          <w:rFonts w:ascii="Times New Roman" w:hAnsi="Times New Roman" w:eastAsia="Times New Roman"/>
          <w:color w:val="000000"/>
          <w:spacing w:val="0"/>
          <w:w w:val="100"/>
          <w:sz w:val="28"/>
          <w:vertAlign w:val="baseline"/>
          <w:lang w:val="en-US"/>
        </w:rPr>
        <w:t xml:space="preserve">er doctrine,” notwithstanding the express </w:t>
      </w:r>
      <w:r>
        <w:rPr>
          <w:rFonts w:ascii="Times New Roman" w:hAnsi="Times New Roman" w:eastAsia="Times New Roman"/>
          <w:color w:val="000000"/>
          <w:spacing w:val="0"/>
          <w:w w:val="100"/>
          <w:sz w:val="28"/>
          <w:vertAlign w:val="baseline"/>
          <w:lang w:val="en-US"/>
        </w:rPr>
        <w:t xml:space="preserve">requirement in § 1295(a)(1) </w:t>
      </w:r>
      <w:r>
        <w:rPr>
          <w:rFonts w:ascii="Times New Roman" w:hAnsi="Times New Roman" w:eastAsia="Times New Roman"/>
          <w:color w:val="000000"/>
          <w:spacing w:val="0"/>
          <w:w w:val="100"/>
          <w:sz w:val="28"/>
          <w:vertAlign w:val="baseline"/>
          <w:lang w:val="en-US"/>
        </w:rPr>
        <w:t xml:space="preserve">for “a final decision”)</w:t>
      </w:r>
      <w:r>
        <w:rPr>
          <w:rFonts w:ascii="Times New Roman" w:hAnsi="Times New Roman" w:eastAsia="Times New Roman"/>
          <w:color w:val="000000"/>
          <w:spacing w:val="0"/>
          <w:w w:val="100"/>
          <w:sz w:val="28"/>
          <w:vertAlign w:val="baseline"/>
          <w:lang w:val="en-US"/>
        </w:rPr>
        <w:t xml:space="preserve">.</w:t>
      </w:r>
    </w:p>
    <w:p>
      <w:pPr>
        <w:pageBreakBefore w:val="false"/>
        <w:spacing w:before="6" w:after="5178"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unanimous and settled view of the courts of appeal is that the collateral order doctrine applies equally to appeals from agency decisions denying sovereign immunity.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Meredith v. Fed. Mine Safety &amp; Health Review Comm’n</w:t>
      </w:r>
      <w:r>
        <w:rPr>
          <w:rFonts w:ascii="Times New Roman" w:hAnsi="Times New Roman" w:eastAsia="Times New Roman"/>
          <w:color w:val="000000"/>
          <w:spacing w:val="0"/>
          <w:w w:val="100"/>
          <w:sz w:val="28"/>
          <w:vertAlign w:val="baseline"/>
          <w:lang w:val="en-US"/>
        </w:rPr>
        <w:t xml:space="preserve">, 177 F.3d 1042, 1051 (D.C. Cir. 1999) (</w:t>
      </w:r>
      <w:r>
        <w:rPr>
          <w:rFonts w:ascii="Times New Roman" w:hAnsi="Times New Roman" w:eastAsia="Times New Roman"/>
          <w:color w:val="000000"/>
          <w:spacing w:val="0"/>
          <w:w w:val="100"/>
          <w:sz w:val="28"/>
          <w:vertAlign w:val="baseline"/>
          <w:lang w:val="en-US"/>
        </w:rPr>
        <w:t xml:space="preserve">“It is well</w:t>
      </w:r>
      <w:r>
        <w:rPr>
          <w:rFonts w:ascii="Times New Roman" w:hAnsi="Times New Roman" w:eastAsia="Times New Roman"/>
          <w:color w:val="000000"/>
          <w:spacing w:val="0"/>
          <w:w w:val="100"/>
          <w:sz w:val="28"/>
          <w:vertAlign w:val="baseline"/>
          <w:lang w:val="en-US"/>
        </w:rPr>
        <w:t xml:space="preserve">-settled that . . . the collateral order doctrine </w:t>
      </w:r>
      <w:r>
        <w:rPr>
          <w:rFonts w:ascii="Times New Roman" w:hAnsi="Times New Roman" w:eastAsia="Times New Roman"/>
          <w:color w:val="000000"/>
          <w:spacing w:val="0"/>
          <w:w w:val="100"/>
          <w:sz w:val="28"/>
          <w:vertAlign w:val="baseline"/>
          <w:lang w:val="en-US"/>
        </w:rPr>
        <w:t xml:space="preserve">appl[ies] . . . to appeals from executive agency action.” (quoting </w:t>
      </w:r>
      <w:r>
        <w:rPr>
          <w:rFonts w:ascii="Times New Roman" w:hAnsi="Times New Roman" w:eastAsia="Times New Roman"/>
          <w:i w:val="true"/>
          <w:color w:val="000000"/>
          <w:spacing w:val="0"/>
          <w:w w:val="100"/>
          <w:sz w:val="28"/>
          <w:vertAlign w:val="baseline"/>
          <w:lang w:val="en-US"/>
        </w:rPr>
        <w:t xml:space="preserve">Carolina Power &amp; </w:t>
      </w:r>
      <w:r>
        <w:rPr>
          <w:rFonts w:ascii="Times New Roman" w:hAnsi="Times New Roman" w:eastAsia="Times New Roman"/>
          <w:i w:val="true"/>
          <w:color w:val="000000"/>
          <w:spacing w:val="0"/>
          <w:w w:val="100"/>
          <w:sz w:val="28"/>
          <w:vertAlign w:val="baseline"/>
          <w:lang w:val="en-US"/>
        </w:rPr>
        <w:t xml:space="preserve">Light Co. v. U.S. Dep’t of Labor</w:t>
      </w:r>
      <w:r>
        <w:rPr>
          <w:rFonts w:ascii="Times New Roman" w:hAnsi="Times New Roman" w:eastAsia="Times New Roman"/>
          <w:color w:val="000000"/>
          <w:spacing w:val="0"/>
          <w:w w:val="100"/>
          <w:sz w:val="28"/>
          <w:vertAlign w:val="baseline"/>
          <w:lang w:val="en-US"/>
        </w:rPr>
        <w:t xml:space="preserve">, 43 F.3d 912, 916 (4th Cir. 1995))); </w:t>
      </w:r>
      <w:r>
        <w:rPr>
          <w:rFonts w:ascii="Times New Roman" w:hAnsi="Times New Roman" w:eastAsia="Times New Roman"/>
          <w:i w:val="true"/>
          <w:color w:val="000000"/>
          <w:spacing w:val="0"/>
          <w:w w:val="100"/>
          <w:sz w:val="28"/>
          <w:vertAlign w:val="baseline"/>
          <w:lang w:val="en-US"/>
        </w:rPr>
        <w:t xml:space="preserve">Chehazeh v. Attorney General of U.S.</w:t>
      </w:r>
      <w:r>
        <w:rPr>
          <w:rFonts w:ascii="Times New Roman" w:hAnsi="Times New Roman" w:eastAsia="Times New Roman"/>
          <w:color w:val="000000"/>
          <w:spacing w:val="0"/>
          <w:w w:val="100"/>
          <w:sz w:val="28"/>
          <w:vertAlign w:val="baseline"/>
          <w:lang w:val="en-US"/>
        </w:rPr>
        <w:t xml:space="preserve">, 666 F.3d 118, 136 (3rd Cir. 2012) (adopting the </w:t>
      </w:r>
      <w:r>
        <w:rPr>
          <w:rFonts w:ascii="Times New Roman" w:hAnsi="Times New Roman" w:eastAsia="Times New Roman"/>
          <w:color w:val="000000"/>
          <w:spacing w:val="0"/>
          <w:w w:val="100"/>
          <w:sz w:val="28"/>
          <w:vertAlign w:val="baseline"/>
          <w:lang w:val="en-US"/>
        </w:rPr>
        <w:t xml:space="preserve">“unanimous view” of the Courts of Appeals that “the collateral order doctrine applies to judicial review of agency decisions”).</w:t>
      </w:r>
    </w:p>
    <w:p>
      <w:pPr>
        <w:spacing w:before="6" w:after="5178" w:line="643" w:lineRule="exact"/>
        <w:sectPr>
          <w:type w:val="continuous"/>
          <w:pgSz w:w="12240" w:h="15840" w:orient="portrait"/>
          <w:pgMar w:bottom="424" w:top="280" w:right="1438" w:left="1414" w:header="720" w:footer="720"/>
          <w:titlePg w:val="false"/>
          <w:textDirection w:val="lrTb"/>
        </w:sectPr>
      </w:pPr>
    </w:p>
    <w:p>
      <w:pPr>
        <w:pageBreakBefore w:val="false"/>
        <w:spacing w:before="2" w:after="0"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w:t>
      </w:r>
    </w:p>
    <w:p>
      <w:pPr>
        <w:sectPr>
          <w:type w:val="continuous"/>
          <w:pgSz w:w="12240" w:h="15840" w:orient="portrait"/>
          <w:pgMar w:bottom="424" w:top="280" w:right="1423" w:left="1429"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19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INTRODUCTION</w:t>
      </w:r>
    </w:p>
    <w:p>
      <w:pPr>
        <w:pageBreakBefore w:val="false"/>
        <w:spacing w:before="282" w:after="0" w:line="320"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a matter of federal law not contested below, appellant UMN is an arm of</w:t>
      </w:r>
    </w:p>
    <w:p>
      <w:pPr>
        <w:pageBreakBefore w:val="false"/>
        <w:spacing w:before="1"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State of Minnesota and shares the State</w:t>
      </w:r>
      <w:r>
        <w:rPr>
          <w:rFonts w:ascii="Times New Roman" w:hAnsi="Times New Roman" w:eastAsia="Times New Roman"/>
          <w:color w:val="000000"/>
          <w:spacing w:val="0"/>
          <w:w w:val="100"/>
          <w:sz w:val="28"/>
          <w:vertAlign w:val="baseline"/>
          <w:lang w:val="en-US"/>
        </w:rPr>
        <w:t xml:space="preserve">’s sovereign immunity. As a result, the </w:t>
      </w:r>
      <w:r>
        <w:rPr>
          <w:rFonts w:ascii="Times New Roman" w:hAnsi="Times New Roman" w:eastAsia="Times New Roman"/>
          <w:color w:val="000000"/>
          <w:spacing w:val="0"/>
          <w:w w:val="100"/>
          <w:sz w:val="28"/>
          <w:vertAlign w:val="baseline"/>
          <w:lang w:val="en-US"/>
        </w:rPr>
        <w:t xml:space="preserve">federal government may not adjudicate a proceeding brought by a private party against UMN. As the Board correctly held, IPRs are such proceedings. </w:t>
      </w:r>
      <w:r>
        <w:rPr>
          <w:rFonts w:ascii="Times New Roman" w:hAnsi="Times New Roman" w:eastAsia="Times New Roman"/>
          <w:i w:val="true"/>
          <w:color w:val="000000"/>
          <w:spacing w:val="0"/>
          <w:w w:val="100"/>
          <w:sz w:val="28"/>
          <w:vertAlign w:val="baseline"/>
          <w:lang w:val="en-US"/>
        </w:rPr>
        <w:t xml:space="preserve">Covidien LP v. Univ. of Fla. Research Found., Inc.</w:t>
      </w:r>
      <w:r>
        <w:rPr>
          <w:rFonts w:ascii="Times New Roman" w:hAnsi="Times New Roman" w:eastAsia="Times New Roman"/>
          <w:color w:val="000000"/>
          <w:spacing w:val="0"/>
          <w:w w:val="100"/>
          <w:sz w:val="28"/>
          <w:vertAlign w:val="baseline"/>
          <w:lang w:val="en-US"/>
        </w:rPr>
        <w:t xml:space="preserve">, No. IPR2016-01274, 2017 WL 4015009, at *8-11 (Jan. 25, 2017).</w:t>
      </w:r>
    </w:p>
    <w:p>
      <w:pPr>
        <w:pageBreakBefore w:val="false"/>
        <w:spacing w:before="6" w:after="0" w:line="643" w:lineRule="exact"/>
        <w:ind w:right="43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that basis, the Board should have dismissed these IPRs. Instead, the Board found that UMN waived its sovereign immunity before the Board by asserting the challenged patents in a different forum (district court). This Court </w:t>
      </w:r>
      <w:r>
        <w:rPr>
          <w:rFonts w:ascii="Times New Roman" w:hAnsi="Times New Roman" w:eastAsia="Times New Roman"/>
          <w:color w:val="000000"/>
          <w:spacing w:val="0"/>
          <w:w w:val="100"/>
          <w:sz w:val="28"/>
          <w:vertAlign w:val="baseline"/>
          <w:lang w:val="en-US"/>
        </w:rPr>
        <w:t xml:space="preserve">should reverse the Board’s orders for several reasons.</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the Board erred in failing to follow well-established authority from the Supreme Court and this Court that </w:t>
      </w:r>
      <w:r>
        <w:rPr>
          <w:rFonts w:ascii="Times New Roman" w:hAnsi="Times New Roman" w:eastAsia="Times New Roman"/>
          <w:color w:val="000000"/>
          <w:spacing w:val="0"/>
          <w:w w:val="100"/>
          <w:sz w:val="28"/>
          <w:vertAlign w:val="baseline"/>
          <w:lang w:val="en-US"/>
        </w:rPr>
        <w:t xml:space="preserve">a sovereign’s </w:t>
      </w:r>
      <w:r>
        <w:rPr>
          <w:rFonts w:ascii="Times New Roman" w:hAnsi="Times New Roman" w:eastAsia="Times New Roman"/>
          <w:color w:val="000000"/>
          <w:spacing w:val="0"/>
          <w:w w:val="100"/>
          <w:sz w:val="28"/>
          <w:vertAlign w:val="baseline"/>
          <w:lang w:val="en-US"/>
        </w:rPr>
        <w:t xml:space="preserve">waiver in one action extends only to resolution of that action. The Supreme Court and this Court have long recognized that </w:t>
      </w:r>
      <w:r>
        <w:rPr>
          <w:rFonts w:ascii="Times New Roman" w:hAnsi="Times New Roman" w:eastAsia="Times New Roman"/>
          <w:color w:val="000000"/>
          <w:spacing w:val="0"/>
          <w:w w:val="100"/>
          <w:sz w:val="28"/>
          <w:vertAlign w:val="baseline"/>
          <w:lang w:val="en-US"/>
        </w:rPr>
        <w:t xml:space="preserve">a state’s sovereign immunity “encompasses not mer</w:t>
      </w:r>
      <w:r>
        <w:rPr>
          <w:rFonts w:ascii="Times New Roman" w:hAnsi="Times New Roman" w:eastAsia="Times New Roman"/>
          <w:color w:val="000000"/>
          <w:spacing w:val="0"/>
          <w:w w:val="100"/>
          <w:sz w:val="28"/>
          <w:vertAlign w:val="baseline"/>
          <w:lang w:val="en-US"/>
        </w:rPr>
        <w:t xml:space="preserve">ely whether it </w:t>
      </w:r>
      <w:r>
        <w:rPr>
          <w:rFonts w:ascii="Times New Roman" w:hAnsi="Times New Roman" w:eastAsia="Times New Roman"/>
          <w:color w:val="000000"/>
          <w:spacing w:val="0"/>
          <w:w w:val="100"/>
          <w:sz w:val="28"/>
          <w:vertAlign w:val="baseline"/>
          <w:lang w:val="en-US"/>
        </w:rPr>
        <w:t xml:space="preserve">may be sued, but where it may be sued.” </w:t>
      </w:r>
      <w:r>
        <w:rPr>
          <w:rFonts w:ascii="Times New Roman" w:hAnsi="Times New Roman" w:eastAsia="Times New Roman"/>
          <w:i w:val="true"/>
          <w:color w:val="000000"/>
          <w:spacing w:val="0"/>
          <w:w w:val="100"/>
          <w:sz w:val="28"/>
          <w:vertAlign w:val="baseline"/>
          <w:lang w:val="en-US"/>
        </w:rPr>
        <w:t xml:space="preserve">Pennhurst State Sch. &amp; Hosp. v. Halderman</w:t>
      </w:r>
      <w:r>
        <w:rPr>
          <w:rFonts w:ascii="Times New Roman" w:hAnsi="Times New Roman" w:eastAsia="Times New Roman"/>
          <w:color w:val="000000"/>
          <w:spacing w:val="0"/>
          <w:w w:val="100"/>
          <w:sz w:val="28"/>
          <w:vertAlign w:val="baseline"/>
          <w:lang w:val="en-US"/>
        </w:rPr>
        <w:t xml:space="preserve">, 465 U.S. 89, 99 (1984) (emphasis original); </w:t>
      </w:r>
      <w:r>
        <w:rPr>
          <w:rFonts w:ascii="Times New Roman" w:hAnsi="Times New Roman" w:eastAsia="Times New Roman"/>
          <w:i w:val="true"/>
          <w:color w:val="000000"/>
          <w:spacing w:val="0"/>
          <w:w w:val="100"/>
          <w:sz w:val="28"/>
          <w:vertAlign w:val="baseline"/>
          <w:lang w:val="en-US"/>
        </w:rPr>
        <w:t xml:space="preserve">see also </w:t>
      </w:r>
      <w:r>
        <w:rPr>
          <w:rFonts w:ascii="Times New Roman" w:hAnsi="Times New Roman" w:eastAsia="Times New Roman"/>
          <w:i w:val="true"/>
          <w:color w:val="000000"/>
          <w:spacing w:val="0"/>
          <w:w w:val="100"/>
          <w:sz w:val="28"/>
          <w:vertAlign w:val="baseline"/>
          <w:lang w:val="en-US"/>
        </w:rPr>
        <w:t xml:space="preserve">Tegic Commc’ns </w:t>
      </w:r>
      <w:r>
        <w:rPr>
          <w:rFonts w:ascii="Times New Roman" w:hAnsi="Times New Roman" w:eastAsia="Times New Roman"/>
          <w:i w:val="true"/>
          <w:color w:val="000000"/>
          <w:spacing w:val="0"/>
          <w:w w:val="100"/>
          <w:sz w:val="28"/>
          <w:vertAlign w:val="baseline"/>
          <w:lang w:val="en-US"/>
        </w:rPr>
        <w:t xml:space="preserve">Corp. v. Bd. of Regents of Univ. of Tex. Sys.</w:t>
      </w:r>
      <w:r>
        <w:rPr>
          <w:rFonts w:ascii="Times New Roman" w:hAnsi="Times New Roman" w:eastAsia="Times New Roman"/>
          <w:color w:val="000000"/>
          <w:spacing w:val="0"/>
          <w:w w:val="100"/>
          <w:sz w:val="28"/>
          <w:vertAlign w:val="baseline"/>
          <w:lang w:val="en-US"/>
        </w:rPr>
        <w:t xml:space="preserve">, 458 F.3d 1335, 1342-43 (Fed. Cir. 2006) (same).</w:t>
      </w:r>
    </w:p>
    <w:p>
      <w:pPr>
        <w:pageBreakBefore w:val="false"/>
        <w:spacing w:before="1370"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w:t>
      </w:r>
    </w:p>
    <w:p>
      <w:pPr>
        <w:sectPr>
          <w:type w:val="nextPage"/>
          <w:pgSz w:w="12240" w:h="15840" w:orient="portrait"/>
          <w:pgMar w:bottom="424" w:top="280" w:right="1452" w:left="140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20 Filed: 05/31/2018</w:t>
      </w:r>
    </w:p>
    <w:p>
      <w:pPr>
        <w:pageBreakBefore w:val="false"/>
        <w:spacing w:before="564" w:after="0"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Applying that principle, t</w:t>
      </w:r>
      <w:r>
        <w:rPr>
          <w:rFonts w:ascii="Times New Roman" w:hAnsi="Times New Roman" w:eastAsia="Times New Roman"/>
          <w:color w:val="000000"/>
          <w:spacing w:val="0"/>
          <w:w w:val="100"/>
          <w:sz w:val="28"/>
          <w:vertAlign w:val="baseline"/>
          <w:lang w:val="en-US"/>
        </w:rPr>
        <w:t xml:space="preserve">his Court has twice held that “where a waiver of </w:t>
      </w:r>
      <w:r>
        <w:rPr>
          <w:rFonts w:ascii="Times New Roman" w:hAnsi="Times New Roman" w:eastAsia="Times New Roman"/>
          <w:color w:val="000000"/>
          <w:spacing w:val="0"/>
          <w:w w:val="100"/>
          <w:sz w:val="28"/>
          <w:vertAlign w:val="baseline"/>
          <w:lang w:val="en-US"/>
        </w:rPr>
        <w:t xml:space="preserve">immunity occurs in one suit, the waiver does not extend to an entirely separate </w:t>
      </w:r>
      <w:r>
        <w:rPr>
          <w:rFonts w:ascii="Times New Roman" w:hAnsi="Times New Roman" w:eastAsia="Times New Roman"/>
          <w:color w:val="000000"/>
          <w:spacing w:val="0"/>
          <w:w w:val="100"/>
          <w:sz w:val="28"/>
          <w:vertAlign w:val="baseline"/>
          <w:lang w:val="en-US"/>
        </w:rPr>
        <w:t xml:space="preserve">lawsuit, even one involving the same subject matter and the same parties.” </w:t>
      </w:r>
      <w:r>
        <w:rPr>
          <w:rFonts w:ascii="Times New Roman" w:hAnsi="Times New Roman" w:eastAsia="Times New Roman"/>
          <w:i w:val="true"/>
          <w:color w:val="000000"/>
          <w:spacing w:val="0"/>
          <w:w w:val="100"/>
          <w:sz w:val="28"/>
          <w:vertAlign w:val="baseline"/>
          <w:lang w:val="en-US"/>
        </w:rPr>
        <w:t xml:space="preserve">A123 Sys., Inc. v. Hydro-Quebec</w:t>
      </w:r>
      <w:r>
        <w:rPr>
          <w:rFonts w:ascii="Times New Roman" w:hAnsi="Times New Roman" w:eastAsia="Times New Roman"/>
          <w:color w:val="000000"/>
          <w:spacing w:val="0"/>
          <w:w w:val="100"/>
          <w:sz w:val="28"/>
          <w:vertAlign w:val="baseline"/>
          <w:lang w:val="en-US"/>
        </w:rPr>
        <w:t xml:space="preserve">, 626 F.3d 1213, 1219 (Fed. Cir. 2010); </w:t>
      </w:r>
      <w:r>
        <w:rPr>
          <w:rFonts w:ascii="Times New Roman" w:hAnsi="Times New Roman" w:eastAsia="Times New Roman"/>
          <w:i w:val="true"/>
          <w:color w:val="000000"/>
          <w:spacing w:val="0"/>
          <w:w w:val="100"/>
          <w:sz w:val="28"/>
          <w:vertAlign w:val="baseline"/>
          <w:lang w:val="en-US"/>
        </w:rPr>
        <w:t xml:space="preserve">see also Tegic</w:t>
      </w:r>
      <w:r>
        <w:rPr>
          <w:rFonts w:ascii="Times New Roman" w:hAnsi="Times New Roman" w:eastAsia="Times New Roman"/>
          <w:color w:val="000000"/>
          <w:spacing w:val="0"/>
          <w:w w:val="100"/>
          <w:sz w:val="28"/>
          <w:vertAlign w:val="baseline"/>
          <w:lang w:val="en-US"/>
        </w:rPr>
        <w:t xml:space="preserve">, 458 F.3d at 1342-43 (same). In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this Court concluded that filing an </w:t>
      </w:r>
      <w:r>
        <w:rPr>
          <w:rFonts w:ascii="Times New Roman" w:hAnsi="Times New Roman" w:eastAsia="Times New Roman"/>
          <w:color w:val="000000"/>
          <w:spacing w:val="0"/>
          <w:w w:val="100"/>
          <w:sz w:val="28"/>
          <w:vertAlign w:val="baseline"/>
          <w:lang w:val="en-US"/>
        </w:rPr>
        <w:t xml:space="preserve">infringement action in one district court does not waive the State’s immunity to a </w:t>
      </w:r>
      <w:r>
        <w:rPr>
          <w:rFonts w:ascii="Times New Roman" w:hAnsi="Times New Roman" w:eastAsia="Times New Roman"/>
          <w:color w:val="000000"/>
          <w:spacing w:val="0"/>
          <w:w w:val="100"/>
          <w:sz w:val="28"/>
          <w:vertAlign w:val="baseline"/>
          <w:lang w:val="en-US"/>
        </w:rPr>
        <w:t xml:space="preserve">declaratory judgment action challenging the asserted patents in another district court. Consistent with this precedent, in every instance in which a court has found waiver of sovereign immunity (1) it was in the </w:t>
      </w:r>
      <w:r>
        <w:rPr>
          <w:rFonts w:ascii="Times New Roman" w:hAnsi="Times New Roman" w:eastAsia="Times New Roman"/>
          <w:b w:val="true"/>
          <w:color w:val="000000"/>
          <w:spacing w:val="0"/>
          <w:w w:val="100"/>
          <w:sz w:val="28"/>
          <w:vertAlign w:val="baseline"/>
          <w:lang w:val="en-US"/>
        </w:rPr>
        <w:t xml:space="preserve">same </w:t>
      </w:r>
      <w:r>
        <w:rPr>
          <w:rFonts w:ascii="Times New Roman" w:hAnsi="Times New Roman" w:eastAsia="Times New Roman"/>
          <w:color w:val="000000"/>
          <w:spacing w:val="0"/>
          <w:w w:val="100"/>
          <w:sz w:val="28"/>
          <w:vertAlign w:val="baseline"/>
          <w:lang w:val="en-US"/>
        </w:rPr>
        <w:t xml:space="preserve">action in which the State had voluntarily submitted to a federal tribunal and (2) waiver was necessary for the complete determination of that action.</w:t>
      </w:r>
    </w:p>
    <w:p>
      <w:pPr>
        <w:pageBreakBefore w:val="false"/>
        <w:spacing w:before="0" w:after="0" w:line="643" w:lineRule="exact"/>
        <w:ind w:right="36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the IPRs here are different actions filed in a different forum than the actions UMN commenced in federal district court.</w:t>
      </w:r>
    </w:p>
    <w:p>
      <w:pPr>
        <w:pageBreakBefore w:val="false"/>
        <w:spacing w:before="1" w:after="0" w:line="644"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Second, there was no finding here </w:t>
      </w:r>
      <w:r>
        <w:rPr>
          <w:rFonts w:ascii="Times New Roman" w:hAnsi="Times New Roman" w:eastAsia="Times New Roman"/>
          <w:color w:val="000000"/>
          <w:spacing w:val="-1"/>
          <w:w w:val="100"/>
          <w:sz w:val="28"/>
          <w:vertAlign w:val="baseline"/>
          <w:lang w:val="en-US"/>
        </w:rPr>
        <w:t xml:space="preserve">that IPRs are “necessary” for the complete </w:t>
      </w:r>
      <w:r>
        <w:rPr>
          <w:rFonts w:ascii="Times New Roman" w:hAnsi="Times New Roman" w:eastAsia="Times New Roman"/>
          <w:color w:val="000000"/>
          <w:spacing w:val="-1"/>
          <w:w w:val="100"/>
          <w:sz w:val="28"/>
          <w:vertAlign w:val="baseline"/>
          <w:lang w:val="en-US"/>
        </w:rPr>
        <w:t xml:space="preserve">determination of an infringement action, as is required to support a finding of waiver. To the contrary, IPRs are discretionary proceedings that Congress only </w:t>
      </w:r>
      <w:r>
        <w:rPr>
          <w:rFonts w:ascii="Times New Roman" w:hAnsi="Times New Roman" w:eastAsia="Times New Roman"/>
          <w:color w:val="000000"/>
          <w:spacing w:val="-1"/>
          <w:w w:val="100"/>
          <w:sz w:val="28"/>
          <w:vertAlign w:val="baseline"/>
          <w:lang w:val="en-US"/>
        </w:rPr>
        <w:t xml:space="preserve">recently created; they plainly cannot be “necessary” for the complete determination </w:t>
      </w:r>
      <w:r>
        <w:rPr>
          <w:rFonts w:ascii="Times New Roman" w:hAnsi="Times New Roman" w:eastAsia="Times New Roman"/>
          <w:color w:val="000000"/>
          <w:spacing w:val="-1"/>
          <w:w w:val="100"/>
          <w:sz w:val="28"/>
          <w:vertAlign w:val="baseline"/>
          <w:lang w:val="en-US"/>
        </w:rPr>
        <w:t xml:space="preserve">of a district court infringement action. Courts have resolved patent infringement cases for centuries without recourse to IPRs. Appellees here have a full and fair opportunity to defend themselves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and to challenge the asserted patents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in the</w:t>
      </w:r>
    </w:p>
    <w:p>
      <w:pPr>
        <w:pageBreakBefore w:val="false"/>
        <w:spacing w:before="682"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w:t>
      </w:r>
    </w:p>
    <w:p>
      <w:pPr>
        <w:sectPr>
          <w:type w:val="nextPage"/>
          <w:pgSz w:w="12240" w:h="15840" w:orient="portrait"/>
          <w:pgMar w:bottom="424" w:top="280" w:right="1426" w:left="1426" w:header="720" w:footer="720"/>
          <w:titlePg w:val="false"/>
          <w:textDirection w:val="lrTb"/>
        </w:sectPr>
      </w:pPr>
    </w:p>
    <w:p>
      <w:pPr>
        <w:pageBreakBefore w:val="false"/>
        <w:tabs>
          <w:tab w:val="left" w:leader="none" w:pos="3240"/>
        </w:tabs>
        <w:spacing w:before="27" w:after="0" w:line="273" w:lineRule="exact"/>
        <w:ind w:right="0" w:left="1296" w:firstLine="0"/>
        <w:jc w:val="left"/>
        <w:textAlignment w:val="baseline"/>
        <w:rPr>
          <w:rFonts w:ascii="Arial" w:hAnsi="Arial" w:eastAsia="Arial"/>
          <w:color w:val="000000"/>
          <w:spacing w:val="6"/>
          <w:w w:val="100"/>
          <w:sz w:val="25"/>
          <w:vertAlign w:val="baseline"/>
          <w:lang w:val="en-US"/>
        </w:rPr>
      </w:pPr>
      <w:r>
        <w:rPr>
          <w:rFonts w:ascii="Arial" w:hAnsi="Arial" w:eastAsia="Arial"/>
          <w:color w:val="000000"/>
          <w:spacing w:val="6"/>
          <w:w w:val="100"/>
          <w:sz w:val="25"/>
          <w:vertAlign w:val="baseline"/>
          <w:lang w:val="en-US"/>
        </w:rPr>
        <w:t xml:space="preserve">Case: 18-1559	</w:t>
      </w:r>
      <w:r>
        <w:rPr>
          <w:rFonts w:ascii="Arial" w:hAnsi="Arial" w:eastAsia="Arial"/>
          <w:color w:val="000000"/>
          <w:spacing w:val="6"/>
          <w:w w:val="100"/>
          <w:sz w:val="25"/>
          <w:vertAlign w:val="baseline"/>
          <w:lang w:val="en-US"/>
        </w:rPr>
        <w:t xml:space="preserve">Document: 44 Page: 21 Filed: 05/31/2018</w:t>
      </w:r>
    </w:p>
    <w:p>
      <w:pPr>
        <w:pageBreakBefore w:val="false"/>
        <w:spacing w:before="564" w:after="0" w:line="643" w:lineRule="exact"/>
        <w:ind w:right="122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district court actions that UMN initiated. The Board’s waiv</w:t>
      </w:r>
      <w:r>
        <w:rPr>
          <w:rFonts w:ascii="Times New Roman" w:hAnsi="Times New Roman" w:eastAsia="Times New Roman"/>
          <w:color w:val="000000"/>
          <w:spacing w:val="0"/>
          <w:w w:val="100"/>
          <w:sz w:val="28"/>
          <w:vertAlign w:val="baseline"/>
          <w:lang w:val="en-US"/>
        </w:rPr>
        <w:t xml:space="preserve">er finding is unprecedented and inconsistent with controlling authority.</w:t>
      </w:r>
    </w:p>
    <w:p>
      <w:pPr>
        <w:pageBreakBefore w:val="false"/>
        <w:spacing w:before="21" w:after="0" w:line="643"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Third, the Board erred when it concluded that UMN waived its sovereign immunity because denying defendants the opportunity to attack the asserted patents before the Board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 separate forum not chosen by the State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would be </w:t>
      </w:r>
      <w:r>
        <w:rPr>
          <w:rFonts w:ascii="Times New Roman" w:hAnsi="Times New Roman" w:eastAsia="Times New Roman"/>
          <w:color w:val="000000"/>
          <w:spacing w:val="-1"/>
          <w:w w:val="100"/>
          <w:sz w:val="28"/>
          <w:vertAlign w:val="baseline"/>
          <w:lang w:val="en-US"/>
        </w:rPr>
        <w:t xml:space="preserve">“unfair.” </w:t>
      </w:r>
      <w:r>
        <w:rPr>
          <w:rFonts w:ascii="Times New Roman" w:hAnsi="Times New Roman" w:eastAsia="Times New Roman"/>
          <w:color w:val="000000"/>
          <w:spacing w:val="-1"/>
          <w:w w:val="100"/>
          <w:sz w:val="28"/>
          <w:vertAlign w:val="baseline"/>
          <w:lang w:val="en-US"/>
        </w:rPr>
        <w:t xml:space="preserve">The Board</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s cited authority, </w:t>
      </w:r>
      <w:r>
        <w:rPr>
          <w:rFonts w:ascii="Times New Roman" w:hAnsi="Times New Roman" w:eastAsia="Times New Roman"/>
          <w:i w:val="true"/>
          <w:color w:val="000000"/>
          <w:spacing w:val="-1"/>
          <w:w w:val="100"/>
          <w:sz w:val="28"/>
          <w:vertAlign w:val="baseline"/>
          <w:lang w:val="en-US"/>
        </w:rPr>
        <w:t xml:space="preserve">Lapides v. Board of Regents of University System of Georgia</w:t>
      </w:r>
      <w:r>
        <w:rPr>
          <w:rFonts w:ascii="Times New Roman" w:hAnsi="Times New Roman" w:eastAsia="Times New Roman"/>
          <w:color w:val="000000"/>
          <w:spacing w:val="-1"/>
          <w:w w:val="100"/>
          <w:sz w:val="28"/>
          <w:vertAlign w:val="baseline"/>
          <w:lang w:val="en-US"/>
        </w:rPr>
        <w:t xml:space="preserve">, 535 U.S. 613 (2002), does not authorize the Board to find </w:t>
      </w:r>
      <w:r>
        <w:rPr>
          <w:rFonts w:ascii="Times New Roman" w:hAnsi="Times New Roman" w:eastAsia="Times New Roman"/>
          <w:color w:val="000000"/>
          <w:spacing w:val="-1"/>
          <w:w w:val="100"/>
          <w:sz w:val="28"/>
          <w:vertAlign w:val="baseline"/>
          <w:lang w:val="en-US"/>
        </w:rPr>
        <w:t xml:space="preserve">waiver based on “</w:t>
      </w:r>
      <w:r>
        <w:rPr>
          <w:rFonts w:ascii="Times New Roman" w:hAnsi="Times New Roman" w:eastAsia="Times New Roman"/>
          <w:color w:val="000000"/>
          <w:spacing w:val="-1"/>
          <w:w w:val="100"/>
          <w:sz w:val="28"/>
          <w:vertAlign w:val="baseline"/>
          <w:lang w:val="en-US"/>
        </w:rPr>
        <w:t xml:space="preserve">fairness</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in the absence of circumstances meeting the Supreme Court</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s longstanding test for waiver. </w:t>
      </w:r>
      <w:r>
        <w:rPr>
          <w:rFonts w:ascii="Times New Roman" w:hAnsi="Times New Roman" w:eastAsia="Times New Roman"/>
          <w:color w:val="000000"/>
          <w:spacing w:val="-1"/>
          <w:w w:val="100"/>
          <w:sz w:val="28"/>
          <w:vertAlign w:val="baseline"/>
          <w:lang w:val="en-US"/>
        </w:rPr>
        <w:t xml:space="preserve">A State’s access to the federal courts to </w:t>
      </w:r>
      <w:r>
        <w:rPr>
          <w:rFonts w:ascii="Times New Roman" w:hAnsi="Times New Roman" w:eastAsia="Times New Roman"/>
          <w:color w:val="000000"/>
          <w:spacing w:val="-1"/>
          <w:w w:val="100"/>
          <w:sz w:val="28"/>
          <w:vertAlign w:val="baseline"/>
          <w:lang w:val="en-US"/>
        </w:rPr>
        <w:t xml:space="preserve">enforce its patent rights is not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and cannot be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conditioned upon waiver of its constitutional right to be immune from suit by a private party in a different forum. </w:t>
      </w:r>
      <w:r>
        <w:rPr>
          <w:rFonts w:ascii="Times New Roman" w:hAnsi="Times New Roman" w:eastAsia="Times New Roman"/>
          <w:i w:val="true"/>
          <w:color w:val="000000"/>
          <w:spacing w:val="-1"/>
          <w:w w:val="100"/>
          <w:sz w:val="28"/>
          <w:vertAlign w:val="baseline"/>
          <w:lang w:val="en-US"/>
        </w:rPr>
        <w:t xml:space="preserve">Coll. Sav. Bank v. Fla. Prepaid Postsecondary Educ. Expense Bd.</w:t>
      </w:r>
      <w:r>
        <w:rPr>
          <w:rFonts w:ascii="Times New Roman" w:hAnsi="Times New Roman" w:eastAsia="Times New Roman"/>
          <w:color w:val="000000"/>
          <w:spacing w:val="-1"/>
          <w:w w:val="100"/>
          <w:sz w:val="28"/>
          <w:vertAlign w:val="baseline"/>
          <w:lang w:val="en-US"/>
        </w:rPr>
        <w:t xml:space="preserve">, 527 U.S. 666, 687 (1999) </w:t>
      </w:r>
      <w:r>
        <w:rPr>
          <w:rFonts w:ascii="Times New Roman" w:hAnsi="Times New Roman" w:eastAsia="Times New Roman"/>
          <w:color w:val="000000"/>
          <w:spacing w:val="-1"/>
          <w:w w:val="100"/>
          <w:sz w:val="28"/>
          <w:vertAlign w:val="baseline"/>
          <w:lang w:val="en-US"/>
        </w:rPr>
        <w:t xml:space="preserve">(“[W]here the constitutionally guaranteed protection of the States’ </w:t>
      </w:r>
      <w:r>
        <w:rPr>
          <w:rFonts w:ascii="Times New Roman" w:hAnsi="Times New Roman" w:eastAsia="Times New Roman"/>
          <w:color w:val="000000"/>
          <w:spacing w:val="-1"/>
          <w:w w:val="100"/>
          <w:sz w:val="28"/>
          <w:vertAlign w:val="baseline"/>
          <w:lang w:val="en-US"/>
        </w:rPr>
        <w:t xml:space="preserve">sovereign immunity is involved, the point of coercion is automatically passed</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and the voluntariness of waiver destroyed</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when what is attached to the refusal to </w:t>
      </w:r>
      <w:r>
        <w:rPr>
          <w:rFonts w:ascii="Times New Roman" w:hAnsi="Times New Roman" w:eastAsia="Times New Roman"/>
          <w:color w:val="000000"/>
          <w:spacing w:val="-1"/>
          <w:w w:val="100"/>
          <w:sz w:val="28"/>
          <w:vertAlign w:val="baseline"/>
          <w:lang w:val="en-US"/>
        </w:rPr>
        <w:t xml:space="preserve">waive is the exclusion of the State from otherwise lawful activity.”). </w:t>
      </w:r>
      <w:r>
        <w:rPr>
          <w:rFonts w:ascii="Times New Roman" w:hAnsi="Times New Roman" w:eastAsia="Times New Roman"/>
          <w:color w:val="000000"/>
          <w:spacing w:val="-1"/>
          <w:w w:val="100"/>
          <w:sz w:val="28"/>
          <w:vertAlign w:val="baseline"/>
          <w:lang w:val="en-US"/>
        </w:rPr>
        <w:t xml:space="preserve">Even if it could constitutionally do so, Congress has not attempted to impose any such waiver precondition upon States. Nothing in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suggests otherwise, whether bas</w:t>
      </w:r>
      <w:r>
        <w:rPr>
          <w:rFonts w:ascii="Times New Roman" w:hAnsi="Times New Roman" w:eastAsia="Times New Roman"/>
          <w:color w:val="000000"/>
          <w:spacing w:val="-1"/>
          <w:w w:val="100"/>
          <w:sz w:val="28"/>
          <w:vertAlign w:val="baseline"/>
          <w:lang w:val="en-US"/>
        </w:rPr>
        <w:t xml:space="preserve">ed on “fairness” or any other ground. </w:t>
      </w:r>
      <w:r>
        <w:rPr>
          <w:rFonts w:ascii="Times New Roman" w:hAnsi="Times New Roman" w:eastAsia="Times New Roman"/>
          <w:color w:val="000000"/>
          <w:spacing w:val="-1"/>
          <w:w w:val="100"/>
          <w:sz w:val="28"/>
          <w:vertAlign w:val="baseline"/>
          <w:lang w:val="en-US"/>
        </w:rPr>
        <w:t xml:space="preserve">Indeed, the same purported unfairness existed in </w:t>
      </w:r>
      <w:r>
        <w:rPr>
          <w:rFonts w:ascii="Times New Roman" w:hAnsi="Times New Roman" w:eastAsia="Times New Roman"/>
          <w:i w:val="true"/>
          <w:color w:val="000000"/>
          <w:spacing w:val="-1"/>
          <w:w w:val="100"/>
          <w:sz w:val="28"/>
          <w:vertAlign w:val="baseline"/>
          <w:lang w:val="en-US"/>
        </w:rPr>
        <w:t xml:space="preserve">Tegic</w:t>
      </w:r>
      <w:r>
        <w:rPr>
          <w:rFonts w:ascii="Times New Roman" w:hAnsi="Times New Roman" w:eastAsia="Times New Roman"/>
          <w:color w:val="000000"/>
          <w:spacing w:val="-1"/>
          <w:w w:val="100"/>
          <w:sz w:val="28"/>
          <w:vertAlign w:val="baseline"/>
          <w:lang w:val="en-US"/>
        </w:rPr>
        <w:t xml:space="preserve">, where the defendant was deprived of the right, available to other</w:t>
      </w:r>
    </w:p>
    <w:p>
      <w:pPr>
        <w:pageBreakBefore w:val="false"/>
        <w:spacing w:before="680" w:after="0" w:line="320"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w:t>
      </w:r>
    </w:p>
    <w:p>
      <w:pPr>
        <w:sectPr>
          <w:type w:val="nextPage"/>
          <w:pgSz w:w="12240" w:h="15840" w:orient="portrait"/>
          <w:pgMar w:bottom="424" w:top="260" w:right="1479" w:left="1373"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22 Filed: 05/31/2018</w:t>
      </w:r>
    </w:p>
    <w:p>
      <w:pPr>
        <w:pageBreakBefore w:val="false"/>
        <w:spacing w:before="561" w:after="0" w:line="644"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parties, to bring a separate action in another forum to challenge a State’s pa</w:t>
      </w:r>
      <w:r>
        <w:rPr>
          <w:rFonts w:ascii="Times New Roman" w:hAnsi="Times New Roman" w:eastAsia="Times New Roman"/>
          <w:color w:val="000000"/>
          <w:spacing w:val="0"/>
          <w:w w:val="100"/>
          <w:sz w:val="28"/>
          <w:vertAlign w:val="baseline"/>
          <w:lang w:val="en-US"/>
        </w:rPr>
        <w:t xml:space="preserve">tent. Yet this Court </w:t>
      </w:r>
      <w:r>
        <w:rPr>
          <w:rFonts w:ascii="Times New Roman" w:hAnsi="Times New Roman" w:eastAsia="Times New Roman"/>
          <w:color w:val="000000"/>
          <w:spacing w:val="0"/>
          <w:w w:val="100"/>
          <w:sz w:val="28"/>
          <w:vertAlign w:val="baseline"/>
          <w:lang w:val="en-US"/>
        </w:rPr>
        <w:t xml:space="preserve">rejected the argument that “allowing the University to assert immunity” to the separate action would be “unfair</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at 1344. </w:t>
      </w:r>
      <w:r>
        <w:rPr>
          <w:rFonts w:ascii="Times New Roman" w:hAnsi="Times New Roman" w:eastAsia="Times New Roman"/>
          <w:color w:val="000000"/>
          <w:spacing w:val="0"/>
          <w:w w:val="100"/>
          <w:sz w:val="28"/>
          <w:vertAlign w:val="baseline"/>
          <w:lang w:val="en-US"/>
        </w:rPr>
        <w:t xml:space="preserve">States’ sovereign immunity “sets them apart” such that “‘evenhandness’ betwe</w:t>
      </w:r>
      <w:r>
        <w:rPr>
          <w:rFonts w:ascii="Times New Roman" w:hAnsi="Times New Roman" w:eastAsia="Times New Roman"/>
          <w:color w:val="000000"/>
          <w:spacing w:val="0"/>
          <w:w w:val="100"/>
          <w:sz w:val="28"/>
          <w:vertAlign w:val="baseline"/>
          <w:lang w:val="en-US"/>
        </w:rPr>
        <w:t xml:space="preserve">en </w:t>
      </w:r>
      <w:r>
        <w:rPr>
          <w:rFonts w:ascii="Times New Roman" w:hAnsi="Times New Roman" w:eastAsia="Times New Roman"/>
          <w:color w:val="000000"/>
          <w:spacing w:val="0"/>
          <w:w w:val="100"/>
          <w:sz w:val="28"/>
          <w:vertAlign w:val="baseline"/>
          <w:lang w:val="en-US"/>
        </w:rPr>
        <w:t xml:space="preserve">individuals and States is not to be expected.” </w:t>
      </w:r>
      <w:r>
        <w:rPr>
          <w:rFonts w:ascii="Times New Roman" w:hAnsi="Times New Roman" w:eastAsia="Times New Roman"/>
          <w:i w:val="true"/>
          <w:color w:val="000000"/>
          <w:spacing w:val="0"/>
          <w:w w:val="100"/>
          <w:sz w:val="28"/>
          <w:vertAlign w:val="baseline"/>
          <w:lang w:val="en-US"/>
        </w:rPr>
        <w:t xml:space="preserve">Coll. Sav. Bank</w:t>
      </w:r>
      <w:r>
        <w:rPr>
          <w:rFonts w:ascii="Times New Roman" w:hAnsi="Times New Roman" w:eastAsia="Times New Roman"/>
          <w:color w:val="000000"/>
          <w:spacing w:val="0"/>
          <w:w w:val="100"/>
          <w:sz w:val="28"/>
          <w:vertAlign w:val="baseline"/>
          <w:lang w:val="en-US"/>
        </w:rPr>
        <w:t xml:space="preserve">, 527 U.S. at 685-86 (quoting </w:t>
      </w:r>
      <w:r>
        <w:rPr>
          <w:rFonts w:ascii="Times New Roman" w:hAnsi="Times New Roman" w:eastAsia="Times New Roman"/>
          <w:i w:val="true"/>
          <w:color w:val="000000"/>
          <w:spacing w:val="0"/>
          <w:w w:val="100"/>
          <w:sz w:val="28"/>
          <w:vertAlign w:val="baseline"/>
          <w:lang w:val="en-US"/>
        </w:rPr>
        <w:t xml:space="preserve">Welch v. Tex. </w:t>
      </w:r>
      <w:r>
        <w:rPr>
          <w:rFonts w:ascii="Times New Roman" w:hAnsi="Times New Roman" w:eastAsia="Times New Roman"/>
          <w:i w:val="true"/>
          <w:color w:val="000000"/>
          <w:spacing w:val="0"/>
          <w:w w:val="100"/>
          <w:sz w:val="28"/>
          <w:vertAlign w:val="baseline"/>
          <w:lang w:val="en-US"/>
        </w:rPr>
        <w:t xml:space="preserve">Dep’t of Highways &amp; Pub</w:t>
      </w:r>
      <w:r>
        <w:rPr>
          <w:rFonts w:ascii="Times New Roman" w:hAnsi="Times New Roman" w:eastAsia="Times New Roman"/>
          <w:i w:val="true"/>
          <w:color w:val="000000"/>
          <w:spacing w:val="0"/>
          <w:w w:val="100"/>
          <w:sz w:val="28"/>
          <w:vertAlign w:val="baseline"/>
          <w:lang w:val="en-US"/>
        </w:rPr>
        <w:t xml:space="preserve">. Transp.</w:t>
      </w:r>
      <w:r>
        <w:rPr>
          <w:rFonts w:ascii="Times New Roman" w:hAnsi="Times New Roman" w:eastAsia="Times New Roman"/>
          <w:color w:val="000000"/>
          <w:spacing w:val="0"/>
          <w:w w:val="100"/>
          <w:sz w:val="28"/>
          <w:vertAlign w:val="baseline"/>
          <w:lang w:val="en-US"/>
        </w:rPr>
        <w:t xml:space="preserve">, 483 U.S. 468, 477 (1987)).</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By its Orders, the Board claimed a power to exercise jurisdiction over State sovereigns that this Court held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that even Article III courts do not have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namely, the power to </w:t>
      </w:r>
      <w:r>
        <w:rPr>
          <w:rFonts w:ascii="Times New Roman" w:hAnsi="Times New Roman" w:eastAsia="Times New Roman"/>
          <w:color w:val="000000"/>
          <w:spacing w:val="0"/>
          <w:w w:val="100"/>
          <w:sz w:val="28"/>
          <w:vertAlign w:val="baseline"/>
          <w:lang w:val="en-US"/>
        </w:rPr>
        <w:t xml:space="preserve">adjudicate a private citizen’s challenge to a State</w:t>
      </w:r>
      <w:r>
        <w:rPr>
          <w:rFonts w:ascii="Times New Roman" w:hAnsi="Times New Roman" w:eastAsia="Times New Roman"/>
          <w:color w:val="000000"/>
          <w:spacing w:val="0"/>
          <w:w w:val="100"/>
          <w:sz w:val="28"/>
          <w:vertAlign w:val="baseline"/>
          <w:lang w:val="en-US"/>
        </w:rPr>
        <w:t xml:space="preserve">-owned patent in a different forum to which the State never consented. It cited no precedent or authority supporting such extraordinary power. The affront to a </w:t>
      </w:r>
      <w:r>
        <w:rPr>
          <w:rFonts w:ascii="Times New Roman" w:hAnsi="Times New Roman" w:eastAsia="Times New Roman"/>
          <w:color w:val="000000"/>
          <w:spacing w:val="0"/>
          <w:w w:val="100"/>
          <w:sz w:val="28"/>
          <w:vertAlign w:val="baseline"/>
          <w:lang w:val="en-US"/>
        </w:rPr>
        <w:t xml:space="preserve">State’s sovereignty is no less when forced against its will to defend itself in an </w:t>
      </w:r>
      <w:r>
        <w:rPr>
          <w:rFonts w:ascii="Times New Roman" w:hAnsi="Times New Roman" w:eastAsia="Times New Roman"/>
          <w:color w:val="000000"/>
          <w:spacing w:val="0"/>
          <w:w w:val="100"/>
          <w:sz w:val="28"/>
          <w:vertAlign w:val="baseline"/>
          <w:lang w:val="en-US"/>
        </w:rPr>
        <w:t xml:space="preserve">administrative tribunal as opposed to a district court.</w:t>
      </w:r>
    </w:p>
    <w:p>
      <w:pPr>
        <w:pageBreakBefore w:val="false"/>
        <w:spacing w:before="3" w:after="0" w:line="645"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the contrary, “allowing a private party to haul a State in f</w:t>
      </w:r>
      <w:r>
        <w:rPr>
          <w:rFonts w:ascii="Times New Roman" w:hAnsi="Times New Roman" w:eastAsia="Times New Roman"/>
          <w:color w:val="000000"/>
          <w:spacing w:val="0"/>
          <w:w w:val="100"/>
          <w:sz w:val="28"/>
          <w:vertAlign w:val="baseline"/>
          <w:lang w:val="en-US"/>
        </w:rPr>
        <w:t xml:space="preserve">ront of such an </w:t>
      </w:r>
      <w:r>
        <w:rPr>
          <w:rFonts w:ascii="Times New Roman" w:hAnsi="Times New Roman" w:eastAsia="Times New Roman"/>
          <w:color w:val="000000"/>
          <w:spacing w:val="0"/>
          <w:w w:val="100"/>
          <w:sz w:val="28"/>
          <w:vertAlign w:val="baseline"/>
          <w:lang w:val="en-US"/>
        </w:rPr>
        <w:t xml:space="preserve">administrative tribunal constitutes a greater insult to a State’s dignity than</w:t>
      </w:r>
    </w:p>
    <w:p>
      <w:pPr>
        <w:pageBreakBefore w:val="false"/>
        <w:spacing w:before="0" w:after="0" w:line="643" w:lineRule="exact"/>
        <w:ind w:right="64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requiring a State to appear in an Article III court.” </w:t>
      </w:r>
      <w:r>
        <w:rPr>
          <w:rFonts w:ascii="Times New Roman" w:hAnsi="Times New Roman" w:eastAsia="Times New Roman"/>
          <w:i w:val="true"/>
          <w:color w:val="000000"/>
          <w:spacing w:val="0"/>
          <w:w w:val="100"/>
          <w:sz w:val="28"/>
          <w:vertAlign w:val="baseline"/>
          <w:lang w:val="en-US"/>
        </w:rPr>
        <w:t xml:space="preserve">Fed. Mar. </w:t>
      </w:r>
      <w:r>
        <w:rPr>
          <w:rFonts w:ascii="Times New Roman" w:hAnsi="Times New Roman" w:eastAsia="Times New Roman"/>
          <w:i w:val="true"/>
          <w:color w:val="000000"/>
          <w:spacing w:val="0"/>
          <w:w w:val="100"/>
          <w:sz w:val="28"/>
          <w:vertAlign w:val="baseline"/>
          <w:lang w:val="en-US"/>
        </w:rPr>
        <w:t xml:space="preserve">Comm’n v. S.C. </w:t>
      </w:r>
      <w:r>
        <w:rPr>
          <w:rFonts w:ascii="Times New Roman" w:hAnsi="Times New Roman" w:eastAsia="Times New Roman"/>
          <w:i w:val="true"/>
          <w:color w:val="000000"/>
          <w:spacing w:val="0"/>
          <w:w w:val="100"/>
          <w:sz w:val="28"/>
          <w:vertAlign w:val="baseline"/>
          <w:lang w:val="en-US"/>
        </w:rPr>
        <w:t xml:space="preserve">Ports Auth.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743, 761 n.11 (2002)</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is particularly true where the State has decided to bring suit to protect </w:t>
      </w:r>
      <w:r>
        <w:rPr>
          <w:rFonts w:ascii="Times New Roman" w:hAnsi="Times New Roman" w:eastAsia="Times New Roman"/>
          <w:color w:val="000000"/>
          <w:spacing w:val="0"/>
          <w:w w:val="100"/>
          <w:sz w:val="28"/>
          <w:vertAlign w:val="baseline"/>
          <w:lang w:val="en-US"/>
        </w:rPr>
        <w:t xml:space="preserve">or enforce valuable intellectual property. The Board’s decision denies States their</w:t>
      </w:r>
    </w:p>
    <w:p>
      <w:pPr>
        <w:pageBreakBefore w:val="false"/>
        <w:spacing w:before="68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168"/>
        </w:tabs>
        <w:spacing w:before="8" w:after="563"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23 Filed: 05/31/2018</w:t>
      </w:r>
    </w:p>
    <w:p>
      <w:pPr>
        <w:spacing w:before="8" w:after="563" w:line="272" w:lineRule="exact"/>
        <w:sectPr>
          <w:type w:val="nextPage"/>
          <w:pgSz w:w="12240" w:h="15840" w:orient="portrait"/>
          <w:pgMar w:bottom="424" w:top="280" w:right="1421" w:left="1431" w:header="720" w:footer="720"/>
          <w:titlePg w:val="false"/>
          <w:textDirection w:val="lrTb"/>
        </w:sectPr>
      </w:pPr>
    </w:p>
    <w:p>
      <w:pPr>
        <w:pageBreakBefore w:val="false"/>
        <w:spacing w:before="0" w:after="8399" w:line="643" w:lineRule="exact"/>
        <w:ind w:right="72" w:left="7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day in court unless they also appear, against their will, in an adjudicative proceeding before an administrative agency. Effectively, the Board uses the threat of deprivation of substantial State assets to trample on a fundamental aspect of </w:t>
      </w:r>
      <w:r>
        <w:rPr>
          <w:rFonts w:ascii="Times New Roman" w:hAnsi="Times New Roman" w:eastAsia="Times New Roman"/>
          <w:color w:val="000000"/>
          <w:spacing w:val="-1"/>
          <w:w w:val="100"/>
          <w:sz w:val="29"/>
          <w:vertAlign w:val="baseline"/>
          <w:lang w:val="en-US"/>
        </w:rPr>
        <w:t xml:space="preserve">State sovereignty. The Board’s holding that sovere</w:t>
      </w:r>
      <w:r>
        <w:rPr>
          <w:rFonts w:ascii="Times New Roman" w:hAnsi="Times New Roman" w:eastAsia="Times New Roman"/>
          <w:color w:val="000000"/>
          <w:spacing w:val="-1"/>
          <w:w w:val="100"/>
          <w:sz w:val="28"/>
          <w:vertAlign w:val="baseline"/>
          <w:lang w:val="en-US"/>
        </w:rPr>
        <w:t xml:space="preserve">ign immunity is waived precisely when States need it the most </w:t>
      </w:r>
      <w:r>
        <w:rPr>
          <w:rFonts w:ascii="Times New Roman" w:hAnsi="Times New Roman" w:eastAsia="Times New Roman"/>
          <w:color w:val="000000"/>
          <w:spacing w:val="-1"/>
          <w:w w:val="100"/>
          <w:sz w:val="29"/>
          <w:vertAlign w:val="baseline"/>
          <w:lang w:val="en-US"/>
        </w:rPr>
        <w:t xml:space="preserve">– </w:t>
      </w:r>
      <w:r>
        <w:rPr>
          <w:rFonts w:ascii="Times New Roman" w:hAnsi="Times New Roman" w:eastAsia="Times New Roman"/>
          <w:color w:val="000000"/>
          <w:spacing w:val="-1"/>
          <w:w w:val="100"/>
          <w:sz w:val="28"/>
          <w:vertAlign w:val="baseline"/>
          <w:lang w:val="en-US"/>
        </w:rPr>
        <w:t xml:space="preserve">e.g., when enforcing their property rights in court </w:t>
      </w:r>
      <w:r>
        <w:rPr>
          <w:rFonts w:ascii="Times New Roman" w:hAnsi="Times New Roman" w:eastAsia="Times New Roman"/>
          <w:color w:val="000000"/>
          <w:spacing w:val="-1"/>
          <w:w w:val="100"/>
          <w:sz w:val="29"/>
          <w:vertAlign w:val="baseline"/>
          <w:lang w:val="en-US"/>
        </w:rPr>
        <w:t xml:space="preserve">– </w:t>
      </w:r>
      <w:r>
        <w:rPr>
          <w:rFonts w:ascii="Times New Roman" w:hAnsi="Times New Roman" w:eastAsia="Times New Roman"/>
          <w:color w:val="000000"/>
          <w:spacing w:val="-1"/>
          <w:w w:val="100"/>
          <w:sz w:val="28"/>
          <w:vertAlign w:val="baseline"/>
          <w:lang w:val="en-US"/>
        </w:rPr>
        <w:t xml:space="preserve">guts the very sovereignty that is at stake, and also undermines clear Congressional policy, embodied in the Bayh-Dole Act, that state universities use patents to promote the development and commercialization of technology.</w:t>
      </w:r>
    </w:p>
    <w:p>
      <w:pPr>
        <w:spacing w:before="0" w:after="8399" w:line="643" w:lineRule="exact"/>
        <w:sectPr>
          <w:type w:val="continuous"/>
          <w:pgSz w:w="12240" w:h="15840" w:orient="portrait"/>
          <w:pgMar w:bottom="424" w:top="280" w:right="1476" w:left="1376"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w:t>
      </w:r>
    </w:p>
    <w:p>
      <w:pPr>
        <w:sectPr>
          <w:type w:val="continuous"/>
          <w:pgSz w:w="12240" w:h="15840" w:orient="portrait"/>
          <w:pgMar w:bottom="424" w:top="280" w:right="1421" w:left="1431" w:header="720" w:footer="720"/>
          <w:titlePg w:val="false"/>
          <w:textDirection w:val="lrTb"/>
        </w:sectPr>
      </w:pPr>
    </w:p>
    <w:p>
      <w:pPr>
        <w:pageBreakBefore w:val="false"/>
        <w:tabs>
          <w:tab w:val="left" w:leader="none" w:pos="3168"/>
        </w:tabs>
        <w:spacing w:before="8" w:after="894"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24 Filed: 05/31/2018</w:t>
      </w:r>
    </w:p>
    <w:p>
      <w:pPr>
        <w:spacing w:before="8" w:after="894" w:line="272" w:lineRule="exact"/>
        <w:sectPr>
          <w:type w:val="nextPage"/>
          <w:pgSz w:w="12240" w:h="15840" w:orient="portrait"/>
          <w:pgMar w:bottom="424" w:top="280" w:right="1421" w:left="1431" w:header="720" w:footer="720"/>
          <w:titlePg w:val="false"/>
          <w:textDirection w:val="lrTb"/>
        </w:sectPr>
      </w:pPr>
    </w:p>
    <w:p>
      <w:pPr>
        <w:pageBreakBefore w:val="false"/>
        <w:spacing w:before="0" w:after="0" w:line="458" w:lineRule="exact"/>
        <w:ind w:right="864" w:left="792" w:firstLine="144"/>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STATEMENT OF THE ISSUES PRESENTED FOR REVIEW </w:t>
      </w:r>
      <w:r>
        <w:rPr>
          <w:rFonts w:ascii="Times New Roman" w:hAnsi="Times New Roman" w:eastAsia="Times New Roman"/>
          <w:color w:val="000000"/>
          <w:spacing w:val="-1"/>
          <w:w w:val="100"/>
          <w:sz w:val="28"/>
          <w:vertAlign w:val="baseline"/>
          <w:lang w:val="en-US"/>
        </w:rPr>
        <w:t xml:space="preserve">The following issues are presented for this Court’s review:</w:t>
      </w:r>
    </w:p>
    <w:p>
      <w:pPr>
        <w:pageBreakBefore w:val="false"/>
        <w:numPr>
          <w:ilvl w:val="0"/>
          <w:numId w:val="6"/>
        </w:numPr>
        <w:tabs>
          <w:tab w:val="clear" w:pos="720"/>
          <w:tab w:val="left" w:pos="1512"/>
        </w:tabs>
        <w:spacing w:before="0" w:after="0" w:line="643"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a sovereign state waives its immunity from </w:t>
      </w:r>
      <w:r>
        <w:rPr>
          <w:rFonts w:ascii="Times New Roman" w:hAnsi="Times New Roman" w:eastAsia="Times New Roman"/>
          <w:i w:val="true"/>
          <w:color w:val="000000"/>
          <w:spacing w:val="0"/>
          <w:w w:val="100"/>
          <w:sz w:val="28"/>
          <w:vertAlign w:val="baseline"/>
          <w:lang w:val="en-US"/>
        </w:rPr>
        <w:t xml:space="preserve">inter partes </w:t>
      </w:r>
      <w:r>
        <w:rPr>
          <w:rFonts w:ascii="Times New Roman" w:hAnsi="Times New Roman" w:eastAsia="Times New Roman"/>
          <w:color w:val="000000"/>
          <w:spacing w:val="0"/>
          <w:w w:val="100"/>
          <w:sz w:val="28"/>
          <w:vertAlign w:val="baseline"/>
          <w:lang w:val="en-US"/>
        </w:rPr>
        <w:t xml:space="preserve">review in the Patent Trial and Appeal Board by filing a patent infringement suit in a federal district court on the challenged claims.</w:t>
      </w:r>
    </w:p>
    <w:p>
      <w:pPr>
        <w:pageBreakBefore w:val="false"/>
        <w:numPr>
          <w:ilvl w:val="0"/>
          <w:numId w:val="6"/>
        </w:numPr>
        <w:tabs>
          <w:tab w:val="clear" w:pos="720"/>
          <w:tab w:val="left" w:pos="1512"/>
        </w:tabs>
        <w:spacing w:before="2" w:after="7792" w:line="644" w:lineRule="exact"/>
        <w:ind w:right="0"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Whether the Board correctly determined that IPRs are subject to state sovereign immunity. (While Appellant does not seek review of the underlying question, Appellees have indicated in their docketing statements that they intend to raise this issue and therefore it is addressed herein.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Dkt. No. 6; Dkt. No. 18)</w:t>
      </w:r>
    </w:p>
    <w:p>
      <w:pPr>
        <w:spacing w:before="2" w:after="7792" w:line="644" w:lineRule="exact"/>
        <w:sectPr>
          <w:type w:val="continuous"/>
          <w:pgSz w:w="12240" w:h="15840" w:orient="portrait"/>
          <w:pgMar w:bottom="424" w:top="280" w:right="1455" w:left="1397" w:header="720" w:footer="720"/>
          <w:titlePg w:val="false"/>
          <w:textDirection w:val="lrTb"/>
        </w:sectPr>
      </w:pPr>
    </w:p>
    <w:p>
      <w:pPr>
        <w:pageBreakBefore w:val="false"/>
        <w:spacing w:before="2" w:after="0" w:line="322"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10</w:t>
      </w:r>
    </w:p>
    <w:p>
      <w:pPr>
        <w:sectPr>
          <w:type w:val="continuous"/>
          <w:pgSz w:w="12240" w:h="15840" w:orient="portrait"/>
          <w:pgMar w:bottom="424" w:top="280" w:right="1411" w:left="1441"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25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THE CASE</w:t>
      </w:r>
    </w:p>
    <w:p>
      <w:pPr>
        <w:pageBreakBefore w:val="false"/>
        <w:tabs>
          <w:tab w:val="left" w:leader="none" w:pos="720"/>
        </w:tabs>
        <w:spacing w:before="282" w:after="0" w:line="321" w:lineRule="exact"/>
        <w:ind w:right="0" w:left="0"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I.	</w:t>
      </w:r>
      <w:r>
        <w:rPr>
          <w:rFonts w:ascii="Times New Roman" w:hAnsi="Times New Roman" w:eastAsia="Times New Roman"/>
          <w:color w:val="000000"/>
          <w:spacing w:val="8"/>
          <w:w w:val="100"/>
          <w:sz w:val="28"/>
          <w:vertAlign w:val="baseline"/>
          <w:lang w:val="en-US"/>
        </w:rPr>
        <w:t xml:space="preserve">Factual Background</w:t>
      </w:r>
    </w:p>
    <w:p>
      <w:pPr>
        <w:pageBreakBefore w:val="false"/>
        <w:spacing w:before="279" w:after="0" w:line="320" w:lineRule="exact"/>
        <w:ind w:right="0"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Appellant UMN is the governing board of the public land-grant university of</w:t>
      </w:r>
    </w:p>
    <w:p>
      <w:pPr>
        <w:pageBreakBefore w:val="false"/>
        <w:spacing w:before="1" w:after="0" w:line="643" w:lineRule="exact"/>
        <w:ind w:right="50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State of Minnesota. Minn. Terr. Laws, ch. 3, § 7 (1851) (Appx712-713); Appx720-721. UMN oversees five campuses in Minnesota, which collectively enroll approximately 67,000 students. Appx720.</w:t>
      </w:r>
    </w:p>
    <w:p>
      <w:pPr>
        <w:pageBreakBefore w:val="false"/>
        <w:spacing w:before="328"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Since its founding in 1851, </w:t>
      </w:r>
      <w:r>
        <w:rPr>
          <w:rFonts w:ascii="Times New Roman" w:hAnsi="Times New Roman" w:eastAsia="Times New Roman"/>
          <w:color w:val="000000"/>
          <w:spacing w:val="0"/>
          <w:w w:val="100"/>
          <w:sz w:val="28"/>
          <w:vertAlign w:val="baseline"/>
          <w:lang w:val="en-US"/>
        </w:rPr>
        <w:t xml:space="preserve">UMN’s mission has been “to provide the</w:t>
      </w:r>
    </w:p>
    <w:p>
      <w:pPr>
        <w:pageBreakBefore w:val="false"/>
        <w:spacing w:before="0"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inhabitants of this Territory with the means of acquiring a thorough knowledge of the various bra</w:t>
      </w:r>
      <w:r>
        <w:rPr>
          <w:rFonts w:ascii="Times New Roman" w:hAnsi="Times New Roman" w:eastAsia="Times New Roman"/>
          <w:color w:val="000000"/>
          <w:spacing w:val="0"/>
          <w:w w:val="100"/>
          <w:sz w:val="28"/>
          <w:vertAlign w:val="baseline"/>
          <w:lang w:val="en-US"/>
        </w:rPr>
        <w:t xml:space="preserve">nches of Literature, Science and the Arts.” Minn. Terr. Laws, ch. 3, </w:t>
      </w:r>
      <w:r>
        <w:rPr>
          <w:rFonts w:ascii="Times New Roman" w:hAnsi="Times New Roman" w:eastAsia="Times New Roman"/>
          <w:color w:val="000000"/>
          <w:spacing w:val="0"/>
          <w:w w:val="100"/>
          <w:sz w:val="28"/>
          <w:vertAlign w:val="baseline"/>
          <w:lang w:val="en-US"/>
        </w:rPr>
        <w:t xml:space="preserve">§ 3 (Appx712). UMN accomplishes that mission through teaching, research, and public service, which impacts over a million Minnesotans every year. Appx720-721.</w:t>
      </w:r>
    </w:p>
    <w:p>
      <w:pPr>
        <w:pageBreakBefore w:val="false"/>
        <w:spacing w:before="5"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Research conducted by UMN is a significant part of its operation and budget. UMN spends roughly $700 million on research annually, making it one of the top ten largest public research institutions in the country. Appx720.</w:t>
      </w:r>
    </w:p>
    <w:p>
      <w:pPr>
        <w:pageBreakBefore w:val="false"/>
        <w:spacing w:before="7"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research is funded by a variety of sources, including federal, state, </w:t>
      </w:r>
      <w:r>
        <w:rPr>
          <w:rFonts w:ascii="Times New Roman" w:hAnsi="Times New Roman" w:eastAsia="Times New Roman"/>
          <w:color w:val="000000"/>
          <w:spacing w:val="0"/>
          <w:w w:val="100"/>
          <w:sz w:val="28"/>
          <w:vertAlign w:val="baseline"/>
          <w:lang w:val="en-US"/>
        </w:rPr>
        <w:t xml:space="preserve">and governmental agencies. Appx720-721. As the recipient of federal funds for research, UMN understands that it is national policy, </w:t>
      </w:r>
      <w:r>
        <w:rPr>
          <w:rFonts w:ascii="Times New Roman" w:hAnsi="Times New Roman" w:eastAsia="Times New Roman"/>
          <w:i w:val="true"/>
          <w:color w:val="000000"/>
          <w:spacing w:val="0"/>
          <w:w w:val="100"/>
          <w:sz w:val="28"/>
          <w:vertAlign w:val="baseline"/>
          <w:lang w:val="en-US"/>
        </w:rPr>
        <w:t xml:space="preserve">inter alia</w:t>
      </w:r>
      <w:r>
        <w:rPr>
          <w:rFonts w:ascii="Times New Roman" w:hAnsi="Times New Roman" w:eastAsia="Times New Roman"/>
          <w:color w:val="000000"/>
          <w:spacing w:val="0"/>
          <w:w w:val="100"/>
          <w:sz w:val="28"/>
          <w:vertAlign w:val="baseline"/>
          <w:lang w:val="en-US"/>
        </w:rPr>
        <w:t xml:space="preserve">, “to u</w:t>
      </w:r>
      <w:r>
        <w:rPr>
          <w:rFonts w:ascii="Times New Roman" w:hAnsi="Times New Roman" w:eastAsia="Times New Roman"/>
          <w:color w:val="000000"/>
          <w:spacing w:val="0"/>
          <w:w w:val="100"/>
          <w:sz w:val="28"/>
          <w:vertAlign w:val="baseline"/>
          <w:lang w:val="en-US"/>
        </w:rPr>
        <w:t xml:space="preserve">se the patent system to promote the utilization of inventions arising from federally supported </w:t>
      </w:r>
      <w:r>
        <w:rPr>
          <w:rFonts w:ascii="Times New Roman" w:hAnsi="Times New Roman" w:eastAsia="Times New Roman"/>
          <w:color w:val="000000"/>
          <w:spacing w:val="0"/>
          <w:w w:val="100"/>
          <w:sz w:val="28"/>
          <w:vertAlign w:val="baseline"/>
          <w:lang w:val="en-US"/>
        </w:rPr>
        <w:t xml:space="preserve">research or development.” 35 U.S.C. § 200 (“Bayh</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Dole Act”). In service of that</w:t>
      </w:r>
    </w:p>
    <w:p>
      <w:pPr>
        <w:pageBreakBefore w:val="false"/>
        <w:spacing w:before="764" w:after="0" w:line="320" w:lineRule="exact"/>
        <w:ind w:right="0" w:left="0" w:firstLine="0"/>
        <w:jc w:val="center"/>
        <w:textAlignment w:val="baseline"/>
        <w:rPr>
          <w:rFonts w:ascii="Times New Roman" w:hAnsi="Times New Roman" w:eastAsia="Times New Roman"/>
          <w:color w:val="000000"/>
          <w:spacing w:val="23"/>
          <w:w w:val="100"/>
          <w:sz w:val="28"/>
          <w:vertAlign w:val="baseline"/>
          <w:lang w:val="en-US"/>
        </w:rPr>
      </w:pPr>
      <w:r>
        <w:rPr>
          <w:rFonts w:ascii="Times New Roman" w:hAnsi="Times New Roman" w:eastAsia="Times New Roman"/>
          <w:color w:val="000000"/>
          <w:spacing w:val="23"/>
          <w:w w:val="100"/>
          <w:sz w:val="28"/>
          <w:vertAlign w:val="baseline"/>
          <w:lang w:val="en-US"/>
        </w:rPr>
        <w:t xml:space="preserve">11</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26 Filed: 05/31/2018</w:t>
      </w:r>
    </w:p>
    <w:p>
      <w:pPr>
        <w:pageBreakBefore w:val="false"/>
        <w:spacing w:before="568"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policy, UMN applies for patent protection for inventions developed through such funded research, and licenses patents it obtains.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Appx720-721, Appx736; Office for Technology Commercialization, University of Minnesota, </w:t>
      </w:r>
      <w:hyperlink r:id="dhId1">
        <w:r>
          <w:rPr>
            <w:rFonts w:ascii="Times New Roman" w:hAnsi="Times New Roman" w:eastAsia="Times New Roman"/>
            <w:color w:val="0000FF"/>
            <w:spacing w:val="0"/>
            <w:w w:val="100"/>
            <w:sz w:val="28"/>
            <w:u w:val="single"/>
            <w:vertAlign w:val="baseline"/>
            <w:lang w:val="en-US"/>
          </w:rPr>
          <w:t xml:space="preserve">http://license.umn.edu/.</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13"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patents challenged in the IPRs on appeal exemplify UMN’s </w:t>
      </w:r>
      <w:r>
        <w:rPr>
          <w:rFonts w:ascii="Times New Roman" w:hAnsi="Times New Roman" w:eastAsia="Times New Roman"/>
          <w:color w:val="000000"/>
          <w:spacing w:val="0"/>
          <w:w w:val="100"/>
          <w:sz w:val="28"/>
          <w:vertAlign w:val="baseline"/>
          <w:lang w:val="en-US"/>
        </w:rPr>
        <w:t xml:space="preserve">commitment to this national policy. The subject inventions arose from research performed by UMN faculty, staff, and students. Appx46, Appx67, Appx89, Appx117, Appx145, Appx174, Appx191, Appx1143-1145, Appx1159-1161, Appx1175-1177, Appx1191-1193, Appx1223-1235, Appx1248-1254. The inventors assigned their inventions to UMN, which prosecuted the applications that led to the challenged patents.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UMN approached each of Appellees and Intervenor and offered to license one or more of these patents. Appx 1242, Appx1257</w:t>
      </w:r>
      <w:r>
        <w:rPr>
          <w:rFonts w:ascii="Times New Roman" w:hAnsi="Times New Roman" w:eastAsia="Times New Roman"/>
          <w:color w:val="000000"/>
          <w:spacing w:val="0"/>
          <w:w w:val="100"/>
          <w:sz w:val="28"/>
          <w:vertAlign w:val="baseline"/>
          <w:lang w:val="en-US"/>
        </w:rPr>
        <w:t xml:space="preserve">. Despite those entities’ commercialization of the UMN’s </w:t>
      </w:r>
      <w:r>
        <w:rPr>
          <w:rFonts w:ascii="Times New Roman" w:hAnsi="Times New Roman" w:eastAsia="Times New Roman"/>
          <w:color w:val="000000"/>
          <w:spacing w:val="0"/>
          <w:w w:val="100"/>
          <w:sz w:val="28"/>
          <w:vertAlign w:val="baseline"/>
          <w:lang w:val="en-US"/>
        </w:rPr>
        <w:t xml:space="preserve">patented inventions, they refused to license the patents. Appx1145-1146, Appx1162, Appx1177-1178, Appx1193-1194, Appx1235-1242, Appx1255-1257. To carry out its obligation to the public to protect, license, and generate revenue from UMN-developed intellectual property as provided in the Bayh-Dole Act, UMN sued for infringement. Each Appellee and Intervenor challenged the asserted patents as defenses in the district court litigation. Appx1270-1271, Appx1319, Appx1367, Appx1415, Appx1773, Appx1829-1830. Each Appellee and Intervenor also</w:t>
      </w:r>
    </w:p>
    <w:p>
      <w:pPr>
        <w:pageBreakBefore w:val="false"/>
        <w:spacing w:before="684" w:after="0" w:line="319"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12</w:t>
      </w:r>
    </w:p>
    <w:p>
      <w:pPr>
        <w:sectPr>
          <w:type w:val="nextPage"/>
          <w:pgSz w:w="12240" w:h="15840" w:orient="portrait"/>
          <w:pgMar w:bottom="424" w:top="280" w:right="1426" w:left="1426"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27 Filed: 05/31/2018</w:t>
      </w:r>
    </w:p>
    <w:p>
      <w:pPr>
        <w:pageBreakBefore w:val="false"/>
        <w:spacing w:before="563" w:after="0" w:line="643" w:lineRule="exact"/>
        <w:ind w:right="43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initiated a separate IPR proceeding in a different forum (the Board). Those IPR proceedings are the subject matter of this appeal.</w:t>
      </w:r>
    </w:p>
    <w:p>
      <w:pPr>
        <w:pageBreakBefore w:val="false"/>
        <w:tabs>
          <w:tab w:val="left" w:leader="none" w:pos="720"/>
        </w:tabs>
        <w:spacing w:before="328" w:after="0" w:line="323" w:lineRule="exact"/>
        <w:ind w:right="0" w:left="0" w:firstLine="0"/>
        <w:jc w:val="left"/>
        <w:textAlignment w:val="baseline"/>
        <w:rPr>
          <w:rFonts w:ascii="Times New Roman" w:hAnsi="Times New Roman" w:eastAsia="Times New Roman"/>
          <w:color w:val="000000"/>
          <w:spacing w:val="3"/>
          <w:w w:val="100"/>
          <w:sz w:val="29"/>
          <w:vertAlign w:val="baseline"/>
          <w:lang w:val="en-US"/>
        </w:rPr>
      </w:pPr>
      <w:r>
        <w:rPr>
          <w:rFonts w:ascii="Times New Roman" w:hAnsi="Times New Roman" w:eastAsia="Times New Roman"/>
          <w:color w:val="000000"/>
          <w:spacing w:val="3"/>
          <w:w w:val="100"/>
          <w:sz w:val="29"/>
          <w:vertAlign w:val="baseline"/>
          <w:lang w:val="en-US"/>
        </w:rPr>
        <w:t xml:space="preserve">II.	</w:t>
      </w:r>
      <w:r>
        <w:rPr>
          <w:rFonts w:ascii="Times New Roman" w:hAnsi="Times New Roman" w:eastAsia="Times New Roman"/>
          <w:color w:val="000000"/>
          <w:spacing w:val="3"/>
          <w:w w:val="100"/>
          <w:sz w:val="29"/>
          <w:vertAlign w:val="baseline"/>
          <w:lang w:val="en-US"/>
        </w:rPr>
        <w:t xml:space="preserve">Procedural Background</w:t>
      </w:r>
    </w:p>
    <w:p>
      <w:pPr>
        <w:pageBreakBefore w:val="false"/>
        <w:spacing w:before="278"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filed the Ericsson Litigation on November 5, 2014, and Ericsson</w:t>
      </w:r>
    </w:p>
    <w:p>
      <w:pPr>
        <w:pageBreakBefore w:val="false"/>
        <w:spacing w:before="6"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moved to intervene in the litigation on January 21, 2016. Appx1158, Appx1174, Appx1190, Appx1206-1217. UMN filed the LSI Litigation on August 25, 2016. Appx1246. UMN filed the Gilead Litigation on August 29, 2016. Appx1259. All defendants to the LSI, Ericsson, and Gilead Litigations challenged the asserted patents in those cases. Appx1270-1271, Appx1319, Appx1367, Appx1415, Appx1773, Appx1829-1830.</w:t>
      </w:r>
    </w:p>
    <w:p>
      <w:pPr>
        <w:pageBreakBefore w:val="false"/>
        <w:spacing w:before="6" w:after="1479"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to challenging the patents in the district court forum that UMN chose, LSI, Ericsson, and Gilead initiated IPRs at the Board to get a second bite at the apple. LSI filed an IPR petition on March 10, 2017 challenging one UMN patent. Appx37-38. Ericsson filed six IPR petitions between March 28, 2017 and March 30, 2017 challenging five UMN patents. Appx39-45.</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28"/>
          <w:vertAlign w:val="baseline"/>
          <w:lang w:val="en-US"/>
        </w:rPr>
        <w:t xml:space="preserve"> Gilead filed four IPR petitions between June 30, 2017 and August 29, 2017 challenging a different UMN patent. </w:t>
      </w:r>
      <w:r>
        <w:rPr>
          <w:rFonts w:ascii="Times New Roman" w:hAnsi="Times New Roman" w:eastAsia="Times New Roman"/>
          <w:i w:val="true"/>
          <w:color w:val="000000"/>
          <w:spacing w:val="0"/>
          <w:w w:val="100"/>
          <w:sz w:val="28"/>
          <w:vertAlign w:val="baseline"/>
          <w:lang w:val="en-US"/>
        </w:rPr>
        <w:t xml:space="preserve">Gilead Scis., Inc. v. Regents of the Univ. of Minn.</w:t>
      </w:r>
      <w:r>
        <w:rPr>
          <w:rFonts w:ascii="Times New Roman" w:hAnsi="Times New Roman" w:eastAsia="Times New Roman"/>
          <w:color w:val="000000"/>
          <w:spacing w:val="0"/>
          <w:w w:val="100"/>
          <w:sz w:val="28"/>
          <w:vertAlign w:val="baseline"/>
          <w:lang w:val="en-US"/>
        </w:rPr>
        <w:t xml:space="preserve">, IPR2017-01712, -</w:t>
      </w:r>
    </w:p>
    <w:p>
      <w:pPr>
        <w:pageBreakBefore w:val="false"/>
        <w:spacing w:before="125" w:after="0" w:line="324" w:lineRule="exact"/>
        <w:ind w:right="216"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0.35pt,676.1pt" to="216.3pt,676.1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w:t>
      </w:r>
      <w:r>
        <w:rPr>
          <w:rFonts w:ascii="Times New Roman" w:hAnsi="Times New Roman" w:eastAsia="Times New Roman"/>
          <w:color w:val="000000"/>
          <w:spacing w:val="0"/>
          <w:w w:val="100"/>
          <w:sz w:val="29"/>
          <w:vertAlign w:val="baseline"/>
          <w:lang w:val="en-US"/>
        </w:rPr>
        <w:t xml:space="preserve"> The procedural histories of Ericsson’s IPRs are </w:t>
      </w:r>
      <w:r>
        <w:rPr>
          <w:rFonts w:ascii="Times New Roman" w:hAnsi="Times New Roman" w:eastAsia="Times New Roman"/>
          <w:color w:val="000000"/>
          <w:spacing w:val="0"/>
          <w:w w:val="100"/>
          <w:sz w:val="28"/>
          <w:vertAlign w:val="baseline"/>
          <w:lang w:val="en-US"/>
        </w:rPr>
        <w:t xml:space="preserve">identical in all material respects. Consequently, citations herein are just to No. IPR2017-01186.</w:t>
      </w:r>
    </w:p>
    <w:p>
      <w:pPr>
        <w:pageBreakBefore w:val="false"/>
        <w:spacing w:before="401" w:after="0" w:line="319" w:lineRule="exact"/>
        <w:ind w:right="0" w:left="0"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13</w:t>
      </w:r>
    </w:p>
    <w:p>
      <w:pPr>
        <w:sectPr>
          <w:type w:val="nextPage"/>
          <w:pgSz w:w="12240" w:h="15840" w:orient="portrait"/>
          <w:pgMar w:bottom="424" w:top="280" w:right="1445" w:left="1407"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28 Filed: 05/31/2018</w:t>
      </w:r>
    </w:p>
    <w:p>
      <w:pPr>
        <w:pageBreakBefore w:val="false"/>
        <w:spacing w:before="564"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01753, -02004, -02005. The Ericsson, LSI, and Gilead IPR petitions were assigned to different panels of Board judges. Appx1, Appx18, Appx2038.</w:t>
      </w:r>
    </w:p>
    <w:p>
      <w:pPr>
        <w:pageBreakBefore w:val="false"/>
        <w:spacing w:before="6" w:after="0" w:line="643" w:lineRule="exact"/>
        <w:ind w:right="36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moved to dismiss LSI’s IPR petition in May 2017. Appx</w:t>
      </w:r>
      <w:r>
        <w:rPr>
          <w:rFonts w:ascii="Times New Roman" w:hAnsi="Times New Roman" w:eastAsia="Times New Roman"/>
          <w:color w:val="000000"/>
          <w:spacing w:val="0"/>
          <w:w w:val="100"/>
          <w:sz w:val="28"/>
          <w:vertAlign w:val="baseline"/>
          <w:lang w:val="en-US"/>
        </w:rPr>
        <w:t xml:space="preserve">38. UMN </w:t>
      </w:r>
      <w:r>
        <w:rPr>
          <w:rFonts w:ascii="Times New Roman" w:hAnsi="Times New Roman" w:eastAsia="Times New Roman"/>
          <w:color w:val="000000"/>
          <w:spacing w:val="0"/>
          <w:w w:val="100"/>
          <w:sz w:val="28"/>
          <w:vertAlign w:val="baseline"/>
          <w:lang w:val="en-US"/>
        </w:rPr>
        <w:t xml:space="preserve">moved to dismiss Ericsson’s IPR petitions in June 2017. Appx</w:t>
      </w:r>
      <w:r>
        <w:rPr>
          <w:rFonts w:ascii="Times New Roman" w:hAnsi="Times New Roman" w:eastAsia="Times New Roman"/>
          <w:color w:val="000000"/>
          <w:spacing w:val="0"/>
          <w:w w:val="100"/>
          <w:sz w:val="28"/>
          <w:vertAlign w:val="baseline"/>
          <w:lang w:val="en-US"/>
        </w:rPr>
        <w:t xml:space="preserve">40-45. UMN </w:t>
      </w:r>
      <w:r>
        <w:rPr>
          <w:rFonts w:ascii="Times New Roman" w:hAnsi="Times New Roman" w:eastAsia="Times New Roman"/>
          <w:color w:val="000000"/>
          <w:spacing w:val="0"/>
          <w:w w:val="100"/>
          <w:sz w:val="28"/>
          <w:vertAlign w:val="baseline"/>
          <w:lang w:val="en-US"/>
        </w:rPr>
        <w:t xml:space="preserve">moved to dismiss two of Gilead’s earlier</w:t>
      </w:r>
      <w:r>
        <w:rPr>
          <w:rFonts w:ascii="Times New Roman" w:hAnsi="Times New Roman" w:eastAsia="Times New Roman"/>
          <w:color w:val="000000"/>
          <w:spacing w:val="0"/>
          <w:w w:val="100"/>
          <w:sz w:val="28"/>
          <w:vertAlign w:val="baseline"/>
          <w:lang w:val="en-US"/>
        </w:rPr>
        <w:t xml:space="preserve">-filed IPR petitions in September 2017 and the other two in November 2017. Appx1793-1816, Appx1936-1959. LSI, </w:t>
      </w:r>
      <w:r>
        <w:rPr>
          <w:rFonts w:ascii="Times New Roman" w:hAnsi="Times New Roman" w:eastAsia="Times New Roman"/>
          <w:color w:val="000000"/>
          <w:spacing w:val="0"/>
          <w:w w:val="100"/>
          <w:sz w:val="28"/>
          <w:vertAlign w:val="baseline"/>
          <w:lang w:val="en-US"/>
        </w:rPr>
        <w:t xml:space="preserve">Ericsson, and Gilead opposed UMN’s motions to dismiss and UMN submitted a </w:t>
      </w:r>
      <w:r>
        <w:rPr>
          <w:rFonts w:ascii="Times New Roman" w:hAnsi="Times New Roman" w:eastAsia="Times New Roman"/>
          <w:color w:val="000000"/>
          <w:spacing w:val="0"/>
          <w:w w:val="100"/>
          <w:sz w:val="28"/>
          <w:vertAlign w:val="baseline"/>
          <w:lang w:val="en-US"/>
        </w:rPr>
        <w:t xml:space="preserve">reply. Appx38, Appx40-45, Appx1894, Appx1915, Appx1960, Appx1981.</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December 19, 20</w:t>
      </w:r>
      <w:r>
        <w:rPr>
          <w:rFonts w:ascii="Times New Roman" w:hAnsi="Times New Roman" w:eastAsia="Times New Roman"/>
          <w:color w:val="000000"/>
          <w:spacing w:val="0"/>
          <w:w w:val="100"/>
          <w:sz w:val="28"/>
          <w:vertAlign w:val="baseline"/>
          <w:lang w:val="en-US"/>
        </w:rPr>
        <w:t xml:space="preserve">17, the Board denied UMN’s motions to dismiss the </w:t>
      </w:r>
      <w:r>
        <w:rPr>
          <w:rFonts w:ascii="Times New Roman" w:hAnsi="Times New Roman" w:eastAsia="Times New Roman"/>
          <w:color w:val="000000"/>
          <w:spacing w:val="0"/>
          <w:w w:val="100"/>
          <w:sz w:val="28"/>
          <w:vertAlign w:val="baseline"/>
          <w:lang w:val="en-US"/>
        </w:rPr>
        <w:t xml:space="preserve">LSI and Ericsson IPRs.</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color w:val="000000"/>
          <w:spacing w:val="0"/>
          <w:w w:val="100"/>
          <w:sz w:val="28"/>
          <w:vertAlign w:val="baseline"/>
          <w:lang w:val="en-US"/>
        </w:rPr>
        <w:t xml:space="preserve"> Appx1-45</w:t>
      </w:r>
      <w:r>
        <w:rPr>
          <w:rFonts w:ascii="Times New Roman" w:hAnsi="Times New Roman" w:eastAsia="Times New Roman"/>
          <w:color w:val="000000"/>
          <w:spacing w:val="0"/>
          <w:w w:val="100"/>
          <w:sz w:val="28"/>
          <w:vertAlign w:val="baseline"/>
          <w:lang w:val="en-US"/>
        </w:rPr>
        <w:t xml:space="preserve">. Noting “the exceptional nature of the issues presented,” the Board had expanded the originally</w:t>
      </w:r>
      <w:r>
        <w:rPr>
          <w:rFonts w:ascii="Times New Roman" w:hAnsi="Times New Roman" w:eastAsia="Times New Roman"/>
          <w:color w:val="000000"/>
          <w:spacing w:val="0"/>
          <w:w w:val="100"/>
          <w:sz w:val="28"/>
          <w:vertAlign w:val="baseline"/>
          <w:lang w:val="en-US"/>
        </w:rPr>
        <w:t xml:space="preserve">-designated panels from three judges to seven, by adding to each original panel the Chief Judge, the Deputy Chief Judge, and two Vice Chief Judges. Appx2-3, Appx19-21. Through these expanded panels, the Board issued substantively identical decisions in the Ericsson IPRs and the LSI IPR denying all the motions to dismiss. Appx1-36.</w:t>
      </w:r>
    </w:p>
    <w:p>
      <w:pPr>
        <w:pageBreakBefore w:val="false"/>
        <w:spacing w:before="5" w:after="792"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granted UMN’s motions to stay </w:t>
      </w:r>
      <w:r>
        <w:rPr>
          <w:rFonts w:ascii="Times New Roman" w:hAnsi="Times New Roman" w:eastAsia="Times New Roman"/>
          <w:color w:val="000000"/>
          <w:spacing w:val="0"/>
          <w:w w:val="100"/>
          <w:sz w:val="28"/>
          <w:vertAlign w:val="baseline"/>
          <w:lang w:val="en-US"/>
        </w:rPr>
        <w:t xml:space="preserve">the Ericsson IPRs and the LSI IPR pending appeal on February 9, 2018. Appx1083-1093. UMN filed notices of appeal on February 12, 2018. Appx1094-1142.</w:t>
      </w:r>
    </w:p>
    <w:p>
      <w:pPr>
        <w:pageBreakBefore w:val="false"/>
        <w:spacing w:before="126" w:after="0" w:line="324" w:lineRule="exact"/>
        <w:ind w:right="1008"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0.7pt,676.1pt" to="216.3pt,676.1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2</w:t>
      </w:r>
      <w:r>
        <w:rPr>
          <w:rFonts w:ascii="Times New Roman" w:hAnsi="Times New Roman" w:eastAsia="Times New Roman"/>
          <w:color w:val="000000"/>
          <w:spacing w:val="0"/>
          <w:w w:val="100"/>
          <w:sz w:val="28"/>
          <w:vertAlign w:val="baseline"/>
          <w:lang w:val="en-US"/>
        </w:rPr>
        <w:t xml:space="preserve"> The Board has not yet ruled </w:t>
      </w:r>
      <w:r>
        <w:rPr>
          <w:rFonts w:ascii="Times New Roman" w:hAnsi="Times New Roman" w:eastAsia="Times New Roman"/>
          <w:color w:val="000000"/>
          <w:spacing w:val="0"/>
          <w:w w:val="100"/>
          <w:sz w:val="28"/>
          <w:vertAlign w:val="baseline"/>
          <w:lang w:val="en-US"/>
        </w:rPr>
        <w:t xml:space="preserve">on UMN’s motion to dismiss Gilead’s IPRs. </w:t>
      </w:r>
      <w:r>
        <w:rPr>
          <w:rFonts w:ascii="Times New Roman" w:hAnsi="Times New Roman" w:eastAsia="Times New Roman"/>
          <w:color w:val="000000"/>
          <w:spacing w:val="0"/>
          <w:w w:val="100"/>
          <w:sz w:val="28"/>
          <w:vertAlign w:val="baseline"/>
          <w:lang w:val="en-US"/>
        </w:rPr>
        <w:t xml:space="preserve">Appx2038-2042.</w:t>
      </w:r>
    </w:p>
    <w:p>
      <w:pPr>
        <w:pageBreakBefore w:val="false"/>
        <w:spacing w:before="400" w:after="0" w:line="320"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14</w:t>
      </w:r>
    </w:p>
    <w:p>
      <w:pPr>
        <w:sectPr>
          <w:type w:val="nextPage"/>
          <w:pgSz w:w="12240" w:h="15840" w:orient="portrait"/>
          <w:pgMar w:bottom="424" w:top="280" w:right="1438" w:left="1414" w:header="720" w:footer="720"/>
          <w:titlePg w:val="false"/>
          <w:textDirection w:val="lrTb"/>
        </w:sectPr>
      </w:pPr>
    </w:p>
    <w:p>
      <w:pPr>
        <w:pageBreakBefore w:val="false"/>
        <w:tabs>
          <w:tab w:val="left" w:leader="none" w:pos="3168"/>
        </w:tabs>
        <w:spacing w:before="10" w:after="548"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29 Filed: 05/31/2018</w:t>
      </w:r>
    </w:p>
    <w:p>
      <w:pPr>
        <w:spacing w:before="10" w:after="548" w:line="270" w:lineRule="exact"/>
        <w:sectPr>
          <w:type w:val="nextPage"/>
          <w:pgSz w:w="12240" w:h="15840" w:orient="portrait"/>
          <w:pgMar w:bottom="444" w:top="280" w:right="1421" w:left="1431" w:header="720" w:footer="720"/>
          <w:titlePg w:val="false"/>
          <w:textDirection w:val="lrTb"/>
        </w:sectPr>
      </w:pPr>
    </w:p>
    <w:p>
      <w:pPr>
        <w:pageBreakBefore w:val="false"/>
        <w:spacing w:before="0" w:after="7115"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Over UMN’s objections, the LSI and Gilead Litigations wer</w:t>
      </w:r>
      <w:r>
        <w:rPr>
          <w:rFonts w:ascii="Times New Roman" w:hAnsi="Times New Roman" w:eastAsia="Times New Roman"/>
          <w:color w:val="000000"/>
          <w:spacing w:val="0"/>
          <w:w w:val="100"/>
          <w:sz w:val="28"/>
          <w:vertAlign w:val="baseline"/>
          <w:lang w:val="en-US"/>
        </w:rPr>
        <w:t xml:space="preserve">e transferred from the District of Minnesota to the Northern District of California. </w:t>
      </w:r>
      <w:r>
        <w:rPr>
          <w:rFonts w:ascii="Times New Roman" w:hAnsi="Times New Roman" w:eastAsia="Times New Roman"/>
          <w:i w:val="true"/>
          <w:color w:val="000000"/>
          <w:spacing w:val="0"/>
          <w:w w:val="100"/>
          <w:sz w:val="28"/>
          <w:vertAlign w:val="baseline"/>
          <w:lang w:val="en-US"/>
        </w:rPr>
        <w:t xml:space="preserve">Regents of the Univ. of Minn. v. LSI Corp.</w:t>
      </w:r>
      <w:r>
        <w:rPr>
          <w:rFonts w:ascii="Times New Roman" w:hAnsi="Times New Roman" w:eastAsia="Times New Roman"/>
          <w:color w:val="000000"/>
          <w:spacing w:val="0"/>
          <w:w w:val="100"/>
          <w:sz w:val="28"/>
          <w:vertAlign w:val="baseline"/>
          <w:lang w:val="en-US"/>
        </w:rPr>
        <w:t xml:space="preserve">, No. 16-cv-02891, Dkt. No. 144 (D. Minn. Feb. 1, 2018); </w:t>
      </w:r>
      <w:r>
        <w:rPr>
          <w:rFonts w:ascii="Times New Roman" w:hAnsi="Times New Roman" w:eastAsia="Times New Roman"/>
          <w:i w:val="true"/>
          <w:color w:val="000000"/>
          <w:spacing w:val="0"/>
          <w:w w:val="100"/>
          <w:sz w:val="28"/>
          <w:vertAlign w:val="baseline"/>
          <w:lang w:val="en-US"/>
        </w:rPr>
        <w:t xml:space="preserve">Regents of Univ. of Minn. v. Gilead Scis., Inc.</w:t>
      </w:r>
      <w:r>
        <w:rPr>
          <w:rFonts w:ascii="Times New Roman" w:hAnsi="Times New Roman" w:eastAsia="Times New Roman"/>
          <w:color w:val="000000"/>
          <w:spacing w:val="0"/>
          <w:w w:val="100"/>
          <w:sz w:val="28"/>
          <w:vertAlign w:val="baseline"/>
          <w:lang w:val="en-US"/>
        </w:rPr>
        <w:t xml:space="preserve">, No. 16-cv-2915, 2017 WL 4773150 (D. Minn. Oct. 20, 2017). The LSI, Ericsson, and Gilead Litigations were stayed pending resolution of the IPRs. </w:t>
      </w:r>
      <w:r>
        <w:rPr>
          <w:rFonts w:ascii="Times New Roman" w:hAnsi="Times New Roman" w:eastAsia="Times New Roman"/>
          <w:i w:val="true"/>
          <w:color w:val="000000"/>
          <w:spacing w:val="0"/>
          <w:w w:val="100"/>
          <w:sz w:val="28"/>
          <w:vertAlign w:val="baseline"/>
          <w:lang w:val="en-US"/>
        </w:rPr>
        <w:t xml:space="preserve">Regents of Univ. of Minn. v. LSI Corp.</w:t>
      </w:r>
      <w:r>
        <w:rPr>
          <w:rFonts w:ascii="Times New Roman" w:hAnsi="Times New Roman" w:eastAsia="Times New Roman"/>
          <w:color w:val="000000"/>
          <w:spacing w:val="0"/>
          <w:w w:val="100"/>
          <w:sz w:val="28"/>
          <w:vertAlign w:val="baseline"/>
          <w:lang w:val="en-US"/>
        </w:rPr>
        <w:t xml:space="preserve">, No. 5:18-cv-00821, 2018 WL 2183274 (N.D. Cal. May 11, 2018); </w:t>
      </w:r>
      <w:r>
        <w:rPr>
          <w:rFonts w:ascii="Times New Roman" w:hAnsi="Times New Roman" w:eastAsia="Times New Roman"/>
          <w:i w:val="true"/>
          <w:color w:val="000000"/>
          <w:spacing w:val="0"/>
          <w:w w:val="100"/>
          <w:sz w:val="28"/>
          <w:vertAlign w:val="baseline"/>
          <w:lang w:val="en-US"/>
        </w:rPr>
        <w:t xml:space="preserve">Regents of the Univ. of Minn. v. AT&amp;T Mobility LLC</w:t>
      </w:r>
      <w:r>
        <w:rPr>
          <w:rFonts w:ascii="Times New Roman" w:hAnsi="Times New Roman" w:eastAsia="Times New Roman"/>
          <w:color w:val="000000"/>
          <w:spacing w:val="0"/>
          <w:w w:val="100"/>
          <w:sz w:val="28"/>
          <w:vertAlign w:val="baseline"/>
          <w:lang w:val="en-US"/>
        </w:rPr>
        <w:t xml:space="preserve">, No. 14-cv-04666, Dkt. No. 237 (D. Minn. May 19, 2017); </w:t>
      </w:r>
      <w:r>
        <w:rPr>
          <w:rFonts w:ascii="Times New Roman" w:hAnsi="Times New Roman" w:eastAsia="Times New Roman"/>
          <w:i w:val="true"/>
          <w:color w:val="000000"/>
          <w:spacing w:val="0"/>
          <w:w w:val="100"/>
          <w:sz w:val="28"/>
          <w:vertAlign w:val="baseline"/>
          <w:lang w:val="en-US"/>
        </w:rPr>
        <w:t xml:space="preserve">Regents of the Univ. of Minn. v. Gilead Scis., Inc.</w:t>
      </w:r>
      <w:r>
        <w:rPr>
          <w:rFonts w:ascii="Times New Roman" w:hAnsi="Times New Roman" w:eastAsia="Times New Roman"/>
          <w:color w:val="000000"/>
          <w:spacing w:val="0"/>
          <w:w w:val="100"/>
          <w:sz w:val="28"/>
          <w:vertAlign w:val="baseline"/>
          <w:lang w:val="en-US"/>
        </w:rPr>
        <w:t xml:space="preserve">, No. 3:17-cv-06056, Dkt. No. 308 (N.D. Cal. Mar. 9, 2018).</w:t>
      </w:r>
    </w:p>
    <w:p>
      <w:pPr>
        <w:spacing w:before="0" w:after="7115" w:line="644" w:lineRule="exact"/>
        <w:sectPr>
          <w:type w:val="continuous"/>
          <w:pgSz w:w="12240" w:h="15840" w:orient="portrait"/>
          <w:pgMar w:bottom="444" w:top="280" w:right="1431" w:left="1421" w:header="720" w:footer="720"/>
          <w:titlePg w:val="false"/>
          <w:textDirection w:val="lrTb"/>
        </w:sectPr>
      </w:pPr>
    </w:p>
    <w:p>
      <w:pPr>
        <w:pageBreakBefore w:val="false"/>
        <w:spacing w:before="2" w:after="0" w:line="305"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15</w:t>
      </w:r>
    </w:p>
    <w:p>
      <w:pPr>
        <w:sectPr>
          <w:type w:val="continuous"/>
          <w:pgSz w:w="12240" w:h="15840" w:orient="portrait"/>
          <w:pgMar w:bottom="444" w:top="280" w:right="1416" w:left="1436"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44 Page: 30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SUMMARY OF THE ARGUMENT</w:t>
      </w:r>
    </w:p>
    <w:p>
      <w:pPr>
        <w:pageBreakBefore w:val="false"/>
        <w:spacing w:before="28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 sovereign immunity limits federal adjudicatory authority over States,</w:t>
      </w:r>
    </w:p>
    <w:p>
      <w:pPr>
        <w:pageBreakBefore w:val="false"/>
        <w:spacing w:before="2" w:after="0" w:line="64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exercised by federal c</w:t>
      </w:r>
      <w:r>
        <w:rPr>
          <w:rFonts w:ascii="Times New Roman" w:hAnsi="Times New Roman" w:eastAsia="Times New Roman"/>
          <w:color w:val="000000"/>
          <w:spacing w:val="0"/>
          <w:w w:val="100"/>
          <w:sz w:val="28"/>
          <w:vertAlign w:val="baseline"/>
          <w:lang w:val="en-US"/>
        </w:rPr>
        <w:t xml:space="preserve">ourts or administrative agencies. A “defining feature of our Nation’s constitutional blueprint” is that States retained their </w:t>
      </w:r>
      <w:r>
        <w:rPr>
          <w:rFonts w:ascii="Times New Roman" w:hAnsi="Times New Roman" w:eastAsia="Times New Roman"/>
          <w:color w:val="000000"/>
          <w:spacing w:val="0"/>
          <w:w w:val="100"/>
          <w:sz w:val="28"/>
          <w:vertAlign w:val="baseline"/>
          <w:lang w:val="en-US"/>
        </w:rPr>
        <w:t xml:space="preserve">sovereignty when entering the Union, and immunity from suit by a private party is </w:t>
      </w:r>
      <w:r>
        <w:rPr>
          <w:rFonts w:ascii="Times New Roman" w:hAnsi="Times New Roman" w:eastAsia="Times New Roman"/>
          <w:color w:val="000000"/>
          <w:spacing w:val="0"/>
          <w:w w:val="100"/>
          <w:sz w:val="28"/>
          <w:vertAlign w:val="baseline"/>
          <w:lang w:val="en-US"/>
        </w:rPr>
        <w:t xml:space="preserve">among States’ sovereign rights.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751-52. A state thus may </w:t>
      </w:r>
      <w:r>
        <w:rPr>
          <w:rFonts w:ascii="Times New Roman" w:hAnsi="Times New Roman" w:eastAsia="Times New Roman"/>
          <w:color w:val="000000"/>
          <w:spacing w:val="0"/>
          <w:w w:val="100"/>
          <w:sz w:val="28"/>
          <w:vertAlign w:val="baseline"/>
          <w:lang w:val="en-US"/>
        </w:rPr>
        <w:t xml:space="preserve">decide “not merely </w:t>
      </w:r>
      <w:r>
        <w:rPr>
          <w:rFonts w:ascii="Times New Roman" w:hAnsi="Times New Roman" w:eastAsia="Times New Roman"/>
          <w:i w:val="true"/>
          <w:color w:val="000000"/>
          <w:spacing w:val="0"/>
          <w:w w:val="100"/>
          <w:sz w:val="28"/>
          <w:vertAlign w:val="baseline"/>
          <w:lang w:val="en-US"/>
        </w:rPr>
        <w:t xml:space="preserve">whether </w:t>
      </w:r>
      <w:r>
        <w:rPr>
          <w:rFonts w:ascii="Times New Roman" w:hAnsi="Times New Roman" w:eastAsia="Times New Roman"/>
          <w:color w:val="000000"/>
          <w:spacing w:val="0"/>
          <w:w w:val="100"/>
          <w:sz w:val="28"/>
          <w:vertAlign w:val="baseline"/>
          <w:lang w:val="en-US"/>
        </w:rPr>
        <w:t xml:space="preserve">it may be sued, but </w:t>
      </w:r>
      <w:r>
        <w:rPr>
          <w:rFonts w:ascii="Times New Roman" w:hAnsi="Times New Roman" w:eastAsia="Times New Roman"/>
          <w:i w:val="true"/>
          <w:color w:val="000000"/>
          <w:spacing w:val="0"/>
          <w:w w:val="100"/>
          <w:sz w:val="28"/>
          <w:vertAlign w:val="baseline"/>
          <w:lang w:val="en-US"/>
        </w:rPr>
        <w:t xml:space="preserve">where </w:t>
      </w:r>
      <w:r>
        <w:rPr>
          <w:rFonts w:ascii="Times New Roman" w:hAnsi="Times New Roman" w:eastAsia="Times New Roman"/>
          <w:color w:val="000000"/>
          <w:spacing w:val="0"/>
          <w:w w:val="100"/>
          <w:sz w:val="28"/>
          <w:vertAlign w:val="baseline"/>
          <w:lang w:val="en-US"/>
        </w:rPr>
        <w:t xml:space="preserve">it may be sued.” </w:t>
      </w:r>
      <w:r>
        <w:rPr>
          <w:rFonts w:ascii="Times New Roman" w:hAnsi="Times New Roman" w:eastAsia="Times New Roman"/>
          <w:i w:val="true"/>
          <w:color w:val="000000"/>
          <w:spacing w:val="0"/>
          <w:w w:val="100"/>
          <w:sz w:val="28"/>
          <w:vertAlign w:val="baseline"/>
          <w:lang w:val="en-US"/>
        </w:rPr>
        <w:t xml:space="preserve">Pennhurst</w:t>
      </w:r>
      <w:r>
        <w:rPr>
          <w:rFonts w:ascii="Times New Roman" w:hAnsi="Times New Roman" w:eastAsia="Times New Roman"/>
          <w:color w:val="000000"/>
          <w:spacing w:val="0"/>
          <w:w w:val="100"/>
          <w:sz w:val="28"/>
          <w:vertAlign w:val="baseline"/>
          <w:lang w:val="en-US"/>
        </w:rPr>
        <w:t xml:space="preserve">, 465 U.S. at 99 (emphasis original);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at 1342 (explaining that “a </w:t>
      </w:r>
      <w:r>
        <w:rPr>
          <w:rFonts w:ascii="Times New Roman" w:hAnsi="Times New Roman" w:eastAsia="Times New Roman"/>
          <w:color w:val="000000"/>
          <w:spacing w:val="0"/>
          <w:w w:val="100"/>
          <w:sz w:val="28"/>
          <w:vertAlign w:val="baseline"/>
          <w:lang w:val="en-US"/>
        </w:rPr>
        <w:t xml:space="preserve">state may co</w:t>
      </w:r>
      <w:r>
        <w:rPr>
          <w:rFonts w:ascii="Times New Roman" w:hAnsi="Times New Roman" w:eastAsia="Times New Roman"/>
          <w:color w:val="000000"/>
          <w:spacing w:val="0"/>
          <w:w w:val="100"/>
          <w:sz w:val="28"/>
          <w:vertAlign w:val="baseline"/>
          <w:lang w:val="en-US"/>
        </w:rPr>
        <w:t xml:space="preserve">ntrol where it may be sued” (citing </w:t>
      </w:r>
      <w:r>
        <w:rPr>
          <w:rFonts w:ascii="Times New Roman" w:hAnsi="Times New Roman" w:eastAsia="Times New Roman"/>
          <w:i w:val="true"/>
          <w:color w:val="000000"/>
          <w:spacing w:val="0"/>
          <w:w w:val="100"/>
          <w:sz w:val="28"/>
          <w:vertAlign w:val="baseline"/>
          <w:lang w:val="en-US"/>
        </w:rPr>
        <w:t xml:space="preserve">Port Auth. Trans-Hudson Corp. v. Feeney</w:t>
      </w:r>
      <w:r>
        <w:rPr>
          <w:rFonts w:ascii="Times New Roman" w:hAnsi="Times New Roman" w:eastAsia="Times New Roman"/>
          <w:color w:val="000000"/>
          <w:spacing w:val="0"/>
          <w:w w:val="100"/>
          <w:sz w:val="28"/>
          <w:vertAlign w:val="baseline"/>
          <w:lang w:val="en-US"/>
        </w:rPr>
        <w:t xml:space="preserve">, 495 U.S. 299, 307 (1990))).</w:t>
      </w:r>
    </w:p>
    <w:p>
      <w:pPr>
        <w:pageBreakBefore w:val="false"/>
        <w:spacing w:before="0"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States thus stand on a different footing than private par</w:t>
      </w:r>
      <w:r>
        <w:rPr>
          <w:rFonts w:ascii="Times New Roman" w:hAnsi="Times New Roman" w:eastAsia="Times New Roman"/>
          <w:color w:val="000000"/>
          <w:spacing w:val="0"/>
          <w:w w:val="100"/>
          <w:sz w:val="28"/>
          <w:vertAlign w:val="baseline"/>
          <w:lang w:val="en-US"/>
        </w:rPr>
        <w:t xml:space="preserve">ties. “In the </w:t>
      </w:r>
      <w:r>
        <w:rPr>
          <w:rFonts w:ascii="Times New Roman" w:hAnsi="Times New Roman" w:eastAsia="Times New Roman"/>
          <w:color w:val="000000"/>
          <w:spacing w:val="0"/>
          <w:w w:val="100"/>
          <w:sz w:val="28"/>
          <w:vertAlign w:val="baseline"/>
          <w:lang w:val="en-US"/>
        </w:rPr>
        <w:t xml:space="preserve">sovereign-</w:t>
      </w:r>
      <w:r>
        <w:rPr>
          <w:rFonts w:ascii="Times New Roman" w:hAnsi="Times New Roman" w:eastAsia="Times New Roman"/>
          <w:color w:val="000000"/>
          <w:spacing w:val="0"/>
          <w:w w:val="100"/>
          <w:sz w:val="28"/>
          <w:vertAlign w:val="baseline"/>
          <w:lang w:val="en-US"/>
        </w:rPr>
        <w:t xml:space="preserve">immunity context, ... ‘[e]venhandness’ between individuals and States is not to be expected: ‘[T]he constitutional role of the States sets them apart from other ... defendants.’” </w:t>
      </w:r>
      <w:r>
        <w:rPr>
          <w:rFonts w:ascii="Times New Roman" w:hAnsi="Times New Roman" w:eastAsia="Times New Roman"/>
          <w:i w:val="true"/>
          <w:color w:val="000000"/>
          <w:spacing w:val="0"/>
          <w:w w:val="100"/>
          <w:sz w:val="28"/>
          <w:vertAlign w:val="baseline"/>
          <w:lang w:val="en-US"/>
        </w:rPr>
        <w:t xml:space="preserve">Coll. Sav. Bank</w:t>
      </w:r>
      <w:r>
        <w:rPr>
          <w:rFonts w:ascii="Times New Roman" w:hAnsi="Times New Roman" w:eastAsia="Times New Roman"/>
          <w:color w:val="000000"/>
          <w:spacing w:val="0"/>
          <w:w w:val="100"/>
          <w:sz w:val="28"/>
          <w:vertAlign w:val="baseline"/>
          <w:lang w:val="en-US"/>
        </w:rPr>
        <w:t xml:space="preserve">, 527 U.S. at 685-86 (quoting </w:t>
      </w:r>
      <w:r>
        <w:rPr>
          <w:rFonts w:ascii="Times New Roman" w:hAnsi="Times New Roman" w:eastAsia="Times New Roman"/>
          <w:i w:val="true"/>
          <w:color w:val="000000"/>
          <w:spacing w:val="0"/>
          <w:w w:val="100"/>
          <w:sz w:val="28"/>
          <w:vertAlign w:val="baseline"/>
          <w:lang w:val="en-US"/>
        </w:rPr>
        <w:t xml:space="preserve">Welch</w:t>
      </w:r>
      <w:r>
        <w:rPr>
          <w:rFonts w:ascii="Times New Roman" w:hAnsi="Times New Roman" w:eastAsia="Times New Roman"/>
          <w:color w:val="000000"/>
          <w:spacing w:val="0"/>
          <w:w w:val="100"/>
          <w:sz w:val="28"/>
          <w:vertAlign w:val="baseline"/>
          <w:lang w:val="en-US"/>
        </w:rPr>
        <w:t xml:space="preserve">, 483 U.S. at 477); </w:t>
      </w:r>
      <w:r>
        <w:rPr>
          <w:rFonts w:ascii="Times New Roman" w:hAnsi="Times New Roman" w:eastAsia="Times New Roman"/>
          <w:i w:val="true"/>
          <w:color w:val="000000"/>
          <w:spacing w:val="0"/>
          <w:w w:val="100"/>
          <w:sz w:val="28"/>
          <w:vertAlign w:val="baseline"/>
          <w:lang w:val="en-US"/>
        </w:rPr>
        <w:t xml:space="preserve">see also Xechem Int’l, Inc. v. Univ. of Tex. M.D. Anderson Cancer </w:t>
      </w:r>
      <w:r>
        <w:rPr>
          <w:rFonts w:ascii="Times New Roman" w:hAnsi="Times New Roman" w:eastAsia="Times New Roman"/>
          <w:i w:val="true"/>
          <w:color w:val="000000"/>
          <w:spacing w:val="0"/>
          <w:w w:val="100"/>
          <w:sz w:val="28"/>
          <w:vertAlign w:val="baseline"/>
          <w:lang w:val="en-US"/>
        </w:rPr>
        <w:t xml:space="preserve">Ctr.</w:t>
      </w:r>
      <w:r>
        <w:rPr>
          <w:rFonts w:ascii="Times New Roman" w:hAnsi="Times New Roman" w:eastAsia="Times New Roman"/>
          <w:color w:val="000000"/>
          <w:spacing w:val="0"/>
          <w:w w:val="100"/>
          <w:sz w:val="28"/>
          <w:vertAlign w:val="baseline"/>
          <w:lang w:val="en-US"/>
        </w:rPr>
        <w:t xml:space="preserve">, 382 F.3d 1324, 1329 (Fed. Cir. 2004) (citing the same language). This difference between the rights of a State and the rights of other litigants is a fundamental feature of our constitutional structure</w:t>
      </w:r>
      <w:r>
        <w:rPr>
          <w:rFonts w:ascii="Times New Roman" w:hAnsi="Times New Roman" w:eastAsia="Times New Roman"/>
          <w:color w:val="000000"/>
          <w:spacing w:val="0"/>
          <w:w w:val="100"/>
          <w:sz w:val="28"/>
          <w:vertAlign w:val="baseline"/>
          <w:lang w:val="en-US"/>
        </w:rPr>
        <w:t xml:space="preserve">: “[by] </w:t>
      </w:r>
      <w:r>
        <w:rPr>
          <w:rFonts w:ascii="Times New Roman" w:hAnsi="Times New Roman" w:eastAsia="Times New Roman"/>
          <w:color w:val="000000"/>
          <w:spacing w:val="0"/>
          <w:w w:val="100"/>
          <w:sz w:val="28"/>
          <w:vertAlign w:val="baseline"/>
          <w:lang w:val="en-US"/>
        </w:rPr>
        <w:t xml:space="preserve">guarding against encroachments by the Federal Government on fundamental aspects of state sovereignty, such as sovereign immunity, we strive to maintain the balance of</w:t>
      </w:r>
    </w:p>
    <w:p>
      <w:pPr>
        <w:pageBreakBefore w:val="false"/>
        <w:spacing w:before="728" w:after="0" w:line="319"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16</w:t>
      </w:r>
    </w:p>
    <w:p>
      <w:pPr>
        <w:sectPr>
          <w:type w:val="nextPage"/>
          <w:pgSz w:w="12240" w:h="15840" w:orient="portrait"/>
          <w:pgMar w:bottom="424" w:top="280" w:right="1462" w:left="1390"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31 Filed: 05/31/2018</w:t>
      </w:r>
    </w:p>
    <w:p>
      <w:pPr>
        <w:pageBreakBefore w:val="false"/>
        <w:spacing w:before="560" w:after="0" w:line="645"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power embodied in our Constitution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769 (quoting </w:t>
      </w:r>
      <w:r>
        <w:rPr>
          <w:rFonts w:ascii="Times New Roman" w:hAnsi="Times New Roman" w:eastAsia="Times New Roman"/>
          <w:i w:val="true"/>
          <w:color w:val="000000"/>
          <w:spacing w:val="0"/>
          <w:w w:val="100"/>
          <w:sz w:val="28"/>
          <w:vertAlign w:val="baseline"/>
          <w:lang w:val="en-US"/>
        </w:rPr>
        <w:t xml:space="preserve">Gregory v. Ashcroft</w:t>
      </w:r>
      <w:r>
        <w:rPr>
          <w:rFonts w:ascii="Times New Roman" w:hAnsi="Times New Roman" w:eastAsia="Times New Roman"/>
          <w:color w:val="000000"/>
          <w:spacing w:val="0"/>
          <w:w w:val="100"/>
          <w:sz w:val="28"/>
          <w:vertAlign w:val="baseline"/>
          <w:lang w:val="en-US"/>
        </w:rPr>
        <w:t xml:space="preserve">, 501 U.S. 452, 458 (1991)).</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same rule of sovereign immunity that applies to district courts also </w:t>
      </w:r>
      <w:r>
        <w:rPr>
          <w:rFonts w:ascii="Times New Roman" w:hAnsi="Times New Roman" w:eastAsia="Times New Roman"/>
          <w:color w:val="000000"/>
          <w:spacing w:val="1"/>
          <w:w w:val="100"/>
          <w:sz w:val="28"/>
          <w:vertAlign w:val="baseline"/>
          <w:lang w:val="en-US"/>
        </w:rPr>
        <w:t xml:space="preserve">applies to adjudicatory administrative proceedings. “Private suits against nonconsenting States . . . present ‘</w:t>
      </w:r>
      <w:r>
        <w:rPr>
          <w:rFonts w:ascii="Times New Roman" w:hAnsi="Times New Roman" w:eastAsia="Times New Roman"/>
          <w:color w:val="000000"/>
          <w:spacing w:val="1"/>
          <w:w w:val="100"/>
          <w:sz w:val="28"/>
          <w:vertAlign w:val="baseline"/>
          <w:lang w:val="en-US"/>
        </w:rPr>
        <w:t xml:space="preserve">the indignity of subjecting a State to the coercive </w:t>
      </w:r>
      <w:r>
        <w:rPr>
          <w:rFonts w:ascii="Times New Roman" w:hAnsi="Times New Roman" w:eastAsia="Times New Roman"/>
          <w:color w:val="000000"/>
          <w:spacing w:val="1"/>
          <w:w w:val="100"/>
          <w:sz w:val="28"/>
          <w:vertAlign w:val="baseline"/>
          <w:lang w:val="en-US"/>
        </w:rPr>
        <w:t xml:space="preserve">process of judicial tribunals at the instance of private parties,’ </w:t>
      </w:r>
      <w:r>
        <w:rPr>
          <w:rFonts w:ascii="Times New Roman" w:hAnsi="Times New Roman" w:eastAsia="Times New Roman"/>
          <w:b w:val="true"/>
          <w:color w:val="000000"/>
          <w:spacing w:val="1"/>
          <w:w w:val="100"/>
          <w:sz w:val="28"/>
          <w:vertAlign w:val="baseline"/>
          <w:lang w:val="en-US"/>
        </w:rPr>
        <w:t xml:space="preserve">regardless of the forum</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superscript"/>
          <w:lang w:val="en-US"/>
        </w:rPr>
        <w:t xml:space="preserve">3</w:t>
      </w:r>
      <w:r>
        <w:rPr>
          <w:rFonts w:ascii="Times New Roman" w:hAnsi="Times New Roman" w:eastAsia="Times New Roman"/>
          <w:i w:val="true"/>
          <w:color w:val="000000"/>
          <w:spacing w:val="1"/>
          <w:w w:val="100"/>
          <w:sz w:val="28"/>
          <w:vertAlign w:val="baseline"/>
          <w:lang w:val="en-US"/>
        </w:rPr>
        <w:t xml:space="preserve"> Alden v. Maine</w:t>
      </w:r>
      <w:r>
        <w:rPr>
          <w:rFonts w:ascii="Times New Roman" w:hAnsi="Times New Roman" w:eastAsia="Times New Roman"/>
          <w:color w:val="000000"/>
          <w:spacing w:val="1"/>
          <w:w w:val="100"/>
          <w:sz w:val="28"/>
          <w:vertAlign w:val="baseline"/>
          <w:lang w:val="en-US"/>
        </w:rPr>
        <w:t xml:space="preserve">, 527 U.S. 706, 749 (1999) (quoting </w:t>
      </w:r>
      <w:r>
        <w:rPr>
          <w:rFonts w:ascii="Times New Roman" w:hAnsi="Times New Roman" w:eastAsia="Times New Roman"/>
          <w:i w:val="true"/>
          <w:color w:val="000000"/>
          <w:spacing w:val="1"/>
          <w:w w:val="100"/>
          <w:sz w:val="28"/>
          <w:vertAlign w:val="baseline"/>
          <w:lang w:val="en-US"/>
        </w:rPr>
        <w:t xml:space="preserve">In re Ayers</w:t>
      </w:r>
      <w:r>
        <w:rPr>
          <w:rFonts w:ascii="Times New Roman" w:hAnsi="Times New Roman" w:eastAsia="Times New Roman"/>
          <w:color w:val="000000"/>
          <w:spacing w:val="1"/>
          <w:w w:val="100"/>
          <w:sz w:val="28"/>
          <w:vertAlign w:val="baseline"/>
          <w:lang w:val="en-US"/>
        </w:rPr>
        <w:t xml:space="preserve">, 123 U.S. 443, 505 (1887)); </w:t>
      </w:r>
      <w:r>
        <w:rPr>
          <w:rFonts w:ascii="Times New Roman" w:hAnsi="Times New Roman" w:eastAsia="Times New Roman"/>
          <w:i w:val="true"/>
          <w:color w:val="000000"/>
          <w:spacing w:val="1"/>
          <w:w w:val="100"/>
          <w:sz w:val="28"/>
          <w:vertAlign w:val="baseline"/>
          <w:lang w:val="en-US"/>
        </w:rPr>
        <w:t xml:space="preserve">see also FMC</w:t>
      </w:r>
      <w:r>
        <w:rPr>
          <w:rFonts w:ascii="Times New Roman" w:hAnsi="Times New Roman" w:eastAsia="Times New Roman"/>
          <w:color w:val="000000"/>
          <w:spacing w:val="1"/>
          <w:w w:val="100"/>
          <w:sz w:val="28"/>
          <w:vertAlign w:val="baseline"/>
          <w:lang w:val="en-US"/>
        </w:rPr>
        <w:t xml:space="preserve">, 535 U.S. at 760-61. Sovereign immunity likewise applies to administrative proceedings that subject states to a process </w:t>
      </w:r>
      <w:r>
        <w:rPr>
          <w:rFonts w:ascii="Times New Roman" w:hAnsi="Times New Roman" w:eastAsia="Times New Roman"/>
          <w:color w:val="000000"/>
          <w:spacing w:val="1"/>
          <w:w w:val="100"/>
          <w:sz w:val="28"/>
          <w:vertAlign w:val="baseline"/>
          <w:lang w:val="en-US"/>
        </w:rPr>
        <w:t xml:space="preserve">similar to the “coercive process of judicial tribunals.” </w:t>
      </w:r>
      <w:r>
        <w:rPr>
          <w:rFonts w:ascii="Times New Roman" w:hAnsi="Times New Roman" w:eastAsia="Times New Roman"/>
          <w:i w:val="true"/>
          <w:color w:val="000000"/>
          <w:spacing w:val="1"/>
          <w:w w:val="100"/>
          <w:sz w:val="28"/>
          <w:vertAlign w:val="baseline"/>
          <w:lang w:val="en-US"/>
        </w:rPr>
        <w:t xml:space="preserve">FMC</w:t>
      </w:r>
      <w:r>
        <w:rPr>
          <w:rFonts w:ascii="Times New Roman" w:hAnsi="Times New Roman" w:eastAsia="Times New Roman"/>
          <w:color w:val="000000"/>
          <w:spacing w:val="1"/>
          <w:w w:val="100"/>
          <w:sz w:val="28"/>
          <w:vertAlign w:val="baseline"/>
          <w:lang w:val="en-US"/>
        </w:rPr>
        <w:t xml:space="preserve">, 535 U.S. at 760; </w:t>
      </w:r>
      <w:r>
        <w:rPr>
          <w:rFonts w:ascii="Times New Roman" w:hAnsi="Times New Roman" w:eastAsia="Times New Roman"/>
          <w:i w:val="true"/>
          <w:color w:val="000000"/>
          <w:spacing w:val="1"/>
          <w:w w:val="100"/>
          <w:sz w:val="28"/>
          <w:vertAlign w:val="baseline"/>
          <w:lang w:val="en-US"/>
        </w:rPr>
        <w:t xml:space="preserve">see also Vas-Cath, Inc. v. Curators of Univ. of Mo.</w:t>
      </w:r>
      <w:r>
        <w:rPr>
          <w:rFonts w:ascii="Times New Roman" w:hAnsi="Times New Roman" w:eastAsia="Times New Roman"/>
          <w:color w:val="000000"/>
          <w:spacing w:val="1"/>
          <w:w w:val="100"/>
          <w:sz w:val="28"/>
          <w:vertAlign w:val="baseline"/>
          <w:lang w:val="en-US"/>
        </w:rPr>
        <w:t xml:space="preserve">, 473 F.3d 1376, 1382 (Fed. Cir. 2007) (sovereign immunity applies to interference proceedings). The Supreme </w:t>
      </w:r>
      <w:r>
        <w:rPr>
          <w:rFonts w:ascii="Times New Roman" w:hAnsi="Times New Roman" w:eastAsia="Times New Roman"/>
          <w:color w:val="000000"/>
          <w:spacing w:val="1"/>
          <w:w w:val="100"/>
          <w:sz w:val="28"/>
          <w:vertAlign w:val="baseline"/>
          <w:lang w:val="en-US"/>
        </w:rPr>
        <w:t xml:space="preserve">Court explained that administrative proceedings present the same if not “greater insult to a State’s dignity than requiring a State to appear in an Article III court.” </w:t>
      </w:r>
      <w:r>
        <w:rPr>
          <w:rFonts w:ascii="Times New Roman" w:hAnsi="Times New Roman" w:eastAsia="Times New Roman"/>
          <w:i w:val="true"/>
          <w:color w:val="000000"/>
          <w:spacing w:val="1"/>
          <w:w w:val="100"/>
          <w:sz w:val="28"/>
          <w:vertAlign w:val="baseline"/>
          <w:lang w:val="en-US"/>
        </w:rPr>
        <w:t xml:space="preserve">FMC</w:t>
      </w:r>
      <w:r>
        <w:rPr>
          <w:rFonts w:ascii="Times New Roman" w:hAnsi="Times New Roman" w:eastAsia="Times New Roman"/>
          <w:color w:val="000000"/>
          <w:spacing w:val="1"/>
          <w:w w:val="100"/>
          <w:sz w:val="28"/>
          <w:vertAlign w:val="baseline"/>
          <w:lang w:val="en-US"/>
        </w:rPr>
        <w:t xml:space="preserve">, 535 U.S. at 761 n.11.</w:t>
      </w:r>
    </w:p>
    <w:p>
      <w:pPr>
        <w:pageBreakBefore w:val="false"/>
        <w:spacing w:before="3" w:after="1361" w:line="645" w:lineRule="exact"/>
        <w:ind w:right="64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the decisions on appeal, the Board correctly followed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and this </w:t>
      </w:r>
      <w:r>
        <w:rPr>
          <w:rFonts w:ascii="Times New Roman" w:hAnsi="Times New Roman" w:eastAsia="Times New Roman"/>
          <w:color w:val="000000"/>
          <w:spacing w:val="0"/>
          <w:w w:val="100"/>
          <w:sz w:val="28"/>
          <w:vertAlign w:val="baseline"/>
          <w:lang w:val="en-US"/>
        </w:rPr>
        <w:t xml:space="preserve">Court’s decision in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and concluded that IPRs are subject to state</w:t>
      </w:r>
    </w:p>
    <w:p>
      <w:pPr>
        <w:pageBreakBefore w:val="false"/>
        <w:spacing w:before="132" w:after="0" w:line="317" w:lineRule="exact"/>
        <w:ind w:right="0"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0.1pt,672.25pt" to="216.3pt,672.2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3</w:t>
      </w:r>
      <w:r>
        <w:rPr>
          <w:rFonts w:ascii="Times New Roman" w:hAnsi="Times New Roman" w:eastAsia="Times New Roman"/>
          <w:color w:val="000000"/>
          <w:spacing w:val="0"/>
          <w:w w:val="100"/>
          <w:sz w:val="28"/>
          <w:vertAlign w:val="baseline"/>
          <w:lang w:val="en-US"/>
        </w:rPr>
        <w:t xml:space="preserve"> Throughout this brief, emphasis is added unless otherwise noted.</w:t>
      </w:r>
    </w:p>
    <w:p>
      <w:pPr>
        <w:pageBreakBefore w:val="false"/>
        <w:spacing w:before="799" w:after="0" w:line="317"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17</w:t>
      </w:r>
    </w:p>
    <w:p>
      <w:pPr>
        <w:sectPr>
          <w:type w:val="nextPage"/>
          <w:pgSz w:w="12240" w:h="15840" w:orient="portrait"/>
          <w:pgMar w:bottom="424" w:top="280" w:right="1450" w:left="1402"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44 Page: 32 Filed: 05/31/2018</w:t>
      </w:r>
    </w:p>
    <w:p>
      <w:pPr>
        <w:pageBreakBefore w:val="false"/>
        <w:spacing w:before="565" w:after="0" w:line="644"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Appx4-6.</w:t>
      </w:r>
      <w:r>
        <w:rPr>
          <w:rFonts w:ascii="Times New Roman" w:hAnsi="Times New Roman" w:eastAsia="Times New Roman"/>
          <w:color w:val="000000"/>
          <w:spacing w:val="0"/>
          <w:w w:val="100"/>
          <w:sz w:val="28"/>
          <w:vertAlign w:val="superscript"/>
          <w:lang w:val="en-US"/>
        </w:rPr>
        <w:t xml:space="preserve">4</w:t>
      </w:r>
      <w:r>
        <w:rPr>
          <w:rFonts w:ascii="Times New Roman" w:hAnsi="Times New Roman" w:eastAsia="Times New Roman"/>
          <w:color w:val="000000"/>
          <w:spacing w:val="0"/>
          <w:w w:val="100"/>
          <w:sz w:val="28"/>
          <w:vertAlign w:val="baseline"/>
          <w:lang w:val="en-US"/>
        </w:rPr>
        <w:t xml:space="preserve"> Because Appellees apparently intend to dispute that IPRs are subject to state sovereign immunity, UMN will explain why the Board was correct as to this issue.</w:t>
      </w:r>
    </w:p>
    <w:p>
      <w:pPr>
        <w:pageBreakBefore w:val="false"/>
        <w:spacing w:before="0" w:after="0"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however, went on to find that UMN had waived its immunity by suing to enforce its patents. Appx6-</w:t>
      </w:r>
      <w:r>
        <w:rPr>
          <w:rFonts w:ascii="Times New Roman" w:hAnsi="Times New Roman" w:eastAsia="Times New Roman"/>
          <w:color w:val="000000"/>
          <w:spacing w:val="0"/>
          <w:w w:val="100"/>
          <w:sz w:val="28"/>
          <w:vertAlign w:val="baseline"/>
          <w:lang w:val="en-US"/>
        </w:rPr>
        <w:t xml:space="preserve">10. That portion of the Board’s decision flies in the face of this Court’s precedent. In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this Court held that a State’s “filing </w:t>
      </w:r>
      <w:r>
        <w:rPr>
          <w:rFonts w:ascii="Times New Roman" w:hAnsi="Times New Roman" w:eastAsia="Times New Roman"/>
          <w:color w:val="000000"/>
          <w:spacing w:val="0"/>
          <w:w w:val="100"/>
          <w:sz w:val="28"/>
          <w:vertAlign w:val="baseline"/>
          <w:lang w:val="en-US"/>
        </w:rPr>
        <w:t xml:space="preserve">of the [infringement] action did not establish waiver as to [a] s</w:t>
      </w:r>
      <w:r>
        <w:rPr>
          <w:rFonts w:ascii="Times New Roman" w:hAnsi="Times New Roman" w:eastAsia="Times New Roman"/>
          <w:color w:val="000000"/>
          <w:spacing w:val="0"/>
          <w:w w:val="100"/>
          <w:sz w:val="28"/>
          <w:vertAlign w:val="baseline"/>
          <w:lang w:val="en-US"/>
        </w:rPr>
        <w:t xml:space="preserve">eparate action” </w:t>
      </w:r>
      <w:r>
        <w:rPr>
          <w:rFonts w:ascii="Times New Roman" w:hAnsi="Times New Roman" w:eastAsia="Times New Roman"/>
          <w:color w:val="000000"/>
          <w:spacing w:val="0"/>
          <w:w w:val="100"/>
          <w:sz w:val="28"/>
          <w:vertAlign w:val="baseline"/>
          <w:lang w:val="en-US"/>
        </w:rPr>
        <w:t xml:space="preserve">challenging the patent. 458 F.3d at 1342. In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this Court again held that </w:t>
      </w:r>
      <w:r>
        <w:rPr>
          <w:rFonts w:ascii="Times New Roman" w:hAnsi="Times New Roman" w:eastAsia="Times New Roman"/>
          <w:color w:val="000000"/>
          <w:spacing w:val="0"/>
          <w:w w:val="100"/>
          <w:sz w:val="28"/>
          <w:vertAlign w:val="baseline"/>
          <w:lang w:val="en-US"/>
        </w:rPr>
        <w:t xml:space="preserve">“where a waiver of immunity occurs in one suit, the waiver does not extend to an </w:t>
      </w:r>
      <w:r>
        <w:rPr>
          <w:rFonts w:ascii="Times New Roman" w:hAnsi="Times New Roman" w:eastAsia="Times New Roman"/>
          <w:color w:val="000000"/>
          <w:spacing w:val="0"/>
          <w:w w:val="100"/>
          <w:sz w:val="28"/>
          <w:vertAlign w:val="baseline"/>
          <w:lang w:val="en-US"/>
        </w:rPr>
        <w:t xml:space="preserve">entirely separate lawsuit, even one involving the same subject matter and the same </w:t>
      </w:r>
      <w:r>
        <w:rPr>
          <w:rFonts w:ascii="Times New Roman" w:hAnsi="Times New Roman" w:eastAsia="Times New Roman"/>
          <w:color w:val="000000"/>
          <w:spacing w:val="0"/>
          <w:w w:val="100"/>
          <w:sz w:val="28"/>
          <w:vertAlign w:val="baseline"/>
          <w:lang w:val="en-US"/>
        </w:rPr>
        <w:t xml:space="preserve">parties.” 626 F.3d at 1219.</w:t>
      </w:r>
    </w:p>
    <w:p>
      <w:pPr>
        <w:pageBreakBefore w:val="false"/>
        <w:spacing w:before="1" w:after="458" w:line="644"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Rather than applying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A123</w:t>
      </w:r>
      <w:r>
        <w:rPr>
          <w:rFonts w:ascii="Times New Roman" w:hAnsi="Times New Roman" w:eastAsia="Times New Roman"/>
          <w:color w:val="000000"/>
          <w:spacing w:val="-1"/>
          <w:w w:val="100"/>
          <w:sz w:val="28"/>
          <w:vertAlign w:val="baseline"/>
          <w:lang w:val="en-US"/>
        </w:rPr>
        <w:t xml:space="preserve">, the Board misinterpreted language in two pre-</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cases, </w:t>
      </w:r>
      <w:r>
        <w:rPr>
          <w:rFonts w:ascii="Times New Roman" w:hAnsi="Times New Roman" w:eastAsia="Times New Roman"/>
          <w:i w:val="true"/>
          <w:color w:val="000000"/>
          <w:spacing w:val="-1"/>
          <w:w w:val="100"/>
          <w:sz w:val="28"/>
          <w:vertAlign w:val="baseline"/>
          <w:lang w:val="en-US"/>
        </w:rPr>
        <w:t xml:space="preserve">Lapides v. Board of Regents of University System of Georgia</w:t>
      </w:r>
      <w:r>
        <w:rPr>
          <w:rFonts w:ascii="Times New Roman" w:hAnsi="Times New Roman" w:eastAsia="Times New Roman"/>
          <w:color w:val="000000"/>
          <w:spacing w:val="-1"/>
          <w:w w:val="100"/>
          <w:sz w:val="28"/>
          <w:vertAlign w:val="baseline"/>
          <w:lang w:val="en-US"/>
        </w:rPr>
        <w:t xml:space="preserve">, 535 U.S. 613 (2002), and </w:t>
      </w:r>
      <w:r>
        <w:rPr>
          <w:rFonts w:ascii="Times New Roman" w:hAnsi="Times New Roman" w:eastAsia="Times New Roman"/>
          <w:i w:val="true"/>
          <w:color w:val="000000"/>
          <w:spacing w:val="-1"/>
          <w:w w:val="100"/>
          <w:sz w:val="28"/>
          <w:vertAlign w:val="baseline"/>
          <w:lang w:val="en-US"/>
        </w:rPr>
        <w:t xml:space="preserve">Regents of University of New Mexico v. Knight</w:t>
      </w:r>
      <w:r>
        <w:rPr>
          <w:rFonts w:ascii="Times New Roman" w:hAnsi="Times New Roman" w:eastAsia="Times New Roman"/>
          <w:color w:val="000000"/>
          <w:spacing w:val="-1"/>
          <w:w w:val="100"/>
          <w:sz w:val="28"/>
          <w:vertAlign w:val="baseline"/>
          <w:lang w:val="en-US"/>
        </w:rPr>
        <w:t xml:space="preserve">, 321 F.3d 1111 (Fed. Cir. 2003), as somehow dismantling established sovereign immunity law and, in its place, granting a roving power to the Board to disregard sovereign </w:t>
      </w:r>
      <w:r>
        <w:rPr>
          <w:rFonts w:ascii="Times New Roman" w:hAnsi="Times New Roman" w:eastAsia="Times New Roman"/>
          <w:color w:val="000000"/>
          <w:spacing w:val="-1"/>
          <w:w w:val="100"/>
          <w:sz w:val="28"/>
          <w:vertAlign w:val="baseline"/>
          <w:lang w:val="en-US"/>
        </w:rPr>
        <w:t xml:space="preserve">immunity whenever it believes enforcing it would be “unfair.” Appx6</w:t>
      </w:r>
      <w:r>
        <w:rPr>
          <w:rFonts w:ascii="Times New Roman" w:hAnsi="Times New Roman" w:eastAsia="Times New Roman"/>
          <w:color w:val="000000"/>
          <w:spacing w:val="-1"/>
          <w:w w:val="100"/>
          <w:sz w:val="28"/>
          <w:vertAlign w:val="baseline"/>
          <w:lang w:val="en-US"/>
        </w:rPr>
        <w:t xml:space="preserve">-10. But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Knight </w:t>
      </w:r>
      <w:r>
        <w:rPr>
          <w:rFonts w:ascii="Times New Roman" w:hAnsi="Times New Roman" w:eastAsia="Times New Roman"/>
          <w:color w:val="000000"/>
          <w:spacing w:val="-1"/>
          <w:w w:val="100"/>
          <w:sz w:val="28"/>
          <w:vertAlign w:val="baseline"/>
          <w:lang w:val="en-US"/>
        </w:rPr>
        <w:t xml:space="preserve">did </w:t>
      </w:r>
      <w:r>
        <w:rPr>
          <w:rFonts w:ascii="Times New Roman" w:hAnsi="Times New Roman" w:eastAsia="Times New Roman"/>
          <w:b w:val="true"/>
          <w:color w:val="000000"/>
          <w:spacing w:val="-1"/>
          <w:w w:val="100"/>
          <w:sz w:val="28"/>
          <w:vertAlign w:val="baseline"/>
          <w:lang w:val="en-US"/>
        </w:rPr>
        <w:t xml:space="preserve">not </w:t>
      </w:r>
      <w:r>
        <w:rPr>
          <w:rFonts w:ascii="Times New Roman" w:hAnsi="Times New Roman" w:eastAsia="Times New Roman"/>
          <w:color w:val="000000"/>
          <w:spacing w:val="-1"/>
          <w:w w:val="100"/>
          <w:sz w:val="28"/>
          <w:vertAlign w:val="baseline"/>
          <w:lang w:val="en-US"/>
        </w:rPr>
        <w:t xml:space="preserve">create some new, amorphous waiver doctrine based on</w:t>
      </w:r>
    </w:p>
    <w:p>
      <w:pPr>
        <w:pageBreakBefore w:val="false"/>
        <w:spacing w:before="129" w:after="0" w:line="322" w:lineRule="exact"/>
        <w:ind w:right="792"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69.85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4</w:t>
      </w:r>
      <w:r>
        <w:rPr>
          <w:rFonts w:ascii="Times New Roman" w:hAnsi="Times New Roman" w:eastAsia="Times New Roman"/>
          <w:color w:val="000000"/>
          <w:spacing w:val="0"/>
          <w:w w:val="100"/>
          <w:sz w:val="28"/>
          <w:vertAlign w:val="baseline"/>
          <w:lang w:val="en-US"/>
        </w:rPr>
        <w:t xml:space="preserve"> Citations to the Board’s decision are to the decision in the IPR2017</w:t>
      </w:r>
      <w:r>
        <w:rPr>
          <w:rFonts w:ascii="Times New Roman" w:hAnsi="Times New Roman" w:eastAsia="Times New Roman"/>
          <w:color w:val="000000"/>
          <w:spacing w:val="0"/>
          <w:w w:val="100"/>
          <w:sz w:val="28"/>
          <w:vertAlign w:val="baseline"/>
          <w:lang w:val="en-US"/>
        </w:rPr>
        <w:t xml:space="preserve">-01068 proceeding (Appx1-10), which is the subject of the lead appeal here. Unless otherwise noted, the other decision on appeal (Appx18-29) is the same.</w:t>
      </w:r>
    </w:p>
    <w:p>
      <w:pPr>
        <w:pageBreakBefore w:val="false"/>
        <w:spacing w:before="401" w:after="0" w:line="319"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18</w:t>
      </w:r>
    </w:p>
    <w:p>
      <w:pPr>
        <w:sectPr>
          <w:type w:val="nextPage"/>
          <w:pgSz w:w="12240" w:h="15840" w:orient="portrait"/>
          <w:pgMar w:bottom="424" w:top="280" w:right="1455" w:left="1397" w:header="720" w:footer="720"/>
          <w:titlePg w:val="false"/>
          <w:textDirection w:val="lrTb"/>
        </w:sectPr>
      </w:pPr>
    </w:p>
    <w:p>
      <w:pPr>
        <w:pageBreakBefore w:val="false"/>
        <w:tabs>
          <w:tab w:val="left" w:leader="none" w:pos="3168"/>
        </w:tabs>
        <w:spacing w:before="10" w:after="707"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33 Filed: 05/31/2018</w:t>
      </w:r>
    </w:p>
    <w:p>
      <w:pPr>
        <w:spacing w:before="10" w:after="707" w:line="270" w:lineRule="exact"/>
        <w:sectPr>
          <w:type w:val="nextPage"/>
          <w:pgSz w:w="12240" w:h="15840" w:orient="portrait"/>
          <w:pgMar w:bottom="424" w:top="280" w:right="1421" w:left="1431" w:header="720" w:footer="720"/>
          <w:titlePg w:val="false"/>
          <w:textDirection w:val="lrTb"/>
        </w:sectPr>
      </w:pPr>
    </w:p>
    <w:p>
      <w:pPr>
        <w:pageBreakBefore w:val="false"/>
        <w:spacing w:before="0" w:after="0" w:line="6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“unfairness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Instead, this Court found that where a State invokes the jurisdiction of a federal court to resolve a dispute, the State waives immunity only in the action in which the State voluntarily appeared to resolve a claim </w:t>
      </w:r>
      <w:r>
        <w:rPr>
          <w:rFonts w:ascii="Times New Roman" w:hAnsi="Times New Roman" w:eastAsia="Times New Roman"/>
          <w:color w:val="000000"/>
          <w:spacing w:val="0"/>
          <w:w w:val="100"/>
          <w:sz w:val="28"/>
          <w:vertAlign w:val="baseline"/>
          <w:lang w:val="en-US"/>
        </w:rPr>
        <w:t xml:space="preserve">– i.e., in the State’s </w:t>
      </w:r>
      <w:r>
        <w:rPr>
          <w:rFonts w:ascii="Times New Roman" w:hAnsi="Times New Roman" w:eastAsia="Times New Roman"/>
          <w:color w:val="000000"/>
          <w:spacing w:val="0"/>
          <w:w w:val="100"/>
          <w:sz w:val="28"/>
          <w:vertAlign w:val="baseline"/>
          <w:lang w:val="en-US"/>
        </w:rPr>
        <w:t xml:space="preserve">chosen forum, and only to the extent necessary for the complete determination of that claim.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1342-44 (rejecting waiver that was not necessary to </w:t>
      </w:r>
      <w:r>
        <w:rPr>
          <w:rFonts w:ascii="Times New Roman" w:hAnsi="Times New Roman" w:eastAsia="Times New Roman"/>
          <w:color w:val="000000"/>
          <w:spacing w:val="0"/>
          <w:w w:val="100"/>
          <w:sz w:val="28"/>
          <w:vertAlign w:val="baseline"/>
          <w:lang w:val="en-US"/>
        </w:rPr>
        <w:t xml:space="preserve">“fully resolv[e] the state’s claims”).</w:t>
      </w:r>
    </w:p>
    <w:p>
      <w:pPr>
        <w:pageBreakBefore w:val="false"/>
        <w:spacing w:before="0" w:after="7108" w:line="644" w:lineRule="exact"/>
        <w:ind w:right="36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failure to apply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and its misapplication of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are reversible errors of law. There was no waiver. </w:t>
      </w:r>
      <w:r>
        <w:rPr>
          <w:rFonts w:ascii="Times New Roman" w:hAnsi="Times New Roman" w:eastAsia="Times New Roman"/>
          <w:color w:val="000000"/>
          <w:spacing w:val="0"/>
          <w:w w:val="100"/>
          <w:sz w:val="28"/>
          <w:vertAlign w:val="baseline"/>
          <w:lang w:val="en-US"/>
        </w:rPr>
        <w:t xml:space="preserve">Accordingly, this Court should reverse the Board’s denial of UMN’s motions to </w:t>
      </w:r>
      <w:r>
        <w:rPr>
          <w:rFonts w:ascii="Times New Roman" w:hAnsi="Times New Roman" w:eastAsia="Times New Roman"/>
          <w:color w:val="000000"/>
          <w:spacing w:val="0"/>
          <w:w w:val="100"/>
          <w:sz w:val="28"/>
          <w:vertAlign w:val="baseline"/>
          <w:lang w:val="en-US"/>
        </w:rPr>
        <w:t xml:space="preserve">dismiss because sovereign immunity bars IPRs against non-consenting States.</w:t>
      </w:r>
    </w:p>
    <w:p>
      <w:pPr>
        <w:spacing w:before="0" w:after="7108" w:line="644" w:lineRule="exact"/>
        <w:sectPr>
          <w:type w:val="continuous"/>
          <w:pgSz w:w="12240" w:h="15840" w:orient="portrait"/>
          <w:pgMar w:bottom="424" w:top="280" w:right="1457" w:left="1395"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19</w:t>
      </w:r>
    </w:p>
    <w:p>
      <w:pPr>
        <w:sectPr>
          <w:type w:val="continuous"/>
          <w:pgSz w:w="12240" w:h="15840" w:orient="portrait"/>
          <w:pgMar w:bottom="424" w:top="280" w:right="1414" w:left="1438" w:header="720" w:footer="720"/>
          <w:titlePg w:val="false"/>
          <w:textDirection w:val="lrTb"/>
        </w:sectPr>
      </w:pPr>
    </w:p>
    <w:p>
      <w:pPr>
        <w:pageBreakBefore w:val="false"/>
        <w:tabs>
          <w:tab w:val="left" w:leader="none" w:pos="3168"/>
        </w:tabs>
        <w:spacing w:before="8" w:after="894"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34 Filed: 05/31/2018</w:t>
      </w:r>
    </w:p>
    <w:p>
      <w:pPr>
        <w:spacing w:before="8" w:after="894" w:line="272" w:lineRule="exact"/>
        <w:sectPr>
          <w:type w:val="nextPage"/>
          <w:pgSz w:w="12240" w:h="15840" w:orient="portrait"/>
          <w:pgMar w:bottom="424" w:top="280" w:right="1421" w:left="1431" w:header="720" w:footer="720"/>
          <w:titlePg w:val="false"/>
          <w:textDirection w:val="lrTb"/>
        </w:sectPr>
      </w:pPr>
    </w:p>
    <w:p>
      <w:pPr>
        <w:pageBreakBefore w:val="false"/>
        <w:spacing w:before="0" w:after="0" w:line="311" w:lineRule="exact"/>
        <w:ind w:right="36"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STANDARD OF REVIEW</w:t>
      </w:r>
    </w:p>
    <w:p>
      <w:pPr>
        <w:pageBreakBefore w:val="false"/>
        <w:spacing w:before="282" w:after="0" w:line="322" w:lineRule="exact"/>
        <w:ind w:right="36"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appeal concerns questions of law that this Court reviews </w:t>
      </w:r>
      <w:r>
        <w:rPr>
          <w:rFonts w:ascii="Times New Roman" w:hAnsi="Times New Roman" w:eastAsia="Times New Roman"/>
          <w:i w:val="true"/>
          <w:color w:val="000000"/>
          <w:spacing w:val="0"/>
          <w:w w:val="100"/>
          <w:sz w:val="28"/>
          <w:vertAlign w:val="baseline"/>
          <w:lang w:val="en-US"/>
        </w:rPr>
        <w:t xml:space="preserve">de novo</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See,</w:t>
      </w:r>
    </w:p>
    <w:p>
      <w:pPr>
        <w:pageBreakBefore w:val="false"/>
        <w:spacing w:before="6" w:after="6507" w:line="643" w:lineRule="exact"/>
        <w:ind w:right="36"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at 1339 (“The constitutional issue of Eleventh Amendment immunity is given plenary review.”);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1382 (deciding </w:t>
      </w:r>
      <w:r>
        <w:rPr>
          <w:rFonts w:ascii="Times New Roman" w:hAnsi="Times New Roman" w:eastAsia="Times New Roman"/>
          <w:i w:val="true"/>
          <w:color w:val="000000"/>
          <w:spacing w:val="0"/>
          <w:w w:val="100"/>
          <w:sz w:val="28"/>
          <w:vertAlign w:val="baseline"/>
          <w:lang w:val="en-US"/>
        </w:rPr>
        <w:t xml:space="preserve">de novo </w:t>
      </w:r>
      <w:r>
        <w:rPr>
          <w:rFonts w:ascii="Times New Roman" w:hAnsi="Times New Roman" w:eastAsia="Times New Roman"/>
          <w:color w:val="000000"/>
          <w:spacing w:val="0"/>
          <w:w w:val="100"/>
          <w:sz w:val="28"/>
          <w:vertAlign w:val="baseline"/>
          <w:lang w:val="en-US"/>
        </w:rPr>
        <w:t xml:space="preserve">whether sovereign immunity applies to an administrative proceeding as a matter of law); </w:t>
      </w:r>
      <w:r>
        <w:rPr>
          <w:rFonts w:ascii="Times New Roman" w:hAnsi="Times New Roman" w:eastAsia="Times New Roman"/>
          <w:i w:val="true"/>
          <w:color w:val="000000"/>
          <w:spacing w:val="0"/>
          <w:w w:val="100"/>
          <w:sz w:val="28"/>
          <w:vertAlign w:val="baseline"/>
          <w:lang w:val="en-US"/>
        </w:rPr>
        <w:t xml:space="preserve">Regents of the Univ. of Cal. v. Doe</w:t>
      </w:r>
      <w:r>
        <w:rPr>
          <w:rFonts w:ascii="Times New Roman" w:hAnsi="Times New Roman" w:eastAsia="Times New Roman"/>
          <w:color w:val="000000"/>
          <w:spacing w:val="0"/>
          <w:w w:val="100"/>
          <w:sz w:val="28"/>
          <w:vertAlign w:val="baseline"/>
          <w:lang w:val="en-US"/>
        </w:rPr>
        <w:t xml:space="preserve">, 519 U.S. 425, 430 n.5 (1997) (holding that whether a state entity is entitled to invoke sovereign </w:t>
      </w:r>
      <w:r>
        <w:rPr>
          <w:rFonts w:ascii="Times New Roman" w:hAnsi="Times New Roman" w:eastAsia="Times New Roman"/>
          <w:color w:val="000000"/>
          <w:spacing w:val="0"/>
          <w:w w:val="100"/>
          <w:sz w:val="28"/>
          <w:vertAlign w:val="baseline"/>
          <w:lang w:val="en-US"/>
        </w:rPr>
        <w:t xml:space="preserve">immunity “is a question of federal law”);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w:t>
      </w:r>
      <w:r>
        <w:rPr>
          <w:rFonts w:ascii="Times New Roman" w:hAnsi="Times New Roman" w:eastAsia="Times New Roman"/>
          <w:color w:val="000000"/>
          <w:spacing w:val="0"/>
          <w:w w:val="100"/>
          <w:sz w:val="28"/>
          <w:vertAlign w:val="baseline"/>
          <w:lang w:val="en-US"/>
        </w:rPr>
        <w:t xml:space="preserve">623 (“[W]hether a particular set of state laws, rules, or activities amounts to a waiver of the State’s Eleventh Amendment immunity is a question of federal law.”). This Co</w:t>
      </w:r>
      <w:r>
        <w:rPr>
          <w:rFonts w:ascii="Times New Roman" w:hAnsi="Times New Roman" w:eastAsia="Times New Roman"/>
          <w:color w:val="000000"/>
          <w:spacing w:val="0"/>
          <w:w w:val="100"/>
          <w:sz w:val="28"/>
          <w:vertAlign w:val="baseline"/>
          <w:lang w:val="en-US"/>
        </w:rPr>
        <w:t xml:space="preserve">urt reviews the </w:t>
      </w:r>
      <w:r>
        <w:rPr>
          <w:rFonts w:ascii="Times New Roman" w:hAnsi="Times New Roman" w:eastAsia="Times New Roman"/>
          <w:color w:val="000000"/>
          <w:spacing w:val="0"/>
          <w:w w:val="100"/>
          <w:sz w:val="28"/>
          <w:vertAlign w:val="baseline"/>
          <w:lang w:val="en-US"/>
        </w:rPr>
        <w:t xml:space="preserve">Board’s findings of fact for substantial evidence. 5 U.S.C. § 706</w:t>
      </w:r>
      <w:r>
        <w:rPr>
          <w:rFonts w:ascii="Times New Roman" w:hAnsi="Times New Roman" w:eastAsia="Times New Roman"/>
          <w:color w:val="000000"/>
          <w:spacing w:val="0"/>
          <w:w w:val="100"/>
          <w:sz w:val="28"/>
          <w:vertAlign w:val="baseline"/>
          <w:lang w:val="en-US"/>
        </w:rPr>
        <w:t xml:space="preserve">.</w:t>
      </w:r>
    </w:p>
    <w:p>
      <w:pPr>
        <w:spacing w:before="6" w:after="6507" w:line="643" w:lineRule="exact"/>
        <w:sectPr>
          <w:type w:val="continuous"/>
          <w:pgSz w:w="12240" w:h="15840" w:orient="portrait"/>
          <w:pgMar w:bottom="424" w:top="280" w:right="1500" w:left="1352"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20</w:t>
      </w:r>
    </w:p>
    <w:p>
      <w:pPr>
        <w:sectPr>
          <w:type w:val="continuous"/>
          <w:pgSz w:w="12240" w:h="15840" w:orient="portrait"/>
          <w:pgMar w:bottom="424" w:top="280" w:right="1423" w:left="1429"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35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ARGUMENT</w:t>
      </w:r>
    </w:p>
    <w:p>
      <w:pPr>
        <w:pageBreakBefore w:val="false"/>
        <w:spacing w:before="282"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the reasons discussed in § I below, the Board correctly found that</w:t>
      </w:r>
    </w:p>
    <w:p>
      <w:pPr>
        <w:pageBreakBefore w:val="false"/>
        <w:spacing w:before="1"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applies to IPR proceedings. Congress established IPRs as an adversarial, adjudicative proceeding between a petitioner and a patent owner. Under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IPRs are precisely the kind of proceedings to which sovereign immunity applies.</w:t>
      </w:r>
    </w:p>
    <w:p>
      <w:pPr>
        <w:pageBreakBefore w:val="false"/>
        <w:spacing w:before="11"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the reasons discussed in § II below, the Board erroneously concluded that UMN, by enforcing its patents in a federal district court, had waived its sovereign immunity from an IPR filed without its consent before the Board. Appx6-</w:t>
      </w:r>
      <w:r>
        <w:rPr>
          <w:rFonts w:ascii="Times New Roman" w:hAnsi="Times New Roman" w:eastAsia="Times New Roman"/>
          <w:color w:val="000000"/>
          <w:spacing w:val="0"/>
          <w:w w:val="100"/>
          <w:sz w:val="28"/>
          <w:vertAlign w:val="baseline"/>
          <w:lang w:val="en-US"/>
        </w:rPr>
        <w:t xml:space="preserve">10. This Court’s holdings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its progeny are clear: a sovereign </w:t>
      </w:r>
      <w:r>
        <w:rPr>
          <w:rFonts w:ascii="Times New Roman" w:hAnsi="Times New Roman" w:eastAsia="Times New Roman"/>
          <w:color w:val="000000"/>
          <w:spacing w:val="0"/>
          <w:w w:val="100"/>
          <w:sz w:val="28"/>
          <w:vertAlign w:val="baseline"/>
          <w:lang w:val="en-US"/>
        </w:rPr>
        <w:t xml:space="preserve">State’s submission to the jurisdiction of one tribunal for the purposes of asserting a </w:t>
      </w:r>
      <w:r>
        <w:rPr>
          <w:rFonts w:ascii="Times New Roman" w:hAnsi="Times New Roman" w:eastAsia="Times New Roman"/>
          <w:color w:val="000000"/>
          <w:spacing w:val="0"/>
          <w:w w:val="100"/>
          <w:sz w:val="28"/>
          <w:vertAlign w:val="baseline"/>
          <w:lang w:val="en-US"/>
        </w:rPr>
        <w:t xml:space="preserve">patent does not waive its sovereign immunity in a different action challenging that patent, let alone one in a different forum to whose jurisdiction the State does not </w:t>
      </w:r>
      <w:r>
        <w:rPr>
          <w:rFonts w:ascii="Times New Roman" w:hAnsi="Times New Roman" w:eastAsia="Times New Roman"/>
          <w:color w:val="000000"/>
          <w:spacing w:val="0"/>
          <w:w w:val="100"/>
          <w:sz w:val="28"/>
          <w:vertAlign w:val="baseline"/>
          <w:lang w:val="en-US"/>
        </w:rPr>
        <w:t xml:space="preserve">assent. The Board’s decision</w:t>
      </w:r>
      <w:r>
        <w:rPr>
          <w:rFonts w:ascii="Times New Roman" w:hAnsi="Times New Roman" w:eastAsia="Times New Roman"/>
          <w:color w:val="000000"/>
          <w:spacing w:val="0"/>
          <w:w w:val="100"/>
          <w:sz w:val="28"/>
          <w:vertAlign w:val="baseline"/>
          <w:lang w:val="en-US"/>
        </w:rPr>
        <w:t xml:space="preserve">s </w:t>
      </w:r>
      <w:r>
        <w:rPr>
          <w:rFonts w:ascii="Times New Roman" w:hAnsi="Times New Roman" w:eastAsia="Times New Roman"/>
          <w:color w:val="000000"/>
          <w:spacing w:val="0"/>
          <w:w w:val="100"/>
          <w:sz w:val="28"/>
          <w:vertAlign w:val="baseline"/>
          <w:lang w:val="en-US"/>
        </w:rPr>
        <w:t xml:space="preserve">should therefore be reversed and UMN’s motions to </w:t>
      </w:r>
      <w:r>
        <w:rPr>
          <w:rFonts w:ascii="Times New Roman" w:hAnsi="Times New Roman" w:eastAsia="Times New Roman"/>
          <w:color w:val="000000"/>
          <w:spacing w:val="0"/>
          <w:w w:val="100"/>
          <w:sz w:val="28"/>
          <w:vertAlign w:val="baseline"/>
          <w:lang w:val="en-US"/>
        </w:rPr>
        <w:t xml:space="preserve">dismiss the IPRs be granted.</w:t>
      </w:r>
    </w:p>
    <w:p>
      <w:pPr>
        <w:pageBreakBefore w:val="false"/>
        <w:tabs>
          <w:tab w:val="left" w:leader="none" w:pos="720"/>
        </w:tabs>
        <w:spacing w:before="331" w:after="0" w:line="317" w:lineRule="exact"/>
        <w:ind w:right="216" w:left="72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w:t>
      </w:r>
      <w:r>
        <w:rPr>
          <w:rFonts w:ascii="Times New Roman" w:hAnsi="Times New Roman" w:eastAsia="Times New Roman"/>
          <w:color w:val="000000"/>
          <w:spacing w:val="0"/>
          <w:w w:val="100"/>
          <w:sz w:val="28"/>
          <w:vertAlign w:val="baseline"/>
          <w:lang w:val="en-US"/>
        </w:rPr>
        <w:t xml:space="preserve">The Board Correctly Concluded That IPRs Are Subject </w:t>
      </w:r>
      <w:r>
        <w:rPr>
          <w:rFonts w:ascii="Times New Roman" w:hAnsi="Times New Roman" w:eastAsia="Times New Roman"/>
          <w:color w:val="000000"/>
          <w:spacing w:val="0"/>
          <w:w w:val="100"/>
          <w:sz w:val="28"/>
          <w:vertAlign w:val="baseline"/>
          <w:lang w:val="en-US"/>
        </w:rPr>
        <w:t xml:space="preserve">to UMN’s Sovereign Immunity and so Cannot Proceed Without UMN’s Consent.</w:t>
      </w:r>
    </w:p>
    <w:p>
      <w:pPr>
        <w:pageBreakBefore w:val="false"/>
        <w:spacing w:before="0" w:after="0" w:line="63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bars adversarial proceedings brought by a private party against a State (or an arm of the State with the power to invoke its immunity).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751-52. If the proceeding is administrative, the Supreme </w:t>
      </w:r>
      <w:r>
        <w:rPr>
          <w:rFonts w:ascii="Times New Roman" w:hAnsi="Times New Roman" w:eastAsia="Times New Roman"/>
          <w:color w:val="000000"/>
          <w:spacing w:val="0"/>
          <w:w w:val="100"/>
          <w:sz w:val="28"/>
          <w:vertAlign w:val="baseline"/>
          <w:lang w:val="en-US"/>
        </w:rPr>
        <w:t xml:space="preserve">Court’s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decision governs whether it is the type of proceeding to which</w:t>
      </w:r>
    </w:p>
    <w:p>
      <w:pPr>
        <w:pageBreakBefore w:val="false"/>
        <w:spacing w:before="441" w:after="0" w:line="321"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21</w:t>
      </w:r>
    </w:p>
    <w:p>
      <w:pPr>
        <w:sectPr>
          <w:type w:val="nextPage"/>
          <w:pgSz w:w="12240" w:h="15840" w:orient="portrait"/>
          <w:pgMar w:bottom="424" w:top="280" w:right="1457" w:left="139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36 Filed: 05/31/2018</w:t>
      </w:r>
    </w:p>
    <w:p>
      <w:pPr>
        <w:pageBreakBefore w:val="false"/>
        <w:spacing w:before="556" w:after="0" w:line="645"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applies.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754-55. The Board correctly concluded that a State (and here, UMN as its instrumentality) may assert its sovereign immunity to the IPR proceeding.</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28"/>
          <w:vertAlign w:val="baseline"/>
          <w:lang w:val="en-US"/>
        </w:rPr>
        <w:t xml:space="preserve"> Appx4-6. In reaching that conclusion, the Board found that </w:t>
      </w:r>
      <w:r>
        <w:rPr>
          <w:rFonts w:ascii="Times New Roman" w:hAnsi="Times New Roman" w:eastAsia="Times New Roman"/>
          <w:color w:val="000000"/>
          <w:spacing w:val="0"/>
          <w:w w:val="100"/>
          <w:sz w:val="28"/>
          <w:vertAlign w:val="baseline"/>
          <w:lang w:val="en-US"/>
        </w:rPr>
        <w:t xml:space="preserve">(1) UMN is the type of state instrumentality that can invoke Minnesota’s sovereign </w:t>
      </w:r>
      <w:r>
        <w:rPr>
          <w:rFonts w:ascii="Times New Roman" w:hAnsi="Times New Roman" w:eastAsia="Times New Roman"/>
          <w:color w:val="000000"/>
          <w:spacing w:val="0"/>
          <w:w w:val="100"/>
          <w:sz w:val="28"/>
          <w:vertAlign w:val="baseline"/>
          <w:lang w:val="en-US"/>
        </w:rPr>
        <w:t xml:space="preserve">immunity, (2) IPRs involve adverse parties, and (3) IPRs are the type of adjudicatory administrative proceedings to which state sovereign immunity applies under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Appx5. The Board was correct in all three respects.</w:t>
      </w:r>
    </w:p>
    <w:p>
      <w:pPr>
        <w:pageBreakBefore w:val="false"/>
        <w:tabs>
          <w:tab w:val="left" w:leader="none" w:pos="1440"/>
        </w:tabs>
        <w:spacing w:before="325" w:after="0" w:line="322" w:lineRule="exact"/>
        <w:ind w:right="43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UMN’s Ability to Invoke Minnesota’s </w:t>
      </w:r>
      <w:r>
        <w:rPr>
          <w:rFonts w:ascii="Times New Roman" w:hAnsi="Times New Roman" w:eastAsia="Times New Roman"/>
          <w:b w:val="true"/>
          <w:color w:val="000000"/>
          <w:spacing w:val="0"/>
          <w:w w:val="100"/>
          <w:sz w:val="28"/>
          <w:vertAlign w:val="baseline"/>
          <w:lang w:val="en-US"/>
        </w:rPr>
        <w:t xml:space="preserve">Sovereign Immunity Is Undisputed, and Is a Matter of Well-Established Federal Law.</w:t>
      </w:r>
    </w:p>
    <w:p>
      <w:pPr>
        <w:pageBreakBefore w:val="false"/>
        <w:spacing w:before="0" w:after="1468" w:line="638"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State sovereign immunity applies to </w:t>
      </w:r>
      <w:r>
        <w:rPr>
          <w:rFonts w:ascii="Times New Roman" w:hAnsi="Times New Roman" w:eastAsia="Times New Roman"/>
          <w:color w:val="000000"/>
          <w:spacing w:val="-1"/>
          <w:w w:val="100"/>
          <w:sz w:val="28"/>
          <w:vertAlign w:val="baseline"/>
          <w:lang w:val="en-US"/>
        </w:rPr>
        <w:t xml:space="preserve">“certain actions against state agents and state instrumentalities.” </w:t>
      </w:r>
      <w:r>
        <w:rPr>
          <w:rFonts w:ascii="Times New Roman" w:hAnsi="Times New Roman" w:eastAsia="Times New Roman"/>
          <w:i w:val="true"/>
          <w:color w:val="000000"/>
          <w:spacing w:val="-1"/>
          <w:w w:val="100"/>
          <w:sz w:val="28"/>
          <w:vertAlign w:val="baseline"/>
          <w:lang w:val="en-US"/>
        </w:rPr>
        <w:t xml:space="preserve">Doe</w:t>
      </w:r>
      <w:r>
        <w:rPr>
          <w:rFonts w:ascii="Times New Roman" w:hAnsi="Times New Roman" w:eastAsia="Times New Roman"/>
          <w:color w:val="000000"/>
          <w:spacing w:val="-1"/>
          <w:w w:val="100"/>
          <w:sz w:val="28"/>
          <w:vertAlign w:val="baseline"/>
          <w:lang w:val="en-US"/>
        </w:rPr>
        <w:t xml:space="preserve">, 519 U.S. at 429. State universities “typically </w:t>
      </w:r>
      <w:r>
        <w:rPr>
          <w:rFonts w:ascii="Times New Roman" w:hAnsi="Times New Roman" w:eastAsia="Times New Roman"/>
          <w:color w:val="000000"/>
          <w:spacing w:val="-1"/>
          <w:w w:val="100"/>
          <w:sz w:val="28"/>
          <w:vertAlign w:val="baseline"/>
          <w:lang w:val="en-US"/>
        </w:rPr>
        <w:t xml:space="preserve">enjoy[] </w:t>
      </w:r>
      <w:r>
        <w:rPr>
          <w:rFonts w:ascii="Times New Roman" w:hAnsi="Times New Roman" w:eastAsia="Times New Roman"/>
          <w:color w:val="000000"/>
          <w:spacing w:val="-1"/>
          <w:w w:val="100"/>
          <w:sz w:val="28"/>
          <w:vertAlign w:val="baseline"/>
          <w:lang w:val="en-US"/>
        </w:rPr>
        <w:t xml:space="preserve">sovereign immunity.” </w:t>
      </w:r>
      <w:r>
        <w:rPr>
          <w:rFonts w:ascii="Times New Roman" w:hAnsi="Times New Roman" w:eastAsia="Times New Roman"/>
          <w:i w:val="true"/>
          <w:color w:val="000000"/>
          <w:spacing w:val="-1"/>
          <w:w w:val="100"/>
          <w:sz w:val="28"/>
          <w:vertAlign w:val="baseline"/>
          <w:lang w:val="en-US"/>
        </w:rPr>
        <w:t xml:space="preserve">Univ. of Utah</w:t>
      </w:r>
      <w:r>
        <w:rPr>
          <w:rFonts w:ascii="Times New Roman" w:hAnsi="Times New Roman" w:eastAsia="Times New Roman"/>
          <w:color w:val="000000"/>
          <w:spacing w:val="-1"/>
          <w:w w:val="100"/>
          <w:sz w:val="28"/>
          <w:vertAlign w:val="baseline"/>
          <w:lang w:val="en-US"/>
        </w:rPr>
        <w:t xml:space="preserve">, 734 F.3d at 1319. Federal courts at all levels </w:t>
      </w:r>
      <w:r>
        <w:rPr>
          <w:rFonts w:ascii="Times New Roman" w:hAnsi="Times New Roman" w:eastAsia="Times New Roman"/>
          <w:color w:val="000000"/>
          <w:spacing w:val="-1"/>
          <w:w w:val="100"/>
          <w:sz w:val="28"/>
          <w:vertAlign w:val="baseline"/>
          <w:lang w:val="en-US"/>
        </w:rPr>
        <w:t xml:space="preserve">have recognized UMN’s sovereign immunity. </w:t>
      </w:r>
      <w:r>
        <w:rPr>
          <w:rFonts w:ascii="Times New Roman" w:hAnsi="Times New Roman" w:eastAsia="Times New Roman"/>
          <w:i w:val="true"/>
          <w:color w:val="000000"/>
          <w:spacing w:val="-1"/>
          <w:w w:val="100"/>
          <w:sz w:val="28"/>
          <w:vertAlign w:val="baseline"/>
          <w:lang w:val="en-US"/>
        </w:rPr>
        <w:t xml:space="preserve">Raygor v. Regents of Univ. of Minn.</w:t>
      </w:r>
      <w:r>
        <w:rPr>
          <w:rFonts w:ascii="Times New Roman" w:hAnsi="Times New Roman" w:eastAsia="Times New Roman"/>
          <w:color w:val="000000"/>
          <w:spacing w:val="-1"/>
          <w:w w:val="100"/>
          <w:sz w:val="28"/>
          <w:vertAlign w:val="baseline"/>
          <w:lang w:val="en-US"/>
        </w:rPr>
        <w:t xml:space="preserve">, 534 U.S. 533, 535-36 (2002) (citing </w:t>
      </w:r>
      <w:r>
        <w:rPr>
          <w:rFonts w:ascii="Times New Roman" w:hAnsi="Times New Roman" w:eastAsia="Times New Roman"/>
          <w:i w:val="true"/>
          <w:color w:val="000000"/>
          <w:spacing w:val="-1"/>
          <w:w w:val="100"/>
          <w:sz w:val="28"/>
          <w:vertAlign w:val="baseline"/>
          <w:lang w:val="en-US"/>
        </w:rPr>
        <w:t xml:space="preserve">Regents of Univ. of Minn. v. Raygor</w:t>
      </w:r>
      <w:r>
        <w:rPr>
          <w:rFonts w:ascii="Times New Roman" w:hAnsi="Times New Roman" w:eastAsia="Times New Roman"/>
          <w:color w:val="000000"/>
          <w:spacing w:val="-1"/>
          <w:w w:val="100"/>
          <w:sz w:val="28"/>
          <w:vertAlign w:val="baseline"/>
          <w:lang w:val="en-US"/>
        </w:rPr>
        <w:t xml:space="preserve">, 620 N.W.2d 680, 683 (Minn. 2001)</w:t>
      </w:r>
      <w:r>
        <w:rPr>
          <w:rFonts w:ascii="Times New Roman" w:hAnsi="Times New Roman" w:eastAsia="Times New Roman"/>
          <w:color w:val="000000"/>
          <w:spacing w:val="-1"/>
          <w:w w:val="100"/>
          <w:sz w:val="28"/>
          <w:vertAlign w:val="baseline"/>
          <w:lang w:val="en-US"/>
        </w:rPr>
        <w:t xml:space="preserve">) (noting that UMN is “an arm of the State of </w:t>
      </w:r>
      <w:r>
        <w:rPr>
          <w:rFonts w:ascii="Times New Roman" w:hAnsi="Times New Roman" w:eastAsia="Times New Roman"/>
          <w:color w:val="000000"/>
          <w:spacing w:val="-1"/>
          <w:w w:val="100"/>
          <w:sz w:val="28"/>
          <w:vertAlign w:val="baseline"/>
          <w:lang w:val="en-US"/>
        </w:rPr>
        <w:t xml:space="preserve">Minne</w:t>
      </w:r>
      <w:r>
        <w:rPr>
          <w:rFonts w:ascii="Times New Roman" w:hAnsi="Times New Roman" w:eastAsia="Times New Roman"/>
          <w:color w:val="000000"/>
          <w:spacing w:val="-1"/>
          <w:w w:val="100"/>
          <w:sz w:val="28"/>
          <w:vertAlign w:val="baseline"/>
          <w:lang w:val="en-US"/>
        </w:rPr>
        <w:t xml:space="preserve">sota”); </w:t>
      </w:r>
      <w:r>
        <w:rPr>
          <w:rFonts w:ascii="Times New Roman" w:hAnsi="Times New Roman" w:eastAsia="Times New Roman"/>
          <w:i w:val="true"/>
          <w:color w:val="000000"/>
          <w:spacing w:val="-1"/>
          <w:w w:val="100"/>
          <w:sz w:val="28"/>
          <w:vertAlign w:val="baseline"/>
          <w:lang w:val="en-US"/>
        </w:rPr>
        <w:t xml:space="preserve">Walstad v. Univ. of Minn. Hosps.</w:t>
      </w:r>
      <w:r>
        <w:rPr>
          <w:rFonts w:ascii="Times New Roman" w:hAnsi="Times New Roman" w:eastAsia="Times New Roman"/>
          <w:color w:val="000000"/>
          <w:spacing w:val="-1"/>
          <w:w w:val="100"/>
          <w:sz w:val="28"/>
          <w:vertAlign w:val="baseline"/>
          <w:lang w:val="en-US"/>
        </w:rPr>
        <w:t xml:space="preserve">, 442 F.2d 634, 641-42 (8th Cir. </w:t>
      </w:r>
      <w:r>
        <w:rPr>
          <w:rFonts w:ascii="Times New Roman" w:hAnsi="Times New Roman" w:eastAsia="Times New Roman"/>
          <w:color w:val="000000"/>
          <w:spacing w:val="-1"/>
          <w:w w:val="100"/>
          <w:sz w:val="28"/>
          <w:vertAlign w:val="baseline"/>
          <w:lang w:val="en-US"/>
        </w:rPr>
        <w:t xml:space="preserve">1971) (holding that UMN is “immune from suit as a sovereign entity”); </w:t>
      </w:r>
      <w:r>
        <w:rPr>
          <w:rFonts w:ascii="Times New Roman" w:hAnsi="Times New Roman" w:eastAsia="Times New Roman"/>
          <w:i w:val="true"/>
          <w:color w:val="000000"/>
          <w:spacing w:val="-1"/>
          <w:w w:val="100"/>
          <w:sz w:val="28"/>
          <w:vertAlign w:val="baseline"/>
          <w:lang w:val="en-US"/>
        </w:rPr>
        <w:t xml:space="preserve">Treleven v.</w:t>
      </w:r>
    </w:p>
    <w:p>
      <w:pPr>
        <w:pageBreakBefore w:val="false"/>
        <w:spacing w:before="131" w:after="0" w:line="322" w:lineRule="exact"/>
        <w:ind w:right="0" w:left="0" w:firstLine="0"/>
        <w:jc w:val="left"/>
        <w:textAlignment w:val="baseline"/>
        <w:rPr>
          <w:rFonts w:ascii="Times New Roman" w:hAnsi="Times New Roman" w:eastAsia="Times New Roman"/>
          <w:color w:val="000000"/>
          <w:spacing w:val="-1"/>
          <w:w w:val="100"/>
          <w:sz w:val="18"/>
          <w:vertAlign w:val="superscript"/>
          <w:lang w:val="en-US"/>
        </w:rPr>
      </w:pPr>
      <w:r>
        <w:pict>
          <v:line strokeweight="0.95pt" strokecolor="#000000" from="70.45pt,660pt" to="216.3pt,660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superscript"/>
          <w:lang w:val="en-US"/>
        </w:rPr>
        <w:t xml:space="preserve">5</w:t>
      </w:r>
      <w:r>
        <w:rPr>
          <w:rFonts w:ascii="Times New Roman" w:hAnsi="Times New Roman" w:eastAsia="Times New Roman"/>
          <w:color w:val="000000"/>
          <w:spacing w:val="-1"/>
          <w:w w:val="100"/>
          <w:sz w:val="28"/>
          <w:vertAlign w:val="baseline"/>
          <w:lang w:val="en-US"/>
        </w:rPr>
        <w:t xml:space="preserve"> That portion of the Board’s d</w:t>
      </w:r>
      <w:r>
        <w:rPr>
          <w:rFonts w:ascii="Times New Roman" w:hAnsi="Times New Roman" w:eastAsia="Times New Roman"/>
          <w:color w:val="000000"/>
          <w:spacing w:val="-1"/>
          <w:w w:val="100"/>
          <w:sz w:val="28"/>
          <w:vertAlign w:val="baseline"/>
          <w:lang w:val="en-US"/>
        </w:rPr>
        <w:t xml:space="preserve">ecision relies on several of its prior decisions.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(citing </w:t>
      </w:r>
      <w:r>
        <w:rPr>
          <w:rFonts w:ascii="Times New Roman" w:hAnsi="Times New Roman" w:eastAsia="Times New Roman"/>
          <w:i w:val="true"/>
          <w:color w:val="000000"/>
          <w:spacing w:val="-1"/>
          <w:w w:val="100"/>
          <w:sz w:val="28"/>
          <w:vertAlign w:val="baseline"/>
          <w:lang w:val="en-US"/>
        </w:rPr>
        <w:t xml:space="preserve">Covidien</w:t>
      </w:r>
      <w:r>
        <w:rPr>
          <w:rFonts w:ascii="Times New Roman" w:hAnsi="Times New Roman" w:eastAsia="Times New Roman"/>
          <w:color w:val="000000"/>
          <w:spacing w:val="-1"/>
          <w:w w:val="100"/>
          <w:sz w:val="28"/>
          <w:vertAlign w:val="baseline"/>
          <w:lang w:val="en-US"/>
        </w:rPr>
        <w:t xml:space="preserve">, No. IPR2016-01274, 2017 WL 4015009 at *8-11; </w:t>
      </w:r>
      <w:r>
        <w:rPr>
          <w:rFonts w:ascii="Times New Roman" w:hAnsi="Times New Roman" w:eastAsia="Times New Roman"/>
          <w:i w:val="true"/>
          <w:color w:val="000000"/>
          <w:spacing w:val="-1"/>
          <w:w w:val="100"/>
          <w:sz w:val="28"/>
          <w:vertAlign w:val="baseline"/>
          <w:lang w:val="en-US"/>
        </w:rPr>
        <w:t xml:space="preserve">NeoChord, Inc. v. Univ. of Md., Balt.</w:t>
      </w:r>
      <w:r>
        <w:rPr>
          <w:rFonts w:ascii="Times New Roman" w:hAnsi="Times New Roman" w:eastAsia="Times New Roman"/>
          <w:color w:val="000000"/>
          <w:spacing w:val="-1"/>
          <w:w w:val="100"/>
          <w:sz w:val="28"/>
          <w:vertAlign w:val="baseline"/>
          <w:lang w:val="en-US"/>
        </w:rPr>
        <w:t xml:space="preserve">, No. IPR2016-00208, Paper 28 (P.T.A.B. May 23, 2017)).</w:t>
      </w:r>
    </w:p>
    <w:p>
      <w:pPr>
        <w:pageBreakBefore w:val="false"/>
        <w:spacing w:before="399" w:after="0" w:line="319"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22</w:t>
      </w:r>
    </w:p>
    <w:p>
      <w:pPr>
        <w:sectPr>
          <w:type w:val="nextPage"/>
          <w:pgSz w:w="12240" w:h="15840" w:orient="portrait"/>
          <w:pgMar w:bottom="424" w:top="280" w:right="1443" w:left="140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37 Filed: 05/31/2018</w:t>
      </w:r>
    </w:p>
    <w:p>
      <w:pPr>
        <w:pageBreakBefore w:val="false"/>
        <w:spacing w:before="565" w:after="0" w:line="643" w:lineRule="exact"/>
        <w:ind w:right="216"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Univ. of Minn.</w:t>
      </w:r>
      <w:r>
        <w:rPr>
          <w:rFonts w:ascii="Times New Roman" w:hAnsi="Times New Roman" w:eastAsia="Times New Roman"/>
          <w:color w:val="000000"/>
          <w:spacing w:val="0"/>
          <w:w w:val="100"/>
          <w:sz w:val="28"/>
          <w:vertAlign w:val="baseline"/>
          <w:lang w:val="en-US"/>
        </w:rPr>
        <w:t xml:space="preserve">, 73 F.3d 816, 818-19 (8th Cir. 1996); </w:t>
      </w:r>
      <w:r>
        <w:rPr>
          <w:rFonts w:ascii="Times New Roman" w:hAnsi="Times New Roman" w:eastAsia="Times New Roman"/>
          <w:i w:val="true"/>
          <w:color w:val="000000"/>
          <w:spacing w:val="0"/>
          <w:w w:val="100"/>
          <w:sz w:val="28"/>
          <w:vertAlign w:val="baseline"/>
          <w:lang w:val="en-US"/>
        </w:rPr>
        <w:t xml:space="preserve">Turkish Coal. of Am., Inc. v. Bruininks</w:t>
      </w:r>
      <w:r>
        <w:rPr>
          <w:rFonts w:ascii="Times New Roman" w:hAnsi="Times New Roman" w:eastAsia="Times New Roman"/>
          <w:color w:val="000000"/>
          <w:spacing w:val="0"/>
          <w:w w:val="100"/>
          <w:sz w:val="28"/>
          <w:vertAlign w:val="baseline"/>
          <w:lang w:val="en-US"/>
        </w:rPr>
        <w:t xml:space="preserve">, 678 F.3d 617, 621 n.1 (8th Cir. 2012).</w:t>
      </w:r>
    </w:p>
    <w:p>
      <w:pPr>
        <w:pageBreakBefore w:val="false"/>
        <w:spacing w:before="5" w:after="0" w:line="643"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Neither Appellees nor Intervenor argued that UMN was not entitled to </w:t>
      </w:r>
      <w:r>
        <w:rPr>
          <w:rFonts w:ascii="Times New Roman" w:hAnsi="Times New Roman" w:eastAsia="Times New Roman"/>
          <w:color w:val="000000"/>
          <w:spacing w:val="0"/>
          <w:w w:val="100"/>
          <w:sz w:val="28"/>
          <w:vertAlign w:val="baseline"/>
          <w:lang w:val="en-US"/>
        </w:rPr>
        <w:t xml:space="preserve">invoke Minnesota’s sovereign immunity. Appx3</w:t>
      </w:r>
      <w:r>
        <w:rPr>
          <w:rFonts w:ascii="Times New Roman" w:hAnsi="Times New Roman" w:eastAsia="Times New Roman"/>
          <w:color w:val="000000"/>
          <w:spacing w:val="0"/>
          <w:w w:val="100"/>
          <w:sz w:val="28"/>
          <w:vertAlign w:val="baseline"/>
          <w:lang w:val="en-US"/>
        </w:rPr>
        <w:t xml:space="preserve">-4, Appx21. As a result, they waived any such argument on appeal. </w:t>
      </w:r>
      <w:r>
        <w:rPr>
          <w:rFonts w:ascii="Times New Roman" w:hAnsi="Times New Roman" w:eastAsia="Times New Roman"/>
          <w:i w:val="true"/>
          <w:color w:val="000000"/>
          <w:spacing w:val="0"/>
          <w:w w:val="100"/>
          <w:sz w:val="28"/>
          <w:vertAlign w:val="baseline"/>
          <w:lang w:val="en-US"/>
        </w:rPr>
        <w:t xml:space="preserve">United States v. L.A. Tucker Truck Lines, Inc.</w:t>
      </w:r>
      <w:r>
        <w:rPr>
          <w:rFonts w:ascii="Times New Roman" w:hAnsi="Times New Roman" w:eastAsia="Times New Roman"/>
          <w:color w:val="000000"/>
          <w:spacing w:val="0"/>
          <w:w w:val="100"/>
          <w:sz w:val="28"/>
          <w:vertAlign w:val="baseline"/>
          <w:lang w:val="en-US"/>
        </w:rPr>
        <w:t xml:space="preserve">, 344 U.S. 33, 36-37 (1952); </w:t>
      </w:r>
      <w:r>
        <w:rPr>
          <w:rFonts w:ascii="Times New Roman" w:hAnsi="Times New Roman" w:eastAsia="Times New Roman"/>
          <w:i w:val="true"/>
          <w:color w:val="000000"/>
          <w:spacing w:val="0"/>
          <w:w w:val="100"/>
          <w:sz w:val="28"/>
          <w:vertAlign w:val="baseline"/>
          <w:lang w:val="en-US"/>
        </w:rPr>
        <w:t xml:space="preserve">Nuclear Energy Inst. v. Envtl. Prot. Agency</w:t>
      </w:r>
      <w:r>
        <w:rPr>
          <w:rFonts w:ascii="Times New Roman" w:hAnsi="Times New Roman" w:eastAsia="Times New Roman"/>
          <w:color w:val="000000"/>
          <w:spacing w:val="0"/>
          <w:w w:val="100"/>
          <w:sz w:val="28"/>
          <w:vertAlign w:val="baseline"/>
          <w:lang w:val="en-US"/>
        </w:rPr>
        <w:t xml:space="preserve">, 373 F.3d 1251, 1297 (D.C. Cir. 2004) </w:t>
      </w:r>
      <w:r>
        <w:rPr>
          <w:rFonts w:ascii="Times New Roman" w:hAnsi="Times New Roman" w:eastAsia="Times New Roman"/>
          <w:color w:val="000000"/>
          <w:spacing w:val="0"/>
          <w:w w:val="100"/>
          <w:sz w:val="28"/>
          <w:vertAlign w:val="baseline"/>
          <w:lang w:val="en-US"/>
        </w:rPr>
        <w:t xml:space="preserve">(“It is a hard and fast rule of administrative law, </w:t>
      </w:r>
      <w:r>
        <w:rPr>
          <w:rFonts w:ascii="Times New Roman" w:hAnsi="Times New Roman" w:eastAsia="Times New Roman"/>
          <w:color w:val="000000"/>
          <w:spacing w:val="0"/>
          <w:w w:val="100"/>
          <w:sz w:val="28"/>
          <w:vertAlign w:val="baseline"/>
          <w:lang w:val="en-US"/>
        </w:rPr>
        <w:t xml:space="preserve">rooted in simple fairness, that issues not raised before an agency are waived and will not be conside</w:t>
      </w:r>
      <w:r>
        <w:rPr>
          <w:rFonts w:ascii="Times New Roman" w:hAnsi="Times New Roman" w:eastAsia="Times New Roman"/>
          <w:color w:val="000000"/>
          <w:spacing w:val="0"/>
          <w:w w:val="100"/>
          <w:sz w:val="28"/>
          <w:vertAlign w:val="baseline"/>
          <w:lang w:val="en-US"/>
        </w:rPr>
        <w:t xml:space="preserve">red by a court on review.”).</w:t>
      </w:r>
    </w:p>
    <w:p>
      <w:pPr>
        <w:pageBreakBefore w:val="false"/>
        <w:tabs>
          <w:tab w:val="left" w:leader="none" w:pos="1512"/>
        </w:tabs>
        <w:spacing w:before="339" w:after="0" w:line="316" w:lineRule="exact"/>
        <w:ind w:right="576" w:left="151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IPRs Are Adversarial Proceedings Brought by the Petitioner Against the Patent Owner.</w:t>
      </w:r>
    </w:p>
    <w:p>
      <w:pPr>
        <w:pageBreakBefore w:val="false"/>
        <w:spacing w:before="0" w:after="0" w:line="638"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“‘It is inherent in the nature of sovereignty [that a State is] not . . . amenable to the suit of an individual without its consent.’” </w:t>
      </w:r>
      <w:r>
        <w:rPr>
          <w:rFonts w:ascii="Times New Roman" w:hAnsi="Times New Roman" w:eastAsia="Times New Roman"/>
          <w:i w:val="true"/>
          <w:color w:val="000000"/>
          <w:spacing w:val="-1"/>
          <w:w w:val="100"/>
          <w:sz w:val="28"/>
          <w:vertAlign w:val="baseline"/>
          <w:lang w:val="en-US"/>
        </w:rPr>
        <w:t xml:space="preserve">FMC</w:t>
      </w:r>
      <w:r>
        <w:rPr>
          <w:rFonts w:ascii="Times New Roman" w:hAnsi="Times New Roman" w:eastAsia="Times New Roman"/>
          <w:color w:val="000000"/>
          <w:spacing w:val="-1"/>
          <w:w w:val="100"/>
          <w:sz w:val="28"/>
          <w:vertAlign w:val="baseline"/>
          <w:lang w:val="en-US"/>
        </w:rPr>
        <w:t xml:space="preserve">, 535 U.S. at 752 (quoting T</w:t>
      </w:r>
      <w:r>
        <w:rPr>
          <w:rFonts w:ascii="Times New Roman" w:hAnsi="Times New Roman" w:eastAsia="Times New Roman"/>
          <w:color w:val="000000"/>
          <w:spacing w:val="-1"/>
          <w:w w:val="100"/>
          <w:sz w:val="22"/>
          <w:vertAlign w:val="baseline"/>
          <w:lang w:val="en-US"/>
        </w:rPr>
        <w:t xml:space="preserve">HE </w:t>
      </w:r>
      <w:r>
        <w:rPr>
          <w:rFonts w:ascii="Times New Roman" w:hAnsi="Times New Roman" w:eastAsia="Times New Roman"/>
          <w:color w:val="000000"/>
          <w:spacing w:val="-1"/>
          <w:w w:val="100"/>
          <w:sz w:val="28"/>
          <w:vertAlign w:val="baseline"/>
          <w:lang w:val="en-US"/>
        </w:rPr>
        <w:t xml:space="preserve">F</w:t>
      </w:r>
      <w:r>
        <w:rPr>
          <w:rFonts w:ascii="Times New Roman" w:hAnsi="Times New Roman" w:eastAsia="Times New Roman"/>
          <w:color w:val="000000"/>
          <w:spacing w:val="-1"/>
          <w:w w:val="100"/>
          <w:sz w:val="22"/>
          <w:vertAlign w:val="baseline"/>
          <w:lang w:val="en-US"/>
        </w:rPr>
        <w:t xml:space="preserve">EDERALIST </w:t>
      </w:r>
      <w:r>
        <w:rPr>
          <w:rFonts w:ascii="Times New Roman" w:hAnsi="Times New Roman" w:eastAsia="Times New Roman"/>
          <w:color w:val="000000"/>
          <w:spacing w:val="-1"/>
          <w:w w:val="100"/>
          <w:sz w:val="28"/>
          <w:vertAlign w:val="baseline"/>
          <w:lang w:val="en-US"/>
        </w:rPr>
        <w:t xml:space="preserve">No. 81, at 487-88 (Alexander Hamilton) (C. Rossiter ed. 1961)). To circumvent this immunity, Intervenor calls into question whether IPRs are adversarial proceedings, characterizing them instead as administrative actions by the Board or PTO against the patentee. But both the statute that created the IPR process and case law interpreting the statute establish that an IPR is an adversarial proceeding against the patent owner brought by a petitioner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not by the Board. Thus, the IPRs brought by Appellees and Intervenor (who are indisputably private</w:t>
      </w:r>
    </w:p>
    <w:p>
      <w:pPr>
        <w:pageBreakBefore w:val="false"/>
        <w:spacing w:before="1050" w:after="0" w:line="318" w:lineRule="exact"/>
        <w:ind w:right="0" w:left="72"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23</w:t>
      </w:r>
    </w:p>
    <w:p>
      <w:pPr>
        <w:sectPr>
          <w:type w:val="nextPage"/>
          <w:pgSz w:w="12240" w:h="15840" w:orient="portrait"/>
          <w:pgMar w:bottom="424" w:top="280" w:right="1488" w:left="1364"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38 Filed: 05/31/2018</w:t>
      </w:r>
    </w:p>
    <w:p>
      <w:pPr>
        <w:pageBreakBefore w:val="false"/>
        <w:spacing w:before="564"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parties) against UMN fall within the scope of the State of Minnesota</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 sovereign immunity.</w:t>
      </w:r>
    </w:p>
    <w:p>
      <w:pPr>
        <w:pageBreakBefore w:val="false"/>
        <w:spacing w:before="17"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When creating IPRs, Congress “convert[ed] </w:t>
      </w:r>
      <w:r>
        <w:rPr>
          <w:rFonts w:ascii="Times New Roman" w:hAnsi="Times New Roman" w:eastAsia="Times New Roman"/>
          <w:i w:val="true"/>
          <w:color w:val="000000"/>
          <w:spacing w:val="1"/>
          <w:w w:val="100"/>
          <w:sz w:val="28"/>
          <w:vertAlign w:val="baseline"/>
          <w:lang w:val="en-US"/>
        </w:rPr>
        <w:t xml:space="preserve">inter partes </w:t>
      </w:r>
      <w:r>
        <w:rPr>
          <w:rFonts w:ascii="Times New Roman" w:hAnsi="Times New Roman" w:eastAsia="Times New Roman"/>
          <w:color w:val="000000"/>
          <w:spacing w:val="1"/>
          <w:w w:val="100"/>
          <w:sz w:val="28"/>
          <w:vertAlign w:val="baseline"/>
          <w:lang w:val="en-US"/>
        </w:rPr>
        <w:t xml:space="preserve">reexamination from an examinational to an </w:t>
      </w:r>
      <w:r>
        <w:rPr>
          <w:rFonts w:ascii="Times New Roman" w:hAnsi="Times New Roman" w:eastAsia="Times New Roman"/>
          <w:b w:val="true"/>
          <w:color w:val="000000"/>
          <w:spacing w:val="1"/>
          <w:w w:val="100"/>
          <w:sz w:val="28"/>
          <w:vertAlign w:val="baseline"/>
          <w:lang w:val="en-US"/>
        </w:rPr>
        <w:t xml:space="preserve">adjudicative proceeding</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H.R. R</w:t>
      </w:r>
      <w:r>
        <w:rPr>
          <w:rFonts w:ascii="Times New Roman" w:hAnsi="Times New Roman" w:eastAsia="Times New Roman"/>
          <w:color w:val="000000"/>
          <w:spacing w:val="1"/>
          <w:w w:val="100"/>
          <w:sz w:val="22"/>
          <w:vertAlign w:val="baseline"/>
          <w:lang w:val="en-US"/>
        </w:rPr>
        <w:t xml:space="preserve">EP</w:t>
      </w:r>
      <w:r>
        <w:rPr>
          <w:rFonts w:ascii="Times New Roman" w:hAnsi="Times New Roman" w:eastAsia="Times New Roman"/>
          <w:color w:val="000000"/>
          <w:spacing w:val="1"/>
          <w:w w:val="100"/>
          <w:sz w:val="28"/>
          <w:vertAlign w:val="baseline"/>
          <w:lang w:val="en-US"/>
        </w:rPr>
        <w:t xml:space="preserve">. No. 112-98, pt. 1, at 46-47 (2011)</w:t>
      </w:r>
      <w:r>
        <w:rPr>
          <w:rFonts w:ascii="Times New Roman" w:hAnsi="Times New Roman" w:eastAsia="Times New Roman"/>
          <w:color w:val="000000"/>
          <w:spacing w:val="1"/>
          <w:w w:val="100"/>
          <w:sz w:val="28"/>
          <w:vertAlign w:val="baseline"/>
          <w:lang w:val="en-US"/>
        </w:rPr>
        <w:t xml:space="preserve">. A central feature of IPRs’ adjudicative character is that IPRs are </w:t>
      </w:r>
      <w:r>
        <w:rPr>
          <w:rFonts w:ascii="Times New Roman" w:hAnsi="Times New Roman" w:eastAsia="Times New Roman"/>
          <w:color w:val="000000"/>
          <w:spacing w:val="1"/>
          <w:w w:val="100"/>
          <w:sz w:val="28"/>
          <w:vertAlign w:val="baseline"/>
          <w:lang w:val="en-US"/>
        </w:rPr>
        <w:t xml:space="preserve">adversarial. Indeed, in </w:t>
      </w:r>
      <w:r>
        <w:rPr>
          <w:rFonts w:ascii="Times New Roman" w:hAnsi="Times New Roman" w:eastAsia="Times New Roman"/>
          <w:i w:val="true"/>
          <w:color w:val="000000"/>
          <w:spacing w:val="1"/>
          <w:w w:val="100"/>
          <w:sz w:val="28"/>
          <w:vertAlign w:val="baseline"/>
          <w:lang w:val="en-US"/>
        </w:rPr>
        <w:t xml:space="preserve">SAS</w:t>
      </w:r>
      <w:r>
        <w:rPr>
          <w:rFonts w:ascii="Times New Roman" w:hAnsi="Times New Roman" w:eastAsia="Times New Roman"/>
          <w:color w:val="000000"/>
          <w:spacing w:val="1"/>
          <w:w w:val="100"/>
          <w:sz w:val="28"/>
          <w:vertAlign w:val="baseline"/>
          <w:lang w:val="en-US"/>
        </w:rPr>
        <w:t xml:space="preserve">, the Supreme Court rejected the notion that an IPR is directed or controlled by the PTO or the Board. Rather, the Supreme Court </w:t>
      </w:r>
      <w:r>
        <w:rPr>
          <w:rFonts w:ascii="Times New Roman" w:hAnsi="Times New Roman" w:eastAsia="Times New Roman"/>
          <w:color w:val="000000"/>
          <w:spacing w:val="1"/>
          <w:w w:val="100"/>
          <w:sz w:val="28"/>
          <w:vertAlign w:val="baseline"/>
          <w:lang w:val="en-US"/>
        </w:rPr>
        <w:t xml:space="preserve">described IPRs as a procedure that “allows </w:t>
      </w:r>
      <w:r>
        <w:rPr>
          <w:rFonts w:ascii="Times New Roman" w:hAnsi="Times New Roman" w:eastAsia="Times New Roman"/>
          <w:b w:val="true"/>
          <w:color w:val="000000"/>
          <w:spacing w:val="1"/>
          <w:w w:val="100"/>
          <w:sz w:val="28"/>
          <w:vertAlign w:val="baseline"/>
          <w:lang w:val="en-US"/>
        </w:rPr>
        <w:t xml:space="preserve">private parties </w:t>
      </w:r>
      <w:r>
        <w:rPr>
          <w:rFonts w:ascii="Times New Roman" w:hAnsi="Times New Roman" w:eastAsia="Times New Roman"/>
          <w:color w:val="000000"/>
          <w:spacing w:val="1"/>
          <w:w w:val="100"/>
          <w:sz w:val="28"/>
          <w:vertAlign w:val="baseline"/>
          <w:lang w:val="en-US"/>
        </w:rPr>
        <w:t xml:space="preserve">to challenge previously issued patent claims in an adversarial process before the Patent Office that mimics </w:t>
      </w:r>
      <w:r>
        <w:rPr>
          <w:rFonts w:ascii="Times New Roman" w:hAnsi="Times New Roman" w:eastAsia="Times New Roman"/>
          <w:color w:val="000000"/>
          <w:spacing w:val="1"/>
          <w:w w:val="100"/>
          <w:sz w:val="28"/>
          <w:vertAlign w:val="baseline"/>
          <w:lang w:val="en-US"/>
        </w:rPr>
        <w:t xml:space="preserve">civil litigation” and </w:t>
      </w:r>
      <w:r>
        <w:rPr>
          <w:rFonts w:ascii="Times New Roman" w:hAnsi="Times New Roman" w:eastAsia="Times New Roman"/>
          <w:b w:val="true"/>
          <w:color w:val="000000"/>
          <w:spacing w:val="1"/>
          <w:w w:val="100"/>
          <w:sz w:val="28"/>
          <w:vertAlign w:val="baseline"/>
          <w:lang w:val="en-US"/>
        </w:rPr>
        <w:t xml:space="preserve">does not </w:t>
      </w:r>
      <w:r>
        <w:rPr>
          <w:rFonts w:ascii="Times New Roman" w:hAnsi="Times New Roman" w:eastAsia="Times New Roman"/>
          <w:color w:val="000000"/>
          <w:spacing w:val="1"/>
          <w:w w:val="100"/>
          <w:sz w:val="28"/>
          <w:vertAlign w:val="baseline"/>
          <w:lang w:val="en-US"/>
        </w:rPr>
        <w:t xml:space="preserve">“authorize the Director to start proceedings on his own initiative.” </w:t>
      </w:r>
      <w:r>
        <w:rPr>
          <w:rFonts w:ascii="Times New Roman" w:hAnsi="Times New Roman" w:eastAsia="Times New Roman"/>
          <w:i w:val="true"/>
          <w:color w:val="000000"/>
          <w:spacing w:val="1"/>
          <w:w w:val="100"/>
          <w:sz w:val="28"/>
          <w:vertAlign w:val="baseline"/>
          <w:lang w:val="en-US"/>
        </w:rPr>
        <w:t xml:space="preserve">SAS Inst., Inc. v. Iancu</w:t>
      </w:r>
      <w:r>
        <w:rPr>
          <w:rFonts w:ascii="Times New Roman" w:hAnsi="Times New Roman" w:eastAsia="Times New Roman"/>
          <w:color w:val="000000"/>
          <w:spacing w:val="1"/>
          <w:w w:val="100"/>
          <w:sz w:val="28"/>
          <w:vertAlign w:val="baseline"/>
          <w:lang w:val="en-US"/>
        </w:rPr>
        <w:t xml:space="preserve">, 138 S. Ct. 1348, 1352, 1355 (2018). Pointing to the text of the statute, the Court furt</w:t>
      </w:r>
      <w:r>
        <w:rPr>
          <w:rFonts w:ascii="Times New Roman" w:hAnsi="Times New Roman" w:eastAsia="Times New Roman"/>
          <w:color w:val="000000"/>
          <w:spacing w:val="1"/>
          <w:w w:val="100"/>
          <w:sz w:val="28"/>
          <w:vertAlign w:val="baseline"/>
          <w:lang w:val="en-US"/>
        </w:rPr>
        <w:t xml:space="preserve">her explained that “Congress chose to structure [IPRs as] a process in which it’s the petitioner, not the Director, who gets to define the contours of the proceeding.”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1355; </w:t>
      </w:r>
      <w:r>
        <w:rPr>
          <w:rFonts w:ascii="Times New Roman" w:hAnsi="Times New Roman" w:eastAsia="Times New Roman"/>
          <w:i w:val="true"/>
          <w:color w:val="000000"/>
          <w:spacing w:val="1"/>
          <w:w w:val="100"/>
          <w:sz w:val="28"/>
          <w:vertAlign w:val="baseline"/>
          <w:lang w:val="en-US"/>
        </w:rPr>
        <w:t xml:space="preserve">see also id. </w:t>
      </w:r>
      <w:r>
        <w:rPr>
          <w:rFonts w:ascii="Times New Roman" w:hAnsi="Times New Roman" w:eastAsia="Times New Roman"/>
          <w:color w:val="000000"/>
          <w:spacing w:val="1"/>
          <w:w w:val="100"/>
          <w:sz w:val="28"/>
          <w:vertAlign w:val="baseline"/>
          <w:lang w:val="en-US"/>
        </w:rPr>
        <w:t xml:space="preserve">at 1356 </w:t>
      </w:r>
      <w:r>
        <w:rPr>
          <w:rFonts w:ascii="Times New Roman" w:hAnsi="Times New Roman" w:eastAsia="Times New Roman"/>
          <w:color w:val="000000"/>
          <w:spacing w:val="1"/>
          <w:w w:val="100"/>
          <w:sz w:val="28"/>
          <w:vertAlign w:val="baseline"/>
          <w:lang w:val="en-US"/>
        </w:rPr>
        <w:t xml:space="preserve">(“Nothing [in the statute] suggests th</w:t>
      </w:r>
      <w:r>
        <w:rPr>
          <w:rFonts w:ascii="Times New Roman" w:hAnsi="Times New Roman" w:eastAsia="Times New Roman"/>
          <w:color w:val="000000"/>
          <w:spacing w:val="1"/>
          <w:w w:val="100"/>
          <w:sz w:val="28"/>
          <w:vertAlign w:val="baseline"/>
          <w:lang w:val="en-US"/>
        </w:rPr>
        <w:t xml:space="preserve">e Director enjoys a license to depart from the petition and institute a </w:t>
      </w:r>
      <w:r>
        <w:rPr>
          <w:rFonts w:ascii="Times New Roman" w:hAnsi="Times New Roman" w:eastAsia="Times New Roman"/>
          <w:b w:val="true"/>
          <w:color w:val="000000"/>
          <w:spacing w:val="1"/>
          <w:w w:val="100"/>
          <w:sz w:val="28"/>
          <w:vertAlign w:val="baseline"/>
          <w:lang w:val="en-US"/>
        </w:rPr>
        <w:t xml:space="preserve">different </w:t>
      </w:r>
      <w:r>
        <w:rPr>
          <w:rFonts w:ascii="Times New Roman" w:hAnsi="Times New Roman" w:eastAsia="Times New Roman"/>
          <w:color w:val="000000"/>
          <w:spacing w:val="1"/>
          <w:w w:val="100"/>
          <w:sz w:val="28"/>
          <w:vertAlign w:val="baseline"/>
          <w:lang w:val="en-US"/>
        </w:rPr>
        <w:t xml:space="preserve">inter partes review of his own design.” </w:t>
      </w:r>
      <w:r>
        <w:rPr>
          <w:rFonts w:ascii="Times New Roman" w:hAnsi="Times New Roman" w:eastAsia="Times New Roman"/>
          <w:color w:val="000000"/>
          <w:spacing w:val="1"/>
          <w:w w:val="100"/>
          <w:sz w:val="28"/>
          <w:vertAlign w:val="baseline"/>
          <w:lang w:val="en-US"/>
        </w:rPr>
        <w:t xml:space="preserve">(emphasis original)).</w:t>
      </w:r>
    </w:p>
    <w:p>
      <w:pPr>
        <w:pageBreakBefore w:val="false"/>
        <w:spacing w:before="1" w:after="0" w:line="643" w:lineRule="exact"/>
        <w:ind w:right="288"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 further distinguished IPRs from </w:t>
      </w:r>
      <w:r>
        <w:rPr>
          <w:rFonts w:ascii="Times New Roman" w:hAnsi="Times New Roman" w:eastAsia="Times New Roman"/>
          <w:i w:val="true"/>
          <w:color w:val="000000"/>
          <w:spacing w:val="-1"/>
          <w:w w:val="100"/>
          <w:sz w:val="28"/>
          <w:vertAlign w:val="baseline"/>
          <w:lang w:val="en-US"/>
        </w:rPr>
        <w:t xml:space="preserve">ex parte </w:t>
      </w:r>
      <w:r>
        <w:rPr>
          <w:rFonts w:ascii="Times New Roman" w:hAnsi="Times New Roman" w:eastAsia="Times New Roman"/>
          <w:color w:val="000000"/>
          <w:spacing w:val="-1"/>
          <w:w w:val="100"/>
          <w:sz w:val="28"/>
          <w:vertAlign w:val="baseline"/>
          <w:lang w:val="en-US"/>
        </w:rPr>
        <w:t xml:space="preserve">reexamination and the prior, PTO-guided </w:t>
      </w:r>
      <w:r>
        <w:rPr>
          <w:rFonts w:ascii="Times New Roman" w:hAnsi="Times New Roman" w:eastAsia="Times New Roman"/>
          <w:i w:val="true"/>
          <w:color w:val="000000"/>
          <w:spacing w:val="-1"/>
          <w:w w:val="100"/>
          <w:sz w:val="28"/>
          <w:vertAlign w:val="baseline"/>
          <w:lang w:val="en-US"/>
        </w:rPr>
        <w:t xml:space="preserve">inter partes </w:t>
      </w:r>
      <w:r>
        <w:rPr>
          <w:rFonts w:ascii="Times New Roman" w:hAnsi="Times New Roman" w:eastAsia="Times New Roman"/>
          <w:color w:val="000000"/>
          <w:spacing w:val="-1"/>
          <w:w w:val="100"/>
          <w:sz w:val="28"/>
          <w:vertAlign w:val="baseline"/>
          <w:lang w:val="en-US"/>
        </w:rPr>
        <w:t xml:space="preserve">reexamin</w:t>
      </w:r>
      <w:r>
        <w:rPr>
          <w:rFonts w:ascii="Times New Roman" w:hAnsi="Times New Roman" w:eastAsia="Times New Roman"/>
          <w:color w:val="000000"/>
          <w:spacing w:val="-1"/>
          <w:w w:val="100"/>
          <w:sz w:val="28"/>
          <w:vertAlign w:val="baseline"/>
          <w:lang w:val="en-US"/>
        </w:rPr>
        <w:t xml:space="preserve">ation, explaining that “rather than create </w:t>
      </w:r>
      <w:r>
        <w:rPr>
          <w:rFonts w:ascii="Times New Roman" w:hAnsi="Times New Roman" w:eastAsia="Times New Roman"/>
          <w:color w:val="000000"/>
          <w:spacing w:val="-1"/>
          <w:w w:val="100"/>
          <w:sz w:val="28"/>
          <w:vertAlign w:val="baseline"/>
          <w:lang w:val="en-US"/>
        </w:rPr>
        <w:t xml:space="preserve">(another) agency-led, inquisitorial process for reconsidering patents, Congress</w:t>
      </w:r>
    </w:p>
    <w:p>
      <w:pPr>
        <w:pageBreakBefore w:val="false"/>
        <w:spacing w:before="683" w:after="0" w:line="320" w:lineRule="exact"/>
        <w:ind w:right="0" w:left="0"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24</w:t>
      </w:r>
    </w:p>
    <w:p>
      <w:pPr>
        <w:sectPr>
          <w:type w:val="nextPage"/>
          <w:pgSz w:w="12240" w:h="15840" w:orient="portrait"/>
          <w:pgMar w:bottom="424" w:top="280" w:right="1455" w:left="1397"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39 Filed: 05/31/2018</w:t>
      </w:r>
    </w:p>
    <w:p>
      <w:pPr>
        <w:pageBreakBefore w:val="false"/>
        <w:spacing w:before="568"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opted for a </w:t>
      </w:r>
      <w:r>
        <w:rPr>
          <w:rFonts w:ascii="Times New Roman" w:hAnsi="Times New Roman" w:eastAsia="Times New Roman"/>
          <w:b w:val="true"/>
          <w:color w:val="000000"/>
          <w:spacing w:val="0"/>
          <w:w w:val="100"/>
          <w:sz w:val="28"/>
          <w:vertAlign w:val="baseline"/>
          <w:lang w:val="en-US"/>
        </w:rPr>
        <w:t xml:space="preserve">party-directed, adversarial process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1355. In this respect, </w:t>
      </w:r>
      <w:r>
        <w:rPr>
          <w:rFonts w:ascii="Times New Roman" w:hAnsi="Times New Roman" w:eastAsia="Times New Roman"/>
          <w:i w:val="true"/>
          <w:color w:val="000000"/>
          <w:spacing w:val="0"/>
          <w:w w:val="100"/>
          <w:sz w:val="28"/>
          <w:vertAlign w:val="baseline"/>
          <w:lang w:val="en-US"/>
        </w:rPr>
        <w:t xml:space="preserve">SAS </w:t>
      </w:r>
      <w:r>
        <w:rPr>
          <w:rFonts w:ascii="Times New Roman" w:hAnsi="Times New Roman" w:eastAsia="Times New Roman"/>
          <w:color w:val="000000"/>
          <w:spacing w:val="0"/>
          <w:w w:val="100"/>
          <w:sz w:val="28"/>
          <w:vertAlign w:val="baseline"/>
          <w:lang w:val="en-US"/>
        </w:rPr>
        <w:t xml:space="preserve">further explained that relative to </w:t>
      </w:r>
      <w:r>
        <w:rPr>
          <w:rFonts w:ascii="Times New Roman" w:hAnsi="Times New Roman" w:eastAsia="Times New Roman"/>
          <w:i w:val="true"/>
          <w:color w:val="000000"/>
          <w:spacing w:val="0"/>
          <w:w w:val="100"/>
          <w:sz w:val="28"/>
          <w:vertAlign w:val="baseline"/>
          <w:lang w:val="en-US"/>
        </w:rPr>
        <w:t xml:space="preserve">inter partes </w:t>
      </w:r>
      <w:r>
        <w:rPr>
          <w:rFonts w:ascii="Times New Roman" w:hAnsi="Times New Roman" w:eastAsia="Times New Roman"/>
          <w:color w:val="000000"/>
          <w:spacing w:val="0"/>
          <w:w w:val="100"/>
          <w:sz w:val="28"/>
          <w:vertAlign w:val="baseline"/>
          <w:lang w:val="en-US"/>
        </w:rPr>
        <w:t xml:space="preserve">reexamination, “[t]he new [IPR] </w:t>
      </w:r>
      <w:r>
        <w:rPr>
          <w:rFonts w:ascii="Times New Roman" w:hAnsi="Times New Roman" w:eastAsia="Times New Roman"/>
          <w:color w:val="000000"/>
          <w:spacing w:val="0"/>
          <w:w w:val="100"/>
          <w:sz w:val="28"/>
          <w:vertAlign w:val="baseline"/>
          <w:lang w:val="en-US"/>
        </w:rPr>
        <w:t xml:space="preserve">regime </w:t>
      </w:r>
      <w:r>
        <w:rPr>
          <w:rFonts w:ascii="Times New Roman" w:hAnsi="Times New Roman" w:eastAsia="Times New Roman"/>
          <w:b w:val="true"/>
          <w:color w:val="000000"/>
          <w:spacing w:val="0"/>
          <w:w w:val="100"/>
          <w:sz w:val="28"/>
          <w:vertAlign w:val="baseline"/>
          <w:lang w:val="en-US"/>
        </w:rPr>
        <w:t xml:space="preserve">looks a good deal more like civil litigation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1353. In fact, IPRs share the following similarities with civil litigation:</w:t>
      </w:r>
    </w:p>
    <w:p>
      <w:pPr>
        <w:pageBreakBefore w:val="false"/>
        <w:numPr>
          <w:ilvl w:val="0"/>
          <w:numId w:val="1"/>
        </w:numPr>
        <w:tabs>
          <w:tab w:val="clear" w:pos="360"/>
          <w:tab w:val="left" w:pos="1440"/>
        </w:tabs>
        <w:spacing w:before="19" w:after="0" w:line="643" w:lineRule="exact"/>
        <w:ind w:right="360" w:left="1440" w:hanging="36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are defined as a “contested case,” and the “parties” to IPR are </w:t>
      </w:r>
      <w:r>
        <w:rPr>
          <w:rFonts w:ascii="Times New Roman" w:hAnsi="Times New Roman" w:eastAsia="Times New Roman"/>
          <w:color w:val="000000"/>
          <w:spacing w:val="0"/>
          <w:w w:val="100"/>
          <w:sz w:val="28"/>
          <w:vertAlign w:val="baseline"/>
          <w:lang w:val="en-US"/>
        </w:rPr>
        <w:t xml:space="preserve">identified as the petitioner and patent owner. 37 C.F.R. § 42.2.</w:t>
      </w:r>
    </w:p>
    <w:p>
      <w:pPr>
        <w:pageBreakBefore w:val="false"/>
        <w:numPr>
          <w:ilvl w:val="0"/>
          <w:numId w:val="1"/>
        </w:numPr>
        <w:tabs>
          <w:tab w:val="clear" w:pos="360"/>
          <w:tab w:val="left" w:pos="1440"/>
        </w:tabs>
        <w:spacing w:before="26" w:after="0" w:line="643" w:lineRule="exact"/>
        <w:ind w:right="0" w:left="1440" w:hanging="36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IPRs “begin with the filing of a petition that identifies all of the claims </w:t>
      </w:r>
      <w:r>
        <w:rPr>
          <w:rFonts w:ascii="Times New Roman" w:hAnsi="Times New Roman" w:eastAsia="Times New Roman"/>
          <w:color w:val="000000"/>
          <w:spacing w:val="-1"/>
          <w:w w:val="100"/>
          <w:sz w:val="28"/>
          <w:vertAlign w:val="baseline"/>
          <w:lang w:val="en-US"/>
        </w:rPr>
        <w:t xml:space="preserve">challenged and the grounds and supporting evidence on a claim-by-</w:t>
      </w:r>
      <w:r>
        <w:rPr>
          <w:rFonts w:ascii="Times New Roman" w:hAnsi="Times New Roman" w:eastAsia="Times New Roman"/>
          <w:color w:val="000000"/>
          <w:spacing w:val="-1"/>
          <w:w w:val="100"/>
          <w:sz w:val="28"/>
          <w:vertAlign w:val="baseline"/>
          <w:lang w:val="en-US"/>
        </w:rPr>
        <w:t xml:space="preserve">claim basis.” Office Patent Trial Practice Guide, 77 Fed. Reg. 48,756, </w:t>
      </w:r>
      <w:r>
        <w:rPr>
          <w:rFonts w:ascii="Times New Roman" w:hAnsi="Times New Roman" w:eastAsia="Times New Roman"/>
          <w:color w:val="000000"/>
          <w:spacing w:val="-1"/>
          <w:w w:val="100"/>
          <w:sz w:val="28"/>
          <w:vertAlign w:val="baseline"/>
          <w:lang w:val="en-US"/>
        </w:rPr>
        <w:t xml:space="preserve">48,757 (Aug. 14, 2012); 35 U.S.C. §§ 311(a), 312(a); </w:t>
      </w:r>
      <w:r>
        <w:rPr>
          <w:rFonts w:ascii="Times New Roman" w:hAnsi="Times New Roman" w:eastAsia="Times New Roman"/>
          <w:i w:val="true"/>
          <w:color w:val="000000"/>
          <w:spacing w:val="-1"/>
          <w:w w:val="100"/>
          <w:sz w:val="28"/>
          <w:vertAlign w:val="baseline"/>
          <w:lang w:val="en-US"/>
        </w:rPr>
        <w:t xml:space="preserve">see also SAS</w:t>
      </w:r>
      <w:r>
        <w:rPr>
          <w:rFonts w:ascii="Times New Roman" w:hAnsi="Times New Roman" w:eastAsia="Times New Roman"/>
          <w:color w:val="000000"/>
          <w:spacing w:val="-1"/>
          <w:w w:val="100"/>
          <w:sz w:val="28"/>
          <w:vertAlign w:val="baseline"/>
          <w:lang w:val="en-US"/>
        </w:rPr>
        <w:t xml:space="preserve">, 138 S. Ct. </w:t>
      </w:r>
      <w:r>
        <w:rPr>
          <w:rFonts w:ascii="Times New Roman" w:hAnsi="Times New Roman" w:eastAsia="Times New Roman"/>
          <w:color w:val="000000"/>
          <w:spacing w:val="-1"/>
          <w:w w:val="100"/>
          <w:sz w:val="28"/>
          <w:vertAlign w:val="baseline"/>
          <w:lang w:val="en-US"/>
        </w:rPr>
        <w:t xml:space="preserve">at 1355 (“</w:t>
      </w:r>
      <w:r>
        <w:rPr>
          <w:rFonts w:ascii="Times New Roman" w:hAnsi="Times New Roman" w:eastAsia="Times New Roman"/>
          <w:color w:val="000000"/>
          <w:spacing w:val="-1"/>
          <w:w w:val="100"/>
          <w:sz w:val="28"/>
          <w:vertAlign w:val="baseline"/>
          <w:lang w:val="en-US"/>
        </w:rPr>
        <w:t xml:space="preserve">Much as in the civil litigation system it mimics, </w:t>
      </w:r>
      <w:r>
        <w:rPr>
          <w:rFonts w:ascii="Times New Roman" w:hAnsi="Times New Roman" w:eastAsia="Times New Roman"/>
          <w:color w:val="000000"/>
          <w:spacing w:val="-1"/>
          <w:w w:val="100"/>
          <w:sz w:val="28"/>
          <w:vertAlign w:val="baseline"/>
          <w:lang w:val="en-US"/>
        </w:rPr>
        <w:t xml:space="preserve">in an inter partes review the petitioner is master of its complaint.”)</w:t>
      </w:r>
      <w:r>
        <w:rPr>
          <w:rFonts w:ascii="Times New Roman" w:hAnsi="Times New Roman" w:eastAsia="Times New Roman"/>
          <w:color w:val="000000"/>
          <w:spacing w:val="-1"/>
          <w:w w:val="100"/>
          <w:sz w:val="28"/>
          <w:vertAlign w:val="baseline"/>
          <w:lang w:val="en-US"/>
        </w:rPr>
        <w:t xml:space="preserve">.</w:t>
      </w:r>
    </w:p>
    <w:p>
      <w:pPr>
        <w:pageBreakBefore w:val="false"/>
        <w:numPr>
          <w:ilvl w:val="0"/>
          <w:numId w:val="1"/>
        </w:numPr>
        <w:tabs>
          <w:tab w:val="clear" w:pos="360"/>
          <w:tab w:val="left" w:pos="1440"/>
        </w:tabs>
        <w:spacing w:before="24" w:after="0" w:line="643" w:lineRule="exact"/>
        <w:ind w:right="72" w:left="1440" w:hanging="36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After the petitioner files the petition, the patent owner may respond to the petition with a motion (as in the IPRs on appeal here) and/or with a preliminary response. 35 U.S.C. § 313; 37 C.F.R. §§ 42.20-42.25.</w:t>
      </w:r>
    </w:p>
    <w:p>
      <w:pPr>
        <w:pageBreakBefore w:val="false"/>
        <w:numPr>
          <w:ilvl w:val="0"/>
          <w:numId w:val="1"/>
        </w:numPr>
        <w:tabs>
          <w:tab w:val="clear" w:pos="360"/>
          <w:tab w:val="left" w:pos="1440"/>
        </w:tabs>
        <w:spacing w:before="25" w:after="0" w:line="643" w:lineRule="exact"/>
        <w:ind w:right="0" w:left="1440" w:hanging="36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proceeding is initiated by the Petitioner and begins well before the institution decision, with the Board presiding, in a judicial manner, </w:t>
      </w:r>
      <w:r>
        <w:rPr>
          <w:rFonts w:ascii="Times New Roman" w:hAnsi="Times New Roman" w:eastAsia="Times New Roman"/>
          <w:color w:val="000000"/>
          <w:spacing w:val="-1"/>
          <w:w w:val="100"/>
          <w:sz w:val="28"/>
          <w:vertAlign w:val="baseline"/>
          <w:lang w:val="en-US"/>
        </w:rPr>
        <w:t xml:space="preserve">over the preliminary stage of the parties’ dispute.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37 C.F.R. § 42.2 </w:t>
      </w:r>
      <w:r>
        <w:rPr>
          <w:rFonts w:ascii="Times New Roman" w:hAnsi="Times New Roman" w:eastAsia="Times New Roman"/>
          <w:color w:val="000000"/>
          <w:spacing w:val="-1"/>
          <w:w w:val="100"/>
          <w:sz w:val="28"/>
          <w:vertAlign w:val="baseline"/>
          <w:lang w:val="en-US"/>
        </w:rPr>
        <w:t xml:space="preserve">(defining the IPR “proceeding” to include the “preliminary proceeding,” which “begins with the filing of a petition”). For</w:t>
      </w:r>
    </w:p>
    <w:p>
      <w:pPr>
        <w:pageBreakBefore w:val="false"/>
        <w:spacing w:before="603" w:after="0" w:line="319"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25</w:t>
      </w:r>
    </w:p>
    <w:p>
      <w:pPr>
        <w:sectPr>
          <w:type w:val="nextPage"/>
          <w:pgSz w:w="12240" w:h="15840" w:orient="portrait"/>
          <w:pgMar w:bottom="424" w:top="280" w:right="1435" w:left="1417" w:header="720" w:footer="720"/>
          <w:titlePg w:val="false"/>
          <w:textDirection w:val="lrTb"/>
        </w:sectPr>
      </w:pPr>
    </w:p>
    <w:p>
      <w:pPr>
        <w:pageBreakBefore w:val="false"/>
        <w:tabs>
          <w:tab w:val="left" w:leader="none" w:pos="2088"/>
        </w:tabs>
        <w:spacing w:before="10" w:after="0" w:line="270" w:lineRule="exact"/>
        <w:ind w:right="0" w:left="14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40 Filed: 05/31/2018</w:t>
      </w:r>
    </w:p>
    <w:p>
      <w:pPr>
        <w:pageBreakBefore w:val="false"/>
        <w:spacing w:before="567" w:after="0" w:line="643"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example, before institution, the Board can order discovery, sanction parties, conduct oral hearings, and authorize and decide motions.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RPX Corp. v. Applications in Internet Time, LLC</w:t>
      </w:r>
      <w:r>
        <w:rPr>
          <w:rFonts w:ascii="Times New Roman" w:hAnsi="Times New Roman" w:eastAsia="Times New Roman"/>
          <w:color w:val="000000"/>
          <w:spacing w:val="0"/>
          <w:w w:val="100"/>
          <w:sz w:val="28"/>
          <w:vertAlign w:val="baseline"/>
          <w:lang w:val="en-US"/>
        </w:rPr>
        <w:t xml:space="preserve">, No. IPR2015-01750, 2015 WL 6157114 (P.T.A.B. Oct. 20, 2015) (granting discovery before institution under 37 C.F.R. § 42.51(b)(2));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2015 WL 7889318 (P.T.A.B. Dec. 4, 2015) (authorizing a protective order before institution under 37 C.F.R. § 42.54(a));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2016 WL 3577873 (P.T.A.B. July 1, 2016) (ordering sanctions before institution under 37 C.F.R. § 42.12(a)).</w:t>
      </w:r>
    </w:p>
    <w:p>
      <w:pPr>
        <w:pageBreakBefore w:val="false"/>
        <w:numPr>
          <w:ilvl w:val="0"/>
          <w:numId w:val="1"/>
        </w:numPr>
        <w:tabs>
          <w:tab w:val="clear" w:pos="360"/>
          <w:tab w:val="left" w:pos="360"/>
        </w:tabs>
        <w:spacing w:before="24" w:after="0" w:line="643" w:lineRule="exact"/>
        <w:ind w:right="288" w:left="36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parties use standard forms of discovery against each other (but not against the Board), which the Board can enforce with sanctions. 35 U.S.C. § 316(a); 37 C.F.R. §§ 42.51-42.65.</w:t>
      </w:r>
    </w:p>
    <w:p>
      <w:pPr>
        <w:pageBreakBefore w:val="false"/>
        <w:numPr>
          <w:ilvl w:val="0"/>
          <w:numId w:val="1"/>
        </w:numPr>
        <w:tabs>
          <w:tab w:val="clear" w:pos="360"/>
          <w:tab w:val="left" w:pos="360"/>
        </w:tabs>
        <w:spacing w:before="25" w:after="0" w:line="643" w:lineRule="exact"/>
        <w:ind w:right="0" w:left="360" w:hanging="36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patent owner may file a response to the petition or a motion to amend, which the petitioner can oppose. 37 C.F.R. §§ 42.120, 42.121.</w:t>
      </w:r>
    </w:p>
    <w:p>
      <w:pPr>
        <w:pageBreakBefore w:val="false"/>
        <w:numPr>
          <w:ilvl w:val="0"/>
          <w:numId w:val="1"/>
        </w:numPr>
        <w:tabs>
          <w:tab w:val="clear" w:pos="360"/>
          <w:tab w:val="left" w:pos="360"/>
        </w:tabs>
        <w:spacing w:before="22" w:after="0" w:line="643" w:lineRule="exact"/>
        <w:ind w:right="432" w:left="36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parties (but not the Board) may offer rebuttal evidence that </w:t>
      </w:r>
      <w:r>
        <w:rPr>
          <w:rFonts w:ascii="Times New Roman" w:hAnsi="Times New Roman" w:eastAsia="Times New Roman"/>
          <w:color w:val="000000"/>
          <w:spacing w:val="0"/>
          <w:w w:val="100"/>
          <w:sz w:val="28"/>
          <w:vertAlign w:val="baseline"/>
          <w:lang w:val="en-US"/>
        </w:rPr>
        <w:t xml:space="preserve">“is </w:t>
      </w:r>
      <w:r>
        <w:rPr>
          <w:rFonts w:ascii="Times New Roman" w:hAnsi="Times New Roman" w:eastAsia="Times New Roman"/>
          <w:color w:val="000000"/>
          <w:spacing w:val="0"/>
          <w:w w:val="100"/>
          <w:sz w:val="28"/>
          <w:vertAlign w:val="baseline"/>
          <w:lang w:val="en-US"/>
        </w:rPr>
        <w:t xml:space="preserve">responsive to the </w:t>
      </w:r>
      <w:r>
        <w:rPr>
          <w:rFonts w:ascii="Times New Roman" w:hAnsi="Times New Roman" w:eastAsia="Times New Roman"/>
          <w:b w:val="true"/>
          <w:color w:val="000000"/>
          <w:spacing w:val="0"/>
          <w:w w:val="100"/>
          <w:sz w:val="28"/>
          <w:vertAlign w:val="baseline"/>
          <w:lang w:val="en-US"/>
        </w:rPr>
        <w:t xml:space="preserve">adversary</w:t>
      </w:r>
      <w:r>
        <w:rPr>
          <w:rFonts w:ascii="Times New Roman" w:hAnsi="Times New Roman" w:eastAsia="Times New Roman"/>
          <w:color w:val="000000"/>
          <w:spacing w:val="0"/>
          <w:w w:val="100"/>
          <w:sz w:val="28"/>
          <w:vertAlign w:val="baseline"/>
          <w:lang w:val="en-US"/>
        </w:rPr>
        <w:t xml:space="preserve">’s evidence.” </w:t>
      </w:r>
      <w:r>
        <w:rPr>
          <w:rFonts w:ascii="Times New Roman" w:hAnsi="Times New Roman" w:eastAsia="Times New Roman"/>
          <w:i w:val="true"/>
          <w:color w:val="000000"/>
          <w:spacing w:val="0"/>
          <w:w w:val="100"/>
          <w:sz w:val="28"/>
          <w:vertAlign w:val="baseline"/>
          <w:lang w:val="en-US"/>
        </w:rPr>
        <w:t xml:space="preserve">Belden Inc. v. Berk-Tek LLC</w:t>
      </w:r>
      <w:r>
        <w:rPr>
          <w:rFonts w:ascii="Times New Roman" w:hAnsi="Times New Roman" w:eastAsia="Times New Roman"/>
          <w:color w:val="000000"/>
          <w:spacing w:val="0"/>
          <w:w w:val="100"/>
          <w:sz w:val="28"/>
          <w:vertAlign w:val="baseline"/>
          <w:lang w:val="en-US"/>
        </w:rPr>
        <w:t xml:space="preserve">, 805 F.3d 1064, 1082 (Fed. Cir. 2015).</w:t>
      </w:r>
    </w:p>
    <w:p>
      <w:pPr>
        <w:pageBreakBefore w:val="false"/>
        <w:numPr>
          <w:ilvl w:val="0"/>
          <w:numId w:val="1"/>
        </w:numPr>
        <w:tabs>
          <w:tab w:val="clear" w:pos="360"/>
          <w:tab w:val="left" w:pos="360"/>
        </w:tabs>
        <w:spacing w:before="24" w:after="0" w:line="643" w:lineRule="exact"/>
        <w:ind w:right="144" w:left="360" w:hanging="36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parties (i.e., the petitioner and patent owner) may settle the IPR, </w:t>
      </w:r>
      <w:r>
        <w:rPr>
          <w:rFonts w:ascii="Times New Roman" w:hAnsi="Times New Roman" w:eastAsia="Times New Roman"/>
          <w:i w:val="true"/>
          <w:color w:val="000000"/>
          <w:spacing w:val="-2"/>
          <w:w w:val="100"/>
          <w:sz w:val="28"/>
          <w:vertAlign w:val="baseline"/>
          <w:lang w:val="en-US"/>
        </w:rPr>
        <w:t xml:space="preserve">SAS</w:t>
      </w:r>
      <w:r>
        <w:rPr>
          <w:rFonts w:ascii="Times New Roman" w:hAnsi="Times New Roman" w:eastAsia="Times New Roman"/>
          <w:color w:val="000000"/>
          <w:spacing w:val="-2"/>
          <w:w w:val="100"/>
          <w:sz w:val="28"/>
          <w:vertAlign w:val="baseline"/>
          <w:lang w:val="en-US"/>
        </w:rPr>
        <w:t xml:space="preserve">, 138 S. Ct. at 1354 (“The parties may also settle their differences</w:t>
      </w:r>
    </w:p>
    <w:p>
      <w:pPr>
        <w:pageBreakBefore w:val="false"/>
        <w:spacing w:before="1246" w:after="0" w:line="317"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26</w:t>
      </w:r>
    </w:p>
    <w:p>
      <w:pPr>
        <w:sectPr>
          <w:type w:val="nextPage"/>
          <w:pgSz w:w="12240" w:h="15840" w:orient="portrait"/>
          <w:pgMar w:bottom="424" w:top="280" w:right="1440" w:left="252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41 Filed: 05/31/2018</w:t>
      </w:r>
    </w:p>
    <w:p>
      <w:pPr>
        <w:pageBreakBefore w:val="false"/>
        <w:spacing w:before="562" w:after="0" w:line="644" w:lineRule="exact"/>
        <w:ind w:right="432"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seek to end the review.” (citing 35 U.S.C. § 317(a)</w:t>
      </w:r>
      <w:r>
        <w:rPr>
          <w:rFonts w:ascii="Times New Roman" w:hAnsi="Times New Roman" w:eastAsia="Times New Roman"/>
          <w:color w:val="000000"/>
          <w:spacing w:val="0"/>
          <w:w w:val="100"/>
          <w:sz w:val="28"/>
          <w:vertAlign w:val="baseline"/>
          <w:lang w:val="en-US"/>
        </w:rPr>
        <w:t xml:space="preserve">)). B</w:t>
      </w:r>
      <w:r>
        <w:rPr>
          <w:rFonts w:ascii="Times New Roman" w:hAnsi="Times New Roman" w:eastAsia="Times New Roman"/>
          <w:color w:val="000000"/>
          <w:spacing w:val="0"/>
          <w:w w:val="100"/>
          <w:sz w:val="28"/>
          <w:vertAlign w:val="baseline"/>
          <w:lang w:val="en-US"/>
        </w:rPr>
        <w:t xml:space="preserve">ut “the Board is not a party to the settlement.” 37 C.F.R. § 42.74(a)</w:t>
      </w:r>
      <w:r>
        <w:rPr>
          <w:rFonts w:ascii="Times New Roman" w:hAnsi="Times New Roman" w:eastAsia="Times New Roman"/>
          <w:color w:val="000000"/>
          <w:spacing w:val="0"/>
          <w:w w:val="100"/>
          <w:sz w:val="28"/>
          <w:vertAlign w:val="baseline"/>
          <w:lang w:val="en-US"/>
        </w:rPr>
        <w:t xml:space="preserve">).</w:t>
      </w:r>
    </w:p>
    <w:p>
      <w:pPr>
        <w:pageBreakBefore w:val="false"/>
        <w:numPr>
          <w:ilvl w:val="0"/>
          <w:numId w:val="1"/>
        </w:numPr>
        <w:tabs>
          <w:tab w:val="clear" w:pos="360"/>
          <w:tab w:val="left" w:pos="1440"/>
        </w:tabs>
        <w:spacing w:before="30" w:after="0" w:line="643" w:lineRule="exact"/>
        <w:ind w:right="0" w:left="144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cannot conduct the proceeding without the parties and does not conduct its own investigation, but instead must decide the case </w:t>
      </w:r>
      <w:r>
        <w:rPr>
          <w:rFonts w:ascii="Times New Roman" w:hAnsi="Times New Roman" w:eastAsia="Times New Roman"/>
          <w:color w:val="000000"/>
          <w:spacing w:val="0"/>
          <w:w w:val="100"/>
          <w:sz w:val="28"/>
          <w:vertAlign w:val="baseline"/>
          <w:lang w:val="en-US"/>
        </w:rPr>
        <w:t xml:space="preserve">based on the “arguments that were advanced by a party, and to which the opposing party was given a chance to respond” – </w:t>
      </w:r>
      <w:r>
        <w:rPr>
          <w:rFonts w:ascii="Times New Roman" w:hAnsi="Times New Roman" w:eastAsia="Times New Roman"/>
          <w:color w:val="000000"/>
          <w:spacing w:val="0"/>
          <w:w w:val="100"/>
          <w:sz w:val="28"/>
          <w:vertAlign w:val="baseline"/>
          <w:lang w:val="en-US"/>
        </w:rPr>
        <w:t xml:space="preserve">i.e., an adversarial model in which an impartial adjudicator (the Board) resolves matters presented by parties. </w:t>
      </w:r>
      <w:r>
        <w:rPr>
          <w:rFonts w:ascii="Times New Roman" w:hAnsi="Times New Roman" w:eastAsia="Times New Roman"/>
          <w:i w:val="true"/>
          <w:color w:val="000000"/>
          <w:spacing w:val="0"/>
          <w:w w:val="100"/>
          <w:sz w:val="28"/>
          <w:vertAlign w:val="baseline"/>
          <w:lang w:val="en-US"/>
        </w:rPr>
        <w:t xml:space="preserve">In re Magnum Oil Tools Int’l, </w:t>
      </w:r>
      <w:r>
        <w:rPr>
          <w:rFonts w:ascii="Times New Roman" w:hAnsi="Times New Roman" w:eastAsia="Times New Roman"/>
          <w:i w:val="true"/>
          <w:color w:val="000000"/>
          <w:spacing w:val="0"/>
          <w:w w:val="100"/>
          <w:sz w:val="28"/>
          <w:vertAlign w:val="baseline"/>
          <w:lang w:val="en-US"/>
        </w:rPr>
        <w:t xml:space="preserve">Ltd.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Magnum</w:t>
      </w:r>
      <w:r>
        <w:rPr>
          <w:rFonts w:ascii="Times New Roman" w:hAnsi="Times New Roman" w:eastAsia="Times New Roman"/>
          <w:color w:val="000000"/>
          <w:spacing w:val="0"/>
          <w:w w:val="100"/>
          <w:sz w:val="28"/>
          <w:vertAlign w:val="baseline"/>
          <w:lang w:val="en-US"/>
        </w:rPr>
        <w:t xml:space="preserve">”), 829 F.3d 1364, 1380</w:t>
      </w:r>
      <w:r>
        <w:rPr>
          <w:rFonts w:ascii="Times New Roman" w:hAnsi="Times New Roman" w:eastAsia="Times New Roman"/>
          <w:color w:val="000000"/>
          <w:spacing w:val="0"/>
          <w:w w:val="100"/>
          <w:sz w:val="28"/>
          <w:vertAlign w:val="baseline"/>
          <w:lang w:val="en-US"/>
        </w:rPr>
        <w:t xml:space="preserve">-81 (Fed. Cir. 2016) (the Board </w:t>
      </w:r>
      <w:r>
        <w:rPr>
          <w:rFonts w:ascii="Times New Roman" w:hAnsi="Times New Roman" w:eastAsia="Times New Roman"/>
          <w:color w:val="000000"/>
          <w:spacing w:val="0"/>
          <w:w w:val="100"/>
          <w:sz w:val="28"/>
          <w:vertAlign w:val="baseline"/>
          <w:lang w:val="en-US"/>
        </w:rPr>
        <w:t xml:space="preserve">lacks authority “to raise, address, and decid</w:t>
      </w:r>
      <w:r>
        <w:rPr>
          <w:rFonts w:ascii="Times New Roman" w:hAnsi="Times New Roman" w:eastAsia="Times New Roman"/>
          <w:color w:val="000000"/>
          <w:spacing w:val="0"/>
          <w:w w:val="100"/>
          <w:sz w:val="28"/>
          <w:vertAlign w:val="baseline"/>
          <w:lang w:val="en-US"/>
        </w:rPr>
        <w:t xml:space="preserve">e unpatentability theories </w:t>
      </w:r>
      <w:r>
        <w:rPr>
          <w:rFonts w:ascii="Times New Roman" w:hAnsi="Times New Roman" w:eastAsia="Times New Roman"/>
          <w:color w:val="000000"/>
          <w:spacing w:val="0"/>
          <w:w w:val="100"/>
          <w:sz w:val="28"/>
          <w:vertAlign w:val="baseline"/>
          <w:lang w:val="en-US"/>
        </w:rPr>
        <w:t xml:space="preserve">never presented by the petitioner”); §§ 314(a), 318(a)</w:t>
      </w:r>
      <w:r>
        <w:rPr>
          <w:rFonts w:ascii="Times New Roman" w:hAnsi="Times New Roman" w:eastAsia="Times New Roman"/>
          <w:color w:val="000000"/>
          <w:spacing w:val="0"/>
          <w:w w:val="100"/>
          <w:sz w:val="28"/>
          <w:vertAlign w:val="baseline"/>
          <w:lang w:val="en-US"/>
        </w:rPr>
        <w:t xml:space="preserve">.</w:t>
      </w:r>
    </w:p>
    <w:p>
      <w:pPr>
        <w:pageBreakBefore w:val="false"/>
        <w:numPr>
          <w:ilvl w:val="0"/>
          <w:numId w:val="1"/>
        </w:numPr>
        <w:tabs>
          <w:tab w:val="clear" w:pos="360"/>
          <w:tab w:val="left" w:pos="1440"/>
        </w:tabs>
        <w:spacing w:before="19" w:after="0" w:line="644" w:lineRule="exact"/>
        <w:ind w:right="144" w:left="144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Upon issuance of a final written decision on patentability from the Board, both the parties (i.e., the petitioner and the patent owner) may be subject to estoppels that are specific to the parties. 35 U.S.C. § 315(a)(1); § 315(a)(2); § 315(e)(2); 37 C.F.R. § 42.73(d)(3). The Board, of course, not being a party, is not estopped from conducting subsequent IPRs requested by new requester.</w:t>
      </w:r>
    </w:p>
    <w:p>
      <w:pPr>
        <w:pageBreakBefore w:val="false"/>
        <w:spacing w:before="3" w:after="0" w:line="644"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Subsequent to the final written decision, the parties may appeal. While the PTO and the United States may intervene in the </w:t>
      </w:r>
      <w:r>
        <w:rPr>
          <w:rFonts w:ascii="Times New Roman" w:hAnsi="Times New Roman" w:eastAsia="Times New Roman"/>
          <w:b w:val="true"/>
          <w:color w:val="000000"/>
          <w:spacing w:val="0"/>
          <w:w w:val="100"/>
          <w:sz w:val="28"/>
          <w:vertAlign w:val="baseline"/>
          <w:lang w:val="en-US"/>
        </w:rPr>
        <w:t xml:space="preserve">appeal </w:t>
      </w:r>
      <w:r>
        <w:rPr>
          <w:rFonts w:ascii="Times New Roman" w:hAnsi="Times New Roman" w:eastAsia="Times New Roman"/>
          <w:color w:val="000000"/>
          <w:spacing w:val="0"/>
          <w:w w:val="100"/>
          <w:sz w:val="28"/>
          <w:vertAlign w:val="baseline"/>
          <w:lang w:val="en-US"/>
        </w:rPr>
        <w:t xml:space="preserve">of an IPR, 35 U.S.C. § 143; 37 C.F.R. § 90.2(a)(3)(ii), that fact makes no difference to the Eleventh</w:t>
      </w:r>
    </w:p>
    <w:p>
      <w:pPr>
        <w:pageBreakBefore w:val="false"/>
        <w:spacing w:before="640" w:after="0" w:line="32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27</w:t>
      </w:r>
    </w:p>
    <w:p>
      <w:pPr>
        <w:sectPr>
          <w:type w:val="nextPage"/>
          <w:pgSz w:w="12240" w:h="15840" w:orient="portrait"/>
          <w:pgMar w:bottom="424" w:top="280" w:right="1421" w:left="143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42 Filed: 05/31/2018</w:t>
      </w:r>
    </w:p>
    <w:p>
      <w:pPr>
        <w:pageBreakBefore w:val="false"/>
        <w:spacing w:before="579"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Amendment analysis. For example, the United States was a party to the appeal in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but the Supreme Court nonetheless applied sovereign immunity to the administrative proceeding.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S.C. State Ports Auth. v. Fed. Mar. Comm’n</w:t>
      </w:r>
      <w:r>
        <w:rPr>
          <w:rFonts w:ascii="Times New Roman" w:hAnsi="Times New Roman" w:eastAsia="Times New Roman"/>
          <w:color w:val="000000"/>
          <w:spacing w:val="0"/>
          <w:w w:val="100"/>
          <w:sz w:val="28"/>
          <w:vertAlign w:val="baseline"/>
          <w:lang w:val="en-US"/>
        </w:rPr>
        <w:t xml:space="preserve">, 243 F.3d 165 (4th Cir. 2001) (captioning the United States as a party to the appeal); Brief for Petitioner at 9 n.3, </w:t>
      </w:r>
      <w:r>
        <w:rPr>
          <w:rFonts w:ascii="Times New Roman" w:hAnsi="Times New Roman" w:eastAsia="Times New Roman"/>
          <w:i w:val="true"/>
          <w:color w:val="000000"/>
          <w:spacing w:val="0"/>
          <w:w w:val="100"/>
          <w:sz w:val="28"/>
          <w:vertAlign w:val="baseline"/>
          <w:lang w:val="en-US"/>
        </w:rPr>
        <w:t xml:space="preserve">Fed. Mar. Comm’n v. </w:t>
      </w:r>
      <w:r>
        <w:rPr>
          <w:rFonts w:ascii="Times New Roman" w:hAnsi="Times New Roman" w:eastAsia="Times New Roman"/>
          <w:i w:val="true"/>
          <w:color w:val="000000"/>
          <w:spacing w:val="0"/>
          <w:w w:val="100"/>
          <w:sz w:val="28"/>
          <w:vertAlign w:val="baseline"/>
          <w:lang w:val="en-US"/>
        </w:rPr>
        <w:t xml:space="preserve">S.C. Ports Auth.</w:t>
      </w:r>
      <w:r>
        <w:rPr>
          <w:rFonts w:ascii="Times New Roman" w:hAnsi="Times New Roman" w:eastAsia="Times New Roman"/>
          <w:color w:val="000000"/>
          <w:spacing w:val="0"/>
          <w:w w:val="100"/>
          <w:sz w:val="28"/>
          <w:vertAlign w:val="baseline"/>
          <w:lang w:val="en-US"/>
        </w:rPr>
        <w:t xml:space="preserve">, 535 U.S. 743 (2002) (No. 01-46), 2001 WL 1530159, at *9 n.3 (explaining the United </w:t>
      </w:r>
      <w:r>
        <w:rPr>
          <w:rFonts w:ascii="Times New Roman" w:hAnsi="Times New Roman" w:eastAsia="Times New Roman"/>
          <w:color w:val="000000"/>
          <w:spacing w:val="0"/>
          <w:w w:val="100"/>
          <w:sz w:val="28"/>
          <w:vertAlign w:val="baseline"/>
          <w:lang w:val="en-US"/>
        </w:rPr>
        <w:t xml:space="preserve">States’ status as a party)</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see generally U.S. ex rel. Eisenstein v. City of N.Y.</w:t>
      </w:r>
      <w:r>
        <w:rPr>
          <w:rFonts w:ascii="Times New Roman" w:hAnsi="Times New Roman" w:eastAsia="Times New Roman"/>
          <w:color w:val="000000"/>
          <w:spacing w:val="0"/>
          <w:w w:val="100"/>
          <w:sz w:val="28"/>
          <w:vertAlign w:val="baseline"/>
          <w:lang w:val="en-US"/>
        </w:rPr>
        <w:t xml:space="preserve">, 556 U.S. 928, 933 (2009) </w:t>
      </w:r>
      <w:r>
        <w:rPr>
          <w:rFonts w:ascii="Times New Roman" w:hAnsi="Times New Roman" w:eastAsia="Times New Roman"/>
          <w:color w:val="000000"/>
          <w:spacing w:val="0"/>
          <w:w w:val="100"/>
          <w:sz w:val="28"/>
          <w:vertAlign w:val="baseline"/>
          <w:lang w:val="en-US"/>
        </w:rPr>
        <w:t xml:space="preserve">(explaining that “intervention is the requisite method for a </w:t>
      </w:r>
      <w:r>
        <w:rPr>
          <w:rFonts w:ascii="Times New Roman" w:hAnsi="Times New Roman" w:eastAsia="Times New Roman"/>
          <w:b w:val="true"/>
          <w:color w:val="000000"/>
          <w:spacing w:val="0"/>
          <w:w w:val="100"/>
          <w:sz w:val="28"/>
          <w:vertAlign w:val="baseline"/>
          <w:lang w:val="en-US"/>
        </w:rPr>
        <w:t xml:space="preserve">nonparty to become a party</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Finally, the Board, in issuing its final written decision, acts like a judge or jury by assessing the persuasiveness of the evidence and arguments </w:t>
      </w:r>
      <w:r>
        <w:rPr>
          <w:rFonts w:ascii="Times New Roman" w:hAnsi="Times New Roman" w:eastAsia="Times New Roman"/>
          <w:b w:val="true"/>
          <w:color w:val="000000"/>
          <w:spacing w:val="0"/>
          <w:w w:val="100"/>
          <w:sz w:val="28"/>
          <w:vertAlign w:val="baseline"/>
          <w:lang w:val="en-US"/>
        </w:rPr>
        <w:t xml:space="preserve">made by the patent owner and the challenging party </w:t>
      </w:r>
      <w:r>
        <w:rPr>
          <w:rFonts w:ascii="Times New Roman" w:hAnsi="Times New Roman" w:eastAsia="Times New Roman"/>
          <w:color w:val="000000"/>
          <w:spacing w:val="0"/>
          <w:w w:val="100"/>
          <w:sz w:val="28"/>
          <w:vertAlign w:val="baseline"/>
          <w:lang w:val="en-US"/>
        </w:rPr>
        <w:t xml:space="preserve">to resolve the </w:t>
      </w:r>
      <w:r>
        <w:rPr>
          <w:rFonts w:ascii="Times New Roman" w:hAnsi="Times New Roman" w:eastAsia="Times New Roman"/>
          <w:color w:val="000000"/>
          <w:spacing w:val="0"/>
          <w:w w:val="100"/>
          <w:sz w:val="28"/>
          <w:vertAlign w:val="baseline"/>
          <w:lang w:val="en-US"/>
        </w:rPr>
        <w:t xml:space="preserve">parties’ </w:t>
      </w:r>
      <w:r>
        <w:rPr>
          <w:rFonts w:ascii="Times New Roman" w:hAnsi="Times New Roman" w:eastAsia="Times New Roman"/>
          <w:color w:val="000000"/>
          <w:spacing w:val="0"/>
          <w:w w:val="100"/>
          <w:sz w:val="28"/>
          <w:vertAlign w:val="baseline"/>
          <w:lang w:val="en-US"/>
        </w:rPr>
        <w:t xml:space="preserve">dispute before it over whether the patent claims survive </w:t>
      </w:r>
      <w:r>
        <w:rPr>
          <w:rFonts w:ascii="Times New Roman" w:hAnsi="Times New Roman" w:eastAsia="Times New Roman"/>
          <w:color w:val="000000"/>
          <w:spacing w:val="0"/>
          <w:w w:val="100"/>
          <w:sz w:val="28"/>
          <w:vertAlign w:val="baseline"/>
          <w:lang w:val="en-US"/>
        </w:rPr>
        <w:t xml:space="preserve">the petitioner’</w:t>
      </w:r>
      <w:r>
        <w:rPr>
          <w:rFonts w:ascii="Times New Roman" w:hAnsi="Times New Roman" w:eastAsia="Times New Roman"/>
          <w:color w:val="000000"/>
          <w:spacing w:val="0"/>
          <w:w w:val="100"/>
          <w:sz w:val="28"/>
          <w:vertAlign w:val="baseline"/>
          <w:lang w:val="en-US"/>
        </w:rPr>
        <w:t xml:space="preserve">s specific challenges, and cannot consider arguments or grounds outside the record the parties create. </w:t>
      </w:r>
      <w:r>
        <w:rPr>
          <w:rFonts w:ascii="Times New Roman" w:hAnsi="Times New Roman" w:eastAsia="Times New Roman"/>
          <w:i w:val="true"/>
          <w:color w:val="000000"/>
          <w:spacing w:val="0"/>
          <w:w w:val="100"/>
          <w:sz w:val="28"/>
          <w:vertAlign w:val="baseline"/>
          <w:lang w:val="en-US"/>
        </w:rPr>
        <w:t xml:space="preserve">Magnum Oil</w:t>
      </w:r>
      <w:r>
        <w:rPr>
          <w:rFonts w:ascii="Times New Roman" w:hAnsi="Times New Roman" w:eastAsia="Times New Roman"/>
          <w:color w:val="000000"/>
          <w:spacing w:val="0"/>
          <w:w w:val="100"/>
          <w:sz w:val="28"/>
          <w:vertAlign w:val="baseline"/>
          <w:lang w:val="en-US"/>
        </w:rPr>
        <w:t xml:space="preserve">, 829 F.3d at 1380-81.</w:t>
      </w:r>
    </w:p>
    <w:p>
      <w:pPr>
        <w:pageBreakBefore w:val="false"/>
        <w:spacing w:before="6" w:after="0" w:line="643" w:lineRule="exact"/>
        <w:ind w:right="216" w:left="0" w:firstLine="792"/>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light of the foregoing, the Board was plainly correct that IPRs are adversarial proceedings between patent owner and petitioner. These adversarial characteristics make clear that IPRs are proceedings before the Board as </w:t>
      </w:r>
      <w:r>
        <w:rPr>
          <w:rFonts w:ascii="Times New Roman" w:hAnsi="Times New Roman" w:eastAsia="Times New Roman"/>
          <w:b w:val="true"/>
          <w:color w:val="000000"/>
          <w:spacing w:val="-1"/>
          <w:w w:val="100"/>
          <w:sz w:val="28"/>
          <w:vertAlign w:val="baseline"/>
          <w:lang w:val="en-US"/>
        </w:rPr>
        <w:t xml:space="preserve">adjudicator</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b w:val="true"/>
          <w:color w:val="000000"/>
          <w:spacing w:val="-1"/>
          <w:w w:val="100"/>
          <w:sz w:val="28"/>
          <w:vertAlign w:val="baseline"/>
          <w:lang w:val="en-US"/>
        </w:rPr>
        <w:t xml:space="preserve">not </w:t>
      </w:r>
      <w:r>
        <w:rPr>
          <w:rFonts w:ascii="Times New Roman" w:hAnsi="Times New Roman" w:eastAsia="Times New Roman"/>
          <w:color w:val="000000"/>
          <w:spacing w:val="-1"/>
          <w:w w:val="100"/>
          <w:sz w:val="28"/>
          <w:vertAlign w:val="baseline"/>
          <w:lang w:val="en-US"/>
        </w:rPr>
        <w:t xml:space="preserve">proceedings </w:t>
      </w:r>
      <w:r>
        <w:rPr>
          <w:rFonts w:ascii="Times New Roman" w:hAnsi="Times New Roman" w:eastAsia="Times New Roman"/>
          <w:b w:val="true"/>
          <w:color w:val="000000"/>
          <w:spacing w:val="-1"/>
          <w:w w:val="100"/>
          <w:sz w:val="28"/>
          <w:vertAlign w:val="baseline"/>
          <w:lang w:val="en-US"/>
        </w:rPr>
        <w:t xml:space="preserve">by </w:t>
      </w:r>
      <w:r>
        <w:rPr>
          <w:rFonts w:ascii="Times New Roman" w:hAnsi="Times New Roman" w:eastAsia="Times New Roman"/>
          <w:color w:val="000000"/>
          <w:spacing w:val="-1"/>
          <w:w w:val="100"/>
          <w:sz w:val="28"/>
          <w:vertAlign w:val="baseline"/>
          <w:lang w:val="en-US"/>
        </w:rPr>
        <w:t xml:space="preserve">the Board as a </w:t>
      </w:r>
      <w:r>
        <w:rPr>
          <w:rFonts w:ascii="Times New Roman" w:hAnsi="Times New Roman" w:eastAsia="Times New Roman"/>
          <w:b w:val="true"/>
          <w:color w:val="000000"/>
          <w:spacing w:val="-1"/>
          <w:w w:val="100"/>
          <w:sz w:val="28"/>
          <w:vertAlign w:val="baseline"/>
          <w:lang w:val="en-US"/>
        </w:rPr>
        <w:t xml:space="preserve">party </w:t>
      </w:r>
      <w:r>
        <w:rPr>
          <w:rFonts w:ascii="Times New Roman" w:hAnsi="Times New Roman" w:eastAsia="Times New Roman"/>
          <w:color w:val="000000"/>
          <w:spacing w:val="-1"/>
          <w:w w:val="100"/>
          <w:sz w:val="28"/>
          <w:vertAlign w:val="baseline"/>
          <w:lang w:val="en-US"/>
        </w:rPr>
        <w:t xml:space="preserve">(acting as a branch of the federal government), and so IPRs are not exempted from sovereign immunity for that reason. </w:t>
      </w:r>
      <w:r>
        <w:rPr>
          <w:rFonts w:ascii="Times New Roman" w:hAnsi="Times New Roman" w:eastAsia="Times New Roman"/>
          <w:i w:val="true"/>
          <w:color w:val="000000"/>
          <w:spacing w:val="-1"/>
          <w:w w:val="100"/>
          <w:sz w:val="28"/>
          <w:vertAlign w:val="baseline"/>
          <w:lang w:val="en-US"/>
        </w:rPr>
        <w:t xml:space="preserve">See, e.g.</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R.I. Dep’t of Envtl. Mgmt. v. United States</w:t>
      </w:r>
      <w:r>
        <w:rPr>
          <w:rFonts w:ascii="Times New Roman" w:hAnsi="Times New Roman" w:eastAsia="Times New Roman"/>
          <w:color w:val="000000"/>
          <w:spacing w:val="-1"/>
          <w:w w:val="100"/>
          <w:sz w:val="28"/>
          <w:vertAlign w:val="baseline"/>
          <w:lang w:val="en-US"/>
        </w:rPr>
        <w:t xml:space="preserve">, 304 F.3d 31, 53</w:t>
      </w:r>
    </w:p>
    <w:p>
      <w:pPr>
        <w:pageBreakBefore w:val="false"/>
        <w:spacing w:before="680" w:after="0" w:line="321"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28</w:t>
      </w:r>
    </w:p>
    <w:p>
      <w:pPr>
        <w:sectPr>
          <w:type w:val="nextPage"/>
          <w:pgSz w:w="12240" w:h="15840" w:orient="portrait"/>
          <w:pgMar w:bottom="424" w:top="280" w:right="1462" w:left="139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43 Filed: 05/31/2018</w:t>
      </w:r>
    </w:p>
    <w:p>
      <w:pPr>
        <w:pageBreakBefore w:val="false"/>
        <w:spacing w:before="564" w:after="0" w:line="644"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(1st Cir. 2002) (applying sovereign immunity to proceedings in which an agency </w:t>
      </w:r>
      <w:r>
        <w:rPr>
          <w:rFonts w:ascii="Times New Roman" w:hAnsi="Times New Roman" w:eastAsia="Times New Roman"/>
          <w:color w:val="000000"/>
          <w:spacing w:val="0"/>
          <w:w w:val="100"/>
          <w:sz w:val="28"/>
          <w:vertAlign w:val="baseline"/>
          <w:lang w:val="en-US"/>
        </w:rPr>
        <w:t xml:space="preserve">“acts as the neutral arbiter of law and fact”).</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Intervenor had suggested that the Supreme Court’s then</w:t>
      </w:r>
      <w:r>
        <w:rPr>
          <w:rFonts w:ascii="Times New Roman" w:hAnsi="Times New Roman" w:eastAsia="Times New Roman"/>
          <w:color w:val="000000"/>
          <w:spacing w:val="0"/>
          <w:w w:val="100"/>
          <w:sz w:val="28"/>
          <w:vertAlign w:val="baseline"/>
          <w:lang w:val="en-US"/>
        </w:rPr>
        <w:t xml:space="preserve">-pending </w:t>
      </w:r>
      <w:r>
        <w:rPr>
          <w:rFonts w:ascii="Times New Roman" w:hAnsi="Times New Roman" w:eastAsia="Times New Roman"/>
          <w:i w:val="true"/>
          <w:color w:val="000000"/>
          <w:spacing w:val="0"/>
          <w:w w:val="100"/>
          <w:sz w:val="28"/>
          <w:vertAlign w:val="baseline"/>
          <w:lang w:val="en-US"/>
        </w:rPr>
        <w:t xml:space="preserve">Oil States </w:t>
      </w:r>
      <w:r>
        <w:rPr>
          <w:rFonts w:ascii="Times New Roman" w:hAnsi="Times New Roman" w:eastAsia="Times New Roman"/>
          <w:color w:val="000000"/>
          <w:spacing w:val="0"/>
          <w:w w:val="100"/>
          <w:sz w:val="28"/>
          <w:vertAlign w:val="baseline"/>
          <w:lang w:val="en-US"/>
        </w:rPr>
        <w:t xml:space="preserve">decision might affect the above analysis. Appx1966-1967, Appx1971. It did not. </w:t>
      </w:r>
      <w:r>
        <w:rPr>
          <w:rFonts w:ascii="Times New Roman" w:hAnsi="Times New Roman" w:eastAsia="Times New Roman"/>
          <w:i w:val="true"/>
          <w:color w:val="000000"/>
          <w:spacing w:val="0"/>
          <w:w w:val="100"/>
          <w:sz w:val="28"/>
          <w:vertAlign w:val="baseline"/>
          <w:lang w:val="en-US"/>
        </w:rPr>
        <w:t xml:space="preserve">Oil States </w:t>
      </w:r>
      <w:r>
        <w:rPr>
          <w:rFonts w:ascii="Times New Roman" w:hAnsi="Times New Roman" w:eastAsia="Times New Roman"/>
          <w:color w:val="000000"/>
          <w:spacing w:val="0"/>
          <w:w w:val="100"/>
          <w:sz w:val="28"/>
          <w:vertAlign w:val="baseline"/>
          <w:lang w:val="en-US"/>
        </w:rPr>
        <w:t xml:space="preserve">explained that patents are public rights granted by the government and so IPRs do not violate Article III of the U.S. Constitution. </w:t>
      </w:r>
      <w:r>
        <w:rPr>
          <w:rFonts w:ascii="Times New Roman" w:hAnsi="Times New Roman" w:eastAsia="Times New Roman"/>
          <w:i w:val="true"/>
          <w:color w:val="000000"/>
          <w:spacing w:val="0"/>
          <w:w w:val="100"/>
          <w:sz w:val="28"/>
          <w:vertAlign w:val="baseline"/>
          <w:lang w:val="en-US"/>
        </w:rPr>
        <w:t xml:space="preserve">Oil States Energy Servs. </w:t>
      </w:r>
      <w:r>
        <w:rPr>
          <w:rFonts w:ascii="Times New Roman" w:hAnsi="Times New Roman" w:eastAsia="Times New Roman"/>
          <w:i w:val="true"/>
          <w:color w:val="000000"/>
          <w:spacing w:val="0"/>
          <w:w w:val="100"/>
          <w:sz w:val="28"/>
          <w:vertAlign w:val="baseline"/>
          <w:lang w:val="en-US"/>
        </w:rPr>
        <w:t xml:space="preserve">v. Greene’s Energy Grp.</w:t>
      </w:r>
      <w:r>
        <w:rPr>
          <w:rFonts w:ascii="Times New Roman" w:hAnsi="Times New Roman" w:eastAsia="Times New Roman"/>
          <w:color w:val="000000"/>
          <w:spacing w:val="0"/>
          <w:w w:val="100"/>
          <w:sz w:val="28"/>
          <w:vertAlign w:val="baseline"/>
          <w:lang w:val="en-US"/>
        </w:rPr>
        <w:t xml:space="preserve">, 138 S. Ct. 1365, 1372-78 (2018). That ruling has no bearing on whether sovereign immunity applies to IPRs. </w:t>
      </w:r>
      <w:r>
        <w:rPr>
          <w:rFonts w:ascii="Times New Roman" w:hAnsi="Times New Roman" w:eastAsia="Times New Roman"/>
          <w:i w:val="true"/>
          <w:color w:val="000000"/>
          <w:spacing w:val="0"/>
          <w:w w:val="100"/>
          <w:sz w:val="28"/>
          <w:vertAlign w:val="baseline"/>
          <w:lang w:val="en-US"/>
        </w:rPr>
        <w:t xml:space="preserve">Oil States </w:t>
      </w:r>
      <w:r>
        <w:rPr>
          <w:rFonts w:ascii="Times New Roman" w:hAnsi="Times New Roman" w:eastAsia="Times New Roman"/>
          <w:color w:val="000000"/>
          <w:spacing w:val="0"/>
          <w:w w:val="100"/>
          <w:sz w:val="28"/>
          <w:vertAlign w:val="baseline"/>
          <w:lang w:val="en-US"/>
        </w:rPr>
        <w:t xml:space="preserve">likewise has no bearing on whether IPRs are adversarial proceedings between patent owner and petitioner. Indeed,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 which the Supreme Court issued the same day as </w:t>
      </w:r>
      <w:r>
        <w:rPr>
          <w:rFonts w:ascii="Times New Roman" w:hAnsi="Times New Roman" w:eastAsia="Times New Roman"/>
          <w:i w:val="true"/>
          <w:color w:val="000000"/>
          <w:spacing w:val="0"/>
          <w:w w:val="100"/>
          <w:sz w:val="28"/>
          <w:vertAlign w:val="baseline"/>
          <w:lang w:val="en-US"/>
        </w:rPr>
        <w:t xml:space="preserve">Oil States</w:t>
      </w:r>
      <w:r>
        <w:rPr>
          <w:rFonts w:ascii="Times New Roman" w:hAnsi="Times New Roman" w:eastAsia="Times New Roman"/>
          <w:color w:val="000000"/>
          <w:spacing w:val="0"/>
          <w:w w:val="100"/>
          <w:sz w:val="28"/>
          <w:vertAlign w:val="baseline"/>
          <w:lang w:val="en-US"/>
        </w:rPr>
        <w:t xml:space="preserve">, confirmed that IPRs are “a party</w:t>
      </w:r>
      <w:r>
        <w:rPr>
          <w:rFonts w:ascii="Times New Roman" w:hAnsi="Times New Roman" w:eastAsia="Times New Roman"/>
          <w:color w:val="000000"/>
          <w:spacing w:val="0"/>
          <w:w w:val="100"/>
          <w:sz w:val="28"/>
          <w:vertAlign w:val="baseline"/>
          <w:lang w:val="en-US"/>
        </w:rPr>
        <w:t xml:space="preserve">-directed, adversarial process,</w:t>
      </w:r>
      <w:r>
        <w:rPr>
          <w:rFonts w:ascii="Times New Roman" w:hAnsi="Times New Roman" w:eastAsia="Times New Roman"/>
          <w:color w:val="000000"/>
          <w:spacing w:val="0"/>
          <w:w w:val="100"/>
          <w:sz w:val="28"/>
          <w:vertAlign w:val="baseline"/>
          <w:lang w:val="en-US"/>
        </w:rPr>
        <w:t xml:space="preserve">” as distinguished from reexamination’s “inquisitorial approach.”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 138 S. Ct. at </w:t>
      </w:r>
      <w:r>
        <w:rPr>
          <w:rFonts w:ascii="Times New Roman" w:hAnsi="Times New Roman" w:eastAsia="Times New Roman"/>
          <w:color w:val="000000"/>
          <w:spacing w:val="0"/>
          <w:w w:val="100"/>
          <w:sz w:val="28"/>
          <w:vertAlign w:val="baseline"/>
          <w:lang w:val="en-US"/>
        </w:rPr>
        <w:t xml:space="preserve">1355. And the Fourth Circuit’s decision affirmed </w:t>
      </w:r>
      <w:r>
        <w:rPr>
          <w:rFonts w:ascii="Times New Roman" w:hAnsi="Times New Roman" w:eastAsia="Times New Roman"/>
          <w:color w:val="000000"/>
          <w:spacing w:val="0"/>
          <w:w w:val="100"/>
          <w:sz w:val="28"/>
          <w:vertAlign w:val="baseline"/>
          <w:lang w:val="en-US"/>
        </w:rPr>
        <w:t xml:space="preserve">by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explained that even a </w:t>
      </w:r>
      <w:r>
        <w:rPr>
          <w:rFonts w:ascii="Times New Roman" w:hAnsi="Times New Roman" w:eastAsia="Times New Roman"/>
          <w:color w:val="000000"/>
          <w:spacing w:val="0"/>
          <w:w w:val="100"/>
          <w:sz w:val="28"/>
          <w:vertAlign w:val="baseline"/>
          <w:lang w:val="en-US"/>
        </w:rPr>
        <w:t xml:space="preserve">dispute over a public right is not exempted from the rule that “a private pa</w:t>
      </w:r>
      <w:r>
        <w:rPr>
          <w:rFonts w:ascii="Times New Roman" w:hAnsi="Times New Roman" w:eastAsia="Times New Roman"/>
          <w:color w:val="000000"/>
          <w:spacing w:val="0"/>
          <w:w w:val="100"/>
          <w:sz w:val="28"/>
          <w:vertAlign w:val="baseline"/>
          <w:lang w:val="en-US"/>
        </w:rPr>
        <w:t xml:space="preserve">rty </w:t>
      </w:r>
      <w:r>
        <w:rPr>
          <w:rFonts w:ascii="Times New Roman" w:hAnsi="Times New Roman" w:eastAsia="Times New Roman"/>
          <w:color w:val="000000"/>
          <w:spacing w:val="0"/>
          <w:w w:val="100"/>
          <w:sz w:val="28"/>
          <w:vertAlign w:val="baseline"/>
          <w:lang w:val="en-US"/>
        </w:rPr>
        <w:t xml:space="preserve">simply cannot commence an adversarial proceeding against an unconsenting state.” </w:t>
      </w:r>
      <w:r>
        <w:rPr>
          <w:rFonts w:ascii="Times New Roman" w:hAnsi="Times New Roman" w:eastAsia="Times New Roman"/>
          <w:i w:val="true"/>
          <w:color w:val="000000"/>
          <w:spacing w:val="0"/>
          <w:w w:val="100"/>
          <w:sz w:val="28"/>
          <w:vertAlign w:val="baseline"/>
          <w:lang w:val="en-US"/>
        </w:rPr>
        <w:t xml:space="preserve">S.C. State Ports Auth.</w:t>
      </w:r>
      <w:r>
        <w:rPr>
          <w:rFonts w:ascii="Times New Roman" w:hAnsi="Times New Roman" w:eastAsia="Times New Roman"/>
          <w:color w:val="000000"/>
          <w:spacing w:val="0"/>
          <w:w w:val="100"/>
          <w:sz w:val="28"/>
          <w:vertAlign w:val="baseline"/>
          <w:lang w:val="en-US"/>
        </w:rPr>
        <w:t xml:space="preserve">, 243 F.3d at 175 n.*. </w:t>
      </w:r>
      <w:r>
        <w:rPr>
          <w:rFonts w:ascii="Times New Roman" w:hAnsi="Times New Roman" w:eastAsia="Times New Roman"/>
          <w:i w:val="true"/>
          <w:color w:val="000000"/>
          <w:spacing w:val="0"/>
          <w:w w:val="100"/>
          <w:sz w:val="28"/>
          <w:vertAlign w:val="baseline"/>
          <w:lang w:val="en-US"/>
        </w:rPr>
        <w:t xml:space="preserve">Oil States</w:t>
      </w:r>
      <w:r>
        <w:rPr>
          <w:rFonts w:ascii="Times New Roman" w:hAnsi="Times New Roman" w:eastAsia="Times New Roman"/>
          <w:color w:val="000000"/>
          <w:spacing w:val="0"/>
          <w:w w:val="100"/>
          <w:sz w:val="28"/>
          <w:vertAlign w:val="baseline"/>
          <w:lang w:val="en-US"/>
        </w:rPr>
        <w:t xml:space="preserve">’ holding regarding the </w:t>
      </w:r>
      <w:r>
        <w:rPr>
          <w:rFonts w:ascii="Times New Roman" w:hAnsi="Times New Roman" w:eastAsia="Times New Roman"/>
          <w:color w:val="000000"/>
          <w:spacing w:val="0"/>
          <w:w w:val="100"/>
          <w:sz w:val="28"/>
          <w:vertAlign w:val="baseline"/>
          <w:lang w:val="en-US"/>
        </w:rPr>
        <w:t xml:space="preserve">constitutionality of IPRs under Article III, therefore, has no bearing on whether IPRs are adversarial proceedings between the petitioner and patent owner.</w:t>
      </w:r>
    </w:p>
    <w:p>
      <w:pPr>
        <w:pageBreakBefore w:val="false"/>
        <w:spacing w:before="1970" w:after="0" w:line="32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29</w:t>
      </w:r>
    </w:p>
    <w:p>
      <w:pPr>
        <w:sectPr>
          <w:type w:val="nextPage"/>
          <w:pgSz w:w="12240" w:h="15840" w:orient="portrait"/>
          <w:pgMar w:bottom="424" w:top="280" w:right="1435" w:left="1417"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44 Page: 44 Filed: 05/31/2018</w:t>
      </w:r>
    </w:p>
    <w:p>
      <w:pPr>
        <w:pageBreakBefore w:val="false"/>
        <w:tabs>
          <w:tab w:val="left" w:leader="none" w:pos="1440"/>
        </w:tabs>
        <w:spacing w:before="890" w:after="0" w:line="322" w:lineRule="exact"/>
        <w:ind w:right="216" w:left="1440" w:hanging="72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C.	</w:t>
      </w:r>
      <w:r>
        <w:rPr>
          <w:rFonts w:ascii="Times New Roman" w:hAnsi="Times New Roman" w:eastAsia="Times New Roman"/>
          <w:b w:val="true"/>
          <w:color w:val="000000"/>
          <w:spacing w:val="-1"/>
          <w:w w:val="100"/>
          <w:sz w:val="28"/>
          <w:vertAlign w:val="baseline"/>
          <w:lang w:val="en-US"/>
        </w:rPr>
        <w:t xml:space="preserve">Under </w:t>
      </w:r>
      <w:r>
        <w:rPr>
          <w:rFonts w:ascii="Times New Roman" w:hAnsi="Times New Roman" w:eastAsia="Times New Roman"/>
          <w:b w:val="true"/>
          <w:i w:val="true"/>
          <w:color w:val="000000"/>
          <w:spacing w:val="-1"/>
          <w:w w:val="100"/>
          <w:sz w:val="28"/>
          <w:vertAlign w:val="baseline"/>
          <w:lang w:val="en-US"/>
        </w:rPr>
        <w:t xml:space="preserve">FMC</w:t>
      </w:r>
      <w:r>
        <w:rPr>
          <w:rFonts w:ascii="Times New Roman" w:hAnsi="Times New Roman" w:eastAsia="Times New Roman"/>
          <w:b w:val="true"/>
          <w:color w:val="000000"/>
          <w:spacing w:val="-1"/>
          <w:w w:val="100"/>
          <w:sz w:val="28"/>
          <w:vertAlign w:val="baseline"/>
          <w:lang w:val="en-US"/>
        </w:rPr>
        <w:t xml:space="preserve">, IPRs Are the Type of Adjudicatory Administrative Proceedings to Which State Sovereign Immunity Applies.</w:t>
      </w:r>
    </w:p>
    <w:p>
      <w:pPr>
        <w:pageBreakBefore w:val="false"/>
        <w:spacing w:before="0" w:after="0" w:line="639" w:lineRule="exact"/>
        <w:ind w:right="0" w:left="0" w:firstLine="72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In </w:t>
      </w:r>
      <w:r>
        <w:rPr>
          <w:rFonts w:ascii="Times New Roman" w:hAnsi="Times New Roman" w:eastAsia="Times New Roman"/>
          <w:i w:val="true"/>
          <w:color w:val="000000"/>
          <w:spacing w:val="3"/>
          <w:w w:val="100"/>
          <w:sz w:val="28"/>
          <w:vertAlign w:val="baseline"/>
          <w:lang w:val="en-US"/>
        </w:rPr>
        <w:t xml:space="preserve">FMC</w:t>
      </w:r>
      <w:r>
        <w:rPr>
          <w:rFonts w:ascii="Times New Roman" w:hAnsi="Times New Roman" w:eastAsia="Times New Roman"/>
          <w:color w:val="000000"/>
          <w:spacing w:val="3"/>
          <w:w w:val="100"/>
          <w:sz w:val="28"/>
          <w:vertAlign w:val="baseline"/>
          <w:lang w:val="en-US"/>
        </w:rPr>
        <w:t xml:space="preserve">, the Supreme Court applied sovereign immunity to the Federal </w:t>
      </w:r>
      <w:r>
        <w:rPr>
          <w:rFonts w:ascii="Times New Roman" w:hAnsi="Times New Roman" w:eastAsia="Times New Roman"/>
          <w:color w:val="000000"/>
          <w:spacing w:val="3"/>
          <w:w w:val="100"/>
          <w:sz w:val="28"/>
          <w:vertAlign w:val="baseline"/>
          <w:lang w:val="en-US"/>
        </w:rPr>
        <w:t xml:space="preserve">Maritime Commission’s administrative proceedings </w:t>
      </w:r>
      <w:r>
        <w:rPr>
          <w:rFonts w:ascii="Times New Roman" w:hAnsi="Times New Roman" w:eastAsia="Times New Roman"/>
          <w:color w:val="000000"/>
          <w:spacing w:val="3"/>
          <w:w w:val="100"/>
          <w:sz w:val="28"/>
          <w:vertAlign w:val="baseline"/>
          <w:lang w:val="en-US"/>
        </w:rPr>
        <w:t xml:space="preserve">based on three procedural similarities between Commission proceedings and district court litigation. 535 U.S. at 756-59. First, the Commi</w:t>
      </w:r>
      <w:r>
        <w:rPr>
          <w:rFonts w:ascii="Times New Roman" w:hAnsi="Times New Roman" w:eastAsia="Times New Roman"/>
          <w:color w:val="000000"/>
          <w:spacing w:val="3"/>
          <w:w w:val="100"/>
          <w:sz w:val="28"/>
          <w:vertAlign w:val="baseline"/>
          <w:lang w:val="en-US"/>
        </w:rPr>
        <w:t xml:space="preserve">ssion’s Administrative Law Judges (“ALJs”) have a role that is “‘functionally comparable’ to that of a judge.”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at 756. </w:t>
      </w:r>
      <w:r>
        <w:rPr>
          <w:rFonts w:ascii="Times New Roman" w:hAnsi="Times New Roman" w:eastAsia="Times New Roman"/>
          <w:color w:val="000000"/>
          <w:spacing w:val="3"/>
          <w:w w:val="100"/>
          <w:sz w:val="28"/>
          <w:vertAlign w:val="baseline"/>
          <w:lang w:val="en-US"/>
        </w:rPr>
        <w:t xml:space="preserve">Second, the Commission’s administrative proceeding ha</w:t>
      </w:r>
      <w:r>
        <w:rPr>
          <w:rFonts w:ascii="Times New Roman" w:hAnsi="Times New Roman" w:eastAsia="Times New Roman"/>
          <w:color w:val="000000"/>
          <w:spacing w:val="3"/>
          <w:w w:val="100"/>
          <w:sz w:val="28"/>
          <w:vertAlign w:val="baseline"/>
          <w:lang w:val="en-US"/>
        </w:rPr>
        <w:t xml:space="preserve">ve </w:t>
      </w:r>
      <w:r>
        <w:rPr>
          <w:rFonts w:ascii="Times New Roman" w:hAnsi="Times New Roman" w:eastAsia="Times New Roman"/>
          <w:color w:val="000000"/>
          <w:spacing w:val="3"/>
          <w:w w:val="100"/>
          <w:sz w:val="28"/>
          <w:vertAlign w:val="baseline"/>
          <w:lang w:val="en-US"/>
        </w:rPr>
        <w:t xml:space="preserve">“‘many of the same </w:t>
      </w:r>
      <w:r>
        <w:rPr>
          <w:rFonts w:ascii="Times New Roman" w:hAnsi="Times New Roman" w:eastAsia="Times New Roman"/>
          <w:color w:val="000000"/>
          <w:spacing w:val="3"/>
          <w:w w:val="100"/>
          <w:sz w:val="28"/>
          <w:vertAlign w:val="baseline"/>
          <w:lang w:val="en-US"/>
        </w:rPr>
        <w:t xml:space="preserve">safeguards as are available in the judici</w:t>
      </w:r>
      <w:r>
        <w:rPr>
          <w:rFonts w:ascii="Times New Roman" w:hAnsi="Times New Roman" w:eastAsia="Times New Roman"/>
          <w:color w:val="000000"/>
          <w:spacing w:val="3"/>
          <w:w w:val="100"/>
          <w:sz w:val="28"/>
          <w:vertAlign w:val="baseline"/>
          <w:lang w:val="en-US"/>
        </w:rPr>
        <w:t xml:space="preserve">al process.’”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at 756-57. Third, the rules </w:t>
      </w:r>
      <w:r>
        <w:rPr>
          <w:rFonts w:ascii="Times New Roman" w:hAnsi="Times New Roman" w:eastAsia="Times New Roman"/>
          <w:color w:val="000000"/>
          <w:spacing w:val="3"/>
          <w:w w:val="100"/>
          <w:sz w:val="28"/>
          <w:vertAlign w:val="baseline"/>
          <w:lang w:val="en-US"/>
        </w:rPr>
        <w:t xml:space="preserve">and procedures of the Commission’s administrative tribunal result in its </w:t>
      </w:r>
      <w:r>
        <w:rPr>
          <w:rFonts w:ascii="Times New Roman" w:hAnsi="Times New Roman" w:eastAsia="Times New Roman"/>
          <w:color w:val="000000"/>
          <w:spacing w:val="3"/>
          <w:w w:val="100"/>
          <w:sz w:val="28"/>
          <w:vertAlign w:val="baseline"/>
          <w:lang w:val="en-US"/>
        </w:rPr>
        <w:t xml:space="preserve">proceedings bearing </w:t>
      </w: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a remarkably strong resemblance to civil litigation in federal </w:t>
      </w:r>
      <w:r>
        <w:rPr>
          <w:rFonts w:ascii="Times New Roman" w:hAnsi="Times New Roman" w:eastAsia="Times New Roman"/>
          <w:color w:val="000000"/>
          <w:spacing w:val="3"/>
          <w:w w:val="100"/>
          <w:sz w:val="28"/>
          <w:vertAlign w:val="baseline"/>
          <w:lang w:val="en-US"/>
        </w:rPr>
        <w:t xml:space="preserve">courts.”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at 757.</w:t>
      </w:r>
    </w:p>
    <w:p>
      <w:pPr>
        <w:pageBreakBefore w:val="false"/>
        <w:spacing w:before="7"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applied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to conclude that interference proceedings at the Board are sufficiently similar to district court litigation with regard to the features that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identified and so are subject to sovereign immunity.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473 F.3d at 1382. Interferences have “adverse parties, </w:t>
      </w:r>
      <w:r>
        <w:rPr>
          <w:rFonts w:ascii="Times New Roman" w:hAnsi="Times New Roman" w:eastAsia="Times New Roman"/>
          <w:color w:val="000000"/>
          <w:spacing w:val="0"/>
          <w:w w:val="100"/>
          <w:sz w:val="28"/>
          <w:vertAlign w:val="baseline"/>
          <w:lang w:val="en-US"/>
        </w:rPr>
        <w:t xml:space="preserve">examination and cross-examination by deposition of witnesses, production of documentary evidence, findings by an impartial federal adjudicator, and power to </w:t>
      </w:r>
      <w:r>
        <w:rPr>
          <w:rFonts w:ascii="Times New Roman" w:hAnsi="Times New Roman" w:eastAsia="Times New Roman"/>
          <w:color w:val="000000"/>
          <w:spacing w:val="0"/>
          <w:w w:val="100"/>
          <w:sz w:val="28"/>
          <w:vertAlign w:val="baseline"/>
          <w:lang w:val="en-US"/>
        </w:rPr>
        <w:t xml:space="preserve">implement the decision.”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Though interferences and district court litigation are not identical, sovereign immunity applied. </w:t>
      </w:r>
      <w:r>
        <w:rPr>
          <w:rFonts w:ascii="Times New Roman" w:hAnsi="Times New Roman" w:eastAsia="Times New Roman"/>
          <w:i w:val="true"/>
          <w:color w:val="000000"/>
          <w:spacing w:val="0"/>
          <w:w w:val="100"/>
          <w:sz w:val="28"/>
          <w:vertAlign w:val="baseline"/>
          <w:lang w:val="en-US"/>
        </w:rPr>
        <w:t xml:space="preserve">Id.</w:t>
      </w:r>
    </w:p>
    <w:p>
      <w:pPr>
        <w:pageBreakBefore w:val="false"/>
        <w:spacing w:before="1047"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30</w:t>
      </w:r>
    </w:p>
    <w:p>
      <w:pPr>
        <w:sectPr>
          <w:type w:val="nextPage"/>
          <w:pgSz w:w="12240" w:h="15840" w:orient="portrait"/>
          <w:pgMar w:bottom="424" w:top="280" w:right="1457" w:left="1395"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45 Filed: 05/31/2018</w:t>
      </w:r>
    </w:p>
    <w:p>
      <w:pPr>
        <w:pageBreakBefore w:val="false"/>
        <w:spacing w:before="565" w:after="0" w:line="644"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are materially indistinguishable from district court litigation in at least the ways that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identified. The Board’s conclusion that </w:t>
      </w:r>
      <w:r>
        <w:rPr>
          <w:rFonts w:ascii="Times New Roman" w:hAnsi="Times New Roman" w:eastAsia="Times New Roman"/>
          <w:color w:val="000000"/>
          <w:spacing w:val="0"/>
          <w:w w:val="100"/>
          <w:sz w:val="28"/>
          <w:vertAlign w:val="baseline"/>
          <w:lang w:val="en-US"/>
        </w:rPr>
        <w:t xml:space="preserve">sovereign immunity applies to IPRs expressly relied on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and indirectly relied on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by citing its prior decision in </w:t>
      </w:r>
      <w:r>
        <w:rPr>
          <w:rFonts w:ascii="Times New Roman" w:hAnsi="Times New Roman" w:eastAsia="Times New Roman"/>
          <w:i w:val="true"/>
          <w:color w:val="000000"/>
          <w:spacing w:val="0"/>
          <w:w w:val="100"/>
          <w:sz w:val="28"/>
          <w:vertAlign w:val="baseline"/>
          <w:lang w:val="en-US"/>
        </w:rPr>
        <w:t xml:space="preserve">Covidien</w:t>
      </w:r>
      <w:r>
        <w:rPr>
          <w:rFonts w:ascii="Times New Roman" w:hAnsi="Times New Roman" w:eastAsia="Times New Roman"/>
          <w:color w:val="000000"/>
          <w:spacing w:val="0"/>
          <w:w w:val="100"/>
          <w:sz w:val="28"/>
          <w:vertAlign w:val="baseline"/>
          <w:lang w:val="en-US"/>
        </w:rPr>
        <w:t xml:space="preserve">, which applied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in detail. Appx4-5 (citing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Covidien</w:t>
      </w:r>
      <w:r>
        <w:rPr>
          <w:rFonts w:ascii="Times New Roman" w:hAnsi="Times New Roman" w:eastAsia="Times New Roman"/>
          <w:color w:val="000000"/>
          <w:spacing w:val="0"/>
          <w:w w:val="100"/>
          <w:sz w:val="28"/>
          <w:vertAlign w:val="baseline"/>
          <w:lang w:val="en-US"/>
        </w:rPr>
        <w:t xml:space="preserve">).</w:t>
      </w:r>
    </w:p>
    <w:p>
      <w:pPr>
        <w:pageBreakBefore w:val="false"/>
        <w:tabs>
          <w:tab w:val="left" w:leader="none" w:pos="2232"/>
        </w:tabs>
        <w:spacing w:before="327" w:after="0" w:line="322" w:lineRule="exact"/>
        <w:ind w:right="432" w:left="223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b w:val="true"/>
          <w:color w:val="000000"/>
          <w:spacing w:val="0"/>
          <w:w w:val="100"/>
          <w:sz w:val="28"/>
          <w:vertAlign w:val="baseline"/>
          <w:lang w:val="en-US"/>
        </w:rPr>
        <w:t xml:space="preserve">The Board’s Role in IPR Is Functionally Comparable to </w:t>
      </w:r>
      <w:r>
        <w:rPr>
          <w:rFonts w:ascii="Times New Roman" w:hAnsi="Times New Roman" w:eastAsia="Times New Roman"/>
          <w:b w:val="true"/>
          <w:color w:val="000000"/>
          <w:spacing w:val="0"/>
          <w:w w:val="100"/>
          <w:sz w:val="28"/>
          <w:vertAlign w:val="baseline"/>
          <w:lang w:val="en-US"/>
        </w:rPr>
        <w:t xml:space="preserve">That of Judges in Federal District Court Litigation.</w:t>
      </w:r>
    </w:p>
    <w:p>
      <w:pPr>
        <w:pageBreakBefore w:val="false"/>
        <w:spacing w:before="0" w:after="0" w:line="621" w:lineRule="exact"/>
        <w:ind w:right="288"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criteria applied in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to determine whether ALJs have a role that is </w:t>
      </w:r>
      <w:r>
        <w:rPr>
          <w:rFonts w:ascii="Times New Roman" w:hAnsi="Times New Roman" w:eastAsia="Times New Roman"/>
          <w:color w:val="000000"/>
          <w:spacing w:val="0"/>
          <w:w w:val="100"/>
          <w:sz w:val="28"/>
          <w:vertAlign w:val="baseline"/>
          <w:lang w:val="en-US"/>
        </w:rPr>
        <w:t xml:space="preserve">“‘functionally comparable’ to that of a judge” included:</w:t>
      </w:r>
    </w:p>
    <w:p>
      <w:pPr>
        <w:pageBreakBefore w:val="false"/>
        <w:spacing w:before="325" w:after="0" w:line="321" w:lineRule="exact"/>
        <w:ind w:right="72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His powers are often, if not generally, comparable to those of a trial judge: He may issue subpoenas, rule on proffers of evidence, regulate the course of the hearing, and make or recommend decisions. More importantly, the process of agency adjudication is currently structured so as to assure that the hearing examiner exercises his independent judgment on the evidence before him, free from pressures by the parties or other officials within the agency.</w:t>
      </w:r>
    </w:p>
    <w:p>
      <w:pPr>
        <w:pageBreakBefore w:val="false"/>
        <w:spacing w:before="241" w:after="0" w:line="321"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756 (quoting </w:t>
      </w:r>
      <w:r>
        <w:rPr>
          <w:rFonts w:ascii="Times New Roman" w:hAnsi="Times New Roman" w:eastAsia="Times New Roman"/>
          <w:i w:val="true"/>
          <w:color w:val="000000"/>
          <w:spacing w:val="0"/>
          <w:w w:val="100"/>
          <w:sz w:val="28"/>
          <w:vertAlign w:val="baseline"/>
          <w:lang w:val="en-US"/>
        </w:rPr>
        <w:t xml:space="preserve">Butz v. Economou</w:t>
      </w:r>
      <w:r>
        <w:rPr>
          <w:rFonts w:ascii="Times New Roman" w:hAnsi="Times New Roman" w:eastAsia="Times New Roman"/>
          <w:color w:val="000000"/>
          <w:spacing w:val="0"/>
          <w:w w:val="100"/>
          <w:sz w:val="28"/>
          <w:vertAlign w:val="baseline"/>
          <w:lang w:val="en-US"/>
        </w:rPr>
        <w:t xml:space="preserve">, 438 U.S. 478, 513 (1978)).</w:t>
      </w:r>
    </w:p>
    <w:p>
      <w:pPr>
        <w:pageBreakBefore w:val="false"/>
        <w:spacing w:before="0" w:after="0" w:line="644"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Applying these criteria to the Commission’s administrative proceeding, </w:t>
      </w: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found it sufficient that (1) the ALJ is an “impartial officer” because the ALJ </w:t>
      </w:r>
      <w:r>
        <w:rPr>
          <w:rFonts w:ascii="Times New Roman" w:hAnsi="Times New Roman" w:eastAsia="Times New Roman"/>
          <w:color w:val="000000"/>
          <w:spacing w:val="-1"/>
          <w:w w:val="100"/>
          <w:sz w:val="28"/>
          <w:vertAlign w:val="baseline"/>
          <w:lang w:val="en-US"/>
        </w:rPr>
        <w:t xml:space="preserve">is shielded from influence as prescribed by the Administrative Procedures Act </w:t>
      </w:r>
      <w:r>
        <w:rPr>
          <w:rFonts w:ascii="Times New Roman" w:hAnsi="Times New Roman" w:eastAsia="Times New Roman"/>
          <w:color w:val="000000"/>
          <w:spacing w:val="-1"/>
          <w:w w:val="100"/>
          <w:sz w:val="28"/>
          <w:vertAlign w:val="baseline"/>
          <w:lang w:val="en-US"/>
        </w:rPr>
        <w:t xml:space="preserve">(“APA”) and (2) the ALJ conducts an adversarial hearing, rules on motions, takes </w:t>
      </w:r>
      <w:r>
        <w:rPr>
          <w:rFonts w:ascii="Times New Roman" w:hAnsi="Times New Roman" w:eastAsia="Times New Roman"/>
          <w:color w:val="000000"/>
          <w:spacing w:val="-1"/>
          <w:w w:val="100"/>
          <w:sz w:val="28"/>
          <w:vertAlign w:val="baseline"/>
          <w:lang w:val="en-US"/>
        </w:rPr>
        <w:t xml:space="preserve">evidence, receives legal briefs, issues a decision, orders relief for the prevailing </w:t>
      </w:r>
      <w:r>
        <w:rPr>
          <w:rFonts w:ascii="Times New Roman" w:hAnsi="Times New Roman" w:eastAsia="Times New Roman"/>
          <w:color w:val="000000"/>
          <w:spacing w:val="-1"/>
          <w:w w:val="100"/>
          <w:sz w:val="28"/>
          <w:vertAlign w:val="baseline"/>
          <w:lang w:val="en-US"/>
        </w:rPr>
        <w:t xml:space="preserve">party, and imposes sanctions such as attorney’s fees.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758 n.9, 758-59.</w:t>
      </w:r>
    </w:p>
    <w:p>
      <w:pPr>
        <w:pageBreakBefore w:val="false"/>
        <w:spacing w:before="1129" w:after="0" w:line="320"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31</w:t>
      </w:r>
    </w:p>
    <w:p>
      <w:pPr>
        <w:sectPr>
          <w:type w:val="nextPage"/>
          <w:pgSz w:w="12240" w:h="15840" w:orient="portrait"/>
          <w:pgMar w:bottom="424" w:top="280" w:right="1508" w:left="1344"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46 Filed: 05/31/2018</w:t>
      </w:r>
    </w:p>
    <w:p>
      <w:pPr>
        <w:pageBreakBefore w:val="false"/>
        <w:spacing w:before="564"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members of the Board are “impartial officer[s]” and “impartial federal adjudicator[s]” </w:t>
      </w:r>
      <w:r>
        <w:rPr>
          <w:rFonts w:ascii="Times New Roman" w:hAnsi="Times New Roman" w:eastAsia="Times New Roman"/>
          <w:color w:val="000000"/>
          <w:spacing w:val="0"/>
          <w:w w:val="100"/>
          <w:sz w:val="28"/>
          <w:vertAlign w:val="baseline"/>
          <w:lang w:val="en-US"/>
        </w:rPr>
        <w:t xml:space="preserve">like the ALJs in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1382. Indeed,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explained that the Board members (who also conduct interferences,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35 U.S.C. § 135(a) (2010); 37 C.F.R. § 41.200</w:t>
      </w:r>
      <w:r>
        <w:rPr>
          <w:rFonts w:ascii="Times New Roman" w:hAnsi="Times New Roman" w:eastAsia="Times New Roman"/>
          <w:color w:val="000000"/>
          <w:spacing w:val="0"/>
          <w:w w:val="100"/>
          <w:sz w:val="28"/>
          <w:vertAlign w:val="baseline"/>
          <w:lang w:val="en-US"/>
        </w:rPr>
        <w:t xml:space="preserve">) are “impartial federal adjudicator[s].” 473 F.3d at 1382. </w:t>
      </w:r>
      <w:r>
        <w:rPr>
          <w:rFonts w:ascii="Times New Roman" w:hAnsi="Times New Roman" w:eastAsia="Times New Roman"/>
          <w:color w:val="000000"/>
          <w:spacing w:val="0"/>
          <w:w w:val="100"/>
          <w:sz w:val="28"/>
          <w:vertAlign w:val="baseline"/>
          <w:lang w:val="en-US"/>
        </w:rPr>
        <w:t xml:space="preserve">Further, as in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the protections of the APA apply to the Board in IPR.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Novartis AG v. Torrent Pharm. Ltd.</w:t>
      </w:r>
      <w:r>
        <w:rPr>
          <w:rFonts w:ascii="Times New Roman" w:hAnsi="Times New Roman" w:eastAsia="Times New Roman"/>
          <w:color w:val="000000"/>
          <w:spacing w:val="0"/>
          <w:w w:val="100"/>
          <w:sz w:val="28"/>
          <w:vertAlign w:val="baseline"/>
          <w:lang w:val="en-US"/>
        </w:rPr>
        <w:t xml:space="preserve">, 853 F.3d 1316, 1324 (Fed. Cir. 2017); </w:t>
      </w:r>
      <w:r>
        <w:rPr>
          <w:rFonts w:ascii="Times New Roman" w:hAnsi="Times New Roman" w:eastAsia="Times New Roman"/>
          <w:i w:val="true"/>
          <w:color w:val="000000"/>
          <w:spacing w:val="0"/>
          <w:w w:val="100"/>
          <w:sz w:val="28"/>
          <w:vertAlign w:val="baseline"/>
          <w:lang w:val="en-US"/>
        </w:rPr>
        <w:t xml:space="preserve">Belden</w:t>
      </w:r>
      <w:r>
        <w:rPr>
          <w:rFonts w:ascii="Times New Roman" w:hAnsi="Times New Roman" w:eastAsia="Times New Roman"/>
          <w:color w:val="000000"/>
          <w:spacing w:val="0"/>
          <w:w w:val="100"/>
          <w:sz w:val="28"/>
          <w:vertAlign w:val="baseline"/>
          <w:lang w:val="en-US"/>
        </w:rPr>
        <w:t xml:space="preserve">, 805 F.3d at 1080.</w:t>
      </w:r>
    </w:p>
    <w:p>
      <w:pPr>
        <w:pageBreakBefore w:val="false"/>
        <w:spacing w:before="12" w:after="0" w:line="643" w:lineRule="exact"/>
        <w:ind w:right="0" w:left="0"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Much like the Commission in </w:t>
      </w:r>
      <w:r>
        <w:rPr>
          <w:rFonts w:ascii="Times New Roman" w:hAnsi="Times New Roman" w:eastAsia="Times New Roman"/>
          <w:i w:val="true"/>
          <w:color w:val="000000"/>
          <w:spacing w:val="2"/>
          <w:w w:val="100"/>
          <w:sz w:val="28"/>
          <w:vertAlign w:val="baseline"/>
          <w:lang w:val="en-US"/>
        </w:rPr>
        <w:t xml:space="preserve">FMC</w:t>
      </w:r>
      <w:r>
        <w:rPr>
          <w:rFonts w:ascii="Times New Roman" w:hAnsi="Times New Roman" w:eastAsia="Times New Roman"/>
          <w:color w:val="000000"/>
          <w:spacing w:val="2"/>
          <w:w w:val="100"/>
          <w:sz w:val="28"/>
          <w:vertAlign w:val="baseline"/>
          <w:lang w:val="en-US"/>
        </w:rPr>
        <w:t xml:space="preserve">, the Board’s “powers are often, if not generally, comparable to those of a trial judge.” </w:t>
      </w:r>
      <w:r>
        <w:rPr>
          <w:rFonts w:ascii="Times New Roman" w:hAnsi="Times New Roman" w:eastAsia="Times New Roman"/>
          <w:i w:val="true"/>
          <w:color w:val="000000"/>
          <w:spacing w:val="2"/>
          <w:w w:val="100"/>
          <w:sz w:val="28"/>
          <w:vertAlign w:val="baseline"/>
          <w:lang w:val="en-US"/>
        </w:rPr>
        <w:t xml:space="preserve">FMC</w:t>
      </w:r>
      <w:r>
        <w:rPr>
          <w:rFonts w:ascii="Times New Roman" w:hAnsi="Times New Roman" w:eastAsia="Times New Roman"/>
          <w:color w:val="000000"/>
          <w:spacing w:val="2"/>
          <w:w w:val="100"/>
          <w:sz w:val="28"/>
          <w:vertAlign w:val="baseline"/>
          <w:lang w:val="en-US"/>
        </w:rPr>
        <w:t xml:space="preserve">, 535 U.S. at 756 (quoting </w:t>
      </w:r>
      <w:r>
        <w:rPr>
          <w:rFonts w:ascii="Times New Roman" w:hAnsi="Times New Roman" w:eastAsia="Times New Roman"/>
          <w:i w:val="true"/>
          <w:color w:val="000000"/>
          <w:spacing w:val="2"/>
          <w:w w:val="100"/>
          <w:sz w:val="28"/>
          <w:vertAlign w:val="baseline"/>
          <w:lang w:val="en-US"/>
        </w:rPr>
        <w:t xml:space="preserve">Butz</w:t>
      </w:r>
      <w:r>
        <w:rPr>
          <w:rFonts w:ascii="Times New Roman" w:hAnsi="Times New Roman" w:eastAsia="Times New Roman"/>
          <w:color w:val="000000"/>
          <w:spacing w:val="2"/>
          <w:w w:val="100"/>
          <w:sz w:val="28"/>
          <w:vertAlign w:val="baseline"/>
          <w:lang w:val="en-US"/>
        </w:rPr>
        <w:t xml:space="preserve">, 438 U.S. at 513)). “There are also notable similarities between the role of the [Board] and that of an Article III judge in civil litigation,” including reviewing </w:t>
      </w:r>
      <w:r>
        <w:rPr>
          <w:rFonts w:ascii="Times New Roman" w:hAnsi="Times New Roman" w:eastAsia="Times New Roman"/>
          <w:color w:val="000000"/>
          <w:spacing w:val="2"/>
          <w:w w:val="100"/>
          <w:sz w:val="28"/>
          <w:vertAlign w:val="baseline"/>
          <w:lang w:val="en-US"/>
        </w:rPr>
        <w:t xml:space="preserve">pleadings, setting schedules, setting standards for discovery, deciding motions, resolving procedural requests, imposing sanctions, and issuing a final written decision. </w:t>
      </w:r>
      <w:r>
        <w:rPr>
          <w:rFonts w:ascii="Times New Roman" w:hAnsi="Times New Roman" w:eastAsia="Times New Roman"/>
          <w:i w:val="true"/>
          <w:color w:val="000000"/>
          <w:spacing w:val="2"/>
          <w:w w:val="100"/>
          <w:sz w:val="28"/>
          <w:vertAlign w:val="baseline"/>
          <w:lang w:val="en-US"/>
        </w:rPr>
        <w:t xml:space="preserve">Covidien LP</w:t>
      </w:r>
      <w:r>
        <w:rPr>
          <w:rFonts w:ascii="Times New Roman" w:hAnsi="Times New Roman" w:eastAsia="Times New Roman"/>
          <w:color w:val="000000"/>
          <w:spacing w:val="2"/>
          <w:w w:val="100"/>
          <w:sz w:val="28"/>
          <w:vertAlign w:val="baseline"/>
          <w:lang w:val="en-US"/>
        </w:rPr>
        <w:t xml:space="preserve">, 2017 WL 4015009, at *10 (citations omitted), </w:t>
      </w:r>
      <w:r>
        <w:rPr>
          <w:rFonts w:ascii="Times New Roman" w:hAnsi="Times New Roman" w:eastAsia="Times New Roman"/>
          <w:i w:val="true"/>
          <w:color w:val="000000"/>
          <w:spacing w:val="2"/>
          <w:w w:val="100"/>
          <w:sz w:val="28"/>
          <w:vertAlign w:val="baseline"/>
          <w:lang w:val="en-US"/>
        </w:rPr>
        <w:t xml:space="preserve">cited in </w:t>
      </w:r>
      <w:r>
        <w:rPr>
          <w:rFonts w:ascii="Times New Roman" w:hAnsi="Times New Roman" w:eastAsia="Times New Roman"/>
          <w:color w:val="000000"/>
          <w:spacing w:val="2"/>
          <w:w w:val="100"/>
          <w:sz w:val="28"/>
          <w:vertAlign w:val="baseline"/>
          <w:lang w:val="en-US"/>
        </w:rPr>
        <w:t xml:space="preserve">Appx4; </w:t>
      </w:r>
      <w:r>
        <w:rPr>
          <w:rFonts w:ascii="Times New Roman" w:hAnsi="Times New Roman" w:eastAsia="Times New Roman"/>
          <w:i w:val="true"/>
          <w:color w:val="000000"/>
          <w:spacing w:val="2"/>
          <w:w w:val="100"/>
          <w:sz w:val="28"/>
          <w:vertAlign w:val="baseline"/>
          <w:lang w:val="en-US"/>
        </w:rPr>
        <w:t xml:space="preserve">see </w:t>
      </w:r>
      <w:r>
        <w:rPr>
          <w:rFonts w:ascii="Times New Roman" w:hAnsi="Times New Roman" w:eastAsia="Times New Roman"/>
          <w:color w:val="000000"/>
          <w:spacing w:val="2"/>
          <w:w w:val="100"/>
          <w:sz w:val="28"/>
          <w:vertAlign w:val="baseline"/>
          <w:lang w:val="en-US"/>
        </w:rPr>
        <w:t xml:space="preserve">§ I.B</w:t>
      </w:r>
      <w:r>
        <w:rPr>
          <w:rFonts w:ascii="Times New Roman" w:hAnsi="Times New Roman" w:eastAsia="Times New Roman"/>
          <w:color w:val="000000"/>
          <w:spacing w:val="2"/>
          <w:w w:val="100"/>
          <w:sz w:val="28"/>
          <w:vertAlign w:val="baseline"/>
          <w:lang w:val="en-US"/>
        </w:rPr>
        <w:t xml:space="preserve">. In this respect, the Board’s po</w:t>
      </w:r>
      <w:r>
        <w:rPr>
          <w:rFonts w:ascii="Times New Roman" w:hAnsi="Times New Roman" w:eastAsia="Times New Roman"/>
          <w:color w:val="000000"/>
          <w:spacing w:val="2"/>
          <w:w w:val="100"/>
          <w:sz w:val="28"/>
          <w:vertAlign w:val="baseline"/>
          <w:lang w:val="en-US"/>
        </w:rPr>
        <w:t xml:space="preserve">wers in IPR are not meaningfully different from its powers during interferences, which were sufficiently comparable to federal litigation to give rise to sovereign immunity. </w:t>
      </w:r>
      <w:r>
        <w:rPr>
          <w:rFonts w:ascii="Times New Roman" w:hAnsi="Times New Roman" w:eastAsia="Times New Roman"/>
          <w:i w:val="true"/>
          <w:color w:val="000000"/>
          <w:spacing w:val="2"/>
          <w:w w:val="100"/>
          <w:sz w:val="28"/>
          <w:vertAlign w:val="baseline"/>
          <w:lang w:val="en-US"/>
        </w:rPr>
        <w:t xml:space="preserve">Vas-Cath</w:t>
      </w:r>
      <w:r>
        <w:rPr>
          <w:rFonts w:ascii="Times New Roman" w:hAnsi="Times New Roman" w:eastAsia="Times New Roman"/>
          <w:color w:val="000000"/>
          <w:spacing w:val="2"/>
          <w:w w:val="100"/>
          <w:sz w:val="28"/>
          <w:vertAlign w:val="baseline"/>
          <w:lang w:val="en-US"/>
        </w:rPr>
        <w:t xml:space="preserve">, 473 F.3d at 1382.</w:t>
      </w:r>
    </w:p>
    <w:p>
      <w:pPr>
        <w:pageBreakBefore w:val="false"/>
        <w:spacing w:before="1975" w:after="0" w:line="315"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32</w:t>
      </w:r>
    </w:p>
    <w:p>
      <w:pPr>
        <w:sectPr>
          <w:type w:val="nextPage"/>
          <w:pgSz w:w="12240" w:h="15840" w:orient="portrait"/>
          <w:pgMar w:bottom="424" w:top="280" w:right="1443" w:left="1409"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44 Page: 47 Filed: 05/31/2018</w:t>
      </w:r>
    </w:p>
    <w:p>
      <w:pPr>
        <w:pageBreakBefore w:val="false"/>
        <w:numPr>
          <w:ilvl w:val="0"/>
          <w:numId w:val="7"/>
        </w:numPr>
        <w:tabs>
          <w:tab w:val="clear" w:pos="720"/>
          <w:tab w:val="left" w:pos="2232"/>
        </w:tabs>
        <w:spacing w:before="612" w:after="0" w:line="600" w:lineRule="exact"/>
        <w:ind w:right="72" w:left="720" w:firstLine="792"/>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IPRs Have the Same Procedural Safeguards as in </w:t>
      </w:r>
      <w:r>
        <w:rPr>
          <w:rFonts w:ascii="Times New Roman" w:hAnsi="Times New Roman" w:eastAsia="Times New Roman"/>
          <w:b w:val="true"/>
          <w:i w:val="true"/>
          <w:color w:val="000000"/>
          <w:spacing w:val="-1"/>
          <w:w w:val="100"/>
          <w:sz w:val="29"/>
          <w:vertAlign w:val="baseline"/>
          <w:lang w:val="en-US"/>
        </w:rPr>
        <w:t xml:space="preserve">FMC</w:t>
      </w:r>
      <w:r>
        <w:rPr>
          <w:rFonts w:ascii="Times New Roman" w:hAnsi="Times New Roman" w:eastAsia="Times New Roman"/>
          <w:b w:val="true"/>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concluded that the administrative proceeding used “‘many of the same</w:t>
      </w:r>
    </w:p>
    <w:p>
      <w:pPr>
        <w:pageBreakBefore w:val="false"/>
        <w:spacing w:before="322"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safeguards as are available in the judicial process,’” including:</w:t>
      </w:r>
    </w:p>
    <w:p>
      <w:pPr>
        <w:pageBreakBefore w:val="false"/>
        <w:spacing w:before="324" w:after="0" w:line="321" w:lineRule="exact"/>
        <w:ind w:right="648"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proceedings are adversary in nature. They are conducted before a trier of fact insulated from political influence. A party is entitled to present his case by oral or documentary evidence, and the transcript of testimony and exhibits together with the pleadings constitute the exclusive record for decision. The parties are entitled to know the findings and conclusions on all of the issues of fact, law, or discretion presented on the record.</w:t>
      </w:r>
    </w:p>
    <w:p>
      <w:pPr>
        <w:pageBreakBefore w:val="false"/>
        <w:spacing w:before="24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756-57 (quoting </w:t>
      </w:r>
      <w:r>
        <w:rPr>
          <w:rFonts w:ascii="Times New Roman" w:hAnsi="Times New Roman" w:eastAsia="Times New Roman"/>
          <w:i w:val="true"/>
          <w:color w:val="000000"/>
          <w:spacing w:val="0"/>
          <w:w w:val="100"/>
          <w:sz w:val="28"/>
          <w:vertAlign w:val="baseline"/>
          <w:lang w:val="en-US"/>
        </w:rPr>
        <w:t xml:space="preserve">Butz</w:t>
      </w:r>
      <w:r>
        <w:rPr>
          <w:rFonts w:ascii="Times New Roman" w:hAnsi="Times New Roman" w:eastAsia="Times New Roman"/>
          <w:color w:val="000000"/>
          <w:spacing w:val="0"/>
          <w:w w:val="100"/>
          <w:sz w:val="28"/>
          <w:vertAlign w:val="baseline"/>
          <w:lang w:val="en-US"/>
        </w:rPr>
        <w:t xml:space="preserve">, 438 U.S. at 513)).</w:t>
      </w:r>
    </w:p>
    <w:p>
      <w:pPr>
        <w:pageBreakBefore w:val="false"/>
        <w:spacing w:before="11"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likewise </w:t>
      </w:r>
      <w:r>
        <w:rPr>
          <w:rFonts w:ascii="Times New Roman" w:hAnsi="Times New Roman" w:eastAsia="Times New Roman"/>
          <w:color w:val="000000"/>
          <w:spacing w:val="0"/>
          <w:w w:val="100"/>
          <w:sz w:val="28"/>
          <w:vertAlign w:val="baseline"/>
          <w:lang w:val="en-US"/>
        </w:rPr>
        <w:t xml:space="preserve">“are adversar[ial] in nature,”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and the parties’ </w:t>
      </w:r>
      <w:r>
        <w:rPr>
          <w:rFonts w:ascii="Times New Roman" w:hAnsi="Times New Roman" w:eastAsia="Times New Roman"/>
          <w:color w:val="000000"/>
          <w:spacing w:val="0"/>
          <w:w w:val="100"/>
          <w:sz w:val="28"/>
          <w:vertAlign w:val="baseline"/>
          <w:lang w:val="en-US"/>
        </w:rPr>
        <w:t xml:space="preserve">dispute is resolved by the Board based on the evidence.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 I.B; 35 U.S.C. §§ 312, 313, 316(a)(5); 37 C.F.R. §§ 42.51-42.65; 5 U.S.C. § 556(e); </w:t>
      </w:r>
      <w:r>
        <w:rPr>
          <w:rFonts w:ascii="Times New Roman" w:hAnsi="Times New Roman" w:eastAsia="Times New Roman"/>
          <w:i w:val="true"/>
          <w:color w:val="000000"/>
          <w:spacing w:val="0"/>
          <w:w w:val="100"/>
          <w:sz w:val="28"/>
          <w:vertAlign w:val="baseline"/>
          <w:lang w:val="en-US"/>
        </w:rPr>
        <w:t xml:space="preserve">Magnum Oil</w:t>
      </w:r>
      <w:r>
        <w:rPr>
          <w:rFonts w:ascii="Times New Roman" w:hAnsi="Times New Roman" w:eastAsia="Times New Roman"/>
          <w:color w:val="000000"/>
          <w:spacing w:val="0"/>
          <w:w w:val="100"/>
          <w:sz w:val="28"/>
          <w:vertAlign w:val="baseline"/>
          <w:lang w:val="en-US"/>
        </w:rPr>
        <w:t xml:space="preserve">, 829 F.3d at 1380-81. Further, </w:t>
      </w:r>
      <w:r>
        <w:rPr>
          <w:rFonts w:ascii="Times New Roman" w:hAnsi="Times New Roman" w:eastAsia="Times New Roman"/>
          <w:i w:val="true"/>
          <w:color w:val="000000"/>
          <w:spacing w:val="0"/>
          <w:w w:val="100"/>
          <w:sz w:val="28"/>
          <w:vertAlign w:val="baseline"/>
          <w:lang w:val="en-US"/>
        </w:rPr>
        <w:t xml:space="preserve">Butz</w:t>
      </w:r>
      <w:r>
        <w:rPr>
          <w:rFonts w:ascii="Times New Roman" w:hAnsi="Times New Roman" w:eastAsia="Times New Roman"/>
          <w:color w:val="000000"/>
          <w:spacing w:val="0"/>
          <w:w w:val="100"/>
          <w:sz w:val="28"/>
          <w:vertAlign w:val="baseline"/>
          <w:lang w:val="en-US"/>
        </w:rPr>
        <w:t xml:space="preserve">, which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quotes for this rule, explains that the safeguards are secured by application of 5 U.S.C. §§ 554-557 to the administrative proceeding. </w:t>
      </w:r>
      <w:r>
        <w:rPr>
          <w:rFonts w:ascii="Times New Roman" w:hAnsi="Times New Roman" w:eastAsia="Times New Roman"/>
          <w:i w:val="true"/>
          <w:color w:val="000000"/>
          <w:spacing w:val="0"/>
          <w:w w:val="100"/>
          <w:sz w:val="28"/>
          <w:vertAlign w:val="baseline"/>
          <w:lang w:val="en-US"/>
        </w:rPr>
        <w:t xml:space="preserve">Butz</w:t>
      </w:r>
      <w:r>
        <w:rPr>
          <w:rFonts w:ascii="Times New Roman" w:hAnsi="Times New Roman" w:eastAsia="Times New Roman"/>
          <w:color w:val="000000"/>
          <w:spacing w:val="0"/>
          <w:w w:val="100"/>
          <w:sz w:val="28"/>
          <w:vertAlign w:val="baseline"/>
          <w:lang w:val="en-US"/>
        </w:rPr>
        <w:t xml:space="preserve">, 438 U.S. at 513. Sections 554-557 all apply to IPRs.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Novartis AG</w:t>
      </w:r>
      <w:r>
        <w:rPr>
          <w:rFonts w:ascii="Times New Roman" w:hAnsi="Times New Roman" w:eastAsia="Times New Roman"/>
          <w:color w:val="000000"/>
          <w:spacing w:val="0"/>
          <w:w w:val="100"/>
          <w:sz w:val="28"/>
          <w:vertAlign w:val="baseline"/>
          <w:lang w:val="en-US"/>
        </w:rPr>
        <w:t xml:space="preserve">, 853 F.3d at 1324; </w:t>
      </w:r>
      <w:r>
        <w:rPr>
          <w:rFonts w:ascii="Times New Roman" w:hAnsi="Times New Roman" w:eastAsia="Times New Roman"/>
          <w:i w:val="true"/>
          <w:color w:val="000000"/>
          <w:spacing w:val="0"/>
          <w:w w:val="100"/>
          <w:sz w:val="28"/>
          <w:vertAlign w:val="baseline"/>
          <w:lang w:val="en-US"/>
        </w:rPr>
        <w:t xml:space="preserve">Belden</w:t>
      </w:r>
      <w:r>
        <w:rPr>
          <w:rFonts w:ascii="Times New Roman" w:hAnsi="Times New Roman" w:eastAsia="Times New Roman"/>
          <w:color w:val="000000"/>
          <w:spacing w:val="0"/>
          <w:w w:val="100"/>
          <w:sz w:val="28"/>
          <w:vertAlign w:val="baseline"/>
          <w:lang w:val="en-US"/>
        </w:rPr>
        <w:t xml:space="preserve">, 805 F.3d at 1080. Thus, all the safeguards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mentioned are available in IPRs.</w:t>
      </w:r>
    </w:p>
    <w:p>
      <w:pPr>
        <w:pageBreakBefore w:val="false"/>
        <w:numPr>
          <w:ilvl w:val="0"/>
          <w:numId w:val="7"/>
        </w:numPr>
        <w:tabs>
          <w:tab w:val="clear" w:pos="720"/>
          <w:tab w:val="left" w:pos="2232"/>
        </w:tabs>
        <w:spacing w:before="332" w:after="0" w:line="317" w:lineRule="exact"/>
        <w:ind w:right="504" w:left="223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IPR</w:t>
      </w:r>
      <w:r>
        <w:rPr>
          <w:rFonts w:ascii="Times New Roman" w:hAnsi="Times New Roman" w:eastAsia="Times New Roman"/>
          <w:b w:val="true"/>
          <w:color w:val="000000"/>
          <w:spacing w:val="0"/>
          <w:w w:val="100"/>
          <w:sz w:val="28"/>
          <w:vertAlign w:val="baseline"/>
          <w:lang w:val="en-US"/>
        </w:rPr>
        <w:t xml:space="preserve">s’ Rules and Procedures Result in a Proceeding that </w:t>
      </w:r>
      <w:r>
        <w:rPr>
          <w:rFonts w:ascii="Times New Roman" w:hAnsi="Times New Roman" w:eastAsia="Times New Roman"/>
          <w:b w:val="true"/>
          <w:color w:val="000000"/>
          <w:spacing w:val="0"/>
          <w:w w:val="100"/>
          <w:sz w:val="28"/>
          <w:vertAlign w:val="baseline"/>
          <w:lang w:val="en-US"/>
        </w:rPr>
        <w:t xml:space="preserve">Resembles Federal Court Litigation.</w:t>
      </w:r>
    </w:p>
    <w:p>
      <w:pPr>
        <w:pageBreakBefore w:val="false"/>
        <w:spacing w:before="0" w:after="0" w:line="629" w:lineRule="exact"/>
        <w:ind w:right="72" w:left="0" w:firstLine="72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also noted the similaritie</w:t>
      </w:r>
      <w:r>
        <w:rPr>
          <w:rFonts w:ascii="Times New Roman" w:hAnsi="Times New Roman" w:eastAsia="Times New Roman"/>
          <w:color w:val="000000"/>
          <w:spacing w:val="-1"/>
          <w:w w:val="100"/>
          <w:sz w:val="28"/>
          <w:vertAlign w:val="baseline"/>
          <w:lang w:val="en-US"/>
        </w:rPr>
        <w:t xml:space="preserve">s between the Commission’s administrative </w:t>
      </w:r>
      <w:r>
        <w:rPr>
          <w:rFonts w:ascii="Times New Roman" w:hAnsi="Times New Roman" w:eastAsia="Times New Roman"/>
          <w:color w:val="000000"/>
          <w:spacing w:val="-1"/>
          <w:w w:val="100"/>
          <w:sz w:val="28"/>
          <w:vertAlign w:val="baseline"/>
          <w:lang w:val="en-US"/>
        </w:rPr>
        <w:t xml:space="preserve">rules and procedures and those in federal court litigation. 535 U.S. at 757-58. </w:t>
      </w:r>
      <w:r>
        <w:rPr>
          <w:rFonts w:ascii="Times New Roman" w:hAnsi="Times New Roman" w:eastAsia="Times New Roman"/>
          <w:color w:val="000000"/>
          <w:spacing w:val="-1"/>
          <w:w w:val="100"/>
          <w:sz w:val="28"/>
          <w:vertAlign w:val="baseline"/>
          <w:lang w:val="en-US"/>
        </w:rPr>
        <w:t xml:space="preserve">With regard to pleadings, the Commission’s administrative proceeding </w:t>
      </w:r>
      <w:r>
        <w:rPr>
          <w:rFonts w:ascii="Times New Roman" w:hAnsi="Times New Roman" w:eastAsia="Times New Roman"/>
          <w:color w:val="000000"/>
          <w:spacing w:val="-1"/>
          <w:w w:val="100"/>
          <w:sz w:val="28"/>
          <w:vertAlign w:val="baseline"/>
          <w:lang w:val="en-US"/>
        </w:rPr>
        <w:t xml:space="preserve">begins with</w:t>
      </w:r>
    </w:p>
    <w:p>
      <w:pPr>
        <w:pageBreakBefore w:val="false"/>
        <w:spacing w:before="525" w:after="0" w:line="318"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33</w:t>
      </w:r>
    </w:p>
    <w:p>
      <w:pPr>
        <w:sectPr>
          <w:type w:val="nextPage"/>
          <w:pgSz w:w="12240" w:h="15840" w:orient="portrait"/>
          <w:pgMar w:bottom="424" w:top="280" w:right="1457" w:left="139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48 Filed: 05/31/2018</w:t>
      </w:r>
    </w:p>
    <w:p>
      <w:pPr>
        <w:pageBreakBefore w:val="false"/>
        <w:spacing w:before="570"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complaint, which is followed by an answer, and can include motion practice such as a motion to dismiss.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With regard to discovery, parties to the Commission’s </w:t>
      </w:r>
      <w:r>
        <w:rPr>
          <w:rFonts w:ascii="Times New Roman" w:hAnsi="Times New Roman" w:eastAsia="Times New Roman"/>
          <w:color w:val="000000"/>
          <w:spacing w:val="0"/>
          <w:w w:val="100"/>
          <w:sz w:val="28"/>
          <w:vertAlign w:val="baseline"/>
          <w:lang w:val="en-US"/>
        </w:rPr>
        <w:t xml:space="preserve">administrative proceeding may employ depositions, interrogatories, document requests, and other discovery means available in civil litigation.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758. Further, the Federal Rules of Evidence apply to the proceedings.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759 n.10.</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also share with the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Commission’s proceedings the pleadings</w:t>
      </w:r>
      <w:r>
        <w:rPr>
          <w:rFonts w:ascii="Times New Roman" w:hAnsi="Times New Roman" w:eastAsia="Times New Roman"/>
          <w:color w:val="000000"/>
          <w:spacing w:val="0"/>
          <w:w w:val="100"/>
          <w:sz w:val="28"/>
          <w:vertAlign w:val="baseline"/>
          <w:lang w:val="en-US"/>
        </w:rPr>
        <w:t xml:space="preserve">, discovery practices, and procedures that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found sufficient. IPRs are governed by pleadings,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35 U.S.C. §§ 312, 313 (providing for the petition and preliminary response)</w:t>
      </w:r>
      <w:r>
        <w:rPr>
          <w:rFonts w:ascii="Times New Roman" w:hAnsi="Times New Roman" w:eastAsia="Times New Roman"/>
          <w:color w:val="000000"/>
          <w:spacing w:val="0"/>
          <w:w w:val="100"/>
          <w:sz w:val="28"/>
          <w:vertAlign w:val="baseline"/>
          <w:lang w:val="en-US"/>
        </w:rPr>
        <w:t xml:space="preserve">, and the Board’s decision on patenta</w:t>
      </w:r>
      <w:r>
        <w:rPr>
          <w:rFonts w:ascii="Times New Roman" w:hAnsi="Times New Roman" w:eastAsia="Times New Roman"/>
          <w:color w:val="000000"/>
          <w:spacing w:val="0"/>
          <w:w w:val="100"/>
          <w:sz w:val="28"/>
          <w:vertAlign w:val="baseline"/>
          <w:lang w:val="en-US"/>
        </w:rPr>
        <w:t xml:space="preserve">bility is limited to issues raised by the parties. </w:t>
      </w:r>
      <w:r>
        <w:rPr>
          <w:rFonts w:ascii="Times New Roman" w:hAnsi="Times New Roman" w:eastAsia="Times New Roman"/>
          <w:i w:val="true"/>
          <w:color w:val="000000"/>
          <w:spacing w:val="0"/>
          <w:w w:val="100"/>
          <w:sz w:val="28"/>
          <w:vertAlign w:val="baseline"/>
          <w:lang w:val="en-US"/>
        </w:rPr>
        <w:t xml:space="preserve">Magnum Oil</w:t>
      </w:r>
      <w:r>
        <w:rPr>
          <w:rFonts w:ascii="Times New Roman" w:hAnsi="Times New Roman" w:eastAsia="Times New Roman"/>
          <w:color w:val="000000"/>
          <w:spacing w:val="0"/>
          <w:w w:val="100"/>
          <w:sz w:val="28"/>
          <w:vertAlign w:val="baseline"/>
          <w:lang w:val="en-US"/>
        </w:rPr>
        <w:t xml:space="preserve">, 829 F.3d at 1380-81; </w:t>
      </w:r>
      <w:r>
        <w:rPr>
          <w:rFonts w:ascii="Times New Roman" w:hAnsi="Times New Roman" w:eastAsia="Times New Roman"/>
          <w:i w:val="true"/>
          <w:color w:val="000000"/>
          <w:spacing w:val="0"/>
          <w:w w:val="100"/>
          <w:sz w:val="28"/>
          <w:vertAlign w:val="baseline"/>
          <w:lang w:val="en-US"/>
        </w:rPr>
        <w:t xml:space="preserve">see also SAS</w:t>
      </w:r>
      <w:r>
        <w:rPr>
          <w:rFonts w:ascii="Times New Roman" w:hAnsi="Times New Roman" w:eastAsia="Times New Roman"/>
          <w:color w:val="000000"/>
          <w:spacing w:val="0"/>
          <w:w w:val="100"/>
          <w:sz w:val="28"/>
          <w:vertAlign w:val="baseline"/>
          <w:lang w:val="en-US"/>
        </w:rPr>
        <w:t xml:space="preserve">, 138 S. Ct. at 1355. Many types of discovery are available in IPRs, including the use of depositions and documentary evidence that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found sufficient. 37 C.F.R. §§ 42.51-42.65;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1382. Further, as in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here too the Federal Rules of Evidence also apply to IPRs. 37 C.F.R. §§ 42.62, 41.152(a).</w:t>
      </w:r>
    </w:p>
    <w:p>
      <w:pPr>
        <w:pageBreakBefore w:val="false"/>
        <w:spacing w:before="322" w:after="0" w:line="321" w:lineRule="exact"/>
        <w:ind w:right="0" w:left="0" w:firstLine="0"/>
        <w:jc w:val="center"/>
        <w:textAlignment w:val="baseline"/>
        <w:rPr>
          <w:rFonts w:ascii="Times New Roman" w:hAnsi="Times New Roman" w:eastAsia="Times New Roman"/>
          <w:color w:val="000000"/>
          <w:spacing w:val="17"/>
          <w:w w:val="100"/>
          <w:sz w:val="28"/>
          <w:vertAlign w:val="baseline"/>
          <w:lang w:val="en-US"/>
        </w:rPr>
      </w:pPr>
      <w:r>
        <w:rPr>
          <w:rFonts w:ascii="Times New Roman" w:hAnsi="Times New Roman" w:eastAsia="Times New Roman"/>
          <w:color w:val="000000"/>
          <w:spacing w:val="17"/>
          <w:w w:val="100"/>
          <w:sz w:val="28"/>
          <w:vertAlign w:val="baseline"/>
          <w:lang w:val="en-US"/>
        </w:rPr>
        <w:t xml:space="preserve">* * *</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an IPR “walks, talks and squawks very much like a lawsuit,”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757, and meets all of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 requirements. While IPRs are not identical to district court litigation,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Cuozzo Speed Techs., LLC v. Lee</w:t>
      </w:r>
      <w:r>
        <w:rPr>
          <w:rFonts w:ascii="Times New Roman" w:hAnsi="Times New Roman" w:eastAsia="Times New Roman"/>
          <w:color w:val="000000"/>
          <w:spacing w:val="0"/>
          <w:w w:val="100"/>
          <w:sz w:val="28"/>
          <w:vertAlign w:val="baseline"/>
          <w:lang w:val="en-US"/>
        </w:rPr>
        <w:t xml:space="preserve">, 136 S. Ct. 2131, 2143-44 (2016) (noting several differences), they share the same features with civil litigation that the Supreme Court found determinative in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w:t>
      </w:r>
    </w:p>
    <w:p>
      <w:pPr>
        <w:pageBreakBefore w:val="false"/>
        <w:spacing w:before="68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34</w:t>
      </w:r>
    </w:p>
    <w:p>
      <w:pPr>
        <w:sectPr>
          <w:type w:val="nextPage"/>
          <w:pgSz w:w="12240" w:h="15840" w:orient="portrait"/>
          <w:pgMar w:bottom="424" w:top="280" w:right="1443" w:left="1409"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49 Filed: 05/31/2018</w:t>
      </w:r>
    </w:p>
    <w:p>
      <w:pPr>
        <w:pageBreakBefore w:val="false"/>
        <w:spacing w:before="569" w:after="0" w:line="643" w:lineRule="exact"/>
        <w:ind w:right="144"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 138 S. Ct. at 1353-</w:t>
      </w:r>
      <w:r>
        <w:rPr>
          <w:rFonts w:ascii="Times New Roman" w:hAnsi="Times New Roman" w:eastAsia="Times New Roman"/>
          <w:color w:val="000000"/>
          <w:spacing w:val="0"/>
          <w:w w:val="100"/>
          <w:sz w:val="28"/>
          <w:vertAlign w:val="baseline"/>
          <w:lang w:val="en-US"/>
        </w:rPr>
        <w:t xml:space="preserve">54 (explaining that IPRs “proceed[] before the </w:t>
      </w:r>
      <w:r>
        <w:rPr>
          <w:rFonts w:ascii="Times New Roman" w:hAnsi="Times New Roman" w:eastAsia="Times New Roman"/>
          <w:color w:val="000000"/>
          <w:spacing w:val="0"/>
          <w:w w:val="100"/>
          <w:sz w:val="28"/>
          <w:vertAlign w:val="baseline"/>
          <w:lang w:val="en-US"/>
        </w:rPr>
        <w:t xml:space="preserve">Board with many of the usual trappings of lit</w:t>
      </w:r>
      <w:r>
        <w:rPr>
          <w:rFonts w:ascii="Times New Roman" w:hAnsi="Times New Roman" w:eastAsia="Times New Roman"/>
          <w:color w:val="000000"/>
          <w:spacing w:val="0"/>
          <w:w w:val="100"/>
          <w:sz w:val="28"/>
          <w:vertAlign w:val="baseline"/>
          <w:lang w:val="en-US"/>
        </w:rPr>
        <w:t xml:space="preserve">igation”); </w:t>
      </w: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136 S. Ct. at 2143 </w:t>
      </w:r>
      <w:r>
        <w:rPr>
          <w:rFonts w:ascii="Times New Roman" w:hAnsi="Times New Roman" w:eastAsia="Times New Roman"/>
          <w:color w:val="000000"/>
          <w:spacing w:val="0"/>
          <w:w w:val="100"/>
          <w:sz w:val="28"/>
          <w:vertAlign w:val="baseline"/>
          <w:lang w:val="en-US"/>
        </w:rPr>
        <w:t xml:space="preserve">(recognizing that IPRs’ “adjudicatory characteristics . . . make these agency proceedings similar to court proceedings”).</w:t>
      </w:r>
    </w:p>
    <w:p>
      <w:pPr>
        <w:pageBreakBefore w:val="false"/>
        <w:spacing w:before="13"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few differences between IPRs and civil litigation do not change the outcome. This Court has already found that sovereign immunity applies to PTO interference proceedings, despite differences between those proceedings and district court litigation.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473 F.3d at 1382. To the extent differences exist between IPRs and district court litigation, those differences are likewise </w:t>
      </w:r>
      <w:r>
        <w:rPr>
          <w:rFonts w:ascii="Times New Roman" w:hAnsi="Times New Roman" w:eastAsia="Times New Roman"/>
          <w:color w:val="000000"/>
          <w:spacing w:val="0"/>
          <w:w w:val="100"/>
          <w:sz w:val="28"/>
          <w:vertAlign w:val="baseline"/>
          <w:lang w:val="en-US"/>
        </w:rPr>
        <w:t xml:space="preserve">insufficient to eliminate IPRs from the category of proceedings “from which the </w:t>
      </w:r>
      <w:r>
        <w:rPr>
          <w:rFonts w:ascii="Times New Roman" w:hAnsi="Times New Roman" w:eastAsia="Times New Roman"/>
          <w:color w:val="000000"/>
          <w:spacing w:val="0"/>
          <w:w w:val="100"/>
          <w:sz w:val="28"/>
          <w:vertAlign w:val="baseline"/>
          <w:lang w:val="en-US"/>
        </w:rPr>
        <w:t xml:space="preserve">Framers would have thought the States possessed immunity when they agreed to </w:t>
      </w:r>
      <w:r>
        <w:rPr>
          <w:rFonts w:ascii="Times New Roman" w:hAnsi="Times New Roman" w:eastAsia="Times New Roman"/>
          <w:color w:val="000000"/>
          <w:spacing w:val="0"/>
          <w:w w:val="100"/>
          <w:sz w:val="28"/>
          <w:vertAlign w:val="baseline"/>
          <w:lang w:val="en-US"/>
        </w:rPr>
        <w:t xml:space="preserve">enter the Union.”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756. IPRs, much the same as federal court cases, threaten the core interests that state sovereign immunity protects, including protecting States from the indignity of being haled before a tribunal to answer to a private party</w:t>
      </w:r>
      <w:r>
        <w:rPr>
          <w:rFonts w:ascii="Times New Roman" w:hAnsi="Times New Roman" w:eastAsia="Times New Roman"/>
          <w:color w:val="000000"/>
          <w:spacing w:val="0"/>
          <w:w w:val="100"/>
          <w:sz w:val="28"/>
          <w:vertAlign w:val="baseline"/>
          <w:lang w:val="en-US"/>
        </w:rPr>
        <w:t xml:space="preserve">’s contentions, </w:t>
      </w:r>
      <w:r>
        <w:rPr>
          <w:rFonts w:ascii="Times New Roman" w:hAnsi="Times New Roman" w:eastAsia="Times New Roman"/>
          <w:color w:val="000000"/>
          <w:spacing w:val="0"/>
          <w:w w:val="100"/>
          <w:sz w:val="28"/>
          <w:vertAlign w:val="baseline"/>
          <w:lang w:val="en-US"/>
        </w:rPr>
        <w:t xml:space="preserve">forcing States to pay to defend themselves in the proceeding, and risking the loss of valuable property. </w:t>
      </w:r>
      <w:r>
        <w:rPr>
          <w:rFonts w:ascii="Times New Roman" w:hAnsi="Times New Roman" w:eastAsia="Times New Roman"/>
          <w:i w:val="true"/>
          <w:color w:val="000000"/>
          <w:spacing w:val="0"/>
          <w:w w:val="100"/>
          <w:sz w:val="28"/>
          <w:vertAlign w:val="baseline"/>
          <w:lang w:val="en-US"/>
        </w:rPr>
        <w:t xml:space="preserve">See Alden</w:t>
      </w:r>
      <w:r>
        <w:rPr>
          <w:rFonts w:ascii="Times New Roman" w:hAnsi="Times New Roman" w:eastAsia="Times New Roman"/>
          <w:color w:val="000000"/>
          <w:spacing w:val="0"/>
          <w:w w:val="100"/>
          <w:sz w:val="28"/>
          <w:vertAlign w:val="baseline"/>
          <w:lang w:val="en-US"/>
        </w:rPr>
        <w:t xml:space="preserve">, 527 U.S. at 750.</w:t>
      </w:r>
    </w:p>
    <w:p>
      <w:pPr>
        <w:pageBreakBefore w:val="false"/>
        <w:spacing w:before="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 the differences between IPRs and district court litigation do nothing to alleviate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’s concern that “allowing a private party to haul a State in front of such an administrative tribunal [could] constitute[] a greater insult to a State’s dignity than requiring a State to appear in an Article III court.” 535 U.S. at 76</w:t>
      </w:r>
      <w:r>
        <w:rPr>
          <w:rFonts w:ascii="Times New Roman" w:hAnsi="Times New Roman" w:eastAsia="Times New Roman"/>
          <w:color w:val="000000"/>
          <w:spacing w:val="0"/>
          <w:w w:val="100"/>
          <w:sz w:val="28"/>
          <w:vertAlign w:val="baseline"/>
          <w:lang w:val="en-US"/>
        </w:rPr>
        <w:t xml:space="preserve">0.</w:t>
      </w:r>
    </w:p>
    <w:p>
      <w:pPr>
        <w:pageBreakBefore w:val="false"/>
        <w:spacing w:before="682" w:after="0" w:line="321"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35</w:t>
      </w:r>
    </w:p>
    <w:p>
      <w:pPr>
        <w:sectPr>
          <w:type w:val="nextPage"/>
          <w:pgSz w:w="12240" w:h="15840" w:orient="portrait"/>
          <w:pgMar w:bottom="424" w:top="280" w:right="1455" w:left="1397" w:header="720" w:footer="720"/>
          <w:titlePg w:val="false"/>
          <w:textDirection w:val="lrTb"/>
        </w:sectPr>
      </w:pPr>
    </w:p>
    <w:p>
      <w:pPr>
        <w:pageBreakBefore w:val="false"/>
        <w:tabs>
          <w:tab w:val="right" w:leader="none" w:pos="8208"/>
        </w:tabs>
        <w:spacing w:before="10" w:after="0" w:line="270" w:lineRule="exact"/>
        <w:ind w:right="0" w:left="122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18-1559	</w:t>
      </w:r>
      <w:r>
        <w:rPr>
          <w:rFonts w:ascii="Arial" w:hAnsi="Arial" w:eastAsia="Arial"/>
          <w:b w:val="true"/>
          <w:color w:val="000000"/>
          <w:spacing w:val="0"/>
          <w:w w:val="100"/>
          <w:sz w:val="23"/>
          <w:vertAlign w:val="baseline"/>
          <w:lang w:val="en-US"/>
        </w:rPr>
        <w:t xml:space="preserve">Document: 44 Page: 50 Filed: 05/31/2018</w:t>
      </w:r>
    </w:p>
    <w:p>
      <w:pPr>
        <w:pageBreakBefore w:val="false"/>
        <w:spacing w:before="561" w:after="0" w:line="644" w:lineRule="exact"/>
        <w:ind w:right="144"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for example, notes that petitioners in IPRs need not have constitutional standing and need only meet a lower burden of proof. </w:t>
      </w: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136 S. Ct. at 2143</w:t>
        <w:softHyphen/>
      </w:r>
      <w:r>
        <w:rPr>
          <w:rFonts w:ascii="Times New Roman" w:hAnsi="Times New Roman" w:eastAsia="Times New Roman"/>
          <w:color w:val="000000"/>
          <w:spacing w:val="0"/>
          <w:w w:val="100"/>
          <w:sz w:val="28"/>
          <w:vertAlign w:val="baseline"/>
          <w:lang w:val="en-US"/>
        </w:rPr>
        <w:t xml:space="preserve">44. Those features of IPRs only enhance the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insult t</w:t>
      </w:r>
      <w:r>
        <w:rPr>
          <w:rFonts w:ascii="Times New Roman" w:hAnsi="Times New Roman" w:eastAsia="Times New Roman"/>
          <w:color w:val="000000"/>
          <w:spacing w:val="0"/>
          <w:w w:val="100"/>
          <w:sz w:val="28"/>
          <w:vertAlign w:val="baseline"/>
          <w:lang w:val="en-US"/>
        </w:rPr>
        <w:t xml:space="preserve">o a State’s dignity” if forced </w:t>
      </w:r>
      <w:r>
        <w:rPr>
          <w:rFonts w:ascii="Times New Roman" w:hAnsi="Times New Roman" w:eastAsia="Times New Roman"/>
          <w:color w:val="000000"/>
          <w:spacing w:val="0"/>
          <w:w w:val="100"/>
          <w:sz w:val="28"/>
          <w:vertAlign w:val="baseline"/>
          <w:lang w:val="en-US"/>
        </w:rPr>
        <w:t xml:space="preserve">to defend itself against an IPR brought by a private party.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761 n.11.</w:t>
      </w:r>
    </w:p>
    <w:p>
      <w:pPr>
        <w:pageBreakBefore w:val="false"/>
        <w:spacing w:before="0" w:after="0" w:line="643" w:lineRule="exact"/>
        <w:ind w:right="360" w:left="72" w:firstLine="648"/>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Because IPRs are similar to district court litigation in the ways that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identified, and because the differences between IPRs and district court litigation </w:t>
      </w:r>
      <w:r>
        <w:rPr>
          <w:rFonts w:ascii="Times New Roman" w:hAnsi="Times New Roman" w:eastAsia="Times New Roman"/>
          <w:color w:val="000000"/>
          <w:spacing w:val="0"/>
          <w:w w:val="100"/>
          <w:sz w:val="28"/>
          <w:vertAlign w:val="baseline"/>
          <w:lang w:val="en-US"/>
        </w:rPr>
        <w:t xml:space="preserve">only amplify the risk to States’ sovereignty, state sovereign immunity applies in </w:t>
      </w:r>
      <w:r>
        <w:rPr>
          <w:rFonts w:ascii="Times New Roman" w:hAnsi="Times New Roman" w:eastAsia="Times New Roman"/>
          <w:color w:val="000000"/>
          <w:spacing w:val="0"/>
          <w:w w:val="100"/>
          <w:sz w:val="28"/>
          <w:vertAlign w:val="baseline"/>
          <w:lang w:val="en-US"/>
        </w:rPr>
        <w:t xml:space="preserve">IPRs.</w:t>
      </w:r>
    </w:p>
    <w:p>
      <w:pPr>
        <w:pageBreakBefore w:val="false"/>
        <w:tabs>
          <w:tab w:val="right" w:leader="none" w:pos="8208"/>
        </w:tabs>
        <w:spacing w:before="336" w:after="0" w:line="319"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II.	</w:t>
      </w:r>
      <w:r>
        <w:rPr>
          <w:rFonts w:ascii="Times New Roman" w:hAnsi="Times New Roman" w:eastAsia="Times New Roman"/>
          <w:b w:val="true"/>
          <w:color w:val="000000"/>
          <w:spacing w:val="0"/>
          <w:w w:val="100"/>
          <w:sz w:val="28"/>
          <w:vertAlign w:val="baseline"/>
          <w:lang w:val="en-US"/>
        </w:rPr>
        <w:t xml:space="preserve">The Board Incorrectly Concluded that UMN Waived Its State</w:t>
      </w:r>
    </w:p>
    <w:p>
      <w:pPr>
        <w:pageBreakBefore w:val="false"/>
        <w:spacing w:before="0" w:after="0" w:line="319"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Sovereign Immunity by Asserting the Challenged Patents.</w:t>
      </w:r>
    </w:p>
    <w:p>
      <w:pPr>
        <w:pageBreakBefore w:val="false"/>
        <w:spacing w:before="0" w:after="0" w:line="637" w:lineRule="exact"/>
        <w:ind w:right="0"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parties asserting waiver, Appellees and Intervenor bear the heavy </w:t>
      </w:r>
      <w:r>
        <w:rPr>
          <w:rFonts w:ascii="Times New Roman" w:hAnsi="Times New Roman" w:eastAsia="Times New Roman"/>
          <w:color w:val="000000"/>
          <w:spacing w:val="0"/>
          <w:w w:val="100"/>
          <w:sz w:val="28"/>
          <w:vertAlign w:val="baseline"/>
          <w:lang w:val="en-US"/>
        </w:rPr>
        <w:t xml:space="preserve">burden of proving “that an unequivocal waiver of sovereign immunity exists.” </w:t>
      </w:r>
      <w:r>
        <w:rPr>
          <w:rFonts w:ascii="Times New Roman" w:hAnsi="Times New Roman" w:eastAsia="Times New Roman"/>
          <w:i w:val="true"/>
          <w:color w:val="000000"/>
          <w:spacing w:val="0"/>
          <w:w w:val="100"/>
          <w:sz w:val="28"/>
          <w:vertAlign w:val="baseline"/>
          <w:lang w:val="en-US"/>
        </w:rPr>
        <w:t xml:space="preserve">Welch v. United States</w:t>
      </w:r>
      <w:r>
        <w:rPr>
          <w:rFonts w:ascii="Times New Roman" w:hAnsi="Times New Roman" w:eastAsia="Times New Roman"/>
          <w:color w:val="000000"/>
          <w:spacing w:val="0"/>
          <w:w w:val="100"/>
          <w:sz w:val="28"/>
          <w:vertAlign w:val="baseline"/>
          <w:lang w:val="en-US"/>
        </w:rPr>
        <w:t xml:space="preserve">, 409 F.3d 646, 650-51 (4th Cir. 2005); </w:t>
      </w:r>
      <w:r>
        <w:rPr>
          <w:rFonts w:ascii="Times New Roman" w:hAnsi="Times New Roman" w:eastAsia="Times New Roman"/>
          <w:i w:val="true"/>
          <w:color w:val="000000"/>
          <w:spacing w:val="0"/>
          <w:w w:val="100"/>
          <w:sz w:val="28"/>
          <w:vertAlign w:val="baseline"/>
          <w:lang w:val="en-US"/>
        </w:rPr>
        <w:t xml:space="preserve">see also Dunn &amp; Black, P.S. v. United States</w:t>
      </w:r>
      <w:r>
        <w:rPr>
          <w:rFonts w:ascii="Times New Roman" w:hAnsi="Times New Roman" w:eastAsia="Times New Roman"/>
          <w:color w:val="000000"/>
          <w:spacing w:val="0"/>
          <w:w w:val="100"/>
          <w:sz w:val="28"/>
          <w:vertAlign w:val="baseline"/>
          <w:lang w:val="en-US"/>
        </w:rPr>
        <w:t xml:space="preserve">, 492 F.3d 1084, 1088 (9th Cir. 2007) (same); </w:t>
      </w:r>
      <w:r>
        <w:rPr>
          <w:rFonts w:ascii="Times New Roman" w:hAnsi="Times New Roman" w:eastAsia="Times New Roman"/>
          <w:i w:val="true"/>
          <w:color w:val="000000"/>
          <w:spacing w:val="0"/>
          <w:w w:val="100"/>
          <w:sz w:val="28"/>
          <w:vertAlign w:val="baseline"/>
          <w:lang w:val="en-US"/>
        </w:rPr>
        <w:t xml:space="preserve">In re Friendship Med. Ctr., Ltd.</w:t>
      </w:r>
      <w:r>
        <w:rPr>
          <w:rFonts w:ascii="Times New Roman" w:hAnsi="Times New Roman" w:eastAsia="Times New Roman"/>
          <w:color w:val="000000"/>
          <w:spacing w:val="0"/>
          <w:w w:val="100"/>
          <w:sz w:val="28"/>
          <w:vertAlign w:val="baseline"/>
          <w:lang w:val="en-US"/>
        </w:rPr>
        <w:t xml:space="preserve">, 710 F.2d 1297, 1300 (7th Cir. 1983) </w:t>
      </w:r>
      <w:r>
        <w:rPr>
          <w:rFonts w:ascii="Times New Roman" w:hAnsi="Times New Roman" w:eastAsia="Times New Roman"/>
          <w:color w:val="000000"/>
          <w:spacing w:val="0"/>
          <w:w w:val="100"/>
          <w:sz w:val="28"/>
          <w:vertAlign w:val="baseline"/>
          <w:lang w:val="en-US"/>
        </w:rPr>
        <w:t xml:space="preserve">(“A plaintiff bears </w:t>
      </w:r>
      <w:r>
        <w:rPr>
          <w:rFonts w:ascii="Times New Roman" w:hAnsi="Times New Roman" w:eastAsia="Times New Roman"/>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heavy </w:t>
      </w:r>
      <w:r>
        <w:rPr>
          <w:rFonts w:ascii="Times New Roman" w:hAnsi="Times New Roman" w:eastAsia="Times New Roman"/>
          <w:color w:val="000000"/>
          <w:spacing w:val="0"/>
          <w:w w:val="100"/>
          <w:sz w:val="28"/>
          <w:vertAlign w:val="baseline"/>
          <w:lang w:val="en-US"/>
        </w:rPr>
        <w:t xml:space="preserve">burden in showing waiver.”); </w:t>
      </w:r>
      <w:r>
        <w:rPr>
          <w:rFonts w:ascii="Times New Roman" w:hAnsi="Times New Roman" w:eastAsia="Times New Roman"/>
          <w:i w:val="true"/>
          <w:color w:val="000000"/>
          <w:spacing w:val="0"/>
          <w:w w:val="100"/>
          <w:sz w:val="28"/>
          <w:vertAlign w:val="baseline"/>
          <w:lang w:val="en-US"/>
        </w:rPr>
        <w:t xml:space="preserve">Xechem</w:t>
      </w:r>
      <w:r>
        <w:rPr>
          <w:rFonts w:ascii="Times New Roman" w:hAnsi="Times New Roman" w:eastAsia="Times New Roman"/>
          <w:color w:val="000000"/>
          <w:spacing w:val="0"/>
          <w:w w:val="100"/>
          <w:sz w:val="28"/>
          <w:vertAlign w:val="baseline"/>
          <w:lang w:val="en-US"/>
        </w:rPr>
        <w:t xml:space="preserve">, 382 F.3d at 1332 (affirming dismissal because plaintiff failed to meet its burden to show waiver).</w:t>
      </w:r>
    </w:p>
    <w:p>
      <w:pPr>
        <w:pageBreakBefore w:val="false"/>
        <w:spacing w:before="2" w:after="0" w:line="644" w:lineRule="exact"/>
        <w:ind w:right="144"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Regardless of how it arises, waiver of state sovereign immunity must be </w:t>
      </w:r>
      <w:r>
        <w:rPr>
          <w:rFonts w:ascii="Times New Roman" w:hAnsi="Times New Roman" w:eastAsia="Times New Roman"/>
          <w:color w:val="000000"/>
          <w:spacing w:val="-1"/>
          <w:w w:val="100"/>
          <w:sz w:val="28"/>
          <w:vertAlign w:val="baseline"/>
          <w:lang w:val="en-US"/>
        </w:rPr>
        <w:t xml:space="preserve">“unequivocally expressed.” </w:t>
      </w:r>
      <w:r>
        <w:rPr>
          <w:rFonts w:ascii="Times New Roman" w:hAnsi="Times New Roman" w:eastAsia="Times New Roman"/>
          <w:i w:val="true"/>
          <w:color w:val="000000"/>
          <w:spacing w:val="-1"/>
          <w:w w:val="100"/>
          <w:sz w:val="28"/>
          <w:vertAlign w:val="baseline"/>
          <w:lang w:val="en-US"/>
        </w:rPr>
        <w:t xml:space="preserve">Pennhurst</w:t>
      </w:r>
      <w:r>
        <w:rPr>
          <w:rFonts w:ascii="Times New Roman" w:hAnsi="Times New Roman" w:eastAsia="Times New Roman"/>
          <w:color w:val="000000"/>
          <w:spacing w:val="-1"/>
          <w:w w:val="100"/>
          <w:sz w:val="28"/>
          <w:vertAlign w:val="baseline"/>
          <w:lang w:val="en-US"/>
        </w:rPr>
        <w:t xml:space="preserve">, 465 U.S. at 99 (citing </w:t>
      </w:r>
      <w:r>
        <w:rPr>
          <w:rFonts w:ascii="Times New Roman" w:hAnsi="Times New Roman" w:eastAsia="Times New Roman"/>
          <w:i w:val="true"/>
          <w:color w:val="000000"/>
          <w:spacing w:val="-1"/>
          <w:w w:val="100"/>
          <w:sz w:val="28"/>
          <w:vertAlign w:val="baseline"/>
          <w:lang w:val="en-US"/>
        </w:rPr>
        <w:t xml:space="preserve">Edelman v. Jordan</w:t>
      </w:r>
      <w:r>
        <w:rPr>
          <w:rFonts w:ascii="Times New Roman" w:hAnsi="Times New Roman" w:eastAsia="Times New Roman"/>
          <w:color w:val="000000"/>
          <w:spacing w:val="-1"/>
          <w:w w:val="100"/>
          <w:sz w:val="28"/>
          <w:vertAlign w:val="baseline"/>
          <w:lang w:val="en-US"/>
        </w:rPr>
        <w:t xml:space="preserve">, 415 U.S. 651, 673 (1974)); </w:t>
      </w:r>
      <w:r>
        <w:rPr>
          <w:rFonts w:ascii="Times New Roman" w:hAnsi="Times New Roman" w:eastAsia="Times New Roman"/>
          <w:i w:val="true"/>
          <w:color w:val="000000"/>
          <w:spacing w:val="-1"/>
          <w:w w:val="100"/>
          <w:sz w:val="28"/>
          <w:vertAlign w:val="baseline"/>
          <w:lang w:val="en-US"/>
        </w:rPr>
        <w:t xml:space="preserve">see also Coll. Sav. Bank</w:t>
      </w:r>
      <w:r>
        <w:rPr>
          <w:rFonts w:ascii="Times New Roman" w:hAnsi="Times New Roman" w:eastAsia="Times New Roman"/>
          <w:color w:val="000000"/>
          <w:spacing w:val="-1"/>
          <w:w w:val="100"/>
          <w:sz w:val="28"/>
          <w:vertAlign w:val="baseline"/>
          <w:lang w:val="en-US"/>
        </w:rPr>
        <w:t xml:space="preserve">, 527 U.S. at 680 (requiring</w:t>
      </w:r>
    </w:p>
    <w:p>
      <w:pPr>
        <w:pageBreakBefore w:val="false"/>
        <w:spacing w:before="404" w:after="0" w:line="317" w:lineRule="exact"/>
        <w:ind w:right="0" w:left="72"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36</w:t>
      </w:r>
    </w:p>
    <w:p>
      <w:pPr>
        <w:sectPr>
          <w:type w:val="nextPage"/>
          <w:pgSz w:w="12240" w:h="15840" w:orient="portrait"/>
          <w:pgMar w:bottom="424" w:top="280" w:right="1467" w:left="138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51 Filed: 05/31/2018</w:t>
      </w:r>
    </w:p>
    <w:p>
      <w:pPr>
        <w:pageBreakBefore w:val="false"/>
        <w:spacing w:before="571"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“a State’s express waiver of sovereign immunity be unequivocal” (citing </w:t>
      </w:r>
      <w:r>
        <w:rPr>
          <w:rFonts w:ascii="Times New Roman" w:hAnsi="Times New Roman" w:eastAsia="Times New Roman"/>
          <w:i w:val="true"/>
          <w:color w:val="000000"/>
          <w:spacing w:val="0"/>
          <w:w w:val="100"/>
          <w:sz w:val="28"/>
          <w:vertAlign w:val="baseline"/>
          <w:lang w:val="en-US"/>
        </w:rPr>
        <w:t xml:space="preserve">Great Northern Life Ins. Co. v. Read</w:t>
      </w:r>
      <w:r>
        <w:rPr>
          <w:rFonts w:ascii="Times New Roman" w:hAnsi="Times New Roman" w:eastAsia="Times New Roman"/>
          <w:color w:val="000000"/>
          <w:spacing w:val="0"/>
          <w:w w:val="100"/>
          <w:sz w:val="28"/>
          <w:vertAlign w:val="baseline"/>
          <w:lang w:val="en-US"/>
        </w:rPr>
        <w:t xml:space="preserve">, 322 U.S. 47 (1944)</w:t>
      </w:r>
      <w:r>
        <w:rPr>
          <w:rFonts w:ascii="Times New Roman" w:hAnsi="Times New Roman" w:eastAsia="Times New Roman"/>
          <w:color w:val="000000"/>
          <w:spacing w:val="0"/>
          <w:w w:val="100"/>
          <w:sz w:val="28"/>
          <w:vertAlign w:val="baseline"/>
          <w:lang w:val="en-US"/>
        </w:rPr>
        <w:t xml:space="preserve">)). “While waiver in the </w:t>
      </w:r>
      <w:r>
        <w:rPr>
          <w:rFonts w:ascii="Times New Roman" w:hAnsi="Times New Roman" w:eastAsia="Times New Roman"/>
          <w:color w:val="000000"/>
          <w:spacing w:val="0"/>
          <w:w w:val="100"/>
          <w:sz w:val="28"/>
          <w:vertAlign w:val="baseline"/>
          <w:lang w:val="en-US"/>
        </w:rPr>
        <w:t xml:space="preserve">litigation context focuses on the litigation act, the waiver must nonetheless be </w:t>
      </w:r>
      <w:r>
        <w:rPr>
          <w:rFonts w:ascii="Times New Roman" w:hAnsi="Times New Roman" w:eastAsia="Times New Roman"/>
          <w:color w:val="000000"/>
          <w:spacing w:val="0"/>
          <w:w w:val="100"/>
          <w:sz w:val="28"/>
          <w:vertAlign w:val="baseline"/>
          <w:lang w:val="en-US"/>
        </w:rPr>
        <w:t xml:space="preserve">‘clear.’”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at 1342 (quoting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620); </w:t>
      </w:r>
      <w:r>
        <w:rPr>
          <w:rFonts w:ascii="Times New Roman" w:hAnsi="Times New Roman" w:eastAsia="Times New Roman"/>
          <w:i w:val="true"/>
          <w:color w:val="000000"/>
          <w:spacing w:val="0"/>
          <w:w w:val="100"/>
          <w:sz w:val="28"/>
          <w:vertAlign w:val="baseline"/>
          <w:lang w:val="en-US"/>
        </w:rPr>
        <w:t xml:space="preserve">see also Lapides</w:t>
      </w:r>
      <w:r>
        <w:rPr>
          <w:rFonts w:ascii="Times New Roman" w:hAnsi="Times New Roman" w:eastAsia="Times New Roman"/>
          <w:color w:val="000000"/>
          <w:spacing w:val="0"/>
          <w:w w:val="100"/>
          <w:sz w:val="28"/>
          <w:vertAlign w:val="baseline"/>
          <w:lang w:val="en-US"/>
        </w:rPr>
        <w:t xml:space="preserve">, 535 U.S. at 620 (focusing on clarity of “the litigation act the State takes that creates the waiver.”).</w:t>
      </w:r>
    </w:p>
    <w:p>
      <w:pPr>
        <w:pageBreakBefore w:val="false"/>
        <w:spacing w:before="13"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touchstone for the determination of whether sovereign immunity bars an action is the fundamental principle that a State has the </w:t>
      </w:r>
      <w:r>
        <w:rPr>
          <w:rFonts w:ascii="Times New Roman" w:hAnsi="Times New Roman" w:eastAsia="Times New Roman"/>
          <w:color w:val="000000"/>
          <w:spacing w:val="0"/>
          <w:w w:val="100"/>
          <w:sz w:val="28"/>
          <w:vertAlign w:val="baseline"/>
          <w:lang w:val="en-US"/>
        </w:rPr>
        <w:t xml:space="preserve">right to control “</w:t>
      </w:r>
      <w:r>
        <w:rPr>
          <w:rFonts w:ascii="Times New Roman" w:hAnsi="Times New Roman" w:eastAsia="Times New Roman"/>
          <w:i w:val="true"/>
          <w:color w:val="000000"/>
          <w:spacing w:val="0"/>
          <w:w w:val="100"/>
          <w:sz w:val="28"/>
          <w:vertAlign w:val="baseline"/>
          <w:lang w:val="en-US"/>
        </w:rPr>
        <w:t xml:space="preserve">whether </w:t>
      </w:r>
      <w:r>
        <w:rPr>
          <w:rFonts w:ascii="Times New Roman" w:hAnsi="Times New Roman" w:eastAsia="Times New Roman"/>
          <w:color w:val="000000"/>
          <w:spacing w:val="0"/>
          <w:w w:val="100"/>
          <w:sz w:val="28"/>
          <w:vertAlign w:val="baseline"/>
          <w:lang w:val="en-US"/>
        </w:rPr>
        <w:t xml:space="preserve">it may be sued [and] </w:t>
      </w:r>
      <w:r>
        <w:rPr>
          <w:rFonts w:ascii="Times New Roman" w:hAnsi="Times New Roman" w:eastAsia="Times New Roman"/>
          <w:i w:val="true"/>
          <w:color w:val="000000"/>
          <w:spacing w:val="0"/>
          <w:w w:val="100"/>
          <w:sz w:val="28"/>
          <w:vertAlign w:val="baseline"/>
          <w:lang w:val="en-US"/>
        </w:rPr>
        <w:t xml:space="preserve">where </w:t>
      </w:r>
      <w:r>
        <w:rPr>
          <w:rFonts w:ascii="Times New Roman" w:hAnsi="Times New Roman" w:eastAsia="Times New Roman"/>
          <w:color w:val="000000"/>
          <w:spacing w:val="0"/>
          <w:w w:val="100"/>
          <w:sz w:val="28"/>
          <w:vertAlign w:val="baseline"/>
          <w:lang w:val="en-US"/>
        </w:rPr>
        <w:t xml:space="preserve">it may be sued,” notwithstanding any litigation advantage </w:t>
      </w:r>
      <w:r>
        <w:rPr>
          <w:rFonts w:ascii="Times New Roman" w:hAnsi="Times New Roman" w:eastAsia="Times New Roman"/>
          <w:color w:val="000000"/>
          <w:spacing w:val="0"/>
          <w:w w:val="100"/>
          <w:sz w:val="28"/>
          <w:vertAlign w:val="baseline"/>
          <w:lang w:val="en-US"/>
        </w:rPr>
        <w:t xml:space="preserve">over private parties that such rights might create. </w:t>
      </w:r>
      <w:r>
        <w:rPr>
          <w:rFonts w:ascii="Times New Roman" w:hAnsi="Times New Roman" w:eastAsia="Times New Roman"/>
          <w:i w:val="true"/>
          <w:color w:val="000000"/>
          <w:spacing w:val="0"/>
          <w:w w:val="100"/>
          <w:sz w:val="28"/>
          <w:vertAlign w:val="baseline"/>
          <w:lang w:val="en-US"/>
        </w:rPr>
        <w:t xml:space="preserve">Pennhurst</w:t>
      </w:r>
      <w:r>
        <w:rPr>
          <w:rFonts w:ascii="Times New Roman" w:hAnsi="Times New Roman" w:eastAsia="Times New Roman"/>
          <w:color w:val="000000"/>
          <w:spacing w:val="0"/>
          <w:w w:val="100"/>
          <w:sz w:val="28"/>
          <w:vertAlign w:val="baseline"/>
          <w:lang w:val="en-US"/>
        </w:rPr>
        <w:t xml:space="preserve">, 465 U.S. at 99 (emphasis original); </w:t>
      </w:r>
      <w:r>
        <w:rPr>
          <w:rFonts w:ascii="Times New Roman" w:hAnsi="Times New Roman" w:eastAsia="Times New Roman"/>
          <w:i w:val="true"/>
          <w:color w:val="000000"/>
          <w:spacing w:val="0"/>
          <w:w w:val="100"/>
          <w:sz w:val="28"/>
          <w:vertAlign w:val="baseline"/>
          <w:lang w:val="en-US"/>
        </w:rPr>
        <w:t xml:space="preserve">see also Port Auth. Trans-Hudson Corp.</w:t>
      </w:r>
      <w:r>
        <w:rPr>
          <w:rFonts w:ascii="Times New Roman" w:hAnsi="Times New Roman" w:eastAsia="Times New Roman"/>
          <w:color w:val="000000"/>
          <w:spacing w:val="0"/>
          <w:w w:val="100"/>
          <w:sz w:val="28"/>
          <w:vertAlign w:val="baseline"/>
          <w:lang w:val="en-US"/>
        </w:rPr>
        <w:t xml:space="preserve">, 495 U.S. at 307 (explaining that States can limit their consent to certain courts, and noting that </w:t>
      </w:r>
      <w:r>
        <w:rPr>
          <w:rFonts w:ascii="Times New Roman" w:hAnsi="Times New Roman" w:eastAsia="Times New Roman"/>
          <w:color w:val="000000"/>
          <w:spacing w:val="0"/>
          <w:w w:val="100"/>
          <w:sz w:val="28"/>
          <w:vertAlign w:val="baseline"/>
          <w:lang w:val="en-US"/>
        </w:rPr>
        <w:t xml:space="preserve">“issues of venue are closely related to those concerning sovereign immunity”). </w:t>
      </w:r>
      <w:r>
        <w:rPr>
          <w:rFonts w:ascii="Times New Roman" w:hAnsi="Times New Roman" w:eastAsia="Times New Roman"/>
          <w:i w:val="true"/>
          <w:color w:val="000000"/>
          <w:spacing w:val="0"/>
          <w:w w:val="100"/>
          <w:sz w:val="28"/>
          <w:vertAlign w:val="baseline"/>
          <w:lang w:val="en-US"/>
        </w:rPr>
        <w:t xml:space="preserve">College Savings Bank </w:t>
      </w:r>
      <w:r>
        <w:rPr>
          <w:rFonts w:ascii="Times New Roman" w:hAnsi="Times New Roman" w:eastAsia="Times New Roman"/>
          <w:color w:val="000000"/>
          <w:spacing w:val="0"/>
          <w:w w:val="100"/>
          <w:sz w:val="28"/>
          <w:vertAlign w:val="baseline"/>
          <w:lang w:val="en-US"/>
        </w:rPr>
        <w:t xml:space="preserve">explained that “‘evenhandness’ between individuals and States is not to be expected” since “the constitutional role of </w:t>
      </w:r>
      <w:r>
        <w:rPr>
          <w:rFonts w:ascii="Times New Roman" w:hAnsi="Times New Roman" w:eastAsia="Times New Roman"/>
          <w:color w:val="000000"/>
          <w:spacing w:val="0"/>
          <w:w w:val="100"/>
          <w:sz w:val="28"/>
          <w:vertAlign w:val="baseline"/>
          <w:lang w:val="en-US"/>
        </w:rPr>
        <w:t xml:space="preserve">the States sets them </w:t>
      </w:r>
      <w:r>
        <w:rPr>
          <w:rFonts w:ascii="Times New Roman" w:hAnsi="Times New Roman" w:eastAsia="Times New Roman"/>
          <w:color w:val="000000"/>
          <w:spacing w:val="0"/>
          <w:w w:val="100"/>
          <w:sz w:val="28"/>
          <w:vertAlign w:val="baseline"/>
          <w:lang w:val="en-US"/>
        </w:rPr>
        <w:t xml:space="preserve">apart.’” 527 U.S. at 685</w:t>
      </w:r>
      <w:r>
        <w:rPr>
          <w:rFonts w:ascii="Times New Roman" w:hAnsi="Times New Roman" w:eastAsia="Times New Roman"/>
          <w:color w:val="000000"/>
          <w:spacing w:val="0"/>
          <w:w w:val="100"/>
          <w:sz w:val="28"/>
          <w:vertAlign w:val="baseline"/>
          <w:lang w:val="en-US"/>
        </w:rPr>
        <w:t xml:space="preserve">-86 (quoting </w:t>
      </w:r>
      <w:r>
        <w:rPr>
          <w:rFonts w:ascii="Times New Roman" w:hAnsi="Times New Roman" w:eastAsia="Times New Roman"/>
          <w:i w:val="true"/>
          <w:color w:val="000000"/>
          <w:spacing w:val="0"/>
          <w:w w:val="100"/>
          <w:sz w:val="28"/>
          <w:vertAlign w:val="baseline"/>
          <w:lang w:val="en-US"/>
        </w:rPr>
        <w:t xml:space="preserve">Welch</w:t>
      </w:r>
      <w:r>
        <w:rPr>
          <w:rFonts w:ascii="Times New Roman" w:hAnsi="Times New Roman" w:eastAsia="Times New Roman"/>
          <w:color w:val="000000"/>
          <w:spacing w:val="0"/>
          <w:w w:val="100"/>
          <w:sz w:val="28"/>
          <w:vertAlign w:val="baseline"/>
          <w:lang w:val="en-US"/>
        </w:rPr>
        <w:t xml:space="preserve">, 483 U.S. at 477). Thus, while a State</w:t>
      </w:r>
      <w:r>
        <w:rPr>
          <w:rFonts w:ascii="Times New Roman" w:hAnsi="Times New Roman" w:eastAsia="Times New Roman"/>
          <w:color w:val="000000"/>
          <w:spacing w:val="0"/>
          <w:w w:val="100"/>
          <w:sz w:val="28"/>
          <w:vertAlign w:val="baseline"/>
          <w:lang w:val="en-US"/>
        </w:rPr>
        <w:t xml:space="preserve">’s </w:t>
      </w:r>
      <w:r>
        <w:rPr>
          <w:rFonts w:ascii="Times New Roman" w:hAnsi="Times New Roman" w:eastAsia="Times New Roman"/>
          <w:color w:val="000000"/>
          <w:spacing w:val="0"/>
          <w:w w:val="100"/>
          <w:sz w:val="28"/>
          <w:vertAlign w:val="baseline"/>
          <w:lang w:val="en-US"/>
        </w:rPr>
        <w:t xml:space="preserve">invocation of the jurisdiction of a court waives sovereign immunity, it does so only to a circumscribed degree, namely (1) only in the action in which the State voluntarily appeared to resolve a claim and (2) only to the extent necessary for the complete determination of that claim. </w:t>
      </w:r>
      <w:r>
        <w:rPr>
          <w:rFonts w:ascii="Times New Roman" w:hAnsi="Times New Roman" w:eastAsia="Times New Roman"/>
          <w:i w:val="true"/>
          <w:color w:val="000000"/>
          <w:spacing w:val="0"/>
          <w:w w:val="100"/>
          <w:sz w:val="28"/>
          <w:vertAlign w:val="baseline"/>
          <w:lang w:val="en-US"/>
        </w:rPr>
        <w:t xml:space="preserve">Clark v. Barnard</w:t>
      </w:r>
      <w:r>
        <w:rPr>
          <w:rFonts w:ascii="Times New Roman" w:hAnsi="Times New Roman" w:eastAsia="Times New Roman"/>
          <w:color w:val="000000"/>
          <w:spacing w:val="0"/>
          <w:w w:val="100"/>
          <w:sz w:val="28"/>
          <w:vertAlign w:val="baseline"/>
          <w:lang w:val="en-US"/>
        </w:rPr>
        <w:t xml:space="preserve">, 108 U.S. 436, 447-48</w:t>
      </w:r>
    </w:p>
    <w:p>
      <w:pPr>
        <w:pageBreakBefore w:val="false"/>
        <w:spacing w:before="681" w:after="0" w:line="318"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37</w:t>
      </w:r>
    </w:p>
    <w:p>
      <w:pPr>
        <w:sectPr>
          <w:type w:val="nextPage"/>
          <w:pgSz w:w="12240" w:h="15840" w:orient="portrait"/>
          <w:pgMar w:bottom="424" w:top="280" w:right="1426" w:left="1426"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52 Filed: 05/31/2018</w:t>
      </w:r>
    </w:p>
    <w:p>
      <w:pPr>
        <w:pageBreakBefore w:val="false"/>
        <w:spacing w:before="563" w:after="0" w:line="644" w:lineRule="exact"/>
        <w:ind w:right="50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(1883); </w:t>
      </w:r>
      <w:r>
        <w:rPr>
          <w:rFonts w:ascii="Times New Roman" w:hAnsi="Times New Roman" w:eastAsia="Times New Roman"/>
          <w:i w:val="true"/>
          <w:color w:val="000000"/>
          <w:spacing w:val="0"/>
          <w:w w:val="100"/>
          <w:sz w:val="28"/>
          <w:vertAlign w:val="baseline"/>
          <w:lang w:val="en-US"/>
        </w:rPr>
        <w:t xml:space="preserve">Gardner v. New Jersey</w:t>
      </w:r>
      <w:r>
        <w:rPr>
          <w:rFonts w:ascii="Times New Roman" w:hAnsi="Times New Roman" w:eastAsia="Times New Roman"/>
          <w:color w:val="000000"/>
          <w:spacing w:val="0"/>
          <w:w w:val="100"/>
          <w:sz w:val="28"/>
          <w:vertAlign w:val="baseline"/>
          <w:lang w:val="en-US"/>
        </w:rPr>
        <w:t xml:space="preserve">, 329 U.S. 565, 574 (1947); </w:t>
      </w:r>
      <w:r>
        <w:rPr>
          <w:rFonts w:ascii="Times New Roman" w:hAnsi="Times New Roman" w:eastAsia="Times New Roman"/>
          <w:i w:val="true"/>
          <w:color w:val="000000"/>
          <w:spacing w:val="0"/>
          <w:w w:val="100"/>
          <w:sz w:val="28"/>
          <w:vertAlign w:val="baseline"/>
          <w:lang w:val="en-US"/>
        </w:rPr>
        <w:t xml:space="preserve">Gunter v. Atl. Coast Line R.R. Co.</w:t>
      </w:r>
      <w:r>
        <w:rPr>
          <w:rFonts w:ascii="Times New Roman" w:hAnsi="Times New Roman" w:eastAsia="Times New Roman"/>
          <w:color w:val="000000"/>
          <w:spacing w:val="0"/>
          <w:w w:val="100"/>
          <w:sz w:val="28"/>
          <w:vertAlign w:val="baseline"/>
          <w:lang w:val="en-US"/>
        </w:rPr>
        <w:t xml:space="preserve">, 200 U.S. 273, 291-92 (1906).</w:t>
      </w:r>
    </w:p>
    <w:p>
      <w:pPr>
        <w:pageBreakBefore w:val="false"/>
        <w:spacing w:before="10"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Court has on two occasions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A123</w:t>
      </w:r>
      <w:r>
        <w:rPr>
          <w:rFonts w:ascii="Times New Roman" w:hAnsi="Times New Roman" w:eastAsia="Times New Roman"/>
          <w:color w:val="000000"/>
          <w:spacing w:val="1"/>
          <w:w w:val="100"/>
          <w:sz w:val="28"/>
          <w:vertAlign w:val="baseline"/>
          <w:lang w:val="en-US"/>
        </w:rPr>
        <w:t xml:space="preserve">) addressed the question of </w:t>
      </w:r>
      <w:r>
        <w:rPr>
          <w:rFonts w:ascii="Times New Roman" w:hAnsi="Times New Roman" w:eastAsia="Times New Roman"/>
          <w:color w:val="000000"/>
          <w:spacing w:val="1"/>
          <w:w w:val="100"/>
          <w:sz w:val="28"/>
          <w:vertAlign w:val="baseline"/>
          <w:lang w:val="en-US"/>
        </w:rPr>
        <w:t xml:space="preserve">whether a State’s infringement action waives its sovereign immunity as to a </w:t>
      </w:r>
      <w:r>
        <w:rPr>
          <w:rFonts w:ascii="Times New Roman" w:hAnsi="Times New Roman" w:eastAsia="Times New Roman"/>
          <w:color w:val="000000"/>
          <w:spacing w:val="1"/>
          <w:w w:val="100"/>
          <w:sz w:val="28"/>
          <w:vertAlign w:val="baseline"/>
          <w:lang w:val="en-US"/>
        </w:rPr>
        <w:t xml:space="preserve">separate challenge to the patent in a different forum, and in both cases this Court concluded that it does not. Yet the Board refused to follow those cases. Instead, it relied upon and misinterpreted </w:t>
      </w: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Knight,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Biomedical Patent Management Corp. v. California, Department of Health Services </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i w:val="true"/>
          <w:color w:val="000000"/>
          <w:spacing w:val="1"/>
          <w:w w:val="100"/>
          <w:sz w:val="28"/>
          <w:vertAlign w:val="baseline"/>
          <w:lang w:val="en-US"/>
        </w:rPr>
        <w:t xml:space="preserve">BPMC</w:t>
      </w:r>
      <w:r>
        <w:rPr>
          <w:rFonts w:ascii="Times New Roman" w:hAnsi="Times New Roman" w:eastAsia="Times New Roman"/>
          <w:color w:val="000000"/>
          <w:spacing w:val="1"/>
          <w:w w:val="100"/>
          <w:sz w:val="28"/>
          <w:vertAlign w:val="baseline"/>
          <w:lang w:val="en-US"/>
        </w:rPr>
        <w:t xml:space="preserve">”), 505 </w:t>
      </w:r>
      <w:r>
        <w:rPr>
          <w:rFonts w:ascii="Times New Roman" w:hAnsi="Times New Roman" w:eastAsia="Times New Roman"/>
          <w:color w:val="000000"/>
          <w:spacing w:val="1"/>
          <w:w w:val="100"/>
          <w:sz w:val="28"/>
          <w:vertAlign w:val="baseline"/>
          <w:lang w:val="en-US"/>
        </w:rPr>
        <w:t xml:space="preserve">F.3d 1328 (Fed. Cir. 2007)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cases that do not address the circumstances present here, where a separate challenge to the patent is brought in a different forum. The Board cannot disregard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A123</w:t>
      </w:r>
      <w:r>
        <w:rPr>
          <w:rFonts w:ascii="Times New Roman" w:hAnsi="Times New Roman" w:eastAsia="Times New Roman"/>
          <w:color w:val="000000"/>
          <w:spacing w:val="1"/>
          <w:w w:val="100"/>
          <w:sz w:val="28"/>
          <w:vertAlign w:val="baseline"/>
          <w:lang w:val="en-US"/>
        </w:rPr>
        <w:t xml:space="preserve">, nor can it make new constitutional law, particularly on the well-worn paths that narrowly define the limits of sovereign immunity waiver. Because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A123 </w:t>
      </w:r>
      <w:r>
        <w:rPr>
          <w:rFonts w:ascii="Times New Roman" w:hAnsi="Times New Roman" w:eastAsia="Times New Roman"/>
          <w:color w:val="000000"/>
          <w:spacing w:val="1"/>
          <w:w w:val="100"/>
          <w:sz w:val="28"/>
          <w:vertAlign w:val="baseline"/>
          <w:lang w:val="en-US"/>
        </w:rPr>
        <w:t xml:space="preserve">govern, and because the Board </w:t>
      </w:r>
      <w:r>
        <w:rPr>
          <w:rFonts w:ascii="Times New Roman" w:hAnsi="Times New Roman" w:eastAsia="Times New Roman"/>
          <w:color w:val="000000"/>
          <w:spacing w:val="1"/>
          <w:w w:val="100"/>
          <w:sz w:val="28"/>
          <w:vertAlign w:val="baseline"/>
          <w:lang w:val="en-US"/>
        </w:rPr>
        <w:t xml:space="preserve">misinterpreted the precedent it relied on to reach the opposite result, the Board’s </w:t>
      </w:r>
      <w:r>
        <w:rPr>
          <w:rFonts w:ascii="Times New Roman" w:hAnsi="Times New Roman" w:eastAsia="Times New Roman"/>
          <w:color w:val="000000"/>
          <w:spacing w:val="1"/>
          <w:w w:val="100"/>
          <w:sz w:val="28"/>
          <w:vertAlign w:val="baseline"/>
          <w:lang w:val="en-US"/>
        </w:rPr>
        <w:t xml:space="preserve">waiver holding should be reversed.</w:t>
      </w:r>
    </w:p>
    <w:p>
      <w:pPr>
        <w:pageBreakBefore w:val="false"/>
        <w:tabs>
          <w:tab w:val="left" w:leader="none" w:pos="1440"/>
        </w:tabs>
        <w:spacing w:before="340" w:after="0" w:line="316" w:lineRule="exact"/>
        <w:ind w:right="0"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UMN Did Not Waive Its Sovereign Immunity Merely by Applying For and Obtaining the Challenged Patents.</w:t>
      </w:r>
    </w:p>
    <w:p>
      <w:pPr>
        <w:pageBreakBefore w:val="false"/>
        <w:spacing w:before="0" w:after="0" w:line="633" w:lineRule="exact"/>
        <w:ind w:right="216"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 and Intervenor have indicated that they may argue that UMN waived its sovereign immunity merely by applying for and obtaining the Challenged Patents. </w:t>
      </w:r>
      <w:r>
        <w:rPr>
          <w:rFonts w:ascii="Times New Roman" w:hAnsi="Times New Roman" w:eastAsia="Times New Roman"/>
          <w:i w:val="true"/>
          <w:color w:val="000000"/>
          <w:spacing w:val="-1"/>
          <w:w w:val="100"/>
          <w:sz w:val="28"/>
          <w:vertAlign w:val="baseline"/>
          <w:lang w:val="en-US"/>
        </w:rPr>
        <w:t xml:space="preserve">E.g.</w:t>
      </w:r>
      <w:r>
        <w:rPr>
          <w:rFonts w:ascii="Times New Roman" w:hAnsi="Times New Roman" w:eastAsia="Times New Roman"/>
          <w:color w:val="000000"/>
          <w:spacing w:val="-1"/>
          <w:w w:val="100"/>
          <w:sz w:val="28"/>
          <w:vertAlign w:val="baseline"/>
          <w:lang w:val="en-US"/>
        </w:rPr>
        <w:t xml:space="preserve">, Appx880, Appx1908-1909. But States do not waive </w:t>
      </w:r>
      <w:r>
        <w:rPr>
          <w:rFonts w:ascii="Times New Roman" w:hAnsi="Times New Roman" w:eastAsia="Times New Roman"/>
          <w:color w:val="000000"/>
          <w:spacing w:val="-1"/>
          <w:w w:val="100"/>
          <w:sz w:val="28"/>
          <w:vertAlign w:val="baseline"/>
          <w:lang w:val="en-US"/>
        </w:rPr>
        <w:t xml:space="preserve">their sovereign immunity merely because they pursue conduct “that is undertaken</w:t>
      </w:r>
    </w:p>
    <w:p>
      <w:pPr>
        <w:pageBreakBefore w:val="false"/>
        <w:spacing w:before="399" w:after="0" w:line="319"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38</w:t>
      </w:r>
    </w:p>
    <w:p>
      <w:pPr>
        <w:sectPr>
          <w:type w:val="nextPage"/>
          <w:pgSz w:w="12240" w:h="15840" w:orient="portrait"/>
          <w:pgMar w:bottom="424" w:top="280" w:right="1445" w:left="1407"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53 Filed: 05/31/2018</w:t>
      </w:r>
    </w:p>
    <w:p>
      <w:pPr>
        <w:pageBreakBefore w:val="false"/>
        <w:spacing w:before="582"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profit, that is traditionally performed by private citizens and corporations, and that otherwise resembles the behavior of </w:t>
      </w:r>
      <w:r>
        <w:rPr>
          <w:rFonts w:ascii="Times New Roman" w:hAnsi="Times New Roman" w:eastAsia="Times New Roman"/>
          <w:color w:val="000000"/>
          <w:spacing w:val="0"/>
          <w:w w:val="100"/>
          <w:sz w:val="28"/>
          <w:vertAlign w:val="baseline"/>
          <w:lang w:val="en-US"/>
        </w:rPr>
        <w:t xml:space="preserve">‘market participants.’” </w:t>
      </w:r>
      <w:r>
        <w:rPr>
          <w:rFonts w:ascii="Times New Roman" w:hAnsi="Times New Roman" w:eastAsia="Times New Roman"/>
          <w:i w:val="true"/>
          <w:color w:val="000000"/>
          <w:spacing w:val="0"/>
          <w:w w:val="100"/>
          <w:sz w:val="28"/>
          <w:vertAlign w:val="baseline"/>
          <w:lang w:val="en-US"/>
        </w:rPr>
        <w:t xml:space="preserve">Coll. Sav. Bank</w:t>
      </w:r>
      <w:r>
        <w:rPr>
          <w:rFonts w:ascii="Times New Roman" w:hAnsi="Times New Roman" w:eastAsia="Times New Roman"/>
          <w:color w:val="000000"/>
          <w:spacing w:val="0"/>
          <w:w w:val="100"/>
          <w:sz w:val="28"/>
          <w:vertAlign w:val="baseline"/>
          <w:lang w:val="en-US"/>
        </w:rPr>
        <w:t xml:space="preserve">, 527 U.S. at 684;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687 (“[W]</w:t>
      </w:r>
      <w:r>
        <w:rPr>
          <w:rFonts w:ascii="Times New Roman" w:hAnsi="Times New Roman" w:eastAsia="Times New Roman"/>
          <w:color w:val="000000"/>
          <w:spacing w:val="0"/>
          <w:w w:val="100"/>
          <w:sz w:val="28"/>
          <w:vertAlign w:val="baseline"/>
          <w:lang w:val="en-US"/>
        </w:rPr>
        <w:t xml:space="preserve">here the constitutionally guaranteed protection of the States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sovereign immunity is involved, the point of coercion is automatically passed</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and the voluntariness of waiver destroyed</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when what is attached to the refusal to waive is the exclusion of the State from otherwise lawful activity.</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Applying </w:t>
      </w:r>
      <w:r>
        <w:rPr>
          <w:rFonts w:ascii="Times New Roman" w:hAnsi="Times New Roman" w:eastAsia="Times New Roman"/>
          <w:i w:val="true"/>
          <w:color w:val="000000"/>
          <w:spacing w:val="0"/>
          <w:w w:val="100"/>
          <w:sz w:val="28"/>
          <w:vertAlign w:val="baseline"/>
          <w:lang w:val="en-US"/>
        </w:rPr>
        <w:t xml:space="preserve">College Savings Bank</w:t>
      </w:r>
      <w:r>
        <w:rPr>
          <w:rFonts w:ascii="Times New Roman" w:hAnsi="Times New Roman" w:eastAsia="Times New Roman"/>
          <w:color w:val="000000"/>
          <w:spacing w:val="0"/>
          <w:w w:val="100"/>
          <w:sz w:val="28"/>
          <w:vertAlign w:val="baseline"/>
          <w:lang w:val="en-US"/>
        </w:rPr>
        <w:t xml:space="preserve">, this Court has consistently rejected the argument that obtaining a patent </w:t>
      </w:r>
      <w:r>
        <w:rPr>
          <w:rFonts w:ascii="Times New Roman" w:hAnsi="Times New Roman" w:eastAsia="Times New Roman"/>
          <w:i w:val="true"/>
          <w:color w:val="000000"/>
          <w:spacing w:val="0"/>
          <w:w w:val="100"/>
          <w:sz w:val="28"/>
          <w:vertAlign w:val="baseline"/>
          <w:lang w:val="en-US"/>
        </w:rPr>
        <w:t xml:space="preserve">ipso facto </w:t>
      </w:r>
      <w:r>
        <w:rPr>
          <w:rFonts w:ascii="Times New Roman" w:hAnsi="Times New Roman" w:eastAsia="Times New Roman"/>
          <w:color w:val="000000"/>
          <w:spacing w:val="0"/>
          <w:w w:val="100"/>
          <w:sz w:val="28"/>
          <w:vertAlign w:val="baseline"/>
          <w:lang w:val="en-US"/>
        </w:rPr>
        <w:t xml:space="preserve">waives state sovereign immunity. “[A] state’s </w:t>
      </w:r>
      <w:r>
        <w:rPr>
          <w:rFonts w:ascii="Times New Roman" w:hAnsi="Times New Roman" w:eastAsia="Times New Roman"/>
          <w:color w:val="000000"/>
          <w:spacing w:val="0"/>
          <w:w w:val="100"/>
          <w:sz w:val="28"/>
          <w:vertAlign w:val="baseline"/>
          <w:lang w:val="en-US"/>
        </w:rPr>
        <w:t xml:space="preserve">participation in the federal patent system does not of itself waive immunity in </w:t>
      </w:r>
      <w:r>
        <w:rPr>
          <w:rFonts w:ascii="Times New Roman" w:hAnsi="Times New Roman" w:eastAsia="Times New Roman"/>
          <w:color w:val="000000"/>
          <w:spacing w:val="0"/>
          <w:w w:val="100"/>
          <w:sz w:val="28"/>
          <w:vertAlign w:val="baseline"/>
          <w:lang w:val="en-US"/>
        </w:rPr>
        <w:t xml:space="preserve">federal court with respect to patent infringement by the state.”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1381. Likewise, in </w:t>
      </w:r>
      <w:r>
        <w:rPr>
          <w:rFonts w:ascii="Times New Roman" w:hAnsi="Times New Roman" w:eastAsia="Times New Roman"/>
          <w:i w:val="true"/>
          <w:color w:val="000000"/>
          <w:spacing w:val="0"/>
          <w:w w:val="100"/>
          <w:sz w:val="28"/>
          <w:vertAlign w:val="baseline"/>
          <w:lang w:val="en-US"/>
        </w:rPr>
        <w:t xml:space="preserve">Xechem</w:t>
      </w:r>
      <w:r>
        <w:rPr>
          <w:rFonts w:ascii="Times New Roman" w:hAnsi="Times New Roman" w:eastAsia="Times New Roman"/>
          <w:color w:val="000000"/>
          <w:spacing w:val="0"/>
          <w:w w:val="100"/>
          <w:sz w:val="28"/>
          <w:vertAlign w:val="baseline"/>
          <w:lang w:val="en-US"/>
        </w:rPr>
        <w:t xml:space="preserve">, this Court affirmed dismissal of an inventorship action against a State patent owner, explaining that Supreme Court precedent including </w:t>
      </w:r>
      <w:r>
        <w:rPr>
          <w:rFonts w:ascii="Times New Roman" w:hAnsi="Times New Roman" w:eastAsia="Times New Roman"/>
          <w:i w:val="true"/>
          <w:color w:val="000000"/>
          <w:spacing w:val="0"/>
          <w:w w:val="100"/>
          <w:sz w:val="28"/>
          <w:vertAlign w:val="baseline"/>
          <w:lang w:val="en-US"/>
        </w:rPr>
        <w:t xml:space="preserve">College Savings Bank </w:t>
      </w:r>
      <w:r>
        <w:rPr>
          <w:rFonts w:ascii="Times New Roman" w:hAnsi="Times New Roman" w:eastAsia="Times New Roman"/>
          <w:color w:val="000000"/>
          <w:spacing w:val="0"/>
          <w:w w:val="100"/>
          <w:sz w:val="28"/>
          <w:vertAlign w:val="baseline"/>
          <w:lang w:val="en-US"/>
        </w:rPr>
        <w:t xml:space="preserve">“foreclosed” t</w:t>
      </w:r>
      <w:r>
        <w:rPr>
          <w:rFonts w:ascii="Times New Roman" w:hAnsi="Times New Roman" w:eastAsia="Times New Roman"/>
          <w:color w:val="000000"/>
          <w:spacing w:val="0"/>
          <w:w w:val="100"/>
          <w:sz w:val="28"/>
          <w:vertAlign w:val="baseline"/>
          <w:lang w:val="en-US"/>
        </w:rPr>
        <w:t xml:space="preserve">he argument that the State consented </w:t>
      </w:r>
      <w:r>
        <w:rPr>
          <w:rFonts w:ascii="Times New Roman" w:hAnsi="Times New Roman" w:eastAsia="Times New Roman"/>
          <w:color w:val="000000"/>
          <w:spacing w:val="0"/>
          <w:w w:val="100"/>
          <w:sz w:val="28"/>
          <w:vertAlign w:val="baseline"/>
          <w:lang w:val="en-US"/>
        </w:rPr>
        <w:t xml:space="preserve">“to any federal proceeding involving those patents” merely by obtaining the </w:t>
      </w:r>
      <w:r>
        <w:rPr>
          <w:rFonts w:ascii="Times New Roman" w:hAnsi="Times New Roman" w:eastAsia="Times New Roman"/>
          <w:color w:val="000000"/>
          <w:spacing w:val="0"/>
          <w:w w:val="100"/>
          <w:sz w:val="28"/>
          <w:vertAlign w:val="baseline"/>
          <w:lang w:val="en-US"/>
        </w:rPr>
        <w:t xml:space="preserve">patents. 382 F.3d at 1327, 1331. Obtaining the patents did not subject UMN to </w:t>
      </w:r>
      <w:r>
        <w:rPr>
          <w:rFonts w:ascii="Times New Roman" w:hAnsi="Times New Roman" w:eastAsia="Times New Roman"/>
          <w:color w:val="000000"/>
          <w:spacing w:val="0"/>
          <w:w w:val="100"/>
          <w:sz w:val="28"/>
          <w:vertAlign w:val="baseline"/>
          <w:lang w:val="en-US"/>
        </w:rPr>
        <w:t xml:space="preserve">private parties’ actions attacking those patents.</w:t>
      </w:r>
    </w:p>
    <w:p>
      <w:pPr>
        <w:pageBreakBefore w:val="false"/>
        <w:tabs>
          <w:tab w:val="left" w:leader="none" w:pos="1440"/>
        </w:tabs>
        <w:spacing w:before="332" w:after="0" w:line="317" w:lineRule="exact"/>
        <w:ind w:right="79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This Court’s </w:t>
      </w:r>
      <w:r>
        <w:rPr>
          <w:rFonts w:ascii="Times New Roman" w:hAnsi="Times New Roman" w:eastAsia="Times New Roman"/>
          <w:b w:val="true"/>
          <w:i w:val="true"/>
          <w:color w:val="000000"/>
          <w:spacing w:val="0"/>
          <w:w w:val="100"/>
          <w:sz w:val="28"/>
          <w:vertAlign w:val="baseline"/>
          <w:lang w:val="en-US"/>
        </w:rPr>
        <w:t xml:space="preserve">Tegic </w:t>
      </w:r>
      <w:r>
        <w:rPr>
          <w:rFonts w:ascii="Times New Roman" w:hAnsi="Times New Roman" w:eastAsia="Times New Roman"/>
          <w:b w:val="true"/>
          <w:color w:val="000000"/>
          <w:spacing w:val="0"/>
          <w:w w:val="100"/>
          <w:sz w:val="28"/>
          <w:vertAlign w:val="baseline"/>
          <w:lang w:val="en-US"/>
        </w:rPr>
        <w:t xml:space="preserve">and </w:t>
      </w:r>
      <w:r>
        <w:rPr>
          <w:rFonts w:ascii="Times New Roman" w:hAnsi="Times New Roman" w:eastAsia="Times New Roman"/>
          <w:b w:val="true"/>
          <w:i w:val="true"/>
          <w:color w:val="000000"/>
          <w:spacing w:val="0"/>
          <w:w w:val="100"/>
          <w:sz w:val="28"/>
          <w:vertAlign w:val="baseline"/>
          <w:lang w:val="en-US"/>
        </w:rPr>
        <w:t xml:space="preserve">A123 </w:t>
      </w:r>
      <w:r>
        <w:rPr>
          <w:rFonts w:ascii="Times New Roman" w:hAnsi="Times New Roman" w:eastAsia="Times New Roman"/>
          <w:b w:val="true"/>
          <w:color w:val="000000"/>
          <w:spacing w:val="0"/>
          <w:w w:val="100"/>
          <w:sz w:val="28"/>
          <w:vertAlign w:val="baseline"/>
          <w:lang w:val="en-US"/>
        </w:rPr>
        <w:t xml:space="preserve">Decisions Resolve the Issue on Appeal.</w:t>
      </w:r>
    </w:p>
    <w:p>
      <w:pPr>
        <w:pageBreakBefore w:val="false"/>
        <w:spacing w:before="0" w:after="0" w:line="630"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this Court addressed the dispositive issue in this case and concluded that, by suing to enforce its patent, a State does </w:t>
      </w:r>
      <w:r>
        <w:rPr>
          <w:rFonts w:ascii="Times New Roman" w:hAnsi="Times New Roman" w:eastAsia="Times New Roman"/>
          <w:b w:val="true"/>
          <w:color w:val="000000"/>
          <w:spacing w:val="0"/>
          <w:w w:val="100"/>
          <w:sz w:val="28"/>
          <w:vertAlign w:val="baseline"/>
          <w:lang w:val="en-US"/>
        </w:rPr>
        <w:t xml:space="preserve">not </w:t>
      </w:r>
      <w:r>
        <w:rPr>
          <w:rFonts w:ascii="Times New Roman" w:hAnsi="Times New Roman" w:eastAsia="Times New Roman"/>
          <w:color w:val="000000"/>
          <w:spacing w:val="0"/>
          <w:w w:val="100"/>
          <w:sz w:val="28"/>
          <w:vertAlign w:val="baseline"/>
          <w:lang w:val="en-US"/>
        </w:rPr>
        <w:t xml:space="preserve">waive its immunity </w:t>
      </w:r>
      <w:r>
        <w:rPr>
          <w:rFonts w:ascii="Times New Roman" w:hAnsi="Times New Roman" w:eastAsia="Times New Roman"/>
          <w:color w:val="000000"/>
          <w:spacing w:val="0"/>
          <w:w w:val="100"/>
          <w:sz w:val="28"/>
          <w:vertAlign w:val="baseline"/>
          <w:lang w:val="en-US"/>
        </w:rPr>
        <w:t xml:space="preserve">to a private party’s challenge to the asserted patents in a separate action. In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w:t>
      </w:r>
    </w:p>
    <w:p>
      <w:pPr>
        <w:pageBreakBefore w:val="false"/>
        <w:spacing w:before="398" w:after="0" w:line="319"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39</w:t>
      </w:r>
    </w:p>
    <w:p>
      <w:pPr>
        <w:sectPr>
          <w:type w:val="nextPage"/>
          <w:pgSz w:w="12240" w:h="15840" w:orient="portrait"/>
          <w:pgMar w:bottom="424" w:top="280" w:right="1438" w:left="1414"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54 Filed: 05/31/2018</w:t>
      </w:r>
    </w:p>
    <w:p>
      <w:pPr>
        <w:pageBreakBefore w:val="false"/>
        <w:spacing w:before="572"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State filed an infringement action, and a supplier to the defendants thereafter filed a separate declaratory judgment action challenging the asserted patents in a different court. 458 F.3d at 1337-</w:t>
      </w:r>
      <w:r>
        <w:rPr>
          <w:rFonts w:ascii="Times New Roman" w:hAnsi="Times New Roman" w:eastAsia="Times New Roman"/>
          <w:color w:val="000000"/>
          <w:spacing w:val="0"/>
          <w:w w:val="100"/>
          <w:sz w:val="28"/>
          <w:vertAlign w:val="baseline"/>
          <w:lang w:val="en-US"/>
        </w:rPr>
        <w:t xml:space="preserve">38. This Court held that a State’s “filing of the [infringement] action did not establish waiver as to [a] separate action” challenging </w:t>
      </w:r>
      <w:r>
        <w:rPr>
          <w:rFonts w:ascii="Times New Roman" w:hAnsi="Times New Roman" w:eastAsia="Times New Roman"/>
          <w:color w:val="000000"/>
          <w:spacing w:val="0"/>
          <w:w w:val="100"/>
          <w:sz w:val="28"/>
          <w:vertAlign w:val="baseline"/>
          <w:lang w:val="en-US"/>
        </w:rPr>
        <w:t xml:space="preserve">the patent, even though a separate action would have been available had the patentee been a private litigant.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1342.</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Likewise,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concerned a State’s infringement action and a separate </w:t>
      </w:r>
      <w:r>
        <w:rPr>
          <w:rFonts w:ascii="Times New Roman" w:hAnsi="Times New Roman" w:eastAsia="Times New Roman"/>
          <w:color w:val="000000"/>
          <w:spacing w:val="0"/>
          <w:w w:val="100"/>
          <w:sz w:val="28"/>
          <w:vertAlign w:val="baseline"/>
          <w:lang w:val="en-US"/>
        </w:rPr>
        <w:t xml:space="preserve">declaratory judgment action challenging the asserted patents. 626 F.3d at 1215-16. </w:t>
      </w:r>
      <w:r>
        <w:rPr>
          <w:rFonts w:ascii="Times New Roman" w:hAnsi="Times New Roman" w:eastAsia="Times New Roman"/>
          <w:color w:val="000000"/>
          <w:spacing w:val="0"/>
          <w:w w:val="100"/>
          <w:sz w:val="28"/>
          <w:vertAlign w:val="baseline"/>
          <w:lang w:val="en-US"/>
        </w:rPr>
        <w:t xml:space="preserve">This Court again held that “where a waiver of immunity occurs in one suit, the </w:t>
      </w:r>
      <w:r>
        <w:rPr>
          <w:rFonts w:ascii="Times New Roman" w:hAnsi="Times New Roman" w:eastAsia="Times New Roman"/>
          <w:color w:val="000000"/>
          <w:spacing w:val="0"/>
          <w:w w:val="100"/>
          <w:sz w:val="28"/>
          <w:vertAlign w:val="baseline"/>
          <w:lang w:val="en-US"/>
        </w:rPr>
        <w:t xml:space="preserve">waiver does not extend to an entirely separate lawsuit, </w:t>
      </w:r>
      <w:r>
        <w:rPr>
          <w:rFonts w:ascii="Times New Roman" w:hAnsi="Times New Roman" w:eastAsia="Times New Roman"/>
          <w:b w:val="true"/>
          <w:color w:val="000000"/>
          <w:spacing w:val="0"/>
          <w:w w:val="100"/>
          <w:sz w:val="28"/>
          <w:vertAlign w:val="baseline"/>
          <w:lang w:val="en-US"/>
        </w:rPr>
        <w:t xml:space="preserve">even one involving the same subject matter and the same parties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1219.</w:t>
      </w:r>
    </w:p>
    <w:p>
      <w:pPr>
        <w:pageBreakBefore w:val="false"/>
        <w:spacing w:before="3"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Those holdings resolve this case. Here, as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the IPRs are entirely separate actions from the district court litigations filed in a different forum. As the Supreme Court recently explained, IPRs and district court litigation </w:t>
      </w:r>
      <w:r>
        <w:rPr>
          <w:rFonts w:ascii="Times New Roman" w:hAnsi="Times New Roman" w:eastAsia="Times New Roman"/>
          <w:color w:val="000000"/>
          <w:spacing w:val="0"/>
          <w:w w:val="100"/>
          <w:sz w:val="28"/>
          <w:vertAlign w:val="baseline"/>
          <w:lang w:val="en-US"/>
        </w:rPr>
        <w:t xml:space="preserve">“provide[] different tracks—</w:t>
      </w:r>
      <w:r>
        <w:rPr>
          <w:rFonts w:ascii="Times New Roman" w:hAnsi="Times New Roman" w:eastAsia="Times New Roman"/>
          <w:color w:val="000000"/>
          <w:spacing w:val="0"/>
          <w:w w:val="100"/>
          <w:sz w:val="28"/>
          <w:vertAlign w:val="baseline"/>
          <w:lang w:val="en-US"/>
        </w:rPr>
        <w:t xml:space="preserve">one in the Patent Office and one in the courts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for the </w:t>
      </w:r>
      <w:r>
        <w:rPr>
          <w:rFonts w:ascii="Times New Roman" w:hAnsi="Times New Roman" w:eastAsia="Times New Roman"/>
          <w:color w:val="000000"/>
          <w:spacing w:val="0"/>
          <w:w w:val="100"/>
          <w:sz w:val="28"/>
          <w:vertAlign w:val="baseline"/>
          <w:lang w:val="en-US"/>
        </w:rPr>
        <w:t xml:space="preserve">review and adjudication of patent claims.” </w:t>
      </w: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136 S. Ct. at 2146</w:t>
      </w:r>
      <w:r>
        <w:rPr>
          <w:rFonts w:ascii="Times New Roman" w:hAnsi="Times New Roman" w:eastAsia="Times New Roman"/>
          <w:i w:val="true"/>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As has been true for over two centuries, infringement litigation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including challenges to the asserted patents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can be resolved without resort to the IPR process.</w:t>
      </w:r>
    </w:p>
    <w:p>
      <w:pPr>
        <w:pageBreakBefore w:val="false"/>
        <w:spacing w:before="323" w:after="0" w:line="319"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Petitioning for IPR is a separate, optional process. When allowed, IPRs proceed</w:t>
      </w:r>
    </w:p>
    <w:p>
      <w:pPr>
        <w:pageBreakBefore w:val="false"/>
        <w:spacing w:before="1328" w:after="0" w:line="319"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40</w:t>
      </w:r>
    </w:p>
    <w:p>
      <w:pPr>
        <w:sectPr>
          <w:type w:val="nextPage"/>
          <w:pgSz w:w="12240" w:h="15840" w:orient="portrait"/>
          <w:pgMar w:bottom="424" w:top="280" w:right="1440" w:left="1412"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55 Filed: 05/31/2018</w:t>
      </w:r>
    </w:p>
    <w:p>
      <w:pPr>
        <w:pageBreakBefore w:val="false"/>
        <w:spacing w:before="564"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independently of district court litigation, and can reach different results.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2146. And the results of IPRs and district court litigation are separately appealed.</w:t>
      </w:r>
    </w:p>
    <w:p>
      <w:pPr>
        <w:pageBreakBefore w:val="false"/>
        <w:spacing w:before="5"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sole basis to distinguish this appeal from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or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is that here the separate challenge to the patent is an IPR rather than a declaratory judgment action. Appx9-10. That distinction is insufficient for at least three reasons.</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while IPRs and declaratory judgment actions have their differences, they share the critical feature that determined the outcome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they are both </w:t>
      </w:r>
      <w:r>
        <w:rPr>
          <w:rFonts w:ascii="Times New Roman" w:hAnsi="Times New Roman" w:eastAsia="Times New Roman"/>
          <w:b w:val="true"/>
          <w:color w:val="000000"/>
          <w:spacing w:val="0"/>
          <w:w w:val="100"/>
          <w:sz w:val="28"/>
          <w:vertAlign w:val="baseline"/>
          <w:lang w:val="en-US"/>
        </w:rPr>
        <w:t xml:space="preserve">separate </w:t>
      </w:r>
      <w:r>
        <w:rPr>
          <w:rFonts w:ascii="Times New Roman" w:hAnsi="Times New Roman" w:eastAsia="Times New Roman"/>
          <w:color w:val="000000"/>
          <w:spacing w:val="0"/>
          <w:w w:val="100"/>
          <w:sz w:val="28"/>
          <w:vertAlign w:val="baseline"/>
          <w:lang w:val="en-US"/>
        </w:rPr>
        <w:t xml:space="preserve">proceedings rather than integral parts of the action the State initiated.</w:t>
      </w:r>
    </w:p>
    <w:p>
      <w:pPr>
        <w:pageBreakBefore w:val="false"/>
        <w:spacing w:before="9"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Second,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specifically rejected the argument that procedural differences between two proceedings justify extending waiver to the separate action challenging the asserted patent.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explained, “[t]o determine immunity under </w:t>
      </w:r>
      <w:r>
        <w:rPr>
          <w:rFonts w:ascii="Times New Roman" w:hAnsi="Times New Roman" w:eastAsia="Times New Roman"/>
          <w:color w:val="000000"/>
          <w:spacing w:val="0"/>
          <w:w w:val="100"/>
          <w:sz w:val="28"/>
          <w:vertAlign w:val="baseline"/>
          <w:lang w:val="en-US"/>
        </w:rPr>
        <w:t xml:space="preserve">the Eleventh Amendment it is necessary to look to the substantive charge, not to the p</w:t>
      </w:r>
      <w:r>
        <w:rPr>
          <w:rFonts w:ascii="Times New Roman" w:hAnsi="Times New Roman" w:eastAsia="Times New Roman"/>
          <w:color w:val="000000"/>
          <w:spacing w:val="0"/>
          <w:w w:val="100"/>
          <w:sz w:val="28"/>
          <w:vertAlign w:val="baseline"/>
          <w:lang w:val="en-US"/>
        </w:rPr>
        <w:t xml:space="preserve">rocedure for obtaining relief.” 458 F.3d at 1342. The Board acknowledged, as it must, that Appellees may “assert a defense and/or counterclaim challenging </w:t>
      </w:r>
      <w:r>
        <w:rPr>
          <w:rFonts w:ascii="Times New Roman" w:hAnsi="Times New Roman" w:eastAsia="Times New Roman"/>
          <w:color w:val="000000"/>
          <w:spacing w:val="0"/>
          <w:w w:val="100"/>
          <w:sz w:val="28"/>
          <w:vertAlign w:val="baseline"/>
          <w:lang w:val="en-US"/>
        </w:rPr>
        <w:t xml:space="preserve">the validity of the asserted patent in the district court.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Appx10. Thus, the </w:t>
      </w:r>
      <w:r>
        <w:rPr>
          <w:rFonts w:ascii="Times New Roman" w:hAnsi="Times New Roman" w:eastAsia="Times New Roman"/>
          <w:color w:val="000000"/>
          <w:spacing w:val="0"/>
          <w:w w:val="100"/>
          <w:sz w:val="28"/>
          <w:vertAlign w:val="baseline"/>
          <w:lang w:val="en-US"/>
        </w:rPr>
        <w:t xml:space="preserve">“substantive charge” that controlled the outcome of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is the same here. 458 F.3d at 1342. Under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the differences in “the procedure for obtaining relief</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on which the Board relied are immaterial.</w:t>
      </w:r>
    </w:p>
    <w:p>
      <w:pPr>
        <w:pageBreakBefore w:val="false"/>
        <w:spacing w:before="681" w:after="0" w:line="320"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41</w:t>
      </w:r>
    </w:p>
    <w:p>
      <w:pPr>
        <w:sectPr>
          <w:type w:val="nextPage"/>
          <w:pgSz w:w="12240" w:h="15840" w:orient="portrait"/>
          <w:pgMar w:bottom="424" w:top="280" w:right="1469" w:left="1383"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56 Filed: 05/31/2018</w:t>
      </w:r>
    </w:p>
    <w:p>
      <w:pPr>
        <w:pageBreakBefore w:val="false"/>
        <w:spacing w:before="584"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Third, the Board incorrectly distinguished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by asserting that they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do[] not address waiver with respect to separate proceedings in a single </w:t>
      </w:r>
      <w:r>
        <w:rPr>
          <w:rFonts w:ascii="Times New Roman" w:hAnsi="Times New Roman" w:eastAsia="Times New Roman"/>
          <w:color w:val="000000"/>
          <w:spacing w:val="0"/>
          <w:w w:val="100"/>
          <w:sz w:val="28"/>
          <w:vertAlign w:val="baseline"/>
          <w:lang w:val="en-US"/>
        </w:rPr>
        <w:t xml:space="preserve">forum created by Congress.” </w:t>
      </w:r>
      <w:r>
        <w:rPr>
          <w:rFonts w:ascii="Times New Roman" w:hAnsi="Times New Roman" w:eastAsia="Times New Roman"/>
          <w:color w:val="000000"/>
          <w:spacing w:val="0"/>
          <w:w w:val="100"/>
          <w:sz w:val="28"/>
          <w:vertAlign w:val="baseline"/>
          <w:lang w:val="en-US"/>
        </w:rPr>
        <w:t xml:space="preserve">Appx9. To start, this simply is not true. Declaratory judgment actions in federal district courts are also separate proceedings in a forum Congress created.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U.S. C</w:t>
      </w:r>
      <w:r>
        <w:rPr>
          <w:rFonts w:ascii="Times New Roman" w:hAnsi="Times New Roman" w:eastAsia="Times New Roman"/>
          <w:color w:val="000000"/>
          <w:spacing w:val="0"/>
          <w:w w:val="100"/>
          <w:sz w:val="22"/>
          <w:vertAlign w:val="baseline"/>
          <w:lang w:val="en-US"/>
        </w:rPr>
        <w:t xml:space="preserve">ONST</w:t>
      </w:r>
      <w:r>
        <w:rPr>
          <w:rFonts w:ascii="Times New Roman" w:hAnsi="Times New Roman" w:eastAsia="Times New Roman"/>
          <w:color w:val="000000"/>
          <w:spacing w:val="0"/>
          <w:w w:val="100"/>
          <w:sz w:val="28"/>
          <w:vertAlign w:val="baseline"/>
          <w:lang w:val="en-US"/>
        </w:rPr>
        <w:t xml:space="preserve">. art. III, § 1 (Congress assigned power to create inferior courts); 28 U.S.C. ch. 5 (statutory provisions established federal district courts); 28 U.S.C. § 2201 (statutory provision creating declaratory judgment remedy). To the extent the Board meant to imply that, by creating the IPR process, Congress somehow conveyed an intent to subject States to IPR review whenever they file an infringement action, that suggestion has no merit either. Congress has not acted to limit state sovereign immunity in IPRs. And even if it had purported to do so, Congress has no greater authority to limit sovereign immunity in an administrative proceeding than it does in a judicial proceeding. Sovereign immunity applies equally to a district court action as to an administrative </w:t>
      </w:r>
      <w:r>
        <w:rPr>
          <w:rFonts w:ascii="Times New Roman" w:hAnsi="Times New Roman" w:eastAsia="Times New Roman"/>
          <w:color w:val="000000"/>
          <w:spacing w:val="0"/>
          <w:w w:val="100"/>
          <w:sz w:val="28"/>
          <w:vertAlign w:val="baseline"/>
          <w:lang w:val="en-US"/>
        </w:rPr>
        <w:t xml:space="preserve">proceeding that sufficiently resembles district court litigation: “[I]f the Framers thought it an impermissible affront to a State’s dignity to be required to answer the </w:t>
      </w:r>
      <w:r>
        <w:rPr>
          <w:rFonts w:ascii="Times New Roman" w:hAnsi="Times New Roman" w:eastAsia="Times New Roman"/>
          <w:color w:val="000000"/>
          <w:spacing w:val="0"/>
          <w:w w:val="100"/>
          <w:sz w:val="28"/>
          <w:vertAlign w:val="baseline"/>
          <w:lang w:val="en-US"/>
        </w:rPr>
        <w:t xml:space="preserve">complaints of private parties in federal courts, we cannot imagine that they would have found it acceptable to compel a State to do exactly the same thing before the administrative tribunal of an agency. . .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754;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760.</w:t>
      </w:r>
    </w:p>
    <w:p>
      <w:pPr>
        <w:pageBreakBefore w:val="false"/>
        <w:spacing w:before="1324" w:after="0" w:line="321"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42</w:t>
      </w:r>
    </w:p>
    <w:p>
      <w:pPr>
        <w:sectPr>
          <w:type w:val="nextPage"/>
          <w:pgSz w:w="12240" w:h="15840" w:orient="portrait"/>
          <w:pgMar w:bottom="424" w:top="280" w:right="1455" w:left="1397"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57 Filed: 05/31/2018</w:t>
      </w:r>
    </w:p>
    <w:p>
      <w:pPr>
        <w:pageBreakBefore w:val="false"/>
        <w:spacing w:before="560" w:after="0" w:line="644" w:lineRule="exact"/>
        <w:ind w:right="122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Congress cannot sidestep sovereign immunity by subjecting States to an adjudicative action via an administrative proceeding.</w:t>
      </w:r>
    </w:p>
    <w:p>
      <w:pPr>
        <w:pageBreakBefore w:val="false"/>
        <w:spacing w:before="7" w:after="0"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even had Congress purported to take such action, Congress lacks </w:t>
      </w:r>
      <w:r>
        <w:rPr>
          <w:rFonts w:ascii="Times New Roman" w:hAnsi="Times New Roman" w:eastAsia="Times New Roman"/>
          <w:color w:val="000000"/>
          <w:spacing w:val="0"/>
          <w:w w:val="100"/>
          <w:sz w:val="28"/>
          <w:vertAlign w:val="baseline"/>
          <w:lang w:val="en-US"/>
        </w:rPr>
        <w:t xml:space="preserve">Article I power to abrogate States’ sovereign immunity in IPRs or otherwise </w:t>
      </w:r>
      <w:r>
        <w:rPr>
          <w:rFonts w:ascii="Times New Roman" w:hAnsi="Times New Roman" w:eastAsia="Times New Roman"/>
          <w:color w:val="000000"/>
          <w:spacing w:val="0"/>
          <w:w w:val="100"/>
          <w:sz w:val="28"/>
          <w:vertAlign w:val="baseline"/>
          <w:lang w:val="en-US"/>
        </w:rPr>
        <w:t xml:space="preserve">subject States to a special, more expansive rule of waiver. </w:t>
      </w:r>
      <w:r>
        <w:rPr>
          <w:rFonts w:ascii="Times New Roman" w:hAnsi="Times New Roman" w:eastAsia="Times New Roman"/>
          <w:i w:val="true"/>
          <w:color w:val="000000"/>
          <w:spacing w:val="0"/>
          <w:w w:val="100"/>
          <w:sz w:val="28"/>
          <w:vertAlign w:val="baseline"/>
          <w:lang w:val="en-US"/>
        </w:rPr>
        <w:t xml:space="preserve">Seminole Tribe of Fla. v. Florida</w:t>
      </w:r>
      <w:r>
        <w:rPr>
          <w:rFonts w:ascii="Times New Roman" w:hAnsi="Times New Roman" w:eastAsia="Times New Roman"/>
          <w:color w:val="000000"/>
          <w:spacing w:val="0"/>
          <w:w w:val="100"/>
          <w:sz w:val="28"/>
          <w:vertAlign w:val="baseline"/>
          <w:lang w:val="en-US"/>
        </w:rPr>
        <w:t xml:space="preserve">, 517 U.S. 44, 72-73 (1996); </w:t>
      </w:r>
      <w:r>
        <w:rPr>
          <w:rFonts w:ascii="Times New Roman" w:hAnsi="Times New Roman" w:eastAsia="Times New Roman"/>
          <w:i w:val="true"/>
          <w:color w:val="000000"/>
          <w:spacing w:val="0"/>
          <w:w w:val="100"/>
          <w:sz w:val="28"/>
          <w:vertAlign w:val="baseline"/>
          <w:lang w:val="en-US"/>
        </w:rPr>
        <w:t xml:space="preserve">Fla. Prepaid Postsecondary Educ. Expense Bd. v. Coll. Sav. Bank</w:t>
      </w:r>
      <w:r>
        <w:rPr>
          <w:rFonts w:ascii="Times New Roman" w:hAnsi="Times New Roman" w:eastAsia="Times New Roman"/>
          <w:color w:val="000000"/>
          <w:spacing w:val="0"/>
          <w:w w:val="100"/>
          <w:sz w:val="28"/>
          <w:vertAlign w:val="baseline"/>
          <w:lang w:val="en-US"/>
        </w:rPr>
        <w:t xml:space="preserve">, 527 U.S. 627, 645 (1999) (quoting </w:t>
      </w:r>
      <w:r>
        <w:rPr>
          <w:rFonts w:ascii="Times New Roman" w:hAnsi="Times New Roman" w:eastAsia="Times New Roman"/>
          <w:i w:val="true"/>
          <w:color w:val="000000"/>
          <w:spacing w:val="0"/>
          <w:w w:val="100"/>
          <w:sz w:val="28"/>
          <w:vertAlign w:val="baseline"/>
          <w:lang w:val="en-US"/>
        </w:rPr>
        <w:t xml:space="preserve">City of Boerne v. Flores</w:t>
      </w:r>
      <w:r>
        <w:rPr>
          <w:rFonts w:ascii="Times New Roman" w:hAnsi="Times New Roman" w:eastAsia="Times New Roman"/>
          <w:color w:val="000000"/>
          <w:spacing w:val="0"/>
          <w:w w:val="100"/>
          <w:sz w:val="28"/>
          <w:vertAlign w:val="baseline"/>
          <w:lang w:val="en-US"/>
        </w:rPr>
        <w:t xml:space="preserve">, 521 U.S. 507 (1997)</w:t>
      </w:r>
      <w:r>
        <w:rPr>
          <w:rFonts w:ascii="Times New Roman" w:hAnsi="Times New Roman" w:eastAsia="Times New Roman"/>
          <w:color w:val="000000"/>
          <w:spacing w:val="0"/>
          <w:w w:val="100"/>
          <w:sz w:val="28"/>
          <w:vertAlign w:val="baseline"/>
          <w:lang w:val="en-US"/>
        </w:rPr>
        <w:t xml:space="preserve">). In any event, Congress has never “unequivocally expressed” any intent to abrogate States’ </w:t>
      </w:r>
      <w:r>
        <w:rPr>
          <w:rFonts w:ascii="Times New Roman" w:hAnsi="Times New Roman" w:eastAsia="Times New Roman"/>
          <w:color w:val="000000"/>
          <w:spacing w:val="0"/>
          <w:w w:val="100"/>
          <w:sz w:val="28"/>
          <w:vertAlign w:val="baseline"/>
          <w:lang w:val="en-US"/>
        </w:rPr>
        <w:t xml:space="preserve">sovereign immunity from IPR. </w:t>
      </w:r>
      <w:r>
        <w:rPr>
          <w:rFonts w:ascii="Times New Roman" w:hAnsi="Times New Roman" w:eastAsia="Times New Roman"/>
          <w:i w:val="true"/>
          <w:color w:val="000000"/>
          <w:spacing w:val="0"/>
          <w:w w:val="100"/>
          <w:sz w:val="28"/>
          <w:vertAlign w:val="baseline"/>
          <w:lang w:val="en-US"/>
        </w:rPr>
        <w:t xml:space="preserve">Kimel v. Fla. Bd. of Regents</w:t>
      </w:r>
      <w:r>
        <w:rPr>
          <w:rFonts w:ascii="Times New Roman" w:hAnsi="Times New Roman" w:eastAsia="Times New Roman"/>
          <w:color w:val="000000"/>
          <w:spacing w:val="0"/>
          <w:w w:val="100"/>
          <w:sz w:val="28"/>
          <w:vertAlign w:val="baseline"/>
          <w:lang w:val="en-US"/>
        </w:rPr>
        <w:t xml:space="preserve">, 528 U.S. 62, 73 (2000).</w:t>
      </w:r>
    </w:p>
    <w:p>
      <w:pPr>
        <w:pageBreakBefore w:val="false"/>
        <w:spacing w:before="0"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thus, had no legitimate basis to treat IPRs differently from the district court declaratory judgment actions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Nor does the vague </w:t>
      </w:r>
      <w:r>
        <w:rPr>
          <w:rFonts w:ascii="Times New Roman" w:hAnsi="Times New Roman" w:eastAsia="Times New Roman"/>
          <w:color w:val="000000"/>
          <w:spacing w:val="0"/>
          <w:w w:val="100"/>
          <w:sz w:val="28"/>
          <w:vertAlign w:val="baseline"/>
          <w:lang w:val="en-US"/>
        </w:rPr>
        <w:t xml:space="preserve">“fairness” concept that the Board purports to derive from the Supreme Court’s </w:t>
      </w:r>
      <w:r>
        <w:rPr>
          <w:rFonts w:ascii="Times New Roman" w:hAnsi="Times New Roman" w:eastAsia="Times New Roman"/>
          <w:color w:val="000000"/>
          <w:spacing w:val="0"/>
          <w:w w:val="100"/>
          <w:sz w:val="28"/>
          <w:vertAlign w:val="baseline"/>
          <w:lang w:val="en-US"/>
        </w:rPr>
        <w:t xml:space="preserve">decision in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color w:val="000000"/>
          <w:spacing w:val="0"/>
          <w:w w:val="100"/>
          <w:sz w:val="28"/>
          <w:vertAlign w:val="baseline"/>
          <w:lang w:val="en-US"/>
        </w:rPr>
        <w:t xml:space="preserve">this Court’s decisions in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justify overriding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As discussed below,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do not allow the Board to find waiver of </w:t>
      </w:r>
      <w:r>
        <w:rPr>
          <w:rFonts w:ascii="Times New Roman" w:hAnsi="Times New Roman" w:eastAsia="Times New Roman"/>
          <w:color w:val="000000"/>
          <w:spacing w:val="0"/>
          <w:w w:val="100"/>
          <w:sz w:val="28"/>
          <w:vertAlign w:val="baseline"/>
          <w:lang w:val="en-US"/>
        </w:rPr>
        <w:t xml:space="preserve">UMN’s </w:t>
      </w:r>
      <w:r>
        <w:rPr>
          <w:rFonts w:ascii="Times New Roman" w:hAnsi="Times New Roman" w:eastAsia="Times New Roman"/>
          <w:color w:val="000000"/>
          <w:spacing w:val="0"/>
          <w:w w:val="100"/>
          <w:sz w:val="28"/>
          <w:vertAlign w:val="baseline"/>
          <w:lang w:val="en-US"/>
        </w:rPr>
        <w:t xml:space="preserve">sovereign immunity in the IPR proceedings below on those (or any) grounds. To the contrary, they confirm the </w:t>
      </w:r>
      <w:r>
        <w:rPr>
          <w:rFonts w:ascii="Times New Roman" w:hAnsi="Times New Roman" w:eastAsia="Times New Roman"/>
          <w:color w:val="000000"/>
          <w:spacing w:val="0"/>
          <w:w w:val="100"/>
          <w:sz w:val="28"/>
          <w:vertAlign w:val="baseline"/>
          <w:lang w:val="en-US"/>
        </w:rPr>
        <w:t xml:space="preserve">reasons that UMN’s infringe</w:t>
      </w:r>
      <w:r>
        <w:rPr>
          <w:rFonts w:ascii="Times New Roman" w:hAnsi="Times New Roman" w:eastAsia="Times New Roman"/>
          <w:color w:val="000000"/>
          <w:spacing w:val="0"/>
          <w:w w:val="100"/>
          <w:sz w:val="28"/>
          <w:vertAlign w:val="baseline"/>
          <w:lang w:val="en-US"/>
        </w:rPr>
        <w:t xml:space="preserve">ment suits do not waive immunity to IPR.</w:t>
      </w:r>
    </w:p>
    <w:p>
      <w:pPr>
        <w:pageBreakBefore w:val="false"/>
        <w:spacing w:before="1968" w:after="0" w:line="318"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43</w:t>
      </w:r>
    </w:p>
    <w:p>
      <w:pPr>
        <w:sectPr>
          <w:type w:val="nextPage"/>
          <w:pgSz w:w="12240" w:h="15840" w:orient="portrait"/>
          <w:pgMar w:bottom="424" w:top="280" w:right="1460" w:left="1392"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58 Filed: 05/31/2018</w:t>
      </w:r>
    </w:p>
    <w:p>
      <w:pPr>
        <w:pageBreakBefore w:val="false"/>
        <w:tabs>
          <w:tab w:val="left" w:leader="none" w:pos="1440"/>
        </w:tabs>
        <w:spacing w:before="890" w:after="0" w:line="322" w:lineRule="exact"/>
        <w:ind w:right="72" w:left="1440" w:hanging="72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The Board Misapplied </w:t>
      </w:r>
      <w:r>
        <w:rPr>
          <w:rFonts w:ascii="Times New Roman" w:hAnsi="Times New Roman" w:eastAsia="Times New Roman"/>
          <w:b w:val="true"/>
          <w:i w:val="true"/>
          <w:color w:val="000000"/>
          <w:spacing w:val="0"/>
          <w:w w:val="100"/>
          <w:sz w:val="28"/>
          <w:vertAlign w:val="baseline"/>
          <w:lang w:val="en-US"/>
        </w:rPr>
        <w:t xml:space="preserve">Lapides</w:t>
      </w:r>
      <w:r>
        <w:rPr>
          <w:rFonts w:ascii="Times New Roman" w:hAnsi="Times New Roman" w:eastAsia="Times New Roman"/>
          <w:b w:val="true"/>
          <w:color w:val="000000"/>
          <w:spacing w:val="0"/>
          <w:w w:val="100"/>
          <w:sz w:val="28"/>
          <w:vertAlign w:val="baseline"/>
          <w:lang w:val="en-US"/>
        </w:rPr>
        <w:t xml:space="preserve">, Which Did Not Expand the Scope of Litigation Waiver Beyond its Traditional Bounds.</w:t>
      </w:r>
    </w:p>
    <w:p>
      <w:pPr>
        <w:pageBreakBefore w:val="false"/>
        <w:spacing w:before="0" w:after="0" w:line="639"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Despite the Board’s conclusion that sovereign immunity applies to IPRs, the </w:t>
      </w:r>
      <w:r>
        <w:rPr>
          <w:rFonts w:ascii="Times New Roman" w:hAnsi="Times New Roman" w:eastAsia="Times New Roman"/>
          <w:color w:val="000000"/>
          <w:spacing w:val="0"/>
          <w:w w:val="100"/>
          <w:sz w:val="28"/>
          <w:vertAlign w:val="baseline"/>
          <w:lang w:val="en-US"/>
        </w:rPr>
        <w:t xml:space="preserve">Board erroneously concluded that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authorized an extension of traditional </w:t>
      </w:r>
      <w:r>
        <w:rPr>
          <w:rFonts w:ascii="Times New Roman" w:hAnsi="Times New Roman" w:eastAsia="Times New Roman"/>
          <w:color w:val="000000"/>
          <w:spacing w:val="0"/>
          <w:w w:val="100"/>
          <w:sz w:val="28"/>
          <w:vertAlign w:val="baseline"/>
          <w:lang w:val="en-US"/>
        </w:rPr>
        <w:t xml:space="preserve">waiver principles to avoid what the Board viewed as an “unfairness.”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is the most recent decision in a line of cases from the Supreme Court dating back to the 1800s that established the limited conditions under which a non-consenting State may be found to have waived its sovereign immunity based on litigation conduct. In each instance, the waiver applied (1) only in the action in which the State voluntarily appeared to resolve a claim and (2) only to the extent necessary for the complete determination of that claim. The Board ignored the limitations set out in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and misread it in a manner that this Court has previously and rightly rejected.</w:t>
      </w:r>
    </w:p>
    <w:p>
      <w:pPr>
        <w:pageBreakBefore w:val="false"/>
        <w:tabs>
          <w:tab w:val="left" w:leader="none" w:pos="2160"/>
        </w:tabs>
        <w:spacing w:before="328" w:after="0" w:line="321" w:lineRule="exact"/>
        <w:ind w:right="144"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b w:val="true"/>
          <w:color w:val="000000"/>
          <w:spacing w:val="0"/>
          <w:w w:val="100"/>
          <w:sz w:val="28"/>
          <w:vertAlign w:val="baseline"/>
          <w:lang w:val="en-US"/>
        </w:rPr>
        <w:t xml:space="preserve">Under Longstanding Supreme Court Precedent, Litigation Waiver Applies Only as to the Action in Which the State Voluntarily Appears and Only to the Extent Necessary to Resolve That Action.</w:t>
      </w:r>
    </w:p>
    <w:p>
      <w:pPr>
        <w:pageBreakBefore w:val="false"/>
        <w:spacing w:before="0" w:after="0" w:line="635" w:lineRule="exact"/>
        <w:ind w:right="14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Supreme Court has consistently limited waiver by litigation conduct to the particular action in which the State voluntarily appears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by initiating, intervening, selecting the forum or failing to timely assert its immunity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and then only to the extent necessary for the complete determination of that action. For example, in </w:t>
      </w:r>
      <w:r>
        <w:rPr>
          <w:rFonts w:ascii="Times New Roman" w:hAnsi="Times New Roman" w:eastAsia="Times New Roman"/>
          <w:i w:val="true"/>
          <w:color w:val="000000"/>
          <w:spacing w:val="-1"/>
          <w:w w:val="100"/>
          <w:sz w:val="28"/>
          <w:vertAlign w:val="baseline"/>
          <w:lang w:val="en-US"/>
        </w:rPr>
        <w:t xml:space="preserve">Clark v. Barnard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 bankruptcy proceeding in which Rhode Island</w:t>
      </w:r>
    </w:p>
    <w:p>
      <w:pPr>
        <w:pageBreakBefore w:val="false"/>
        <w:spacing w:before="763" w:after="0" w:line="321"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44</w:t>
      </w:r>
    </w:p>
    <w:p>
      <w:pPr>
        <w:sectPr>
          <w:type w:val="nextPage"/>
          <w:pgSz w:w="12240" w:h="15840" w:orient="portrait"/>
          <w:pgMar w:bottom="424" w:top="280" w:right="1440" w:left="1412" w:header="720" w:footer="720"/>
          <w:titlePg w:val="false"/>
          <w:textDirection w:val="lrTb"/>
        </w:sectPr>
      </w:pPr>
    </w:p>
    <w:p>
      <w:pPr>
        <w:pageBreakBefore w:val="false"/>
        <w:tabs>
          <w:tab w:val="left" w:leader="none" w:pos="3240"/>
        </w:tabs>
        <w:spacing w:before="10" w:after="0" w:line="270" w:lineRule="exact"/>
        <w:ind w:right="72"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59 Filed: 05/31/2018</w:t>
      </w:r>
    </w:p>
    <w:p>
      <w:pPr>
        <w:pageBreakBefore w:val="false"/>
        <w:spacing w:before="567" w:after="0" w:line="644" w:lineRule="exact"/>
        <w:ind w:right="72"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intervened </w:t>
      </w:r>
      <w:r>
        <w:rPr>
          <w:rFonts w:ascii="Times New Roman" w:hAnsi="Times New Roman" w:eastAsia="Times New Roman"/>
          <w:color w:val="000000"/>
          <w:spacing w:val="0"/>
          <w:w w:val="100"/>
          <w:sz w:val="28"/>
          <w:vertAlign w:val="baseline"/>
          <w:lang w:val="en-US"/>
        </w:rPr>
        <w:t xml:space="preserve">– the Supreme Court was “relieved” of deciding the immunity question “by the voluntary appearance of the state.” 108 U.S. 436, 4</w:t>
      </w:r>
      <w:r>
        <w:rPr>
          <w:rFonts w:ascii="Times New Roman" w:hAnsi="Times New Roman" w:eastAsia="Times New Roman"/>
          <w:color w:val="000000"/>
          <w:spacing w:val="0"/>
          <w:w w:val="100"/>
          <w:sz w:val="28"/>
          <w:vertAlign w:val="baseline"/>
          <w:lang w:val="en-US"/>
        </w:rPr>
        <w:t xml:space="preserve">42, 445-48 (1883). As </w:t>
      </w:r>
      <w:r>
        <w:rPr>
          <w:rFonts w:ascii="Times New Roman" w:hAnsi="Times New Roman" w:eastAsia="Times New Roman"/>
          <w:color w:val="000000"/>
          <w:spacing w:val="0"/>
          <w:w w:val="100"/>
          <w:sz w:val="28"/>
          <w:vertAlign w:val="baseline"/>
          <w:lang w:val="en-US"/>
        </w:rPr>
        <w:t xml:space="preserve">a consequence, the Court held that “</w:t>
      </w:r>
      <w:r>
        <w:rPr>
          <w:rFonts w:ascii="Times New Roman" w:hAnsi="Times New Roman" w:eastAsia="Times New Roman"/>
          <w:b w:val="true"/>
          <w:color w:val="000000"/>
          <w:spacing w:val="0"/>
          <w:w w:val="100"/>
          <w:sz w:val="28"/>
          <w:vertAlign w:val="baseline"/>
          <w:lang w:val="en-US"/>
        </w:rPr>
        <w:t xml:space="preserve">[i]n the present case </w:t>
      </w:r>
      <w:r>
        <w:rPr>
          <w:rFonts w:ascii="Times New Roman" w:hAnsi="Times New Roman" w:eastAsia="Times New Roman"/>
          <w:color w:val="000000"/>
          <w:spacing w:val="0"/>
          <w:w w:val="100"/>
          <w:sz w:val="28"/>
          <w:vertAlign w:val="baseline"/>
          <w:lang w:val="en-US"/>
        </w:rPr>
        <w:t xml:space="preserve">the [State] appeared in the cause . . . and thereby made itself a party to the litigation to the full extent </w:t>
      </w:r>
      <w:r>
        <w:rPr>
          <w:rFonts w:ascii="Times New Roman" w:hAnsi="Times New Roman" w:eastAsia="Times New Roman"/>
          <w:b w:val="true"/>
          <w:color w:val="000000"/>
          <w:spacing w:val="0"/>
          <w:w w:val="100"/>
          <w:sz w:val="28"/>
          <w:vertAlign w:val="baseline"/>
          <w:lang w:val="en-US"/>
        </w:rPr>
        <w:t xml:space="preserve">required for its complete determination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448.</w:t>
      </w:r>
    </w:p>
    <w:p>
      <w:pPr>
        <w:pageBreakBefore w:val="false"/>
        <w:spacing w:before="0" w:after="0" w:line="644"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Supreme Court reached the same conclusion in </w:t>
      </w:r>
      <w:r>
        <w:rPr>
          <w:rFonts w:ascii="Times New Roman" w:hAnsi="Times New Roman" w:eastAsia="Times New Roman"/>
          <w:i w:val="true"/>
          <w:color w:val="000000"/>
          <w:spacing w:val="0"/>
          <w:w w:val="100"/>
          <w:sz w:val="28"/>
          <w:vertAlign w:val="baseline"/>
          <w:lang w:val="en-US"/>
        </w:rPr>
        <w:t xml:space="preserve">Gardner v. New Jersey</w:t>
      </w:r>
      <w:r>
        <w:rPr>
          <w:rFonts w:ascii="Times New Roman" w:hAnsi="Times New Roman" w:eastAsia="Times New Roman"/>
          <w:color w:val="000000"/>
          <w:spacing w:val="0"/>
          <w:w w:val="100"/>
          <w:sz w:val="28"/>
          <w:vertAlign w:val="baseline"/>
          <w:lang w:val="en-US"/>
        </w:rPr>
        <w:t xml:space="preserve">, where New Jersey had filed a claim for back taxes in a bankruptcy proceeding. 329 U.S. 565, 570, 574 (1947)</w:t>
      </w:r>
      <w:r>
        <w:rPr>
          <w:rFonts w:ascii="Times New Roman" w:hAnsi="Times New Roman" w:eastAsia="Times New Roman"/>
          <w:color w:val="000000"/>
          <w:spacing w:val="0"/>
          <w:w w:val="100"/>
          <w:sz w:val="28"/>
          <w:vertAlign w:val="baseline"/>
          <w:lang w:val="en-US"/>
        </w:rPr>
        <w:t xml:space="preserve">. As the Supreme Court explained, “[w]hen the </w:t>
      </w:r>
      <w:r>
        <w:rPr>
          <w:rFonts w:ascii="Times New Roman" w:hAnsi="Times New Roman" w:eastAsia="Times New Roman"/>
          <w:color w:val="000000"/>
          <w:spacing w:val="0"/>
          <w:w w:val="100"/>
          <w:sz w:val="28"/>
          <w:vertAlign w:val="baseline"/>
          <w:lang w:val="en-US"/>
        </w:rPr>
        <w:t xml:space="preserve">State becomes the actor and files </w:t>
      </w:r>
      <w:r>
        <w:rPr>
          <w:rFonts w:ascii="Times New Roman" w:hAnsi="Times New Roman" w:eastAsia="Times New Roman"/>
          <w:b w:val="true"/>
          <w:color w:val="000000"/>
          <w:spacing w:val="0"/>
          <w:w w:val="100"/>
          <w:sz w:val="28"/>
          <w:vertAlign w:val="baseline"/>
          <w:lang w:val="en-US"/>
        </w:rPr>
        <w:t xml:space="preserve">a claim </w:t>
      </w:r>
      <w:r>
        <w:rPr>
          <w:rFonts w:ascii="Times New Roman" w:hAnsi="Times New Roman" w:eastAsia="Times New Roman"/>
          <w:color w:val="000000"/>
          <w:spacing w:val="0"/>
          <w:w w:val="100"/>
          <w:sz w:val="28"/>
          <w:vertAlign w:val="baseline"/>
          <w:lang w:val="en-US"/>
        </w:rPr>
        <w:t xml:space="preserve">against the fund it waives any immunity which it otherwise might have had respecting </w:t>
      </w:r>
      <w:r>
        <w:rPr>
          <w:rFonts w:ascii="Times New Roman" w:hAnsi="Times New Roman" w:eastAsia="Times New Roman"/>
          <w:b w:val="true"/>
          <w:color w:val="000000"/>
          <w:spacing w:val="0"/>
          <w:w w:val="100"/>
          <w:sz w:val="28"/>
          <w:vertAlign w:val="baseline"/>
          <w:lang w:val="en-US"/>
        </w:rPr>
        <w:t xml:space="preserve">the adjudication of the claim</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574 (citing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108 U.S. at 447-48).</w:t>
      </w:r>
    </w:p>
    <w:p>
      <w:pPr>
        <w:pageBreakBefore w:val="false"/>
        <w:spacing w:before="6" w:after="0" w:line="643" w:lineRule="exact"/>
        <w:ind w:right="72" w:left="72"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Gunter v. Atlantic Coast Line Railroad Co. </w:t>
      </w:r>
      <w:r>
        <w:rPr>
          <w:rFonts w:ascii="Times New Roman" w:hAnsi="Times New Roman" w:eastAsia="Times New Roman"/>
          <w:color w:val="000000"/>
          <w:spacing w:val="0"/>
          <w:w w:val="100"/>
          <w:sz w:val="28"/>
          <w:vertAlign w:val="baseline"/>
          <w:lang w:val="en-US"/>
        </w:rPr>
        <w:t xml:space="preserve">stands for the same rule. 200 U.S. 273, 291-92 (1906). In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the State voluntarily submitted itself to the jurisdiction of a federal court, and judgment was entered.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The State later argued, based on sovereign immunity, that the court could not enforce its judgment.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The Supreme Court rejected the argument because sovereign </w:t>
      </w:r>
      <w:r>
        <w:rPr>
          <w:rFonts w:ascii="Times New Roman" w:hAnsi="Times New Roman" w:eastAsia="Times New Roman"/>
          <w:color w:val="000000"/>
          <w:spacing w:val="0"/>
          <w:w w:val="100"/>
          <w:sz w:val="28"/>
          <w:vertAlign w:val="baseline"/>
          <w:lang w:val="en-US"/>
        </w:rPr>
        <w:t xml:space="preserve">immunity was waived “as a result of the voluntary action of the state in submitting its rights to judicial determination.” </w:t>
      </w:r>
      <w:r>
        <w:rPr>
          <w:rFonts w:ascii="Times New Roman" w:hAnsi="Times New Roman" w:eastAsia="Times New Roman"/>
          <w:i w:val="true"/>
          <w:color w:val="000000"/>
          <w:spacing w:val="0"/>
          <w:w w:val="100"/>
          <w:sz w:val="28"/>
          <w:vertAlign w:val="baseline"/>
          <w:lang w:val="en-US"/>
        </w:rPr>
        <w:t xml:space="preserve">Id.</w:t>
      </w:r>
    </w:p>
    <w:p>
      <w:pPr>
        <w:pageBreakBefore w:val="false"/>
        <w:spacing w:before="0" w:after="0" w:line="641" w:lineRule="exact"/>
        <w:ind w:right="288"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Most recently, in </w:t>
      </w: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 a State voluntarily invoked a federal court’s </w:t>
      </w:r>
      <w:r>
        <w:rPr>
          <w:rFonts w:ascii="Times New Roman" w:hAnsi="Times New Roman" w:eastAsia="Times New Roman"/>
          <w:color w:val="000000"/>
          <w:spacing w:val="-1"/>
          <w:w w:val="100"/>
          <w:sz w:val="28"/>
          <w:vertAlign w:val="baseline"/>
          <w:lang w:val="en-US"/>
        </w:rPr>
        <w:t xml:space="preserve">jurisdiction to resolve a claim, and thereafter sought to assert immunity from the</w:t>
      </w:r>
    </w:p>
    <w:p>
      <w:pPr>
        <w:pageBreakBefore w:val="false"/>
        <w:spacing w:before="684" w:after="0" w:line="319" w:lineRule="exact"/>
        <w:ind w:right="72"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45</w:t>
      </w:r>
    </w:p>
    <w:p>
      <w:pPr>
        <w:sectPr>
          <w:type w:val="nextPage"/>
          <w:pgSz w:w="12240" w:h="15840" w:orient="portrait"/>
          <w:pgMar w:bottom="424" w:top="280" w:right="1493" w:left="1359"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60 Filed: 05/31/2018</w:t>
      </w:r>
    </w:p>
    <w:p>
      <w:pPr>
        <w:pageBreakBefore w:val="false"/>
        <w:spacing w:before="571"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judgment arising from that claim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in that </w:t>
      </w:r>
      <w:r>
        <w:rPr>
          <w:rFonts w:ascii="Times New Roman" w:hAnsi="Times New Roman" w:eastAsia="Times New Roman"/>
          <w:b w:val="true"/>
          <w:color w:val="000000"/>
          <w:spacing w:val="0"/>
          <w:w w:val="100"/>
          <w:sz w:val="28"/>
          <w:vertAlign w:val="baseline"/>
          <w:lang w:val="en-US"/>
        </w:rPr>
        <w:t xml:space="preserve">same </w:t>
      </w:r>
      <w:r>
        <w:rPr>
          <w:rFonts w:ascii="Times New Roman" w:hAnsi="Times New Roman" w:eastAsia="Times New Roman"/>
          <w:color w:val="000000"/>
          <w:spacing w:val="0"/>
          <w:w w:val="100"/>
          <w:sz w:val="28"/>
          <w:vertAlign w:val="baseline"/>
          <w:lang w:val="en-US"/>
        </w:rPr>
        <w:t xml:space="preserve">court and in the </w:t>
      </w:r>
      <w:r>
        <w:rPr>
          <w:rFonts w:ascii="Times New Roman" w:hAnsi="Times New Roman" w:eastAsia="Times New Roman"/>
          <w:b w:val="true"/>
          <w:color w:val="000000"/>
          <w:spacing w:val="0"/>
          <w:w w:val="100"/>
          <w:sz w:val="28"/>
          <w:vertAlign w:val="baseline"/>
          <w:lang w:val="en-US"/>
        </w:rPr>
        <w:t xml:space="preserve">same </w:t>
      </w:r>
      <w:r>
        <w:rPr>
          <w:rFonts w:ascii="Times New Roman" w:hAnsi="Times New Roman" w:eastAsia="Times New Roman"/>
          <w:color w:val="000000"/>
          <w:spacing w:val="0"/>
          <w:w w:val="100"/>
          <w:sz w:val="28"/>
          <w:vertAlign w:val="baseline"/>
          <w:lang w:val="en-US"/>
        </w:rPr>
        <w:t xml:space="preserve">action. 535 U.S. at 616-17. The State had originally been sued in state court on state law claims, where it had waived its sovereign immunity by statute.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The State removed the action to federal court, and then sought dismissal on the grounds that the State was immune from suit in federal court.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The Supreme Court held that, </w:t>
      </w:r>
      <w:r>
        <w:rPr>
          <w:rFonts w:ascii="Times New Roman" w:hAnsi="Times New Roman" w:eastAsia="Times New Roman"/>
          <w:color w:val="000000"/>
          <w:spacing w:val="0"/>
          <w:w w:val="100"/>
          <w:sz w:val="28"/>
          <w:vertAlign w:val="baseline"/>
          <w:lang w:val="en-US"/>
        </w:rPr>
        <w:t xml:space="preserve">by choosing the federal court, the State agreed to that court’s jurisdiction over the </w:t>
      </w:r>
      <w:r>
        <w:rPr>
          <w:rFonts w:ascii="Times New Roman" w:hAnsi="Times New Roman" w:eastAsia="Times New Roman"/>
          <w:color w:val="000000"/>
          <w:spacing w:val="0"/>
          <w:w w:val="100"/>
          <w:sz w:val="28"/>
          <w:vertAlign w:val="baseline"/>
          <w:lang w:val="en-US"/>
        </w:rPr>
        <w:t xml:space="preserve">matter.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619-20. This was a straightforward application of the longstanding rule from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which, again, the Supreme Court “s[aw] no reason to abandon.”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620.</w:t>
      </w:r>
    </w:p>
    <w:p>
      <w:pPr>
        <w:pageBreakBefore w:val="false"/>
        <w:spacing w:before="1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Seventh Circuit decision on which the Board relied is not contrary. Appx9 (citing </w:t>
      </w:r>
      <w:r>
        <w:rPr>
          <w:rFonts w:ascii="Times New Roman" w:hAnsi="Times New Roman" w:eastAsia="Times New Roman"/>
          <w:i w:val="true"/>
          <w:color w:val="000000"/>
          <w:spacing w:val="0"/>
          <w:w w:val="100"/>
          <w:sz w:val="28"/>
          <w:vertAlign w:val="baseline"/>
          <w:lang w:val="en-US"/>
        </w:rPr>
        <w:t xml:space="preserve">Bd. of Regents of Univ. of Wis. Sys. v. Phoenix Int’l Software, Inc.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Phoenix</w:t>
      </w:r>
      <w:r>
        <w:rPr>
          <w:rFonts w:ascii="Times New Roman" w:hAnsi="Times New Roman" w:eastAsia="Times New Roman"/>
          <w:color w:val="000000"/>
          <w:spacing w:val="0"/>
          <w:w w:val="100"/>
          <w:sz w:val="28"/>
          <w:vertAlign w:val="baseline"/>
          <w:lang w:val="en-US"/>
        </w:rPr>
        <w:t xml:space="preserve">”), 653 F.3d 448, 466 (7th Cir. 2011)</w:t>
      </w:r>
      <w:r>
        <w:rPr>
          <w:rFonts w:ascii="Times New Roman" w:hAnsi="Times New Roman" w:eastAsia="Times New Roman"/>
          <w:color w:val="000000"/>
          <w:spacing w:val="0"/>
          <w:w w:val="100"/>
          <w:sz w:val="28"/>
          <w:vertAlign w:val="baseline"/>
          <w:lang w:val="en-US"/>
        </w:rPr>
        <w:t xml:space="preserve">). In </w:t>
      </w:r>
      <w:r>
        <w:rPr>
          <w:rFonts w:ascii="Times New Roman" w:hAnsi="Times New Roman" w:eastAsia="Times New Roman"/>
          <w:i w:val="true"/>
          <w:color w:val="000000"/>
          <w:spacing w:val="0"/>
          <w:w w:val="100"/>
          <w:sz w:val="28"/>
          <w:vertAlign w:val="baseline"/>
          <w:lang w:val="en-US"/>
        </w:rPr>
        <w:t xml:space="preserve">Phoenix</w:t>
      </w:r>
      <w:r>
        <w:rPr>
          <w:rFonts w:ascii="Times New Roman" w:hAnsi="Times New Roman" w:eastAsia="Times New Roman"/>
          <w:color w:val="000000"/>
          <w:spacing w:val="0"/>
          <w:w w:val="100"/>
          <w:sz w:val="28"/>
          <w:vertAlign w:val="baseline"/>
          <w:lang w:val="en-US"/>
        </w:rPr>
        <w:t xml:space="preserve">, the State waived immunity to the underlying administrative proceeding, and further invoked federal jurisdiction by challenging the administrative decision through a district court action. It then, however, sought to dismiss counterclaims on the basis of sovereign immunity. </w:t>
      </w:r>
      <w:r>
        <w:rPr>
          <w:rFonts w:ascii="Times New Roman" w:hAnsi="Times New Roman" w:eastAsia="Times New Roman"/>
          <w:i w:val="true"/>
          <w:color w:val="000000"/>
          <w:spacing w:val="0"/>
          <w:w w:val="100"/>
          <w:sz w:val="28"/>
          <w:vertAlign w:val="baseline"/>
          <w:lang w:val="en-US"/>
        </w:rPr>
        <w:t xml:space="preserve">Phoenix</w:t>
      </w:r>
      <w:r>
        <w:rPr>
          <w:rFonts w:ascii="Times New Roman" w:hAnsi="Times New Roman" w:eastAsia="Times New Roman"/>
          <w:color w:val="000000"/>
          <w:spacing w:val="0"/>
          <w:w w:val="100"/>
          <w:sz w:val="28"/>
          <w:vertAlign w:val="baseline"/>
          <w:lang w:val="en-US"/>
        </w:rPr>
        <w:t xml:space="preserve">, 653 F.3d at 451, 464. The Seventh Circuit explained that the </w:t>
      </w:r>
      <w:r>
        <w:rPr>
          <w:rFonts w:ascii="Times New Roman" w:hAnsi="Times New Roman" w:eastAsia="Times New Roman"/>
          <w:color w:val="000000"/>
          <w:spacing w:val="0"/>
          <w:w w:val="100"/>
          <w:sz w:val="28"/>
          <w:vertAlign w:val="baseline"/>
          <w:lang w:val="en-US"/>
        </w:rPr>
        <w:t xml:space="preserve">State’s choice to bring the dispute to district court jus</w:t>
      </w:r>
      <w:r>
        <w:rPr>
          <w:rFonts w:ascii="Times New Roman" w:hAnsi="Times New Roman" w:eastAsia="Times New Roman"/>
          <w:color w:val="000000"/>
          <w:spacing w:val="0"/>
          <w:w w:val="100"/>
          <w:sz w:val="28"/>
          <w:vertAlign w:val="baseline"/>
          <w:lang w:val="en-US"/>
        </w:rPr>
        <w:t xml:space="preserve">tified finding waiver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in that same court chosen by the State </w:t>
      </w:r>
      <w:r>
        <w:rPr>
          <w:rFonts w:ascii="Times New Roman" w:hAnsi="Times New Roman" w:eastAsia="Times New Roman"/>
          <w:color w:val="000000"/>
          <w:spacing w:val="0"/>
          <w:w w:val="100"/>
          <w:sz w:val="28"/>
          <w:vertAlign w:val="baseline"/>
          <w:lang w:val="en-US"/>
        </w:rPr>
        <w:t xml:space="preserve">– as to the private party’s counterclaims.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466. Thus, </w:t>
      </w:r>
      <w:r>
        <w:rPr>
          <w:rFonts w:ascii="Times New Roman" w:hAnsi="Times New Roman" w:eastAsia="Times New Roman"/>
          <w:i w:val="true"/>
          <w:color w:val="000000"/>
          <w:spacing w:val="0"/>
          <w:w w:val="100"/>
          <w:sz w:val="28"/>
          <w:vertAlign w:val="baseline"/>
          <w:lang w:val="en-US"/>
        </w:rPr>
        <w:t xml:space="preserve">Phoenix </w:t>
      </w:r>
      <w:r>
        <w:rPr>
          <w:rFonts w:ascii="Times New Roman" w:hAnsi="Times New Roman" w:eastAsia="Times New Roman"/>
          <w:color w:val="000000"/>
          <w:spacing w:val="0"/>
          <w:w w:val="100"/>
          <w:sz w:val="28"/>
          <w:vertAlign w:val="baseline"/>
          <w:lang w:val="en-US"/>
        </w:rPr>
        <w:t xml:space="preserve">illustrates that under the long-</w:t>
      </w:r>
      <w:r>
        <w:rPr>
          <w:rFonts w:ascii="Times New Roman" w:hAnsi="Times New Roman" w:eastAsia="Times New Roman"/>
          <w:color w:val="000000"/>
          <w:spacing w:val="0"/>
          <w:w w:val="100"/>
          <w:sz w:val="28"/>
          <w:vertAlign w:val="baseline"/>
          <w:lang w:val="en-US"/>
        </w:rPr>
        <w:t xml:space="preserve">established rule, a State’s choice to</w:t>
      </w:r>
    </w:p>
    <w:p>
      <w:pPr>
        <w:pageBreakBefore w:val="false"/>
        <w:spacing w:before="1326" w:after="0" w:line="319"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46</w:t>
      </w:r>
    </w:p>
    <w:p>
      <w:pPr>
        <w:sectPr>
          <w:type w:val="nextPage"/>
          <w:pgSz w:w="12240" w:h="15840" w:orient="portrait"/>
          <w:pgMar w:bottom="424" w:top="280" w:right="1445" w:left="1407" w:header="720" w:footer="720"/>
          <w:titlePg w:val="false"/>
          <w:textDirection w:val="lrTb"/>
        </w:sectPr>
      </w:pPr>
    </w:p>
    <w:p>
      <w:pPr>
        <w:pageBreakBefore w:val="false"/>
        <w:tabs>
          <w:tab w:val="left" w:leader="none" w:pos="3240"/>
        </w:tabs>
        <w:spacing w:before="27" w:after="0" w:line="273" w:lineRule="exact"/>
        <w:ind w:right="72"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61 Filed: 05/31/2018</w:t>
      </w:r>
    </w:p>
    <w:p>
      <w:pPr>
        <w:pageBreakBefore w:val="false"/>
        <w:spacing w:before="565" w:after="0" w:line="644"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invoke federal jurisdiction waives immunity as to complete resolution of that case </w:t>
      </w:r>
      <w:r>
        <w:rPr>
          <w:rFonts w:ascii="Times New Roman" w:hAnsi="Times New Roman" w:eastAsia="Times New Roman"/>
          <w:b w:val="true"/>
          <w:color w:val="000000"/>
          <w:spacing w:val="0"/>
          <w:w w:val="100"/>
          <w:sz w:val="28"/>
          <w:vertAlign w:val="baseline"/>
          <w:lang w:val="en-US"/>
        </w:rPr>
        <w:t xml:space="preserve">in that same action and forum</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UMN’s knowledge, no case has applied waiver from litigation conduct </w:t>
      </w:r>
      <w:r>
        <w:rPr>
          <w:rFonts w:ascii="Times New Roman" w:hAnsi="Times New Roman" w:eastAsia="Times New Roman"/>
          <w:color w:val="000000"/>
          <w:spacing w:val="0"/>
          <w:w w:val="100"/>
          <w:sz w:val="28"/>
          <w:vertAlign w:val="baseline"/>
          <w:lang w:val="en-US"/>
        </w:rPr>
        <w:t xml:space="preserve">beyond those limits </w:t>
      </w:r>
      <w:r>
        <w:rPr>
          <w:rFonts w:ascii="Times New Roman" w:hAnsi="Times New Roman" w:eastAsia="Times New Roman"/>
          <w:color w:val="000000"/>
          <w:spacing w:val="0"/>
          <w:w w:val="100"/>
          <w:sz w:val="28"/>
          <w:vertAlign w:val="baseline"/>
          <w:lang w:val="en-US"/>
        </w:rPr>
        <w:t xml:space="preserve">– until the Board’s decisions on appeal here.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505 F.3d at 1336 (“BPMC </w:t>
      </w:r>
      <w:r>
        <w:rPr>
          <w:rFonts w:ascii="Times New Roman" w:hAnsi="Times New Roman" w:eastAsia="Times New Roman"/>
          <w:color w:val="000000"/>
          <w:spacing w:val="0"/>
          <w:w w:val="100"/>
          <w:sz w:val="28"/>
          <w:vertAlign w:val="baseline"/>
          <w:lang w:val="en-US"/>
        </w:rPr>
        <w:t xml:space="preserve">misses one critical point . . . : the waivers found in the cases cited by BPMC were based on actions by a State in the same case, not in . . . </w:t>
      </w:r>
      <w:r>
        <w:rPr>
          <w:rFonts w:ascii="Times New Roman" w:hAnsi="Times New Roman" w:eastAsia="Times New Roman"/>
          <w:color w:val="000000"/>
          <w:spacing w:val="0"/>
          <w:w w:val="100"/>
          <w:sz w:val="28"/>
          <w:vertAlign w:val="baseline"/>
          <w:lang w:val="en-US"/>
        </w:rPr>
        <w:t xml:space="preserve">entirely different actions.”). Neither Ap</w:t>
      </w:r>
      <w:r>
        <w:rPr>
          <w:rFonts w:ascii="Times New Roman" w:hAnsi="Times New Roman" w:eastAsia="Times New Roman"/>
          <w:color w:val="000000"/>
          <w:spacing w:val="0"/>
          <w:w w:val="100"/>
          <w:sz w:val="28"/>
          <w:vertAlign w:val="baseline"/>
          <w:lang w:val="en-US"/>
        </w:rPr>
        <w:t xml:space="preserve">pellees, Intervenor nor the Board cited any contrary case. By finding that bringing an action in one forum (federal court) the State waives immunity in a different action brought by a private citizen in a different forum (the Board), the Board overstepped the confines of the Supreme </w:t>
      </w:r>
      <w:r>
        <w:rPr>
          <w:rFonts w:ascii="Times New Roman" w:hAnsi="Times New Roman" w:eastAsia="Times New Roman"/>
          <w:color w:val="000000"/>
          <w:spacing w:val="0"/>
          <w:w w:val="100"/>
          <w:sz w:val="28"/>
          <w:vertAlign w:val="baseline"/>
          <w:lang w:val="en-US"/>
        </w:rPr>
        <w:t xml:space="preserve">Court’s long</w:t>
      </w:r>
      <w:r>
        <w:rPr>
          <w:rFonts w:ascii="Times New Roman" w:hAnsi="Times New Roman" w:eastAsia="Times New Roman"/>
          <w:color w:val="000000"/>
          <w:spacing w:val="0"/>
          <w:w w:val="100"/>
          <w:sz w:val="28"/>
          <w:vertAlign w:val="baseline"/>
          <w:lang w:val="en-US"/>
        </w:rPr>
        <w:t xml:space="preserve">-established rule articulated in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To reach that result, the Board relied on an incorrect interpretation of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w:t>
      </w:r>
    </w:p>
    <w:p>
      <w:pPr>
        <w:pageBreakBefore w:val="false"/>
        <w:tabs>
          <w:tab w:val="left" w:leader="none" w:pos="2160"/>
        </w:tabs>
        <w:spacing w:before="329" w:after="0" w:line="321" w:lineRule="exact"/>
        <w:ind w:right="72" w:left="2160" w:hanging="648"/>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b w:val="true"/>
          <w:i w:val="true"/>
          <w:color w:val="000000"/>
          <w:spacing w:val="0"/>
          <w:w w:val="100"/>
          <w:sz w:val="30"/>
          <w:vertAlign w:val="baseline"/>
          <w:lang w:val="en-US"/>
        </w:rPr>
        <w:t xml:space="preserve">Lapides </w:t>
      </w:r>
      <w:r>
        <w:rPr>
          <w:rFonts w:ascii="Times New Roman" w:hAnsi="Times New Roman" w:eastAsia="Times New Roman"/>
          <w:b w:val="true"/>
          <w:color w:val="000000"/>
          <w:spacing w:val="0"/>
          <w:w w:val="100"/>
          <w:sz w:val="28"/>
          <w:vertAlign w:val="baseline"/>
          <w:lang w:val="en-US"/>
        </w:rPr>
        <w:t xml:space="preserve">Applied This Longstanding Waiver Rule to Removal; It Did Not Create a New Roving Mandate to Find </w:t>
      </w:r>
      <w:r>
        <w:rPr>
          <w:rFonts w:ascii="Times New Roman" w:hAnsi="Times New Roman" w:eastAsia="Times New Roman"/>
          <w:b w:val="true"/>
          <w:color w:val="000000"/>
          <w:spacing w:val="0"/>
          <w:w w:val="100"/>
          <w:sz w:val="28"/>
          <w:vertAlign w:val="baseline"/>
          <w:lang w:val="en-US"/>
        </w:rPr>
        <w:t xml:space="preserve">Waiver Based on “Unfairness” or “Inconsistency.”</w:t>
      </w:r>
    </w:p>
    <w:p>
      <w:pPr>
        <w:pageBreakBefore w:val="false"/>
        <w:spacing w:before="0" w:after="0" w:line="635"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misinterpreted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as giving it authority to find sovereign </w:t>
      </w:r>
      <w:r>
        <w:rPr>
          <w:rFonts w:ascii="Times New Roman" w:hAnsi="Times New Roman" w:eastAsia="Times New Roman"/>
          <w:color w:val="000000"/>
          <w:spacing w:val="0"/>
          <w:w w:val="100"/>
          <w:sz w:val="28"/>
          <w:vertAlign w:val="baseline"/>
          <w:lang w:val="en-US"/>
        </w:rPr>
        <w:t xml:space="preserve">immunity waived whenever enforcing it might seem (in the Board’s judgment) “unfair” or “inconsistent.” Citing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the Board asserted that waiver can be </w:t>
      </w:r>
      <w:r>
        <w:rPr>
          <w:rFonts w:ascii="Times New Roman" w:hAnsi="Times New Roman" w:eastAsia="Times New Roman"/>
          <w:color w:val="000000"/>
          <w:spacing w:val="0"/>
          <w:w w:val="100"/>
          <w:sz w:val="28"/>
          <w:vertAlign w:val="baseline"/>
          <w:lang w:val="en-US"/>
        </w:rPr>
        <w:t xml:space="preserve">found in IPR because “bar[ring] Petitioner ... </w:t>
      </w:r>
      <w:r>
        <w:rPr>
          <w:rFonts w:ascii="Times New Roman" w:hAnsi="Times New Roman" w:eastAsia="Times New Roman"/>
          <w:color w:val="000000"/>
          <w:spacing w:val="0"/>
          <w:w w:val="100"/>
          <w:sz w:val="28"/>
          <w:vertAlign w:val="baseline"/>
          <w:lang w:val="en-US"/>
        </w:rPr>
        <w:t xml:space="preserve">from obtaining the benefits of an [IPR] of the asserted patent would result in substantial unfairness and </w:t>
      </w:r>
      <w:r>
        <w:rPr>
          <w:rFonts w:ascii="Times New Roman" w:hAnsi="Times New Roman" w:eastAsia="Times New Roman"/>
          <w:color w:val="000000"/>
          <w:spacing w:val="0"/>
          <w:w w:val="100"/>
          <w:sz w:val="28"/>
          <w:vertAlign w:val="baseline"/>
          <w:lang w:val="en-US"/>
        </w:rPr>
        <w:t xml:space="preserve">inconsistency.” Appx10. But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did not expand the narrowly-circumscribed</w:t>
      </w:r>
    </w:p>
    <w:p>
      <w:pPr>
        <w:pageBreakBefore w:val="false"/>
        <w:spacing w:before="725" w:after="0" w:line="318" w:lineRule="exact"/>
        <w:ind w:right="72" w:left="0"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47</w:t>
      </w:r>
    </w:p>
    <w:p>
      <w:pPr>
        <w:sectPr>
          <w:type w:val="nextPage"/>
          <w:pgSz w:w="12240" w:h="15840" w:orient="portrait"/>
          <w:pgMar w:bottom="424" w:top="260" w:right="1462" w:left="139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62 Filed: 05/31/2018</w:t>
      </w:r>
    </w:p>
    <w:p>
      <w:pPr>
        <w:pageBreakBefore w:val="false"/>
        <w:spacing w:before="563" w:after="0" w:line="644"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waiver doctrine into one that allows agencies to find waiver whenever their sense </w:t>
      </w:r>
      <w:r>
        <w:rPr>
          <w:rFonts w:ascii="Times New Roman" w:hAnsi="Times New Roman" w:eastAsia="Times New Roman"/>
          <w:color w:val="000000"/>
          <w:spacing w:val="0"/>
          <w:w w:val="100"/>
          <w:sz w:val="28"/>
          <w:vertAlign w:val="baseline"/>
          <w:lang w:val="en-US"/>
        </w:rPr>
        <w:t xml:space="preserve">of “fairness” suggests. On the contrary, after restating the traditional rule </w:t>
      </w:r>
      <w:r>
        <w:rPr>
          <w:rFonts w:ascii="Times New Roman" w:hAnsi="Times New Roman" w:eastAsia="Times New Roman"/>
          <w:color w:val="000000"/>
          <w:spacing w:val="0"/>
          <w:w w:val="100"/>
          <w:sz w:val="28"/>
          <w:vertAlign w:val="baseline"/>
          <w:lang w:val="en-US"/>
        </w:rPr>
        <w:t xml:space="preserve">articulated in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explained that “[w]e see no </w:t>
      </w:r>
      <w:r>
        <w:rPr>
          <w:rFonts w:ascii="Times New Roman" w:hAnsi="Times New Roman" w:eastAsia="Times New Roman"/>
          <w:color w:val="000000"/>
          <w:spacing w:val="0"/>
          <w:w w:val="100"/>
          <w:sz w:val="28"/>
          <w:vertAlign w:val="baseline"/>
          <w:lang w:val="en-US"/>
        </w:rPr>
        <w:t xml:space="preserve">reason to abando</w:t>
      </w:r>
      <w:r>
        <w:rPr>
          <w:rFonts w:ascii="Times New Roman" w:hAnsi="Times New Roman" w:eastAsia="Times New Roman"/>
          <w:color w:val="000000"/>
          <w:spacing w:val="0"/>
          <w:w w:val="100"/>
          <w:sz w:val="28"/>
          <w:vertAlign w:val="baseline"/>
          <w:lang w:val="en-US"/>
        </w:rPr>
        <w:t xml:space="preserve">n the general principle.” 535 U.S. at 620.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made passing reference to the issues of fairness and consistency only to point out that </w:t>
      </w:r>
      <w:r>
        <w:rPr>
          <w:rFonts w:ascii="Times New Roman" w:hAnsi="Times New Roman" w:eastAsia="Times New Roman"/>
          <w:b w:val="true"/>
          <w:color w:val="000000"/>
          <w:spacing w:val="0"/>
          <w:w w:val="100"/>
          <w:sz w:val="28"/>
          <w:vertAlign w:val="baseline"/>
          <w:lang w:val="en-US"/>
        </w:rPr>
        <w:t xml:space="preserve">the established doctrine </w:t>
      </w:r>
      <w:r>
        <w:rPr>
          <w:rFonts w:ascii="Times New Roman" w:hAnsi="Times New Roman" w:eastAsia="Times New Roman"/>
          <w:color w:val="000000"/>
          <w:spacing w:val="0"/>
          <w:w w:val="100"/>
          <w:sz w:val="28"/>
          <w:vertAlign w:val="baseline"/>
          <w:lang w:val="en-US"/>
        </w:rPr>
        <w:t xml:space="preserve">is fair and sensible.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619-20. In other words,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addressed fairness in explaining the rationale </w:t>
      </w:r>
      <w:r>
        <w:rPr>
          <w:rFonts w:ascii="Times New Roman" w:hAnsi="Times New Roman" w:eastAsia="Times New Roman"/>
          <w:b w:val="true"/>
          <w:color w:val="000000"/>
          <w:spacing w:val="0"/>
          <w:w w:val="100"/>
          <w:sz w:val="28"/>
          <w:vertAlign w:val="baseline"/>
          <w:lang w:val="en-US"/>
        </w:rPr>
        <w:t xml:space="preserve">for </w:t>
      </w:r>
      <w:r>
        <w:rPr>
          <w:rFonts w:ascii="Times New Roman" w:hAnsi="Times New Roman" w:eastAsia="Times New Roman"/>
          <w:color w:val="000000"/>
          <w:spacing w:val="0"/>
          <w:w w:val="100"/>
          <w:sz w:val="28"/>
          <w:vertAlign w:val="baseline"/>
          <w:lang w:val="en-US"/>
        </w:rPr>
        <w:t xml:space="preserve">the centuries-old rule, not to reverse it or invent a new one.</w:t>
      </w:r>
    </w:p>
    <w:p>
      <w:pPr>
        <w:pageBreakBefore w:val="false"/>
        <w:spacing w:before="0" w:after="0" w:line="644" w:lineRule="exact"/>
        <w:ind w:right="72" w:left="0" w:firstLine="72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’s language about unfairness and inconsistency was used to explain why the Court rejected the State’s arg</w:t>
      </w:r>
      <w:r>
        <w:rPr>
          <w:rFonts w:ascii="Times New Roman" w:hAnsi="Times New Roman" w:eastAsia="Times New Roman"/>
          <w:color w:val="000000"/>
          <w:spacing w:val="-1"/>
          <w:w w:val="100"/>
          <w:sz w:val="28"/>
          <w:vertAlign w:val="baseline"/>
          <w:lang w:val="en-US"/>
        </w:rPr>
        <w:t xml:space="preserve">uments that it had not waived immunity </w:t>
      </w:r>
      <w:r>
        <w:rPr>
          <w:rFonts w:ascii="Times New Roman" w:hAnsi="Times New Roman" w:eastAsia="Times New Roman"/>
          <w:b w:val="true"/>
          <w:color w:val="000000"/>
          <w:spacing w:val="-1"/>
          <w:w w:val="100"/>
          <w:sz w:val="28"/>
          <w:vertAlign w:val="baseline"/>
          <w:lang w:val="en-US"/>
        </w:rPr>
        <w:t xml:space="preserve">in the very federal action it initiated</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620. The State had argued that waiver </w:t>
      </w:r>
      <w:r>
        <w:rPr>
          <w:rFonts w:ascii="Times New Roman" w:hAnsi="Times New Roman" w:eastAsia="Times New Roman"/>
          <w:color w:val="000000"/>
          <w:spacing w:val="-1"/>
          <w:w w:val="100"/>
          <w:sz w:val="28"/>
          <w:vertAlign w:val="baseline"/>
          <w:lang w:val="en-US"/>
        </w:rPr>
        <w:t xml:space="preserve">from litigation conduct should not exist because it was not “clear,” as required by </w:t>
      </w:r>
      <w:r>
        <w:rPr>
          <w:rFonts w:ascii="Times New Roman" w:hAnsi="Times New Roman" w:eastAsia="Times New Roman"/>
          <w:i w:val="true"/>
          <w:color w:val="000000"/>
          <w:spacing w:val="-1"/>
          <w:w w:val="100"/>
          <w:sz w:val="28"/>
          <w:vertAlign w:val="baseline"/>
          <w:lang w:val="en-US"/>
        </w:rPr>
        <w:t xml:space="preserve">College Savings Bank</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(citing </w:t>
      </w:r>
      <w:r>
        <w:rPr>
          <w:rFonts w:ascii="Times New Roman" w:hAnsi="Times New Roman" w:eastAsia="Times New Roman"/>
          <w:i w:val="true"/>
          <w:color w:val="000000"/>
          <w:spacing w:val="-1"/>
          <w:w w:val="100"/>
          <w:sz w:val="28"/>
          <w:vertAlign w:val="baseline"/>
          <w:lang w:val="en-US"/>
        </w:rPr>
        <w:t xml:space="preserve">Coll. Sav. Bank</w:t>
      </w:r>
      <w:r>
        <w:rPr>
          <w:rFonts w:ascii="Times New Roman" w:hAnsi="Times New Roman" w:eastAsia="Times New Roman"/>
          <w:color w:val="000000"/>
          <w:spacing w:val="-1"/>
          <w:w w:val="100"/>
          <w:sz w:val="28"/>
          <w:vertAlign w:val="baseline"/>
          <w:lang w:val="en-US"/>
        </w:rPr>
        <w:t xml:space="preserve">, 527 U.S. at 675-81).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then explained that the </w:t>
      </w:r>
      <w:r>
        <w:rPr>
          <w:rFonts w:ascii="Times New Roman" w:hAnsi="Times New Roman" w:eastAsia="Times New Roman"/>
          <w:color w:val="000000"/>
          <w:spacing w:val="-1"/>
          <w:w w:val="100"/>
          <w:sz w:val="28"/>
          <w:vertAlign w:val="baseline"/>
          <w:lang w:val="en-US"/>
        </w:rPr>
        <w:t xml:space="preserve">Court’s holding “makes sense” because it could be unfair and inconsistent to allow a State both to “invoke federal jurisdiction” and simultaneously to “claim Eleventh Amendment immunity” </w:t>
      </w:r>
      <w:r>
        <w:rPr>
          <w:rFonts w:ascii="Times New Roman" w:hAnsi="Times New Roman" w:eastAsia="Times New Roman"/>
          <w:b w:val="true"/>
          <w:color w:val="000000"/>
          <w:spacing w:val="-1"/>
          <w:w w:val="100"/>
          <w:sz w:val="28"/>
          <w:vertAlign w:val="baseline"/>
          <w:lang w:val="en-US"/>
        </w:rPr>
        <w:t xml:space="preserve">in the same case</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619-20.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thus does not contradict or reverse the traditional rule from </w:t>
      </w:r>
      <w:r>
        <w:rPr>
          <w:rFonts w:ascii="Times New Roman" w:hAnsi="Times New Roman" w:eastAsia="Times New Roman"/>
          <w:i w:val="true"/>
          <w:color w:val="000000"/>
          <w:spacing w:val="-1"/>
          <w:w w:val="100"/>
          <w:sz w:val="28"/>
          <w:vertAlign w:val="baseline"/>
          <w:lang w:val="en-US"/>
        </w:rPr>
        <w:t xml:space="preserve">Clark</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Gardner</w:t>
      </w:r>
      <w:r>
        <w:rPr>
          <w:rFonts w:ascii="Times New Roman" w:hAnsi="Times New Roman" w:eastAsia="Times New Roman"/>
          <w:color w:val="000000"/>
          <w:spacing w:val="-1"/>
          <w:w w:val="100"/>
          <w:sz w:val="28"/>
          <w:vertAlign w:val="baseline"/>
          <w:lang w:val="en-US"/>
        </w:rPr>
        <w:t xml:space="preserve">, and </w:t>
      </w:r>
      <w:r>
        <w:rPr>
          <w:rFonts w:ascii="Times New Roman" w:hAnsi="Times New Roman" w:eastAsia="Times New Roman"/>
          <w:i w:val="true"/>
          <w:color w:val="000000"/>
          <w:spacing w:val="-1"/>
          <w:w w:val="100"/>
          <w:sz w:val="28"/>
          <w:vertAlign w:val="baseline"/>
          <w:lang w:val="en-US"/>
        </w:rPr>
        <w:t xml:space="preserve">Gunter </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it reaffirms it, while explaining why doing so is fair.</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Nor does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expand the scope of litigation waiver. First,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made clear that it was addressing o</w:t>
      </w:r>
      <w:r>
        <w:rPr>
          <w:rFonts w:ascii="Times New Roman" w:hAnsi="Times New Roman" w:eastAsia="Times New Roman"/>
          <w:color w:val="000000"/>
          <w:spacing w:val="0"/>
          <w:w w:val="100"/>
          <w:sz w:val="28"/>
          <w:vertAlign w:val="baseline"/>
          <w:lang w:val="en-US"/>
        </w:rPr>
        <w:t xml:space="preserve">nly whether a state that initiated “the case at hand”</w:t>
      </w:r>
    </w:p>
    <w:p>
      <w:pPr>
        <w:pageBreakBefore w:val="false"/>
        <w:spacing w:before="68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48</w:t>
      </w:r>
    </w:p>
    <w:p>
      <w:pPr>
        <w:sectPr>
          <w:type w:val="nextPage"/>
          <w:pgSz w:w="12240" w:h="15840" w:orient="portrait"/>
          <w:pgMar w:bottom="424" w:top="280" w:right="1435" w:left="1417"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63 Filed: 05/31/2018</w:t>
      </w:r>
    </w:p>
    <w:p>
      <w:pPr>
        <w:pageBreakBefore w:val="false"/>
        <w:spacing w:before="568" w:after="0" w:line="643" w:lineRule="exact"/>
        <w:ind w:right="50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waived its immunity in that “case at hand.” 535 U.S. at 619. Thus, by its own </w:t>
      </w:r>
      <w:r>
        <w:rPr>
          <w:rFonts w:ascii="Times New Roman" w:hAnsi="Times New Roman" w:eastAsia="Times New Roman"/>
          <w:color w:val="000000"/>
          <w:spacing w:val="0"/>
          <w:w w:val="100"/>
          <w:sz w:val="28"/>
          <w:vertAlign w:val="baseline"/>
          <w:lang w:val="en-US"/>
        </w:rPr>
        <w:t xml:space="preserve">express terms, it does not concern waiver beyond the action that the State voluntarily submitted to the federal tribunal.</w:t>
      </w:r>
    </w:p>
    <w:p>
      <w:pPr>
        <w:pageBreakBefore w:val="false"/>
        <w:spacing w:before="9" w:after="0" w:line="643" w:lineRule="exact"/>
        <w:ind w:right="72" w:left="0"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Second, interpreting </w:t>
      </w:r>
      <w:r>
        <w:rPr>
          <w:rFonts w:ascii="Times New Roman" w:hAnsi="Times New Roman" w:eastAsia="Times New Roman"/>
          <w:i w:val="true"/>
          <w:color w:val="000000"/>
          <w:spacing w:val="-2"/>
          <w:w w:val="100"/>
          <w:sz w:val="28"/>
          <w:vertAlign w:val="baseline"/>
          <w:lang w:val="en-US"/>
        </w:rPr>
        <w:t xml:space="preserve">Lapides </w:t>
      </w:r>
      <w:r>
        <w:rPr>
          <w:rFonts w:ascii="Times New Roman" w:hAnsi="Times New Roman" w:eastAsia="Times New Roman"/>
          <w:color w:val="000000"/>
          <w:spacing w:val="-2"/>
          <w:w w:val="100"/>
          <w:sz w:val="28"/>
          <w:vertAlign w:val="baseline"/>
          <w:lang w:val="en-US"/>
        </w:rPr>
        <w:t xml:space="preserve">as vesting in an administrative agency the </w:t>
      </w:r>
      <w:r>
        <w:rPr>
          <w:rFonts w:ascii="Times New Roman" w:hAnsi="Times New Roman" w:eastAsia="Times New Roman"/>
          <w:color w:val="000000"/>
          <w:spacing w:val="-2"/>
          <w:w w:val="100"/>
          <w:sz w:val="28"/>
          <w:vertAlign w:val="baseline"/>
          <w:lang w:val="en-US"/>
        </w:rPr>
        <w:t xml:space="preserve">unfettered authority to dispense with a State’s sovereign immunity based on notions of unfairness and inconsistency conflicts with the Supreme Court’s </w:t>
      </w:r>
      <w:r>
        <w:rPr>
          <w:rFonts w:ascii="Times New Roman" w:hAnsi="Times New Roman" w:eastAsia="Times New Roman"/>
          <w:color w:val="000000"/>
          <w:spacing w:val="-2"/>
          <w:w w:val="100"/>
          <w:sz w:val="28"/>
          <w:vertAlign w:val="baseline"/>
          <w:lang w:val="en-US"/>
        </w:rPr>
        <w:t xml:space="preserve">instruction th</w:t>
      </w:r>
      <w:r>
        <w:rPr>
          <w:rFonts w:ascii="Times New Roman" w:hAnsi="Times New Roman" w:eastAsia="Times New Roman"/>
          <w:color w:val="000000"/>
          <w:spacing w:val="-2"/>
          <w:w w:val="100"/>
          <w:sz w:val="28"/>
          <w:vertAlign w:val="baseline"/>
          <w:lang w:val="en-US"/>
        </w:rPr>
        <w:t xml:space="preserve">at “[w]aivers of sovereign immunity are construed narrowly.” </w:t>
      </w:r>
      <w:r>
        <w:rPr>
          <w:rFonts w:ascii="Times New Roman" w:hAnsi="Times New Roman" w:eastAsia="Times New Roman"/>
          <w:i w:val="true"/>
          <w:color w:val="000000"/>
          <w:spacing w:val="-2"/>
          <w:w w:val="100"/>
          <w:sz w:val="28"/>
          <w:vertAlign w:val="baseline"/>
          <w:lang w:val="en-US"/>
        </w:rPr>
        <w:t xml:space="preserve">Chancellor Manor v. United States</w:t>
      </w:r>
      <w:r>
        <w:rPr>
          <w:rFonts w:ascii="Times New Roman" w:hAnsi="Times New Roman" w:eastAsia="Times New Roman"/>
          <w:color w:val="000000"/>
          <w:spacing w:val="-2"/>
          <w:w w:val="100"/>
          <w:sz w:val="28"/>
          <w:vertAlign w:val="baseline"/>
          <w:lang w:val="en-US"/>
        </w:rPr>
        <w:t xml:space="preserve">, 331 F.3d 891, 898 (Fed. Cir. 2003) (citing </w:t>
      </w:r>
      <w:r>
        <w:rPr>
          <w:rFonts w:ascii="Times New Roman" w:hAnsi="Times New Roman" w:eastAsia="Times New Roman"/>
          <w:i w:val="true"/>
          <w:color w:val="000000"/>
          <w:spacing w:val="-2"/>
          <w:w w:val="100"/>
          <w:sz w:val="28"/>
          <w:vertAlign w:val="baseline"/>
          <w:lang w:val="en-US"/>
        </w:rPr>
        <w:t xml:space="preserve">United States v. Nordic Vill., Inc.</w:t>
      </w:r>
      <w:r>
        <w:rPr>
          <w:rFonts w:ascii="Times New Roman" w:hAnsi="Times New Roman" w:eastAsia="Times New Roman"/>
          <w:color w:val="000000"/>
          <w:spacing w:val="-2"/>
          <w:w w:val="100"/>
          <w:sz w:val="28"/>
          <w:vertAlign w:val="baseline"/>
          <w:lang w:val="en-US"/>
        </w:rPr>
        <w:t xml:space="preserve">, 503 U.S. 30, 34 (1992) (holding that a </w:t>
      </w:r>
      <w:r>
        <w:rPr>
          <w:rFonts w:ascii="Times New Roman" w:hAnsi="Times New Roman" w:eastAsia="Times New Roman"/>
          <w:color w:val="000000"/>
          <w:spacing w:val="-2"/>
          <w:w w:val="100"/>
          <w:sz w:val="28"/>
          <w:vertAlign w:val="baseline"/>
          <w:lang w:val="en-US"/>
        </w:rPr>
        <w:t xml:space="preserve">sovereign’s “consent to be sued must be construed strictly in favor of the sovereign”)); </w:t>
      </w:r>
      <w:r>
        <w:rPr>
          <w:rFonts w:ascii="Times New Roman" w:hAnsi="Times New Roman" w:eastAsia="Times New Roman"/>
          <w:i w:val="true"/>
          <w:color w:val="000000"/>
          <w:spacing w:val="-2"/>
          <w:w w:val="100"/>
          <w:sz w:val="28"/>
          <w:vertAlign w:val="baseline"/>
          <w:lang w:val="en-US"/>
        </w:rPr>
        <w:t xml:space="preserve">see also City of S. Pasadena v. Mineta</w:t>
      </w:r>
      <w:r>
        <w:rPr>
          <w:rFonts w:ascii="Times New Roman" w:hAnsi="Times New Roman" w:eastAsia="Times New Roman"/>
          <w:color w:val="000000"/>
          <w:spacing w:val="-2"/>
          <w:w w:val="100"/>
          <w:sz w:val="28"/>
          <w:vertAlign w:val="baseline"/>
          <w:lang w:val="en-US"/>
        </w:rPr>
        <w:t xml:space="preserve">, 284 F.3d 1154, 1158 (9th Cir. 2002) </w:t>
      </w:r>
      <w:r>
        <w:rPr>
          <w:rFonts w:ascii="Times New Roman" w:hAnsi="Times New Roman" w:eastAsia="Times New Roman"/>
          <w:color w:val="000000"/>
          <w:spacing w:val="-2"/>
          <w:w w:val="100"/>
          <w:sz w:val="28"/>
          <w:vertAlign w:val="baseline"/>
          <w:lang w:val="en-US"/>
        </w:rPr>
        <w:t xml:space="preserve">(finding no waiver “[b]ecause waivers of sovereign immunity are narrowly construed” (citing </w:t>
      </w:r>
      <w:r>
        <w:rPr>
          <w:rFonts w:ascii="Times New Roman" w:hAnsi="Times New Roman" w:eastAsia="Times New Roman"/>
          <w:i w:val="true"/>
          <w:color w:val="000000"/>
          <w:spacing w:val="-2"/>
          <w:w w:val="100"/>
          <w:sz w:val="28"/>
          <w:vertAlign w:val="baseline"/>
          <w:lang w:val="en-US"/>
        </w:rPr>
        <w:t xml:space="preserve">Atascadero State Hosp. v. Scanlon</w:t>
      </w:r>
      <w:r>
        <w:rPr>
          <w:rFonts w:ascii="Times New Roman" w:hAnsi="Times New Roman" w:eastAsia="Times New Roman"/>
          <w:color w:val="000000"/>
          <w:spacing w:val="-2"/>
          <w:w w:val="100"/>
          <w:sz w:val="28"/>
          <w:vertAlign w:val="baseline"/>
          <w:lang w:val="en-US"/>
        </w:rPr>
        <w:t xml:space="preserve">, 473 U.S. 234, 241 (1985))).</w:t>
      </w:r>
    </w:p>
    <w:p>
      <w:pPr>
        <w:pageBreakBefore w:val="false"/>
        <w:spacing w:before="0"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Third, while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emphasized </w:t>
      </w:r>
      <w:r>
        <w:rPr>
          <w:rFonts w:ascii="Times New Roman" w:hAnsi="Times New Roman" w:eastAsia="Times New Roman"/>
          <w:color w:val="000000"/>
          <w:spacing w:val="0"/>
          <w:w w:val="100"/>
          <w:sz w:val="28"/>
          <w:vertAlign w:val="baseline"/>
          <w:lang w:val="en-US"/>
        </w:rPr>
        <w:t xml:space="preserve">that “jurisdic</w:t>
      </w:r>
      <w:r>
        <w:rPr>
          <w:rFonts w:ascii="Times New Roman" w:hAnsi="Times New Roman" w:eastAsia="Times New Roman"/>
          <w:color w:val="000000"/>
          <w:spacing w:val="0"/>
          <w:w w:val="100"/>
          <w:sz w:val="28"/>
          <w:vertAlign w:val="baseline"/>
          <w:lang w:val="en-US"/>
        </w:rPr>
        <w:t xml:space="preserve">tional rules should be clear,</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535 U.S. at 621, </w:t>
      </w:r>
      <w:r>
        <w:rPr>
          <w:rFonts w:ascii="Times New Roman" w:hAnsi="Times New Roman" w:eastAsia="Times New Roman"/>
          <w:color w:val="000000"/>
          <w:spacing w:val="0"/>
          <w:w w:val="100"/>
          <w:sz w:val="28"/>
          <w:vertAlign w:val="baseline"/>
          <w:lang w:val="en-US"/>
        </w:rPr>
        <w:t xml:space="preserve">the Board’s malleable standard of “fairness” is anything but a </w:t>
      </w:r>
      <w:r>
        <w:rPr>
          <w:rFonts w:ascii="Times New Roman" w:hAnsi="Times New Roman" w:eastAsia="Times New Roman"/>
          <w:color w:val="000000"/>
          <w:spacing w:val="0"/>
          <w:w w:val="100"/>
          <w:sz w:val="28"/>
          <w:vertAlign w:val="baseline"/>
          <w:lang w:val="en-US"/>
        </w:rPr>
        <w:t xml:space="preserve">clear rule. It evinced no suggestion whatsoever that this longstanding rule should </w:t>
      </w:r>
      <w:r>
        <w:rPr>
          <w:rFonts w:ascii="Times New Roman" w:hAnsi="Times New Roman" w:eastAsia="Times New Roman"/>
          <w:color w:val="000000"/>
          <w:spacing w:val="0"/>
          <w:w w:val="100"/>
          <w:sz w:val="28"/>
          <w:vertAlign w:val="baseline"/>
          <w:lang w:val="en-US"/>
        </w:rPr>
        <w:t xml:space="preserve">be replaced with some malleable new standard of “fairness”; a</w:t>
      </w:r>
      <w:r>
        <w:rPr>
          <w:rFonts w:ascii="Times New Roman" w:hAnsi="Times New Roman" w:eastAsia="Times New Roman"/>
          <w:color w:val="000000"/>
          <w:spacing w:val="0"/>
          <w:w w:val="100"/>
          <w:sz w:val="28"/>
          <w:vertAlign w:val="baseline"/>
          <w:lang w:val="en-US"/>
        </w:rPr>
        <w:t xml:space="preserve">nd indeed any such dramatic change would no doubt have been accompanied by a clear enunciation of intent to alter a long-established test.</w:t>
      </w:r>
    </w:p>
    <w:p>
      <w:pPr>
        <w:pageBreakBefore w:val="false"/>
        <w:spacing w:before="1328" w:after="0" w:line="319"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49</w:t>
      </w:r>
    </w:p>
    <w:p>
      <w:pPr>
        <w:sectPr>
          <w:type w:val="nextPage"/>
          <w:pgSz w:w="12240" w:h="15840" w:orient="portrait"/>
          <w:pgMar w:bottom="424" w:top="280" w:right="1447" w:left="140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64 Filed: 05/31/2018</w:t>
      </w:r>
    </w:p>
    <w:p>
      <w:pPr>
        <w:pageBreakBefore w:val="false"/>
        <w:spacing w:before="579"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Fourth,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should not be interpreted to extend waiver beyond the traditional rule to pursue t</w:t>
      </w:r>
      <w:r>
        <w:rPr>
          <w:rFonts w:ascii="Times New Roman" w:hAnsi="Times New Roman" w:eastAsia="Times New Roman"/>
          <w:color w:val="000000"/>
          <w:spacing w:val="0"/>
          <w:w w:val="100"/>
          <w:sz w:val="28"/>
          <w:vertAlign w:val="baseline"/>
          <w:lang w:val="en-US"/>
        </w:rPr>
        <w:t xml:space="preserve">o the policy of “unfairness,” since it is for Congress – </w:t>
      </w:r>
      <w:r>
        <w:rPr>
          <w:rFonts w:ascii="Times New Roman" w:hAnsi="Times New Roman" w:eastAsia="Times New Roman"/>
          <w:color w:val="000000"/>
          <w:spacing w:val="0"/>
          <w:w w:val="100"/>
          <w:sz w:val="28"/>
          <w:vertAlign w:val="baseline"/>
          <w:lang w:val="en-US"/>
        </w:rPr>
        <w:t xml:space="preserve">not the courts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to make such policy decisions (and only if and when constitutionally </w:t>
      </w:r>
      <w:r>
        <w:rPr>
          <w:rFonts w:ascii="Times New Roman" w:hAnsi="Times New Roman" w:eastAsia="Times New Roman"/>
          <w:color w:val="000000"/>
          <w:spacing w:val="0"/>
          <w:w w:val="100"/>
          <w:sz w:val="28"/>
          <w:vertAlign w:val="baseline"/>
          <w:lang w:val="en-US"/>
        </w:rPr>
        <w:t xml:space="preserve">authorized to do so). The Supreme Court explained that it is “reluctan[t] to infer that a State’s immunity from suit in the federal courts has been negated,” and so insists “on the clearest indications in holding that Congress has enhanced our power” to supersede that immunity. </w:t>
      </w:r>
      <w:r>
        <w:rPr>
          <w:rFonts w:ascii="Times New Roman" w:hAnsi="Times New Roman" w:eastAsia="Times New Roman"/>
          <w:i w:val="true"/>
          <w:color w:val="000000"/>
          <w:spacing w:val="0"/>
          <w:w w:val="100"/>
          <w:sz w:val="28"/>
          <w:vertAlign w:val="baseline"/>
          <w:lang w:val="en-US"/>
        </w:rPr>
        <w:t xml:space="preserve">Atascadero State Hosp.</w:t>
      </w:r>
      <w:r>
        <w:rPr>
          <w:rFonts w:ascii="Times New Roman" w:hAnsi="Times New Roman" w:eastAsia="Times New Roman"/>
          <w:color w:val="000000"/>
          <w:spacing w:val="0"/>
          <w:w w:val="100"/>
          <w:sz w:val="28"/>
          <w:vertAlign w:val="baseline"/>
          <w:lang w:val="en-US"/>
        </w:rPr>
        <w:t xml:space="preserve">, 473 U.S. at 242 (quoting </w:t>
      </w:r>
      <w:r>
        <w:rPr>
          <w:rFonts w:ascii="Times New Roman" w:hAnsi="Times New Roman" w:eastAsia="Times New Roman"/>
          <w:i w:val="true"/>
          <w:color w:val="000000"/>
          <w:spacing w:val="0"/>
          <w:w w:val="100"/>
          <w:sz w:val="28"/>
          <w:vertAlign w:val="baseline"/>
          <w:lang w:val="en-US"/>
        </w:rPr>
        <w:t xml:space="preserve">Pennhurst</w:t>
      </w:r>
      <w:r>
        <w:rPr>
          <w:rFonts w:ascii="Times New Roman" w:hAnsi="Times New Roman" w:eastAsia="Times New Roman"/>
          <w:color w:val="000000"/>
          <w:spacing w:val="0"/>
          <w:w w:val="100"/>
          <w:sz w:val="28"/>
          <w:vertAlign w:val="baseline"/>
          <w:lang w:val="en-US"/>
        </w:rPr>
        <w:t xml:space="preserve">, 465 U.S. at 99). Here, nothing suggests that Congress considered, much less decided, that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fairness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requires States to be required to submit to IPRs as a condition for access to federal courts to enforce their patents. And as discussed in Section II.A above, Congress lacks the authority to impose such a rule. </w:t>
      </w:r>
      <w:r>
        <w:rPr>
          <w:rFonts w:ascii="Times New Roman" w:hAnsi="Times New Roman" w:eastAsia="Times New Roman"/>
          <w:i w:val="true"/>
          <w:color w:val="000000"/>
          <w:spacing w:val="0"/>
          <w:w w:val="100"/>
          <w:sz w:val="28"/>
          <w:vertAlign w:val="baseline"/>
          <w:lang w:val="en-US"/>
        </w:rPr>
        <w:t xml:space="preserve">Seminole Tribe of Fla.</w:t>
      </w:r>
      <w:r>
        <w:rPr>
          <w:rFonts w:ascii="Times New Roman" w:hAnsi="Times New Roman" w:eastAsia="Times New Roman"/>
          <w:color w:val="000000"/>
          <w:spacing w:val="0"/>
          <w:w w:val="100"/>
          <w:sz w:val="28"/>
          <w:vertAlign w:val="baseline"/>
          <w:lang w:val="en-US"/>
        </w:rPr>
        <w:t xml:space="preserve">, 517 U.S. at 72-73; </w:t>
      </w:r>
      <w:r>
        <w:rPr>
          <w:rFonts w:ascii="Times New Roman" w:hAnsi="Times New Roman" w:eastAsia="Times New Roman"/>
          <w:i w:val="true"/>
          <w:color w:val="000000"/>
          <w:spacing w:val="0"/>
          <w:w w:val="100"/>
          <w:sz w:val="28"/>
          <w:vertAlign w:val="baseline"/>
          <w:lang w:val="en-US"/>
        </w:rPr>
        <w:t xml:space="preserve">Coll. Sav. Bank</w:t>
      </w:r>
      <w:r>
        <w:rPr>
          <w:rFonts w:ascii="Times New Roman" w:hAnsi="Times New Roman" w:eastAsia="Times New Roman"/>
          <w:color w:val="000000"/>
          <w:spacing w:val="0"/>
          <w:w w:val="100"/>
          <w:sz w:val="28"/>
          <w:vertAlign w:val="baseline"/>
          <w:lang w:val="en-US"/>
        </w:rPr>
        <w:t xml:space="preserve">, 527 U.S. at 687. </w:t>
      </w:r>
      <w:r>
        <w:rPr>
          <w:rFonts w:ascii="Times New Roman" w:hAnsi="Times New Roman" w:eastAsia="Times New Roman"/>
          <w:color w:val="000000"/>
          <w:spacing w:val="0"/>
          <w:w w:val="100"/>
          <w:sz w:val="28"/>
          <w:vertAlign w:val="baseline"/>
          <w:lang w:val="en-US"/>
        </w:rPr>
        <w:t xml:space="preserve">Yet under Appellees’ interp</w:t>
      </w:r>
      <w:r>
        <w:rPr>
          <w:rFonts w:ascii="Times New Roman" w:hAnsi="Times New Roman" w:eastAsia="Times New Roman"/>
          <w:color w:val="000000"/>
          <w:spacing w:val="0"/>
          <w:w w:val="100"/>
          <w:sz w:val="28"/>
          <w:vertAlign w:val="baseline"/>
          <w:lang w:val="en-US"/>
        </w:rPr>
        <w:t xml:space="preserve">retation of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the Board may exercise a </w:t>
      </w:r>
      <w:r>
        <w:rPr>
          <w:rFonts w:ascii="Times New Roman" w:hAnsi="Times New Roman" w:eastAsia="Times New Roman"/>
          <w:color w:val="000000"/>
          <w:spacing w:val="0"/>
          <w:w w:val="100"/>
          <w:sz w:val="28"/>
          <w:vertAlign w:val="baseline"/>
          <w:lang w:val="en-US"/>
        </w:rPr>
        <w:t xml:space="preserve">power that Congress itself does not have, effectively abrogating states’ sovereign </w:t>
      </w:r>
      <w:r>
        <w:rPr>
          <w:rFonts w:ascii="Times New Roman" w:hAnsi="Times New Roman" w:eastAsia="Times New Roman"/>
          <w:color w:val="000000"/>
          <w:spacing w:val="0"/>
          <w:w w:val="100"/>
          <w:sz w:val="28"/>
          <w:vertAlign w:val="baseline"/>
          <w:lang w:val="en-US"/>
        </w:rPr>
        <w:t xml:space="preserve">immunity whenever it thinks fairness requires putting states on the same footing with private parties in judicial or administrative proceedings.</w:t>
      </w:r>
    </w:p>
    <w:p>
      <w:pPr>
        <w:pageBreakBefore w:val="false"/>
        <w:spacing w:before="0"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was a straightforward decision that simply applied longstanding law regarding sovereign immunity and waiver. It neither announced, nor resulted in, any change in that law, and certainly did not expand the scope of</w:t>
      </w:r>
    </w:p>
    <w:p>
      <w:pPr>
        <w:pageBreakBefore w:val="false"/>
        <w:spacing w:before="1329" w:after="0" w:line="318"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50</w:t>
      </w:r>
    </w:p>
    <w:p>
      <w:pPr>
        <w:sectPr>
          <w:type w:val="nextPage"/>
          <w:pgSz w:w="12240" w:h="15840" w:orient="portrait"/>
          <w:pgMar w:bottom="424" w:top="280" w:right="1426" w:left="142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65 Filed: 05/31/2018</w:t>
      </w:r>
    </w:p>
    <w:p>
      <w:pPr>
        <w:pageBreakBefore w:val="false"/>
        <w:spacing w:before="562" w:after="0" w:line="644" w:lineRule="exact"/>
        <w:ind w:right="216" w:left="7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litigation waiver by granting to tribunals a new roving power to dispense with </w:t>
      </w:r>
      <w:r>
        <w:rPr>
          <w:rFonts w:ascii="Times New Roman" w:hAnsi="Times New Roman" w:eastAsia="Times New Roman"/>
          <w:color w:val="000000"/>
          <w:spacing w:val="-1"/>
          <w:w w:val="100"/>
          <w:sz w:val="28"/>
          <w:vertAlign w:val="baseline"/>
          <w:lang w:val="en-US"/>
        </w:rPr>
        <w:t xml:space="preserve">sovereign immunity whenever it believed the doctrine would create “unfairness.”</w:t>
      </w:r>
    </w:p>
    <w:p>
      <w:pPr>
        <w:pageBreakBefore w:val="false"/>
        <w:tabs>
          <w:tab w:val="left" w:leader="none" w:pos="2232"/>
        </w:tabs>
        <w:spacing w:before="338" w:after="0" w:line="319" w:lineRule="exact"/>
        <w:ind w:right="360" w:left="223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w:t>
      </w:r>
      <w:r>
        <w:rPr>
          <w:rFonts w:ascii="Times New Roman" w:hAnsi="Times New Roman" w:eastAsia="Times New Roman"/>
          <w:b w:val="true"/>
          <w:color w:val="000000"/>
          <w:spacing w:val="0"/>
          <w:w w:val="100"/>
          <w:sz w:val="28"/>
          <w:vertAlign w:val="baseline"/>
          <w:lang w:val="en-US"/>
        </w:rPr>
        <w:t xml:space="preserve">This Court Has Consistently Applied </w:t>
      </w:r>
      <w:r>
        <w:rPr>
          <w:rFonts w:ascii="Times New Roman" w:hAnsi="Times New Roman" w:eastAsia="Times New Roman"/>
          <w:b w:val="true"/>
          <w:i w:val="true"/>
          <w:color w:val="000000"/>
          <w:spacing w:val="0"/>
          <w:w w:val="100"/>
          <w:sz w:val="31"/>
          <w:vertAlign w:val="baseline"/>
          <w:lang w:val="en-US"/>
        </w:rPr>
        <w:t xml:space="preserve">Lapides </w:t>
      </w:r>
      <w:r>
        <w:rPr>
          <w:rFonts w:ascii="Times New Roman" w:hAnsi="Times New Roman" w:eastAsia="Times New Roman"/>
          <w:b w:val="true"/>
          <w:color w:val="000000"/>
          <w:spacing w:val="0"/>
          <w:w w:val="100"/>
          <w:sz w:val="28"/>
          <w:vertAlign w:val="baseline"/>
          <w:lang w:val="en-US"/>
        </w:rPr>
        <w:t xml:space="preserve">Within the Traditional Confines of the Rule Articulated in </w:t>
      </w:r>
      <w:r>
        <w:rPr>
          <w:rFonts w:ascii="Times New Roman" w:hAnsi="Times New Roman" w:eastAsia="Times New Roman"/>
          <w:b w:val="true"/>
          <w:i w:val="true"/>
          <w:color w:val="000000"/>
          <w:spacing w:val="0"/>
          <w:w w:val="100"/>
          <w:sz w:val="31"/>
          <w:vertAlign w:val="baseline"/>
          <w:lang w:val="en-US"/>
        </w:rPr>
        <w:t xml:space="preserve">Clark</w:t>
      </w:r>
      <w:r>
        <w:rPr>
          <w:rFonts w:ascii="Times New Roman" w:hAnsi="Times New Roman" w:eastAsia="Times New Roman"/>
          <w:b w:val="true"/>
          <w:color w:val="000000"/>
          <w:spacing w:val="0"/>
          <w:w w:val="100"/>
          <w:sz w:val="28"/>
          <w:vertAlign w:val="baseline"/>
          <w:lang w:val="en-US"/>
        </w:rPr>
        <w:t xml:space="preserve">, </w:t>
      </w:r>
      <w:r>
        <w:rPr>
          <w:rFonts w:ascii="Times New Roman" w:hAnsi="Times New Roman" w:eastAsia="Times New Roman"/>
          <w:b w:val="true"/>
          <w:i w:val="true"/>
          <w:color w:val="000000"/>
          <w:spacing w:val="0"/>
          <w:w w:val="100"/>
          <w:sz w:val="31"/>
          <w:vertAlign w:val="baseline"/>
          <w:lang w:val="en-US"/>
        </w:rPr>
        <w:t xml:space="preserve">Gardner</w:t>
      </w:r>
      <w:r>
        <w:rPr>
          <w:rFonts w:ascii="Times New Roman" w:hAnsi="Times New Roman" w:eastAsia="Times New Roman"/>
          <w:b w:val="true"/>
          <w:color w:val="000000"/>
          <w:spacing w:val="0"/>
          <w:w w:val="100"/>
          <w:sz w:val="28"/>
          <w:vertAlign w:val="baseline"/>
          <w:lang w:val="en-US"/>
        </w:rPr>
        <w:t xml:space="preserve">, and </w:t>
      </w:r>
      <w:r>
        <w:rPr>
          <w:rFonts w:ascii="Times New Roman" w:hAnsi="Times New Roman" w:eastAsia="Times New Roman"/>
          <w:b w:val="true"/>
          <w:i w:val="true"/>
          <w:color w:val="000000"/>
          <w:spacing w:val="0"/>
          <w:w w:val="100"/>
          <w:sz w:val="31"/>
          <w:vertAlign w:val="baseline"/>
          <w:lang w:val="en-US"/>
        </w:rPr>
        <w:t xml:space="preserve">Gunter</w:t>
      </w:r>
      <w:r>
        <w:rPr>
          <w:rFonts w:ascii="Times New Roman" w:hAnsi="Times New Roman" w:eastAsia="Times New Roman"/>
          <w:b w:val="true"/>
          <w:color w:val="000000"/>
          <w:spacing w:val="0"/>
          <w:w w:val="100"/>
          <w:sz w:val="28"/>
          <w:vertAlign w:val="baseline"/>
          <w:lang w:val="en-US"/>
        </w:rPr>
        <w:t xml:space="preserve">.</w:t>
      </w:r>
    </w:p>
    <w:p>
      <w:pPr>
        <w:pageBreakBefore w:val="false"/>
        <w:spacing w:before="0" w:after="0" w:line="627" w:lineRule="exact"/>
        <w:ind w:right="216"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has never interpreted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as creating an amorphous rule of waiver based on unfairness and inconsistency.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applied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within its proper historical context:</w:t>
      </w:r>
    </w:p>
    <w:p>
      <w:pPr>
        <w:pageBreakBefore w:val="false"/>
        <w:spacing w:before="321" w:after="0" w:line="322" w:lineRule="exact"/>
        <w:ind w:right="72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We agree with the University that its filing of the Texas action did not establish waiver as to this separate action. While waiver in the litigation context focuses on the litigation act, the waiver must </w:t>
      </w:r>
      <w:r>
        <w:rPr>
          <w:rFonts w:ascii="Times New Roman" w:hAnsi="Times New Roman" w:eastAsia="Times New Roman"/>
          <w:color w:val="000000"/>
          <w:spacing w:val="0"/>
          <w:w w:val="100"/>
          <w:sz w:val="28"/>
          <w:vertAlign w:val="baseline"/>
          <w:lang w:val="en-US"/>
        </w:rPr>
        <w:t xml:space="preserve">nonetheless be “clear.”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620, 122 S. Ct. 1640. In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108 U.S. at 448, 2 S. Ct. 878, waiver to the “complete</w:t>
      </w:r>
    </w:p>
    <w:p>
      <w:pPr>
        <w:pageBreakBefore w:val="false"/>
        <w:spacing w:before="0" w:after="0" w:line="322" w:lineRule="exact"/>
        <w:ind w:right="864"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determination” of the litigation was clear from the state’s voluntary </w:t>
      </w:r>
      <w:r>
        <w:rPr>
          <w:rFonts w:ascii="Times New Roman" w:hAnsi="Times New Roman" w:eastAsia="Times New Roman"/>
          <w:color w:val="000000"/>
          <w:spacing w:val="0"/>
          <w:w w:val="100"/>
          <w:sz w:val="28"/>
          <w:vertAlign w:val="baseline"/>
          <w:lang w:val="en-US"/>
        </w:rPr>
        <w:t xml:space="preserve">intervention in that litigation; in </w:t>
      </w: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329 U.S. at 574, 67 S. Ct. </w:t>
      </w:r>
      <w:r>
        <w:rPr>
          <w:rFonts w:ascii="Times New Roman" w:hAnsi="Times New Roman" w:eastAsia="Times New Roman"/>
          <w:color w:val="000000"/>
          <w:spacing w:val="0"/>
          <w:w w:val="100"/>
          <w:sz w:val="28"/>
          <w:vertAlign w:val="baseline"/>
          <w:lang w:val="en-US"/>
        </w:rPr>
        <w:t xml:space="preserve">467, waiver respecting the “adjudication” of a claim was clear from </w:t>
      </w:r>
      <w:r>
        <w:rPr>
          <w:rFonts w:ascii="Times New Roman" w:hAnsi="Times New Roman" w:eastAsia="Times New Roman"/>
          <w:color w:val="000000"/>
          <w:spacing w:val="0"/>
          <w:w w:val="100"/>
          <w:sz w:val="28"/>
          <w:vertAlign w:val="baseline"/>
          <w:lang w:val="en-US"/>
        </w:rPr>
        <w:t xml:space="preserve">the state's filing of that claim; </w:t>
      </w:r>
      <w:r>
        <w:rPr>
          <w:rFonts w:ascii="Times New Roman" w:hAnsi="Times New Roman" w:eastAsia="Times New Roman"/>
          <w:b w:val="true"/>
          <w:color w:val="000000"/>
          <w:spacing w:val="0"/>
          <w:w w:val="100"/>
          <w:sz w:val="28"/>
          <w:vertAlign w:val="baseline"/>
          <w:lang w:val="en-US"/>
        </w:rPr>
        <w:t xml:space="preserve">in </w:t>
      </w:r>
      <w:r>
        <w:rPr>
          <w:rFonts w:ascii="Times New Roman" w:hAnsi="Times New Roman" w:eastAsia="Times New Roman"/>
          <w:b w:val="true"/>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619, 122 S. Ct. 1640, </w:t>
      </w:r>
      <w:r>
        <w:rPr>
          <w:rFonts w:ascii="Times New Roman" w:hAnsi="Times New Roman" w:eastAsia="Times New Roman"/>
          <w:color w:val="000000"/>
          <w:spacing w:val="0"/>
          <w:w w:val="100"/>
          <w:sz w:val="28"/>
          <w:vertAlign w:val="baseline"/>
          <w:lang w:val="en-US"/>
        </w:rPr>
        <w:t xml:space="preserve">waiver as to the resolution of the “case at hand” was clear </w:t>
      </w:r>
      <w:r>
        <w:rPr>
          <w:rFonts w:ascii="Times New Roman" w:hAnsi="Times New Roman" w:eastAsia="Times New Roman"/>
          <w:b w:val="true"/>
          <w:color w:val="000000"/>
          <w:spacing w:val="0"/>
          <w:w w:val="100"/>
          <w:sz w:val="28"/>
          <w:vertAlign w:val="baseline"/>
          <w:lang w:val="en-US"/>
        </w:rPr>
        <w:t xml:space="preserve">from its voluntary removal of that case to a federal court</w:t>
      </w:r>
      <w:r>
        <w:rPr>
          <w:rFonts w:ascii="Times New Roman" w:hAnsi="Times New Roman" w:eastAsia="Times New Roman"/>
          <w:color w:val="000000"/>
          <w:spacing w:val="0"/>
          <w:w w:val="100"/>
          <w:sz w:val="28"/>
          <w:vertAlign w:val="baseline"/>
          <w:lang w:val="en-US"/>
        </w:rPr>
        <w:t xml:space="preserve">. . . . </w:t>
      </w:r>
      <w:r>
        <w:rPr>
          <w:rFonts w:ascii="Times New Roman" w:hAnsi="Times New Roman" w:eastAsia="Times New Roman"/>
          <w:color w:val="000000"/>
          <w:spacing w:val="0"/>
          <w:w w:val="100"/>
          <w:sz w:val="28"/>
          <w:vertAlign w:val="baseline"/>
          <w:lang w:val="en-US"/>
        </w:rPr>
        <w:t xml:space="preserve">Although here the University obviously “made itself a party to the </w:t>
      </w:r>
      <w:r>
        <w:rPr>
          <w:rFonts w:ascii="Times New Roman" w:hAnsi="Times New Roman" w:eastAsia="Times New Roman"/>
          <w:color w:val="000000"/>
          <w:spacing w:val="0"/>
          <w:w w:val="100"/>
          <w:sz w:val="28"/>
          <w:vertAlign w:val="baseline"/>
          <w:lang w:val="en-US"/>
        </w:rPr>
        <w:t xml:space="preserve">litigation to the full extent required for its </w:t>
      </w:r>
      <w:r>
        <w:rPr>
          <w:rFonts w:ascii="Times New Roman" w:hAnsi="Times New Roman" w:eastAsia="Times New Roman"/>
          <w:color w:val="000000"/>
          <w:spacing w:val="0"/>
          <w:w w:val="100"/>
          <w:sz w:val="28"/>
          <w:vertAlign w:val="baseline"/>
          <w:lang w:val="en-US"/>
        </w:rPr>
        <w:t xml:space="preserve">complete determination,”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108 U.S. at 448, 2 S.Ct. 878, </w:t>
      </w:r>
      <w:r>
        <w:rPr>
          <w:rFonts w:ascii="Times New Roman" w:hAnsi="Times New Roman" w:eastAsia="Times New Roman"/>
          <w:b w:val="true"/>
          <w:color w:val="000000"/>
          <w:spacing w:val="0"/>
          <w:w w:val="100"/>
          <w:sz w:val="28"/>
          <w:vertAlign w:val="baseline"/>
          <w:lang w:val="en-US"/>
        </w:rPr>
        <w:t xml:space="preserve">it did not thereby voluntarily submit itself to a new action brought by a different party in a different state and a different district court</w:t>
      </w:r>
      <w:r>
        <w:rPr>
          <w:rFonts w:ascii="Times New Roman" w:hAnsi="Times New Roman" w:eastAsia="Times New Roman"/>
          <w:color w:val="000000"/>
          <w:spacing w:val="0"/>
          <w:w w:val="100"/>
          <w:sz w:val="28"/>
          <w:vertAlign w:val="baseline"/>
          <w:lang w:val="en-US"/>
        </w:rPr>
        <w:t xml:space="preserve">.</w:t>
      </w:r>
    </w:p>
    <w:p>
      <w:pPr>
        <w:pageBreakBefore w:val="false"/>
        <w:spacing w:before="240"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Tegic</w:t>
      </w:r>
      <w:r>
        <w:rPr>
          <w:rFonts w:ascii="Times New Roman" w:hAnsi="Times New Roman" w:eastAsia="Times New Roman"/>
          <w:color w:val="000000"/>
          <w:spacing w:val="-1"/>
          <w:w w:val="100"/>
          <w:sz w:val="28"/>
          <w:vertAlign w:val="baseline"/>
          <w:lang w:val="en-US"/>
        </w:rPr>
        <w:t xml:space="preserve">, 458 F.3d at 1342.</w:t>
      </w:r>
    </w:p>
    <w:p>
      <w:pPr>
        <w:pageBreakBefore w:val="false"/>
        <w:spacing w:before="0" w:after="0" w:line="642" w:lineRule="exact"/>
        <w:ind w:right="0"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Likewise, in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this Court held that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did not result in waiver of </w:t>
      </w:r>
      <w:r>
        <w:rPr>
          <w:rFonts w:ascii="Times New Roman" w:hAnsi="Times New Roman" w:eastAsia="Times New Roman"/>
          <w:color w:val="000000"/>
          <w:spacing w:val="0"/>
          <w:w w:val="100"/>
          <w:sz w:val="28"/>
          <w:vertAlign w:val="baseline"/>
          <w:lang w:val="en-US"/>
        </w:rPr>
        <w:t xml:space="preserve">sovereign immunity beyond the action in which the state had invoked the court’s </w:t>
      </w:r>
      <w:r>
        <w:rPr>
          <w:rFonts w:ascii="Times New Roman" w:hAnsi="Times New Roman" w:eastAsia="Times New Roman"/>
          <w:color w:val="000000"/>
          <w:spacing w:val="0"/>
          <w:w w:val="100"/>
          <w:sz w:val="28"/>
          <w:vertAlign w:val="baseline"/>
          <w:lang w:val="en-US"/>
        </w:rPr>
        <w:t xml:space="preserve">jurisdiction. There, a State had previously intervened in a district court patent suit, </w:t>
      </w:r>
      <w:r>
        <w:rPr>
          <w:rFonts w:ascii="Times New Roman" w:hAnsi="Times New Roman" w:eastAsia="Times New Roman"/>
          <w:color w:val="000000"/>
          <w:spacing w:val="0"/>
          <w:w w:val="100"/>
          <w:sz w:val="28"/>
          <w:vertAlign w:val="baseline"/>
          <w:lang w:val="en-US"/>
        </w:rPr>
        <w:t xml:space="preserve">resulting (under the established rule that had been “recently reaffirmed” in</w:t>
      </w:r>
    </w:p>
    <w:p>
      <w:pPr>
        <w:pageBreakBefore w:val="false"/>
        <w:spacing w:before="487" w:after="0" w:line="321"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51</w:t>
      </w:r>
    </w:p>
    <w:p>
      <w:pPr>
        <w:sectPr>
          <w:type w:val="nextPage"/>
          <w:pgSz w:w="12240" w:h="15840" w:orient="portrait"/>
          <w:pgMar w:bottom="424" w:top="280" w:right="1479" w:left="1373"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66 Filed: 05/31/2018</w:t>
      </w:r>
    </w:p>
    <w:p>
      <w:pPr>
        <w:pageBreakBefore w:val="false"/>
        <w:spacing w:before="577" w:after="0" w:line="643" w:lineRule="exact"/>
        <w:ind w:right="0" w:left="0"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Lapides</w:t>
      </w:r>
      <w:r>
        <w:rPr>
          <w:rFonts w:ascii="Times New Roman" w:hAnsi="Times New Roman" w:eastAsia="Times New Roman"/>
          <w:color w:val="000000"/>
          <w:spacing w:val="2"/>
          <w:w w:val="100"/>
          <w:sz w:val="28"/>
          <w:vertAlign w:val="baseline"/>
          <w:lang w:val="en-US"/>
        </w:rPr>
        <w:t xml:space="preserve">) in waiver of immunity in </w:t>
      </w:r>
      <w:r>
        <w:rPr>
          <w:rFonts w:ascii="Times New Roman" w:hAnsi="Times New Roman" w:eastAsia="Times New Roman"/>
          <w:b w:val="true"/>
          <w:color w:val="000000"/>
          <w:spacing w:val="2"/>
          <w:w w:val="100"/>
          <w:sz w:val="28"/>
          <w:vertAlign w:val="baseline"/>
          <w:lang w:val="en-US"/>
        </w:rPr>
        <w:t xml:space="preserve">that </w:t>
      </w:r>
      <w:r>
        <w:rPr>
          <w:rFonts w:ascii="Times New Roman" w:hAnsi="Times New Roman" w:eastAsia="Times New Roman"/>
          <w:color w:val="000000"/>
          <w:spacing w:val="2"/>
          <w:w w:val="100"/>
          <w:sz w:val="28"/>
          <w:vertAlign w:val="baseline"/>
          <w:lang w:val="en-US"/>
        </w:rPr>
        <w:t xml:space="preserve">suit. </w:t>
      </w:r>
      <w:r>
        <w:rPr>
          <w:rFonts w:ascii="Times New Roman" w:hAnsi="Times New Roman" w:eastAsia="Times New Roman"/>
          <w:i w:val="true"/>
          <w:color w:val="000000"/>
          <w:spacing w:val="2"/>
          <w:w w:val="100"/>
          <w:sz w:val="28"/>
          <w:vertAlign w:val="baseline"/>
          <w:lang w:val="en-US"/>
        </w:rPr>
        <w:t xml:space="preserve">BPMC</w:t>
      </w:r>
      <w:r>
        <w:rPr>
          <w:rFonts w:ascii="Times New Roman" w:hAnsi="Times New Roman" w:eastAsia="Times New Roman"/>
          <w:color w:val="000000"/>
          <w:spacing w:val="2"/>
          <w:w w:val="100"/>
          <w:sz w:val="28"/>
          <w:vertAlign w:val="baseline"/>
          <w:lang w:val="en-US"/>
        </w:rPr>
        <w:t xml:space="preserve">, 505 F.3d at 1331-33 (citing </w:t>
      </w:r>
      <w:r>
        <w:rPr>
          <w:rFonts w:ascii="Times New Roman" w:hAnsi="Times New Roman" w:eastAsia="Times New Roman"/>
          <w:i w:val="true"/>
          <w:color w:val="000000"/>
          <w:spacing w:val="2"/>
          <w:w w:val="100"/>
          <w:sz w:val="28"/>
          <w:vertAlign w:val="baseline"/>
          <w:lang w:val="en-US"/>
        </w:rPr>
        <w:t xml:space="preserve">Knight</w:t>
      </w:r>
      <w:r>
        <w:rPr>
          <w:rFonts w:ascii="Times New Roman" w:hAnsi="Times New Roman" w:eastAsia="Times New Roman"/>
          <w:color w:val="000000"/>
          <w:spacing w:val="2"/>
          <w:w w:val="100"/>
          <w:sz w:val="28"/>
          <w:vertAlign w:val="baseline"/>
          <w:lang w:val="en-US"/>
        </w:rPr>
        <w:t xml:space="preserve">, 321 F.3d at 1125-26). BPMC thereafter filed a separate suit on the same patent against the same State, which asserted its sovereign immunity.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at 1331</w:t>
        <w:softHyphen/>
      </w:r>
      <w:r>
        <w:rPr>
          <w:rFonts w:ascii="Times New Roman" w:hAnsi="Times New Roman" w:eastAsia="Times New Roman"/>
          <w:color w:val="000000"/>
          <w:spacing w:val="2"/>
          <w:w w:val="100"/>
          <w:sz w:val="28"/>
          <w:vertAlign w:val="baseline"/>
          <w:lang w:val="en-US"/>
        </w:rPr>
        <w:t xml:space="preserve">33. Plaintiff argued the earlier waiver should extend to the subsequent action, noting that the parties and the subject patent were the same, and citing </w:t>
      </w:r>
      <w:r>
        <w:rPr>
          <w:rFonts w:ascii="Times New Roman" w:hAnsi="Times New Roman" w:eastAsia="Times New Roman"/>
          <w:i w:val="true"/>
          <w:color w:val="000000"/>
          <w:spacing w:val="2"/>
          <w:w w:val="100"/>
          <w:sz w:val="28"/>
          <w:vertAlign w:val="baseline"/>
          <w:lang w:val="en-US"/>
        </w:rPr>
        <w:t xml:space="preserve">Lapides</w:t>
      </w:r>
      <w:r>
        <w:rPr>
          <w:rFonts w:ascii="Times New Roman" w:hAnsi="Times New Roman" w:eastAsia="Times New Roman"/>
          <w:color w:val="000000"/>
          <w:spacing w:val="2"/>
          <w:w w:val="100"/>
          <w:sz w:val="28"/>
          <w:vertAlign w:val="baseline"/>
          <w:lang w:val="en-US"/>
        </w:rPr>
        <w:t xml:space="preserve">’ concern with “avoiding unfairness and inconsistency.”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at 1335. This Court </w:t>
      </w:r>
      <w:r>
        <w:rPr>
          <w:rFonts w:ascii="Times New Roman" w:hAnsi="Times New Roman" w:eastAsia="Times New Roman"/>
          <w:color w:val="000000"/>
          <w:spacing w:val="2"/>
          <w:w w:val="100"/>
          <w:sz w:val="28"/>
          <w:vertAlign w:val="baseline"/>
          <w:lang w:val="en-US"/>
        </w:rPr>
        <w:t xml:space="preserve">rejected the argument, explaining that the plaintiff “misses one critical point” – </w:t>
      </w:r>
      <w:r>
        <w:rPr>
          <w:rFonts w:ascii="Times New Roman" w:hAnsi="Times New Roman" w:eastAsia="Times New Roman"/>
          <w:color w:val="000000"/>
          <w:spacing w:val="2"/>
          <w:w w:val="100"/>
          <w:sz w:val="28"/>
          <w:vertAlign w:val="baseline"/>
          <w:lang w:val="en-US"/>
        </w:rPr>
        <w:t xml:space="preserve">that </w:t>
      </w:r>
      <w:r>
        <w:rPr>
          <w:rFonts w:ascii="Times New Roman" w:hAnsi="Times New Roman" w:eastAsia="Times New Roman"/>
          <w:color w:val="000000"/>
          <w:spacing w:val="2"/>
          <w:w w:val="100"/>
          <w:sz w:val="28"/>
          <w:vertAlign w:val="baseline"/>
          <w:lang w:val="en-US"/>
        </w:rPr>
        <w:t xml:space="preserve">its cases concern waiver “in the </w:t>
      </w:r>
      <w:r>
        <w:rPr>
          <w:rFonts w:ascii="Times New Roman" w:hAnsi="Times New Roman" w:eastAsia="Times New Roman"/>
          <w:b w:val="true"/>
          <w:color w:val="000000"/>
          <w:spacing w:val="2"/>
          <w:w w:val="100"/>
          <w:sz w:val="28"/>
          <w:vertAlign w:val="baseline"/>
          <w:lang w:val="en-US"/>
        </w:rPr>
        <w:t xml:space="preserve">same </w:t>
      </w:r>
      <w:r>
        <w:rPr>
          <w:rFonts w:ascii="Times New Roman" w:hAnsi="Times New Roman" w:eastAsia="Times New Roman"/>
          <w:color w:val="000000"/>
          <w:spacing w:val="2"/>
          <w:w w:val="100"/>
          <w:sz w:val="28"/>
          <w:vertAlign w:val="baseline"/>
          <w:lang w:val="en-US"/>
        </w:rPr>
        <w:t xml:space="preserve">case,” and that “waiver of immunity in one case” does not affect “a State’s ability to later assert immunity in a </w:t>
      </w:r>
      <w:r>
        <w:rPr>
          <w:rFonts w:ascii="Times New Roman" w:hAnsi="Times New Roman" w:eastAsia="Times New Roman"/>
          <w:b w:val="true"/>
          <w:color w:val="000000"/>
          <w:spacing w:val="2"/>
          <w:w w:val="100"/>
          <w:sz w:val="28"/>
          <w:vertAlign w:val="baseline"/>
          <w:lang w:val="en-US"/>
        </w:rPr>
        <w:t xml:space="preserve">separate </w:t>
      </w:r>
      <w:r>
        <w:rPr>
          <w:rFonts w:ascii="Times New Roman" w:hAnsi="Times New Roman" w:eastAsia="Times New Roman"/>
          <w:color w:val="000000"/>
          <w:spacing w:val="2"/>
          <w:w w:val="100"/>
          <w:sz w:val="28"/>
          <w:vertAlign w:val="baseline"/>
          <w:lang w:val="en-US"/>
        </w:rPr>
        <w:t xml:space="preserve">case.”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at 1336.</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By contrast, in circumstances where this Court has found waiver under </w:t>
      </w:r>
      <w:r>
        <w:rPr>
          <w:rFonts w:ascii="Times New Roman" w:hAnsi="Times New Roman" w:eastAsia="Times New Roman"/>
          <w:i w:val="true"/>
          <w:color w:val="000000"/>
          <w:spacing w:val="2"/>
          <w:w w:val="100"/>
          <w:sz w:val="28"/>
          <w:vertAlign w:val="baseline"/>
          <w:lang w:val="en-US"/>
        </w:rPr>
        <w:t xml:space="preserve">Lapides</w:t>
      </w:r>
      <w:r>
        <w:rPr>
          <w:rFonts w:ascii="Times New Roman" w:hAnsi="Times New Roman" w:eastAsia="Times New Roman"/>
          <w:color w:val="000000"/>
          <w:spacing w:val="2"/>
          <w:w w:val="100"/>
          <w:sz w:val="28"/>
          <w:vertAlign w:val="baseline"/>
          <w:lang w:val="en-US"/>
        </w:rPr>
        <w:t xml:space="preserve">, the waiver did not extend beyond that which was necessary to resolve the </w:t>
      </w:r>
      <w:r>
        <w:rPr>
          <w:rFonts w:ascii="Times New Roman" w:hAnsi="Times New Roman" w:eastAsia="Times New Roman"/>
          <w:color w:val="000000"/>
          <w:spacing w:val="2"/>
          <w:w w:val="100"/>
          <w:sz w:val="28"/>
          <w:vertAlign w:val="baseline"/>
          <w:lang w:val="en-US"/>
        </w:rPr>
        <w:t xml:space="preserve">claims in the action in which the state invoked the court’s jurisdiction. In </w:t>
      </w:r>
      <w:r>
        <w:rPr>
          <w:rFonts w:ascii="Times New Roman" w:hAnsi="Times New Roman" w:eastAsia="Times New Roman"/>
          <w:i w:val="true"/>
          <w:color w:val="000000"/>
          <w:spacing w:val="2"/>
          <w:w w:val="100"/>
          <w:sz w:val="28"/>
          <w:vertAlign w:val="baseline"/>
          <w:lang w:val="en-US"/>
        </w:rPr>
        <w:t xml:space="preserve">Vas-Cath</w:t>
      </w:r>
      <w:r>
        <w:rPr>
          <w:rFonts w:ascii="Times New Roman" w:hAnsi="Times New Roman" w:eastAsia="Times New Roman"/>
          <w:color w:val="000000"/>
          <w:spacing w:val="2"/>
          <w:w w:val="100"/>
          <w:sz w:val="28"/>
          <w:vertAlign w:val="baseline"/>
          <w:lang w:val="en-US"/>
        </w:rPr>
        <w:t xml:space="preserve">, the private party to a State-initiated interference sought judicial review under 35 U.S.C. § 146 after the State prevailed. The State asserted that it was immune from that appeal. 473 F.3d at 1379-80. This Court disagreed, relying on the longstanding rule in </w:t>
      </w:r>
      <w:r>
        <w:rPr>
          <w:rFonts w:ascii="Times New Roman" w:hAnsi="Times New Roman" w:eastAsia="Times New Roman"/>
          <w:i w:val="true"/>
          <w:color w:val="000000"/>
          <w:spacing w:val="2"/>
          <w:w w:val="100"/>
          <w:sz w:val="28"/>
          <w:vertAlign w:val="baseline"/>
          <w:lang w:val="en-US"/>
        </w:rPr>
        <w:t xml:space="preserve">Lapides </w:t>
      </w:r>
      <w:r>
        <w:rPr>
          <w:rFonts w:ascii="Times New Roman" w:hAnsi="Times New Roman" w:eastAsia="Times New Roman"/>
          <w:color w:val="000000"/>
          <w:spacing w:val="2"/>
          <w:w w:val="100"/>
          <w:sz w:val="28"/>
          <w:vertAlign w:val="baseline"/>
          <w:lang w:val="en-US"/>
        </w:rPr>
        <w:t xml:space="preserve">and other cases </w:t>
      </w:r>
      <w:r>
        <w:rPr>
          <w:rFonts w:ascii="Times New Roman" w:hAnsi="Times New Roman" w:eastAsia="Times New Roman"/>
          <w:color w:val="000000"/>
          <w:spacing w:val="2"/>
          <w:w w:val="100"/>
          <w:sz w:val="28"/>
          <w:vertAlign w:val="baseline"/>
          <w:lang w:val="en-US"/>
        </w:rPr>
        <w:t xml:space="preserve">that “a state’s voluntary entry into </w:t>
      </w:r>
      <w:r>
        <w:rPr>
          <w:rFonts w:ascii="Times New Roman" w:hAnsi="Times New Roman" w:eastAsia="Times New Roman"/>
          <w:color w:val="000000"/>
          <w:spacing w:val="2"/>
          <w:w w:val="100"/>
          <w:sz w:val="28"/>
          <w:vertAlign w:val="baseline"/>
          <w:lang w:val="en-US"/>
        </w:rPr>
        <w:t xml:space="preserve">federal court serves to waive state immunity from federal adjudication of that </w:t>
      </w:r>
      <w:r>
        <w:rPr>
          <w:rFonts w:ascii="Times New Roman" w:hAnsi="Times New Roman" w:eastAsia="Times New Roman"/>
          <w:color w:val="000000"/>
          <w:spacing w:val="2"/>
          <w:w w:val="100"/>
          <w:sz w:val="28"/>
          <w:vertAlign w:val="baseline"/>
          <w:lang w:val="en-US"/>
        </w:rPr>
        <w:t xml:space="preserve">claim.”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at 1383 (citing </w:t>
      </w:r>
      <w:r>
        <w:rPr>
          <w:rFonts w:ascii="Times New Roman" w:hAnsi="Times New Roman" w:eastAsia="Times New Roman"/>
          <w:i w:val="true"/>
          <w:color w:val="000000"/>
          <w:spacing w:val="2"/>
          <w:w w:val="100"/>
          <w:sz w:val="28"/>
          <w:vertAlign w:val="baseline"/>
          <w:lang w:val="en-US"/>
        </w:rPr>
        <w:t xml:space="preserve">Clark</w:t>
      </w:r>
      <w:r>
        <w:rPr>
          <w:rFonts w:ascii="Times New Roman" w:hAnsi="Times New Roman" w:eastAsia="Times New Roman"/>
          <w:color w:val="000000"/>
          <w:spacing w:val="2"/>
          <w:w w:val="100"/>
          <w:sz w:val="28"/>
          <w:vertAlign w:val="baseline"/>
          <w:lang w:val="en-US"/>
        </w:rPr>
        <w:t xml:space="preserve">, 108 U.S. at 447). Waiver thus applied to the appellate portion of the state-initiated action. </w:t>
      </w:r>
      <w:r>
        <w:rPr>
          <w:rFonts w:ascii="Times New Roman" w:hAnsi="Times New Roman" w:eastAsia="Times New Roman"/>
          <w:i w:val="true"/>
          <w:color w:val="000000"/>
          <w:spacing w:val="2"/>
          <w:w w:val="100"/>
          <w:sz w:val="28"/>
          <w:vertAlign w:val="baseline"/>
          <w:lang w:val="en-US"/>
        </w:rPr>
        <w:t xml:space="preserve">Id.</w:t>
      </w:r>
    </w:p>
    <w:p>
      <w:pPr>
        <w:pageBreakBefore w:val="false"/>
        <w:spacing w:before="681" w:after="0" w:line="319"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52</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67 Filed: 05/31/2018</w:t>
      </w:r>
    </w:p>
    <w:p>
      <w:pPr>
        <w:pageBreakBefore w:val="false"/>
        <w:spacing w:before="572"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applied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in the same way in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which held that filing a lawsuit in federal court waives immunity as to compulsory counterclaims. 321 F.3d at 1126.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noted the centuries-old rule (citing </w:t>
      </w:r>
      <w:r>
        <w:rPr>
          <w:rFonts w:ascii="Times New Roman" w:hAnsi="Times New Roman" w:eastAsia="Times New Roman"/>
          <w:i w:val="true"/>
          <w:color w:val="000000"/>
          <w:spacing w:val="0"/>
          <w:w w:val="100"/>
          <w:sz w:val="28"/>
          <w:vertAlign w:val="baseline"/>
          <w:lang w:val="en-US"/>
        </w:rPr>
        <w:t xml:space="preserve">Clark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and had to decide whether that rule encompassed all compulsory counterclaims or just </w:t>
      </w:r>
      <w:r>
        <w:rPr>
          <w:rFonts w:ascii="Times New Roman" w:hAnsi="Times New Roman" w:eastAsia="Times New Roman"/>
          <w:color w:val="000000"/>
          <w:spacing w:val="0"/>
          <w:w w:val="100"/>
          <w:sz w:val="28"/>
          <w:vertAlign w:val="baseline"/>
          <w:lang w:val="en-US"/>
        </w:rPr>
        <w:t xml:space="preserve">those of the “same kind or nature” as the state claim.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1124-25. Noting that </w:t>
      </w:r>
      <w:r>
        <w:rPr>
          <w:rFonts w:ascii="Times New Roman" w:hAnsi="Times New Roman" w:eastAsia="Times New Roman"/>
          <w:color w:val="000000"/>
          <w:spacing w:val="0"/>
          <w:w w:val="100"/>
          <w:sz w:val="28"/>
          <w:vertAlign w:val="baseline"/>
          <w:lang w:val="en-US"/>
        </w:rPr>
        <w:t xml:space="preserve">compulsory counterclaims necessarily “arise from the same transaction or occurrence,” and so “should be litigated together,”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concluded that the rule that a State waives immunity </w:t>
      </w:r>
      <w:r>
        <w:rPr>
          <w:rFonts w:ascii="Times New Roman" w:hAnsi="Times New Roman" w:eastAsia="Times New Roman"/>
          <w:color w:val="000000"/>
          <w:spacing w:val="0"/>
          <w:w w:val="100"/>
          <w:sz w:val="28"/>
          <w:vertAlign w:val="baseline"/>
          <w:lang w:val="en-US"/>
        </w:rPr>
        <w:t xml:space="preserve">as to the court’s resolution of its claim encompasses </w:t>
      </w:r>
      <w:r>
        <w:rPr>
          <w:rFonts w:ascii="Times New Roman" w:hAnsi="Times New Roman" w:eastAsia="Times New Roman"/>
          <w:color w:val="000000"/>
          <w:spacing w:val="0"/>
          <w:w w:val="100"/>
          <w:sz w:val="28"/>
          <w:vertAlign w:val="baseline"/>
          <w:lang w:val="en-US"/>
        </w:rPr>
        <w:t xml:space="preserve">compulsory counterclaims.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1125.</w:t>
      </w:r>
    </w:p>
    <w:p>
      <w:pPr>
        <w:pageBreakBefore w:val="false"/>
        <w:spacing w:before="0" w:after="0"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short,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like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applied the longstanding rule, and noted the rationales for that rule that had been given in </w:t>
      </w:r>
      <w:r>
        <w:rPr>
          <w:rFonts w:ascii="Times New Roman" w:hAnsi="Times New Roman" w:eastAsia="Times New Roman"/>
          <w:i w:val="true"/>
          <w:color w:val="000000"/>
          <w:spacing w:val="0"/>
          <w:w w:val="100"/>
          <w:sz w:val="28"/>
          <w:vertAlign w:val="baseline"/>
          <w:lang w:val="en-US"/>
        </w:rPr>
        <w:t xml:space="preserve">Lapides. Knight </w:t>
      </w:r>
      <w:r>
        <w:rPr>
          <w:rFonts w:ascii="Times New Roman" w:hAnsi="Times New Roman" w:eastAsia="Times New Roman"/>
          <w:color w:val="000000"/>
          <w:spacing w:val="0"/>
          <w:w w:val="100"/>
          <w:sz w:val="28"/>
          <w:vertAlign w:val="baseline"/>
          <w:lang w:val="en-US"/>
        </w:rPr>
        <w:t xml:space="preserve">did not interpret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as creating some broad, new rule of waiver based on more amorphous criteria.</w:t>
      </w:r>
    </w:p>
    <w:p>
      <w:pPr>
        <w:pageBreakBefore w:val="false"/>
        <w:tabs>
          <w:tab w:val="left" w:leader="none" w:pos="2160"/>
        </w:tabs>
        <w:spacing w:before="323" w:after="0" w:line="321" w:lineRule="exact"/>
        <w:ind w:right="0"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4.	</w:t>
      </w:r>
      <w:r>
        <w:rPr>
          <w:rFonts w:ascii="Times New Roman" w:hAnsi="Times New Roman" w:eastAsia="Times New Roman"/>
          <w:b w:val="true"/>
          <w:color w:val="000000"/>
          <w:spacing w:val="0"/>
          <w:w w:val="100"/>
          <w:sz w:val="28"/>
          <w:vertAlign w:val="baseline"/>
          <w:lang w:val="en-US"/>
        </w:rPr>
        <w:t xml:space="preserve">Even if </w:t>
      </w:r>
      <w:r>
        <w:rPr>
          <w:rFonts w:ascii="Times New Roman" w:hAnsi="Times New Roman" w:eastAsia="Times New Roman"/>
          <w:b w:val="true"/>
          <w:i w:val="true"/>
          <w:color w:val="000000"/>
          <w:spacing w:val="0"/>
          <w:w w:val="100"/>
          <w:sz w:val="30"/>
          <w:vertAlign w:val="baseline"/>
          <w:lang w:val="en-US"/>
        </w:rPr>
        <w:t xml:space="preserve">Lapides </w:t>
      </w:r>
      <w:r>
        <w:rPr>
          <w:rFonts w:ascii="Times New Roman" w:hAnsi="Times New Roman" w:eastAsia="Times New Roman"/>
          <w:b w:val="true"/>
          <w:color w:val="000000"/>
          <w:spacing w:val="0"/>
          <w:w w:val="100"/>
          <w:sz w:val="28"/>
          <w:vertAlign w:val="baseline"/>
          <w:lang w:val="en-US"/>
        </w:rPr>
        <w:t xml:space="preserve">Had Created a Rule of Waiver Based on </w:t>
      </w:r>
      <w:r>
        <w:rPr>
          <w:rFonts w:ascii="Times New Roman" w:hAnsi="Times New Roman" w:eastAsia="Times New Roman"/>
          <w:b w:val="true"/>
          <w:color w:val="000000"/>
          <w:spacing w:val="0"/>
          <w:w w:val="100"/>
          <w:sz w:val="28"/>
          <w:vertAlign w:val="baseline"/>
          <w:lang w:val="en-US"/>
        </w:rPr>
        <w:t xml:space="preserve">“Unfairness” and “Inconsistency,” UMN’s Choice to </w:t>
      </w:r>
      <w:r>
        <w:rPr>
          <w:rFonts w:ascii="Times New Roman" w:hAnsi="Times New Roman" w:eastAsia="Times New Roman"/>
          <w:b w:val="true"/>
          <w:color w:val="000000"/>
          <w:spacing w:val="0"/>
          <w:w w:val="100"/>
          <w:sz w:val="28"/>
          <w:vertAlign w:val="baseline"/>
          <w:lang w:val="en-US"/>
        </w:rPr>
        <w:t xml:space="preserve">Litigate Challenges to Its Patents in Federal Court, and Not Before the Board, Is Neither Unfair Nor Inconsistent.</w:t>
      </w:r>
    </w:p>
    <w:p>
      <w:pPr>
        <w:pageBreakBefore w:val="false"/>
        <w:spacing w:before="0" w:after="0" w:line="635" w:lineRule="exact"/>
        <w:ind w:right="0"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did not create a r</w:t>
      </w:r>
      <w:r>
        <w:rPr>
          <w:rFonts w:ascii="Times New Roman" w:hAnsi="Times New Roman" w:eastAsia="Times New Roman"/>
          <w:color w:val="000000"/>
          <w:spacing w:val="0"/>
          <w:w w:val="100"/>
          <w:sz w:val="28"/>
          <w:vertAlign w:val="baseline"/>
          <w:lang w:val="en-US"/>
        </w:rPr>
        <w:t xml:space="preserve">ule of waiver based on “unfairness” and “inconsistency,” but even if it had, UMN’s choice to litigate </w:t>
      </w:r>
      <w:r>
        <w:rPr>
          <w:rFonts w:ascii="Times New Roman" w:hAnsi="Times New Roman" w:eastAsia="Times New Roman"/>
          <w:color w:val="000000"/>
          <w:spacing w:val="0"/>
          <w:w w:val="100"/>
          <w:sz w:val="28"/>
          <w:vertAlign w:val="baseline"/>
          <w:lang w:val="en-US"/>
        </w:rPr>
        <w:t xml:space="preserve">challenges to its asserted patents in district court does not create the kinds of fairness or consistency concerns that, as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notes, the established rule is designed to avoid (such as a State initiating an action and then claiming immunity in that very action). As a</w:t>
      </w:r>
    </w:p>
    <w:p>
      <w:pPr>
        <w:pageBreakBefore w:val="false"/>
        <w:spacing w:before="404" w:after="0" w:line="321"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53</w:t>
      </w:r>
    </w:p>
    <w:p>
      <w:pPr>
        <w:sectPr>
          <w:type w:val="nextPage"/>
          <w:pgSz w:w="12240" w:h="15840" w:orient="portrait"/>
          <w:pgMar w:bottom="424" w:top="280" w:right="1448" w:left="1404"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44 Page: 68 Filed: 05/31/2018</w:t>
      </w:r>
    </w:p>
    <w:p>
      <w:pPr>
        <w:pageBreakBefore w:val="false"/>
        <w:spacing w:before="565" w:after="0" w:line="643" w:lineRule="exact"/>
        <w:ind w:right="100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consequence, the Board’s decisions are wrong, even applying its incorrect </w:t>
      </w:r>
      <w:r>
        <w:rPr>
          <w:rFonts w:ascii="Times New Roman" w:hAnsi="Times New Roman" w:eastAsia="Times New Roman"/>
          <w:color w:val="000000"/>
          <w:spacing w:val="0"/>
          <w:w w:val="100"/>
          <w:sz w:val="28"/>
          <w:vertAlign w:val="baseline"/>
          <w:lang w:val="en-US"/>
        </w:rPr>
        <w:t xml:space="preserve">standard.</w:t>
      </w:r>
    </w:p>
    <w:p>
      <w:pPr>
        <w:pageBreakBefore w:val="false"/>
        <w:spacing w:before="11" w:after="0" w:line="643" w:lineRule="exact"/>
        <w:ind w:right="72"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addres</w:t>
      </w:r>
      <w:r>
        <w:rPr>
          <w:rFonts w:ascii="Times New Roman" w:hAnsi="Times New Roman" w:eastAsia="Times New Roman"/>
          <w:color w:val="000000"/>
          <w:spacing w:val="0"/>
          <w:w w:val="100"/>
          <w:sz w:val="28"/>
          <w:vertAlign w:val="baseline"/>
          <w:lang w:val="en-US"/>
        </w:rPr>
        <w:t xml:space="preserve">sed a State’s use of its sovereign immunity to bar resolution </w:t>
      </w:r>
      <w:r>
        <w:rPr>
          <w:rFonts w:ascii="Times New Roman" w:hAnsi="Times New Roman" w:eastAsia="Times New Roman"/>
          <w:color w:val="000000"/>
          <w:spacing w:val="0"/>
          <w:w w:val="100"/>
          <w:sz w:val="28"/>
          <w:vertAlign w:val="baseline"/>
          <w:lang w:val="en-US"/>
        </w:rPr>
        <w:t xml:space="preserve">of an action the State brought to the federal forum. The State acted unfairly and </w:t>
      </w:r>
      <w:r>
        <w:rPr>
          <w:rFonts w:ascii="Times New Roman" w:hAnsi="Times New Roman" w:eastAsia="Times New Roman"/>
          <w:color w:val="000000"/>
          <w:spacing w:val="0"/>
          <w:w w:val="100"/>
          <w:sz w:val="28"/>
          <w:vertAlign w:val="baseline"/>
          <w:lang w:val="en-US"/>
        </w:rPr>
        <w:t xml:space="preserve">inconsistently by “asserting . . . in the same case” that (1) “Judicial power of the </w:t>
      </w:r>
      <w:r>
        <w:rPr>
          <w:rFonts w:ascii="Times New Roman" w:hAnsi="Times New Roman" w:eastAsia="Times New Roman"/>
          <w:color w:val="000000"/>
          <w:spacing w:val="0"/>
          <w:w w:val="100"/>
          <w:sz w:val="28"/>
          <w:vertAlign w:val="baseline"/>
          <w:lang w:val="en-US"/>
        </w:rPr>
        <w:t xml:space="preserve">United States extends to t</w:t>
      </w:r>
      <w:r>
        <w:rPr>
          <w:rFonts w:ascii="Times New Roman" w:hAnsi="Times New Roman" w:eastAsia="Times New Roman"/>
          <w:color w:val="000000"/>
          <w:spacing w:val="0"/>
          <w:w w:val="100"/>
          <w:sz w:val="28"/>
          <w:vertAlign w:val="baseline"/>
          <w:lang w:val="en-US"/>
        </w:rPr>
        <w:t xml:space="preserve">he case at hand” and (2) sovereign immunity applies, “thereby denying that the Judicial power of the United States extends to the case at hand.”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619.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like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Gunter</w:t>
      </w:r>
      <w:r>
        <w:rPr>
          <w:rFonts w:ascii="Times New Roman" w:hAnsi="Times New Roman" w:eastAsia="Times New Roman"/>
          <w:color w:val="000000"/>
          <w:spacing w:val="0"/>
          <w:w w:val="100"/>
          <w:sz w:val="28"/>
          <w:vertAlign w:val="baseline"/>
          <w:lang w:val="en-US"/>
        </w:rPr>
        <w:t xml:space="preserve">, concerned a State attempting to both gain the advantages of a federal forum while avoiding the consequences of full and unfettered litigation </w:t>
      </w:r>
      <w:r>
        <w:rPr>
          <w:rFonts w:ascii="Times New Roman" w:hAnsi="Times New Roman" w:eastAsia="Times New Roman"/>
          <w:b w:val="true"/>
          <w:color w:val="000000"/>
          <w:spacing w:val="0"/>
          <w:w w:val="100"/>
          <w:sz w:val="28"/>
          <w:vertAlign w:val="baseline"/>
          <w:lang w:val="en-US"/>
        </w:rPr>
        <w:t xml:space="preserve">in its chosen forum</w:t>
      </w:r>
      <w:r>
        <w:rPr>
          <w:rFonts w:ascii="Times New Roman" w:hAnsi="Times New Roman" w:eastAsia="Times New Roman"/>
          <w:color w:val="000000"/>
          <w:spacing w:val="0"/>
          <w:w w:val="100"/>
          <w:sz w:val="28"/>
          <w:vertAlign w:val="baseline"/>
          <w:lang w:val="en-US"/>
        </w:rPr>
        <w:t xml:space="preserve">.</w:t>
      </w:r>
    </w:p>
    <w:p>
      <w:pPr>
        <w:pageBreakBefore w:val="false"/>
        <w:spacing w:before="6"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Here, by contrast, Appellees and Intervenor have a full, fair, and unfettered opportunity to litigate any and all challenges to the patent they may wish to assert in the federal forum in which they have been sued (or indeed, as to the LSI and Gilead Litigations, in the federal forum to which Appellees succeeded in having those cases transferred). Appx1270-1271, Appx1319, Appx1367, Appx1415, Appx1773, Appx1829-1830.</w:t>
      </w:r>
    </w:p>
    <w:p>
      <w:pPr>
        <w:pageBreakBefore w:val="false"/>
        <w:spacing w:before="2" w:after="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That these defendants may be required to litigate their cases in federal court, while defendants in suits not involving States have the option to also ask the Board to hear challenges to the patent, is not the kind of unfairness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had in mind. </w:t>
      </w:r>
      <w:r>
        <w:rPr>
          <w:rFonts w:ascii="Times New Roman" w:hAnsi="Times New Roman" w:eastAsia="Times New Roman"/>
          <w:i w:val="true"/>
          <w:color w:val="000000"/>
          <w:spacing w:val="-1"/>
          <w:w w:val="100"/>
          <w:sz w:val="28"/>
          <w:vertAlign w:val="baseline"/>
          <w:lang w:val="en-US"/>
        </w:rPr>
        <w:t xml:space="preserve">College Savings Bank </w:t>
      </w:r>
      <w:r>
        <w:rPr>
          <w:rFonts w:ascii="Times New Roman" w:hAnsi="Times New Roman" w:eastAsia="Times New Roman"/>
          <w:color w:val="000000"/>
          <w:spacing w:val="-1"/>
          <w:w w:val="100"/>
          <w:sz w:val="28"/>
          <w:vertAlign w:val="baseline"/>
          <w:lang w:val="en-US"/>
        </w:rPr>
        <w:t xml:space="preserve">explained that “‘evenhandness’ between individuals and</w:t>
      </w:r>
    </w:p>
    <w:p>
      <w:pPr>
        <w:pageBreakBefore w:val="false"/>
        <w:spacing w:before="681"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54</w:t>
      </w:r>
    </w:p>
    <w:p>
      <w:pPr>
        <w:sectPr>
          <w:type w:val="nextPage"/>
          <w:pgSz w:w="12240" w:h="15840" w:orient="portrait"/>
          <w:pgMar w:bottom="424" w:top="280" w:right="1450" w:left="1402"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69 Filed: 05/31/2018</w:t>
      </w:r>
    </w:p>
    <w:p>
      <w:pPr>
        <w:pageBreakBefore w:val="false"/>
        <w:spacing w:before="565" w:after="0" w:line="64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States is not to be expected” since “the constitutional </w:t>
      </w:r>
      <w:r>
        <w:rPr>
          <w:rFonts w:ascii="Times New Roman" w:hAnsi="Times New Roman" w:eastAsia="Times New Roman"/>
          <w:color w:val="000000"/>
          <w:spacing w:val="0"/>
          <w:w w:val="100"/>
          <w:sz w:val="28"/>
          <w:vertAlign w:val="baseline"/>
          <w:lang w:val="en-US"/>
        </w:rPr>
        <w:t xml:space="preserve">role of the States sets them </w:t>
      </w:r>
      <w:r>
        <w:rPr>
          <w:rFonts w:ascii="Times New Roman" w:hAnsi="Times New Roman" w:eastAsia="Times New Roman"/>
          <w:color w:val="000000"/>
          <w:spacing w:val="0"/>
          <w:w w:val="100"/>
          <w:sz w:val="28"/>
          <w:vertAlign w:val="baseline"/>
          <w:lang w:val="en-US"/>
        </w:rPr>
        <w:t xml:space="preserve">apart.’” 527 U.S. at 685</w:t>
      </w:r>
      <w:r>
        <w:rPr>
          <w:rFonts w:ascii="Times New Roman" w:hAnsi="Times New Roman" w:eastAsia="Times New Roman"/>
          <w:color w:val="000000"/>
          <w:spacing w:val="0"/>
          <w:w w:val="100"/>
          <w:sz w:val="28"/>
          <w:vertAlign w:val="baseline"/>
          <w:lang w:val="en-US"/>
        </w:rPr>
        <w:t xml:space="preserve">-86 (quoting </w:t>
      </w:r>
      <w:r>
        <w:rPr>
          <w:rFonts w:ascii="Times New Roman" w:hAnsi="Times New Roman" w:eastAsia="Times New Roman"/>
          <w:i w:val="true"/>
          <w:color w:val="000000"/>
          <w:spacing w:val="0"/>
          <w:w w:val="100"/>
          <w:sz w:val="28"/>
          <w:vertAlign w:val="baseline"/>
          <w:lang w:val="en-US"/>
        </w:rPr>
        <w:t xml:space="preserve">Welch</w:t>
      </w:r>
      <w:r>
        <w:rPr>
          <w:rFonts w:ascii="Times New Roman" w:hAnsi="Times New Roman" w:eastAsia="Times New Roman"/>
          <w:color w:val="000000"/>
          <w:spacing w:val="0"/>
          <w:w w:val="100"/>
          <w:sz w:val="28"/>
          <w:vertAlign w:val="baseline"/>
          <w:lang w:val="en-US"/>
        </w:rPr>
        <w:t xml:space="preserve">, 483 U.S. at 477).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did not disturb the long-recognized principle that a core feature of sovereign immunity is </w:t>
      </w:r>
      <w:r>
        <w:rPr>
          <w:rFonts w:ascii="Times New Roman" w:hAnsi="Times New Roman" w:eastAsia="Times New Roman"/>
          <w:color w:val="000000"/>
          <w:spacing w:val="0"/>
          <w:w w:val="100"/>
          <w:sz w:val="28"/>
          <w:vertAlign w:val="baseline"/>
          <w:lang w:val="en-US"/>
        </w:rPr>
        <w:t xml:space="preserve">the State’s right to control “</w:t>
      </w:r>
      <w:r>
        <w:rPr>
          <w:rFonts w:ascii="Times New Roman" w:hAnsi="Times New Roman" w:eastAsia="Times New Roman"/>
          <w:color w:val="000000"/>
          <w:spacing w:val="0"/>
          <w:w w:val="100"/>
          <w:sz w:val="28"/>
          <w:vertAlign w:val="baseline"/>
          <w:lang w:val="en-US"/>
        </w:rPr>
        <w:t xml:space="preserve">not merely </w:t>
      </w:r>
      <w:r>
        <w:rPr>
          <w:rFonts w:ascii="Times New Roman" w:hAnsi="Times New Roman" w:eastAsia="Times New Roman"/>
          <w:i w:val="true"/>
          <w:color w:val="000000"/>
          <w:spacing w:val="0"/>
          <w:w w:val="100"/>
          <w:sz w:val="28"/>
          <w:vertAlign w:val="baseline"/>
          <w:lang w:val="en-US"/>
        </w:rPr>
        <w:t xml:space="preserve">whether </w:t>
      </w:r>
      <w:r>
        <w:rPr>
          <w:rFonts w:ascii="Times New Roman" w:hAnsi="Times New Roman" w:eastAsia="Times New Roman"/>
          <w:color w:val="000000"/>
          <w:spacing w:val="0"/>
          <w:w w:val="100"/>
          <w:sz w:val="28"/>
          <w:vertAlign w:val="baseline"/>
          <w:lang w:val="en-US"/>
        </w:rPr>
        <w:t xml:space="preserve">it may be sued, but </w:t>
      </w:r>
      <w:r>
        <w:rPr>
          <w:rFonts w:ascii="Times New Roman" w:hAnsi="Times New Roman" w:eastAsia="Times New Roman"/>
          <w:i w:val="true"/>
          <w:color w:val="000000"/>
          <w:spacing w:val="0"/>
          <w:w w:val="100"/>
          <w:sz w:val="28"/>
          <w:vertAlign w:val="baseline"/>
          <w:lang w:val="en-US"/>
        </w:rPr>
        <w:t xml:space="preserve">where </w:t>
      </w:r>
      <w:r>
        <w:rPr>
          <w:rFonts w:ascii="Times New Roman" w:hAnsi="Times New Roman" w:eastAsia="Times New Roman"/>
          <w:color w:val="000000"/>
          <w:spacing w:val="0"/>
          <w:w w:val="100"/>
          <w:sz w:val="28"/>
          <w:vertAlign w:val="baseline"/>
          <w:lang w:val="en-US"/>
        </w:rPr>
        <w:t xml:space="preserve">it may be </w:t>
      </w:r>
      <w:r>
        <w:rPr>
          <w:rFonts w:ascii="Times New Roman" w:hAnsi="Times New Roman" w:eastAsia="Times New Roman"/>
          <w:color w:val="000000"/>
          <w:spacing w:val="0"/>
          <w:w w:val="100"/>
          <w:sz w:val="28"/>
          <w:vertAlign w:val="baseline"/>
          <w:lang w:val="en-US"/>
        </w:rPr>
        <w:t xml:space="preserve">sued,” notwithstanding any litigation advantage over private parties that such rights </w:t>
      </w:r>
      <w:r>
        <w:rPr>
          <w:rFonts w:ascii="Times New Roman" w:hAnsi="Times New Roman" w:eastAsia="Times New Roman"/>
          <w:color w:val="000000"/>
          <w:spacing w:val="0"/>
          <w:w w:val="100"/>
          <w:sz w:val="28"/>
          <w:vertAlign w:val="baseline"/>
          <w:lang w:val="en-US"/>
        </w:rPr>
        <w:t xml:space="preserve">might create. </w:t>
      </w:r>
      <w:r>
        <w:rPr>
          <w:rFonts w:ascii="Times New Roman" w:hAnsi="Times New Roman" w:eastAsia="Times New Roman"/>
          <w:i w:val="true"/>
          <w:color w:val="000000"/>
          <w:spacing w:val="0"/>
          <w:w w:val="100"/>
          <w:sz w:val="28"/>
          <w:vertAlign w:val="baseline"/>
          <w:lang w:val="en-US"/>
        </w:rPr>
        <w:t xml:space="preserve">Pennhurst</w:t>
      </w:r>
      <w:r>
        <w:rPr>
          <w:rFonts w:ascii="Times New Roman" w:hAnsi="Times New Roman" w:eastAsia="Times New Roman"/>
          <w:color w:val="000000"/>
          <w:spacing w:val="0"/>
          <w:w w:val="100"/>
          <w:sz w:val="28"/>
          <w:vertAlign w:val="baseline"/>
          <w:lang w:val="en-US"/>
        </w:rPr>
        <w:t xml:space="preserve">, 465 U.S. at 99 (emphasis original).</w:t>
      </w:r>
    </w:p>
    <w:p>
      <w:pPr>
        <w:pageBreakBefore w:val="false"/>
        <w:spacing w:before="0" w:after="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Accordingly, this Court has rejected the claim that there is any unfairness of the sort alluded to in </w:t>
      </w:r>
      <w:r>
        <w:rPr>
          <w:rFonts w:ascii="Times New Roman" w:hAnsi="Times New Roman" w:eastAsia="Times New Roman"/>
          <w:i w:val="true"/>
          <w:color w:val="000000"/>
          <w:spacing w:val="-1"/>
          <w:w w:val="100"/>
          <w:sz w:val="28"/>
          <w:vertAlign w:val="baseline"/>
          <w:lang w:val="en-US"/>
        </w:rPr>
        <w:t xml:space="preserve">Lapides </w:t>
      </w:r>
      <w:r>
        <w:rPr>
          <w:rFonts w:ascii="Times New Roman" w:hAnsi="Times New Roman" w:eastAsia="Times New Roman"/>
          <w:color w:val="000000"/>
          <w:spacing w:val="-1"/>
          <w:w w:val="100"/>
          <w:sz w:val="28"/>
          <w:vertAlign w:val="baseline"/>
          <w:lang w:val="en-US"/>
        </w:rPr>
        <w:t xml:space="preserve">in limiting a defendant to one full and fair opportunity to litigate its claim in the forum chosen by the State. In </w:t>
      </w:r>
      <w:r>
        <w:rPr>
          <w:rFonts w:ascii="Times New Roman" w:hAnsi="Times New Roman" w:eastAsia="Times New Roman"/>
          <w:i w:val="true"/>
          <w:color w:val="000000"/>
          <w:spacing w:val="-1"/>
          <w:w w:val="100"/>
          <w:sz w:val="28"/>
          <w:vertAlign w:val="baseline"/>
          <w:lang w:val="en-US"/>
        </w:rPr>
        <w:t xml:space="preserve">Tegic</w:t>
      </w:r>
      <w:r>
        <w:rPr>
          <w:rFonts w:ascii="Times New Roman" w:hAnsi="Times New Roman" w:eastAsia="Times New Roman"/>
          <w:color w:val="000000"/>
          <w:spacing w:val="-1"/>
          <w:w w:val="100"/>
          <w:sz w:val="28"/>
          <w:vertAlign w:val="baseline"/>
          <w:lang w:val="en-US"/>
        </w:rPr>
        <w:t xml:space="preserve">, this Court rejected the theory that denying the private party the option to initiate a new action created the kind of unfairness described in </w:t>
      </w: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 458 F.3d at 1344. Rather,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explained that the private party could simply inte</w:t>
      </w:r>
      <w:r>
        <w:rPr>
          <w:rFonts w:ascii="Times New Roman" w:hAnsi="Times New Roman" w:eastAsia="Times New Roman"/>
          <w:color w:val="000000"/>
          <w:spacing w:val="-1"/>
          <w:w w:val="100"/>
          <w:sz w:val="28"/>
          <w:vertAlign w:val="baseline"/>
          <w:lang w:val="en-US"/>
        </w:rPr>
        <w:t xml:space="preserve">rvene in the State’s </w:t>
      </w:r>
      <w:r>
        <w:rPr>
          <w:rFonts w:ascii="Times New Roman" w:hAnsi="Times New Roman" w:eastAsia="Times New Roman"/>
          <w:color w:val="000000"/>
          <w:spacing w:val="-1"/>
          <w:w w:val="100"/>
          <w:sz w:val="28"/>
          <w:vertAlign w:val="baseline"/>
          <w:lang w:val="en-US"/>
        </w:rPr>
        <w:t xml:space="preserve">case, where it can challenge the asserted patent</w:t>
      </w:r>
      <w:r>
        <w:rPr>
          <w:rFonts w:ascii="Times New Roman" w:hAnsi="Times New Roman" w:eastAsia="Times New Roman"/>
          <w:color w:val="000000"/>
          <w:spacing w:val="-1"/>
          <w:w w:val="100"/>
          <w:sz w:val="28"/>
          <w:vertAlign w:val="baseline"/>
          <w:lang w:val="en-US"/>
        </w:rPr>
        <w:t xml:space="preserve">, and thereby “avoid ‘inconsistency, anomaly, and unfairness’ in litigation.”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(quoting </w:t>
      </w: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 535 U.S. at 620).</w:t>
      </w:r>
    </w:p>
    <w:p>
      <w:pPr>
        <w:pageBreakBefore w:val="false"/>
        <w:spacing w:before="0"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Instead, this Court has found the unfairness described in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applicable only when a state has tried to use its immunity to prevent a full and fair adjudication of the claims that the State brought to federal court. In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this Court found unfairness where the State initiated an interference and then sought to shield a favorable decision from judicial review. 473 F.3d at 1383-84. In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this Court found unfairness where the State filed suit and then sought to dismiss</w:t>
      </w:r>
    </w:p>
    <w:p>
      <w:pPr>
        <w:pageBreakBefore w:val="false"/>
        <w:spacing w:before="683" w:after="0" w:line="32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55</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70 Filed: 05/31/2018</w:t>
      </w:r>
    </w:p>
    <w:p>
      <w:pPr>
        <w:pageBreakBefore w:val="false"/>
        <w:spacing w:before="569" w:after="0" w:line="643" w:lineRule="exact"/>
        <w:ind w:right="36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defendant’s compulsory counterclaims. 321 F.3d at 1125. That </w:t>
      </w:r>
      <w:r>
        <w:rPr>
          <w:rFonts w:ascii="Times New Roman" w:hAnsi="Times New Roman" w:eastAsia="Times New Roman"/>
          <w:color w:val="000000"/>
          <w:spacing w:val="0"/>
          <w:w w:val="100"/>
          <w:sz w:val="28"/>
          <w:vertAlign w:val="baseline"/>
          <w:lang w:val="en-US"/>
        </w:rPr>
        <w:t xml:space="preserve">holding is consistent with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in which the State brought an action to federal court by removing it from state court and then asserted that its immunity in federal court barred adjudication of that action. 535 U.S. at 619-20.</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also reasoned that defendants may perceive some procedural benefits to IPRs over district court litigation. Appx10. But even if there are strategic reasons for defendants to prefer the IPR forum, sovereign immunity permits States to take such factors into account in deciding where to submit to adjudication. States are entitled, for example, to waive immunity only to suits in their own courts, without being forced in the name of fairness to likewise submit to federal jurisdiction even if there are material differences (for example, in the right to a jury trial) between the courts. </w:t>
      </w:r>
      <w:r>
        <w:rPr>
          <w:rFonts w:ascii="Times New Roman" w:hAnsi="Times New Roman" w:eastAsia="Times New Roman"/>
          <w:i w:val="true"/>
          <w:color w:val="000000"/>
          <w:spacing w:val="0"/>
          <w:w w:val="100"/>
          <w:sz w:val="28"/>
          <w:vertAlign w:val="baseline"/>
          <w:lang w:val="en-US"/>
        </w:rPr>
        <w:t xml:space="preserve">Coll. Sav. Bank</w:t>
      </w:r>
      <w:r>
        <w:rPr>
          <w:rFonts w:ascii="Times New Roman" w:hAnsi="Times New Roman" w:eastAsia="Times New Roman"/>
          <w:color w:val="000000"/>
          <w:spacing w:val="0"/>
          <w:w w:val="100"/>
          <w:sz w:val="28"/>
          <w:vertAlign w:val="baseline"/>
          <w:lang w:val="en-US"/>
        </w:rPr>
        <w:t xml:space="preserve">, 527 U.S. at 676; </w:t>
      </w:r>
      <w:r>
        <w:rPr>
          <w:rFonts w:ascii="Times New Roman" w:hAnsi="Times New Roman" w:eastAsia="Times New Roman"/>
          <w:i w:val="true"/>
          <w:color w:val="000000"/>
          <w:spacing w:val="0"/>
          <w:w w:val="100"/>
          <w:sz w:val="28"/>
          <w:vertAlign w:val="baseline"/>
          <w:lang w:val="en-US"/>
        </w:rPr>
        <w:t xml:space="preserve">Smith v. Reeves</w:t>
      </w:r>
      <w:r>
        <w:rPr>
          <w:rFonts w:ascii="Times New Roman" w:hAnsi="Times New Roman" w:eastAsia="Times New Roman"/>
          <w:color w:val="000000"/>
          <w:spacing w:val="0"/>
          <w:w w:val="100"/>
          <w:sz w:val="28"/>
          <w:vertAlign w:val="baseline"/>
          <w:lang w:val="en-US"/>
        </w:rPr>
        <w:t xml:space="preserve">, 178 U.S. 436, 441-42 (1900); </w:t>
      </w:r>
      <w:r>
        <w:rPr>
          <w:rFonts w:ascii="Times New Roman" w:hAnsi="Times New Roman" w:eastAsia="Times New Roman"/>
          <w:i w:val="true"/>
          <w:color w:val="000000"/>
          <w:spacing w:val="0"/>
          <w:w w:val="100"/>
          <w:sz w:val="28"/>
          <w:vertAlign w:val="baseline"/>
          <w:lang w:val="en-US"/>
        </w:rPr>
        <w:t xml:space="preserve">cf. Lehman v. Nakshian</w:t>
      </w:r>
      <w:r>
        <w:rPr>
          <w:rFonts w:ascii="Times New Roman" w:hAnsi="Times New Roman" w:eastAsia="Times New Roman"/>
          <w:color w:val="000000"/>
          <w:spacing w:val="0"/>
          <w:w w:val="100"/>
          <w:sz w:val="28"/>
          <w:vertAlign w:val="baseline"/>
          <w:lang w:val="en-US"/>
        </w:rPr>
        <w:t xml:space="preserve">, 453 U.S. 156, 161</w:t>
        <w:softHyphen/>
      </w:r>
      <w:r>
        <w:rPr>
          <w:rFonts w:ascii="Times New Roman" w:hAnsi="Times New Roman" w:eastAsia="Times New Roman"/>
          <w:color w:val="000000"/>
          <w:spacing w:val="0"/>
          <w:w w:val="100"/>
          <w:sz w:val="28"/>
          <w:vertAlign w:val="baseline"/>
          <w:lang w:val="en-US"/>
        </w:rPr>
        <w:t xml:space="preserve">62 (1981) (noting that the federal government may, and usually does, condition its waiver of immunity from suit on not being subject to jury trial).</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short, the fairness concerns raised in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do not exist here. Appellees have a full and fair opportunity to raise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and have raised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challenges to the asserted patents in the actions UMN initiated and in the forum (a federal district court) UMN chose. (Indeed, in the LSI and Gilead Litigations, the particular district court is actually one chosen by LSI and Gilead, each of which moved</w:t>
      </w:r>
    </w:p>
    <w:p>
      <w:pPr>
        <w:pageBreakBefore w:val="false"/>
        <w:spacing w:before="683" w:after="0" w:line="32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56</w:t>
      </w:r>
    </w:p>
    <w:p>
      <w:pPr>
        <w:sectPr>
          <w:type w:val="nextPage"/>
          <w:pgSz w:w="12240" w:h="15840" w:orient="portrait"/>
          <w:pgMar w:bottom="424" w:top="280" w:right="1450" w:left="1402"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71 Filed: 05/31/2018</w:t>
      </w:r>
    </w:p>
    <w:p>
      <w:pPr>
        <w:pageBreakBefore w:val="false"/>
        <w:spacing w:before="562" w:after="0" w:line="644"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successfully for a change of venue.) There is no ground upon which unpatentability can be found in an IPR that is not also available as a defense in the district court. As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explained, the opportunity to challenge the asserted patent in the case the State initi</w:t>
      </w:r>
      <w:r>
        <w:rPr>
          <w:rFonts w:ascii="Times New Roman" w:hAnsi="Times New Roman" w:eastAsia="Times New Roman"/>
          <w:color w:val="000000"/>
          <w:spacing w:val="0"/>
          <w:w w:val="100"/>
          <w:sz w:val="28"/>
          <w:vertAlign w:val="baseline"/>
          <w:lang w:val="en-US"/>
        </w:rPr>
        <w:t xml:space="preserve">ated “avoid[s] ‘inconsistency, anomaly, and unfairness’ in litigation.” 458 F.3d at 1344 (quoting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620). Appellees and Intervenor do not need, and cannot constitutionally force a State to submit to, a different adjudicatory proceeding in a different forum.</w:t>
      </w:r>
    </w:p>
    <w:p>
      <w:pPr>
        <w:pageBreakBefore w:val="false"/>
        <w:tabs>
          <w:tab w:val="left" w:leader="none" w:pos="1440"/>
        </w:tabs>
        <w:spacing w:before="328" w:after="0" w:line="322" w:lineRule="exact"/>
        <w:ind w:right="216"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	</w:t>
      </w:r>
      <w:r>
        <w:rPr>
          <w:rFonts w:ascii="Times New Roman" w:hAnsi="Times New Roman" w:eastAsia="Times New Roman"/>
          <w:b w:val="true"/>
          <w:color w:val="000000"/>
          <w:spacing w:val="0"/>
          <w:w w:val="100"/>
          <w:sz w:val="28"/>
          <w:vertAlign w:val="baseline"/>
          <w:lang w:val="en-US"/>
        </w:rPr>
        <w:t xml:space="preserve">The Board Misapplied </w:t>
      </w:r>
      <w:r>
        <w:rPr>
          <w:rFonts w:ascii="Times New Roman" w:hAnsi="Times New Roman" w:eastAsia="Times New Roman"/>
          <w:b w:val="true"/>
          <w:i w:val="true"/>
          <w:color w:val="000000"/>
          <w:spacing w:val="0"/>
          <w:w w:val="100"/>
          <w:sz w:val="28"/>
          <w:vertAlign w:val="baseline"/>
          <w:lang w:val="en-US"/>
        </w:rPr>
        <w:t xml:space="preserve">Knight</w:t>
      </w:r>
      <w:r>
        <w:rPr>
          <w:rFonts w:ascii="Times New Roman" w:hAnsi="Times New Roman" w:eastAsia="Times New Roman"/>
          <w:b w:val="true"/>
          <w:color w:val="000000"/>
          <w:spacing w:val="0"/>
          <w:w w:val="100"/>
          <w:sz w:val="28"/>
          <w:vertAlign w:val="baseline"/>
          <w:lang w:val="en-US"/>
        </w:rPr>
        <w:t xml:space="preserve">, Which Did Not Extend Waiver to </w:t>
      </w:r>
      <w:r>
        <w:rPr>
          <w:rFonts w:ascii="Times New Roman" w:hAnsi="Times New Roman" w:eastAsia="Times New Roman"/>
          <w:b w:val="true"/>
          <w:color w:val="000000"/>
          <w:spacing w:val="0"/>
          <w:w w:val="100"/>
          <w:sz w:val="28"/>
          <w:vertAlign w:val="baseline"/>
          <w:lang w:val="en-US"/>
        </w:rPr>
        <w:t xml:space="preserve">Any Merely Foreseeable Consequence of the State’s Action.</w:t>
      </w:r>
    </w:p>
    <w:p>
      <w:pPr>
        <w:pageBreakBefore w:val="false"/>
        <w:spacing w:before="0" w:after="0" w:line="640"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misinterpreted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as creating yet another new rule of waiver </w:t>
      </w:r>
      <w:r>
        <w:rPr>
          <w:rFonts w:ascii="Times New Roman" w:hAnsi="Times New Roman" w:eastAsia="Times New Roman"/>
          <w:color w:val="000000"/>
          <w:spacing w:val="0"/>
          <w:w w:val="100"/>
          <w:sz w:val="28"/>
          <w:vertAlign w:val="baseline"/>
          <w:lang w:val="en-US"/>
        </w:rPr>
        <w:t xml:space="preserve">based on whether the State could “anticipate” that accused infringer would petition </w:t>
      </w:r>
      <w:r>
        <w:rPr>
          <w:rFonts w:ascii="Times New Roman" w:hAnsi="Times New Roman" w:eastAsia="Times New Roman"/>
          <w:color w:val="000000"/>
          <w:spacing w:val="0"/>
          <w:w w:val="100"/>
          <w:sz w:val="28"/>
          <w:vertAlign w:val="baseline"/>
          <w:lang w:val="en-US"/>
        </w:rPr>
        <w:t xml:space="preserve">for IPR. Appx7 (citing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321 F.3d at 1126).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did observe that application of the traditional rule to compulsory counterclaims was consistent with the fairness and consistency rationale noted in </w:t>
      </w: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because the State should have anticipated that compulsory counterclaims, being compulsory, would necessarily be litigated as part of the same action in which the State agreed to be bound.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321 F.3d at 1126.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however, mentioned the foreseeability of compulsory counterclaims only to further justify the application of the traditional rule to coun</w:t>
      </w:r>
      <w:r>
        <w:rPr>
          <w:rFonts w:ascii="Times New Roman" w:hAnsi="Times New Roman" w:eastAsia="Times New Roman"/>
          <w:color w:val="000000"/>
          <w:spacing w:val="0"/>
          <w:w w:val="100"/>
          <w:sz w:val="28"/>
          <w:vertAlign w:val="baseline"/>
          <w:lang w:val="en-US"/>
        </w:rPr>
        <w:t xml:space="preserve">terclaims that “should be litigated in the same cause of action” as the States’ claims.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1125-26.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did not hold, or even suggest, that it was creating a new rule of waiver that departed from the traditional rule.</w:t>
      </w:r>
    </w:p>
    <w:p>
      <w:pPr>
        <w:pageBreakBefore w:val="false"/>
        <w:spacing w:before="400" w:after="0" w:line="32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57</w:t>
      </w:r>
    </w:p>
    <w:p>
      <w:pPr>
        <w:sectPr>
          <w:type w:val="nextPage"/>
          <w:pgSz w:w="12240" w:h="15840" w:orient="portrait"/>
          <w:pgMar w:bottom="424" w:top="280" w:right="1464" w:left="1388"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72 Filed: 05/31/2018</w:t>
      </w:r>
    </w:p>
    <w:p>
      <w:pPr>
        <w:pageBreakBefore w:val="false"/>
        <w:spacing w:before="566" w:after="0" w:line="644"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Indeed,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specifically rejected the Board’s reasoning that foreseeability </w:t>
      </w:r>
      <w:r>
        <w:rPr>
          <w:rFonts w:ascii="Times New Roman" w:hAnsi="Times New Roman" w:eastAsia="Times New Roman"/>
          <w:color w:val="000000"/>
          <w:spacing w:val="0"/>
          <w:w w:val="100"/>
          <w:sz w:val="28"/>
          <w:vertAlign w:val="baseline"/>
          <w:lang w:val="en-US"/>
        </w:rPr>
        <w:t xml:space="preserve">of a separate action could justify waiver as to that action. In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the challenger </w:t>
      </w:r>
      <w:r>
        <w:rPr>
          <w:rFonts w:ascii="Times New Roman" w:hAnsi="Times New Roman" w:eastAsia="Times New Roman"/>
          <w:color w:val="000000"/>
          <w:spacing w:val="0"/>
          <w:w w:val="100"/>
          <w:sz w:val="28"/>
          <w:vertAlign w:val="baseline"/>
          <w:lang w:val="en-US"/>
        </w:rPr>
        <w:t xml:space="preserve">argued that its separate act “was ‘fully foreseeable,’ much in the </w:t>
      </w:r>
      <w:r>
        <w:rPr>
          <w:rFonts w:ascii="Times New Roman" w:hAnsi="Times New Roman" w:eastAsia="Times New Roman"/>
          <w:color w:val="000000"/>
          <w:spacing w:val="0"/>
          <w:w w:val="100"/>
          <w:sz w:val="28"/>
          <w:vertAlign w:val="baseline"/>
          <w:lang w:val="en-US"/>
        </w:rPr>
        <w:t xml:space="preserve">same way that the defendant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 counterclaims in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were foreseeable.” 458 F.3d at 1343. This </w:t>
      </w:r>
      <w:r>
        <w:rPr>
          <w:rFonts w:ascii="Times New Roman" w:hAnsi="Times New Roman" w:eastAsia="Times New Roman"/>
          <w:color w:val="000000"/>
          <w:spacing w:val="0"/>
          <w:w w:val="100"/>
          <w:sz w:val="28"/>
          <w:vertAlign w:val="baseline"/>
          <w:lang w:val="en-US"/>
        </w:rPr>
        <w:t xml:space="preserve">Court recognized that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did not create such a broad rule:</w:t>
      </w:r>
    </w:p>
    <w:p>
      <w:pPr>
        <w:pageBreakBefore w:val="false"/>
        <w:spacing w:before="324" w:after="0" w:line="320" w:lineRule="exact"/>
        <w:ind w:right="72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 rationale in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was not merely that the compulsory counterclaims were foreseeable; it was that the resolution of the compulsory counterclaims was </w:t>
      </w:r>
      <w:r>
        <w:rPr>
          <w:rFonts w:ascii="Times New Roman" w:hAnsi="Times New Roman" w:eastAsia="Times New Roman"/>
          <w:b w:val="true"/>
          <w:color w:val="000000"/>
          <w:spacing w:val="0"/>
          <w:w w:val="100"/>
          <w:sz w:val="28"/>
          <w:vertAlign w:val="baseline"/>
          <w:lang w:val="en-US"/>
        </w:rPr>
        <w:t xml:space="preserve">a foreseeable aspect of fully</w:t>
      </w:r>
    </w:p>
    <w:p>
      <w:pPr>
        <w:pageBreakBefore w:val="false"/>
        <w:spacing w:before="0" w:after="0" w:line="322" w:lineRule="exact"/>
        <w:ind w:right="0" w:left="792"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resolving the state’s claims</w:t>
      </w:r>
      <w:r>
        <w:rPr>
          <w:rFonts w:ascii="Times New Roman" w:hAnsi="Times New Roman" w:eastAsia="Times New Roman"/>
          <w:color w:val="000000"/>
          <w:spacing w:val="1"/>
          <w:w w:val="100"/>
          <w:sz w:val="28"/>
          <w:vertAlign w:val="baseline"/>
          <w:lang w:val="en-US"/>
        </w:rPr>
        <w:t xml:space="preserve">. It is not sufficient that a state</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s</w:t>
      </w:r>
    </w:p>
    <w:p>
      <w:pPr>
        <w:pageBreakBefore w:val="false"/>
        <w:spacing w:before="0" w:after="0" w:line="320"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initiation of a civil action wou</w:t>
      </w:r>
      <w:r>
        <w:rPr>
          <w:rFonts w:ascii="Times New Roman" w:hAnsi="Times New Roman" w:eastAsia="Times New Roman"/>
          <w:color w:val="000000"/>
          <w:spacing w:val="0"/>
          <w:w w:val="100"/>
          <w:sz w:val="28"/>
          <w:vertAlign w:val="baseline"/>
          <w:lang w:val="en-US"/>
        </w:rPr>
        <w:t xml:space="preserve">ld make a related action “foreseeable.”</w:t>
      </w:r>
    </w:p>
    <w:p>
      <w:pPr>
        <w:pageBreakBefore w:val="false"/>
        <w:spacing w:before="241"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1343-44.</w:t>
      </w:r>
    </w:p>
    <w:p>
      <w:pPr>
        <w:pageBreakBefore w:val="false"/>
        <w:spacing w:before="6" w:after="0" w:line="643" w:lineRule="exact"/>
        <w:ind w:right="360"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Rather,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explained that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was merely an application of the traditional rule. After the Court explained why a clear waiver occurred as to the action in which the State submitted itself in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Gardner</w:t>
      </w:r>
      <w:r>
        <w:rPr>
          <w:rFonts w:ascii="Times New Roman" w:hAnsi="Times New Roman" w:eastAsia="Times New Roman"/>
          <w:color w:val="000000"/>
          <w:spacing w:val="0"/>
          <w:w w:val="100"/>
          <w:sz w:val="28"/>
          <w:vertAlign w:val="baseline"/>
          <w:lang w:val="en-US"/>
        </w:rPr>
        <w:t xml:space="preserve">, and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this Court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explained that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was no different:</w:t>
      </w:r>
    </w:p>
    <w:p>
      <w:pPr>
        <w:pageBreakBefore w:val="false"/>
        <w:spacing w:before="320" w:after="0" w:line="322" w:lineRule="exact"/>
        <w:ind w:right="72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in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waiver as to compulsory counterclaims filed by the defending party </w:t>
      </w:r>
      <w:r>
        <w:rPr>
          <w:rFonts w:ascii="Times New Roman" w:hAnsi="Times New Roman" w:eastAsia="Times New Roman"/>
          <w:b w:val="true"/>
          <w:color w:val="000000"/>
          <w:spacing w:val="0"/>
          <w:w w:val="100"/>
          <w:sz w:val="28"/>
          <w:vertAlign w:val="baseline"/>
          <w:lang w:val="en-US"/>
        </w:rPr>
        <w:t xml:space="preserve">‘in the same forum’ was clear from the state’s </w:t>
      </w:r>
      <w:r>
        <w:rPr>
          <w:rFonts w:ascii="Times New Roman" w:hAnsi="Times New Roman" w:eastAsia="Times New Roman"/>
          <w:b w:val="true"/>
          <w:color w:val="000000"/>
          <w:spacing w:val="0"/>
          <w:w w:val="100"/>
          <w:sz w:val="28"/>
          <w:vertAlign w:val="baseline"/>
          <w:lang w:val="en-US"/>
        </w:rPr>
        <w:t xml:space="preserve">filing of the suit in that forum</w:t>
      </w:r>
      <w:r>
        <w:rPr>
          <w:rFonts w:ascii="Times New Roman" w:hAnsi="Times New Roman" w:eastAsia="Times New Roman"/>
          <w:color w:val="000000"/>
          <w:spacing w:val="0"/>
          <w:w w:val="100"/>
          <w:sz w:val="28"/>
          <w:vertAlign w:val="baseline"/>
          <w:lang w:val="en-US"/>
        </w:rPr>
        <w:t xml:space="preserve">, for the state could “surely anticipate” </w:t>
      </w:r>
      <w:r>
        <w:rPr>
          <w:rFonts w:ascii="Times New Roman" w:hAnsi="Times New Roman" w:eastAsia="Times New Roman"/>
          <w:color w:val="000000"/>
          <w:spacing w:val="0"/>
          <w:w w:val="100"/>
          <w:sz w:val="28"/>
          <w:vertAlign w:val="baseline"/>
          <w:lang w:val="en-US"/>
        </w:rPr>
        <w:t xml:space="preserve">that such counterclaims, which would otherwise be forever barred, would be asserted.</w:t>
      </w:r>
    </w:p>
    <w:p>
      <w:pPr>
        <w:pageBreakBefore w:val="false"/>
        <w:spacing w:before="244"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1342-43.</w:t>
      </w:r>
    </w:p>
    <w:p>
      <w:pPr>
        <w:pageBreakBefore w:val="false"/>
        <w:spacing w:before="0" w:after="0" w:line="643" w:lineRule="exact"/>
        <w:ind w:right="144"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Thus, asserting a patent in one case is </w:t>
      </w:r>
      <w:r>
        <w:rPr>
          <w:rFonts w:ascii="Times New Roman" w:hAnsi="Times New Roman" w:eastAsia="Times New Roman"/>
          <w:b w:val="true"/>
          <w:color w:val="000000"/>
          <w:spacing w:val="-1"/>
          <w:w w:val="100"/>
          <w:sz w:val="28"/>
          <w:vertAlign w:val="baseline"/>
          <w:lang w:val="en-US"/>
        </w:rPr>
        <w:t xml:space="preserve">not </w:t>
      </w:r>
      <w:r>
        <w:rPr>
          <w:rFonts w:ascii="Times New Roman" w:hAnsi="Times New Roman" w:eastAsia="Times New Roman"/>
          <w:color w:val="000000"/>
          <w:spacing w:val="-1"/>
          <w:w w:val="100"/>
          <w:sz w:val="28"/>
          <w:vertAlign w:val="baseline"/>
          <w:lang w:val="en-US"/>
        </w:rPr>
        <w:t xml:space="preserve">an indication of waiver (let alone </w:t>
      </w:r>
      <w:r>
        <w:rPr>
          <w:rFonts w:ascii="Times New Roman" w:hAnsi="Times New Roman" w:eastAsia="Times New Roman"/>
          <w:color w:val="000000"/>
          <w:spacing w:val="-1"/>
          <w:w w:val="100"/>
          <w:sz w:val="28"/>
          <w:vertAlign w:val="baseline"/>
          <w:lang w:val="en-US"/>
        </w:rPr>
        <w:t xml:space="preserve">a “clear” one) as to a separate proceeding challenging </w:t>
      </w:r>
      <w:r>
        <w:rPr>
          <w:rFonts w:ascii="Times New Roman" w:hAnsi="Times New Roman" w:eastAsia="Times New Roman"/>
          <w:color w:val="000000"/>
          <w:spacing w:val="-1"/>
          <w:w w:val="100"/>
          <w:sz w:val="28"/>
          <w:vertAlign w:val="baseline"/>
          <w:lang w:val="en-US"/>
        </w:rPr>
        <w:t xml:space="preserve">the patent in a forum the State did not choose.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(citing </w:t>
      </w:r>
      <w:r>
        <w:rPr>
          <w:rFonts w:ascii="Times New Roman" w:hAnsi="Times New Roman" w:eastAsia="Times New Roman"/>
          <w:i w:val="true"/>
          <w:color w:val="000000"/>
          <w:spacing w:val="-1"/>
          <w:w w:val="100"/>
          <w:sz w:val="28"/>
          <w:vertAlign w:val="baseline"/>
          <w:lang w:val="en-US"/>
        </w:rPr>
        <w:t xml:space="preserve">Lapides</w:t>
      </w:r>
      <w:r>
        <w:rPr>
          <w:rFonts w:ascii="Times New Roman" w:hAnsi="Times New Roman" w:eastAsia="Times New Roman"/>
          <w:color w:val="000000"/>
          <w:spacing w:val="-1"/>
          <w:w w:val="100"/>
          <w:sz w:val="28"/>
          <w:vertAlign w:val="baseline"/>
          <w:lang w:val="en-US"/>
        </w:rPr>
        <w:t xml:space="preserve">, 535 U.S. at 620).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reaffirmed that</w:t>
      </w:r>
    </w:p>
    <w:p>
      <w:pPr>
        <w:pageBreakBefore w:val="false"/>
        <w:spacing w:before="845" w:after="0" w:line="318" w:lineRule="exact"/>
        <w:ind w:right="0" w:left="72"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58</w:t>
      </w:r>
    </w:p>
    <w:p>
      <w:pPr>
        <w:sectPr>
          <w:type w:val="nextPage"/>
          <w:pgSz w:w="12240" w:h="15840" w:orient="portrait"/>
          <w:pgMar w:bottom="424" w:top="280" w:right="1472" w:left="138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73 Filed: 05/31/2018</w:t>
      </w:r>
    </w:p>
    <w:p>
      <w:pPr>
        <w:pageBreakBefore w:val="false"/>
        <w:spacing w:before="572" w:after="0" w:line="643" w:lineRule="exact"/>
        <w:ind w:right="72"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Lapides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Knight </w:t>
      </w:r>
      <w:r>
        <w:rPr>
          <w:rFonts w:ascii="Times New Roman" w:hAnsi="Times New Roman" w:eastAsia="Times New Roman"/>
          <w:color w:val="000000"/>
          <w:spacing w:val="0"/>
          <w:w w:val="100"/>
          <w:sz w:val="28"/>
          <w:vertAlign w:val="baseline"/>
          <w:lang w:val="en-US"/>
        </w:rPr>
        <w:t xml:space="preserve">did not change the centuries-old rule that a State that initiates an action in federal court waives its sovereign immunity only for </w:t>
      </w:r>
      <w:r>
        <w:rPr>
          <w:rFonts w:ascii="Times New Roman" w:hAnsi="Times New Roman" w:eastAsia="Times New Roman"/>
          <w:color w:val="000000"/>
          <w:spacing w:val="0"/>
          <w:w w:val="100"/>
          <w:sz w:val="28"/>
          <w:vertAlign w:val="baseline"/>
          <w:lang w:val="en-US"/>
        </w:rPr>
        <w:t xml:space="preserve">“‘complete determination’” of the “‘case at hand’” and “‘in the same forum.’”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(quoting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108 U.S. at 448; </w:t>
      </w:r>
      <w:r>
        <w:rPr>
          <w:rFonts w:ascii="Times New Roman" w:hAnsi="Times New Roman" w:eastAsia="Times New Roman"/>
          <w:i w:val="true"/>
          <w:color w:val="000000"/>
          <w:spacing w:val="0"/>
          <w:w w:val="100"/>
          <w:sz w:val="28"/>
          <w:vertAlign w:val="baseline"/>
          <w:lang w:val="en-US"/>
        </w:rPr>
        <w:t xml:space="preserve">Lapides</w:t>
      </w:r>
      <w:r>
        <w:rPr>
          <w:rFonts w:ascii="Times New Roman" w:hAnsi="Times New Roman" w:eastAsia="Times New Roman"/>
          <w:color w:val="000000"/>
          <w:spacing w:val="0"/>
          <w:w w:val="100"/>
          <w:sz w:val="28"/>
          <w:vertAlign w:val="baseline"/>
          <w:lang w:val="en-US"/>
        </w:rPr>
        <w:t xml:space="preserve">, 535 U.S. at 619;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321 F.3d at 1126). In all those cases,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explained, initiating an action in federal court “‘made [the State] a party to the litigation to the full extent required for its complete determination,’” but the State did not “voluntarily submit itself” to a different action </w:t>
      </w:r>
      <w:r>
        <w:rPr>
          <w:rFonts w:ascii="Times New Roman" w:hAnsi="Times New Roman" w:eastAsia="Times New Roman"/>
          <w:color w:val="000000"/>
          <w:spacing w:val="0"/>
          <w:w w:val="100"/>
          <w:sz w:val="28"/>
          <w:vertAlign w:val="baseline"/>
          <w:lang w:val="en-US"/>
        </w:rPr>
        <w:t xml:space="preserve">in a different forum.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1343 (quoting </w:t>
      </w:r>
      <w:r>
        <w:rPr>
          <w:rFonts w:ascii="Times New Roman" w:hAnsi="Times New Roman" w:eastAsia="Times New Roman"/>
          <w:i w:val="true"/>
          <w:color w:val="000000"/>
          <w:spacing w:val="0"/>
          <w:w w:val="100"/>
          <w:sz w:val="28"/>
          <w:vertAlign w:val="baseline"/>
          <w:lang w:val="en-US"/>
        </w:rPr>
        <w:t xml:space="preserve">Clark</w:t>
      </w:r>
      <w:r>
        <w:rPr>
          <w:rFonts w:ascii="Times New Roman" w:hAnsi="Times New Roman" w:eastAsia="Times New Roman"/>
          <w:color w:val="000000"/>
          <w:spacing w:val="0"/>
          <w:w w:val="100"/>
          <w:sz w:val="28"/>
          <w:vertAlign w:val="baseline"/>
          <w:lang w:val="en-US"/>
        </w:rPr>
        <w:t xml:space="preserve">, 108 U.S. at 448).</w:t>
      </w:r>
    </w:p>
    <w:p>
      <w:pPr>
        <w:pageBreakBefore w:val="false"/>
        <w:spacing w:before="5" w:after="0" w:line="643" w:lineRule="exact"/>
        <w:ind w:right="72"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’s logic is controlling here, since IPRs are a separate action – </w:t>
      </w:r>
      <w:r>
        <w:rPr>
          <w:rFonts w:ascii="Times New Roman" w:hAnsi="Times New Roman" w:eastAsia="Times New Roman"/>
          <w:color w:val="000000"/>
          <w:spacing w:val="0"/>
          <w:w w:val="100"/>
          <w:sz w:val="28"/>
          <w:vertAlign w:val="baseline"/>
          <w:lang w:val="en-US"/>
        </w:rPr>
        <w:t xml:space="preserve">indeed, </w:t>
      </w:r>
      <w:r>
        <w:rPr>
          <w:rFonts w:ascii="Times New Roman" w:hAnsi="Times New Roman" w:eastAsia="Times New Roman"/>
          <w:color w:val="000000"/>
          <w:spacing w:val="0"/>
          <w:w w:val="100"/>
          <w:sz w:val="28"/>
          <w:vertAlign w:val="baseline"/>
          <w:lang w:val="en-US"/>
        </w:rPr>
        <w:t xml:space="preserve">an “alternative to litigation” (77 Fed. Reg. 48,680, 48,68</w:t>
      </w:r>
      <w:r>
        <w:rPr>
          <w:rFonts w:ascii="Times New Roman" w:hAnsi="Times New Roman" w:eastAsia="Times New Roman"/>
          <w:color w:val="000000"/>
          <w:spacing w:val="0"/>
          <w:w w:val="100"/>
          <w:sz w:val="28"/>
          <w:vertAlign w:val="baseline"/>
          <w:lang w:val="en-US"/>
        </w:rPr>
        <w:t xml:space="preserve">0)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and so are not </w:t>
      </w:r>
      <w:r>
        <w:rPr>
          <w:rFonts w:ascii="Times New Roman" w:hAnsi="Times New Roman" w:eastAsia="Times New Roman"/>
          <w:color w:val="000000"/>
          <w:spacing w:val="0"/>
          <w:w w:val="100"/>
          <w:sz w:val="28"/>
          <w:vertAlign w:val="baseline"/>
          <w:lang w:val="en-US"/>
        </w:rPr>
        <w:t xml:space="preserve">“necessary to fully resolve the claims and counterclaims in [UMN’s district court] action.”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at 1344; </w:t>
      </w:r>
      <w:r>
        <w:rPr>
          <w:rFonts w:ascii="Times New Roman" w:hAnsi="Times New Roman" w:eastAsia="Times New Roman"/>
          <w:i w:val="true"/>
          <w:color w:val="000000"/>
          <w:spacing w:val="0"/>
          <w:w w:val="100"/>
          <w:sz w:val="28"/>
          <w:vertAlign w:val="baseline"/>
          <w:lang w:val="en-US"/>
        </w:rPr>
        <w:t xml:space="preserve">see also </w:t>
      </w:r>
      <w:r>
        <w:rPr>
          <w:rFonts w:ascii="Times New Roman" w:hAnsi="Times New Roman" w:eastAsia="Times New Roman"/>
          <w:color w:val="000000"/>
          <w:spacing w:val="0"/>
          <w:w w:val="100"/>
          <w:sz w:val="28"/>
          <w:vertAlign w:val="baseline"/>
          <w:lang w:val="en-US"/>
        </w:rPr>
        <w:t xml:space="preserve">H.R. R</w:t>
      </w:r>
      <w:r>
        <w:rPr>
          <w:rFonts w:ascii="Times New Roman" w:hAnsi="Times New Roman" w:eastAsia="Times New Roman"/>
          <w:color w:val="000000"/>
          <w:spacing w:val="0"/>
          <w:w w:val="100"/>
          <w:sz w:val="22"/>
          <w:vertAlign w:val="baseline"/>
          <w:lang w:val="en-US"/>
        </w:rPr>
        <w:t xml:space="preserve">EP</w:t>
      </w:r>
      <w:r>
        <w:rPr>
          <w:rFonts w:ascii="Times New Roman" w:hAnsi="Times New Roman" w:eastAsia="Times New Roman"/>
          <w:color w:val="000000"/>
          <w:spacing w:val="0"/>
          <w:w w:val="100"/>
          <w:sz w:val="28"/>
          <w:vertAlign w:val="baseline"/>
          <w:lang w:val="en-US"/>
        </w:rPr>
        <w:t xml:space="preserve">. No. 112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98, pt. 1, pp. 48 (2011). A defendant in a patent litigation is never required to petition for IPR, and always has the right and ability to challenge the asserted patent, on any basis or theory it may wish to assert, in district court.</w:t>
      </w:r>
    </w:p>
    <w:p>
      <w:pPr>
        <w:pageBreakBefore w:val="false"/>
        <w:tabs>
          <w:tab w:val="left" w:leader="none" w:pos="1440"/>
        </w:tabs>
        <w:spacing w:before="339" w:after="0" w:line="316" w:lineRule="exact"/>
        <w:ind w:right="0"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E.	</w:t>
      </w:r>
      <w:r>
        <w:rPr>
          <w:rFonts w:ascii="Times New Roman" w:hAnsi="Times New Roman" w:eastAsia="Times New Roman"/>
          <w:b w:val="true"/>
          <w:color w:val="000000"/>
          <w:spacing w:val="0"/>
          <w:w w:val="100"/>
          <w:sz w:val="28"/>
          <w:vertAlign w:val="baseline"/>
          <w:lang w:val="en-US"/>
        </w:rPr>
        <w:t xml:space="preserve">The Board Misapplied </w:t>
      </w:r>
      <w:r>
        <w:rPr>
          <w:rFonts w:ascii="Times New Roman" w:hAnsi="Times New Roman" w:eastAsia="Times New Roman"/>
          <w:b w:val="true"/>
          <w:i w:val="true"/>
          <w:color w:val="000000"/>
          <w:spacing w:val="0"/>
          <w:w w:val="100"/>
          <w:sz w:val="28"/>
          <w:vertAlign w:val="baseline"/>
          <w:lang w:val="en-US"/>
        </w:rPr>
        <w:t xml:space="preserve">BPMC</w:t>
      </w:r>
      <w:r>
        <w:rPr>
          <w:rFonts w:ascii="Times New Roman" w:hAnsi="Times New Roman" w:eastAsia="Times New Roman"/>
          <w:b w:val="true"/>
          <w:color w:val="000000"/>
          <w:spacing w:val="0"/>
          <w:w w:val="100"/>
          <w:sz w:val="28"/>
          <w:vertAlign w:val="baseline"/>
          <w:lang w:val="en-US"/>
        </w:rPr>
        <w:t xml:space="preserve">, Which Did Not Change </w:t>
      </w:r>
      <w:r>
        <w:rPr>
          <w:rFonts w:ascii="Times New Roman" w:hAnsi="Times New Roman" w:eastAsia="Times New Roman"/>
          <w:b w:val="true"/>
          <w:i w:val="true"/>
          <w:color w:val="000000"/>
          <w:spacing w:val="0"/>
          <w:w w:val="100"/>
          <w:sz w:val="28"/>
          <w:vertAlign w:val="baseline"/>
          <w:lang w:val="en-US"/>
        </w:rPr>
        <w:t xml:space="preserve">Tegic</w:t>
      </w:r>
      <w:r>
        <w:rPr>
          <w:rFonts w:ascii="Times New Roman" w:hAnsi="Times New Roman" w:eastAsia="Times New Roman"/>
          <w:b w:val="true"/>
          <w:color w:val="000000"/>
          <w:spacing w:val="0"/>
          <w:w w:val="100"/>
          <w:sz w:val="28"/>
          <w:vertAlign w:val="baseline"/>
          <w:lang w:val="en-US"/>
        </w:rPr>
        <w:t xml:space="preserve">’s and </w:t>
      </w:r>
      <w:r>
        <w:rPr>
          <w:rFonts w:ascii="Times New Roman" w:hAnsi="Times New Roman" w:eastAsia="Times New Roman"/>
          <w:b w:val="true"/>
          <w:i w:val="true"/>
          <w:color w:val="000000"/>
          <w:spacing w:val="0"/>
          <w:w w:val="100"/>
          <w:sz w:val="28"/>
          <w:vertAlign w:val="baseline"/>
          <w:lang w:val="en-US"/>
        </w:rPr>
        <w:t xml:space="preserve">A123</w:t>
      </w:r>
      <w:r>
        <w:rPr>
          <w:rFonts w:ascii="Times New Roman" w:hAnsi="Times New Roman" w:eastAsia="Times New Roman"/>
          <w:b w:val="true"/>
          <w:color w:val="000000"/>
          <w:spacing w:val="0"/>
          <w:w w:val="100"/>
          <w:sz w:val="28"/>
          <w:vertAlign w:val="baseline"/>
          <w:lang w:val="en-US"/>
        </w:rPr>
        <w:t xml:space="preserve">’s Clear Rule Concerning Separate </w:t>
      </w:r>
      <w:r>
        <w:rPr>
          <w:rFonts w:ascii="Times New Roman" w:hAnsi="Times New Roman" w:eastAsia="Times New Roman"/>
          <w:b w:val="true"/>
          <w:color w:val="000000"/>
          <w:spacing w:val="0"/>
          <w:w w:val="100"/>
          <w:sz w:val="28"/>
          <w:vertAlign w:val="baseline"/>
          <w:lang w:val="en-US"/>
        </w:rPr>
        <w:t xml:space="preserve">Patent Challenges.</w:t>
      </w:r>
    </w:p>
    <w:p>
      <w:pPr>
        <w:pageBreakBefore w:val="false"/>
        <w:spacing w:before="0" w:after="0" w:line="63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the Board wrongly concluded that dicta in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supported its analysis of the waiver issues. In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this Cou</w:t>
      </w:r>
      <w:r>
        <w:rPr>
          <w:rFonts w:ascii="Times New Roman" w:hAnsi="Times New Roman" w:eastAsia="Times New Roman"/>
          <w:color w:val="000000"/>
          <w:spacing w:val="0"/>
          <w:w w:val="100"/>
          <w:sz w:val="28"/>
          <w:vertAlign w:val="baseline"/>
          <w:lang w:val="en-US"/>
        </w:rPr>
        <w:t xml:space="preserve">rt said that no “bright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line rule” </w:t>
      </w:r>
      <w:r>
        <w:rPr>
          <w:rFonts w:ascii="Times New Roman" w:hAnsi="Times New Roman" w:eastAsia="Times New Roman"/>
          <w:color w:val="000000"/>
          <w:spacing w:val="0"/>
          <w:w w:val="100"/>
          <w:sz w:val="28"/>
          <w:vertAlign w:val="baseline"/>
          <w:lang w:val="en-US"/>
        </w:rPr>
        <w:t xml:space="preserve">precludes waiver in one action from extending to another action. Appx7 (citing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at 1339). But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actually refused to extend waiver from one</w:t>
      </w:r>
    </w:p>
    <w:p>
      <w:pPr>
        <w:pageBreakBefore w:val="false"/>
        <w:spacing w:before="398" w:after="0" w:line="321"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59</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168"/>
        </w:tabs>
        <w:spacing w:before="8" w:after="548"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74 Filed: 05/31/2018</w:t>
      </w:r>
    </w:p>
    <w:p>
      <w:pPr>
        <w:spacing w:before="8" w:after="548" w:line="272" w:lineRule="exact"/>
        <w:sectPr>
          <w:type w:val="nextPage"/>
          <w:pgSz w:w="12240" w:h="15840" w:orient="portrait"/>
          <w:pgMar w:bottom="424" w:top="280" w:right="1421" w:left="1431" w:header="720" w:footer="720"/>
          <w:titlePg w:val="false"/>
          <w:textDirection w:val="lrTb"/>
        </w:sectPr>
      </w:pPr>
    </w:p>
    <w:p>
      <w:pPr>
        <w:pageBreakBefore w:val="false"/>
        <w:spacing w:before="1" w:after="9041" w:line="64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action to another.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at 1339-40.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’s </w:t>
      </w:r>
      <w:r>
        <w:rPr>
          <w:rFonts w:ascii="Times New Roman" w:hAnsi="Times New Roman" w:eastAsia="Times New Roman"/>
          <w:color w:val="000000"/>
          <w:spacing w:val="0"/>
          <w:w w:val="100"/>
          <w:sz w:val="28"/>
          <w:vertAlign w:val="baseline"/>
          <w:lang w:val="en-US"/>
        </w:rPr>
        <w:t xml:space="preserve">dicta declining to adopt a </w:t>
      </w:r>
      <w:r>
        <w:rPr>
          <w:rFonts w:ascii="Times New Roman" w:hAnsi="Times New Roman" w:eastAsia="Times New Roman"/>
          <w:color w:val="000000"/>
          <w:spacing w:val="0"/>
          <w:w w:val="100"/>
          <w:sz w:val="28"/>
          <w:vertAlign w:val="baseline"/>
          <w:lang w:val="en-US"/>
        </w:rPr>
        <w:t xml:space="preserve">“bright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line rule” for situations not before it reflects judicial restraint – </w:t>
      </w:r>
      <w:r>
        <w:rPr>
          <w:rFonts w:ascii="Times New Roman" w:hAnsi="Times New Roman" w:eastAsia="Times New Roman"/>
          <w:color w:val="000000"/>
          <w:spacing w:val="0"/>
          <w:w w:val="100"/>
          <w:sz w:val="28"/>
          <w:vertAlign w:val="baseline"/>
          <w:lang w:val="en-US"/>
        </w:rPr>
        <w:t xml:space="preserve">not an invitation to the Board to modify or ignore long-established waiver law based on what th</w:t>
      </w:r>
      <w:r>
        <w:rPr>
          <w:rFonts w:ascii="Times New Roman" w:hAnsi="Times New Roman" w:eastAsia="Times New Roman"/>
          <w:color w:val="000000"/>
          <w:spacing w:val="0"/>
          <w:w w:val="100"/>
          <w:sz w:val="28"/>
          <w:vertAlign w:val="baseline"/>
          <w:lang w:val="en-US"/>
        </w:rPr>
        <w:t xml:space="preserve">e Board thinks is “fair.” This Court had already spoken in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which was followed by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on the factual scenario the Board had before it, holding that there is no waiver.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at 1339;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626 F.3d at 1219</w:t>
        <w:softHyphen/>
      </w:r>
      <w:r>
        <w:rPr>
          <w:rFonts w:ascii="Times New Roman" w:hAnsi="Times New Roman" w:eastAsia="Times New Roman"/>
          <w:color w:val="000000"/>
          <w:spacing w:val="0"/>
          <w:w w:val="100"/>
          <w:sz w:val="28"/>
          <w:vertAlign w:val="baseline"/>
          <w:lang w:val="en-US"/>
        </w:rPr>
        <w:t xml:space="preserve">20.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does not support waiver in a separate action.</w:t>
      </w:r>
    </w:p>
    <w:p>
      <w:pPr>
        <w:spacing w:before="1" w:after="9041" w:line="644" w:lineRule="exact"/>
        <w:sectPr>
          <w:type w:val="continuous"/>
          <w:pgSz w:w="12240" w:h="15840" w:orient="portrait"/>
          <w:pgMar w:bottom="424" w:top="280" w:right="1433" w:left="1419"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60</w:t>
      </w:r>
    </w:p>
    <w:p>
      <w:pPr>
        <w:sectPr>
          <w:type w:val="continuous"/>
          <w:pgSz w:w="12240" w:h="15840" w:orient="portrait"/>
          <w:pgMar w:bottom="424" w:top="280" w:right="1421" w:left="1431"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44 Page: 75 Filed: 05/31/2018</w:t>
      </w:r>
    </w:p>
    <w:p>
      <w:pPr>
        <w:pageBreakBefore w:val="false"/>
        <w:spacing w:before="891"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CONCLUSION</w:t>
      </w:r>
    </w:p>
    <w:p>
      <w:pPr>
        <w:pageBreakBefore w:val="false"/>
        <w:spacing w:before="279"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the above reasons, the Board correctly held that States have sovereign</w:t>
      </w:r>
    </w:p>
    <w:p>
      <w:pPr>
        <w:pageBreakBefore w:val="false"/>
        <w:spacing w:before="0" w:after="0" w:line="64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immunity from IPRs. The Board, however, erred in finding that UMN waived that immunity by suing in federal district court to enforce its patents. Under this </w:t>
      </w:r>
      <w:r>
        <w:rPr>
          <w:rFonts w:ascii="Times New Roman" w:hAnsi="Times New Roman" w:eastAsia="Times New Roman"/>
          <w:color w:val="000000"/>
          <w:spacing w:val="0"/>
          <w:w w:val="100"/>
          <w:sz w:val="28"/>
          <w:vertAlign w:val="baseline"/>
          <w:lang w:val="en-US"/>
        </w:rPr>
        <w:t xml:space="preserve">Court’s and the Supreme Court’s controlling case law, the Board is barred from </w:t>
      </w:r>
      <w:r>
        <w:rPr>
          <w:rFonts w:ascii="Times New Roman" w:hAnsi="Times New Roman" w:eastAsia="Times New Roman"/>
          <w:color w:val="000000"/>
          <w:spacing w:val="0"/>
          <w:w w:val="100"/>
          <w:sz w:val="28"/>
          <w:vertAlign w:val="baseline"/>
          <w:lang w:val="en-US"/>
        </w:rPr>
        <w:t xml:space="preserve">adjudicating these IPRs brought against UMN by private citizens. Accordingly, </w:t>
      </w:r>
      <w:r>
        <w:rPr>
          <w:rFonts w:ascii="Times New Roman" w:hAnsi="Times New Roman" w:eastAsia="Times New Roman"/>
          <w:color w:val="000000"/>
          <w:spacing w:val="0"/>
          <w:w w:val="100"/>
          <w:sz w:val="28"/>
          <w:vertAlign w:val="baseline"/>
          <w:lang w:val="en-US"/>
        </w:rPr>
        <w:t xml:space="preserve">the Board’</w:t>
      </w:r>
      <w:r>
        <w:rPr>
          <w:rFonts w:ascii="Times New Roman" w:hAnsi="Times New Roman" w:eastAsia="Times New Roman"/>
          <w:color w:val="000000"/>
          <w:spacing w:val="0"/>
          <w:w w:val="100"/>
          <w:sz w:val="28"/>
          <w:vertAlign w:val="baseline"/>
          <w:lang w:val="en-US"/>
        </w:rPr>
        <w:t xml:space="preserve">s decisions denying the motions to dismiss should be reversed, and this case should be remanded to the Board with instructions to dismiss the IPRs.</w:t>
      </w:r>
    </w:p>
    <w:p>
      <w:pPr>
        <w:pageBreakBefore w:val="false"/>
        <w:spacing w:before="968"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Respectfully submitted,</w:t>
      </w:r>
    </w:p>
    <w:p>
      <w:pPr>
        <w:pageBreakBefore w:val="false"/>
        <w:tabs>
          <w:tab w:val="left" w:leader="none" w:pos="4752"/>
        </w:tabs>
        <w:spacing w:before="324"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Date: May 29, 2018	</w:t>
      </w:r>
      <w:r>
        <w:rPr>
          <w:rFonts w:ascii="Times New Roman" w:hAnsi="Times New Roman" w:eastAsia="Times New Roman"/>
          <w:i w:val="true"/>
          <w:color w:val="000000"/>
          <w:spacing w:val="1"/>
          <w:w w:val="100"/>
          <w:sz w:val="28"/>
          <w:u w:val="single"/>
          <w:vertAlign w:val="baseline"/>
          <w:lang w:val="en-US"/>
        </w:rPr>
        <w:t xml:space="preserve">/s/ Michael A. Albert</w:t>
      </w:r>
    </w:p>
    <w:p>
      <w:pPr>
        <w:pageBreakBefore w:val="false"/>
        <w:spacing w:before="0"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 Albert</w:t>
      </w:r>
    </w:p>
    <w:p>
      <w:pPr>
        <w:pageBreakBefore w:val="false"/>
        <w:spacing w:before="3"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Richard F. Giunta</w:t>
      </w:r>
    </w:p>
    <w:p>
      <w:pPr>
        <w:pageBreakBefore w:val="false"/>
        <w:spacing w:before="3"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Charles T. Steenburg</w:t>
      </w:r>
    </w:p>
    <w:p>
      <w:pPr>
        <w:pageBreakBefore w:val="false"/>
        <w:spacing w:before="2"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Gerald B. Hrycyszyn</w:t>
      </w:r>
    </w:p>
    <w:p>
      <w:pPr>
        <w:pageBreakBefore w:val="false"/>
        <w:spacing w:before="3"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Stuart V. C. Duncan Smith</w:t>
      </w:r>
    </w:p>
    <w:p>
      <w:pPr>
        <w:pageBreakBefore w:val="false"/>
        <w:spacing w:before="7" w:after="0" w:line="319" w:lineRule="exact"/>
        <w:ind w:right="0" w:left="482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w:t>
      </w:r>
      <w:r>
        <w:rPr>
          <w:rFonts w:ascii="Times New Roman" w:hAnsi="Times New Roman" w:eastAsia="Times New Roman"/>
          <w:color w:val="000000"/>
          <w:spacing w:val="-1"/>
          <w:w w:val="100"/>
          <w:sz w:val="22"/>
          <w:vertAlign w:val="baseline"/>
          <w:lang w:val="en-US"/>
        </w:rPr>
        <w:t xml:space="preserve">OLF </w:t>
      </w:r>
      <w:r>
        <w:rPr>
          <w:rFonts w:ascii="Times New Roman" w:hAnsi="Times New Roman" w:eastAsia="Times New Roman"/>
          <w:color w:val="000000"/>
          <w:spacing w:val="-1"/>
          <w:w w:val="100"/>
          <w:sz w:val="28"/>
          <w:vertAlign w:val="baseline"/>
          <w:lang w:val="en-US"/>
        </w:rPr>
        <w:t xml:space="preserve">G</w:t>
      </w:r>
      <w:r>
        <w:rPr>
          <w:rFonts w:ascii="Times New Roman" w:hAnsi="Times New Roman" w:eastAsia="Times New Roman"/>
          <w:color w:val="000000"/>
          <w:spacing w:val="-1"/>
          <w:w w:val="100"/>
          <w:sz w:val="22"/>
          <w:vertAlign w:val="baseline"/>
          <w:lang w:val="en-US"/>
        </w:rPr>
        <w:t xml:space="preserve">REENFIELD </w:t>
      </w:r>
      <w:r>
        <w:rPr>
          <w:rFonts w:ascii="Times New Roman" w:hAnsi="Times New Roman" w:eastAsia="Times New Roman"/>
          <w:color w:val="000000"/>
          <w:spacing w:val="-1"/>
          <w:w w:val="100"/>
          <w:sz w:val="28"/>
          <w:vertAlign w:val="baseline"/>
          <w:lang w:val="en-US"/>
        </w:rPr>
        <w:t xml:space="preserve">&amp; S</w:t>
      </w:r>
      <w:r>
        <w:rPr>
          <w:rFonts w:ascii="Times New Roman" w:hAnsi="Times New Roman" w:eastAsia="Times New Roman"/>
          <w:color w:val="000000"/>
          <w:spacing w:val="-1"/>
          <w:w w:val="100"/>
          <w:sz w:val="22"/>
          <w:vertAlign w:val="baseline"/>
          <w:lang w:val="en-US"/>
        </w:rPr>
        <w:t xml:space="preserve">ACKS</w:t>
      </w:r>
      <w:r>
        <w:rPr>
          <w:rFonts w:ascii="Times New Roman" w:hAnsi="Times New Roman" w:eastAsia="Times New Roman"/>
          <w:color w:val="000000"/>
          <w:spacing w:val="-1"/>
          <w:w w:val="100"/>
          <w:sz w:val="28"/>
          <w:vertAlign w:val="baseline"/>
          <w:lang w:val="en-US"/>
        </w:rPr>
        <w:t xml:space="preserve">, P.C.</w:t>
      </w:r>
    </w:p>
    <w:p>
      <w:pPr>
        <w:pageBreakBefore w:val="false"/>
        <w:spacing w:before="3"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Atlantic Avenue</w:t>
      </w:r>
    </w:p>
    <w:p>
      <w:pPr>
        <w:pageBreakBefore w:val="false"/>
        <w:spacing w:before="2" w:after="0" w:line="319" w:lineRule="exact"/>
        <w:ind w:right="0" w:left="4824"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Boston, MA 02210</w:t>
      </w:r>
    </w:p>
    <w:p>
      <w:pPr>
        <w:pageBreakBefore w:val="false"/>
        <w:spacing w:before="3" w:after="0" w:line="319"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(617) 646-8000</w:t>
      </w:r>
    </w:p>
    <w:p>
      <w:pPr>
        <w:pageBreakBefore w:val="false"/>
        <w:spacing w:before="324" w:after="0" w:line="322" w:lineRule="exact"/>
        <w:ind w:right="0" w:left="482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Appellant</w:t>
      </w:r>
    </w:p>
    <w:p>
      <w:pPr>
        <w:pageBreakBefore w:val="false"/>
        <w:spacing w:before="0" w:after="0" w:line="322" w:lineRule="exact"/>
        <w:ind w:right="0" w:left="482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w:t>
      </w:r>
    </w:p>
    <w:p>
      <w:pPr>
        <w:pageBreakBefore w:val="false"/>
        <w:spacing w:before="2654" w:after="0" w:line="319"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61</w:t>
      </w:r>
    </w:p>
    <w:p>
      <w:pPr>
        <w:sectPr>
          <w:type w:val="nextPage"/>
          <w:pgSz w:w="12240" w:h="15840" w:orient="portrait"/>
          <w:pgMar w:bottom="424" w:top="280" w:right="1459" w:left="1393" w:header="720" w:footer="720"/>
          <w:titlePg w:val="false"/>
          <w:textDirection w:val="lrTb"/>
        </w:sectPr>
      </w:pPr>
    </w:p>
    <w:p>
      <w:pPr>
        <w:pageBreakBefore w:val="false"/>
        <w:tabs>
          <w:tab w:val="left" w:leader="none" w:pos="3168"/>
        </w:tabs>
        <w:spacing w:before="8" w:after="0" w:line="272"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76 Filed: 05/31/2018</w:t>
      </w:r>
    </w:p>
    <w:p>
      <w:pPr>
        <w:pageBreakBefore w:val="false"/>
        <w:spacing w:before="891" w:after="243"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ADDENDUM</w:t>
      </w:r>
    </w:p>
    <w:tbl>
      <w:tblPr>
        <w:jc w:val="left"/>
        <w:tblInd w:w="14" w:type="dxa"/>
        <w:tblLayout w:type="fixed"/>
        <w:tblCellMar>
          <w:left w:w="0" w:type="dxa"/>
          <w:right w:w="0" w:type="dxa"/>
        </w:tblCellMar>
      </w:tblPr>
      <w:tblGrid>
        <w:gridCol w:w="6120"/>
        <w:gridCol w:w="3240"/>
      </w:tblGrid>
      <w:tr>
        <w:trPr>
          <w:trHeight w:val="802"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56" w:after="218"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Description</w:t>
            </w:r>
          </w:p>
        </w:tc>
        <w:tc>
          <w:tcPr>
            <w:tcW w:w="937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99" w:after="55"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Attachment</w:t>
              <w:br/>
            </w:r>
            <w:r>
              <w:rPr>
                <w:rFonts w:ascii="Times New Roman" w:hAnsi="Times New Roman" w:eastAsia="Times New Roman"/>
                <w:b w:val="true"/>
                <w:color w:val="000000"/>
                <w:spacing w:val="0"/>
                <w:w w:val="100"/>
                <w:sz w:val="28"/>
                <w:vertAlign w:val="baseline"/>
                <w:lang w:val="en-US"/>
              </w:rPr>
              <w:t xml:space="preserve">&amp; Page Nos.</w:t>
            </w:r>
          </w:p>
        </w:tc>
      </w:tr>
      <w:tr>
        <w:trPr>
          <w:trHeight w:val="1444" w:hRule="exact"/>
        </w:trPr>
        <w:tc>
          <w:tcPr>
            <w:tcW w:w="61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4" w:after="66" w:line="321" w:lineRule="exact"/>
              <w:ind w:right="144" w:left="1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Order Denying Patent Owner’s Motion to Dismiss, </w:t>
            </w:r>
            <w:r>
              <w:rPr>
                <w:rFonts w:ascii="Times New Roman" w:hAnsi="Times New Roman" w:eastAsia="Times New Roman"/>
                <w:i w:val="true"/>
                <w:color w:val="000000"/>
                <w:spacing w:val="0"/>
                <w:w w:val="100"/>
                <w:sz w:val="28"/>
                <w:vertAlign w:val="baseline"/>
                <w:lang w:val="en-US"/>
              </w:rPr>
              <w:t xml:space="preserve">LSI Corp. v. Regents of the University of Minnesota</w:t>
            </w:r>
            <w:r>
              <w:rPr>
                <w:rFonts w:ascii="Times New Roman" w:hAnsi="Times New Roman" w:eastAsia="Times New Roman"/>
                <w:color w:val="000000"/>
                <w:spacing w:val="0"/>
                <w:w w:val="100"/>
                <w:sz w:val="28"/>
                <w:vertAlign w:val="baseline"/>
                <w:lang w:val="en-US"/>
              </w:rPr>
              <w:t xml:space="preserve">, No. IPR2017-01068, Paper 19, Dkt. No. 33 at 14-30 (Dec. 19, 2017)</w:t>
            </w:r>
          </w:p>
        </w:tc>
        <w:tc>
          <w:tcPr>
            <w:tcW w:w="937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1030"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A, Appx1-17</w:t>
            </w:r>
          </w:p>
        </w:tc>
      </w:tr>
      <w:tr>
        <w:trPr>
          <w:trHeight w:val="1440" w:hRule="exact"/>
        </w:trPr>
        <w:tc>
          <w:tcPr>
            <w:tcW w:w="61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77" w:after="61" w:line="323" w:lineRule="exact"/>
              <w:ind w:right="180" w:left="1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Order Denying Patent Owner’s Motion to Dismiss, </w:t>
            </w: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IPR2017-01186, Paper 14, Dkt. No. 33 at 31-49 (Dec. 19, 2017)</w:t>
            </w:r>
          </w:p>
        </w:tc>
        <w:tc>
          <w:tcPr>
            <w:tcW w:w="937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4" w:after="1030"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B, Appx18-36</w:t>
            </w:r>
          </w:p>
        </w:tc>
      </w:tr>
      <w:tr>
        <w:trPr>
          <w:trHeight w:val="476"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2"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135(a) (2010)</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2"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1</w:t>
            </w:r>
          </w:p>
        </w:tc>
      </w:tr>
      <w:tr>
        <w:trPr>
          <w:trHeight w:val="480"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5"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311</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5"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1</w:t>
            </w:r>
          </w:p>
        </w:tc>
      </w:tr>
      <w:tr>
        <w:trPr>
          <w:trHeight w:val="475"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75"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312</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75"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2</w:t>
            </w:r>
          </w:p>
        </w:tc>
      </w:tr>
      <w:tr>
        <w:trPr>
          <w:trHeight w:val="475"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76"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313</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76"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2</w:t>
            </w:r>
          </w:p>
        </w:tc>
      </w:tr>
      <w:tr>
        <w:trPr>
          <w:trHeight w:val="475"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61"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314</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61"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3</w:t>
            </w:r>
          </w:p>
        </w:tc>
      </w:tr>
      <w:tr>
        <w:trPr>
          <w:trHeight w:val="475"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3</w:t>
            </w:r>
          </w:p>
        </w:tc>
      </w:tr>
      <w:tr>
        <w:trPr>
          <w:trHeight w:val="476"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1"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316</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1"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5</w:t>
            </w:r>
          </w:p>
        </w:tc>
      </w:tr>
      <w:tr>
        <w:trPr>
          <w:trHeight w:val="475"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0"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317</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0"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8</w:t>
            </w:r>
          </w:p>
        </w:tc>
      </w:tr>
      <w:tr>
        <w:trPr>
          <w:trHeight w:val="485" w:hRule="exact"/>
        </w:trPr>
        <w:tc>
          <w:tcPr>
            <w:tcW w:w="61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1" w:line="316" w:lineRule="exact"/>
              <w:ind w:right="0" w:left="11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318</w:t>
            </w:r>
          </w:p>
        </w:tc>
        <w:tc>
          <w:tcPr>
            <w:tcW w:w="93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1" w:line="316" w:lineRule="exact"/>
              <w:ind w:right="0" w:left="115"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8</w:t>
            </w:r>
          </w:p>
        </w:tc>
      </w:tr>
    </w:tbl>
    <w:p>
      <w:pPr>
        <w:sectPr>
          <w:type w:val="nextPage"/>
          <w:pgSz w:w="12240" w:h="15840" w:orient="portrait"/>
          <w:pgMar w:bottom="5404" w:top="280" w:right="1426" w:left="1426" w:header="720" w:footer="720"/>
          <w:titlePg w:val="false"/>
          <w:textDirection w:val="lrTb"/>
        </w:sectPr>
      </w:pPr>
    </w:p>
    <w:p>
      <w:pPr>
        <w:pageBreakBefore w:val="false"/>
        <w:tabs>
          <w:tab w:val="right" w:leader="none" w:pos="6912"/>
        </w:tabs>
        <w:spacing w:before="8" w:after="4076" w:line="272"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44 Page: 77 Filed: 05/31/2018</w:t>
      </w:r>
    </w:p>
    <w:p>
      <w:pPr>
        <w:spacing w:before="8" w:after="4076" w:line="272" w:lineRule="exact"/>
        <w:sectPr>
          <w:type w:val="nextPage"/>
          <w:pgSz w:w="12240" w:h="15840" w:orient="portrait"/>
          <w:pgMar w:bottom="9984" w:top="280" w:right="2641" w:left="2659" w:header="720" w:footer="720"/>
          <w:titlePg w:val="false"/>
          <w:textDirection w:val="lrTb"/>
        </w:sectPr>
      </w:pPr>
    </w:p>
    <w:p>
      <w:pPr>
        <w:pageBreakBefore w:val="false"/>
        <w:spacing w:before="8" w:after="0" w:line="809" w:lineRule="exact"/>
        <w:ind w:right="0" w:left="0" w:firstLine="0"/>
        <w:jc w:val="center"/>
        <w:textAlignment w:val="baseline"/>
        <w:rPr>
          <w:rFonts w:ascii="Times New Roman" w:hAnsi="Times New Roman" w:eastAsia="Times New Roman"/>
          <w:b w:val="true"/>
          <w:color w:val="000000"/>
          <w:spacing w:val="3"/>
          <w:w w:val="100"/>
          <w:sz w:val="71"/>
          <w:vertAlign w:val="baseline"/>
          <w:lang w:val="en-US"/>
        </w:rPr>
      </w:pPr>
      <w:r>
        <w:rPr>
          <w:rFonts w:ascii="Times New Roman" w:hAnsi="Times New Roman" w:eastAsia="Times New Roman"/>
          <w:b w:val="true"/>
          <w:color w:val="000000"/>
          <w:spacing w:val="3"/>
          <w:w w:val="100"/>
          <w:sz w:val="71"/>
          <w:vertAlign w:val="baseline"/>
          <w:lang w:val="en-US"/>
        </w:rPr>
        <w:t xml:space="preserve">Attachment A</w:t>
      </w:r>
    </w:p>
    <w:p>
      <w:pPr>
        <w:sectPr>
          <w:type w:val="continuous"/>
          <w:pgSz w:w="12240" w:h="15840" w:orient="portrait"/>
          <w:pgMar w:bottom="9984" w:top="280" w:right="2641" w:left="2659"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78 Filed: 05/31/2018</w:t>
      </w:r>
    </w:p>
    <w:p>
      <w:pPr>
        <w:pageBreakBefore w:val="false"/>
        <w:tabs>
          <w:tab w:val="left" w:leader="none" w:pos="2808"/>
        </w:tabs>
        <w:spacing w:before="700" w:after="0" w:line="265" w:lineRule="exact"/>
        <w:ind w:right="0" w:left="86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33 Page: 14 Filed: 03/27/2018</w:t>
      </w:r>
    </w:p>
    <w:p>
      <w:pPr>
        <w:pageBreakBefore w:val="false"/>
        <w:tabs>
          <w:tab w:val="right" w:leader="none" w:pos="8640"/>
        </w:tabs>
        <w:spacing w:before="171" w:after="0" w:line="306" w:lineRule="exact"/>
        <w:ind w:right="0" w:left="0" w:firstLine="0"/>
        <w:jc w:val="left"/>
        <w:textAlignment w:val="baseline"/>
        <w:rPr>
          <w:rFonts w:ascii="Times New Roman" w:hAnsi="Times New Roman" w:eastAsia="Times New Roman"/>
          <w:color w:val="000000"/>
          <w:spacing w:val="0"/>
          <w:w w:val="100"/>
          <w:sz w:val="28"/>
          <w:vertAlign w:val="baseline"/>
          <w:lang w:val="en-US"/>
        </w:rPr>
      </w:pPr>
      <w:hyperlink r:id="dhId2">
        <w:r>
          <w:rPr>
            <w:rFonts w:ascii="Times New Roman" w:hAnsi="Times New Roman" w:eastAsia="Times New Roman"/>
            <w:color w:val="0000FF"/>
            <w:spacing w:val="0"/>
            <w:w w:val="100"/>
            <w:sz w:val="28"/>
            <w:u w:val="single"/>
            <w:vertAlign w:val="baseline"/>
            <w:lang w:val="en-US"/>
          </w:rPr>
          <w:t xml:space="preserve">Trials@uspto.gov</w:t>
        </w:r>
      </w:hyperlink>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Paper 19</w:t>
      </w:r>
    </w:p>
    <w:p>
      <w:pPr>
        <w:pageBreakBefore w:val="false"/>
        <w:tabs>
          <w:tab w:val="right" w:leader="none" w:pos="8640"/>
        </w:tabs>
        <w:spacing w:before="16" w:after="0" w:line="30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571-272-7822	</w:t>
      </w:r>
      <w:r>
        <w:rPr>
          <w:rFonts w:ascii="Times New Roman" w:hAnsi="Times New Roman" w:eastAsia="Times New Roman"/>
          <w:color w:val="000000"/>
          <w:spacing w:val="0"/>
          <w:w w:val="100"/>
          <w:sz w:val="28"/>
          <w:vertAlign w:val="baseline"/>
          <w:lang w:val="en-US"/>
        </w:rPr>
        <w:t xml:space="preserve">Entered: December 19, 2017</w:t>
      </w:r>
    </w:p>
    <w:p>
      <w:pPr>
        <w:pageBreakBefore w:val="false"/>
        <w:spacing w:before="343" w:after="297"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UNITED STATES PATENT AND TRADEMARK OFFICE</w:t>
      </w:r>
    </w:p>
    <w:p>
      <w:pPr>
        <w:pageBreakBefore w:val="false"/>
        <w:spacing w:before="356" w:after="297"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3.45pt,164.15pt" to="337.95pt,164.1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BEFORE THE PATENT TRIAL AND APPEAL BOARD</w:t>
      </w:r>
    </w:p>
    <w:p>
      <w:pPr>
        <w:pageBreakBefore w:val="false"/>
        <w:spacing w:before="355" w:after="0"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3.45pt,212.4pt" to="337.95pt,212.4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LSI CORPORATION and AVAGO TECHNOLOGIES U.S., INC.,</w:t>
      </w:r>
    </w:p>
    <w:p>
      <w:pPr>
        <w:pageBreakBefore w:val="false"/>
        <w:spacing w:before="17" w:after="0"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Petitioner,</w:t>
      </w:r>
    </w:p>
    <w:p>
      <w:pPr>
        <w:pageBreakBefore w:val="false"/>
        <w:spacing w:before="338" w:after="0" w:line="305" w:lineRule="exact"/>
        <w:ind w:right="0" w:left="0" w:firstLine="0"/>
        <w:jc w:val="center"/>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v.</w:t>
      </w:r>
    </w:p>
    <w:p>
      <w:pPr>
        <w:pageBreakBefore w:val="false"/>
        <w:spacing w:before="316" w:after="293" w:line="32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</w:t>
        <w:br/>
      </w:r>
      <w:r>
        <w:rPr>
          <w:rFonts w:ascii="Times New Roman" w:hAnsi="Times New Roman" w:eastAsia="Times New Roman"/>
          <w:color w:val="000000"/>
          <w:spacing w:val="0"/>
          <w:w w:val="100"/>
          <w:sz w:val="28"/>
          <w:vertAlign w:val="baseline"/>
          <w:lang w:val="en-US"/>
        </w:rPr>
        <w:t xml:space="preserve">Patent Owner.</w:t>
      </w:r>
    </w:p>
    <w:p>
      <w:pPr>
        <w:pageBreakBefore w:val="false"/>
        <w:spacing w:before="340" w:after="303"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3.45pt,357.35pt" to="337.95pt,357.3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Case IPR2017-01068</w:t>
        <w:br/>
      </w:r>
      <w:r>
        <w:rPr>
          <w:rFonts w:ascii="Times New Roman" w:hAnsi="Times New Roman" w:eastAsia="Times New Roman"/>
          <w:color w:val="000000"/>
          <w:spacing w:val="0"/>
          <w:w w:val="100"/>
          <w:sz w:val="28"/>
          <w:vertAlign w:val="baseline"/>
          <w:lang w:val="en-US"/>
        </w:rPr>
        <w:t xml:space="preserve">Patent 5,859,601</w:t>
      </w:r>
    </w:p>
    <w:p>
      <w:pPr>
        <w:pageBreakBefore w:val="false"/>
        <w:spacing w:before="674" w:after="0" w:line="322" w:lineRule="exact"/>
        <w:ind w:right="648" w:left="0" w:firstLine="0"/>
        <w:jc w:val="left"/>
        <w:textAlignment w:val="baseline"/>
        <w:rPr>
          <w:rFonts w:ascii="Times New Roman" w:hAnsi="Times New Roman" w:eastAsia="Times New Roman"/>
          <w:color w:val="000000"/>
          <w:spacing w:val="0"/>
          <w:w w:val="100"/>
          <w:sz w:val="28"/>
          <w:vertAlign w:val="baseline"/>
          <w:lang w:val="en-US"/>
        </w:rPr>
      </w:pPr>
      <w:r>
        <w:pict>
          <v:line strokeweight="0.7pt" strokecolor="#000000" from="253.45pt,421.7pt" to="337.95pt,421.7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Before DAVID P. RUSCHKE, </w:t>
      </w:r>
      <w:r>
        <w:rPr>
          <w:rFonts w:ascii="Times New Roman" w:hAnsi="Times New Roman" w:eastAsia="Times New Roman"/>
          <w:i w:val="true"/>
          <w:color w:val="000000"/>
          <w:spacing w:val="0"/>
          <w:w w:val="100"/>
          <w:sz w:val="28"/>
          <w:vertAlign w:val="baseline"/>
          <w:lang w:val="en-US"/>
        </w:rPr>
        <w:t xml:space="preserve">Chief Administrative Patent Judge</w:t>
      </w:r>
      <w:r>
        <w:rPr>
          <w:rFonts w:ascii="Times New Roman" w:hAnsi="Times New Roman" w:eastAsia="Times New Roman"/>
          <w:color w:val="000000"/>
          <w:spacing w:val="0"/>
          <w:w w:val="100"/>
          <w:sz w:val="28"/>
          <w:vertAlign w:val="baseline"/>
          <w:lang w:val="en-US"/>
        </w:rPr>
        <w:t xml:space="preserve">, SCOTT R. BOALICK, </w:t>
      </w:r>
      <w:r>
        <w:rPr>
          <w:rFonts w:ascii="Times New Roman" w:hAnsi="Times New Roman" w:eastAsia="Times New Roman"/>
          <w:i w:val="true"/>
          <w:color w:val="000000"/>
          <w:spacing w:val="0"/>
          <w:w w:val="100"/>
          <w:sz w:val="28"/>
          <w:vertAlign w:val="baseline"/>
          <w:lang w:val="en-US"/>
        </w:rPr>
        <w:t xml:space="preserve">Deputy Chief Administrative Patent Judge</w:t>
      </w:r>
      <w:r>
        <w:rPr>
          <w:rFonts w:ascii="Times New Roman" w:hAnsi="Times New Roman" w:eastAsia="Times New Roman"/>
          <w:color w:val="000000"/>
          <w:spacing w:val="0"/>
          <w:w w:val="100"/>
          <w:sz w:val="28"/>
          <w:vertAlign w:val="baseline"/>
          <w:lang w:val="en-US"/>
        </w:rPr>
        <w:t xml:space="preserve">, JACQUELINE WRIGHT BONILLA, SCOTT C. WEIDENFELLER, </w:t>
      </w:r>
      <w:r>
        <w:rPr>
          <w:rFonts w:ascii="Times New Roman" w:hAnsi="Times New Roman" w:eastAsia="Times New Roman"/>
          <w:i w:val="true"/>
          <w:color w:val="000000"/>
          <w:spacing w:val="0"/>
          <w:w w:val="100"/>
          <w:sz w:val="28"/>
          <w:vertAlign w:val="baseline"/>
          <w:lang w:val="en-US"/>
        </w:rPr>
        <w:t xml:space="preserve">Vice Chief Administrative Patent Judges</w:t>
      </w:r>
      <w:r>
        <w:rPr>
          <w:rFonts w:ascii="Times New Roman" w:hAnsi="Times New Roman" w:eastAsia="Times New Roman"/>
          <w:color w:val="000000"/>
          <w:spacing w:val="0"/>
          <w:w w:val="100"/>
          <w:sz w:val="28"/>
          <w:vertAlign w:val="baseline"/>
          <w:lang w:val="en-US"/>
        </w:rPr>
        <w:t xml:space="preserve">, ROBERT J. WEINSCHENK, CHARLES J. BOUDREAU, and JACQUELINE T. HARLOW, </w:t>
      </w:r>
      <w:r>
        <w:rPr>
          <w:rFonts w:ascii="Times New Roman" w:hAnsi="Times New Roman" w:eastAsia="Times New Roman"/>
          <w:i w:val="true"/>
          <w:color w:val="000000"/>
          <w:spacing w:val="0"/>
          <w:w w:val="100"/>
          <w:sz w:val="28"/>
          <w:vertAlign w:val="baseline"/>
          <w:lang w:val="en-US"/>
        </w:rPr>
        <w:t xml:space="preserve">Administrative Patent Judges.</w:t>
      </w:r>
    </w:p>
    <w:p>
      <w:pPr>
        <w:pageBreakBefore w:val="false"/>
        <w:spacing w:before="311" w:after="0" w:line="321" w:lineRule="exact"/>
        <w:ind w:right="129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Opinion for the Board filed by </w:t>
      </w:r>
      <w:r>
        <w:rPr>
          <w:rFonts w:ascii="Times New Roman" w:hAnsi="Times New Roman" w:eastAsia="Times New Roman"/>
          <w:i w:val="true"/>
          <w:color w:val="000000"/>
          <w:spacing w:val="0"/>
          <w:w w:val="100"/>
          <w:sz w:val="28"/>
          <w:vertAlign w:val="baseline"/>
          <w:lang w:val="en-US"/>
        </w:rPr>
        <w:t xml:space="preserve">Chief Administrative Patent Judge </w:t>
      </w:r>
      <w:r>
        <w:rPr>
          <w:rFonts w:ascii="Times New Roman" w:hAnsi="Times New Roman" w:eastAsia="Times New Roman"/>
          <w:color w:val="000000"/>
          <w:spacing w:val="0"/>
          <w:w w:val="100"/>
          <w:sz w:val="28"/>
          <w:vertAlign w:val="baseline"/>
          <w:lang w:val="en-US"/>
        </w:rPr>
        <w:t xml:space="preserve">RUSCHKE.</w:t>
      </w:r>
    </w:p>
    <w:p>
      <w:pPr>
        <w:pageBreakBefore w:val="false"/>
        <w:spacing w:before="338"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Opinion Concurring filed by </w:t>
      </w:r>
      <w:r>
        <w:rPr>
          <w:rFonts w:ascii="Times New Roman" w:hAnsi="Times New Roman" w:eastAsia="Times New Roman"/>
          <w:i w:val="true"/>
          <w:color w:val="000000"/>
          <w:spacing w:val="0"/>
          <w:w w:val="100"/>
          <w:sz w:val="28"/>
          <w:vertAlign w:val="baseline"/>
          <w:lang w:val="en-US"/>
        </w:rPr>
        <w:t xml:space="preserve">Administrative Patent Judge </w:t>
      </w:r>
      <w:r>
        <w:rPr>
          <w:rFonts w:ascii="Times New Roman" w:hAnsi="Times New Roman" w:eastAsia="Times New Roman"/>
          <w:color w:val="000000"/>
          <w:spacing w:val="0"/>
          <w:w w:val="100"/>
          <w:sz w:val="28"/>
          <w:vertAlign w:val="baseline"/>
          <w:lang w:val="en-US"/>
        </w:rPr>
        <w:t xml:space="preserve">HARLOW.</w:t>
      </w:r>
    </w:p>
    <w:p>
      <w:pPr>
        <w:pageBreakBefore w:val="false"/>
        <w:spacing w:before="648" w:after="0"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ORDER</w:t>
      </w:r>
    </w:p>
    <w:p>
      <w:pPr>
        <w:pageBreakBefore w:val="false"/>
        <w:spacing w:before="17" w:after="0"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Denying Patent Owner’s Motion to Dismiss</w:t>
      </w:r>
    </w:p>
    <w:p>
      <w:pPr>
        <w:pageBreakBefore w:val="false"/>
        <w:spacing w:before="21" w:after="0" w:line="317"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37 C.F.R. §§ 42.5, 42.71</w:t>
      </w:r>
    </w:p>
    <w:p>
      <w:pPr>
        <w:pageBreakBefore w:val="false"/>
        <w:spacing w:before="876" w:after="0" w:line="307" w:lineRule="exact"/>
        <w:ind w:right="0" w:left="0" w:firstLine="0"/>
        <w:jc w:val="center"/>
        <w:textAlignment w:val="baseline"/>
        <w:rPr>
          <w:rFonts w:ascii="Times New Roman" w:hAnsi="Times New Roman" w:eastAsia="Times New Roman"/>
          <w:i w:val="true"/>
          <w:color w:val="000000"/>
          <w:spacing w:val="13"/>
          <w:w w:val="100"/>
          <w:sz w:val="27"/>
          <w:vertAlign w:val="baseline"/>
          <w:lang w:val="en-US"/>
        </w:rPr>
      </w:pPr>
      <w:r>
        <w:rPr>
          <w:rFonts w:ascii="Times New Roman" w:hAnsi="Times New Roman" w:eastAsia="Times New Roman"/>
          <w:i w:val="true"/>
          <w:color w:val="000000"/>
          <w:spacing w:val="13"/>
          <w:w w:val="100"/>
          <w:sz w:val="27"/>
          <w:vertAlign w:val="baseline"/>
          <w:lang w:val="en-US"/>
        </w:rPr>
        <w:t xml:space="preserve">Appx1</w:t>
      </w:r>
    </w:p>
    <w:p>
      <w:pPr>
        <w:sectPr>
          <w:type w:val="nextPage"/>
          <w:pgSz w:w="12240" w:h="15840" w:orient="portrait"/>
          <w:pgMar w:bottom="170" w:top="280" w:right="2001" w:left="1579"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79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15 Filed: 03/27/2018</w:t>
      </w:r>
    </w:p>
    <w:p>
      <w:pPr>
        <w:pageBreakBefore w:val="false"/>
        <w:spacing w:before="162"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324" w:after="0" w:line="305" w:lineRule="exact"/>
        <w:ind w:right="0" w:left="0" w:firstLine="0"/>
        <w:jc w:val="center"/>
        <w:textAlignment w:val="baseline"/>
        <w:rPr>
          <w:rFonts w:ascii="Times New Roman" w:hAnsi="Times New Roman" w:eastAsia="Times New Roman"/>
          <w:color w:val="000000"/>
          <w:spacing w:val="19"/>
          <w:w w:val="100"/>
          <w:sz w:val="27"/>
          <w:vertAlign w:val="baseline"/>
          <w:lang w:val="en-US"/>
        </w:rPr>
      </w:pPr>
      <w:r>
        <w:rPr>
          <w:rFonts w:ascii="Times New Roman" w:hAnsi="Times New Roman" w:eastAsia="Times New Roman"/>
          <w:color w:val="000000"/>
          <w:spacing w:val="19"/>
          <w:w w:val="100"/>
          <w:sz w:val="27"/>
          <w:vertAlign w:val="baseline"/>
          <w:lang w:val="en-US"/>
        </w:rPr>
        <w:t xml:space="preserve">I. INTRODUCTION</w:t>
      </w:r>
    </w:p>
    <w:p>
      <w:pPr>
        <w:pageBreakBefore w:val="false"/>
        <w:spacing w:before="0" w:after="0" w:line="466" w:lineRule="exact"/>
        <w:ind w:right="72" w:left="144" w:firstLine="648"/>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Regents of the University of Minnesota (“Patent Owner”) filed a Motion to Dismiss (Paper 10, “Motion” or “Mot.”) the Petition for an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(Paper 1, “Petition” or “Pet.”) in this proceeding. Specifically, Patent Owner contends that it is entitled to avoid this proceeding entirely because it is a sovereign that is immune to our authority under the Eleventh Amendment to the U.S. Constitution. Mot. 1, 15. LSI Corporation and Avago Technologies U.S., Inc. (collectively, “Petitioner”) filed an Opposition to the Motion (Paper 11, “Opposition” or “Opp.”), to which Patent Owner filed a Reply in Support of the Motion (Paper 13, “Reply”). For the reasons discussed below, the Motion is </w:t>
      </w:r>
      <w:r>
        <w:rPr>
          <w:rFonts w:ascii="Times New Roman" w:hAnsi="Times New Roman" w:eastAsia="Times New Roman"/>
          <w:i w:val="true"/>
          <w:color w:val="000000"/>
          <w:spacing w:val="1"/>
          <w:w w:val="100"/>
          <w:sz w:val="27"/>
          <w:vertAlign w:val="baseline"/>
          <w:lang w:val="en-US"/>
        </w:rPr>
        <w:t xml:space="preserve">denied</w:t>
      </w:r>
      <w:r>
        <w:rPr>
          <w:rFonts w:ascii="Times New Roman" w:hAnsi="Times New Roman" w:eastAsia="Times New Roman"/>
          <w:color w:val="000000"/>
          <w:spacing w:val="1"/>
          <w:w w:val="100"/>
          <w:sz w:val="27"/>
          <w:vertAlign w:val="baseline"/>
          <w:lang w:val="en-US"/>
        </w:rPr>
        <w:t xml:space="preserve">.</w:t>
      </w:r>
    </w:p>
    <w:p>
      <w:pPr>
        <w:pageBreakBefore w:val="false"/>
        <w:tabs>
          <w:tab w:val="left" w:leader="none" w:pos="3240"/>
        </w:tabs>
        <w:spacing w:before="161" w:after="0" w:line="305" w:lineRule="exact"/>
        <w:ind w:right="0" w:left="266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II.	</w:t>
      </w:r>
      <w:r>
        <w:rPr>
          <w:rFonts w:ascii="Times New Roman" w:hAnsi="Times New Roman" w:eastAsia="Times New Roman"/>
          <w:color w:val="000000"/>
          <w:spacing w:val="0"/>
          <w:w w:val="100"/>
          <w:sz w:val="27"/>
          <w:vertAlign w:val="baseline"/>
          <w:lang w:val="en-US"/>
        </w:rPr>
        <w:t xml:space="preserve">PANEL EXPANSION</w:t>
      </w:r>
    </w:p>
    <w:p>
      <w:pPr>
        <w:pageBreakBefore w:val="false"/>
        <w:spacing w:before="0" w:after="0" w:line="467" w:lineRule="exact"/>
        <w:ind w:right="144" w:left="144" w:firstLine="648"/>
        <w:jc w:val="left"/>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Our standard operating procedures provide the Chief Judge with discretion to expand a panel to include more than three judges. PTAB SOP 1, 2–5 (§§ II, III) (Rev. 14); </w:t>
      </w:r>
      <w:r>
        <w:rPr>
          <w:rFonts w:ascii="Times New Roman" w:hAnsi="Times New Roman" w:eastAsia="Times New Roman"/>
          <w:i w:val="true"/>
          <w:color w:val="000000"/>
          <w:spacing w:val="2"/>
          <w:w w:val="100"/>
          <w:sz w:val="27"/>
          <w:vertAlign w:val="baseline"/>
          <w:lang w:val="en-US"/>
        </w:rPr>
        <w:t xml:space="preserve">see id. </w:t>
      </w:r>
      <w:r>
        <w:rPr>
          <w:rFonts w:ascii="Times New Roman" w:hAnsi="Times New Roman" w:eastAsia="Times New Roman"/>
          <w:color w:val="000000"/>
          <w:spacing w:val="2"/>
          <w:w w:val="100"/>
          <w:sz w:val="27"/>
          <w:vertAlign w:val="baseline"/>
          <w:lang w:val="en-US"/>
        </w:rPr>
        <w:t xml:space="preserve">at 2 (introductory language explaining that the Director has delegated to the Chief Judge the authority to designate panels under 35 U.S.C. § 6); </w:t>
      </w:r>
      <w:r>
        <w:rPr>
          <w:rFonts w:ascii="Times New Roman" w:hAnsi="Times New Roman" w:eastAsia="Times New Roman"/>
          <w:i w:val="true"/>
          <w:color w:val="000000"/>
          <w:spacing w:val="2"/>
          <w:w w:val="100"/>
          <w:sz w:val="27"/>
          <w:vertAlign w:val="baseline"/>
          <w:lang w:val="en-US"/>
        </w:rPr>
        <w:t xml:space="preserve">see also In re Alappat</w:t>
      </w:r>
      <w:r>
        <w:rPr>
          <w:rFonts w:ascii="Times New Roman" w:hAnsi="Times New Roman" w:eastAsia="Times New Roman"/>
          <w:color w:val="000000"/>
          <w:spacing w:val="2"/>
          <w:w w:val="100"/>
          <w:sz w:val="27"/>
          <w:vertAlign w:val="baseline"/>
          <w:lang w:val="en-US"/>
        </w:rPr>
        <w:t xml:space="preserve">, 33 F.3d 1526, 1532 (Fed. Cir. 1994) (</w:t>
      </w:r>
      <w:r>
        <w:rPr>
          <w:rFonts w:ascii="Times New Roman" w:hAnsi="Times New Roman" w:eastAsia="Times New Roman"/>
          <w:i w:val="true"/>
          <w:color w:val="000000"/>
          <w:spacing w:val="2"/>
          <w:w w:val="100"/>
          <w:sz w:val="27"/>
          <w:vertAlign w:val="baseline"/>
          <w:lang w:val="en-US"/>
        </w:rPr>
        <w:t xml:space="preserve">abrogated on other grounds by In re Bilski</w:t>
      </w:r>
      <w:r>
        <w:rPr>
          <w:rFonts w:ascii="Times New Roman" w:hAnsi="Times New Roman" w:eastAsia="Times New Roman"/>
          <w:color w:val="000000"/>
          <w:spacing w:val="2"/>
          <w:w w:val="100"/>
          <w:sz w:val="27"/>
          <w:vertAlign w:val="baseline"/>
          <w:lang w:val="en-US"/>
        </w:rPr>
        <w:t xml:space="preserve">, 545 F.3d 943 (Fed. Cir. 2008)) (providing that Congress “expressly granted the [Director] the authority to designate expanded Board panels made up of more than three Board members.”). The Chief Judge may consider panel expansions upon a “suggestion” from a judge, panel, or party in a post-issuance review created by the Leahy-Smith America Invents Act, Pub. L. No. 112-29, 125 Stat. 284 (2011) (“AIA”), such as an </w:t>
      </w:r>
      <w:r>
        <w:rPr>
          <w:rFonts w:ascii="Times New Roman" w:hAnsi="Times New Roman" w:eastAsia="Times New Roman"/>
          <w:i w:val="true"/>
          <w:color w:val="000000"/>
          <w:spacing w:val="2"/>
          <w:w w:val="100"/>
          <w:sz w:val="27"/>
          <w:vertAlign w:val="baseline"/>
          <w:lang w:val="en-US"/>
        </w:rPr>
        <w:t xml:space="preserve">inter partes </w:t>
      </w:r>
      <w:r>
        <w:rPr>
          <w:rFonts w:ascii="Times New Roman" w:hAnsi="Times New Roman" w:eastAsia="Times New Roman"/>
          <w:color w:val="000000"/>
          <w:spacing w:val="2"/>
          <w:w w:val="100"/>
          <w:sz w:val="27"/>
          <w:vertAlign w:val="baseline"/>
          <w:lang w:val="en-US"/>
        </w:rPr>
        <w:t xml:space="preserve">review. </w:t>
      </w:r>
      <w:r>
        <w:rPr>
          <w:rFonts w:ascii="Times New Roman" w:hAnsi="Times New Roman" w:eastAsia="Times New Roman"/>
          <w:i w:val="true"/>
          <w:color w:val="000000"/>
          <w:spacing w:val="2"/>
          <w:w w:val="100"/>
          <w:sz w:val="27"/>
          <w:vertAlign w:val="baseline"/>
          <w:lang w:val="en-US"/>
        </w:rPr>
        <w:t xml:space="preserve">Id</w:t>
      </w:r>
      <w:r>
        <w:rPr>
          <w:rFonts w:ascii="Times New Roman" w:hAnsi="Times New Roman" w:eastAsia="Times New Roman"/>
          <w:color w:val="000000"/>
          <w:spacing w:val="2"/>
          <w:w w:val="100"/>
          <w:sz w:val="27"/>
          <w:vertAlign w:val="baseline"/>
          <w:lang w:val="en-US"/>
        </w:rPr>
        <w:t xml:space="preserve">. at 3–4; </w:t>
      </w:r>
      <w:r>
        <w:rPr>
          <w:rFonts w:ascii="Times New Roman" w:hAnsi="Times New Roman" w:eastAsia="Times New Roman"/>
          <w:i w:val="true"/>
          <w:color w:val="000000"/>
          <w:spacing w:val="2"/>
          <w:w w:val="100"/>
          <w:sz w:val="27"/>
          <w:vertAlign w:val="baseline"/>
          <w:lang w:val="en-US"/>
        </w:rPr>
        <w:t xml:space="preserve">see also Apple Inc. v. Rensselaer Polytechnic Inst</w:t>
      </w:r>
      <w:r>
        <w:rPr>
          <w:rFonts w:ascii="Times New Roman" w:hAnsi="Times New Roman" w:eastAsia="Times New Roman"/>
          <w:color w:val="000000"/>
          <w:spacing w:val="2"/>
          <w:w w:val="100"/>
          <w:sz w:val="27"/>
          <w:vertAlign w:val="baseline"/>
          <w:lang w:val="en-US"/>
        </w:rPr>
        <w:t xml:space="preserve">., Case</w:t>
      </w:r>
    </w:p>
    <w:p>
      <w:pPr>
        <w:pageBreakBefore w:val="false"/>
        <w:spacing w:before="1093" w:after="0" w:line="305"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2</w:t>
      </w:r>
    </w:p>
    <w:p>
      <w:pPr>
        <w:pageBreakBefore w:val="false"/>
        <w:spacing w:before="79" w:after="0" w:line="307" w:lineRule="exact"/>
        <w:ind w:right="0" w:left="0" w:firstLine="0"/>
        <w:jc w:val="center"/>
        <w:textAlignment w:val="baseline"/>
        <w:rPr>
          <w:rFonts w:ascii="Times New Roman" w:hAnsi="Times New Roman" w:eastAsia="Times New Roman"/>
          <w:b w:val="true"/>
          <w:color w:val="000000"/>
          <w:spacing w:val="2"/>
          <w:w w:val="100"/>
          <w:sz w:val="27"/>
          <w:vertAlign w:val="baseline"/>
          <w:lang w:val="en-US"/>
        </w:rPr>
      </w:pPr>
      <w:r>
        <w:rPr>
          <w:rFonts w:ascii="Times New Roman" w:hAnsi="Times New Roman" w:eastAsia="Times New Roman"/>
          <w:b w:val="true"/>
          <w:color w:val="000000"/>
          <w:spacing w:val="2"/>
          <w:w w:val="100"/>
          <w:sz w:val="27"/>
          <w:vertAlign w:val="baseline"/>
          <w:lang w:val="en-US"/>
        </w:rPr>
        <w:t xml:space="preserve">Appx2</w:t>
      </w:r>
    </w:p>
    <w:p>
      <w:pPr>
        <w:sectPr>
          <w:type w:val="nextPage"/>
          <w:pgSz w:w="12240" w:h="15840" w:orient="portrait"/>
          <w:pgMar w:bottom="170" w:top="280" w:right="2023" w:left="1557" w:header="720" w:footer="720"/>
          <w:titlePg w:val="false"/>
          <w:textDirection w:val="lrTb"/>
        </w:sectPr>
      </w:pPr>
    </w:p>
    <w:p>
      <w:pPr>
        <w:pageBreakBefore w:val="false"/>
        <w:tabs>
          <w:tab w:val="left" w:leader="none" w:pos="3024"/>
        </w:tabs>
        <w:spacing w:before="8" w:after="0" w:line="272" w:lineRule="exact"/>
        <w:ind w:right="0" w:left="1080"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80 Filed: 05/31/2018</w:t>
      </w:r>
    </w:p>
    <w:p>
      <w:pPr>
        <w:pageBreakBefore w:val="false"/>
        <w:tabs>
          <w:tab w:val="left" w:leader="none" w:pos="2880"/>
        </w:tabs>
        <w:spacing w:before="13" w:after="0" w:line="469" w:lineRule="exact"/>
        <w:ind w:right="936" w:left="144" w:firstLine="792"/>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33 Page: 16 Filed: 03/27/2018 </w:t>
      </w:r>
      <w:r>
        <w:rPr>
          <w:rFonts w:ascii="Times New Roman" w:hAnsi="Times New Roman" w:eastAsia="Times New Roman"/>
          <w:color w:val="000000"/>
          <w:spacing w:val="0"/>
          <w:w w:val="100"/>
          <w:sz w:val="27"/>
          <w:vertAlign w:val="baseline"/>
          <w:lang w:val="en-US"/>
        </w:rPr>
        <w:t xml:space="preserve">IPR2017-01068</w:t>
      </w:r>
    </w:p>
    <w:p>
      <w:pPr>
        <w:pageBreakBefore w:val="false"/>
        <w:spacing w:before="5" w:after="0" w:line="307" w:lineRule="exact"/>
        <w:ind w:right="0" w:left="144"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Patent 5,859,601</w:t>
      </w:r>
    </w:p>
    <w:p>
      <w:pPr>
        <w:pageBreakBefore w:val="false"/>
        <w:spacing w:before="161" w:after="0" w:line="469" w:lineRule="exact"/>
        <w:ind w:right="122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IPR2014-00319, slip op. at 2 n.1 (PTAB Dec. 12, 2014) (Paper 20) (expanded panel) (per curiam).</w:t>
      </w:r>
    </w:p>
    <w:p>
      <w:pPr>
        <w:pageBreakBefore w:val="false"/>
        <w:spacing w:before="4" w:after="0"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standard operating procedure sets forth some of the reasons for which the Chief Judge may expand a panel. PTAB SOP 1, 3–4 (§ III.A). For example, an expanded panel may be appropriate when “[t]he proceeding or AIA Review involves an issue of exceptional importance.” </w:t>
      </w:r>
      <w:r>
        <w:rPr>
          <w:rFonts w:ascii="Times New Roman" w:hAnsi="Times New Roman" w:eastAsia="Times New Roman"/>
          <w:i w:val="true"/>
          <w:color w:val="000000"/>
          <w:spacing w:val="0"/>
          <w:w w:val="100"/>
          <w:sz w:val="27"/>
          <w:vertAlign w:val="baseline"/>
          <w:lang w:val="en-US"/>
        </w:rPr>
        <w:t xml:space="preserve">Id</w:t>
      </w:r>
      <w:r>
        <w:rPr>
          <w:rFonts w:ascii="Times New Roman" w:hAnsi="Times New Roman" w:eastAsia="Times New Roman"/>
          <w:color w:val="000000"/>
          <w:spacing w:val="0"/>
          <w:w w:val="100"/>
          <w:sz w:val="27"/>
          <w:vertAlign w:val="baseline"/>
          <w:lang w:val="en-US"/>
        </w:rPr>
        <w:t xml:space="preserve">. (§ III.A.1). An expanded panel may also be appropriate when “necessary to secure and maintain uniformity of the Board’s decisions.”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 III.A.2).</w:t>
      </w:r>
    </w:p>
    <w:p>
      <w:pPr>
        <w:pageBreakBefore w:val="false"/>
        <w:spacing w:before="10" w:after="0"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this case, the Chief Judge has considered whether expansion is warranted, and has decided to expand the panel due to the exceptional nature of the issues presented.</w:t>
      </w:r>
      <w:r>
        <w:rPr>
          <w:rFonts w:ascii="Times New Roman" w:hAnsi="Times New Roman" w:eastAsia="Times New Roman"/>
          <w:color w:val="000000"/>
          <w:spacing w:val="0"/>
          <w:w w:val="100"/>
          <w:sz w:val="27"/>
          <w:vertAlign w:val="superscript"/>
          <w:lang w:val="en-US"/>
        </w:rPr>
        <w:t xml:space="preserve">1</w:t>
      </w:r>
      <w:r>
        <w:rPr>
          <w:rFonts w:ascii="Times New Roman" w:hAnsi="Times New Roman" w:eastAsia="Times New Roman"/>
          <w:color w:val="000000"/>
          <w:spacing w:val="0"/>
          <w:w w:val="100"/>
          <w:sz w:val="27"/>
          <w:vertAlign w:val="baseline"/>
          <w:lang w:val="en-US"/>
        </w:rPr>
        <w:t xml:space="preserve"> As we discuss further below, the issues of whether a State can claim Eleventh Amendment immunity and whether such immunity may be waived have been raised in this proceeding. These issues are of an exceptional nature. The Eleventh Amendment immunity issue continues to be raised in multiple cases before the Board. We have not had occasion to address the waiver issue before, but it has been raised in multiple cases before the Board. The Chief Judge also has determined that an expanded panel is warranted to ensure uniformity of the Board’s decisions involving these issues.</w:t>
      </w:r>
    </w:p>
    <w:p>
      <w:pPr>
        <w:pageBreakBefore w:val="false"/>
        <w:spacing w:before="164" w:after="0" w:line="307" w:lineRule="exact"/>
        <w:ind w:right="0" w:left="0" w:firstLine="0"/>
        <w:jc w:val="center"/>
        <w:textAlignment w:val="baseline"/>
        <w:rPr>
          <w:rFonts w:ascii="Times New Roman" w:hAnsi="Times New Roman" w:eastAsia="Times New Roman"/>
          <w:color w:val="000000"/>
          <w:spacing w:val="20"/>
          <w:w w:val="100"/>
          <w:sz w:val="27"/>
          <w:vertAlign w:val="baseline"/>
          <w:lang w:val="en-US"/>
        </w:rPr>
      </w:pPr>
      <w:r>
        <w:rPr>
          <w:rFonts w:ascii="Times New Roman" w:hAnsi="Times New Roman" w:eastAsia="Times New Roman"/>
          <w:color w:val="000000"/>
          <w:spacing w:val="20"/>
          <w:w w:val="100"/>
          <w:sz w:val="27"/>
          <w:vertAlign w:val="baseline"/>
          <w:lang w:val="en-US"/>
        </w:rPr>
        <w:t xml:space="preserve">III. ANALYSIS</w:t>
      </w:r>
    </w:p>
    <w:p>
      <w:pPr>
        <w:pageBreakBefore w:val="false"/>
        <w:spacing w:before="0" w:after="668" w:line="448" w:lineRule="exact"/>
        <w:ind w:right="216"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Petitioner does not dispute that Patent Owner is a State entity that can claim sovereign immunity under the Eleventh Amendment, at least with</w:t>
      </w:r>
    </w:p>
    <w:p>
      <w:pPr>
        <w:pageBreakBefore w:val="false"/>
        <w:spacing w:before="299" w:after="0" w:line="314" w:lineRule="exact"/>
        <w:ind w:right="216" w:left="144" w:firstLine="0"/>
        <w:jc w:val="left"/>
        <w:textAlignment w:val="baseline"/>
        <w:rPr>
          <w:rFonts w:ascii="Times New Roman" w:hAnsi="Times New Roman" w:eastAsia="Times New Roman"/>
          <w:color w:val="000000"/>
          <w:spacing w:val="0"/>
          <w:w w:val="100"/>
          <w:sz w:val="17"/>
          <w:vertAlign w:val="superscript"/>
          <w:lang w:val="en-US"/>
        </w:rPr>
      </w:pPr>
      <w:r>
        <w:pict>
          <v:line strokeweight="0.95pt" strokecolor="#000000" from="84pt,648.25pt" to="224.45pt,648.2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1</w:t>
      </w:r>
      <w:r>
        <w:rPr>
          <w:rFonts w:ascii="Times New Roman" w:hAnsi="Times New Roman" w:eastAsia="Times New Roman"/>
          <w:color w:val="000000"/>
          <w:spacing w:val="0"/>
          <w:w w:val="100"/>
          <w:sz w:val="27"/>
          <w:vertAlign w:val="baseline"/>
          <w:lang w:val="en-US"/>
        </w:rPr>
        <w:t xml:space="preserve"> Consistent with the standard operating procedure, the Judges on the merits panel in this case have been designated as part of the expanded panel, and the Chief Judge, Deputy Chief Judge, and Vice Chief Judges Bonilla and Weidenfeller have been added to the panel. PTAB SOP 1, 4 (§ III.E).</w:t>
      </w:r>
    </w:p>
    <w:p>
      <w:pPr>
        <w:pageBreakBefore w:val="false"/>
        <w:spacing w:before="236" w:after="0" w:line="307"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3</w:t>
      </w:r>
    </w:p>
    <w:p>
      <w:pPr>
        <w:pageBreakBefore w:val="false"/>
        <w:spacing w:before="77" w:after="0" w:line="307" w:lineRule="exact"/>
        <w:ind w:right="0" w:left="0" w:firstLine="0"/>
        <w:jc w:val="center"/>
        <w:textAlignment w:val="baseline"/>
        <w:rPr>
          <w:rFonts w:ascii="Times New Roman" w:hAnsi="Times New Roman" w:eastAsia="Times New Roman"/>
          <w:b w:val="true"/>
          <w:color w:val="000000"/>
          <w:spacing w:val="1"/>
          <w:w w:val="100"/>
          <w:sz w:val="27"/>
          <w:vertAlign w:val="baseline"/>
          <w:lang w:val="en-US"/>
        </w:rPr>
      </w:pPr>
      <w:r>
        <w:rPr>
          <w:rFonts w:ascii="Times New Roman" w:hAnsi="Times New Roman" w:eastAsia="Times New Roman"/>
          <w:b w:val="true"/>
          <w:color w:val="000000"/>
          <w:spacing w:val="1"/>
          <w:w w:val="100"/>
          <w:sz w:val="27"/>
          <w:vertAlign w:val="baseline"/>
          <w:lang w:val="en-US"/>
        </w:rPr>
        <w:t xml:space="preserve">Appx3</w:t>
      </w:r>
    </w:p>
    <w:p>
      <w:pPr>
        <w:sectPr>
          <w:type w:val="nextPage"/>
          <w:pgSz w:w="12240" w:h="15840" w:orient="portrait"/>
          <w:pgMar w:bottom="170" w:top="280" w:right="2030" w:left="1550"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81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17 Filed: 03/27/2018</w:t>
      </w:r>
    </w:p>
    <w:p>
      <w:pPr>
        <w:pageBreakBefore w:val="false"/>
        <w:spacing w:before="164"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8" w:after="0" w:line="470"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respect to this Motion.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Mot. 9–13; Opp. 6 n.4. The parties disagree, though, about whether Eleventh Amendment immunity can be invoked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Mot. 2–9; Opp. 1–4. We agree with Patent Owner that “an IPR is an adjudicatory proceeding of a federal agency from which States are immune.” Mot. 8 (</w:t>
      </w:r>
      <w:r>
        <w:rPr>
          <w:rFonts w:ascii="Times New Roman" w:hAnsi="Times New Roman" w:eastAsia="Times New Roman"/>
          <w:i w:val="true"/>
          <w:color w:val="000000"/>
          <w:spacing w:val="0"/>
          <w:w w:val="100"/>
          <w:sz w:val="27"/>
          <w:vertAlign w:val="baseline"/>
          <w:lang w:val="en-US"/>
        </w:rPr>
        <w:t xml:space="preserve">citing Covidien LP v. Univ. of Fla. Research Found., Inc.</w:t>
      </w:r>
      <w:r>
        <w:rPr>
          <w:rFonts w:ascii="Times New Roman" w:hAnsi="Times New Roman" w:eastAsia="Times New Roman"/>
          <w:color w:val="000000"/>
          <w:spacing w:val="0"/>
          <w:w w:val="100"/>
          <w:sz w:val="27"/>
          <w:vertAlign w:val="baseline"/>
          <w:lang w:val="en-US"/>
        </w:rPr>
        <w:t xml:space="preserve">, Case IPR2016-01274, slip op. at 24, (PTAB Jan. 25, 2017) (Paper 21)). Nevertheless, we determine, for the reasons discussed below, that Patent Owner has waived its Eleventh Amendment immunity by filing an action in federal court alleging infringement of the patent being challenged in this proceeding.</w:t>
      </w:r>
    </w:p>
    <w:p>
      <w:pPr>
        <w:pageBreakBefore w:val="false"/>
        <w:tabs>
          <w:tab w:val="left" w:leader="none" w:pos="1512"/>
        </w:tabs>
        <w:spacing w:before="398" w:after="0" w:line="308" w:lineRule="exact"/>
        <w:ind w:right="0" w:left="792" w:firstLine="0"/>
        <w:jc w:val="left"/>
        <w:textAlignment w:val="baseline"/>
        <w:rPr>
          <w:rFonts w:ascii="Times New Roman" w:hAnsi="Times New Roman" w:eastAsia="Times New Roman"/>
          <w:i w:val="true"/>
          <w:color w:val="000000"/>
          <w:spacing w:val="1"/>
          <w:w w:val="100"/>
          <w:sz w:val="27"/>
          <w:vertAlign w:val="baseline"/>
          <w:lang w:val="en-US"/>
        </w:rPr>
      </w:pPr>
      <w:r>
        <w:rPr>
          <w:rFonts w:ascii="Times New Roman" w:hAnsi="Times New Roman" w:eastAsia="Times New Roman"/>
          <w:i w:val="true"/>
          <w:color w:val="000000"/>
          <w:spacing w:val="1"/>
          <w:w w:val="100"/>
          <w:sz w:val="27"/>
          <w:vertAlign w:val="baseline"/>
          <w:lang w:val="en-US"/>
        </w:rPr>
        <w:t xml:space="preserve">A.	</w:t>
      </w:r>
      <w:r>
        <w:rPr>
          <w:rFonts w:ascii="Times New Roman" w:hAnsi="Times New Roman" w:eastAsia="Times New Roman"/>
          <w:i w:val="true"/>
          <w:color w:val="000000"/>
          <w:spacing w:val="1"/>
          <w:w w:val="100"/>
          <w:sz w:val="27"/>
          <w:vertAlign w:val="baseline"/>
          <w:lang w:val="en-US"/>
        </w:rPr>
        <w:t xml:space="preserve">Patent Owner May Assert Eleventh Amendment Immunity</w:t>
      </w:r>
    </w:p>
    <w:p>
      <w:pPr>
        <w:pageBreakBefore w:val="false"/>
        <w:spacing w:before="72" w:after="0" w:line="470"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Board has previously determined that Eleventh Amendment immunity is available to States as a defense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proceeding. </w:t>
      </w:r>
      <w:r>
        <w:rPr>
          <w:rFonts w:ascii="Times New Roman" w:hAnsi="Times New Roman" w:eastAsia="Times New Roman"/>
          <w:i w:val="true"/>
          <w:color w:val="000000"/>
          <w:spacing w:val="0"/>
          <w:w w:val="100"/>
          <w:sz w:val="27"/>
          <w:vertAlign w:val="baseline"/>
          <w:lang w:val="en-US"/>
        </w:rPr>
        <w:t xml:space="preserve">Reactive Surfaces Ltd., LLP v. Toyota Motor Corp.</w:t>
      </w:r>
      <w:r>
        <w:rPr>
          <w:rFonts w:ascii="Times New Roman" w:hAnsi="Times New Roman" w:eastAsia="Times New Roman"/>
          <w:color w:val="000000"/>
          <w:spacing w:val="0"/>
          <w:w w:val="100"/>
          <w:sz w:val="27"/>
          <w:vertAlign w:val="baseline"/>
          <w:lang w:val="en-US"/>
        </w:rPr>
        <w:t xml:space="preserve">, Case IPR2016-01914 (PTAB July 13, 2017) (Paper 36) (granting in part motion to dismiss and dismissing Regents of the University of Minnesota from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proceeding); </w:t>
      </w:r>
      <w:r>
        <w:rPr>
          <w:rFonts w:ascii="Times New Roman" w:hAnsi="Times New Roman" w:eastAsia="Times New Roman"/>
          <w:i w:val="true"/>
          <w:color w:val="000000"/>
          <w:spacing w:val="0"/>
          <w:w w:val="100"/>
          <w:sz w:val="27"/>
          <w:vertAlign w:val="baseline"/>
          <w:lang w:val="en-US"/>
        </w:rPr>
        <w:t xml:space="preserve">NeoChord, Inc. v. Univ. of Md., Balt.</w:t>
      </w:r>
      <w:r>
        <w:rPr>
          <w:rFonts w:ascii="Times New Roman" w:hAnsi="Times New Roman" w:eastAsia="Times New Roman"/>
          <w:color w:val="000000"/>
          <w:spacing w:val="0"/>
          <w:w w:val="100"/>
          <w:sz w:val="27"/>
          <w:vertAlign w:val="baseline"/>
          <w:lang w:val="en-US"/>
        </w:rPr>
        <w:t xml:space="preserve">, Case IPR2016-00208 (PTAB May 23, 2017) (Paper 28) (granting motion to dismiss and terminating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t>
      </w:r>
      <w:r>
        <w:rPr>
          <w:rFonts w:ascii="Times New Roman" w:hAnsi="Times New Roman" w:eastAsia="Times New Roman"/>
          <w:i w:val="true"/>
          <w:color w:val="000000"/>
          <w:spacing w:val="0"/>
          <w:w w:val="100"/>
          <w:sz w:val="27"/>
          <w:vertAlign w:val="baseline"/>
          <w:lang w:val="en-US"/>
        </w:rPr>
        <w:t xml:space="preserve">Covidien LP v. Univ. of Fla. Research Found. Inc.</w:t>
      </w:r>
      <w:r>
        <w:rPr>
          <w:rFonts w:ascii="Times New Roman" w:hAnsi="Times New Roman" w:eastAsia="Times New Roman"/>
          <w:color w:val="000000"/>
          <w:spacing w:val="0"/>
          <w:w w:val="100"/>
          <w:sz w:val="27"/>
          <w:vertAlign w:val="baseline"/>
          <w:lang w:val="en-US"/>
        </w:rPr>
        <w:t xml:space="preserve">, Case IPR2016-01274 (PTAB Jan. 25, 2017) (Paper 21) (granting motion to dismiss and dismissing three Petitions requesting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We agree.</w:t>
      </w:r>
    </w:p>
    <w:p>
      <w:pPr>
        <w:pageBreakBefore w:val="false"/>
        <w:spacing w:before="0" w:after="0" w:line="470" w:lineRule="exact"/>
        <w:ind w:right="360"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Supreme Court has held that the rules and practice of procedure of the Federal Maritime Commission are sufficiently similar to civil litigation for the State of South Carolina to raise Eleventh Amendment</w:t>
      </w:r>
    </w:p>
    <w:p>
      <w:pPr>
        <w:pageBreakBefore w:val="false"/>
        <w:spacing w:before="706" w:after="0" w:line="307"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4</w:t>
      </w:r>
    </w:p>
    <w:p>
      <w:pPr>
        <w:pageBreakBefore w:val="false"/>
        <w:spacing w:before="77" w:after="0" w:line="307" w:lineRule="exact"/>
        <w:ind w:right="0" w:left="0" w:firstLine="0"/>
        <w:jc w:val="center"/>
        <w:textAlignment w:val="baseline"/>
        <w:rPr>
          <w:rFonts w:ascii="Times New Roman" w:hAnsi="Times New Roman" w:eastAsia="Times New Roman"/>
          <w:b w:val="true"/>
          <w:color w:val="000000"/>
          <w:spacing w:val="2"/>
          <w:w w:val="100"/>
          <w:sz w:val="27"/>
          <w:vertAlign w:val="baseline"/>
          <w:lang w:val="en-US"/>
        </w:rPr>
      </w:pPr>
      <w:r>
        <w:rPr>
          <w:rFonts w:ascii="Times New Roman" w:hAnsi="Times New Roman" w:eastAsia="Times New Roman"/>
          <w:b w:val="true"/>
          <w:color w:val="000000"/>
          <w:spacing w:val="2"/>
          <w:w w:val="100"/>
          <w:sz w:val="27"/>
          <w:vertAlign w:val="baseline"/>
          <w:lang w:val="en-US"/>
        </w:rPr>
        <w:t xml:space="preserve">Appx4</w:t>
      </w:r>
    </w:p>
    <w:p>
      <w:pPr>
        <w:sectPr>
          <w:type w:val="nextPage"/>
          <w:pgSz w:w="12240" w:h="15840" w:orient="portrait"/>
          <w:pgMar w:bottom="170" w:top="280" w:right="2008" w:left="1572" w:header="720" w:footer="720"/>
          <w:titlePg w:val="false"/>
          <w:textDirection w:val="lrTb"/>
        </w:sectPr>
      </w:pPr>
    </w:p>
    <w:p>
      <w:pPr>
        <w:pageBreakBefore w:val="false"/>
        <w:tabs>
          <w:tab w:val="left" w:leader="none" w:pos="3024"/>
        </w:tabs>
        <w:spacing w:before="8" w:after="0" w:line="272" w:lineRule="exact"/>
        <w:ind w:right="0" w:left="1080"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44 Page: 82 Filed: 05/31/2018</w:t>
      </w:r>
    </w:p>
    <w:p>
      <w:pPr>
        <w:pageBreakBefore w:val="false"/>
        <w:tabs>
          <w:tab w:val="left" w:leader="none" w:pos="2880"/>
        </w:tabs>
        <w:spacing w:before="10" w:after="0" w:line="470" w:lineRule="exact"/>
        <w:ind w:right="936" w:left="144" w:firstLine="792"/>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33 Page: 18 Filed: 03/27/2018 </w:t>
      </w:r>
      <w:r>
        <w:rPr>
          <w:rFonts w:ascii="Times New Roman" w:hAnsi="Times New Roman" w:eastAsia="Times New Roman"/>
          <w:color w:val="000000"/>
          <w:spacing w:val="0"/>
          <w:w w:val="100"/>
          <w:sz w:val="27"/>
          <w:vertAlign w:val="baseline"/>
          <w:lang w:val="en-US"/>
        </w:rPr>
        <w:t xml:space="preserve">IPR2017-01068</w:t>
      </w:r>
    </w:p>
    <w:p>
      <w:pPr>
        <w:pageBreakBefore w:val="false"/>
        <w:spacing w:before="6" w:after="0" w:line="306"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8" w:after="0" w:line="470" w:lineRule="exact"/>
        <w:ind w:right="144" w:left="144" w:firstLine="0"/>
        <w:jc w:val="left"/>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immunity as a defense to participation in a proceeding seeking damages and injunctive relief against the South Carolina State Ports Authority. </w:t>
      </w:r>
      <w:r>
        <w:rPr>
          <w:rFonts w:ascii="Times New Roman" w:hAnsi="Times New Roman" w:eastAsia="Times New Roman"/>
          <w:i w:val="true"/>
          <w:color w:val="000000"/>
          <w:spacing w:val="2"/>
          <w:w w:val="100"/>
          <w:sz w:val="27"/>
          <w:vertAlign w:val="baseline"/>
          <w:lang w:val="en-US"/>
        </w:rPr>
        <w:t xml:space="preserve">See Fed. Mar. Comm’n v. S.C. State Ports Auth.</w:t>
      </w:r>
      <w:r>
        <w:rPr>
          <w:rFonts w:ascii="Times New Roman" w:hAnsi="Times New Roman" w:eastAsia="Times New Roman"/>
          <w:color w:val="000000"/>
          <w:spacing w:val="2"/>
          <w:w w:val="100"/>
          <w:sz w:val="27"/>
          <w:vertAlign w:val="baseline"/>
          <w:lang w:val="en-US"/>
        </w:rPr>
        <w:t xml:space="preserve">, 535 U.S. 743, 757–58, 765–66 (2002) (“</w:t>
      </w:r>
      <w:r>
        <w:rPr>
          <w:rFonts w:ascii="Times New Roman" w:hAnsi="Times New Roman" w:eastAsia="Times New Roman"/>
          <w:i w:val="true"/>
          <w:color w:val="000000"/>
          <w:spacing w:val="2"/>
          <w:w w:val="100"/>
          <w:sz w:val="27"/>
          <w:vertAlign w:val="baseline"/>
          <w:lang w:val="en-US"/>
        </w:rPr>
        <w:t xml:space="preserve">FMC</w:t>
      </w:r>
      <w:r>
        <w:rPr>
          <w:rFonts w:ascii="Times New Roman" w:hAnsi="Times New Roman" w:eastAsia="Times New Roman"/>
          <w:color w:val="000000"/>
          <w:spacing w:val="2"/>
          <w:w w:val="100"/>
          <w:sz w:val="27"/>
          <w:vertAlign w:val="baseline"/>
          <w:lang w:val="en-US"/>
        </w:rPr>
        <w:t xml:space="preserve">”). Applying </w:t>
      </w:r>
      <w:r>
        <w:rPr>
          <w:rFonts w:ascii="Times New Roman" w:hAnsi="Times New Roman" w:eastAsia="Times New Roman"/>
          <w:i w:val="true"/>
          <w:color w:val="000000"/>
          <w:spacing w:val="2"/>
          <w:w w:val="100"/>
          <w:sz w:val="27"/>
          <w:vertAlign w:val="baseline"/>
          <w:lang w:val="en-US"/>
        </w:rPr>
        <w:t xml:space="preserve">FMC</w:t>
      </w:r>
      <w:r>
        <w:rPr>
          <w:rFonts w:ascii="Times New Roman" w:hAnsi="Times New Roman" w:eastAsia="Times New Roman"/>
          <w:color w:val="000000"/>
          <w:spacing w:val="2"/>
          <w:w w:val="100"/>
          <w:sz w:val="27"/>
          <w:vertAlign w:val="baseline"/>
          <w:lang w:val="en-US"/>
        </w:rPr>
        <w:t xml:space="preserve">, the Federal Circuit has held that Eleventh Amendment immunity is available in interference proceedings before the Board of Patent Appeals and Interferences (the predecessor of the PTAB) because interferences are sufficiently similar in procedure to civil litigation, i.e., they involve adverse parties, examination and cross-examination by deposition of witnesses, production of documentary evidence, findings by an impartial federal adjudicator, and power to implement the decision. </w:t>
      </w:r>
      <w:r>
        <w:rPr>
          <w:rFonts w:ascii="Times New Roman" w:hAnsi="Times New Roman" w:eastAsia="Times New Roman"/>
          <w:i w:val="true"/>
          <w:color w:val="000000"/>
          <w:spacing w:val="2"/>
          <w:w w:val="100"/>
          <w:sz w:val="27"/>
          <w:vertAlign w:val="baseline"/>
          <w:lang w:val="en-US"/>
        </w:rPr>
        <w:t xml:space="preserve">Vas-Cath, Inc. v. Curators of Univ. of Mo.</w:t>
      </w:r>
      <w:r>
        <w:rPr>
          <w:rFonts w:ascii="Times New Roman" w:hAnsi="Times New Roman" w:eastAsia="Times New Roman"/>
          <w:color w:val="000000"/>
          <w:spacing w:val="2"/>
          <w:w w:val="100"/>
          <w:sz w:val="27"/>
          <w:vertAlign w:val="baseline"/>
          <w:lang w:val="en-US"/>
        </w:rPr>
        <w:t xml:space="preserve">, 473 F.3d 1376, 1381–82 (Fed. Cir. 2007).</w:t>
      </w:r>
    </w:p>
    <w:p>
      <w:pPr>
        <w:pageBreakBefore w:val="false"/>
        <w:spacing w:before="0" w:after="0" w:line="470" w:lineRule="exact"/>
        <w:ind w:right="288"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Patent Owner asserts that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reviews are sufficiently similar in procedure to interferences and other adjudicatory proceedings such that Eleventh Amendment immunity is available as a defense in both types of proceedings.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Mot. 3–8. We agree with Patent Owner. In keeping with </w:t>
      </w:r>
      <w:r>
        <w:rPr>
          <w:rFonts w:ascii="Times New Roman" w:hAnsi="Times New Roman" w:eastAsia="Times New Roman"/>
          <w:i w:val="true"/>
          <w:color w:val="000000"/>
          <w:spacing w:val="0"/>
          <w:w w:val="100"/>
          <w:sz w:val="27"/>
          <w:vertAlign w:val="baseline"/>
          <w:lang w:val="en-US"/>
        </w:rPr>
        <w:t xml:space="preserve">Vas-Cath</w:t>
      </w:r>
      <w:r>
        <w:rPr>
          <w:rFonts w:ascii="Times New Roman" w:hAnsi="Times New Roman" w:eastAsia="Times New Roman"/>
          <w:color w:val="000000"/>
          <w:spacing w:val="0"/>
          <w:w w:val="100"/>
          <w:sz w:val="27"/>
          <w:vertAlign w:val="baseline"/>
          <w:lang w:val="en-US"/>
        </w:rPr>
        <w:t xml:space="preserve">, we determine that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reviews, like interferences, are similar to court proceedings inasmuch as they involve adverse parties, examination of witnesses, cross-examination by deposition, findings by an impartial adjudicator, power to implement the adjudicator’s decision, the ability of the adjudicator to set a time for filing motions and for discovery, and application of the Federal Rules of Evidence. </w:t>
      </w:r>
      <w:r>
        <w:rPr>
          <w:rFonts w:ascii="Times New Roman" w:hAnsi="Times New Roman" w:eastAsia="Times New Roman"/>
          <w:i w:val="true"/>
          <w:color w:val="000000"/>
          <w:spacing w:val="0"/>
          <w:w w:val="100"/>
          <w:sz w:val="27"/>
          <w:vertAlign w:val="baseline"/>
          <w:lang w:val="en-US"/>
        </w:rPr>
        <w:t xml:space="preserve">See generally NeoChord</w:t>
      </w:r>
      <w:r>
        <w:rPr>
          <w:rFonts w:ascii="Times New Roman" w:hAnsi="Times New Roman" w:eastAsia="Times New Roman"/>
          <w:color w:val="000000"/>
          <w:spacing w:val="0"/>
          <w:w w:val="100"/>
          <w:sz w:val="27"/>
          <w:vertAlign w:val="baseline"/>
          <w:lang w:val="en-US"/>
        </w:rPr>
        <w:t xml:space="preserve">, slip op. at 6–7 (Paper 28). Patent Owner, therefore, is entitled to rely on its</w:t>
      </w:r>
    </w:p>
    <w:p>
      <w:pPr>
        <w:pageBreakBefore w:val="false"/>
        <w:spacing w:before="1955"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5</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2"/>
          <w:w w:val="100"/>
          <w:sz w:val="27"/>
          <w:vertAlign w:val="baseline"/>
          <w:lang w:val="en-US"/>
        </w:rPr>
      </w:pPr>
      <w:r>
        <w:rPr>
          <w:rFonts w:ascii="Times New Roman" w:hAnsi="Times New Roman" w:eastAsia="Times New Roman"/>
          <w:b w:val="true"/>
          <w:color w:val="000000"/>
          <w:spacing w:val="2"/>
          <w:w w:val="100"/>
          <w:sz w:val="27"/>
          <w:vertAlign w:val="baseline"/>
          <w:lang w:val="en-US"/>
        </w:rPr>
        <w:t xml:space="preserve">Appx5</w:t>
      </w:r>
    </w:p>
    <w:p>
      <w:pPr>
        <w:sectPr>
          <w:type w:val="nextPage"/>
          <w:pgSz w:w="12240" w:h="15840" w:orient="portrait"/>
          <w:pgMar w:bottom="170" w:top="280" w:right="1991" w:left="1589"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83 Filed: 05/31/2018</w:t>
      </w:r>
    </w:p>
    <w:p>
      <w:pPr>
        <w:pageBreakBefore w:val="false"/>
        <w:tabs>
          <w:tab w:val="left" w:leader="none" w:pos="2880"/>
        </w:tabs>
        <w:spacing w:before="215" w:after="0" w:line="260" w:lineRule="exact"/>
        <w:ind w:right="0" w:left="864" w:firstLine="0"/>
        <w:jc w:val="left"/>
        <w:textAlignment w:val="baseline"/>
        <w:rPr>
          <w:rFonts w:ascii="Arial" w:hAnsi="Arial" w:eastAsia="Arial"/>
          <w:b w:val="true"/>
          <w:color w:val="000000"/>
          <w:spacing w:val="5"/>
          <w:w w:val="100"/>
          <w:sz w:val="23"/>
          <w:vertAlign w:val="baseline"/>
          <w:lang w:val="en-US"/>
        </w:rPr>
      </w:pPr>
      <w:r>
        <w:rPr>
          <w:rFonts w:ascii="Arial" w:hAnsi="Arial" w:eastAsia="Arial"/>
          <w:b w:val="true"/>
          <w:color w:val="000000"/>
          <w:spacing w:val="5"/>
          <w:w w:val="100"/>
          <w:sz w:val="23"/>
          <w:vertAlign w:val="baseline"/>
          <w:lang w:val="en-US"/>
        </w:rPr>
        <w:t xml:space="preserve">Case: 18-1559	</w:t>
      </w:r>
      <w:r>
        <w:rPr>
          <w:rFonts w:ascii="Arial" w:hAnsi="Arial" w:eastAsia="Arial"/>
          <w:b w:val="true"/>
          <w:color w:val="000000"/>
          <w:spacing w:val="5"/>
          <w:w w:val="100"/>
          <w:sz w:val="23"/>
          <w:vertAlign w:val="baseline"/>
          <w:lang w:val="en-US"/>
        </w:rPr>
        <w:t xml:space="preserve">Document: 33 Page: 19 Filed: 03/27/2018</w:t>
      </w:r>
    </w:p>
    <w:p>
      <w:pPr>
        <w:pageBreakBefore w:val="false"/>
        <w:spacing w:before="164"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5" w:after="0" w:line="472" w:lineRule="exact"/>
        <w:ind w:right="648" w:left="144"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Eleventh Amendment immunity in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reviews, as appropriate.</w:t>
      </w:r>
      <w:r>
        <w:rPr>
          <w:rFonts w:ascii="Times New Roman" w:hAnsi="Times New Roman" w:eastAsia="Times New Roman"/>
          <w:color w:val="000000"/>
          <w:spacing w:val="-1"/>
          <w:w w:val="100"/>
          <w:sz w:val="27"/>
          <w:vertAlign w:val="superscript"/>
          <w:lang w:val="en-US"/>
        </w:rPr>
        <w:t xml:space="preserve">2</w:t>
      </w:r>
      <w:r>
        <w:rPr>
          <w:rFonts w:ascii="Times New Roman" w:hAnsi="Times New Roman" w:eastAsia="Times New Roman"/>
          <w:color w:val="000000"/>
          <w:spacing w:val="-1"/>
          <w:w w:val="100"/>
          <w:sz w:val="17"/>
          <w:vertAlign w:val="baseline"/>
          <w:lang w:val="en-US"/>
        </w:rPr>
        <w:t xml:space="preserve"> </w:t>
      </w:r>
      <w:r>
        <w:rPr>
          <w:rFonts w:ascii="Times New Roman" w:hAnsi="Times New Roman" w:eastAsia="Times New Roman"/>
          <w:color w:val="000000"/>
          <w:spacing w:val="-1"/>
          <w:w w:val="100"/>
          <w:sz w:val="27"/>
          <w:vertAlign w:val="baseline"/>
          <w:lang w:val="en-US"/>
        </w:rPr>
        <w:t xml:space="preserve">That determination, however, does not end our inquiry in this case.</w:t>
      </w:r>
    </w:p>
    <w:p>
      <w:pPr>
        <w:pageBreakBefore w:val="false"/>
        <w:tabs>
          <w:tab w:val="left" w:leader="none" w:pos="1584"/>
        </w:tabs>
        <w:spacing w:before="399" w:after="0" w:line="308" w:lineRule="exact"/>
        <w:ind w:right="0" w:left="864" w:firstLine="0"/>
        <w:jc w:val="left"/>
        <w:textAlignment w:val="baseline"/>
        <w:rPr>
          <w:rFonts w:ascii="Times New Roman" w:hAnsi="Times New Roman" w:eastAsia="Times New Roman"/>
          <w:i w:val="true"/>
          <w:color w:val="000000"/>
          <w:spacing w:val="1"/>
          <w:w w:val="100"/>
          <w:sz w:val="27"/>
          <w:vertAlign w:val="baseline"/>
          <w:lang w:val="en-US"/>
        </w:rPr>
      </w:pPr>
      <w:r>
        <w:rPr>
          <w:rFonts w:ascii="Times New Roman" w:hAnsi="Times New Roman" w:eastAsia="Times New Roman"/>
          <w:i w:val="true"/>
          <w:color w:val="000000"/>
          <w:spacing w:val="1"/>
          <w:w w:val="100"/>
          <w:sz w:val="27"/>
          <w:vertAlign w:val="baseline"/>
          <w:lang w:val="en-US"/>
        </w:rPr>
        <w:t xml:space="preserve">B.	</w:t>
      </w:r>
      <w:r>
        <w:rPr>
          <w:rFonts w:ascii="Times New Roman" w:hAnsi="Times New Roman" w:eastAsia="Times New Roman"/>
          <w:i w:val="true"/>
          <w:color w:val="000000"/>
          <w:spacing w:val="1"/>
          <w:w w:val="100"/>
          <w:sz w:val="27"/>
          <w:vertAlign w:val="baseline"/>
          <w:lang w:val="en-US"/>
        </w:rPr>
        <w:t xml:space="preserve">Patent Owner Waived its Eleventh Amendment Immunity</w:t>
      </w:r>
    </w:p>
    <w:p>
      <w:pPr>
        <w:pageBreakBefore w:val="false"/>
        <w:spacing w:before="79" w:after="0" w:line="469"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We must now decide whether, and in what circumstances, a State may waive its Eleventh Amendment immunity before us. Previous Board decisions have not involved a State that filed an action in federal court alleging infringement of the same patent being challenged in the petition for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Here, Patent Owner has filed such an action, and, accordingly, Petitioner argues that Patent Owner waived its Eleventh Amendment immunity by filing such an action. Opp. 4–12. We agree with Petitioner that the filing of an action in federal court alleging infringement effectively waives Patent Owner’s Eleventh Amendment immunity defense.</w:t>
      </w:r>
    </w:p>
    <w:p>
      <w:pPr>
        <w:pageBreakBefore w:val="false"/>
        <w:spacing w:before="2" w:after="629" w:line="470" w:lineRule="exact"/>
        <w:ind w:right="216"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 State’s waiver of Eleventh Amendment immunity in one action does not necessarily extend to a separate action, even if the separate action involves the same parties and the same subject matter. </w:t>
      </w:r>
      <w:r>
        <w:rPr>
          <w:rFonts w:ascii="Times New Roman" w:hAnsi="Times New Roman" w:eastAsia="Times New Roman"/>
          <w:i w:val="true"/>
          <w:color w:val="000000"/>
          <w:spacing w:val="0"/>
          <w:w w:val="100"/>
          <w:sz w:val="27"/>
          <w:vertAlign w:val="baseline"/>
          <w:lang w:val="en-US"/>
        </w:rPr>
        <w:t xml:space="preserve">Biomedical Patent Mgmt. Corp. v. Cal., Dep’t of Health Servs.</w:t>
      </w:r>
      <w:r>
        <w:rPr>
          <w:rFonts w:ascii="Times New Roman" w:hAnsi="Times New Roman" w:eastAsia="Times New Roman"/>
          <w:color w:val="000000"/>
          <w:spacing w:val="0"/>
          <w:w w:val="100"/>
          <w:sz w:val="27"/>
          <w:vertAlign w:val="baseline"/>
          <w:lang w:val="en-US"/>
        </w:rPr>
        <w:t xml:space="preserve">, 505 F.3d 1328, 1339 (Fed. Cir.</w:t>
      </w:r>
    </w:p>
    <w:p>
      <w:pPr>
        <w:pageBreakBefore w:val="false"/>
        <w:spacing w:before="306" w:after="0" w:line="313" w:lineRule="exact"/>
        <w:ind w:right="288" w:left="144" w:firstLine="0"/>
        <w:jc w:val="left"/>
        <w:textAlignment w:val="baseline"/>
        <w:rPr>
          <w:rFonts w:ascii="Times New Roman" w:hAnsi="Times New Roman" w:eastAsia="Times New Roman"/>
          <w:color w:val="000000"/>
          <w:spacing w:val="0"/>
          <w:w w:val="100"/>
          <w:sz w:val="17"/>
          <w:vertAlign w:val="superscript"/>
          <w:lang w:val="en-US"/>
        </w:rPr>
      </w:pPr>
      <w:r>
        <w:pict>
          <v:line strokeweight="0.95pt" strokecolor="#000000" from="86.65pt,522.95pt" to="227.1pt,522.9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2</w:t>
      </w:r>
      <w:r>
        <w:rPr>
          <w:rFonts w:ascii="Times New Roman" w:hAnsi="Times New Roman" w:eastAsia="Times New Roman"/>
          <w:color w:val="000000"/>
          <w:spacing w:val="0"/>
          <w:w w:val="100"/>
          <w:sz w:val="27"/>
          <w:vertAlign w:val="baseline"/>
          <w:lang w:val="en-US"/>
        </w:rPr>
        <w:t xml:space="preserve"> As the Supreme Court and my concurring colleague correctly note, in many “significant respects, inter partes review is less like a judicial proceeding and more like a specialized agency proceeding.” </w:t>
      </w:r>
      <w:r>
        <w:rPr>
          <w:rFonts w:ascii="Times New Roman" w:hAnsi="Times New Roman" w:eastAsia="Times New Roman"/>
          <w:i w:val="true"/>
          <w:color w:val="000000"/>
          <w:spacing w:val="0"/>
          <w:w w:val="100"/>
          <w:sz w:val="27"/>
          <w:vertAlign w:val="baseline"/>
          <w:lang w:val="en-US"/>
        </w:rPr>
        <w:t xml:space="preserve">Cuozzo Speed Techs., LLC v. Lee</w:t>
      </w:r>
      <w:r>
        <w:rPr>
          <w:rFonts w:ascii="Times New Roman" w:hAnsi="Times New Roman" w:eastAsia="Times New Roman"/>
          <w:color w:val="000000"/>
          <w:spacing w:val="0"/>
          <w:w w:val="100"/>
          <w:sz w:val="27"/>
          <w:vertAlign w:val="baseline"/>
          <w:lang w:val="en-US"/>
        </w:rPr>
        <w:t xml:space="preserve">, 136 S. Ct. 2131, 2143 (2016). Indeed, we rely on the differences between court and agency proceedings in reaching our determination that Patent Owner has waived its Eleventh Amendment immunity in this matter. </w:t>
      </w:r>
      <w:r>
        <w:rPr>
          <w:rFonts w:ascii="Times New Roman" w:hAnsi="Times New Roman" w:eastAsia="Times New Roman"/>
          <w:i w:val="true"/>
          <w:color w:val="000000"/>
          <w:spacing w:val="0"/>
          <w:w w:val="100"/>
          <w:sz w:val="27"/>
          <w:vertAlign w:val="baseline"/>
          <w:lang w:val="en-US"/>
        </w:rPr>
        <w:t xml:space="preserve">See infra </w:t>
      </w:r>
      <w:r>
        <w:rPr>
          <w:rFonts w:ascii="Times New Roman" w:hAnsi="Times New Roman" w:eastAsia="Times New Roman"/>
          <w:color w:val="000000"/>
          <w:spacing w:val="0"/>
          <w:w w:val="100"/>
          <w:sz w:val="27"/>
          <w:vertAlign w:val="baseline"/>
          <w:lang w:val="en-US"/>
        </w:rPr>
        <w:t xml:space="preserve">at 9–10. We respectfully disagree, nevertheless, that those differences alone provide a sufficient basis to conclude that “Congress had the power to compel States to surrender their sovereign immunity” wholesale in a proceeding that so closely resembles court proceedings. </w:t>
      </w:r>
      <w:r>
        <w:rPr>
          <w:rFonts w:ascii="Times New Roman" w:hAnsi="Times New Roman" w:eastAsia="Times New Roman"/>
          <w:i w:val="true"/>
          <w:color w:val="000000"/>
          <w:spacing w:val="0"/>
          <w:w w:val="100"/>
          <w:sz w:val="27"/>
          <w:vertAlign w:val="baseline"/>
          <w:lang w:val="en-US"/>
        </w:rPr>
        <w:t xml:space="preserve">Fla. Prepaid Postsecondary Educ. Expense Bd. v. Coll. Sav. Bank</w:t>
      </w:r>
      <w:r>
        <w:rPr>
          <w:rFonts w:ascii="Times New Roman" w:hAnsi="Times New Roman" w:eastAsia="Times New Roman"/>
          <w:color w:val="000000"/>
          <w:spacing w:val="0"/>
          <w:w w:val="100"/>
          <w:sz w:val="27"/>
          <w:vertAlign w:val="baseline"/>
          <w:lang w:val="en-US"/>
        </w:rPr>
        <w:t xml:space="preserve">, 527 U.S. 627, 635 (1999).</w:t>
      </w:r>
    </w:p>
    <w:p>
      <w:pPr>
        <w:pageBreakBefore w:val="false"/>
        <w:spacing w:before="235" w:after="0" w:line="307"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6</w:t>
      </w:r>
    </w:p>
    <w:p>
      <w:pPr>
        <w:pageBreakBefore w:val="false"/>
        <w:spacing w:before="77"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Appx6</w:t>
      </w:r>
    </w:p>
    <w:p>
      <w:pPr>
        <w:sectPr>
          <w:type w:val="nextPage"/>
          <w:pgSz w:w="12240" w:h="15840" w:orient="portrait"/>
          <w:pgMar w:bottom="170" w:top="280" w:right="1991" w:left="1589"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84 Filed: 05/31/2018</w:t>
      </w:r>
    </w:p>
    <w:p>
      <w:pPr>
        <w:pageBreakBefore w:val="false"/>
        <w:tabs>
          <w:tab w:val="left" w:leader="none" w:pos="2880"/>
        </w:tabs>
        <w:spacing w:before="215" w:after="0" w:line="260" w:lineRule="exact"/>
        <w:ind w:right="0" w:left="1008"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20 Filed: 03/27/2018</w:t>
      </w:r>
    </w:p>
    <w:p>
      <w:pPr>
        <w:pageBreakBefore w:val="false"/>
        <w:spacing w:before="164"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65" w:after="0" w:line="469" w:lineRule="exact"/>
        <w:ind w:right="288"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2007) (“</w:t>
      </w:r>
      <w:r>
        <w:rPr>
          <w:rFonts w:ascii="Times New Roman" w:hAnsi="Times New Roman" w:eastAsia="Times New Roman"/>
          <w:i w:val="true"/>
          <w:color w:val="000000"/>
          <w:spacing w:val="0"/>
          <w:w w:val="100"/>
          <w:sz w:val="27"/>
          <w:vertAlign w:val="baseline"/>
          <w:lang w:val="en-US"/>
        </w:rPr>
        <w:t xml:space="preserve">BPMC</w:t>
      </w:r>
      <w:r>
        <w:rPr>
          <w:rFonts w:ascii="Times New Roman" w:hAnsi="Times New Roman" w:eastAsia="Times New Roman"/>
          <w:color w:val="000000"/>
          <w:spacing w:val="0"/>
          <w:w w:val="100"/>
          <w:sz w:val="27"/>
          <w:vertAlign w:val="baseline"/>
          <w:lang w:val="en-US"/>
        </w:rPr>
        <w:t xml:space="preserve">”). But there is not “a bright-line rule whereby a State’s waiver of sovereign immunity can never extend to a . . . separate lawsuit.”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Instead, the rule governing waiver of immunity by litigation conduct rests on the need to avoid unfairness and inconsistency, and to prevent a State from selectively using its immunity to achieve a litigation advantage. </w:t>
      </w:r>
      <w:r>
        <w:rPr>
          <w:rFonts w:ascii="Times New Roman" w:hAnsi="Times New Roman" w:eastAsia="Times New Roman"/>
          <w:i w:val="true"/>
          <w:color w:val="000000"/>
          <w:spacing w:val="0"/>
          <w:w w:val="100"/>
          <w:sz w:val="27"/>
          <w:vertAlign w:val="baseline"/>
          <w:lang w:val="en-US"/>
        </w:rPr>
        <w:t xml:space="preserve">Lapides v. Bd. of Regents of Univ. Sys. of Ga.</w:t>
      </w:r>
      <w:r>
        <w:rPr>
          <w:rFonts w:ascii="Times New Roman" w:hAnsi="Times New Roman" w:eastAsia="Times New Roman"/>
          <w:color w:val="000000"/>
          <w:spacing w:val="0"/>
          <w:w w:val="100"/>
          <w:sz w:val="27"/>
          <w:vertAlign w:val="baseline"/>
          <w:lang w:val="en-US"/>
        </w:rPr>
        <w:t xml:space="preserve">, 535 U.S. 613, 620 (2002); </w:t>
      </w:r>
      <w:r>
        <w:rPr>
          <w:rFonts w:ascii="Times New Roman" w:hAnsi="Times New Roman" w:eastAsia="Times New Roman"/>
          <w:i w:val="true"/>
          <w:color w:val="000000"/>
          <w:spacing w:val="0"/>
          <w:w w:val="100"/>
          <w:sz w:val="27"/>
          <w:vertAlign w:val="baseline"/>
          <w:lang w:val="en-US"/>
        </w:rPr>
        <w:t xml:space="preserve">BPMC</w:t>
      </w:r>
      <w:r>
        <w:rPr>
          <w:rFonts w:ascii="Times New Roman" w:hAnsi="Times New Roman" w:eastAsia="Times New Roman"/>
          <w:color w:val="000000"/>
          <w:spacing w:val="0"/>
          <w:w w:val="100"/>
          <w:sz w:val="27"/>
          <w:vertAlign w:val="baseline"/>
          <w:lang w:val="en-US"/>
        </w:rPr>
        <w:t xml:space="preserve">, 505 F.3d at 1340.</w:t>
      </w:r>
    </w:p>
    <w:p>
      <w:pPr>
        <w:pageBreakBefore w:val="false"/>
        <w:spacing w:before="1" w:after="474" w:line="470"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facts presented here are similar to those in </w:t>
      </w:r>
      <w:r>
        <w:rPr>
          <w:rFonts w:ascii="Times New Roman" w:hAnsi="Times New Roman" w:eastAsia="Times New Roman"/>
          <w:i w:val="true"/>
          <w:color w:val="000000"/>
          <w:spacing w:val="0"/>
          <w:w w:val="100"/>
          <w:sz w:val="27"/>
          <w:vertAlign w:val="baseline"/>
          <w:lang w:val="en-US"/>
        </w:rPr>
        <w:t xml:space="preserve">Regents of Univ. of New Mexico v. Knight</w:t>
      </w:r>
      <w:r>
        <w:rPr>
          <w:rFonts w:ascii="Times New Roman" w:hAnsi="Times New Roman" w:eastAsia="Times New Roman"/>
          <w:color w:val="000000"/>
          <w:spacing w:val="0"/>
          <w:w w:val="100"/>
          <w:sz w:val="27"/>
          <w:vertAlign w:val="baseline"/>
          <w:lang w:val="en-US"/>
        </w:rPr>
        <w:t xml:space="preserve">, 321 F.3d 1111, 1125–26 (Fed. Cir. 2003) (“</w:t>
      </w:r>
      <w:r>
        <w:rPr>
          <w:rFonts w:ascii="Times New Roman" w:hAnsi="Times New Roman" w:eastAsia="Times New Roman"/>
          <w:i w:val="true"/>
          <w:color w:val="000000"/>
          <w:spacing w:val="0"/>
          <w:w w:val="100"/>
          <w:sz w:val="27"/>
          <w:vertAlign w:val="baseline"/>
          <w:lang w:val="en-US"/>
        </w:rPr>
        <w:t xml:space="preserve">Knight</w:t>
      </w:r>
      <w:r>
        <w:rPr>
          <w:rFonts w:ascii="Times New Roman" w:hAnsi="Times New Roman" w:eastAsia="Times New Roman"/>
          <w:color w:val="000000"/>
          <w:spacing w:val="0"/>
          <w:w w:val="100"/>
          <w:sz w:val="27"/>
          <w:vertAlign w:val="baseline"/>
          <w:lang w:val="en-US"/>
        </w:rPr>
        <w:t xml:space="preserve">”), where a State was found to have waived its Eleventh Amendment immunity as to compulsory counterclaims. Specifically, the Federal Circuit explained that “because a state as plaintiff can surely anticipate that a defendant will have to file any compulsory counterclaims or </w:t>
      </w:r>
      <w:r>
        <w:rPr>
          <w:rFonts w:ascii="Times New Roman" w:hAnsi="Times New Roman" w:eastAsia="Times New Roman"/>
          <w:i w:val="true"/>
          <w:color w:val="000000"/>
          <w:spacing w:val="0"/>
          <w:w w:val="100"/>
          <w:sz w:val="27"/>
          <w:vertAlign w:val="baseline"/>
          <w:lang w:val="en-US"/>
        </w:rPr>
        <w:t xml:space="preserve">be forever barred from doing so</w:t>
      </w:r>
      <w:r>
        <w:rPr>
          <w:rFonts w:ascii="Times New Roman" w:hAnsi="Times New Roman" w:eastAsia="Times New Roman"/>
          <w:color w:val="000000"/>
          <w:spacing w:val="0"/>
          <w:w w:val="100"/>
          <w:sz w:val="27"/>
          <w:vertAlign w:val="baseline"/>
          <w:lang w:val="en-US"/>
        </w:rPr>
        <w:t xml:space="preserve">, it is not unreasonable to view the state as having consented to such counterclaims.”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1126 (emphasis added). Similarly, a party served with a patent infringement complaint in federal court must request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 within one year of service of that complaint or </w:t>
      </w:r>
      <w:r>
        <w:rPr>
          <w:rFonts w:ascii="Times New Roman" w:hAnsi="Times New Roman" w:eastAsia="Times New Roman"/>
          <w:i w:val="true"/>
          <w:color w:val="000000"/>
          <w:spacing w:val="0"/>
          <w:w w:val="100"/>
          <w:sz w:val="27"/>
          <w:vertAlign w:val="baseline"/>
          <w:lang w:val="en-US"/>
        </w:rPr>
        <w:t xml:space="preserve">be forever barred from doing so</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35 U.S.C. § 315(b). Thus, it is reasonable to view a State that files a patent infringement action as having consented to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w:t>
      </w:r>
      <w:r>
        <w:rPr>
          <w:rFonts w:ascii="Times New Roman" w:hAnsi="Times New Roman" w:eastAsia="Times New Roman"/>
          <w:color w:val="000000"/>
          <w:spacing w:val="0"/>
          <w:w w:val="100"/>
          <w:sz w:val="27"/>
          <w:vertAlign w:val="superscript"/>
          <w:lang w:val="en-US"/>
        </w:rPr>
        <w:t xml:space="preserve">3</w:t>
      </w:r>
      <w:r>
        <w:rPr>
          <w:rFonts w:ascii="Times New Roman" w:hAnsi="Times New Roman" w:eastAsia="Times New Roman"/>
          <w:i w:val="true"/>
          <w:color w:val="000000"/>
          <w:spacing w:val="0"/>
          <w:w w:val="100"/>
          <w:sz w:val="27"/>
          <w:vertAlign w:val="baseline"/>
          <w:lang w:val="en-US"/>
        </w:rPr>
        <w:t xml:space="preserve"> See Knight</w:t>
      </w:r>
      <w:r>
        <w:rPr>
          <w:rFonts w:ascii="Times New Roman" w:hAnsi="Times New Roman" w:eastAsia="Times New Roman"/>
          <w:color w:val="000000"/>
          <w:spacing w:val="0"/>
          <w:w w:val="100"/>
          <w:sz w:val="27"/>
          <w:vertAlign w:val="baseline"/>
          <w:lang w:val="en-US"/>
        </w:rPr>
        <w:t xml:space="preserve">, 321 F.3d at 1126. That is particularly true where, as here, the State</w:t>
      </w:r>
    </w:p>
    <w:p>
      <w:pPr>
        <w:pageBreakBefore w:val="false"/>
        <w:spacing w:before="297" w:after="0" w:line="314" w:lineRule="exact"/>
        <w:ind w:right="288" w:left="144"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87.1pt,616.8pt" to="227.35pt,616.8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3</w:t>
      </w:r>
      <w:r>
        <w:rPr>
          <w:rFonts w:ascii="Times New Roman" w:hAnsi="Times New Roman" w:eastAsia="Times New Roman"/>
          <w:color w:val="000000"/>
          <w:spacing w:val="0"/>
          <w:w w:val="100"/>
          <w:sz w:val="27"/>
          <w:vertAlign w:val="baseline"/>
          <w:lang w:val="en-US"/>
        </w:rPr>
        <w:t xml:space="preserve"> We do not conclude that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is a compulsory counterclaim under Fed. R. Civ. P. 13(a). Rather, we determine that the rationale given in </w:t>
      </w:r>
      <w:r>
        <w:rPr>
          <w:rFonts w:ascii="Times New Roman" w:hAnsi="Times New Roman" w:eastAsia="Times New Roman"/>
          <w:i w:val="true"/>
          <w:color w:val="000000"/>
          <w:spacing w:val="0"/>
          <w:w w:val="100"/>
          <w:sz w:val="27"/>
          <w:vertAlign w:val="baseline"/>
          <w:lang w:val="en-US"/>
        </w:rPr>
        <w:t xml:space="preserve">Knight</w:t>
      </w:r>
      <w:r>
        <w:rPr>
          <w:rFonts w:ascii="Times New Roman" w:hAnsi="Times New Roman" w:eastAsia="Times New Roman"/>
          <w:color w:val="000000"/>
          <w:spacing w:val="0"/>
          <w:w w:val="100"/>
          <w:sz w:val="27"/>
          <w:vertAlign w:val="baseline"/>
          <w:lang w:val="en-US"/>
        </w:rPr>
        <w:t xml:space="preserve">, 321 F.3d at 1126, for holding that a State waived its Eleventh Amendment immunity as to a compulsory counterclaim similarly supports determining that Patent Owner waived its Eleventh Amendment immunity as to this proceeding.</w:t>
      </w:r>
    </w:p>
    <w:p>
      <w:pPr>
        <w:pageBreakBefore w:val="false"/>
        <w:spacing w:before="236" w:after="0" w:line="307"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7</w:t>
      </w:r>
    </w:p>
    <w:p>
      <w:pPr>
        <w:pageBreakBefore w:val="false"/>
        <w:spacing w:before="77"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Appx7</w:t>
      </w:r>
    </w:p>
    <w:p>
      <w:pPr>
        <w:sectPr>
          <w:type w:val="nextPage"/>
          <w:pgSz w:w="12240" w:h="15840" w:orient="portrait"/>
          <w:pgMar w:bottom="170" w:top="280" w:right="2010" w:left="1570" w:header="720" w:footer="720"/>
          <w:titlePg w:val="false"/>
          <w:textDirection w:val="lrTb"/>
        </w:sectPr>
      </w:pPr>
    </w:p>
    <w:p>
      <w:pPr>
        <w:pageBreakBefore w:val="false"/>
        <w:tabs>
          <w:tab w:val="left" w:leader="none" w:pos="3024"/>
        </w:tabs>
        <w:spacing w:before="8" w:after="0" w:line="272" w:lineRule="exact"/>
        <w:ind w:right="0" w:left="1080"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44 Page: 85 Filed: 05/31/2018</w:t>
      </w:r>
    </w:p>
    <w:p>
      <w:pPr>
        <w:pageBreakBefore w:val="false"/>
        <w:tabs>
          <w:tab w:val="left" w:leader="none" w:pos="2880"/>
        </w:tabs>
        <w:spacing w:before="10" w:after="0" w:line="470" w:lineRule="exact"/>
        <w:ind w:right="936" w:left="144" w:firstLine="792"/>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33 Page: 21 Filed: 03/27/2018 </w:t>
      </w:r>
      <w:r>
        <w:rPr>
          <w:rFonts w:ascii="Times New Roman" w:hAnsi="Times New Roman" w:eastAsia="Times New Roman"/>
          <w:color w:val="000000"/>
          <w:spacing w:val="0"/>
          <w:w w:val="100"/>
          <w:sz w:val="27"/>
          <w:vertAlign w:val="baseline"/>
          <w:lang w:val="en-US"/>
        </w:rPr>
        <w:t xml:space="preserve">IPR2017-01068</w:t>
      </w:r>
    </w:p>
    <w:p>
      <w:pPr>
        <w:pageBreakBefore w:val="false"/>
        <w:spacing w:before="6" w:after="0" w:line="306"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9" w:after="0" w:line="470" w:lineRule="exact"/>
        <w:ind w:right="72"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filed its patent infringement action well after the AIA was enacted. </w:t>
      </w:r>
      <w:r>
        <w:rPr>
          <w:rFonts w:ascii="Times New Roman" w:hAnsi="Times New Roman" w:eastAsia="Times New Roman"/>
          <w:i w:val="true"/>
          <w:color w:val="000000"/>
          <w:spacing w:val="0"/>
          <w:w w:val="100"/>
          <w:sz w:val="27"/>
          <w:vertAlign w:val="baseline"/>
          <w:lang w:val="en-US"/>
        </w:rPr>
        <w:t xml:space="preserve">See</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i w:val="true"/>
          <w:color w:val="000000"/>
          <w:spacing w:val="0"/>
          <w:w w:val="100"/>
          <w:sz w:val="27"/>
          <w:vertAlign w:val="baseline"/>
          <w:lang w:val="en-US"/>
        </w:rPr>
        <w:t xml:space="preserve">e.g.</w:t>
      </w:r>
      <w:r>
        <w:rPr>
          <w:rFonts w:ascii="Times New Roman" w:hAnsi="Times New Roman" w:eastAsia="Times New Roman"/>
          <w:color w:val="000000"/>
          <w:spacing w:val="0"/>
          <w:w w:val="100"/>
          <w:sz w:val="27"/>
          <w:vertAlign w:val="baseline"/>
          <w:lang w:val="en-US"/>
        </w:rPr>
        <w:t xml:space="preserve">, Mot. 1 (indicating that Patent Owner filed suit on August 25, 2016).</w:t>
      </w:r>
    </w:p>
    <w:p>
      <w:pPr>
        <w:pageBreakBefore w:val="false"/>
        <w:spacing w:before="0" w:after="0" w:line="470" w:lineRule="exact"/>
        <w:ind w:right="216"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Further, when a State files a patent infringement action in federal court, it is the State’s litigation conduct that triggers the one-year statutory bar for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35 U.S.C. § 315(b). It would be unfair and inconsistent to allow a State to avail itself of the federal government’s authority by filing a patent infringement action in federal court, but then selectively invoke its sovereign immunity to ensure that a defendant is barred from requesting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 from a different branch of that same federal government. </w:t>
      </w:r>
      <w:r>
        <w:rPr>
          <w:rFonts w:ascii="Times New Roman" w:hAnsi="Times New Roman" w:eastAsia="Times New Roman"/>
          <w:i w:val="true"/>
          <w:color w:val="000000"/>
          <w:spacing w:val="0"/>
          <w:w w:val="100"/>
          <w:sz w:val="27"/>
          <w:vertAlign w:val="baseline"/>
          <w:lang w:val="en-US"/>
        </w:rPr>
        <w:t xml:space="preserve">See Lapides</w:t>
      </w:r>
      <w:r>
        <w:rPr>
          <w:rFonts w:ascii="Times New Roman" w:hAnsi="Times New Roman" w:eastAsia="Times New Roman"/>
          <w:color w:val="000000"/>
          <w:spacing w:val="0"/>
          <w:w w:val="100"/>
          <w:sz w:val="27"/>
          <w:vertAlign w:val="baseline"/>
          <w:lang w:val="en-US"/>
        </w:rPr>
        <w:t xml:space="preserve">, 535 U.S. at 619–20; </w:t>
      </w:r>
      <w:r>
        <w:rPr>
          <w:rFonts w:ascii="Times New Roman" w:hAnsi="Times New Roman" w:eastAsia="Times New Roman"/>
          <w:i w:val="true"/>
          <w:color w:val="000000"/>
          <w:spacing w:val="0"/>
          <w:w w:val="100"/>
          <w:sz w:val="27"/>
          <w:vertAlign w:val="baseline"/>
          <w:lang w:val="en-US"/>
        </w:rPr>
        <w:t xml:space="preserve">Tegic Commc’ns Corp. v. Bd. of Regents of Univ. of Tex. Sys.</w:t>
      </w:r>
      <w:r>
        <w:rPr>
          <w:rFonts w:ascii="Times New Roman" w:hAnsi="Times New Roman" w:eastAsia="Times New Roman"/>
          <w:color w:val="000000"/>
          <w:spacing w:val="0"/>
          <w:w w:val="100"/>
          <w:sz w:val="27"/>
          <w:vertAlign w:val="baseline"/>
          <w:lang w:val="en-US"/>
        </w:rPr>
        <w:t xml:space="preserve">, 458 F.3d 1335, 1341–42 (Fed. Cir. 2006) (emphasizing the need “to look to the substantive charge, not to the procedure for obtaining relief” in order to avoid the “‘seriously unfair results’ [that] could result if a state were permitted to file suit in a federal court and at the same time claim immunity against the defendant’s claims arising from the same conduct” (quoting </w:t>
      </w:r>
      <w:r>
        <w:rPr>
          <w:rFonts w:ascii="Times New Roman" w:hAnsi="Times New Roman" w:eastAsia="Times New Roman"/>
          <w:i w:val="true"/>
          <w:color w:val="000000"/>
          <w:spacing w:val="0"/>
          <w:w w:val="100"/>
          <w:sz w:val="27"/>
          <w:vertAlign w:val="baseline"/>
          <w:lang w:val="en-US"/>
        </w:rPr>
        <w:t xml:space="preserve">Knight</w:t>
      </w:r>
      <w:r>
        <w:rPr>
          <w:rFonts w:ascii="Times New Roman" w:hAnsi="Times New Roman" w:eastAsia="Times New Roman"/>
          <w:color w:val="000000"/>
          <w:spacing w:val="0"/>
          <w:w w:val="100"/>
          <w:sz w:val="27"/>
          <w:vertAlign w:val="baseline"/>
          <w:lang w:val="en-US"/>
        </w:rPr>
        <w:t xml:space="preserve">, 321 F.3d at 1125)).</w:t>
      </w:r>
    </w:p>
    <w:p>
      <w:pPr>
        <w:pageBreakBefore w:val="false"/>
        <w:spacing w:before="0" w:after="0"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fact, Patent Owner acknowledged as much in its motion to dismiss in </w:t>
      </w:r>
      <w:r>
        <w:rPr>
          <w:rFonts w:ascii="Times New Roman" w:hAnsi="Times New Roman" w:eastAsia="Times New Roman"/>
          <w:i w:val="true"/>
          <w:color w:val="000000"/>
          <w:spacing w:val="0"/>
          <w:w w:val="100"/>
          <w:sz w:val="27"/>
          <w:vertAlign w:val="baseline"/>
          <w:lang w:val="en-US"/>
        </w:rPr>
        <w:t xml:space="preserve">Reactive Surfaces</w:t>
      </w:r>
      <w:r>
        <w:rPr>
          <w:rFonts w:ascii="Times New Roman" w:hAnsi="Times New Roman" w:eastAsia="Times New Roman"/>
          <w:color w:val="000000"/>
          <w:spacing w:val="0"/>
          <w:w w:val="100"/>
          <w:sz w:val="27"/>
          <w:vertAlign w:val="baseline"/>
          <w:lang w:val="en-US"/>
        </w:rPr>
        <w:t xml:space="preserve">. IPR2016-01914, Paper 23, 18–20. In that case, Patent Owner addressed a hypothetical (as of the date of this decision) scenario in which a patent assertion entity (“PAE”) assigned ownership of a patent to a State in order to invoke Eleventh Amendment immunity and avoid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18. Patent Owner acknowledged that the State would have to join any infringement action, and that “[b]y voluntarily invoking federal jurisdiction in the infringement litigation, the [S]tate entity could be deemed to have waived its sovereign immunity to the IPR process, which</w:t>
      </w:r>
    </w:p>
    <w:p>
      <w:pPr>
        <w:pageBreakBefore w:val="false"/>
        <w:spacing w:before="549"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8</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Appx8</w:t>
      </w:r>
    </w:p>
    <w:p>
      <w:pPr>
        <w:sectPr>
          <w:type w:val="nextPage"/>
          <w:pgSz w:w="12240" w:h="15840" w:orient="portrait"/>
          <w:pgMar w:bottom="170" w:top="280" w:right="2013" w:left="1567"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86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22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6" w:after="0" w:line="470"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would deprive the PAE of any litigation advantage it might have hoped for.”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19–20. Patent Owner attempts to distinguish that hypothetical scenario from this case because it involved a State acting together with a PAE. Reply 4. We fail to see, though, how a State selectively asserting its sovereign immunity to achieve a litigation advantage for itself, rather than a PAE, is less unfair to a defendant.</w:t>
      </w:r>
    </w:p>
    <w:p>
      <w:pPr>
        <w:pageBreakBefore w:val="false"/>
        <w:spacing w:before="1" w:after="0" w:line="470" w:lineRule="exact"/>
        <w:ind w:right="144" w:left="144" w:firstLine="648"/>
        <w:jc w:val="left"/>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The crux of Patent Owner’s argument in this proceeding is that any waiver of Eleventh Amendment immunity should be limited to the venue where Patent Owner filed its action. Mot. 13–15 (citing </w:t>
      </w:r>
      <w:r>
        <w:rPr>
          <w:rFonts w:ascii="Times New Roman" w:hAnsi="Times New Roman" w:eastAsia="Times New Roman"/>
          <w:i w:val="true"/>
          <w:color w:val="000000"/>
          <w:spacing w:val="2"/>
          <w:w w:val="100"/>
          <w:sz w:val="27"/>
          <w:vertAlign w:val="baseline"/>
          <w:lang w:val="en-US"/>
        </w:rPr>
        <w:t xml:space="preserve">A123 Sys., Inc. v. Hydro-Quebec</w:t>
      </w:r>
      <w:r>
        <w:rPr>
          <w:rFonts w:ascii="Times New Roman" w:hAnsi="Times New Roman" w:eastAsia="Times New Roman"/>
          <w:color w:val="000000"/>
          <w:spacing w:val="2"/>
          <w:w w:val="100"/>
          <w:sz w:val="27"/>
          <w:vertAlign w:val="baseline"/>
          <w:lang w:val="en-US"/>
        </w:rPr>
        <w:t xml:space="preserve">, 626 F.3d 1213, 1219–20 (Fed. Cir. 2010); </w:t>
      </w:r>
      <w:r>
        <w:rPr>
          <w:rFonts w:ascii="Times New Roman" w:hAnsi="Times New Roman" w:eastAsia="Times New Roman"/>
          <w:i w:val="true"/>
          <w:color w:val="000000"/>
          <w:spacing w:val="2"/>
          <w:w w:val="100"/>
          <w:sz w:val="27"/>
          <w:vertAlign w:val="baseline"/>
          <w:lang w:val="en-US"/>
        </w:rPr>
        <w:t xml:space="preserve">Tegic</w:t>
      </w:r>
      <w:r>
        <w:rPr>
          <w:rFonts w:ascii="Times New Roman" w:hAnsi="Times New Roman" w:eastAsia="Times New Roman"/>
          <w:color w:val="000000"/>
          <w:spacing w:val="2"/>
          <w:w w:val="100"/>
          <w:sz w:val="27"/>
          <w:vertAlign w:val="baseline"/>
          <w:lang w:val="en-US"/>
        </w:rPr>
        <w:t xml:space="preserve">, 458 F.3d at 1342, 1344–45); Reply 3–4. Although waiver is generally limited in this way in our court system, which is arranged geographically, it is not a bright-line rule. </w:t>
      </w:r>
      <w:r>
        <w:rPr>
          <w:rFonts w:ascii="Times New Roman" w:hAnsi="Times New Roman" w:eastAsia="Times New Roman"/>
          <w:i w:val="true"/>
          <w:color w:val="000000"/>
          <w:spacing w:val="2"/>
          <w:w w:val="100"/>
          <w:sz w:val="27"/>
          <w:vertAlign w:val="baseline"/>
          <w:lang w:val="en-US"/>
        </w:rPr>
        <w:t xml:space="preserve">BPMC</w:t>
      </w:r>
      <w:r>
        <w:rPr>
          <w:rFonts w:ascii="Times New Roman" w:hAnsi="Times New Roman" w:eastAsia="Times New Roman"/>
          <w:color w:val="000000"/>
          <w:spacing w:val="2"/>
          <w:w w:val="100"/>
          <w:sz w:val="27"/>
          <w:vertAlign w:val="baseline"/>
          <w:lang w:val="en-US"/>
        </w:rPr>
        <w:t xml:space="preserve">, 505 F.3d at 1339. Indeed, “[a]n animating principle of </w:t>
      </w:r>
      <w:r>
        <w:rPr>
          <w:rFonts w:ascii="Times New Roman" w:hAnsi="Times New Roman" w:eastAsia="Times New Roman"/>
          <w:i w:val="true"/>
          <w:color w:val="000000"/>
          <w:spacing w:val="2"/>
          <w:w w:val="100"/>
          <w:sz w:val="27"/>
          <w:vertAlign w:val="baseline"/>
          <w:lang w:val="en-US"/>
        </w:rPr>
        <w:t xml:space="preserve">Lapides </w:t>
      </w:r>
      <w:r>
        <w:rPr>
          <w:rFonts w:ascii="Times New Roman" w:hAnsi="Times New Roman" w:eastAsia="Times New Roman"/>
          <w:color w:val="000000"/>
          <w:spacing w:val="2"/>
          <w:w w:val="100"/>
          <w:sz w:val="27"/>
          <w:vertAlign w:val="baseline"/>
          <w:lang w:val="en-US"/>
        </w:rPr>
        <w:t xml:space="preserve">is that a state should not reap litigation advantages through its selection of a forum and subsequent assertion of sovereign immunity as a defense.” </w:t>
      </w:r>
      <w:r>
        <w:rPr>
          <w:rFonts w:ascii="Times New Roman" w:hAnsi="Times New Roman" w:eastAsia="Times New Roman"/>
          <w:i w:val="true"/>
          <w:color w:val="000000"/>
          <w:spacing w:val="2"/>
          <w:w w:val="100"/>
          <w:sz w:val="27"/>
          <w:vertAlign w:val="baseline"/>
          <w:lang w:val="en-US"/>
        </w:rPr>
        <w:t xml:space="preserve">Bd. of Regents of Univ. of Wis. Sys. v. Phoenix Int’l Software, Inc.</w:t>
      </w:r>
      <w:r>
        <w:rPr>
          <w:rFonts w:ascii="Times New Roman" w:hAnsi="Times New Roman" w:eastAsia="Times New Roman"/>
          <w:color w:val="000000"/>
          <w:spacing w:val="2"/>
          <w:w w:val="100"/>
          <w:sz w:val="27"/>
          <w:vertAlign w:val="baseline"/>
          <w:lang w:val="en-US"/>
        </w:rPr>
        <w:t xml:space="preserve">, 653 F.3d 448, 466 (7th Cir. 2011). And the authority on which Patent Owner relies does not address waiver with respect to separate proceedings in a single forum created by Congress, such as the post-issuance review proceedings under the AIA.</w:t>
      </w:r>
    </w:p>
    <w:p>
      <w:pPr>
        <w:pageBreakBefore w:val="false"/>
        <w:spacing w:before="0" w:after="0"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any event, the cases cited by Patent Owner are distinguishable. In those cases, a private party was not permitted to assert claims against a State in a different forum from the one in which the State filed its action. </w:t>
      </w:r>
      <w:r>
        <w:rPr>
          <w:rFonts w:ascii="Times New Roman" w:hAnsi="Times New Roman" w:eastAsia="Times New Roman"/>
          <w:i w:val="true"/>
          <w:color w:val="000000"/>
          <w:spacing w:val="0"/>
          <w:w w:val="100"/>
          <w:sz w:val="27"/>
          <w:vertAlign w:val="baseline"/>
          <w:lang w:val="en-US"/>
        </w:rPr>
        <w:t xml:space="preserve">A123 Sys.</w:t>
      </w:r>
      <w:r>
        <w:rPr>
          <w:rFonts w:ascii="Times New Roman" w:hAnsi="Times New Roman" w:eastAsia="Times New Roman"/>
          <w:color w:val="000000"/>
          <w:spacing w:val="0"/>
          <w:w w:val="100"/>
          <w:sz w:val="27"/>
          <w:vertAlign w:val="baseline"/>
          <w:lang w:val="en-US"/>
        </w:rPr>
        <w:t xml:space="preserve">, 626 F.3d at 1219–20; </w:t>
      </w:r>
      <w:r>
        <w:rPr>
          <w:rFonts w:ascii="Times New Roman" w:hAnsi="Times New Roman" w:eastAsia="Times New Roman"/>
          <w:i w:val="true"/>
          <w:color w:val="000000"/>
          <w:spacing w:val="0"/>
          <w:w w:val="100"/>
          <w:sz w:val="27"/>
          <w:vertAlign w:val="baseline"/>
          <w:lang w:val="en-US"/>
        </w:rPr>
        <w:t xml:space="preserve">Tegic</w:t>
      </w:r>
      <w:r>
        <w:rPr>
          <w:rFonts w:ascii="Times New Roman" w:hAnsi="Times New Roman" w:eastAsia="Times New Roman"/>
          <w:color w:val="000000"/>
          <w:spacing w:val="0"/>
          <w:w w:val="100"/>
          <w:sz w:val="27"/>
          <w:vertAlign w:val="baseline"/>
          <w:lang w:val="en-US"/>
        </w:rPr>
        <w:t xml:space="preserve">, 458 F.3d at 1342–44. The private party, however, did not suffer any substantial unfairness from that result because the private party could still assert the exact same claims in the forum where</w:t>
      </w:r>
    </w:p>
    <w:p>
      <w:pPr>
        <w:pageBreakBefore w:val="false"/>
        <w:spacing w:before="549"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9</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Appx9</w:t>
      </w:r>
    </w:p>
    <w:p>
      <w:pPr>
        <w:sectPr>
          <w:type w:val="nextPage"/>
          <w:pgSz w:w="12240" w:h="15840" w:orient="portrait"/>
          <w:pgMar w:bottom="170" w:top="280" w:right="1999" w:left="1581"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87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23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6" w:after="0" w:line="470"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State filed its action. </w:t>
      </w:r>
      <w:r>
        <w:rPr>
          <w:rFonts w:ascii="Times New Roman" w:hAnsi="Times New Roman" w:eastAsia="Times New Roman"/>
          <w:i w:val="true"/>
          <w:color w:val="000000"/>
          <w:spacing w:val="0"/>
          <w:w w:val="100"/>
          <w:sz w:val="27"/>
          <w:vertAlign w:val="baseline"/>
          <w:lang w:val="en-US"/>
        </w:rPr>
        <w:t xml:space="preserve">A123 Sys.</w:t>
      </w:r>
      <w:r>
        <w:rPr>
          <w:rFonts w:ascii="Times New Roman" w:hAnsi="Times New Roman" w:eastAsia="Times New Roman"/>
          <w:color w:val="000000"/>
          <w:spacing w:val="0"/>
          <w:w w:val="100"/>
          <w:sz w:val="27"/>
          <w:vertAlign w:val="baseline"/>
          <w:lang w:val="en-US"/>
        </w:rPr>
        <w:t xml:space="preserve">, 626 F.3d at 1216 (“A123 had an adequate remedy because UT has waived Eleventh Amendment immunity in the Northern District of Texas.”); </w:t>
      </w:r>
      <w:r>
        <w:rPr>
          <w:rFonts w:ascii="Times New Roman" w:hAnsi="Times New Roman" w:eastAsia="Times New Roman"/>
          <w:i w:val="true"/>
          <w:color w:val="000000"/>
          <w:spacing w:val="0"/>
          <w:w w:val="100"/>
          <w:sz w:val="27"/>
          <w:vertAlign w:val="baseline"/>
          <w:lang w:val="en-US"/>
        </w:rPr>
        <w:t xml:space="preserve">Tegic</w:t>
      </w:r>
      <w:r>
        <w:rPr>
          <w:rFonts w:ascii="Times New Roman" w:hAnsi="Times New Roman" w:eastAsia="Times New Roman"/>
          <w:color w:val="000000"/>
          <w:spacing w:val="0"/>
          <w:w w:val="100"/>
          <w:sz w:val="27"/>
          <w:vertAlign w:val="baseline"/>
          <w:lang w:val="en-US"/>
        </w:rPr>
        <w:t xml:space="preserve">, 458 F.3d at 1344 (“It has not been shown . . . that the adjudication of Tegic’s claims of noninfringement and invalidity is not available in the Texas action.”).</w:t>
      </w:r>
    </w:p>
    <w:p>
      <w:pPr>
        <w:pageBreakBefore w:val="false"/>
        <w:spacing w:before="3" w:after="0" w:line="470" w:lineRule="exact"/>
        <w:ind w:right="144" w:left="144" w:firstLine="648"/>
        <w:jc w:val="left"/>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In contrast, here, Petitioner cannot seek an </w:t>
      </w:r>
      <w:r>
        <w:rPr>
          <w:rFonts w:ascii="Times New Roman" w:hAnsi="Times New Roman" w:eastAsia="Times New Roman"/>
          <w:i w:val="true"/>
          <w:color w:val="000000"/>
          <w:spacing w:val="2"/>
          <w:w w:val="100"/>
          <w:sz w:val="27"/>
          <w:vertAlign w:val="baseline"/>
          <w:lang w:val="en-US"/>
        </w:rPr>
        <w:t xml:space="preserve">inter partes </w:t>
      </w:r>
      <w:r>
        <w:rPr>
          <w:rFonts w:ascii="Times New Roman" w:hAnsi="Times New Roman" w:eastAsia="Times New Roman"/>
          <w:color w:val="000000"/>
          <w:spacing w:val="2"/>
          <w:w w:val="100"/>
          <w:sz w:val="27"/>
          <w:vertAlign w:val="baseline"/>
          <w:lang w:val="en-US"/>
        </w:rPr>
        <w:t xml:space="preserve">review in the district court where Patent Owner filed its patent infringement action. We recognize that Petitioner may be able to assert a defense and/or counterclaim challenging the validity of the asserted patent in the district court where Patent Owner filed its action. Reply 4–5. But, even though an </w:t>
      </w:r>
      <w:r>
        <w:rPr>
          <w:rFonts w:ascii="Times New Roman" w:hAnsi="Times New Roman" w:eastAsia="Times New Roman"/>
          <w:i w:val="true"/>
          <w:color w:val="000000"/>
          <w:spacing w:val="2"/>
          <w:w w:val="100"/>
          <w:sz w:val="27"/>
          <w:vertAlign w:val="baseline"/>
          <w:lang w:val="en-US"/>
        </w:rPr>
        <w:t xml:space="preserve">inter partes </w:t>
      </w:r>
      <w:r>
        <w:rPr>
          <w:rFonts w:ascii="Times New Roman" w:hAnsi="Times New Roman" w:eastAsia="Times New Roman"/>
          <w:color w:val="000000"/>
          <w:spacing w:val="2"/>
          <w:w w:val="100"/>
          <w:sz w:val="27"/>
          <w:vertAlign w:val="baseline"/>
          <w:lang w:val="en-US"/>
        </w:rPr>
        <w:t xml:space="preserve">review has characteristics that are similar to district court litigation, the proceedings are not the same. </w:t>
      </w:r>
      <w:r>
        <w:rPr>
          <w:rFonts w:ascii="Times New Roman" w:hAnsi="Times New Roman" w:eastAsia="Times New Roman"/>
          <w:i w:val="true"/>
          <w:color w:val="000000"/>
          <w:spacing w:val="2"/>
          <w:w w:val="100"/>
          <w:sz w:val="27"/>
          <w:vertAlign w:val="baseline"/>
          <w:lang w:val="en-US"/>
        </w:rPr>
        <w:t xml:space="preserve">See Cuozzo</w:t>
      </w:r>
      <w:r>
        <w:rPr>
          <w:rFonts w:ascii="Times New Roman" w:hAnsi="Times New Roman" w:eastAsia="Times New Roman"/>
          <w:color w:val="000000"/>
          <w:spacing w:val="2"/>
          <w:w w:val="100"/>
          <w:sz w:val="27"/>
          <w:vertAlign w:val="baseline"/>
          <w:lang w:val="en-US"/>
        </w:rPr>
        <w:t xml:space="preserve">, 136 S. Ct. at 2143–44. Therefore, allowing Patent Owner to assert its Eleventh Amendment immunity in this proceeding selectively so as to bar Petitioner, a defendant sued by Patent Owner, from obtaining the benefits of an </w:t>
      </w:r>
      <w:r>
        <w:rPr>
          <w:rFonts w:ascii="Times New Roman" w:hAnsi="Times New Roman" w:eastAsia="Times New Roman"/>
          <w:i w:val="true"/>
          <w:color w:val="000000"/>
          <w:spacing w:val="2"/>
          <w:w w:val="100"/>
          <w:sz w:val="27"/>
          <w:vertAlign w:val="baseline"/>
          <w:lang w:val="en-US"/>
        </w:rPr>
        <w:t xml:space="preserve">inter partes </w:t>
      </w:r>
      <w:r>
        <w:rPr>
          <w:rFonts w:ascii="Times New Roman" w:hAnsi="Times New Roman" w:eastAsia="Times New Roman"/>
          <w:color w:val="000000"/>
          <w:spacing w:val="2"/>
          <w:w w:val="100"/>
          <w:sz w:val="27"/>
          <w:vertAlign w:val="baseline"/>
          <w:lang w:val="en-US"/>
        </w:rPr>
        <w:t xml:space="preserve">review of the asserted patent would result in substantial unfairness and inconsistency. </w:t>
      </w:r>
      <w:r>
        <w:rPr>
          <w:rFonts w:ascii="Times New Roman" w:hAnsi="Times New Roman" w:eastAsia="Times New Roman"/>
          <w:i w:val="true"/>
          <w:color w:val="000000"/>
          <w:spacing w:val="2"/>
          <w:w w:val="100"/>
          <w:sz w:val="27"/>
          <w:vertAlign w:val="baseline"/>
          <w:lang w:val="en-US"/>
        </w:rPr>
        <w:t xml:space="preserve">See Lapides</w:t>
      </w:r>
      <w:r>
        <w:rPr>
          <w:rFonts w:ascii="Times New Roman" w:hAnsi="Times New Roman" w:eastAsia="Times New Roman"/>
          <w:color w:val="000000"/>
          <w:spacing w:val="2"/>
          <w:w w:val="100"/>
          <w:sz w:val="27"/>
          <w:vertAlign w:val="baseline"/>
          <w:lang w:val="en-US"/>
        </w:rPr>
        <w:t xml:space="preserve">, 535 U.S. at 620.</w:t>
      </w:r>
    </w:p>
    <w:p>
      <w:pPr>
        <w:pageBreakBefore w:val="false"/>
        <w:spacing w:before="0" w:after="0" w:line="469" w:lineRule="exact"/>
        <w:ind w:right="648"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For the foregoing reasons, we determine that Patent Owner has waived its Eleventh Amendment immunity by filing an action in federal court alleging infringement of the patent being challenged in this proceeding.</w:t>
      </w:r>
    </w:p>
    <w:p>
      <w:pPr>
        <w:pageBreakBefore w:val="false"/>
        <w:spacing w:before="165" w:after="0" w:line="306" w:lineRule="exact"/>
        <w:ind w:right="0" w:left="0" w:firstLine="0"/>
        <w:jc w:val="center"/>
        <w:textAlignment w:val="baseline"/>
        <w:rPr>
          <w:rFonts w:ascii="Times New Roman" w:hAnsi="Times New Roman" w:eastAsia="Times New Roman"/>
          <w:color w:val="000000"/>
          <w:spacing w:val="29"/>
          <w:w w:val="100"/>
          <w:sz w:val="27"/>
          <w:vertAlign w:val="baseline"/>
          <w:lang w:val="en-US"/>
        </w:rPr>
      </w:pPr>
      <w:r>
        <w:rPr>
          <w:rFonts w:ascii="Times New Roman" w:hAnsi="Times New Roman" w:eastAsia="Times New Roman"/>
          <w:color w:val="000000"/>
          <w:spacing w:val="29"/>
          <w:w w:val="100"/>
          <w:sz w:val="27"/>
          <w:vertAlign w:val="baseline"/>
          <w:lang w:val="en-US"/>
        </w:rPr>
        <w:t xml:space="preserve">IV. ORDER</w:t>
      </w:r>
    </w:p>
    <w:p>
      <w:pPr>
        <w:pageBreakBefore w:val="false"/>
        <w:spacing w:before="121" w:after="0" w:line="306" w:lineRule="exact"/>
        <w:ind w:right="0" w:left="792"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consideration of the foregoing, it is hereby:</w:t>
      </w:r>
    </w:p>
    <w:p>
      <w:pPr>
        <w:pageBreakBefore w:val="false"/>
        <w:spacing w:before="164" w:after="0" w:line="309" w:lineRule="exact"/>
        <w:ind w:right="0" w:left="792"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ORDERED that Patent Owner’s Motion to Dismiss is </w:t>
      </w:r>
      <w:r>
        <w:rPr>
          <w:rFonts w:ascii="Times New Roman" w:hAnsi="Times New Roman" w:eastAsia="Times New Roman"/>
          <w:i w:val="true"/>
          <w:color w:val="000000"/>
          <w:spacing w:val="0"/>
          <w:w w:val="100"/>
          <w:sz w:val="27"/>
          <w:vertAlign w:val="baseline"/>
          <w:lang w:val="en-US"/>
        </w:rPr>
        <w:t xml:space="preserve">denied</w:t>
      </w:r>
      <w:r>
        <w:rPr>
          <w:rFonts w:ascii="Times New Roman" w:hAnsi="Times New Roman" w:eastAsia="Times New Roman"/>
          <w:color w:val="000000"/>
          <w:spacing w:val="0"/>
          <w:w w:val="100"/>
          <w:sz w:val="27"/>
          <w:vertAlign w:val="baseline"/>
          <w:lang w:val="en-US"/>
        </w:rPr>
        <w:t xml:space="preserve">.</w:t>
      </w:r>
    </w:p>
    <w:p>
      <w:pPr>
        <w:pageBreakBefore w:val="false"/>
        <w:spacing w:before="1525" w:after="0" w:line="306" w:lineRule="exact"/>
        <w:ind w:right="0" w:left="0" w:firstLine="0"/>
        <w:jc w:val="center"/>
        <w:textAlignment w:val="baseline"/>
        <w:rPr>
          <w:rFonts w:ascii="Times New Roman" w:hAnsi="Times New Roman" w:eastAsia="Times New Roman"/>
          <w:color w:val="000000"/>
          <w:spacing w:val="33"/>
          <w:w w:val="100"/>
          <w:sz w:val="27"/>
          <w:vertAlign w:val="baseline"/>
          <w:lang w:val="en-US"/>
        </w:rPr>
      </w:pPr>
      <w:r>
        <w:rPr>
          <w:rFonts w:ascii="Times New Roman" w:hAnsi="Times New Roman" w:eastAsia="Times New Roman"/>
          <w:color w:val="000000"/>
          <w:spacing w:val="33"/>
          <w:w w:val="100"/>
          <w:sz w:val="27"/>
          <w:vertAlign w:val="baseline"/>
          <w:lang w:val="en-US"/>
        </w:rPr>
        <w:t xml:space="preserve">10</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Appx10</w:t>
      </w:r>
    </w:p>
    <w:p>
      <w:pPr>
        <w:sectPr>
          <w:type w:val="nextPage"/>
          <w:pgSz w:w="12240" w:h="15840" w:orient="portrait"/>
          <w:pgMar w:bottom="170" w:top="280" w:right="1989" w:left="1591" w:header="720" w:footer="720"/>
          <w:titlePg w:val="false"/>
          <w:textDirection w:val="lrTb"/>
        </w:sectPr>
      </w:pPr>
    </w:p>
    <w:p>
      <w:pPr>
        <w:pageBreakBefore w:val="false"/>
        <w:tabs>
          <w:tab w:val="left" w:leader="none" w:pos="3024"/>
        </w:tabs>
        <w:spacing w:before="6"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88 Filed: 05/31/2018</w:t>
      </w:r>
    </w:p>
    <w:p>
      <w:pPr>
        <w:pageBreakBefore w:val="false"/>
        <w:tabs>
          <w:tab w:val="left" w:leader="none" w:pos="2880"/>
        </w:tabs>
        <w:spacing w:before="537" w:after="0" w:line="265" w:lineRule="exact"/>
        <w:ind w:right="0" w:left="93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33 Page: 24 Filed: 03/27/2018</w:t>
      </w:r>
    </w:p>
    <w:p>
      <w:pPr>
        <w:pageBreakBefore w:val="false"/>
        <w:spacing w:before="164"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IPR2017-01068</w:t>
        <w:br/>
      </w:r>
      <w:r>
        <w:rPr>
          <w:rFonts w:ascii="Times New Roman" w:hAnsi="Times New Roman" w:eastAsia="Times New Roman"/>
          <w:color w:val="000000"/>
          <w:spacing w:val="0"/>
          <w:w w:val="100"/>
          <w:sz w:val="28"/>
          <w:vertAlign w:val="baseline"/>
          <w:lang w:val="en-US"/>
        </w:rPr>
        <w:t xml:space="preserve">Patent 5,859,601</w:t>
      </w:r>
    </w:p>
    <w:p>
      <w:pPr>
        <w:pageBreakBefore w:val="false"/>
        <w:spacing w:before="1303" w:after="303"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UNITED STATES PATENT AND TRADEMARK OFFICE</w:t>
      </w:r>
    </w:p>
    <w:p>
      <w:pPr>
        <w:pageBreakBefore w:val="false"/>
        <w:spacing w:before="360" w:after="298"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6.1pt,204.25pt" to="340.6pt,204.2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BEFORE THE PATENT TRIAL AND APPEAL BOARD</w:t>
      </w:r>
    </w:p>
    <w:p>
      <w:pPr>
        <w:pageBreakBefore w:val="false"/>
        <w:spacing w:before="356" w:after="0"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6.1pt,252.7pt" to="340.6pt,252.7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LSI CORPORATION and AVAGO TECHNOLOGIES U.S., INC.,</w:t>
      </w:r>
    </w:p>
    <w:p>
      <w:pPr>
        <w:pageBreakBefore w:val="false"/>
        <w:spacing w:before="16" w:after="0" w:line="30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Petitioner,</w:t>
      </w:r>
    </w:p>
    <w:p>
      <w:pPr>
        <w:pageBreakBefore w:val="false"/>
        <w:spacing w:before="339" w:after="0" w:line="305" w:lineRule="exact"/>
        <w:ind w:right="0" w:left="0" w:firstLine="0"/>
        <w:jc w:val="center"/>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v.</w:t>
      </w:r>
    </w:p>
    <w:p>
      <w:pPr>
        <w:pageBreakBefore w:val="false"/>
        <w:spacing w:before="322" w:after="298"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</w:t>
        <w:br/>
      </w:r>
      <w:r>
        <w:rPr>
          <w:rFonts w:ascii="Times New Roman" w:hAnsi="Times New Roman" w:eastAsia="Times New Roman"/>
          <w:color w:val="000000"/>
          <w:spacing w:val="0"/>
          <w:w w:val="100"/>
          <w:sz w:val="28"/>
          <w:vertAlign w:val="baseline"/>
          <w:lang w:val="en-US"/>
        </w:rPr>
        <w:t xml:space="preserve">Patent Owner.</w:t>
      </w:r>
    </w:p>
    <w:p>
      <w:pPr>
        <w:pageBreakBefore w:val="false"/>
        <w:spacing w:before="343" w:after="302"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6.1pt,397.45pt" to="340.6pt,397.4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Case IPR2017-01068</w:t>
        <w:br/>
      </w:r>
      <w:r>
        <w:rPr>
          <w:rFonts w:ascii="Times New Roman" w:hAnsi="Times New Roman" w:eastAsia="Times New Roman"/>
          <w:color w:val="000000"/>
          <w:spacing w:val="0"/>
          <w:w w:val="100"/>
          <w:sz w:val="28"/>
          <w:vertAlign w:val="baseline"/>
          <w:lang w:val="en-US"/>
        </w:rPr>
        <w:t xml:space="preserve">Patent 5,859,601</w:t>
      </w:r>
    </w:p>
    <w:p>
      <w:pPr>
        <w:pageBreakBefore w:val="false"/>
        <w:spacing w:before="675" w:after="0" w:line="322" w:lineRule="exact"/>
        <w:ind w:right="576" w:left="0" w:firstLine="0"/>
        <w:jc w:val="left"/>
        <w:textAlignment w:val="baseline"/>
        <w:rPr>
          <w:rFonts w:ascii="Times New Roman" w:hAnsi="Times New Roman" w:eastAsia="Times New Roman"/>
          <w:color w:val="000000"/>
          <w:spacing w:val="0"/>
          <w:w w:val="100"/>
          <w:sz w:val="28"/>
          <w:vertAlign w:val="baseline"/>
          <w:lang w:val="en-US"/>
        </w:rPr>
      </w:pPr>
      <w:r>
        <w:pict>
          <v:line strokeweight="0.7pt" strokecolor="#000000" from="256.1pt,462pt" to="340.6pt,462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Before DAVID P. RUSCHKE, </w:t>
      </w:r>
      <w:r>
        <w:rPr>
          <w:rFonts w:ascii="Times New Roman" w:hAnsi="Times New Roman" w:eastAsia="Times New Roman"/>
          <w:i w:val="true"/>
          <w:color w:val="000000"/>
          <w:spacing w:val="0"/>
          <w:w w:val="100"/>
          <w:sz w:val="28"/>
          <w:vertAlign w:val="baseline"/>
          <w:lang w:val="en-US"/>
        </w:rPr>
        <w:t xml:space="preserve">Chief Administrative Patent Judge</w:t>
      </w:r>
      <w:r>
        <w:rPr>
          <w:rFonts w:ascii="Times New Roman" w:hAnsi="Times New Roman" w:eastAsia="Times New Roman"/>
          <w:color w:val="000000"/>
          <w:spacing w:val="0"/>
          <w:w w:val="100"/>
          <w:sz w:val="28"/>
          <w:vertAlign w:val="baseline"/>
          <w:lang w:val="en-US"/>
        </w:rPr>
        <w:t xml:space="preserve">, SCOTT R. BOALICK, </w:t>
      </w:r>
      <w:r>
        <w:rPr>
          <w:rFonts w:ascii="Times New Roman" w:hAnsi="Times New Roman" w:eastAsia="Times New Roman"/>
          <w:i w:val="true"/>
          <w:color w:val="000000"/>
          <w:spacing w:val="0"/>
          <w:w w:val="100"/>
          <w:sz w:val="28"/>
          <w:vertAlign w:val="baseline"/>
          <w:lang w:val="en-US"/>
        </w:rPr>
        <w:t xml:space="preserve">Deputy Chief Administrative Patent Judge</w:t>
      </w:r>
      <w:r>
        <w:rPr>
          <w:rFonts w:ascii="Times New Roman" w:hAnsi="Times New Roman" w:eastAsia="Times New Roman"/>
          <w:color w:val="000000"/>
          <w:spacing w:val="0"/>
          <w:w w:val="100"/>
          <w:sz w:val="28"/>
          <w:vertAlign w:val="baseline"/>
          <w:lang w:val="en-US"/>
        </w:rPr>
        <w:t xml:space="preserve">, JACQUELINE WRIGHT BONILLA, SCOTT C. WEIDENFELLER, </w:t>
      </w:r>
      <w:r>
        <w:rPr>
          <w:rFonts w:ascii="Times New Roman" w:hAnsi="Times New Roman" w:eastAsia="Times New Roman"/>
          <w:i w:val="true"/>
          <w:color w:val="000000"/>
          <w:spacing w:val="0"/>
          <w:w w:val="100"/>
          <w:sz w:val="28"/>
          <w:vertAlign w:val="baseline"/>
          <w:lang w:val="en-US"/>
        </w:rPr>
        <w:t xml:space="preserve">Vice Chief Administrative Patent Judges</w:t>
      </w:r>
      <w:r>
        <w:rPr>
          <w:rFonts w:ascii="Times New Roman" w:hAnsi="Times New Roman" w:eastAsia="Times New Roman"/>
          <w:color w:val="000000"/>
          <w:spacing w:val="0"/>
          <w:w w:val="100"/>
          <w:sz w:val="28"/>
          <w:vertAlign w:val="baseline"/>
          <w:lang w:val="en-US"/>
        </w:rPr>
        <w:t xml:space="preserve">, ROBERT J. WEINSCHENK, CHARLES J. BOUDREAU, and JACQUELINE T. HARLOW, </w:t>
      </w:r>
      <w:r>
        <w:rPr>
          <w:rFonts w:ascii="Times New Roman" w:hAnsi="Times New Roman" w:eastAsia="Times New Roman"/>
          <w:i w:val="true"/>
          <w:color w:val="000000"/>
          <w:spacing w:val="0"/>
          <w:w w:val="100"/>
          <w:sz w:val="28"/>
          <w:vertAlign w:val="baseline"/>
          <w:lang w:val="en-US"/>
        </w:rPr>
        <w:t xml:space="preserve">Administrative Patent Judges.</w:t>
      </w:r>
    </w:p>
    <w:p>
      <w:pPr>
        <w:pageBreakBefore w:val="false"/>
        <w:spacing w:before="321"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HARLOW, </w:t>
      </w:r>
      <w:r>
        <w:rPr>
          <w:rFonts w:ascii="Times New Roman" w:hAnsi="Times New Roman" w:eastAsia="Times New Roman"/>
          <w:i w:val="true"/>
          <w:color w:val="000000"/>
          <w:spacing w:val="0"/>
          <w:w w:val="100"/>
          <w:sz w:val="28"/>
          <w:vertAlign w:val="baseline"/>
          <w:lang w:val="en-US"/>
        </w:rPr>
        <w:t xml:space="preserve">Administrative Patent Judge</w:t>
      </w:r>
      <w:r>
        <w:rPr>
          <w:rFonts w:ascii="Times New Roman" w:hAnsi="Times New Roman" w:eastAsia="Times New Roman"/>
          <w:color w:val="000000"/>
          <w:spacing w:val="0"/>
          <w:w w:val="100"/>
          <w:sz w:val="28"/>
          <w:vertAlign w:val="baseline"/>
          <w:lang w:val="en-US"/>
        </w:rPr>
        <w:t xml:space="preserve">, concurring</w:t>
      </w:r>
      <w:r>
        <w:rPr>
          <w:rFonts w:ascii="Times New Roman" w:hAnsi="Times New Roman" w:eastAsia="Times New Roman"/>
          <w:i w:val="true"/>
          <w:color w:val="000000"/>
          <w:spacing w:val="0"/>
          <w:w w:val="100"/>
          <w:sz w:val="28"/>
          <w:vertAlign w:val="baseline"/>
          <w:lang w:val="en-US"/>
        </w:rPr>
        <w:t xml:space="preserve">.</w:t>
      </w:r>
    </w:p>
    <w:p>
      <w:pPr>
        <w:pageBreakBefore w:val="false"/>
        <w:spacing w:before="324" w:after="0" w:line="483" w:lineRule="exact"/>
        <w:ind w:right="72" w:left="0" w:firstLine="792"/>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 write separately to express my view that a state university, having availed itself of Patent Office procedures to secure patent rights from the public, may not subsequently invoke sovereign immunity as a shield against reconsideration by the Patent Office in an </w:t>
      </w:r>
      <w:r>
        <w:rPr>
          <w:rFonts w:ascii="Times New Roman" w:hAnsi="Times New Roman" w:eastAsia="Times New Roman"/>
          <w:i w:val="true"/>
          <w:color w:val="000000"/>
          <w:spacing w:val="-1"/>
          <w:w w:val="100"/>
          <w:sz w:val="28"/>
          <w:vertAlign w:val="baseline"/>
          <w:lang w:val="en-US"/>
        </w:rPr>
        <w:t xml:space="preserve">inter partes </w:t>
      </w:r>
      <w:r>
        <w:rPr>
          <w:rFonts w:ascii="Times New Roman" w:hAnsi="Times New Roman" w:eastAsia="Times New Roman"/>
          <w:color w:val="000000"/>
          <w:spacing w:val="-1"/>
          <w:w w:val="100"/>
          <w:sz w:val="28"/>
          <w:vertAlign w:val="baseline"/>
          <w:lang w:val="en-US"/>
        </w:rPr>
        <w:t xml:space="preserve">review proceeding of</w:t>
      </w:r>
    </w:p>
    <w:p>
      <w:pPr>
        <w:pageBreakBefore w:val="false"/>
        <w:spacing w:before="394" w:after="0" w:line="309" w:lineRule="exact"/>
        <w:ind w:right="0" w:left="0" w:firstLine="0"/>
        <w:jc w:val="center"/>
        <w:textAlignment w:val="baseline"/>
        <w:rPr>
          <w:rFonts w:ascii="Times New Roman" w:hAnsi="Times New Roman" w:eastAsia="Times New Roman"/>
          <w:b w:val="true"/>
          <w:color w:val="000000"/>
          <w:spacing w:val="-3"/>
          <w:w w:val="100"/>
          <w:sz w:val="28"/>
          <w:vertAlign w:val="baseline"/>
          <w:lang w:val="en-US"/>
        </w:rPr>
      </w:pPr>
      <w:r>
        <w:rPr>
          <w:rFonts w:ascii="Times New Roman" w:hAnsi="Times New Roman" w:eastAsia="Times New Roman"/>
          <w:b w:val="true"/>
          <w:color w:val="000000"/>
          <w:spacing w:val="-3"/>
          <w:w w:val="100"/>
          <w:sz w:val="28"/>
          <w:vertAlign w:val="baseline"/>
          <w:lang w:val="en-US"/>
        </w:rPr>
        <w:t xml:space="preserve">Appx11</w:t>
      </w:r>
    </w:p>
    <w:p>
      <w:pPr>
        <w:sectPr>
          <w:type w:val="nextPage"/>
          <w:pgSz w:w="12240" w:h="15840" w:orient="portrait"/>
          <w:pgMar w:bottom="170" w:top="280" w:right="2001" w:left="1579"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89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25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70" w:after="0" w:line="459" w:lineRule="exact"/>
        <w:ind w:right="576"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whether the agency improvidently granted a patent monopoly in the first instance.</w:t>
      </w:r>
      <w:r>
        <w:rPr>
          <w:rFonts w:ascii="Times New Roman" w:hAnsi="Times New Roman" w:eastAsia="Times New Roman"/>
          <w:color w:val="000000"/>
          <w:spacing w:val="0"/>
          <w:w w:val="100"/>
          <w:sz w:val="27"/>
          <w:vertAlign w:val="superscript"/>
          <w:lang w:val="en-US"/>
        </w:rPr>
        <w:t xml:space="preserve">1</w:t>
      </w:r>
      <w:r>
        <w:rPr>
          <w:rFonts w:ascii="Times New Roman" w:hAnsi="Times New Roman" w:eastAsia="Times New Roman"/>
          <w:color w:val="000000"/>
          <w:spacing w:val="0"/>
          <w:w w:val="100"/>
          <w:sz w:val="17"/>
          <w:vertAlign w:val="baseline"/>
          <w:lang w:val="en-US"/>
        </w:rPr>
        <w:t xml:space="preserve">
</w:t>
      </w:r>
    </w:p>
    <w:p>
      <w:pPr>
        <w:pageBreakBefore w:val="false"/>
        <w:spacing w:before="0" w:after="0" w:line="470" w:lineRule="exact"/>
        <w:ind w:right="216" w:left="144" w:firstLine="648"/>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Sovereign immunity has been found to attach to administrative proceedings where those actions resemble civil litigation. </w:t>
      </w:r>
      <w:r>
        <w:rPr>
          <w:rFonts w:ascii="Times New Roman" w:hAnsi="Times New Roman" w:eastAsia="Times New Roman"/>
          <w:i w:val="true"/>
          <w:color w:val="000000"/>
          <w:spacing w:val="1"/>
          <w:w w:val="100"/>
          <w:sz w:val="27"/>
          <w:vertAlign w:val="baseline"/>
          <w:lang w:val="en-US"/>
        </w:rPr>
        <w:t xml:space="preserve">See Fed. Mar. Comm’n v. S.C. State Ports Auth.</w:t>
      </w:r>
      <w:r>
        <w:rPr>
          <w:rFonts w:ascii="Times New Roman" w:hAnsi="Times New Roman" w:eastAsia="Times New Roman"/>
          <w:color w:val="000000"/>
          <w:spacing w:val="1"/>
          <w:w w:val="100"/>
          <w:sz w:val="27"/>
          <w:vertAlign w:val="baseline"/>
          <w:lang w:val="en-US"/>
        </w:rPr>
        <w:t xml:space="preserve">, 535 U.S. 743, 753–761 (2002) (“</w:t>
      </w:r>
      <w:r>
        <w:rPr>
          <w:rFonts w:ascii="Times New Roman" w:hAnsi="Times New Roman" w:eastAsia="Times New Roman"/>
          <w:i w:val="true"/>
          <w:color w:val="000000"/>
          <w:spacing w:val="1"/>
          <w:w w:val="100"/>
          <w:sz w:val="27"/>
          <w:vertAlign w:val="baseline"/>
          <w:lang w:val="en-US"/>
        </w:rPr>
        <w:t xml:space="preserve">FMC</w:t>
      </w:r>
      <w:r>
        <w:rPr>
          <w:rFonts w:ascii="Times New Roman" w:hAnsi="Times New Roman" w:eastAsia="Times New Roman"/>
          <w:color w:val="000000"/>
          <w:spacing w:val="1"/>
          <w:w w:val="100"/>
          <w:sz w:val="27"/>
          <w:vertAlign w:val="baseline"/>
          <w:lang w:val="en-US"/>
        </w:rPr>
        <w:t xml:space="preserve">”).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cannot be said, however, to bear the same marks of civil litigation as previously considered administrative matters. Obvious differences exist, for example, between the U.S. Patent and Trademark Office’s review of a patent procured from that agency by a State, and the Federal Maritime Commission’s review of a State’s refusal to berth a cruise ship at port facilities within the sovereign borders of a State that are managed by a State authority. </w:t>
      </w:r>
      <w:r>
        <w:rPr>
          <w:rFonts w:ascii="Times New Roman" w:hAnsi="Times New Roman" w:eastAsia="Times New Roman"/>
          <w:i w:val="true"/>
          <w:color w:val="000000"/>
          <w:spacing w:val="1"/>
          <w:w w:val="100"/>
          <w:sz w:val="27"/>
          <w:vertAlign w:val="baseline"/>
          <w:lang w:val="en-US"/>
        </w:rPr>
        <w:t xml:space="preserve">See FMC</w:t>
      </w:r>
      <w:r>
        <w:rPr>
          <w:rFonts w:ascii="Times New Roman" w:hAnsi="Times New Roman" w:eastAsia="Times New Roman"/>
          <w:color w:val="000000"/>
          <w:spacing w:val="1"/>
          <w:w w:val="100"/>
          <w:sz w:val="27"/>
          <w:vertAlign w:val="baseline"/>
          <w:lang w:val="en-US"/>
        </w:rPr>
        <w:t xml:space="preserve">, 535 U.S. at 748–49. The adjudication at issue in </w:t>
      </w:r>
      <w:r>
        <w:rPr>
          <w:rFonts w:ascii="Times New Roman" w:hAnsi="Times New Roman" w:eastAsia="Times New Roman"/>
          <w:i w:val="true"/>
          <w:color w:val="000000"/>
          <w:spacing w:val="1"/>
          <w:w w:val="100"/>
          <w:sz w:val="27"/>
          <w:vertAlign w:val="baseline"/>
          <w:lang w:val="en-US"/>
        </w:rPr>
        <w:t xml:space="preserve">FMC</w:t>
      </w:r>
      <w:r>
        <w:rPr>
          <w:rFonts w:ascii="Times New Roman" w:hAnsi="Times New Roman" w:eastAsia="Times New Roman"/>
          <w:color w:val="000000"/>
          <w:spacing w:val="1"/>
          <w:w w:val="100"/>
          <w:sz w:val="27"/>
          <w:vertAlign w:val="baseline"/>
          <w:lang w:val="en-US"/>
        </w:rPr>
        <w:t xml:space="preserve">, after all, implicated a power with unmistakably sovereign characteristics—the ability of a State to control access to its territory.</w:t>
      </w:r>
    </w:p>
    <w:p>
      <w:pPr>
        <w:pageBreakBefore w:val="false"/>
        <w:spacing w:before="0" w:after="776" w:line="470"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Far removed from any question of territorial control,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represents no more than the Patent Office’s reconsideration of its initial decision to “take[] from the public rights of immense value, and bestow[] them upon the patentee” in the form of a patent grant. </w:t>
      </w:r>
      <w:r>
        <w:rPr>
          <w:rFonts w:ascii="Times New Roman" w:hAnsi="Times New Roman" w:eastAsia="Times New Roman"/>
          <w:i w:val="true"/>
          <w:color w:val="000000"/>
          <w:spacing w:val="0"/>
          <w:w w:val="100"/>
          <w:sz w:val="27"/>
          <w:vertAlign w:val="baseline"/>
          <w:lang w:val="en-US"/>
        </w:rPr>
        <w:t xml:space="preserve">United States v. Am. Bell Tel. Co.</w:t>
      </w:r>
      <w:r>
        <w:rPr>
          <w:rFonts w:ascii="Times New Roman" w:hAnsi="Times New Roman" w:eastAsia="Times New Roman"/>
          <w:color w:val="000000"/>
          <w:spacing w:val="0"/>
          <w:w w:val="100"/>
          <w:sz w:val="27"/>
          <w:vertAlign w:val="baseline"/>
          <w:lang w:val="en-US"/>
        </w:rPr>
        <w:t xml:space="preserve">, 128 U.S. 315, 370 (1888). As the Supreme Court has explained, the “basic purpose[]” of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is “to reexamine</w:t>
      </w:r>
    </w:p>
    <w:p>
      <w:pPr>
        <w:pageBreakBefore w:val="false"/>
        <w:spacing w:before="304" w:after="0" w:line="313" w:lineRule="exact"/>
        <w:ind w:right="432" w:left="144" w:firstLine="648"/>
        <w:jc w:val="left"/>
        <w:textAlignment w:val="baseline"/>
        <w:rPr>
          <w:rFonts w:ascii="Times New Roman" w:hAnsi="Times New Roman" w:eastAsia="Times New Roman"/>
          <w:color w:val="000000"/>
          <w:spacing w:val="0"/>
          <w:w w:val="100"/>
          <w:sz w:val="17"/>
          <w:vertAlign w:val="superscript"/>
          <w:lang w:val="en-US"/>
        </w:rPr>
      </w:pPr>
      <w:r>
        <w:pict>
          <v:line strokeweight="0.95pt" strokecolor="#000000" from="85.9pt,632.65pt" to="226.35pt,632.6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1</w:t>
      </w:r>
      <w:r>
        <w:rPr>
          <w:rFonts w:ascii="Times New Roman" w:hAnsi="Times New Roman" w:eastAsia="Times New Roman"/>
          <w:color w:val="000000"/>
          <w:spacing w:val="0"/>
          <w:w w:val="100"/>
          <w:sz w:val="27"/>
          <w:vertAlign w:val="baseline"/>
          <w:lang w:val="en-US"/>
        </w:rPr>
        <w:t xml:space="preserve"> I am mindful that resolution of the instant motion requires us to address important constitutional issues that “are unsuited to resolution in administrative hearing procedures,” </w:t>
      </w:r>
      <w:r>
        <w:rPr>
          <w:rFonts w:ascii="Times New Roman" w:hAnsi="Times New Roman" w:eastAsia="Times New Roman"/>
          <w:i w:val="true"/>
          <w:color w:val="000000"/>
          <w:spacing w:val="0"/>
          <w:w w:val="100"/>
          <w:sz w:val="27"/>
          <w:vertAlign w:val="baseline"/>
          <w:lang w:val="en-US"/>
        </w:rPr>
        <w:t xml:space="preserve">Califano v. Sanders</w:t>
      </w:r>
      <w:r>
        <w:rPr>
          <w:rFonts w:ascii="Times New Roman" w:hAnsi="Times New Roman" w:eastAsia="Times New Roman"/>
          <w:color w:val="000000"/>
          <w:spacing w:val="0"/>
          <w:w w:val="100"/>
          <w:sz w:val="27"/>
          <w:vertAlign w:val="baseline"/>
          <w:lang w:val="en-US"/>
        </w:rPr>
        <w:t xml:space="preserve">, 430 U.S. 99, 109 (1977), and further highlight that “access to the courts is essential to the decision of such questions.” </w:t>
      </w:r>
      <w:r>
        <w:rPr>
          <w:rFonts w:ascii="Times New Roman" w:hAnsi="Times New Roman" w:eastAsia="Times New Roman"/>
          <w:i w:val="true"/>
          <w:color w:val="000000"/>
          <w:spacing w:val="0"/>
          <w:w w:val="100"/>
          <w:sz w:val="27"/>
          <w:vertAlign w:val="baseline"/>
          <w:lang w:val="en-US"/>
        </w:rPr>
        <w:t xml:space="preserve">Id.</w:t>
      </w:r>
    </w:p>
    <w:p>
      <w:pPr>
        <w:pageBreakBefore w:val="false"/>
        <w:spacing w:before="234"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2</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Appx12</w:t>
      </w:r>
    </w:p>
    <w:p>
      <w:pPr>
        <w:sectPr>
          <w:type w:val="nextPage"/>
          <w:pgSz w:w="12240" w:h="15840" w:orient="portrait"/>
          <w:pgMar w:bottom="170" w:top="280" w:right="1994" w:left="1586"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90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26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9" w:after="0" w:line="470"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an earlier agency decision,” and thereby “help[] protect the public’s ‘paramount interest in seeing that patent monopolies . . . are kept within their legitimate scope.’” </w:t>
      </w:r>
      <w:r>
        <w:rPr>
          <w:rFonts w:ascii="Times New Roman" w:hAnsi="Times New Roman" w:eastAsia="Times New Roman"/>
          <w:i w:val="true"/>
          <w:color w:val="000000"/>
          <w:spacing w:val="0"/>
          <w:w w:val="100"/>
          <w:sz w:val="27"/>
          <w:vertAlign w:val="baseline"/>
          <w:lang w:val="en-US"/>
        </w:rPr>
        <w:t xml:space="preserve">Cuozzo Speed Techs., LLC v. Lee</w:t>
      </w:r>
      <w:r>
        <w:rPr>
          <w:rFonts w:ascii="Times New Roman" w:hAnsi="Times New Roman" w:eastAsia="Times New Roman"/>
          <w:color w:val="000000"/>
          <w:spacing w:val="0"/>
          <w:w w:val="100"/>
          <w:sz w:val="27"/>
          <w:vertAlign w:val="baseline"/>
          <w:lang w:val="en-US"/>
        </w:rPr>
        <w:t xml:space="preserve">, 136 S. Ct. 2131, 2144 (2016) (quoting </w:t>
      </w:r>
      <w:r>
        <w:rPr>
          <w:rFonts w:ascii="Times New Roman" w:hAnsi="Times New Roman" w:eastAsia="Times New Roman"/>
          <w:i w:val="true"/>
          <w:color w:val="000000"/>
          <w:spacing w:val="0"/>
          <w:w w:val="100"/>
          <w:sz w:val="27"/>
          <w:vertAlign w:val="baseline"/>
          <w:lang w:val="en-US"/>
        </w:rPr>
        <w:t xml:space="preserve">Precision Instrument Mfg. Co. v. Auto. Maint. Mach. Co.</w:t>
      </w:r>
      <w:r>
        <w:rPr>
          <w:rFonts w:ascii="Times New Roman" w:hAnsi="Times New Roman" w:eastAsia="Times New Roman"/>
          <w:color w:val="000000"/>
          <w:spacing w:val="0"/>
          <w:w w:val="100"/>
          <w:sz w:val="27"/>
          <w:vertAlign w:val="baseline"/>
          <w:lang w:val="en-US"/>
        </w:rPr>
        <w:t xml:space="preserve">, 324 U.S. 806, 816 (1945)); </w:t>
      </w:r>
      <w:r>
        <w:rPr>
          <w:rFonts w:ascii="Times New Roman" w:hAnsi="Times New Roman" w:eastAsia="Times New Roman"/>
          <w:i w:val="true"/>
          <w:color w:val="000000"/>
          <w:spacing w:val="0"/>
          <w:w w:val="100"/>
          <w:sz w:val="27"/>
          <w:vertAlign w:val="baseline"/>
          <w:lang w:val="en-US"/>
        </w:rPr>
        <w:t xml:space="preserve">see also MCM Portfolio LLC v. Hewlett-Packard Co.</w:t>
      </w:r>
      <w:r>
        <w:rPr>
          <w:rFonts w:ascii="Times New Roman" w:hAnsi="Times New Roman" w:eastAsia="Times New Roman"/>
          <w:color w:val="000000"/>
          <w:spacing w:val="0"/>
          <w:w w:val="100"/>
          <w:sz w:val="27"/>
          <w:vertAlign w:val="baseline"/>
          <w:lang w:val="en-US"/>
        </w:rPr>
        <w:t xml:space="preserve">, 812 F.3d 1284, 1293 (Fed. Cir. 2015) (explaining that “patent rights are public rights,” and “their validity [is] susceptible to review by an administrative agency.”). Allowing a State to secure monopoly rights from the Patent Office, while simultaneously foreclosing Patent Office reappraisal of that decision via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would thwart “the important public interest in permitting full and free competition in the use of ideas which are in reality a part of the public domain.” </w:t>
      </w:r>
      <w:r>
        <w:rPr>
          <w:rFonts w:ascii="Times New Roman" w:hAnsi="Times New Roman" w:eastAsia="Times New Roman"/>
          <w:i w:val="true"/>
          <w:color w:val="000000"/>
          <w:spacing w:val="0"/>
          <w:w w:val="100"/>
          <w:sz w:val="27"/>
          <w:vertAlign w:val="baseline"/>
          <w:lang w:val="en-US"/>
        </w:rPr>
        <w:t xml:space="preserve">Lear, Inc. v. Adkins</w:t>
      </w:r>
      <w:r>
        <w:rPr>
          <w:rFonts w:ascii="Times New Roman" w:hAnsi="Times New Roman" w:eastAsia="Times New Roman"/>
          <w:color w:val="000000"/>
          <w:spacing w:val="0"/>
          <w:w w:val="100"/>
          <w:sz w:val="27"/>
          <w:vertAlign w:val="baseline"/>
          <w:lang w:val="en-US"/>
        </w:rPr>
        <w:t xml:space="preserve">, 395 U.S. 653, 670 (1969).</w:t>
      </w:r>
    </w:p>
    <w:p>
      <w:pPr>
        <w:pageBreakBefore w:val="false"/>
        <w:spacing w:before="0" w:after="0"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essential nature of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as a reevaluation by the Patent Office of its decision to grant a patent, rather than as an administrative analog to civil litigation, is evident from the relief available, which differs both in degree and in kind from that afforded in federal district court. At its core,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is a circumscribed </w:t>
      </w:r>
      <w:r>
        <w:rPr>
          <w:rFonts w:ascii="Times New Roman" w:hAnsi="Times New Roman" w:eastAsia="Times New Roman"/>
          <w:i w:val="true"/>
          <w:color w:val="000000"/>
          <w:spacing w:val="0"/>
          <w:w w:val="100"/>
          <w:sz w:val="27"/>
          <w:vertAlign w:val="baseline"/>
          <w:lang w:val="en-US"/>
        </w:rPr>
        <w:t xml:space="preserve">in rem </w:t>
      </w:r>
      <w:r>
        <w:rPr>
          <w:rFonts w:ascii="Times New Roman" w:hAnsi="Times New Roman" w:eastAsia="Times New Roman"/>
          <w:color w:val="000000"/>
          <w:spacing w:val="0"/>
          <w:w w:val="100"/>
          <w:sz w:val="27"/>
          <w:vertAlign w:val="baseline"/>
          <w:lang w:val="en-US"/>
        </w:rPr>
        <w:t xml:space="preserve">proceeding, in which the Patent Office exercises jurisdiction over the patent challenged, rather than the parties named; “it does not implicate States’ sovereignty to nearly the same degree as other kinds of jurisdiction.” </w:t>
      </w:r>
      <w:r>
        <w:rPr>
          <w:rFonts w:ascii="Times New Roman" w:hAnsi="Times New Roman" w:eastAsia="Times New Roman"/>
          <w:i w:val="true"/>
          <w:color w:val="000000"/>
          <w:spacing w:val="0"/>
          <w:w w:val="100"/>
          <w:sz w:val="27"/>
          <w:vertAlign w:val="baseline"/>
          <w:lang w:val="en-US"/>
        </w:rPr>
        <w:t xml:space="preserve">Cent. Va. Cmty. Coll. v. Katz</w:t>
      </w:r>
      <w:r>
        <w:rPr>
          <w:rFonts w:ascii="Times New Roman" w:hAnsi="Times New Roman" w:eastAsia="Times New Roman"/>
          <w:color w:val="000000"/>
          <w:spacing w:val="0"/>
          <w:w w:val="100"/>
          <w:sz w:val="27"/>
          <w:vertAlign w:val="baseline"/>
          <w:lang w:val="en-US"/>
        </w:rPr>
        <w:t xml:space="preserve">, 546 U.S. 356, 362 (2006). Such proceedings are authorized solely to address whether the Patent Office should “cancel as unpatentable 1 or more claims of a patent only on a ground that could be raised under section 102 or 103 [of the Patent Act] and only on the basis of prior art consisting of patents or printed publications.” 35 U.S.C. § 311(b). Once </w:t>
      </w:r>
      <w:r>
        <w:rPr>
          <w:rFonts w:ascii="Times New Roman" w:hAnsi="Times New Roman" w:eastAsia="Times New Roman"/>
          <w:i w:val="true"/>
          <w:color w:val="000000"/>
          <w:spacing w:val="0"/>
          <w:w w:val="100"/>
          <w:sz w:val="27"/>
          <w:vertAlign w:val="baseline"/>
          <w:lang w:val="en-US"/>
        </w:rPr>
        <w:t xml:space="preserve">inter partes</w:t>
      </w:r>
    </w:p>
    <w:p>
      <w:pPr>
        <w:pageBreakBefore w:val="false"/>
        <w:spacing w:before="548"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3</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2"/>
          <w:w w:val="100"/>
          <w:sz w:val="27"/>
          <w:vertAlign w:val="baseline"/>
          <w:lang w:val="en-US"/>
        </w:rPr>
      </w:pPr>
      <w:r>
        <w:rPr>
          <w:rFonts w:ascii="Times New Roman" w:hAnsi="Times New Roman" w:eastAsia="Times New Roman"/>
          <w:b w:val="true"/>
          <w:color w:val="000000"/>
          <w:spacing w:val="2"/>
          <w:w w:val="100"/>
          <w:sz w:val="27"/>
          <w:vertAlign w:val="baseline"/>
          <w:lang w:val="en-US"/>
        </w:rPr>
        <w:t xml:space="preserve">Appx13</w:t>
      </w:r>
    </w:p>
    <w:p>
      <w:pPr>
        <w:sectPr>
          <w:type w:val="nextPage"/>
          <w:pgSz w:w="12240" w:h="15840" w:orient="portrait"/>
          <w:pgMar w:bottom="170" w:top="280" w:right="1989" w:left="1591"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91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27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56" w:after="0" w:line="470" w:lineRule="exact"/>
        <w:ind w:right="72"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review is commenced, the patent owner may, as a matter of right, “file 1 motion to amend the patent,” 35 U.S.C. § 316(d)––“just what he would do in the examination process.” </w:t>
      </w:r>
      <w:r>
        <w:rPr>
          <w:rFonts w:ascii="Times New Roman" w:hAnsi="Times New Roman" w:eastAsia="Times New Roman"/>
          <w:i w:val="true"/>
          <w:color w:val="000000"/>
          <w:spacing w:val="0"/>
          <w:w w:val="100"/>
          <w:sz w:val="27"/>
          <w:vertAlign w:val="baseline"/>
          <w:lang w:val="en-US"/>
        </w:rPr>
        <w:t xml:space="preserve">Cuozzo</w:t>
      </w:r>
      <w:r>
        <w:rPr>
          <w:rFonts w:ascii="Times New Roman" w:hAnsi="Times New Roman" w:eastAsia="Times New Roman"/>
          <w:color w:val="000000"/>
          <w:spacing w:val="0"/>
          <w:w w:val="100"/>
          <w:sz w:val="27"/>
          <w:vertAlign w:val="baseline"/>
          <w:lang w:val="en-US"/>
        </w:rPr>
        <w:t xml:space="preserve">, 136 S. Ct. at 2145 (citing 35 U.S.C. § 316(d) (2012)). No equivalent procedure is available in the federal district courts, which assess the validity only of static patent claims.</w:t>
      </w:r>
    </w:p>
    <w:p>
      <w:pPr>
        <w:pageBreakBefore w:val="false"/>
        <w:spacing w:before="0" w:after="0" w:line="470"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ultimate remedy available from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likewise mirrors the patent examination process more closely than it does federal district court litigation, where a patent monopoly may be enforced through charges of patent infringement. Without resort to the damages or injunctive relief that may be awarded when infringement is proved in federal court, the lone remedy issuable by the Patent Office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proceeding is the publication, by the Director, of a certificate canceling, confirming, or amending the challenged claims. 35 U.S.C. § 318(b). In addition, the freedom of the Director to “stay, transfer, consolidat[e], terminat[e],” or otherwise determine how either matter should proceed when a patent is concurrently subject to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and another action in the Office, 35 U.S.C. § 315(d), further differentiates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from civil litigation.</w:t>
      </w:r>
    </w:p>
    <w:p>
      <w:pPr>
        <w:pageBreakBefore w:val="false"/>
        <w:spacing w:before="0" w:after="0" w:line="469" w:lineRule="exact"/>
        <w:ind w:right="144" w:left="144" w:firstLine="648"/>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does not seek to resolve relationships between parties, or even require that the petitioner have Article III standing to proceed.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35 U.S.C. § 311(a). Indeed, notwithstanding the absence of an existing legal dispute concerning the patent-in-question, so long as a prospective petitioner “is not the owner of [that] patent,” that party is eligible, subject to additional statutory provisions, to file a petition for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35 U.S.C. § 311(a). Consistent with this focus on the patent, rather than on the parties, participation by the parties subsequent to</w:t>
      </w:r>
    </w:p>
    <w:p>
      <w:pPr>
        <w:pageBreakBefore w:val="false"/>
        <w:spacing w:before="549"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4</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Appx14</w:t>
      </w:r>
    </w:p>
    <w:p>
      <w:pPr>
        <w:sectPr>
          <w:type w:val="nextPage"/>
          <w:pgSz w:w="12240" w:h="15840" w:orient="portrait"/>
          <w:pgMar w:bottom="170" w:top="280" w:right="2003" w:left="1577"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92 Filed: 05/31/2018</w:t>
      </w:r>
    </w:p>
    <w:p>
      <w:pPr>
        <w:pageBreakBefore w:val="false"/>
        <w:tabs>
          <w:tab w:val="left" w:leader="none" w:pos="2880"/>
        </w:tabs>
        <w:spacing w:before="215" w:after="0" w:line="260" w:lineRule="exact"/>
        <w:ind w:right="0" w:left="1008"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28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323" w:after="0" w:line="309"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institution is not required for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to go forward.</w:t>
      </w:r>
    </w:p>
    <w:p>
      <w:pPr>
        <w:pageBreakBefore w:val="false"/>
        <w:spacing w:before="0" w:after="0" w:line="469" w:lineRule="exact"/>
        <w:ind w:right="144" w:left="144"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35 U.S.C. § 317(a) (“If no petitioner remains in the inter partes review, the Office may terminate the review or proceed to a final written decision under section 318(a).”). Even in the event of settlement between the parties, the Board remains free to “independently determine any question of jurisdiction, patentability, or Office practice.” 37 C.F.R. § 42.74(a). Similarly, the Patent Office “may intervene in a later judicial proceeding” to defend its cancellation of an improperly granted patent, “even if the private challengers drop out.” </w:t>
      </w:r>
      <w:r>
        <w:rPr>
          <w:rFonts w:ascii="Times New Roman" w:hAnsi="Times New Roman" w:eastAsia="Times New Roman"/>
          <w:i w:val="true"/>
          <w:color w:val="000000"/>
          <w:spacing w:val="1"/>
          <w:w w:val="100"/>
          <w:sz w:val="27"/>
          <w:vertAlign w:val="baseline"/>
          <w:lang w:val="en-US"/>
        </w:rPr>
        <w:t xml:space="preserve">Cuozzo</w:t>
      </w:r>
      <w:r>
        <w:rPr>
          <w:rFonts w:ascii="Times New Roman" w:hAnsi="Times New Roman" w:eastAsia="Times New Roman"/>
          <w:color w:val="000000"/>
          <w:spacing w:val="1"/>
          <w:w w:val="100"/>
          <w:sz w:val="27"/>
          <w:vertAlign w:val="baseline"/>
          <w:lang w:val="en-US"/>
        </w:rPr>
        <w:t xml:space="preserve">, 136 S. Ct. at 2144 (emphasis omitted); </w:t>
      </w:r>
      <w:r>
        <w:rPr>
          <w:rFonts w:ascii="Times New Roman" w:hAnsi="Times New Roman" w:eastAsia="Times New Roman"/>
          <w:i w:val="true"/>
          <w:color w:val="000000"/>
          <w:spacing w:val="1"/>
          <w:w w:val="100"/>
          <w:sz w:val="27"/>
          <w:vertAlign w:val="baseline"/>
          <w:lang w:val="en-US"/>
        </w:rPr>
        <w:t xml:space="preserve">see </w:t>
      </w:r>
      <w:r>
        <w:rPr>
          <w:rFonts w:ascii="Times New Roman" w:hAnsi="Times New Roman" w:eastAsia="Times New Roman"/>
          <w:color w:val="000000"/>
          <w:spacing w:val="1"/>
          <w:w w:val="100"/>
          <w:sz w:val="27"/>
          <w:vertAlign w:val="baseline"/>
          <w:lang w:val="en-US"/>
        </w:rPr>
        <w:t xml:space="preserve">35 U.S.C. § 143.</w:t>
      </w:r>
    </w:p>
    <w:p>
      <w:pPr>
        <w:pageBreakBefore w:val="false"/>
        <w:spacing w:before="0" w:after="0" w:line="469"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Indeed, the Supreme Court has emphasized these aspects of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in its recognition that in “significant respects, inter partes review is less like a judicial proceeding and more like a specialized agency proceeding.” </w:t>
      </w:r>
      <w:r>
        <w:rPr>
          <w:rFonts w:ascii="Times New Roman" w:hAnsi="Times New Roman" w:eastAsia="Times New Roman"/>
          <w:i w:val="true"/>
          <w:color w:val="000000"/>
          <w:spacing w:val="0"/>
          <w:w w:val="100"/>
          <w:sz w:val="27"/>
          <w:vertAlign w:val="baseline"/>
          <w:lang w:val="en-US"/>
        </w:rPr>
        <w:t xml:space="preserve">Cuozzo</w:t>
      </w:r>
      <w:r>
        <w:rPr>
          <w:rFonts w:ascii="Times New Roman" w:hAnsi="Times New Roman" w:eastAsia="Times New Roman"/>
          <w:color w:val="000000"/>
          <w:spacing w:val="0"/>
          <w:w w:val="100"/>
          <w:sz w:val="27"/>
          <w:vertAlign w:val="baseline"/>
          <w:lang w:val="en-US"/>
        </w:rPr>
        <w:t xml:space="preserve">, 136 S. Ct. at 2143; </w:t>
      </w:r>
      <w:r>
        <w:rPr>
          <w:rFonts w:ascii="Times New Roman" w:hAnsi="Times New Roman" w:eastAsia="Times New Roman"/>
          <w:i w:val="true"/>
          <w:color w:val="000000"/>
          <w:spacing w:val="0"/>
          <w:w w:val="100"/>
          <w:sz w:val="27"/>
          <w:vertAlign w:val="baseline"/>
          <w:lang w:val="en-US"/>
        </w:rPr>
        <w:t xml:space="preserve">see also Achates Reference Publ’g, Inc. v. Apple Inc.</w:t>
      </w:r>
      <w:r>
        <w:rPr>
          <w:rFonts w:ascii="Times New Roman" w:hAnsi="Times New Roman" w:eastAsia="Times New Roman"/>
          <w:color w:val="000000"/>
          <w:spacing w:val="0"/>
          <w:w w:val="100"/>
          <w:sz w:val="27"/>
          <w:vertAlign w:val="baseline"/>
          <w:lang w:val="en-US"/>
        </w:rPr>
        <w:t xml:space="preserve">, 803 F.3d 652, 657–58 (Fed. Cir. 2015) (holding that procedural limits placed on when certain parties must file for review do not relate to the Board’s ultimate authority to invalidate a patent); 35 U.S.C. § 303(a) (“On his own initiative, and any time, the Director may determine whether a substantial new question of patentability is raised by patents and publications discovered by him or cited under the provisions of section 301 or 302.”).</w:t>
      </w:r>
    </w:p>
    <w:p>
      <w:pPr>
        <w:pageBreakBefore w:val="false"/>
        <w:spacing w:before="0" w:after="0" w:line="470"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To my eye, therefore, far from implicating the sovereignty or dignity of the states,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simply provides a streamlined, specialized mechanism by which the Patent Office may reconsider a patent grant and correct any mistake. Accordingly, because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neither “walks, talks, [nor] squawks” like a lawsuit, </w:t>
      </w:r>
      <w:r>
        <w:rPr>
          <w:rFonts w:ascii="Times New Roman" w:hAnsi="Times New Roman" w:eastAsia="Times New Roman"/>
          <w:i w:val="true"/>
          <w:color w:val="000000"/>
          <w:spacing w:val="0"/>
          <w:w w:val="100"/>
          <w:sz w:val="27"/>
          <w:vertAlign w:val="baseline"/>
          <w:lang w:val="en-US"/>
        </w:rPr>
        <w:t xml:space="preserve">FMC</w:t>
      </w:r>
      <w:r>
        <w:rPr>
          <w:rFonts w:ascii="Times New Roman" w:hAnsi="Times New Roman" w:eastAsia="Times New Roman"/>
          <w:color w:val="000000"/>
          <w:spacing w:val="0"/>
          <w:w w:val="100"/>
          <w:sz w:val="27"/>
          <w:vertAlign w:val="baseline"/>
          <w:lang w:val="en-US"/>
        </w:rPr>
        <w:t xml:space="preserve">, 535 U.S. at 757 (internal</w:t>
      </w:r>
    </w:p>
    <w:p>
      <w:pPr>
        <w:pageBreakBefore w:val="false"/>
        <w:spacing w:before="546"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5</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Appx15</w:t>
      </w:r>
    </w:p>
    <w:p>
      <w:pPr>
        <w:sectPr>
          <w:type w:val="nextPage"/>
          <w:pgSz w:w="12240" w:h="15840" w:orient="portrait"/>
          <w:pgMar w:bottom="170" w:top="280" w:right="2011" w:left="1569" w:header="720" w:footer="720"/>
          <w:titlePg w:val="false"/>
          <w:textDirection w:val="lrTb"/>
        </w:sectPr>
      </w:pPr>
    </w:p>
    <w:p>
      <w:pPr>
        <w:pageBreakBefore w:val="false"/>
        <w:tabs>
          <w:tab w:val="right" w:leader="none" w:pos="6912"/>
        </w:tabs>
        <w:spacing w:before="8" w:after="188" w:line="272"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44 Page: 93 Filed: 05/31/2018</w:t>
      </w:r>
    </w:p>
    <w:p>
      <w:pPr>
        <w:spacing w:before="8" w:after="188" w:line="272" w:lineRule="exact"/>
        <w:sectPr>
          <w:type w:val="nextPage"/>
          <w:pgSz w:w="12240" w:h="15840" w:orient="portrait"/>
          <w:pgMar w:bottom="170" w:top="280" w:right="2641" w:left="2659" w:header="720" w:footer="720"/>
          <w:titlePg w:val="false"/>
          <w:textDirection w:val="lrTb"/>
        </w:sectPr>
      </w:pPr>
    </w:p>
    <w:p>
      <w:pPr>
        <w:pageBreakBefore w:val="false"/>
        <w:tabs>
          <w:tab w:val="left" w:leader="none" w:pos="2880"/>
        </w:tabs>
        <w:spacing w:before="16" w:after="0" w:line="262" w:lineRule="exact"/>
        <w:ind w:right="0" w:left="936"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18-1559	</w:t>
      </w:r>
      <w:r>
        <w:rPr>
          <w:rFonts w:ascii="Arial" w:hAnsi="Arial" w:eastAsia="Arial"/>
          <w:color w:val="000000"/>
          <w:spacing w:val="6"/>
          <w:w w:val="100"/>
          <w:sz w:val="24"/>
          <w:vertAlign w:val="baseline"/>
          <w:lang w:val="en-US"/>
        </w:rPr>
        <w:t xml:space="preserve">Document: 33 Page: 29 Filed: 03/27/2018</w:t>
      </w:r>
    </w:p>
    <w:p>
      <w:pPr>
        <w:pageBreakBefore w:val="false"/>
        <w:spacing w:before="163" w:after="0" w:line="312" w:lineRule="exact"/>
        <w:ind w:right="0"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161" w:after="10403" w:line="469"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quotation omitted), I conclude that sovereign immunity does not bar the Patent Office from conducting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a patent owned by a state university. Thus, while I agree with my colleagues that Patent Owner’s Motion to Dismiss should be denied, I reach that conclusion for markedly different reasons.</w:t>
      </w:r>
    </w:p>
    <w:p>
      <w:pPr>
        <w:spacing w:before="161" w:after="10403" w:line="469" w:lineRule="exact"/>
        <w:sectPr>
          <w:type w:val="continuous"/>
          <w:pgSz w:w="12240" w:h="15840" w:orient="portrait"/>
          <w:pgMar w:bottom="170" w:top="280" w:right="1991" w:left="1589" w:header="720" w:footer="720"/>
          <w:titlePg w:val="false"/>
          <w:textDirection w:val="lrTb"/>
        </w:sectPr>
      </w:pPr>
    </w:p>
    <w:p>
      <w:pPr>
        <w:pageBreakBefore w:val="false"/>
        <w:spacing w:before="5" w:after="69"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6</w:t>
      </w: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10"/>
          <w:w w:val="100"/>
          <w:sz w:val="27"/>
          <w:vertAlign w:val="baseline"/>
          <w:lang w:val="en-US"/>
        </w:rPr>
      </w:pPr>
      <w:r>
        <w:rPr>
          <w:rFonts w:ascii="Times New Roman" w:hAnsi="Times New Roman" w:eastAsia="Times New Roman"/>
          <w:b w:val="true"/>
          <w:color w:val="000000"/>
          <w:spacing w:val="-10"/>
          <w:w w:val="100"/>
          <w:sz w:val="27"/>
          <w:vertAlign w:val="baseline"/>
          <w:lang w:val="en-US"/>
        </w:rPr>
        <w:t xml:space="preserve">Appx16</w:t>
      </w:r>
    </w:p>
    <w:p>
      <w:pPr>
        <w:sectPr>
          <w:type w:val="continuous"/>
          <w:pgSz w:w="12240" w:h="15840" w:orient="portrait"/>
          <w:pgMar w:bottom="170" w:top="280" w:right="5646" w:left="5654" w:header="720" w:footer="720"/>
          <w:titlePg w:val="false"/>
          <w:textDirection w:val="lrTb"/>
        </w:sectPr>
      </w:pPr>
    </w:p>
    <w:p>
      <w:pPr>
        <w:pageBreakBefore w:val="false"/>
        <w:tabs>
          <w:tab w:val="right" w:leader="none" w:pos="6912"/>
        </w:tabs>
        <w:spacing w:before="8" w:after="188" w:line="272"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44 Page: 94 Filed: 05/31/2018</w:t>
      </w:r>
    </w:p>
    <w:p>
      <w:pPr>
        <w:spacing w:before="8" w:after="188" w:line="272" w:lineRule="exact"/>
        <w:sectPr>
          <w:type w:val="nextPage"/>
          <w:pgSz w:w="12240" w:h="15840" w:orient="portrait"/>
          <w:pgMar w:bottom="170" w:top="280" w:right="2645" w:left="2655" w:header="720" w:footer="720"/>
          <w:titlePg w:val="false"/>
          <w:textDirection w:val="lrTb"/>
        </w:sectPr>
      </w:pPr>
    </w:p>
    <w:p>
      <w:pPr>
        <w:pageBreakBefore w:val="false"/>
        <w:tabs>
          <w:tab w:val="right" w:leader="none" w:pos="7560"/>
        </w:tabs>
        <w:spacing w:before="16" w:after="0" w:line="262" w:lineRule="exact"/>
        <w:ind w:right="0" w:left="79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33 Page: 30 Filed: 03/27/2018</w:t>
      </w:r>
    </w:p>
    <w:p>
      <w:pPr>
        <w:pageBreakBefore w:val="false"/>
        <w:spacing w:before="162" w:after="0" w:line="312"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324"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PETITIONERS:</w:t>
      </w:r>
    </w:p>
    <w:p>
      <w:pPr>
        <w:pageBreakBefore w:val="false"/>
        <w:spacing w:before="122"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Kristopher Reed</w:t>
      </w:r>
    </w:p>
    <w:p>
      <w:pPr>
        <w:pageBreakBefore w:val="false"/>
        <w:spacing w:before="12"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Edward Mayle</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KILPATRICK TOWNSEND &amp; STOCKTON LLP</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1"/>
          <w:w w:val="100"/>
          <w:sz w:val="27"/>
          <w:u w:val="single"/>
          <w:vertAlign w:val="baseline"/>
          <w:lang w:val="en-US"/>
        </w:rPr>
      </w:pPr>
      <w:hyperlink r:id="dhId3">
        <w:r>
          <w:rPr>
            <w:rFonts w:ascii="Times New Roman" w:hAnsi="Times New Roman" w:eastAsia="Times New Roman"/>
            <w:color w:val="0000FF"/>
            <w:spacing w:val="1"/>
            <w:w w:val="100"/>
            <w:sz w:val="27"/>
            <w:u w:val="single"/>
            <w:vertAlign w:val="baseline"/>
            <w:lang w:val="en-US"/>
          </w:rPr>
          <w:t xml:space="preserve">kreed@kilpatricktownsend.com</w:t>
        </w:r>
      </w:hyperlink>
      <w:r>
        <w:rPr>
          <w:rFonts w:ascii="Times New Roman" w:hAnsi="Times New Roman" w:eastAsia="Times New Roman"/>
          <w:color w:val="0000FF"/>
          <w:spacing w:val="1"/>
          <w:w w:val="100"/>
          <w:sz w:val="27"/>
          <w:u w:val="single"/>
          <w:vertAlign w:val="baseline"/>
          <w:lang w:val="en-US"/>
        </w:rPr>
        <w:t xml:space="preserve"> </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1"/>
          <w:w w:val="100"/>
          <w:sz w:val="27"/>
          <w:u w:val="single"/>
          <w:vertAlign w:val="baseline"/>
          <w:lang w:val="en-US"/>
        </w:rPr>
      </w:pPr>
      <w:hyperlink r:id="dhId4">
        <w:r>
          <w:rPr>
            <w:rFonts w:ascii="Times New Roman" w:hAnsi="Times New Roman" w:eastAsia="Times New Roman"/>
            <w:color w:val="0000FF"/>
            <w:spacing w:val="1"/>
            <w:w w:val="100"/>
            <w:sz w:val="27"/>
            <w:u w:val="single"/>
            <w:vertAlign w:val="baseline"/>
            <w:lang w:val="en-US"/>
          </w:rPr>
          <w:t xml:space="preserve">tmayle@kilpatricktownsend.com</w:t>
        </w:r>
      </w:hyperlink>
      <w:r>
        <w:rPr>
          <w:rFonts w:ascii="Times New Roman" w:hAnsi="Times New Roman" w:eastAsia="Times New Roman"/>
          <w:color w:val="000000"/>
          <w:spacing w:val="1"/>
          <w:w w:val="100"/>
          <w:sz w:val="27"/>
          <w:vertAlign w:val="baseline"/>
          <w:lang w:val="en-US"/>
        </w:rPr>
        <w:t xml:space="preserve"> </w:t>
      </w:r>
    </w:p>
    <w:p>
      <w:pPr>
        <w:pageBreakBefore w:val="false"/>
        <w:spacing w:before="482"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PATENT OWNER:</w:t>
      </w:r>
    </w:p>
    <w:p>
      <w:pPr>
        <w:pageBreakBefore w:val="false"/>
        <w:spacing w:before="122"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Patrick McElhinny</w:t>
      </w:r>
    </w:p>
    <w:p>
      <w:pPr>
        <w:pageBreakBefore w:val="false"/>
        <w:spacing w:before="12"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Mark Knedeisen</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K&amp;L GATES LLP</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1"/>
          <w:w w:val="100"/>
          <w:sz w:val="27"/>
          <w:u w:val="single"/>
          <w:vertAlign w:val="baseline"/>
          <w:lang w:val="en-US"/>
        </w:rPr>
      </w:pPr>
      <w:hyperlink r:id="dhId5">
        <w:r>
          <w:rPr>
            <w:rFonts w:ascii="Times New Roman" w:hAnsi="Times New Roman" w:eastAsia="Times New Roman"/>
            <w:color w:val="0000FF"/>
            <w:spacing w:val="1"/>
            <w:w w:val="100"/>
            <w:sz w:val="27"/>
            <w:u w:val="single"/>
            <w:vertAlign w:val="baseline"/>
            <w:lang w:val="en-US"/>
          </w:rPr>
          <w:t xml:space="preserve">patrick.mcelhinny@klgates.com</w:t>
        </w:r>
      </w:hyperlink>
      <w:r>
        <w:rPr>
          <w:rFonts w:ascii="Times New Roman" w:hAnsi="Times New Roman" w:eastAsia="Times New Roman"/>
          <w:color w:val="0000FF"/>
          <w:spacing w:val="1"/>
          <w:w w:val="100"/>
          <w:sz w:val="27"/>
          <w:u w:val="single"/>
          <w:vertAlign w:val="baseline"/>
          <w:lang w:val="en-US"/>
        </w:rPr>
        <w:t xml:space="preserve">
</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1"/>
          <w:w w:val="100"/>
          <w:sz w:val="27"/>
          <w:u w:val="single"/>
          <w:vertAlign w:val="baseline"/>
          <w:lang w:val="en-US"/>
        </w:rPr>
      </w:pPr>
      <w:hyperlink r:id="dhId6">
        <w:r>
          <w:rPr>
            <w:rFonts w:ascii="Times New Roman" w:hAnsi="Times New Roman" w:eastAsia="Times New Roman"/>
            <w:color w:val="0000FF"/>
            <w:spacing w:val="1"/>
            <w:w w:val="100"/>
            <w:sz w:val="27"/>
            <w:u w:val="single"/>
            <w:vertAlign w:val="baseline"/>
            <w:lang w:val="en-US"/>
          </w:rPr>
          <w:t xml:space="preserve">mark.knedeisen@klgates.com</w:t>
        </w:r>
      </w:hyperlink>
      <w:r>
        <w:rPr>
          <w:rFonts w:ascii="Times New Roman" w:hAnsi="Times New Roman" w:eastAsia="Times New Roman"/>
          <w:color w:val="0000FF"/>
          <w:spacing w:val="1"/>
          <w:w w:val="100"/>
          <w:sz w:val="27"/>
          <w:vertAlign w:val="baseline"/>
          <w:lang w:val="en-US"/>
        </w:rPr>
        <w:t xml:space="preserve">
</w:t>
      </w:r>
    </w:p>
    <w:p>
      <w:pPr>
        <w:pageBreakBefore w:val="false"/>
        <w:spacing w:before="324"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Richard Giunta</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Gerald Hrycyszyn</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WOLF, GREENFIELD &amp; SACKS, P.C.</w:t>
      </w:r>
    </w:p>
    <w:p>
      <w:pPr>
        <w:pageBreakBefore w:val="false"/>
        <w:spacing w:before="5" w:after="0" w:line="312" w:lineRule="exact"/>
        <w:ind w:right="0" w:left="0" w:firstLine="0"/>
        <w:jc w:val="left"/>
        <w:textAlignment w:val="baseline"/>
        <w:rPr>
          <w:rFonts w:ascii="Times New Roman" w:hAnsi="Times New Roman" w:eastAsia="Times New Roman"/>
          <w:color w:val="0000FF"/>
          <w:spacing w:val="1"/>
          <w:w w:val="100"/>
          <w:sz w:val="27"/>
          <w:u w:val="single"/>
          <w:vertAlign w:val="baseline"/>
          <w:lang w:val="en-US"/>
        </w:rPr>
      </w:pPr>
      <w:hyperlink r:id="dhId7">
        <w:r>
          <w:rPr>
            <w:rFonts w:ascii="Times New Roman" w:hAnsi="Times New Roman" w:eastAsia="Times New Roman"/>
            <w:color w:val="0000FF"/>
            <w:spacing w:val="1"/>
            <w:w w:val="100"/>
            <w:sz w:val="27"/>
            <w:u w:val="single"/>
            <w:vertAlign w:val="baseline"/>
            <w:lang w:val="en-US"/>
          </w:rPr>
          <w:t xml:space="preserve">rgiunta-ptab@wolfgreenfield.com</w:t>
        </w:r>
      </w:hyperlink>
      <w:r>
        <w:rPr>
          <w:rFonts w:ascii="Times New Roman" w:hAnsi="Times New Roman" w:eastAsia="Times New Roman"/>
          <w:color w:val="0000FF"/>
          <w:spacing w:val="1"/>
          <w:w w:val="100"/>
          <w:sz w:val="27"/>
          <w:u w:val="single"/>
          <w:vertAlign w:val="baseline"/>
          <w:lang w:val="en-US"/>
        </w:rPr>
        <w:t xml:space="preserve">
</w:t>
      </w:r>
    </w:p>
    <w:p>
      <w:pPr>
        <w:pageBreakBefore w:val="false"/>
        <w:spacing w:before="0" w:after="5777" w:line="312" w:lineRule="exact"/>
        <w:ind w:right="0" w:left="0" w:firstLine="0"/>
        <w:jc w:val="left"/>
        <w:textAlignment w:val="baseline"/>
        <w:rPr>
          <w:rFonts w:ascii="Times New Roman" w:hAnsi="Times New Roman" w:eastAsia="Times New Roman"/>
          <w:color w:val="0000FF"/>
          <w:spacing w:val="1"/>
          <w:w w:val="100"/>
          <w:sz w:val="27"/>
          <w:u w:val="single"/>
          <w:vertAlign w:val="baseline"/>
          <w:lang w:val="en-US"/>
        </w:rPr>
      </w:pPr>
      <w:hyperlink r:id="dhId8">
        <w:r>
          <w:rPr>
            <w:rFonts w:ascii="Times New Roman" w:hAnsi="Times New Roman" w:eastAsia="Times New Roman"/>
            <w:color w:val="0000FF"/>
            <w:spacing w:val="1"/>
            <w:w w:val="100"/>
            <w:sz w:val="27"/>
            <w:u w:val="single"/>
            <w:vertAlign w:val="baseline"/>
            <w:lang w:val="en-US"/>
          </w:rPr>
          <w:t xml:space="preserve">ghrycyszyn-ptab@wolfgreenfield.com</w:t>
        </w:r>
      </w:hyperlink>
      <w:r>
        <w:rPr>
          <w:rFonts w:ascii="Times New Roman" w:hAnsi="Times New Roman" w:eastAsia="Times New Roman"/>
          <w:color w:val="000000"/>
          <w:spacing w:val="1"/>
          <w:w w:val="100"/>
          <w:sz w:val="27"/>
          <w:vertAlign w:val="baseline"/>
          <w:lang w:val="en-US"/>
        </w:rPr>
        <w:t xml:space="preserve"> </w:t>
      </w:r>
    </w:p>
    <w:p>
      <w:pPr>
        <w:spacing w:before="0" w:after="5777" w:line="312" w:lineRule="exact"/>
        <w:sectPr>
          <w:type w:val="continuous"/>
          <w:pgSz w:w="12240" w:h="15840" w:orient="portrait"/>
          <w:pgMar w:bottom="170" w:top="280" w:right="2284" w:left="2376" w:header="720" w:footer="720"/>
          <w:titlePg w:val="false"/>
          <w:textDirection w:val="lrTb"/>
        </w:sectPr>
      </w:pPr>
    </w:p>
    <w:p>
      <w:pPr>
        <w:pageBreakBefore w:val="false"/>
        <w:spacing w:before="5" w:after="0" w:line="305" w:lineRule="exact"/>
        <w:ind w:right="0" w:left="37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7</w:t>
      </w:r>
    </w:p>
    <w:p>
      <w:pPr>
        <w:pageBreakBefore w:val="false"/>
        <w:spacing w:before="550"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Appx17</w:t>
      </w:r>
    </w:p>
    <w:p>
      <w:pPr>
        <w:sectPr>
          <w:type w:val="continuous"/>
          <w:pgSz w:w="12240" w:h="15840" w:orient="portrait"/>
          <w:pgMar w:bottom="170" w:top="280" w:right="2621" w:left="2679" w:header="720" w:footer="720"/>
          <w:titlePg w:val="false"/>
          <w:textDirection w:val="lrTb"/>
        </w:sectPr>
      </w:pPr>
    </w:p>
    <w:p>
      <w:pPr>
        <w:pageBreakBefore w:val="false"/>
        <w:tabs>
          <w:tab w:val="right" w:leader="none" w:pos="6912"/>
        </w:tabs>
        <w:spacing w:before="8" w:after="4076" w:line="272"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44 Page: 95 Filed: 05/31/2018</w:t>
      </w:r>
    </w:p>
    <w:p>
      <w:pPr>
        <w:spacing w:before="8" w:after="4076" w:line="272" w:lineRule="exact"/>
        <w:sectPr>
          <w:type w:val="nextPage"/>
          <w:pgSz w:w="12240" w:h="15840" w:orient="portrait"/>
          <w:pgMar w:bottom="9984" w:top="280" w:right="2645" w:left="2655" w:header="720" w:footer="720"/>
          <w:titlePg w:val="false"/>
          <w:textDirection w:val="lrTb"/>
        </w:sectPr>
      </w:pPr>
    </w:p>
    <w:p>
      <w:pPr>
        <w:pageBreakBefore w:val="false"/>
        <w:spacing w:before="8" w:after="0" w:line="809" w:lineRule="exact"/>
        <w:ind w:right="0" w:left="0" w:firstLine="0"/>
        <w:jc w:val="center"/>
        <w:textAlignment w:val="baseline"/>
        <w:rPr>
          <w:rFonts w:ascii="Times New Roman" w:hAnsi="Times New Roman" w:eastAsia="Times New Roman"/>
          <w:b w:val="true"/>
          <w:color w:val="000000"/>
          <w:spacing w:val="2"/>
          <w:w w:val="100"/>
          <w:sz w:val="71"/>
          <w:vertAlign w:val="baseline"/>
          <w:lang w:val="en-US"/>
        </w:rPr>
      </w:pPr>
      <w:r>
        <w:rPr>
          <w:rFonts w:ascii="Times New Roman" w:hAnsi="Times New Roman" w:eastAsia="Times New Roman"/>
          <w:b w:val="true"/>
          <w:color w:val="000000"/>
          <w:spacing w:val="2"/>
          <w:w w:val="100"/>
          <w:sz w:val="71"/>
          <w:vertAlign w:val="baseline"/>
          <w:lang w:val="en-US"/>
        </w:rPr>
        <w:t xml:space="preserve">Attachment B</w:t>
      </w:r>
    </w:p>
    <w:p>
      <w:pPr>
        <w:sectPr>
          <w:type w:val="continuous"/>
          <w:pgSz w:w="12240" w:h="15840" w:orient="portrait"/>
          <w:pgMar w:bottom="9984" w:top="280" w:right="2657" w:left="2643"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96 Filed: 05/31/2018</w:t>
      </w:r>
    </w:p>
    <w:p>
      <w:pPr>
        <w:pageBreakBefore w:val="false"/>
        <w:tabs>
          <w:tab w:val="left" w:leader="none" w:pos="2808"/>
        </w:tabs>
        <w:spacing w:before="378" w:after="0" w:line="265" w:lineRule="exact"/>
        <w:ind w:right="0" w:left="86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33 Page: 31 Filed: 03/27/2018</w:t>
      </w:r>
    </w:p>
    <w:p>
      <w:pPr>
        <w:pageBreakBefore w:val="false"/>
        <w:tabs>
          <w:tab w:val="right" w:leader="none" w:pos="8640"/>
        </w:tabs>
        <w:spacing w:before="172" w:after="0" w:line="306" w:lineRule="exact"/>
        <w:ind w:right="0" w:left="0" w:firstLine="0"/>
        <w:jc w:val="left"/>
        <w:textAlignment w:val="baseline"/>
        <w:rPr>
          <w:rFonts w:ascii="Times New Roman" w:hAnsi="Times New Roman" w:eastAsia="Times New Roman"/>
          <w:color w:val="000000"/>
          <w:spacing w:val="0"/>
          <w:w w:val="100"/>
          <w:sz w:val="28"/>
          <w:vertAlign w:val="baseline"/>
          <w:lang w:val="en-US"/>
        </w:rPr>
      </w:pPr>
      <w:hyperlink r:id="dhId9">
        <w:r>
          <w:rPr>
            <w:rFonts w:ascii="Times New Roman" w:hAnsi="Times New Roman" w:eastAsia="Times New Roman"/>
            <w:color w:val="0000FF"/>
            <w:spacing w:val="0"/>
            <w:w w:val="100"/>
            <w:sz w:val="28"/>
            <w:u w:val="single"/>
            <w:vertAlign w:val="baseline"/>
            <w:lang w:val="en-US"/>
          </w:rPr>
          <w:t xml:space="preserve">Trials@uspto.gov</w:t>
        </w:r>
      </w:hyperlink>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Paper 14</w:t>
      </w:r>
    </w:p>
    <w:p>
      <w:pPr>
        <w:pageBreakBefore w:val="false"/>
        <w:tabs>
          <w:tab w:val="right" w:leader="none" w:pos="8640"/>
        </w:tabs>
        <w:spacing w:before="15" w:after="0" w:line="30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571-272-7822	</w:t>
      </w:r>
      <w:r>
        <w:rPr>
          <w:rFonts w:ascii="Times New Roman" w:hAnsi="Times New Roman" w:eastAsia="Times New Roman"/>
          <w:color w:val="000000"/>
          <w:spacing w:val="0"/>
          <w:w w:val="100"/>
          <w:sz w:val="28"/>
          <w:vertAlign w:val="baseline"/>
          <w:lang w:val="en-US"/>
        </w:rPr>
        <w:t xml:space="preserve">Entered: December 19, 2017</w:t>
      </w:r>
    </w:p>
    <w:p>
      <w:pPr>
        <w:pageBreakBefore w:val="false"/>
        <w:spacing w:before="337" w:after="292" w:line="30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UNITED STATES PATENT AND TRADEMARK OFFICE</w:t>
      </w:r>
    </w:p>
    <w:p>
      <w:pPr>
        <w:pageBreakBefore w:val="false"/>
        <w:spacing w:before="360" w:after="301" w:line="30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3.45pt,147.85pt" to="337.95pt,147.8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BEFORE THE PATENT TRIAL AND APPEAL BOARD</w:t>
      </w:r>
    </w:p>
    <w:p>
      <w:pPr>
        <w:pageBreakBefore w:val="false"/>
        <w:spacing w:before="356" w:after="0" w:line="30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3.45pt,196.3pt" to="337.95pt,196.3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ERICSSON INC. and TELFONAKTIEBOLAGET LM ERICSSON,</w:t>
      </w:r>
    </w:p>
    <w:p>
      <w:pPr>
        <w:pageBreakBefore w:val="false"/>
        <w:spacing w:before="15" w:after="0" w:line="30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Petitioner,</w:t>
      </w:r>
    </w:p>
    <w:p>
      <w:pPr>
        <w:pageBreakBefore w:val="false"/>
        <w:spacing w:before="338" w:after="0" w:line="306" w:lineRule="exact"/>
        <w:ind w:right="0" w:left="0" w:firstLine="0"/>
        <w:jc w:val="center"/>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v.</w:t>
      </w:r>
    </w:p>
    <w:p>
      <w:pPr>
        <w:pageBreakBefore w:val="false"/>
        <w:spacing w:before="322" w:after="302"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</w:t>
        <w:br/>
      </w:r>
      <w:r>
        <w:rPr>
          <w:rFonts w:ascii="Times New Roman" w:hAnsi="Times New Roman" w:eastAsia="Times New Roman"/>
          <w:color w:val="000000"/>
          <w:spacing w:val="0"/>
          <w:w w:val="100"/>
          <w:sz w:val="28"/>
          <w:vertAlign w:val="baseline"/>
          <w:lang w:val="en-US"/>
        </w:rPr>
        <w:t xml:space="preserve">Patent Owner.</w:t>
      </w:r>
    </w:p>
    <w:p>
      <w:pPr>
        <w:pageBreakBefore w:val="false"/>
        <w:spacing w:before="348" w:after="0" w:line="321" w:lineRule="exact"/>
        <w:ind w:right="1800" w:left="2520" w:hanging="720"/>
        <w:jc w:val="both"/>
        <w:textAlignment w:val="baseline"/>
        <w:rPr>
          <w:rFonts w:ascii="Times New Roman" w:hAnsi="Times New Roman" w:eastAsia="Times New Roman"/>
          <w:color w:val="000000"/>
          <w:spacing w:val="-1"/>
          <w:w w:val="100"/>
          <w:sz w:val="28"/>
          <w:vertAlign w:val="baseline"/>
          <w:lang w:val="en-US"/>
        </w:rPr>
      </w:pPr>
      <w:r>
        <w:pict>
          <v:line strokeweight="0.7pt" strokecolor="#000000" from="253.45pt,341.05pt" to="337.95pt,341.05pt" style="position:absolute;mso-position-horizontal-relative:page;mso-position-vertical-relative:page;">
            <v:stroke dashstyle="solid"/>
          </v:line>
        </w:pict>
      </w:r>
      <w:r>
        <w:rPr>
          <w:rFonts w:ascii="Times New Roman" w:hAnsi="Times New Roman" w:eastAsia="Times New Roman"/>
          <w:color w:val="000000"/>
          <w:spacing w:val="-1"/>
          <w:w w:val="100"/>
          <w:sz w:val="28"/>
          <w:vertAlign w:val="baseline"/>
          <w:lang w:val="en-US"/>
        </w:rPr>
        <w:t xml:space="preserve">Cases IPR2017-01186 (Patent 8,774,309 B2) IPR2017-01197 (Patent 7,251,768 B2) IPR2017-01200 (Patent 8,718,185 B2) IPR2017-01213 (Patent 8,588,317 B2) IPR2017-01214 (Patent RE45,230 E) IPR2017-01219 (Patent RE45,230 E)</w:t>
      </w:r>
    </w:p>
    <w:p>
      <w:pPr>
        <w:pageBreakBefore w:val="false"/>
        <w:spacing w:before="335" w:after="0" w:line="322" w:lineRule="exact"/>
        <w:ind w:right="79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Before DAVID P. RUSCHKE, </w:t>
      </w:r>
      <w:r>
        <w:rPr>
          <w:rFonts w:ascii="Times New Roman" w:hAnsi="Times New Roman" w:eastAsia="Times New Roman"/>
          <w:i w:val="true"/>
          <w:color w:val="000000"/>
          <w:spacing w:val="0"/>
          <w:w w:val="100"/>
          <w:sz w:val="28"/>
          <w:vertAlign w:val="baseline"/>
          <w:lang w:val="en-US"/>
        </w:rPr>
        <w:t xml:space="preserve">Chief Administrative Patent Judge</w:t>
      </w:r>
      <w:r>
        <w:rPr>
          <w:rFonts w:ascii="Times New Roman" w:hAnsi="Times New Roman" w:eastAsia="Times New Roman"/>
          <w:color w:val="000000"/>
          <w:spacing w:val="0"/>
          <w:w w:val="100"/>
          <w:sz w:val="28"/>
          <w:vertAlign w:val="baseline"/>
          <w:lang w:val="en-US"/>
        </w:rPr>
        <w:t xml:space="preserve">, SCOTT R. BOALICK, </w:t>
      </w:r>
      <w:r>
        <w:rPr>
          <w:rFonts w:ascii="Times New Roman" w:hAnsi="Times New Roman" w:eastAsia="Times New Roman"/>
          <w:i w:val="true"/>
          <w:color w:val="000000"/>
          <w:spacing w:val="0"/>
          <w:w w:val="100"/>
          <w:sz w:val="28"/>
          <w:vertAlign w:val="baseline"/>
          <w:lang w:val="en-US"/>
        </w:rPr>
        <w:t xml:space="preserve">Deputy Chief Administrative Patent Judge</w:t>
      </w:r>
      <w:r>
        <w:rPr>
          <w:rFonts w:ascii="Times New Roman" w:hAnsi="Times New Roman" w:eastAsia="Times New Roman"/>
          <w:color w:val="000000"/>
          <w:spacing w:val="0"/>
          <w:w w:val="100"/>
          <w:sz w:val="28"/>
          <w:vertAlign w:val="baseline"/>
          <w:lang w:val="en-US"/>
        </w:rPr>
        <w:t xml:space="preserve">, JACQUELINE WRIGHT BONILLA, SCOTT C. WEIDENFELLER, </w:t>
      </w:r>
      <w:r>
        <w:rPr>
          <w:rFonts w:ascii="Times New Roman" w:hAnsi="Times New Roman" w:eastAsia="Times New Roman"/>
          <w:i w:val="true"/>
          <w:color w:val="000000"/>
          <w:spacing w:val="0"/>
          <w:w w:val="100"/>
          <w:sz w:val="28"/>
          <w:vertAlign w:val="baseline"/>
          <w:lang w:val="en-US"/>
        </w:rPr>
        <w:t xml:space="preserve">Vice Chief Administrative Patent Judges</w:t>
      </w:r>
      <w:r>
        <w:rPr>
          <w:rFonts w:ascii="Times New Roman" w:hAnsi="Times New Roman" w:eastAsia="Times New Roman"/>
          <w:color w:val="000000"/>
          <w:spacing w:val="0"/>
          <w:w w:val="100"/>
          <w:sz w:val="28"/>
          <w:vertAlign w:val="baseline"/>
          <w:lang w:val="en-US"/>
        </w:rPr>
        <w:t xml:space="preserve">, JENNIFER S. BISK, ROBERT J. WEINSCHENK, and CHARLES J. BOUDREAU, </w:t>
      </w:r>
      <w:r>
        <w:rPr>
          <w:rFonts w:ascii="Times New Roman" w:hAnsi="Times New Roman" w:eastAsia="Times New Roman"/>
          <w:i w:val="true"/>
          <w:color w:val="000000"/>
          <w:spacing w:val="0"/>
          <w:w w:val="100"/>
          <w:sz w:val="28"/>
          <w:vertAlign w:val="baseline"/>
          <w:lang w:val="en-US"/>
        </w:rPr>
        <w:t xml:space="preserve">Administrative Patent Judges.</w:t>
      </w:r>
    </w:p>
    <w:p>
      <w:pPr>
        <w:pageBreakBefore w:val="false"/>
        <w:spacing w:before="310" w:after="0" w:line="322" w:lineRule="exact"/>
        <w:ind w:right="129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Opinion for the Board filed by </w:t>
      </w:r>
      <w:r>
        <w:rPr>
          <w:rFonts w:ascii="Times New Roman" w:hAnsi="Times New Roman" w:eastAsia="Times New Roman"/>
          <w:i w:val="true"/>
          <w:color w:val="000000"/>
          <w:spacing w:val="0"/>
          <w:w w:val="100"/>
          <w:sz w:val="28"/>
          <w:vertAlign w:val="baseline"/>
          <w:lang w:val="en-US"/>
        </w:rPr>
        <w:t xml:space="preserve">Chief Administrative Patent Judge </w:t>
      </w:r>
      <w:r>
        <w:rPr>
          <w:rFonts w:ascii="Times New Roman" w:hAnsi="Times New Roman" w:eastAsia="Times New Roman"/>
          <w:color w:val="000000"/>
          <w:spacing w:val="0"/>
          <w:w w:val="100"/>
          <w:sz w:val="28"/>
          <w:vertAlign w:val="baseline"/>
          <w:lang w:val="en-US"/>
        </w:rPr>
        <w:t xml:space="preserve">RUSCHKE.</w:t>
      </w:r>
    </w:p>
    <w:p>
      <w:pPr>
        <w:pageBreakBefore w:val="false"/>
        <w:spacing w:before="337"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Opinion Concurring filed by </w:t>
      </w:r>
      <w:r>
        <w:rPr>
          <w:rFonts w:ascii="Times New Roman" w:hAnsi="Times New Roman" w:eastAsia="Times New Roman"/>
          <w:i w:val="true"/>
          <w:color w:val="000000"/>
          <w:spacing w:val="0"/>
          <w:w w:val="100"/>
          <w:sz w:val="28"/>
          <w:vertAlign w:val="baseline"/>
          <w:lang w:val="en-US"/>
        </w:rPr>
        <w:t xml:space="preserve">Administrative Patent Judge </w:t>
      </w:r>
      <w:r>
        <w:rPr>
          <w:rFonts w:ascii="Times New Roman" w:hAnsi="Times New Roman" w:eastAsia="Times New Roman"/>
          <w:color w:val="000000"/>
          <w:spacing w:val="0"/>
          <w:w w:val="100"/>
          <w:sz w:val="28"/>
          <w:vertAlign w:val="baseline"/>
          <w:lang w:val="en-US"/>
        </w:rPr>
        <w:t xml:space="preserve">BISK.</w:t>
      </w:r>
    </w:p>
    <w:p>
      <w:pPr>
        <w:pageBreakBefore w:val="false"/>
        <w:spacing w:before="648" w:after="0" w:line="30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ORDER</w:t>
      </w:r>
    </w:p>
    <w:p>
      <w:pPr>
        <w:pageBreakBefore w:val="false"/>
        <w:spacing w:before="15" w:after="0" w:line="30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Denying Patent Owner’s Motion to Dismiss</w:t>
      </w:r>
    </w:p>
    <w:p>
      <w:pPr>
        <w:pageBreakBefore w:val="false"/>
        <w:spacing w:before="21" w:after="0" w:line="317"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37 C.F.R. §§ 42.5, 42.71</w:t>
      </w:r>
    </w:p>
    <w:p>
      <w:pPr>
        <w:pageBreakBefore w:val="false"/>
        <w:spacing w:before="554" w:after="0" w:line="307" w:lineRule="exact"/>
        <w:ind w:right="0" w:left="0" w:firstLine="0"/>
        <w:jc w:val="center"/>
        <w:textAlignment w:val="baseline"/>
        <w:rPr>
          <w:rFonts w:ascii="Times New Roman" w:hAnsi="Times New Roman" w:eastAsia="Times New Roman"/>
          <w:i w:val="true"/>
          <w:color w:val="000000"/>
          <w:spacing w:val="14"/>
          <w:w w:val="100"/>
          <w:sz w:val="27"/>
          <w:vertAlign w:val="baseline"/>
          <w:lang w:val="en-US"/>
        </w:rPr>
      </w:pPr>
      <w:r>
        <w:rPr>
          <w:rFonts w:ascii="Times New Roman" w:hAnsi="Times New Roman" w:eastAsia="Times New Roman"/>
          <w:i w:val="true"/>
          <w:color w:val="000000"/>
          <w:spacing w:val="14"/>
          <w:w w:val="100"/>
          <w:sz w:val="27"/>
          <w:vertAlign w:val="baseline"/>
          <w:lang w:val="en-US"/>
        </w:rPr>
        <w:t xml:space="preserve">Appx18</w:t>
      </w:r>
    </w:p>
    <w:p>
      <w:pPr>
        <w:sectPr>
          <w:type w:val="nextPage"/>
          <w:pgSz w:w="12240" w:h="15840" w:orient="portrait"/>
          <w:pgMar w:bottom="170" w:top="280" w:right="2001" w:left="1579"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97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32 Filed: 03/27/2018</w:t>
      </w:r>
    </w:p>
    <w:p>
      <w:pPr>
        <w:pageBreakBefore w:val="false"/>
        <w:spacing w:before="162" w:after="0" w:line="313" w:lineRule="exact"/>
        <w:ind w:right="4248"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w:t>
      </w:r>
    </w:p>
    <w:p>
      <w:pPr>
        <w:pageBreakBefore w:val="false"/>
        <w:spacing w:before="7" w:after="0" w:line="305" w:lineRule="exact"/>
        <w:ind w:right="0"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IPR2017-01219 (Patent RE45,230 E)</w:t>
      </w:r>
    </w:p>
    <w:p>
      <w:pPr>
        <w:pageBreakBefore w:val="false"/>
        <w:spacing w:before="324" w:after="0" w:line="305" w:lineRule="exact"/>
        <w:ind w:right="0" w:left="0" w:firstLine="0"/>
        <w:jc w:val="center"/>
        <w:textAlignment w:val="baseline"/>
        <w:rPr>
          <w:rFonts w:ascii="Times New Roman" w:hAnsi="Times New Roman" w:eastAsia="Times New Roman"/>
          <w:color w:val="000000"/>
          <w:spacing w:val="19"/>
          <w:w w:val="100"/>
          <w:sz w:val="27"/>
          <w:vertAlign w:val="baseline"/>
          <w:lang w:val="en-US"/>
        </w:rPr>
      </w:pPr>
      <w:r>
        <w:rPr>
          <w:rFonts w:ascii="Times New Roman" w:hAnsi="Times New Roman" w:eastAsia="Times New Roman"/>
          <w:color w:val="000000"/>
          <w:spacing w:val="19"/>
          <w:w w:val="100"/>
          <w:sz w:val="27"/>
          <w:vertAlign w:val="baseline"/>
          <w:lang w:val="en-US"/>
        </w:rPr>
        <w:t xml:space="preserve">I. INTRODUCTION</w:t>
      </w:r>
    </w:p>
    <w:p>
      <w:pPr>
        <w:pageBreakBefore w:val="false"/>
        <w:spacing w:before="0" w:after="0" w:line="466" w:lineRule="exact"/>
        <w:ind w:right="72"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Regents of the University of Minnesota (“Patent Owner”) filed a Motion to Dismiss (Paper 8,</w:t>
      </w:r>
      <w:r>
        <w:rPr>
          <w:rFonts w:ascii="Times New Roman" w:hAnsi="Times New Roman" w:eastAsia="Times New Roman"/>
          <w:color w:val="000000"/>
          <w:spacing w:val="0"/>
          <w:w w:val="100"/>
          <w:sz w:val="27"/>
          <w:vertAlign w:val="superscript"/>
          <w:lang w:val="en-US"/>
        </w:rPr>
        <w:t xml:space="preserve">1</w:t>
      </w:r>
      <w:r>
        <w:rPr>
          <w:rFonts w:ascii="Times New Roman" w:hAnsi="Times New Roman" w:eastAsia="Times New Roman"/>
          <w:color w:val="000000"/>
          <w:spacing w:val="0"/>
          <w:w w:val="100"/>
          <w:sz w:val="27"/>
          <w:vertAlign w:val="baseline"/>
          <w:lang w:val="en-US"/>
        </w:rPr>
        <w:t xml:space="preserve"> “Motion” or “Mot.”) the Petition for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(Paper 1, “Petition” or “Pet.”) in this proceeding. Specifically, Patent Owner contends that it is entitled to avoid this proceeding entirely because it is a sovereign that is immune to our authority under the Eleventh Amendment to the U.S. Constitution. Mot. 1, 2, 15. Ericsson Inc. and Telefonaktiebolaget LM Ericsson (collectively, “Petitioner”) filed an Opposition to the Motion (Paper 10, “Opposition” or “Opp.”), to which Patent Owner filed a Reply in Support of the Motion (Paper 11, “Reply”). For the reasons discussed below, the Motion is </w:t>
      </w:r>
      <w:r>
        <w:rPr>
          <w:rFonts w:ascii="Times New Roman" w:hAnsi="Times New Roman" w:eastAsia="Times New Roman"/>
          <w:i w:val="true"/>
          <w:color w:val="000000"/>
          <w:spacing w:val="0"/>
          <w:w w:val="100"/>
          <w:sz w:val="27"/>
          <w:vertAlign w:val="baseline"/>
          <w:lang w:val="en-US"/>
        </w:rPr>
        <w:t xml:space="preserve">denied</w:t>
      </w:r>
      <w:r>
        <w:rPr>
          <w:rFonts w:ascii="Times New Roman" w:hAnsi="Times New Roman" w:eastAsia="Times New Roman"/>
          <w:color w:val="000000"/>
          <w:spacing w:val="0"/>
          <w:w w:val="100"/>
          <w:sz w:val="27"/>
          <w:vertAlign w:val="baseline"/>
          <w:lang w:val="en-US"/>
        </w:rPr>
        <w:t xml:space="preserve">.</w:t>
      </w:r>
    </w:p>
    <w:p>
      <w:pPr>
        <w:pageBreakBefore w:val="false"/>
        <w:tabs>
          <w:tab w:val="left" w:leader="none" w:pos="3240"/>
        </w:tabs>
        <w:spacing w:before="157" w:after="0" w:line="305" w:lineRule="exact"/>
        <w:ind w:right="0" w:left="266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II.	</w:t>
      </w:r>
      <w:r>
        <w:rPr>
          <w:rFonts w:ascii="Times New Roman" w:hAnsi="Times New Roman" w:eastAsia="Times New Roman"/>
          <w:color w:val="000000"/>
          <w:spacing w:val="0"/>
          <w:w w:val="100"/>
          <w:sz w:val="27"/>
          <w:vertAlign w:val="baseline"/>
          <w:lang w:val="en-US"/>
        </w:rPr>
        <w:t xml:space="preserve">PANEL EXPANSION</w:t>
      </w:r>
    </w:p>
    <w:p>
      <w:pPr>
        <w:pageBreakBefore w:val="false"/>
        <w:spacing w:before="0" w:after="468" w:line="465" w:lineRule="exact"/>
        <w:ind w:right="216"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Our standard operating procedures provide the Chief Judge with discretion to expand a panel to include more than three judges. PTAB SOP 1, 2–5 (§§ II, III) (Rev. 14); </w:t>
      </w:r>
      <w:r>
        <w:rPr>
          <w:rFonts w:ascii="Times New Roman" w:hAnsi="Times New Roman" w:eastAsia="Times New Roman"/>
          <w:i w:val="true"/>
          <w:color w:val="000000"/>
          <w:spacing w:val="0"/>
          <w:w w:val="100"/>
          <w:sz w:val="27"/>
          <w:vertAlign w:val="baseline"/>
          <w:lang w:val="en-US"/>
        </w:rPr>
        <w:t xml:space="preserve">see id. </w:t>
      </w:r>
      <w:r>
        <w:rPr>
          <w:rFonts w:ascii="Times New Roman" w:hAnsi="Times New Roman" w:eastAsia="Times New Roman"/>
          <w:color w:val="000000"/>
          <w:spacing w:val="0"/>
          <w:w w:val="100"/>
          <w:sz w:val="27"/>
          <w:vertAlign w:val="baseline"/>
          <w:lang w:val="en-US"/>
        </w:rPr>
        <w:t xml:space="preserve">at 2 (introductory language explaining that the Director has delegated to the Chief Judge the authority to designate panels under 35 U.S.C. § 6); </w:t>
      </w:r>
      <w:r>
        <w:rPr>
          <w:rFonts w:ascii="Times New Roman" w:hAnsi="Times New Roman" w:eastAsia="Times New Roman"/>
          <w:i w:val="true"/>
          <w:color w:val="000000"/>
          <w:spacing w:val="0"/>
          <w:w w:val="100"/>
          <w:sz w:val="27"/>
          <w:vertAlign w:val="baseline"/>
          <w:lang w:val="en-US"/>
        </w:rPr>
        <w:t xml:space="preserve">see also In re Alappat</w:t>
      </w:r>
      <w:r>
        <w:rPr>
          <w:rFonts w:ascii="Times New Roman" w:hAnsi="Times New Roman" w:eastAsia="Times New Roman"/>
          <w:color w:val="000000"/>
          <w:spacing w:val="0"/>
          <w:w w:val="100"/>
          <w:sz w:val="27"/>
          <w:vertAlign w:val="baseline"/>
          <w:lang w:val="en-US"/>
        </w:rPr>
        <w:t xml:space="preserve">, 33 F.3d 1526, 1532 (Fed. Cir. 1994) (</w:t>
      </w:r>
      <w:r>
        <w:rPr>
          <w:rFonts w:ascii="Times New Roman" w:hAnsi="Times New Roman" w:eastAsia="Times New Roman"/>
          <w:i w:val="true"/>
          <w:color w:val="000000"/>
          <w:spacing w:val="0"/>
          <w:w w:val="100"/>
          <w:sz w:val="27"/>
          <w:vertAlign w:val="baseline"/>
          <w:lang w:val="en-US"/>
        </w:rPr>
        <w:t xml:space="preserve">abrogated on other grounds by In re Bilski</w:t>
      </w:r>
      <w:r>
        <w:rPr>
          <w:rFonts w:ascii="Times New Roman" w:hAnsi="Times New Roman" w:eastAsia="Times New Roman"/>
          <w:color w:val="000000"/>
          <w:spacing w:val="0"/>
          <w:w w:val="100"/>
          <w:sz w:val="27"/>
          <w:vertAlign w:val="baseline"/>
          <w:lang w:val="en-US"/>
        </w:rPr>
        <w:t xml:space="preserve">, 545 F.3d 943 (Fed. Cir. 2008)) (providing that Congress “expressly granted the [Director] the authority to designate expanded Board panels made up of</w:t>
      </w:r>
    </w:p>
    <w:p>
      <w:pPr>
        <w:pageBreakBefore w:val="false"/>
        <w:spacing w:before="296" w:after="0" w:line="315" w:lineRule="exact"/>
        <w:ind w:right="504" w:left="144" w:firstLine="0"/>
        <w:jc w:val="left"/>
        <w:textAlignment w:val="baseline"/>
        <w:rPr>
          <w:rFonts w:ascii="Times New Roman" w:hAnsi="Times New Roman" w:eastAsia="Times New Roman"/>
          <w:color w:val="000000"/>
          <w:spacing w:val="0"/>
          <w:w w:val="100"/>
          <w:sz w:val="17"/>
          <w:vertAlign w:val="superscript"/>
          <w:lang w:val="en-US"/>
        </w:rPr>
      </w:pPr>
      <w:r>
        <w:pict>
          <v:line strokeweight="0.95pt" strokecolor="#000000" from="85.7pt,651.85pt" to="226.15pt,651.8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1</w:t>
      </w:r>
      <w:r>
        <w:rPr>
          <w:rFonts w:ascii="Times New Roman" w:hAnsi="Times New Roman" w:eastAsia="Times New Roman"/>
          <w:color w:val="000000"/>
          <w:spacing w:val="0"/>
          <w:w w:val="100"/>
          <w:sz w:val="27"/>
          <w:vertAlign w:val="baseline"/>
          <w:lang w:val="en-US"/>
        </w:rPr>
        <w:t xml:space="preserve"> IPR2017-01186, IPR2017-01197, IPR2017-01200, IPR2017-01213, IPR2017-01214, and IPR2017-01219 include similar papers and exhibits. Accordingly, all citations are to IPR2017-01186 unless otherwise noted.</w:t>
      </w:r>
    </w:p>
    <w:p>
      <w:pPr>
        <w:pageBreakBefore w:val="false"/>
        <w:spacing w:before="7" w:after="0" w:line="305"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2</w:t>
      </w:r>
    </w:p>
    <w:p>
      <w:pPr>
        <w:pageBreakBefore w:val="false"/>
        <w:spacing w:before="550"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Appx19</w:t>
      </w:r>
    </w:p>
    <w:p>
      <w:pPr>
        <w:sectPr>
          <w:type w:val="nextPage"/>
          <w:pgSz w:w="12240" w:h="15840" w:orient="portrait"/>
          <w:pgMar w:bottom="170" w:top="280" w:right="2010" w:left="1570" w:header="720" w:footer="720"/>
          <w:titlePg w:val="false"/>
          <w:textDirection w:val="lrTb"/>
        </w:sectPr>
      </w:pPr>
    </w:p>
    <w:p>
      <w:pPr>
        <w:pageBreakBefore w:val="false"/>
        <w:tabs>
          <w:tab w:val="left" w:leader="none" w:pos="3096"/>
        </w:tabs>
        <w:spacing w:before="10" w:after="0" w:line="270" w:lineRule="exact"/>
        <w:ind w:right="0" w:left="1080"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98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33 Filed: 03/27/2018</w:t>
      </w:r>
    </w:p>
    <w:p>
      <w:pPr>
        <w:pageBreakBefore w:val="false"/>
        <w:spacing w:before="162" w:after="0" w:line="313" w:lineRule="exact"/>
        <w:ind w:right="4320" w:left="144" w:firstLine="0"/>
        <w:jc w:val="both"/>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3" w:after="0" w:line="469" w:lineRule="exact"/>
        <w:ind w:right="144" w:left="144" w:firstLine="0"/>
        <w:jc w:val="left"/>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more than three Board members.”). The Chief Judge may consider panel expansions upon a “suggestion” from a judge, panel, or party in a post-issuance review created by the Leahy-Smith America Invents Act, Pub. L. No. 112-29, 125 Stat. 284 (2011) (“AIA”), such as an </w:t>
      </w:r>
      <w:r>
        <w:rPr>
          <w:rFonts w:ascii="Times New Roman" w:hAnsi="Times New Roman" w:eastAsia="Times New Roman"/>
          <w:i w:val="true"/>
          <w:color w:val="000000"/>
          <w:spacing w:val="2"/>
          <w:w w:val="100"/>
          <w:sz w:val="27"/>
          <w:vertAlign w:val="baseline"/>
          <w:lang w:val="en-US"/>
        </w:rPr>
        <w:t xml:space="preserve">inter partes </w:t>
      </w:r>
      <w:r>
        <w:rPr>
          <w:rFonts w:ascii="Times New Roman" w:hAnsi="Times New Roman" w:eastAsia="Times New Roman"/>
          <w:color w:val="000000"/>
          <w:spacing w:val="2"/>
          <w:w w:val="100"/>
          <w:sz w:val="27"/>
          <w:vertAlign w:val="baseline"/>
          <w:lang w:val="en-US"/>
        </w:rPr>
        <w:t xml:space="preserve">review. </w:t>
      </w:r>
      <w:r>
        <w:rPr>
          <w:rFonts w:ascii="Times New Roman" w:hAnsi="Times New Roman" w:eastAsia="Times New Roman"/>
          <w:i w:val="true"/>
          <w:color w:val="000000"/>
          <w:spacing w:val="2"/>
          <w:w w:val="100"/>
          <w:sz w:val="27"/>
          <w:vertAlign w:val="baseline"/>
          <w:lang w:val="en-US"/>
        </w:rPr>
        <w:t xml:space="preserve">Id</w:t>
      </w:r>
      <w:r>
        <w:rPr>
          <w:rFonts w:ascii="Times New Roman" w:hAnsi="Times New Roman" w:eastAsia="Times New Roman"/>
          <w:color w:val="000000"/>
          <w:spacing w:val="2"/>
          <w:w w:val="100"/>
          <w:sz w:val="27"/>
          <w:vertAlign w:val="baseline"/>
          <w:lang w:val="en-US"/>
        </w:rPr>
        <w:t xml:space="preserve">. at 3–4; </w:t>
      </w:r>
      <w:r>
        <w:rPr>
          <w:rFonts w:ascii="Times New Roman" w:hAnsi="Times New Roman" w:eastAsia="Times New Roman"/>
          <w:i w:val="true"/>
          <w:color w:val="000000"/>
          <w:spacing w:val="2"/>
          <w:w w:val="100"/>
          <w:sz w:val="27"/>
          <w:vertAlign w:val="baseline"/>
          <w:lang w:val="en-US"/>
        </w:rPr>
        <w:t xml:space="preserve">see also Apple Inc. v. Rensselaer Polytechnic Inst</w:t>
      </w:r>
      <w:r>
        <w:rPr>
          <w:rFonts w:ascii="Times New Roman" w:hAnsi="Times New Roman" w:eastAsia="Times New Roman"/>
          <w:color w:val="000000"/>
          <w:spacing w:val="2"/>
          <w:w w:val="100"/>
          <w:sz w:val="27"/>
          <w:vertAlign w:val="baseline"/>
          <w:lang w:val="en-US"/>
        </w:rPr>
        <w:t xml:space="preserve">., Case IPR2014-00319, slip op. at 2 n.1 (PTAB Dec. 12, 2014) (Paper 20) (expanded panel) (per curiam).</w:t>
      </w:r>
    </w:p>
    <w:p>
      <w:pPr>
        <w:pageBreakBefore w:val="false"/>
        <w:spacing w:before="6" w:after="0" w:line="470"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standard operating procedure sets forth some of the reasons for which the Chief Judge may expand a panel. PTAB SOP 1, 3–4 (§ III.A). For example, an expanded panel may be appropriate when “[t]he proceeding or AIA Review involves an issue of exceptional importance.” </w:t>
      </w:r>
      <w:r>
        <w:rPr>
          <w:rFonts w:ascii="Times New Roman" w:hAnsi="Times New Roman" w:eastAsia="Times New Roman"/>
          <w:i w:val="true"/>
          <w:color w:val="000000"/>
          <w:spacing w:val="0"/>
          <w:w w:val="100"/>
          <w:sz w:val="27"/>
          <w:vertAlign w:val="baseline"/>
          <w:lang w:val="en-US"/>
        </w:rPr>
        <w:t xml:space="preserve">Id</w:t>
      </w:r>
      <w:r>
        <w:rPr>
          <w:rFonts w:ascii="Times New Roman" w:hAnsi="Times New Roman" w:eastAsia="Times New Roman"/>
          <w:color w:val="000000"/>
          <w:spacing w:val="0"/>
          <w:w w:val="100"/>
          <w:sz w:val="27"/>
          <w:vertAlign w:val="baseline"/>
          <w:lang w:val="en-US"/>
        </w:rPr>
        <w:t xml:space="preserve">. (§ III.A.1). An expanded panel may also be appropriate when “necessary to secure and maintain uniformity of the Board’s decisions.”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 III.A.2).</w:t>
      </w:r>
    </w:p>
    <w:p>
      <w:pPr>
        <w:pageBreakBefore w:val="false"/>
        <w:spacing w:before="0" w:after="539"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this case, the Chief Judge has considered whether expansion is warranted, and has decided to expand the panel due to the exceptional nature of the issues presented.</w:t>
      </w:r>
      <w:r>
        <w:rPr>
          <w:rFonts w:ascii="Times New Roman" w:hAnsi="Times New Roman" w:eastAsia="Times New Roman"/>
          <w:color w:val="000000"/>
          <w:spacing w:val="0"/>
          <w:w w:val="100"/>
          <w:sz w:val="27"/>
          <w:vertAlign w:val="superscript"/>
          <w:lang w:val="en-US"/>
        </w:rPr>
        <w:t xml:space="preserve">2</w:t>
      </w:r>
      <w:r>
        <w:rPr>
          <w:rFonts w:ascii="Times New Roman" w:hAnsi="Times New Roman" w:eastAsia="Times New Roman"/>
          <w:color w:val="000000"/>
          <w:spacing w:val="0"/>
          <w:w w:val="100"/>
          <w:sz w:val="27"/>
          <w:vertAlign w:val="baseline"/>
          <w:lang w:val="en-US"/>
        </w:rPr>
        <w:t xml:space="preserve"> As we discuss further below, the issues of whether a State can claim Eleventh Amendment immunity and whether such immunity may be waived have been raised in this proceeding. These issues are of an exceptional nature. The Eleventh Amendment immunity issue</w:t>
      </w:r>
    </w:p>
    <w:p>
      <w:pPr>
        <w:pageBreakBefore w:val="false"/>
        <w:spacing w:before="298" w:after="0" w:line="314" w:lineRule="exact"/>
        <w:ind w:right="216" w:left="144" w:firstLine="0"/>
        <w:jc w:val="left"/>
        <w:textAlignment w:val="baseline"/>
        <w:rPr>
          <w:rFonts w:ascii="Times New Roman" w:hAnsi="Times New Roman" w:eastAsia="Times New Roman"/>
          <w:color w:val="000000"/>
          <w:spacing w:val="0"/>
          <w:w w:val="100"/>
          <w:sz w:val="17"/>
          <w:vertAlign w:val="superscript"/>
          <w:lang w:val="en-US"/>
        </w:rPr>
      </w:pPr>
      <w:r>
        <w:pict>
          <v:line strokeweight="0.95pt" strokecolor="#000000" from="84pt,636.25pt" to="224.45pt,636.2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2</w:t>
      </w:r>
      <w:r>
        <w:rPr>
          <w:rFonts w:ascii="Times New Roman" w:hAnsi="Times New Roman" w:eastAsia="Times New Roman"/>
          <w:color w:val="000000"/>
          <w:spacing w:val="0"/>
          <w:w w:val="100"/>
          <w:sz w:val="27"/>
          <w:vertAlign w:val="baseline"/>
          <w:lang w:val="en-US"/>
        </w:rPr>
        <w:t xml:space="preserve"> Consistent with the standard operating procedure, the Judges on the merits panel in this case have been designated as part of the expanded panel, and the Chief Judge, Deputy Chief Judge, and Vice Chief Judges Bonilla and Weidenfeller have been added to the panel. PTAB SOP 1, 4 (§ III.E).</w:t>
      </w:r>
    </w:p>
    <w:p>
      <w:pPr>
        <w:pageBreakBefore w:val="false"/>
        <w:spacing w:before="6"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3</w:t>
      </w:r>
    </w:p>
    <w:p>
      <w:pPr>
        <w:pageBreakBefore w:val="false"/>
        <w:spacing w:before="549"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Appx20</w:t>
      </w:r>
    </w:p>
    <w:p>
      <w:pPr>
        <w:sectPr>
          <w:type w:val="nextPage"/>
          <w:pgSz w:w="12240" w:h="15840" w:orient="portrait"/>
          <w:pgMar w:bottom="170" w:top="280" w:right="2035" w:left="1545" w:header="720" w:footer="720"/>
          <w:titlePg w:val="false"/>
          <w:textDirection w:val="lrTb"/>
        </w:sectPr>
      </w:pPr>
    </w:p>
    <w:p>
      <w:pPr>
        <w:pageBreakBefore w:val="false"/>
        <w:tabs>
          <w:tab w:val="left" w:leader="none" w:pos="3024"/>
        </w:tabs>
        <w:spacing w:before="10" w:after="0" w:line="270" w:lineRule="exact"/>
        <w:ind w:right="0" w:left="1080"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99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34 Filed: 03/27/2018</w:t>
      </w:r>
    </w:p>
    <w:p>
      <w:pPr>
        <w:pageBreakBefore w:val="false"/>
        <w:spacing w:before="162" w:after="0" w:line="313" w:lineRule="exact"/>
        <w:ind w:right="4320" w:left="144" w:firstLine="0"/>
        <w:jc w:val="both"/>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0" w:after="0" w:line="469"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continues to be raised in multiple cases before the Board. We have not had occasion to address the waiver issue before, but it has been raised in multiple cases before the Board. The Chief Judge also has determined that an expanded panel is warranted to ensure uniformity of the Board’s decisions involving these issues.</w:t>
      </w:r>
    </w:p>
    <w:p>
      <w:pPr>
        <w:pageBreakBefore w:val="false"/>
        <w:spacing w:before="170" w:after="0" w:line="306" w:lineRule="exact"/>
        <w:ind w:right="0" w:left="0" w:firstLine="0"/>
        <w:jc w:val="center"/>
        <w:textAlignment w:val="baseline"/>
        <w:rPr>
          <w:rFonts w:ascii="Times New Roman" w:hAnsi="Times New Roman" w:eastAsia="Times New Roman"/>
          <w:color w:val="000000"/>
          <w:spacing w:val="20"/>
          <w:w w:val="100"/>
          <w:sz w:val="27"/>
          <w:vertAlign w:val="baseline"/>
          <w:lang w:val="en-US"/>
        </w:rPr>
      </w:pPr>
      <w:r>
        <w:rPr>
          <w:rFonts w:ascii="Times New Roman" w:hAnsi="Times New Roman" w:eastAsia="Times New Roman"/>
          <w:color w:val="000000"/>
          <w:spacing w:val="20"/>
          <w:w w:val="100"/>
          <w:sz w:val="27"/>
          <w:vertAlign w:val="baseline"/>
          <w:lang w:val="en-US"/>
        </w:rPr>
        <w:t xml:space="preserve">III. ANALYSIS</w:t>
      </w:r>
    </w:p>
    <w:p>
      <w:pPr>
        <w:pageBreakBefore w:val="false"/>
        <w:spacing w:before="0" w:after="0" w:line="466"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Petitioner does not dispute that Patent Owner is a State entity that can claim sovereign immunity under the Eleventh Amendment, at least with respect to this Motion.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Mot. 8–11; Opp. 1–2. The parties disagree, though, about whether Eleventh Amendment immunity can be invoked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Mot. 2–8; Opp. 13–15. We agree with Patent Owner that an “IPR is an adjudicatory proceeding of a federal agency from which state entities are immune.” Mot. 7–8 (</w:t>
      </w:r>
      <w:r>
        <w:rPr>
          <w:rFonts w:ascii="Times New Roman" w:hAnsi="Times New Roman" w:eastAsia="Times New Roman"/>
          <w:i w:val="true"/>
          <w:color w:val="000000"/>
          <w:spacing w:val="0"/>
          <w:w w:val="100"/>
          <w:sz w:val="27"/>
          <w:vertAlign w:val="baseline"/>
          <w:lang w:val="en-US"/>
        </w:rPr>
        <w:t xml:space="preserve">citing Covidien LP v. Univ. of Fla. Research Found., Inc.</w:t>
      </w:r>
      <w:r>
        <w:rPr>
          <w:rFonts w:ascii="Times New Roman" w:hAnsi="Times New Roman" w:eastAsia="Times New Roman"/>
          <w:color w:val="000000"/>
          <w:spacing w:val="0"/>
          <w:w w:val="100"/>
          <w:sz w:val="27"/>
          <w:vertAlign w:val="baseline"/>
          <w:lang w:val="en-US"/>
        </w:rPr>
        <w:t xml:space="preserve">, Case IPR2016-01274 (PTAB Jan. 25, 2017) (Paper 21) and </w:t>
      </w:r>
      <w:r>
        <w:rPr>
          <w:rFonts w:ascii="Times New Roman" w:hAnsi="Times New Roman" w:eastAsia="Times New Roman"/>
          <w:i w:val="true"/>
          <w:color w:val="000000"/>
          <w:spacing w:val="0"/>
          <w:w w:val="100"/>
          <w:sz w:val="27"/>
          <w:vertAlign w:val="baseline"/>
          <w:lang w:val="en-US"/>
        </w:rPr>
        <w:t xml:space="preserve">NeoChord, Inc. v. Univ. of Md., Balt.</w:t>
      </w:r>
      <w:r>
        <w:rPr>
          <w:rFonts w:ascii="Times New Roman" w:hAnsi="Times New Roman" w:eastAsia="Times New Roman"/>
          <w:color w:val="000000"/>
          <w:spacing w:val="0"/>
          <w:w w:val="100"/>
          <w:sz w:val="27"/>
          <w:vertAlign w:val="baseline"/>
          <w:lang w:val="en-US"/>
        </w:rPr>
        <w:t xml:space="preserve">, Case IPR2016-00208 (PTAB May 23, 2017) (Paper 28)). Nevertheless, we determine, for the reasons discussed below, that Patent Owner has waived its Eleventh Amendment immunity by filing an action in federal court alleging infringement of the patent being challenged in this proceeding.</w:t>
      </w:r>
    </w:p>
    <w:p>
      <w:pPr>
        <w:pageBreakBefore w:val="false"/>
        <w:tabs>
          <w:tab w:val="left" w:leader="none" w:pos="1512"/>
        </w:tabs>
        <w:spacing w:before="399" w:after="0" w:line="305" w:lineRule="exact"/>
        <w:ind w:right="0" w:left="792" w:firstLine="0"/>
        <w:jc w:val="left"/>
        <w:textAlignment w:val="baseline"/>
        <w:rPr>
          <w:rFonts w:ascii="Times New Roman" w:hAnsi="Times New Roman" w:eastAsia="Times New Roman"/>
          <w:i w:val="true"/>
          <w:color w:val="000000"/>
          <w:spacing w:val="1"/>
          <w:w w:val="100"/>
          <w:sz w:val="27"/>
          <w:vertAlign w:val="baseline"/>
          <w:lang w:val="en-US"/>
        </w:rPr>
      </w:pPr>
      <w:r>
        <w:rPr>
          <w:rFonts w:ascii="Times New Roman" w:hAnsi="Times New Roman" w:eastAsia="Times New Roman"/>
          <w:i w:val="true"/>
          <w:color w:val="000000"/>
          <w:spacing w:val="1"/>
          <w:w w:val="100"/>
          <w:sz w:val="27"/>
          <w:vertAlign w:val="baseline"/>
          <w:lang w:val="en-US"/>
        </w:rPr>
        <w:t xml:space="preserve">A.	</w:t>
      </w:r>
      <w:r>
        <w:rPr>
          <w:rFonts w:ascii="Times New Roman" w:hAnsi="Times New Roman" w:eastAsia="Times New Roman"/>
          <w:i w:val="true"/>
          <w:color w:val="000000"/>
          <w:spacing w:val="1"/>
          <w:w w:val="100"/>
          <w:sz w:val="27"/>
          <w:vertAlign w:val="baseline"/>
          <w:lang w:val="en-US"/>
        </w:rPr>
        <w:t xml:space="preserve">Patent Owner May Assert Eleventh Amendment Immunity</w:t>
      </w:r>
    </w:p>
    <w:p>
      <w:pPr>
        <w:pageBreakBefore w:val="false"/>
        <w:spacing w:before="74" w:after="0" w:line="470" w:lineRule="exact"/>
        <w:ind w:right="792"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Board has previously determined that Eleventh Amendment immunity is available to States as a defense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w:t>
      </w:r>
    </w:p>
    <w:p>
      <w:pPr>
        <w:pageBreakBefore w:val="false"/>
        <w:spacing w:before="433"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4</w:t>
      </w:r>
    </w:p>
    <w:p>
      <w:pPr>
        <w:pageBreakBefore w:val="false"/>
        <w:spacing w:before="549" w:after="0" w:line="307" w:lineRule="exact"/>
        <w:ind w:right="0" w:left="0" w:firstLine="0"/>
        <w:jc w:val="center"/>
        <w:textAlignment w:val="baseline"/>
        <w:rPr>
          <w:rFonts w:ascii="Times New Roman" w:hAnsi="Times New Roman" w:eastAsia="Times New Roman"/>
          <w:b w:val="true"/>
          <w:color w:val="000000"/>
          <w:spacing w:val="1"/>
          <w:w w:val="100"/>
          <w:sz w:val="27"/>
          <w:vertAlign w:val="baseline"/>
          <w:lang w:val="en-US"/>
        </w:rPr>
      </w:pPr>
      <w:r>
        <w:rPr>
          <w:rFonts w:ascii="Times New Roman" w:hAnsi="Times New Roman" w:eastAsia="Times New Roman"/>
          <w:b w:val="true"/>
          <w:color w:val="000000"/>
          <w:spacing w:val="1"/>
          <w:w w:val="100"/>
          <w:sz w:val="27"/>
          <w:vertAlign w:val="baseline"/>
          <w:lang w:val="en-US"/>
        </w:rPr>
        <w:t xml:space="preserve">Appx21</w:t>
      </w:r>
    </w:p>
    <w:p>
      <w:pPr>
        <w:sectPr>
          <w:type w:val="nextPage"/>
          <w:pgSz w:w="12240" w:h="15840" w:orient="portrait"/>
          <w:pgMar w:bottom="170" w:top="280" w:right="1994" w:left="1586" w:header="720" w:footer="720"/>
          <w:titlePg w:val="false"/>
          <w:textDirection w:val="lrTb"/>
        </w:sectPr>
      </w:pPr>
    </w:p>
    <w:p>
      <w:pPr>
        <w:pageBreakBefore w:val="false"/>
        <w:tabs>
          <w:tab w:val="left" w:leader="none" w:pos="2952"/>
        </w:tabs>
        <w:spacing w:before="10" w:after="0" w:line="270" w:lineRule="exact"/>
        <w:ind w:right="0" w:left="100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100 Filed: 05/31/2018</w:t>
      </w:r>
    </w:p>
    <w:p>
      <w:pPr>
        <w:pageBreakBefore w:val="false"/>
        <w:tabs>
          <w:tab w:val="left" w:leader="none" w:pos="2880"/>
        </w:tabs>
        <w:spacing w:before="215" w:after="0" w:line="260" w:lineRule="exact"/>
        <w:ind w:right="0" w:left="1008"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33 Page: 35 Filed: 03/27/2018</w:t>
      </w:r>
    </w:p>
    <w:p>
      <w:pPr>
        <w:pageBreakBefore w:val="false"/>
        <w:spacing w:before="163" w:after="0" w:line="313" w:lineRule="exact"/>
        <w:ind w:right="4248"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w:t>
      </w:r>
    </w:p>
    <w:p>
      <w:pPr>
        <w:pageBreakBefore w:val="false"/>
        <w:spacing w:before="6" w:after="0" w:line="306" w:lineRule="exact"/>
        <w:ind w:right="0"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IPR2017-01219 (Patent RE45,230 E)</w:t>
      </w:r>
    </w:p>
    <w:p>
      <w:pPr>
        <w:pageBreakBefore w:val="false"/>
        <w:spacing w:before="175" w:after="0" w:line="468" w:lineRule="exact"/>
        <w:ind w:right="14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proceeding. </w:t>
      </w:r>
      <w:r>
        <w:rPr>
          <w:rFonts w:ascii="Times New Roman" w:hAnsi="Times New Roman" w:eastAsia="Times New Roman"/>
          <w:i w:val="true"/>
          <w:color w:val="000000"/>
          <w:spacing w:val="0"/>
          <w:w w:val="100"/>
          <w:sz w:val="27"/>
          <w:vertAlign w:val="baseline"/>
          <w:lang w:val="en-US"/>
        </w:rPr>
        <w:t xml:space="preserve">Reactive Surfaces Ltd., LLP v. Toyota Motor Corp.</w:t>
      </w:r>
      <w:r>
        <w:rPr>
          <w:rFonts w:ascii="Times New Roman" w:hAnsi="Times New Roman" w:eastAsia="Times New Roman"/>
          <w:color w:val="000000"/>
          <w:spacing w:val="0"/>
          <w:w w:val="100"/>
          <w:sz w:val="27"/>
          <w:vertAlign w:val="baseline"/>
          <w:lang w:val="en-US"/>
        </w:rPr>
        <w:t xml:space="preserve">, Case IPR2016-01914 (PTAB July 13, 2017) (Paper 36) (granting in part motion to dismiss and dismissing Regents of the University of Minnesota from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proceeding); </w:t>
      </w:r>
      <w:r>
        <w:rPr>
          <w:rFonts w:ascii="Times New Roman" w:hAnsi="Times New Roman" w:eastAsia="Times New Roman"/>
          <w:i w:val="true"/>
          <w:color w:val="000000"/>
          <w:spacing w:val="0"/>
          <w:w w:val="100"/>
          <w:sz w:val="27"/>
          <w:vertAlign w:val="baseline"/>
          <w:lang w:val="en-US"/>
        </w:rPr>
        <w:t xml:space="preserve">NeoChord, Inc. v. Univ. of Md., Balt.</w:t>
      </w:r>
      <w:r>
        <w:rPr>
          <w:rFonts w:ascii="Times New Roman" w:hAnsi="Times New Roman" w:eastAsia="Times New Roman"/>
          <w:color w:val="000000"/>
          <w:spacing w:val="0"/>
          <w:w w:val="100"/>
          <w:sz w:val="27"/>
          <w:vertAlign w:val="baseline"/>
          <w:lang w:val="en-US"/>
        </w:rPr>
        <w:t xml:space="preserve">, Case IPR2016-00208 (PTAB May 23, 2017) (Paper 28) (granting motion to dismiss and terminating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t>
      </w:r>
      <w:r>
        <w:rPr>
          <w:rFonts w:ascii="Times New Roman" w:hAnsi="Times New Roman" w:eastAsia="Times New Roman"/>
          <w:i w:val="true"/>
          <w:color w:val="000000"/>
          <w:spacing w:val="0"/>
          <w:w w:val="100"/>
          <w:sz w:val="27"/>
          <w:vertAlign w:val="baseline"/>
          <w:lang w:val="en-US"/>
        </w:rPr>
        <w:t xml:space="preserve">Covidien LP v. Univ. of Fla. Research Found. Inc.</w:t>
      </w:r>
      <w:r>
        <w:rPr>
          <w:rFonts w:ascii="Times New Roman" w:hAnsi="Times New Roman" w:eastAsia="Times New Roman"/>
          <w:color w:val="000000"/>
          <w:spacing w:val="0"/>
          <w:w w:val="100"/>
          <w:sz w:val="27"/>
          <w:vertAlign w:val="baseline"/>
          <w:lang w:val="en-US"/>
        </w:rPr>
        <w:t xml:space="preserve">, Case IPR2016-01274 (PTAB Jan. 25, 2017) (Paper 21) (granting motion to dismiss and dismissing three Petitions requesting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We agree.</w:t>
      </w:r>
    </w:p>
    <w:p>
      <w:pPr>
        <w:pageBreakBefore w:val="false"/>
        <w:spacing w:before="29" w:after="0" w:line="468"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Supreme Court has held that the rules and practice of procedure of the Federal Maritime Commission are sufficiently similar to civil litigation for the State of South Carolina to raise Eleventh Amendment immunity as a defense to participation in a proceeding seeking damages and injunctive relief against the South Carolina State Ports Authority. </w:t>
      </w:r>
      <w:r>
        <w:rPr>
          <w:rFonts w:ascii="Times New Roman" w:hAnsi="Times New Roman" w:eastAsia="Times New Roman"/>
          <w:i w:val="true"/>
          <w:color w:val="000000"/>
          <w:spacing w:val="0"/>
          <w:w w:val="100"/>
          <w:sz w:val="27"/>
          <w:vertAlign w:val="baseline"/>
          <w:lang w:val="en-US"/>
        </w:rPr>
        <w:t xml:space="preserve">See Fed. Mar. Comm’n v. S.C. State Ports Auth.</w:t>
      </w:r>
      <w:r>
        <w:rPr>
          <w:rFonts w:ascii="Times New Roman" w:hAnsi="Times New Roman" w:eastAsia="Times New Roman"/>
          <w:color w:val="000000"/>
          <w:spacing w:val="0"/>
          <w:w w:val="100"/>
          <w:sz w:val="27"/>
          <w:vertAlign w:val="baseline"/>
          <w:lang w:val="en-US"/>
        </w:rPr>
        <w:t xml:space="preserve">, 535 U.S. 743, 757–58, 765–66 (2002) (“</w:t>
      </w:r>
      <w:r>
        <w:rPr>
          <w:rFonts w:ascii="Times New Roman" w:hAnsi="Times New Roman" w:eastAsia="Times New Roman"/>
          <w:i w:val="true"/>
          <w:color w:val="000000"/>
          <w:spacing w:val="0"/>
          <w:w w:val="100"/>
          <w:sz w:val="27"/>
          <w:vertAlign w:val="baseline"/>
          <w:lang w:val="en-US"/>
        </w:rPr>
        <w:t xml:space="preserve">FMC</w:t>
      </w:r>
      <w:r>
        <w:rPr>
          <w:rFonts w:ascii="Times New Roman" w:hAnsi="Times New Roman" w:eastAsia="Times New Roman"/>
          <w:color w:val="000000"/>
          <w:spacing w:val="0"/>
          <w:w w:val="100"/>
          <w:sz w:val="27"/>
          <w:vertAlign w:val="baseline"/>
          <w:lang w:val="en-US"/>
        </w:rPr>
        <w:t xml:space="preserve">”). Applying </w:t>
      </w:r>
      <w:r>
        <w:rPr>
          <w:rFonts w:ascii="Times New Roman" w:hAnsi="Times New Roman" w:eastAsia="Times New Roman"/>
          <w:i w:val="true"/>
          <w:color w:val="000000"/>
          <w:spacing w:val="0"/>
          <w:w w:val="100"/>
          <w:sz w:val="27"/>
          <w:vertAlign w:val="baseline"/>
          <w:lang w:val="en-US"/>
        </w:rPr>
        <w:t xml:space="preserve">FMC</w:t>
      </w:r>
      <w:r>
        <w:rPr>
          <w:rFonts w:ascii="Times New Roman" w:hAnsi="Times New Roman" w:eastAsia="Times New Roman"/>
          <w:color w:val="000000"/>
          <w:spacing w:val="0"/>
          <w:w w:val="100"/>
          <w:sz w:val="27"/>
          <w:vertAlign w:val="baseline"/>
          <w:lang w:val="en-US"/>
        </w:rPr>
        <w:t xml:space="preserve">, the Federal Circuit has held that Eleventh Amendment immunity is available in interference proceedings before the Board of Patent Appeals and Interferences (the predecessor of the PTAB) because interferences are sufficiently similar in procedure to civil litigation, i.e., they involve adverse parties, examination and cross-examination by deposition of witnesses, production of documentary evidence, findings by an impartial federal adjudicator, and power to implement the decision. </w:t>
      </w:r>
      <w:r>
        <w:rPr>
          <w:rFonts w:ascii="Times New Roman" w:hAnsi="Times New Roman" w:eastAsia="Times New Roman"/>
          <w:i w:val="true"/>
          <w:color w:val="000000"/>
          <w:spacing w:val="0"/>
          <w:w w:val="100"/>
          <w:sz w:val="27"/>
          <w:vertAlign w:val="baseline"/>
          <w:lang w:val="en-US"/>
        </w:rPr>
        <w:t xml:space="preserve">Vas-Cath, Inc. v. Curators of Univ. of Mo.</w:t>
      </w:r>
      <w:r>
        <w:rPr>
          <w:rFonts w:ascii="Times New Roman" w:hAnsi="Times New Roman" w:eastAsia="Times New Roman"/>
          <w:color w:val="000000"/>
          <w:spacing w:val="0"/>
          <w:w w:val="100"/>
          <w:sz w:val="27"/>
          <w:vertAlign w:val="baseline"/>
          <w:lang w:val="en-US"/>
        </w:rPr>
        <w:t xml:space="preserve">, 473 F.3d 1376, 1381–82 (Fed.</w:t>
      </w:r>
    </w:p>
    <w:p>
      <w:pPr>
        <w:pageBreakBefore w:val="false"/>
        <w:spacing w:before="231" w:after="54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5</w:t>
      </w:r>
    </w:p>
    <w:p>
      <w:pPr>
        <w:spacing w:before="231" w:after="540" w:line="306" w:lineRule="exact"/>
        <w:sectPr>
          <w:type w:val="nextPage"/>
          <w:pgSz w:w="12240" w:h="15840" w:orient="portrait"/>
          <w:pgMar w:bottom="170" w:top="280" w:right="2008" w:left="1572" w:header="720" w:footer="720"/>
          <w:titlePg w:val="false"/>
          <w:textDirection w:val="lrTb"/>
        </w:sectPr>
      </w:pPr>
    </w:p>
    <w:p>
      <w:pPr>
        <w:pageBreakBefore w:val="false"/>
        <w:spacing w:before="7" w:after="0" w:line="309" w:lineRule="exact"/>
        <w:ind w:right="0" w:left="0" w:firstLine="0"/>
        <w:jc w:val="center"/>
        <w:textAlignment w:val="baseline"/>
        <w:rPr>
          <w:rFonts w:ascii="Times New Roman" w:hAnsi="Times New Roman" w:eastAsia="Times New Roman"/>
          <w:b w:val="true"/>
          <w:color w:val="000000"/>
          <w:spacing w:val="-14"/>
          <w:w w:val="100"/>
          <w:sz w:val="28"/>
          <w:vertAlign w:val="baseline"/>
          <w:lang w:val="en-US"/>
        </w:rPr>
      </w:pPr>
      <w:r>
        <w:rPr>
          <w:rFonts w:ascii="Times New Roman" w:hAnsi="Times New Roman" w:eastAsia="Times New Roman"/>
          <w:b w:val="true"/>
          <w:color w:val="000000"/>
          <w:spacing w:val="-14"/>
          <w:w w:val="100"/>
          <w:sz w:val="28"/>
          <w:vertAlign w:val="baseline"/>
          <w:lang w:val="en-US"/>
        </w:rPr>
        <w:t xml:space="preserve">Appx22</w:t>
      </w:r>
    </w:p>
    <w:p>
      <w:pPr>
        <w:sectPr>
          <w:type w:val="continuous"/>
          <w:pgSz w:w="12240" w:h="15840" w:orient="portrait"/>
          <w:pgMar w:bottom="170" w:top="280" w:right="5646" w:left="5654" w:header="720" w:footer="720"/>
          <w:titlePg w:val="false"/>
          <w:textDirection w:val="lrTb"/>
        </w:sectPr>
      </w:pPr>
    </w:p>
    <w:p>
      <w:pPr>
        <w:pageBreakBefore w:val="false"/>
        <w:tabs>
          <w:tab w:val="left" w:leader="none" w:pos="2952"/>
        </w:tabs>
        <w:spacing w:before="27" w:after="0" w:line="273" w:lineRule="exact"/>
        <w:ind w:right="0" w:left="1008"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101 Filed: 05/31/2018</w:t>
      </w:r>
    </w:p>
    <w:p>
      <w:pPr>
        <w:pageBreakBefore w:val="false"/>
        <w:tabs>
          <w:tab w:val="left" w:leader="none" w:pos="2952"/>
        </w:tabs>
        <w:spacing w:before="213" w:after="0" w:line="262" w:lineRule="exact"/>
        <w:ind w:right="0" w:left="1008"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18-1559	</w:t>
      </w:r>
      <w:r>
        <w:rPr>
          <w:rFonts w:ascii="Arial" w:hAnsi="Arial" w:eastAsia="Arial"/>
          <w:color w:val="000000"/>
          <w:spacing w:val="6"/>
          <w:w w:val="100"/>
          <w:sz w:val="24"/>
          <w:vertAlign w:val="baseline"/>
          <w:lang w:val="en-US"/>
        </w:rPr>
        <w:t xml:space="preserve">Document: 33 Page: 36 Filed: 03/27/2018</w:t>
      </w:r>
    </w:p>
    <w:p>
      <w:pPr>
        <w:pageBreakBefore w:val="false"/>
        <w:spacing w:before="162" w:after="0" w:line="313" w:lineRule="exact"/>
        <w:ind w:right="4248" w:left="216" w:firstLine="0"/>
        <w:jc w:val="both"/>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323" w:after="0" w:line="306" w:lineRule="exact"/>
        <w:ind w:right="0" w:left="216"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Cir. 2007).</w:t>
      </w:r>
    </w:p>
    <w:p>
      <w:pPr>
        <w:pageBreakBefore w:val="false"/>
        <w:spacing w:before="8" w:after="386" w:line="469" w:lineRule="exact"/>
        <w:ind w:right="216" w:left="216"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Patent Owner asserts that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reviews are sufficiently similar in procedure to interferences and other adjudicatory proceedings such that Eleventh Amendment immunity is available as a defense in both types of proceedings.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Mot. 3–8. We agree with Patent Owner. In keeping with </w:t>
      </w:r>
      <w:r>
        <w:rPr>
          <w:rFonts w:ascii="Times New Roman" w:hAnsi="Times New Roman" w:eastAsia="Times New Roman"/>
          <w:i w:val="true"/>
          <w:color w:val="000000"/>
          <w:spacing w:val="0"/>
          <w:w w:val="100"/>
          <w:sz w:val="27"/>
          <w:vertAlign w:val="baseline"/>
          <w:lang w:val="en-US"/>
        </w:rPr>
        <w:t xml:space="preserve">Vas-Cath</w:t>
      </w:r>
      <w:r>
        <w:rPr>
          <w:rFonts w:ascii="Times New Roman" w:hAnsi="Times New Roman" w:eastAsia="Times New Roman"/>
          <w:color w:val="000000"/>
          <w:spacing w:val="0"/>
          <w:w w:val="100"/>
          <w:sz w:val="27"/>
          <w:vertAlign w:val="baseline"/>
          <w:lang w:val="en-US"/>
        </w:rPr>
        <w:t xml:space="preserve">, we determine that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reviews, like interferences, are similar to court proceedings inasmuch as they involve adverse parties, examination of witnesses, cross-examination by deposition, findings by an impartial adjudicator, power to implement the adjudicator’s decision, the ability of the adjudicator to set a time for filing motions and for discovery, and application of the Federal Rules of Evidence. </w:t>
      </w:r>
      <w:r>
        <w:rPr>
          <w:rFonts w:ascii="Times New Roman" w:hAnsi="Times New Roman" w:eastAsia="Times New Roman"/>
          <w:i w:val="true"/>
          <w:color w:val="000000"/>
          <w:spacing w:val="0"/>
          <w:w w:val="100"/>
          <w:sz w:val="27"/>
          <w:vertAlign w:val="baseline"/>
          <w:lang w:val="en-US"/>
        </w:rPr>
        <w:t xml:space="preserve">See generally NeoChord</w:t>
      </w:r>
      <w:r>
        <w:rPr>
          <w:rFonts w:ascii="Times New Roman" w:hAnsi="Times New Roman" w:eastAsia="Times New Roman"/>
          <w:color w:val="000000"/>
          <w:spacing w:val="0"/>
          <w:w w:val="100"/>
          <w:sz w:val="27"/>
          <w:vertAlign w:val="baseline"/>
          <w:lang w:val="en-US"/>
        </w:rPr>
        <w:t xml:space="preserve">, slip op. at 6–7 (Paper 28). Patent Owner, therefore, is entitled to rely on its Eleventh Amendment immunity in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reviews, as appropriate.</w:t>
      </w:r>
      <w:r>
        <w:rPr>
          <w:rFonts w:ascii="Times New Roman" w:hAnsi="Times New Roman" w:eastAsia="Times New Roman"/>
          <w:color w:val="000000"/>
          <w:spacing w:val="0"/>
          <w:w w:val="100"/>
          <w:sz w:val="27"/>
          <w:vertAlign w:val="superscript"/>
          <w:lang w:val="en-US"/>
        </w:rPr>
        <w:t xml:space="preserve">3</w:t>
      </w:r>
      <w:r>
        <w:rPr>
          <w:rFonts w:ascii="Times New Roman" w:hAnsi="Times New Roman" w:eastAsia="Times New Roman"/>
          <w:color w:val="000000"/>
          <w:spacing w:val="0"/>
          <w:w w:val="100"/>
          <w:sz w:val="18"/>
          <w:vertAlign w:val="baseline"/>
          <w:lang w:val="en-US"/>
        </w:rPr>
        <w:t xml:space="preserve"> </w:t>
      </w:r>
      <w:r>
        <w:rPr>
          <w:rFonts w:ascii="Times New Roman" w:hAnsi="Times New Roman" w:eastAsia="Times New Roman"/>
          <w:color w:val="000000"/>
          <w:spacing w:val="0"/>
          <w:w w:val="100"/>
          <w:sz w:val="27"/>
          <w:vertAlign w:val="baseline"/>
          <w:lang w:val="en-US"/>
        </w:rPr>
        <w:t xml:space="preserve">That determination, however, does not end our inquiry in this case.</w:t>
      </w:r>
    </w:p>
    <w:p>
      <w:pPr>
        <w:pageBreakBefore w:val="false"/>
        <w:spacing w:before="319" w:after="0" w:line="312" w:lineRule="exact"/>
        <w:ind w:right="216" w:left="216"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89.05pt,510.95pt" to="229.5pt,510.9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3</w:t>
      </w:r>
      <w:r>
        <w:rPr>
          <w:rFonts w:ascii="Times New Roman" w:hAnsi="Times New Roman" w:eastAsia="Times New Roman"/>
          <w:color w:val="000000"/>
          <w:spacing w:val="0"/>
          <w:w w:val="100"/>
          <w:sz w:val="27"/>
          <w:vertAlign w:val="baseline"/>
          <w:lang w:val="en-US"/>
        </w:rPr>
        <w:t xml:space="preserve"> As the Supreme Court and my concurring colleague correctly note, in many “significant respects, inter partes review is less like a judicial proceeding and more like a specialized agency proceeding.” </w:t>
      </w:r>
      <w:r>
        <w:rPr>
          <w:rFonts w:ascii="Times New Roman" w:hAnsi="Times New Roman" w:eastAsia="Times New Roman"/>
          <w:i w:val="true"/>
          <w:color w:val="000000"/>
          <w:spacing w:val="0"/>
          <w:w w:val="100"/>
          <w:sz w:val="27"/>
          <w:vertAlign w:val="baseline"/>
          <w:lang w:val="en-US"/>
        </w:rPr>
        <w:t xml:space="preserve">Cuozzo Speed Techs., LLC v. Lee</w:t>
      </w:r>
      <w:r>
        <w:rPr>
          <w:rFonts w:ascii="Times New Roman" w:hAnsi="Times New Roman" w:eastAsia="Times New Roman"/>
          <w:color w:val="000000"/>
          <w:spacing w:val="0"/>
          <w:w w:val="100"/>
          <w:sz w:val="27"/>
          <w:vertAlign w:val="baseline"/>
          <w:lang w:val="en-US"/>
        </w:rPr>
        <w:t xml:space="preserve">, 136 S. Ct. 2131, 2143 (2016). Indeed, we rely on the differences between court and agency proceedings in reaching our determination that Patent Owner has waived its Eleventh Amendment immunity in this matter. </w:t>
      </w:r>
      <w:r>
        <w:rPr>
          <w:rFonts w:ascii="Times New Roman" w:hAnsi="Times New Roman" w:eastAsia="Times New Roman"/>
          <w:i w:val="true"/>
          <w:color w:val="000000"/>
          <w:spacing w:val="0"/>
          <w:w w:val="100"/>
          <w:sz w:val="27"/>
          <w:vertAlign w:val="baseline"/>
          <w:lang w:val="en-US"/>
        </w:rPr>
        <w:t xml:space="preserve">See infra </w:t>
      </w:r>
      <w:r>
        <w:rPr>
          <w:rFonts w:ascii="Times New Roman" w:hAnsi="Times New Roman" w:eastAsia="Times New Roman"/>
          <w:color w:val="000000"/>
          <w:spacing w:val="0"/>
          <w:w w:val="100"/>
          <w:sz w:val="27"/>
          <w:vertAlign w:val="baseline"/>
          <w:lang w:val="en-US"/>
        </w:rPr>
        <w:t xml:space="preserve">at 9–10. We respectfully disagree, nevertheless, that those differences alone provide a sufficient basis to conclude that “Congress had the power to compel States to surrender their sovereign immunity” wholesale in a proceeding that so closely resembles court proceedings. </w:t>
      </w:r>
      <w:r>
        <w:rPr>
          <w:rFonts w:ascii="Times New Roman" w:hAnsi="Times New Roman" w:eastAsia="Times New Roman"/>
          <w:i w:val="true"/>
          <w:color w:val="000000"/>
          <w:spacing w:val="0"/>
          <w:w w:val="100"/>
          <w:sz w:val="27"/>
          <w:vertAlign w:val="baseline"/>
          <w:lang w:val="en-US"/>
        </w:rPr>
        <w:t xml:space="preserve">Fla. Prepaid Postsecondary Educ. Expense Bd. v. Coll. Sav. Bank</w:t>
      </w:r>
      <w:r>
        <w:rPr>
          <w:rFonts w:ascii="Times New Roman" w:hAnsi="Times New Roman" w:eastAsia="Times New Roman"/>
          <w:color w:val="000000"/>
          <w:spacing w:val="0"/>
          <w:w w:val="100"/>
          <w:sz w:val="27"/>
          <w:vertAlign w:val="baseline"/>
          <w:lang w:val="en-US"/>
        </w:rPr>
        <w:t xml:space="preserve">, 527 U.S. 627, 635 (1999).</w:t>
      </w:r>
    </w:p>
    <w:p>
      <w:pPr>
        <w:pageBreakBefore w:val="false"/>
        <w:spacing w:before="3" w:after="54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6</w:t>
      </w:r>
    </w:p>
    <w:p>
      <w:pPr>
        <w:spacing w:before="3" w:after="540" w:line="306" w:lineRule="exact"/>
        <w:sectPr>
          <w:type w:val="nextPage"/>
          <w:pgSz w:w="12240" w:h="15840" w:orient="portrait"/>
          <w:pgMar w:bottom="170" w:top="260" w:right="1996" w:left="1584" w:header="720" w:footer="720"/>
          <w:titlePg w:val="false"/>
          <w:textDirection w:val="lrTb"/>
        </w:sectPr>
      </w:pP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10"/>
          <w:w w:val="100"/>
          <w:sz w:val="27"/>
          <w:vertAlign w:val="baseline"/>
          <w:lang w:val="en-US"/>
        </w:rPr>
      </w:pPr>
      <w:r>
        <w:rPr>
          <w:rFonts w:ascii="Times New Roman" w:hAnsi="Times New Roman" w:eastAsia="Times New Roman"/>
          <w:b w:val="true"/>
          <w:color w:val="000000"/>
          <w:spacing w:val="-10"/>
          <w:w w:val="100"/>
          <w:sz w:val="27"/>
          <w:vertAlign w:val="baseline"/>
          <w:lang w:val="en-US"/>
        </w:rPr>
        <w:t xml:space="preserve">Appx23</w:t>
      </w:r>
    </w:p>
    <w:p>
      <w:pPr>
        <w:sectPr>
          <w:type w:val="continuous"/>
          <w:pgSz w:w="12240" w:h="15840" w:orient="portrait"/>
          <w:pgMar w:bottom="170" w:top="260" w:right="5655" w:left="5645" w:header="720" w:footer="720"/>
          <w:titlePg w:val="false"/>
          <w:textDirection w:val="lrTb"/>
        </w:sectPr>
      </w:pPr>
    </w:p>
    <w:p>
      <w:pPr>
        <w:pageBreakBefore w:val="false"/>
        <w:tabs>
          <w:tab w:val="left" w:leader="none" w:pos="2952"/>
        </w:tabs>
        <w:spacing w:before="10" w:after="0" w:line="270" w:lineRule="exact"/>
        <w:ind w:right="0" w:left="864"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44 Page: 102 Filed: 05/31/2018</w:t>
      </w:r>
    </w:p>
    <w:p>
      <w:pPr>
        <w:pageBreakBefore w:val="false"/>
        <w:tabs>
          <w:tab w:val="left" w:leader="none" w:pos="2880"/>
        </w:tabs>
        <w:spacing w:before="215" w:after="0" w:line="260" w:lineRule="exact"/>
        <w:ind w:right="0" w:left="864" w:firstLine="0"/>
        <w:jc w:val="left"/>
        <w:textAlignment w:val="baseline"/>
        <w:rPr>
          <w:rFonts w:ascii="Arial" w:hAnsi="Arial" w:eastAsia="Arial"/>
          <w:b w:val="true"/>
          <w:color w:val="000000"/>
          <w:spacing w:val="5"/>
          <w:w w:val="100"/>
          <w:sz w:val="23"/>
          <w:vertAlign w:val="baseline"/>
          <w:lang w:val="en-US"/>
        </w:rPr>
      </w:pPr>
      <w:r>
        <w:rPr>
          <w:rFonts w:ascii="Arial" w:hAnsi="Arial" w:eastAsia="Arial"/>
          <w:b w:val="true"/>
          <w:color w:val="000000"/>
          <w:spacing w:val="5"/>
          <w:w w:val="100"/>
          <w:sz w:val="23"/>
          <w:vertAlign w:val="baseline"/>
          <w:lang w:val="en-US"/>
        </w:rPr>
        <w:t xml:space="preserve">Case: 18-1559	</w:t>
      </w:r>
      <w:r>
        <w:rPr>
          <w:rFonts w:ascii="Arial" w:hAnsi="Arial" w:eastAsia="Arial"/>
          <w:b w:val="true"/>
          <w:color w:val="000000"/>
          <w:spacing w:val="5"/>
          <w:w w:val="100"/>
          <w:sz w:val="23"/>
          <w:vertAlign w:val="baseline"/>
          <w:lang w:val="en-US"/>
        </w:rPr>
        <w:t xml:space="preserve">Document: 33 Page: 37 Filed: 03/27/2018</w:t>
      </w:r>
    </w:p>
    <w:p>
      <w:pPr>
        <w:pageBreakBefore w:val="false"/>
        <w:spacing w:before="162" w:after="0" w:line="313" w:lineRule="exact"/>
        <w:ind w:right="4248"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w:t>
      </w:r>
    </w:p>
    <w:p>
      <w:pPr>
        <w:pageBreakBefore w:val="false"/>
        <w:spacing w:before="7" w:after="0" w:line="305" w:lineRule="exact"/>
        <w:ind w:right="0"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IPR2017-01219 (Patent RE45,230 E)</w:t>
      </w:r>
    </w:p>
    <w:p>
      <w:pPr>
        <w:pageBreakBefore w:val="false"/>
        <w:tabs>
          <w:tab w:val="left" w:leader="none" w:pos="1584"/>
        </w:tabs>
        <w:spacing w:before="324" w:after="0" w:line="309" w:lineRule="exact"/>
        <w:ind w:right="0" w:left="864" w:firstLine="0"/>
        <w:jc w:val="left"/>
        <w:textAlignment w:val="baseline"/>
        <w:rPr>
          <w:rFonts w:ascii="Times New Roman" w:hAnsi="Times New Roman" w:eastAsia="Times New Roman"/>
          <w:i w:val="true"/>
          <w:color w:val="000000"/>
          <w:spacing w:val="1"/>
          <w:w w:val="100"/>
          <w:sz w:val="27"/>
          <w:vertAlign w:val="baseline"/>
          <w:lang w:val="en-US"/>
        </w:rPr>
      </w:pPr>
      <w:r>
        <w:rPr>
          <w:rFonts w:ascii="Times New Roman" w:hAnsi="Times New Roman" w:eastAsia="Times New Roman"/>
          <w:i w:val="true"/>
          <w:color w:val="000000"/>
          <w:spacing w:val="1"/>
          <w:w w:val="100"/>
          <w:sz w:val="27"/>
          <w:vertAlign w:val="baseline"/>
          <w:lang w:val="en-US"/>
        </w:rPr>
        <w:t xml:space="preserve">B.	</w:t>
      </w:r>
      <w:r>
        <w:rPr>
          <w:rFonts w:ascii="Times New Roman" w:hAnsi="Times New Roman" w:eastAsia="Times New Roman"/>
          <w:i w:val="true"/>
          <w:color w:val="000000"/>
          <w:spacing w:val="1"/>
          <w:w w:val="100"/>
          <w:sz w:val="27"/>
          <w:vertAlign w:val="baseline"/>
          <w:lang w:val="en-US"/>
        </w:rPr>
        <w:t xml:space="preserve">Patent Owner Waived its Eleventh Amendment Immunity</w:t>
      </w:r>
    </w:p>
    <w:p>
      <w:pPr>
        <w:pageBreakBefore w:val="false"/>
        <w:spacing w:before="62" w:after="0" w:line="471"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We must now decide whether, and in what circumstances, a State may waive its Eleventh Amendment immunity before us. Previous Board decisions have not involved a State that filed an action in federal court alleging infringement of the same patent being challenged in the petition for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Here, Patent Owner has filed such an action, and, accordingly, Petitioner argues that Patent Owner waived its Eleventh Amendment immunity by filing such an action. Opp. 2–13. We agree with Petitioner that the filing of an action in federal court alleging infringement effectively waives Patent Owner’s Eleventh Amendment immunity defense.</w:t>
      </w:r>
    </w:p>
    <w:p>
      <w:pPr>
        <w:pageBreakBefore w:val="false"/>
        <w:spacing w:before="0" w:after="0" w:line="470" w:lineRule="exact"/>
        <w:ind w:right="216"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 State’s waiver of Eleventh Amendment immunity in one action does not necessarily extend to a separate action, even if the separate action involves the same parties and the same subject matter. </w:t>
      </w:r>
      <w:r>
        <w:rPr>
          <w:rFonts w:ascii="Times New Roman" w:hAnsi="Times New Roman" w:eastAsia="Times New Roman"/>
          <w:i w:val="true"/>
          <w:color w:val="000000"/>
          <w:spacing w:val="0"/>
          <w:w w:val="100"/>
          <w:sz w:val="27"/>
          <w:vertAlign w:val="baseline"/>
          <w:lang w:val="en-US"/>
        </w:rPr>
        <w:t xml:space="preserve">Biomedical Patent Mgmt. Corp. v. Cal., Dep’t of Health Servs.</w:t>
      </w:r>
      <w:r>
        <w:rPr>
          <w:rFonts w:ascii="Times New Roman" w:hAnsi="Times New Roman" w:eastAsia="Times New Roman"/>
          <w:color w:val="000000"/>
          <w:spacing w:val="0"/>
          <w:w w:val="100"/>
          <w:sz w:val="27"/>
          <w:vertAlign w:val="baseline"/>
          <w:lang w:val="en-US"/>
        </w:rPr>
        <w:t xml:space="preserve">, 505 F.3d 1328, 1339 (Fed. Cir. 2007) (“</w:t>
      </w:r>
      <w:r>
        <w:rPr>
          <w:rFonts w:ascii="Times New Roman" w:hAnsi="Times New Roman" w:eastAsia="Times New Roman"/>
          <w:i w:val="true"/>
          <w:color w:val="000000"/>
          <w:spacing w:val="0"/>
          <w:w w:val="100"/>
          <w:sz w:val="27"/>
          <w:vertAlign w:val="baseline"/>
          <w:lang w:val="en-US"/>
        </w:rPr>
        <w:t xml:space="preserve">BPMC</w:t>
      </w:r>
      <w:r>
        <w:rPr>
          <w:rFonts w:ascii="Times New Roman" w:hAnsi="Times New Roman" w:eastAsia="Times New Roman"/>
          <w:color w:val="000000"/>
          <w:spacing w:val="0"/>
          <w:w w:val="100"/>
          <w:sz w:val="27"/>
          <w:vertAlign w:val="baseline"/>
          <w:lang w:val="en-US"/>
        </w:rPr>
        <w:t xml:space="preserve">”). But there is not “a bright-line rule whereby a State’s waiver of sovereign immunity can never extend to a . . . separate lawsuit.”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Instead, the rule governing waiver of immunity by litigation conduct rests on the need to avoid unfairness and inconsistency, and to prevent a State from selectively using its immunity to achieve a litigation advantage. </w:t>
      </w:r>
      <w:r>
        <w:rPr>
          <w:rFonts w:ascii="Times New Roman" w:hAnsi="Times New Roman" w:eastAsia="Times New Roman"/>
          <w:i w:val="true"/>
          <w:color w:val="000000"/>
          <w:spacing w:val="0"/>
          <w:w w:val="100"/>
          <w:sz w:val="27"/>
          <w:vertAlign w:val="baseline"/>
          <w:lang w:val="en-US"/>
        </w:rPr>
        <w:t xml:space="preserve">Lapides v. Bd. of Regents of Univ. Sys. of Ga.</w:t>
      </w:r>
      <w:r>
        <w:rPr>
          <w:rFonts w:ascii="Times New Roman" w:hAnsi="Times New Roman" w:eastAsia="Times New Roman"/>
          <w:color w:val="000000"/>
          <w:spacing w:val="0"/>
          <w:w w:val="100"/>
          <w:sz w:val="27"/>
          <w:vertAlign w:val="baseline"/>
          <w:lang w:val="en-US"/>
        </w:rPr>
        <w:t xml:space="preserve">, 535 U.S. 613, 620 (2002); </w:t>
      </w:r>
      <w:r>
        <w:rPr>
          <w:rFonts w:ascii="Times New Roman" w:hAnsi="Times New Roman" w:eastAsia="Times New Roman"/>
          <w:i w:val="true"/>
          <w:color w:val="000000"/>
          <w:spacing w:val="0"/>
          <w:w w:val="100"/>
          <w:sz w:val="27"/>
          <w:vertAlign w:val="baseline"/>
          <w:lang w:val="en-US"/>
        </w:rPr>
        <w:t xml:space="preserve">BPMC</w:t>
      </w:r>
      <w:r>
        <w:rPr>
          <w:rFonts w:ascii="Times New Roman" w:hAnsi="Times New Roman" w:eastAsia="Times New Roman"/>
          <w:color w:val="000000"/>
          <w:spacing w:val="0"/>
          <w:w w:val="100"/>
          <w:sz w:val="27"/>
          <w:vertAlign w:val="baseline"/>
          <w:lang w:val="en-US"/>
        </w:rPr>
        <w:t xml:space="preserve">, 505 F.3d at 1340.</w:t>
      </w:r>
    </w:p>
    <w:p>
      <w:pPr>
        <w:pageBreakBefore w:val="false"/>
        <w:spacing w:before="0" w:after="0" w:line="470"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facts presented here are similar to those in </w:t>
      </w:r>
      <w:r>
        <w:rPr>
          <w:rFonts w:ascii="Times New Roman" w:hAnsi="Times New Roman" w:eastAsia="Times New Roman"/>
          <w:i w:val="true"/>
          <w:color w:val="000000"/>
          <w:spacing w:val="0"/>
          <w:w w:val="100"/>
          <w:sz w:val="27"/>
          <w:vertAlign w:val="baseline"/>
          <w:lang w:val="en-US"/>
        </w:rPr>
        <w:t xml:space="preserve">Regents of Univ. of New Mexico v. Knight</w:t>
      </w:r>
      <w:r>
        <w:rPr>
          <w:rFonts w:ascii="Times New Roman" w:hAnsi="Times New Roman" w:eastAsia="Times New Roman"/>
          <w:color w:val="000000"/>
          <w:spacing w:val="0"/>
          <w:w w:val="100"/>
          <w:sz w:val="27"/>
          <w:vertAlign w:val="baseline"/>
          <w:lang w:val="en-US"/>
        </w:rPr>
        <w:t xml:space="preserve">, 321 F.3d 1111, 1125–26 (Fed. Cir. 2003) (“</w:t>
      </w:r>
      <w:r>
        <w:rPr>
          <w:rFonts w:ascii="Times New Roman" w:hAnsi="Times New Roman" w:eastAsia="Times New Roman"/>
          <w:i w:val="true"/>
          <w:color w:val="000000"/>
          <w:spacing w:val="0"/>
          <w:w w:val="100"/>
          <w:sz w:val="27"/>
          <w:vertAlign w:val="baseline"/>
          <w:lang w:val="en-US"/>
        </w:rPr>
        <w:t xml:space="preserve">Knight</w:t>
      </w:r>
      <w:r>
        <w:rPr>
          <w:rFonts w:ascii="Times New Roman" w:hAnsi="Times New Roman" w:eastAsia="Times New Roman"/>
          <w:color w:val="000000"/>
          <w:spacing w:val="0"/>
          <w:w w:val="100"/>
          <w:sz w:val="27"/>
          <w:vertAlign w:val="baseline"/>
          <w:lang w:val="en-US"/>
        </w:rPr>
        <w:t xml:space="preserve">”),</w:t>
      </w:r>
    </w:p>
    <w:p>
      <w:pPr>
        <w:pageBreakBefore w:val="false"/>
        <w:spacing w:before="151" w:after="541" w:line="305"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7</w:t>
      </w:r>
    </w:p>
    <w:p>
      <w:pPr>
        <w:spacing w:before="151" w:after="541" w:line="305" w:lineRule="exact"/>
        <w:sectPr>
          <w:type w:val="nextPage"/>
          <w:pgSz w:w="12240" w:h="15840" w:orient="portrait"/>
          <w:pgMar w:bottom="170" w:top="280" w:right="1991" w:left="1589" w:header="720" w:footer="720"/>
          <w:titlePg w:val="false"/>
          <w:textDirection w:val="lrTb"/>
        </w:sectPr>
      </w:pP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9"/>
          <w:w w:val="100"/>
          <w:sz w:val="27"/>
          <w:vertAlign w:val="baseline"/>
          <w:lang w:val="en-US"/>
        </w:rPr>
      </w:pPr>
      <w:r>
        <w:rPr>
          <w:rFonts w:ascii="Times New Roman" w:hAnsi="Times New Roman" w:eastAsia="Times New Roman"/>
          <w:b w:val="true"/>
          <w:color w:val="000000"/>
          <w:spacing w:val="-9"/>
          <w:w w:val="100"/>
          <w:sz w:val="27"/>
          <w:vertAlign w:val="baseline"/>
          <w:lang w:val="en-US"/>
        </w:rPr>
        <w:t xml:space="preserve">Appx24</w:t>
      </w:r>
    </w:p>
    <w:p>
      <w:pPr>
        <w:sectPr>
          <w:type w:val="continuous"/>
          <w:pgSz w:w="12240" w:h="15840" w:orient="portrait"/>
          <w:pgMar w:bottom="170" w:top="280" w:right="5652" w:left="5648" w:header="720" w:footer="720"/>
          <w:titlePg w:val="false"/>
          <w:textDirection w:val="lrTb"/>
        </w:sectPr>
      </w:pPr>
    </w:p>
    <w:p>
      <w:pPr>
        <w:pageBreakBefore w:val="false"/>
        <w:tabs>
          <w:tab w:val="left" w:leader="none" w:pos="2952"/>
        </w:tabs>
        <w:spacing w:before="10" w:after="0" w:line="270" w:lineRule="exact"/>
        <w:ind w:right="0" w:left="100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103 Filed: 05/31/2018</w:t>
      </w:r>
    </w:p>
    <w:p>
      <w:pPr>
        <w:pageBreakBefore w:val="false"/>
        <w:tabs>
          <w:tab w:val="left" w:leader="none" w:pos="2880"/>
        </w:tabs>
        <w:spacing w:before="215" w:after="0" w:line="260" w:lineRule="exact"/>
        <w:ind w:right="0" w:left="1008"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33 Page: 38 Filed: 03/27/2018</w:t>
      </w:r>
    </w:p>
    <w:p>
      <w:pPr>
        <w:pageBreakBefore w:val="false"/>
        <w:spacing w:before="163" w:after="0" w:line="313" w:lineRule="exact"/>
        <w:ind w:right="4248"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w:t>
      </w:r>
    </w:p>
    <w:p>
      <w:pPr>
        <w:pageBreakBefore w:val="false"/>
        <w:spacing w:before="6" w:after="0" w:line="306" w:lineRule="exact"/>
        <w:ind w:right="0"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IPR2017-01219 (Patent RE45,230 E)</w:t>
      </w:r>
    </w:p>
    <w:p>
      <w:pPr>
        <w:pageBreakBefore w:val="false"/>
        <w:spacing w:before="168" w:after="0" w:line="469" w:lineRule="exact"/>
        <w:ind w:right="72"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where a State was found to have waived its Eleventh Amendment immunity as to compulsory counterclaims. Specifically, the Federal Circuit explained that “because a state as plaintiff can surely anticipate that a defendant will have to file any compulsory counterclaims or </w:t>
      </w:r>
      <w:r>
        <w:rPr>
          <w:rFonts w:ascii="Times New Roman" w:hAnsi="Times New Roman" w:eastAsia="Times New Roman"/>
          <w:i w:val="true"/>
          <w:color w:val="000000"/>
          <w:spacing w:val="0"/>
          <w:w w:val="100"/>
          <w:sz w:val="27"/>
          <w:vertAlign w:val="baseline"/>
          <w:lang w:val="en-US"/>
        </w:rPr>
        <w:t xml:space="preserve">be forever barred from doing so</w:t>
      </w:r>
      <w:r>
        <w:rPr>
          <w:rFonts w:ascii="Times New Roman" w:hAnsi="Times New Roman" w:eastAsia="Times New Roman"/>
          <w:color w:val="000000"/>
          <w:spacing w:val="0"/>
          <w:w w:val="100"/>
          <w:sz w:val="27"/>
          <w:vertAlign w:val="baseline"/>
          <w:lang w:val="en-US"/>
        </w:rPr>
        <w:t xml:space="preserve">, it is not unreasonable to view the state as having consented to such counterclaims.”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1126 (emphasis added). Similarly, a party served with a patent infringement complaint in federal court must request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 within one year of service of that complaint or </w:t>
      </w:r>
      <w:r>
        <w:rPr>
          <w:rFonts w:ascii="Times New Roman" w:hAnsi="Times New Roman" w:eastAsia="Times New Roman"/>
          <w:i w:val="true"/>
          <w:color w:val="000000"/>
          <w:spacing w:val="0"/>
          <w:w w:val="100"/>
          <w:sz w:val="27"/>
          <w:vertAlign w:val="baseline"/>
          <w:lang w:val="en-US"/>
        </w:rPr>
        <w:t xml:space="preserve">be forever barred from doing so</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35 U.S.C. § 315(b). Thus, it is reasonable to view a State that files a patent infringement action as having consented to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w:t>
      </w:r>
      <w:r>
        <w:rPr>
          <w:rFonts w:ascii="Times New Roman" w:hAnsi="Times New Roman" w:eastAsia="Times New Roman"/>
          <w:color w:val="000000"/>
          <w:spacing w:val="0"/>
          <w:w w:val="100"/>
          <w:sz w:val="27"/>
          <w:vertAlign w:val="superscript"/>
          <w:lang w:val="en-US"/>
        </w:rPr>
        <w:t xml:space="preserve">4</w:t>
      </w:r>
      <w:r>
        <w:rPr>
          <w:rFonts w:ascii="Times New Roman" w:hAnsi="Times New Roman" w:eastAsia="Times New Roman"/>
          <w:i w:val="true"/>
          <w:color w:val="000000"/>
          <w:spacing w:val="0"/>
          <w:w w:val="100"/>
          <w:sz w:val="27"/>
          <w:vertAlign w:val="baseline"/>
          <w:lang w:val="en-US"/>
        </w:rPr>
        <w:t xml:space="preserve"> See Knight</w:t>
      </w:r>
      <w:r>
        <w:rPr>
          <w:rFonts w:ascii="Times New Roman" w:hAnsi="Times New Roman" w:eastAsia="Times New Roman"/>
          <w:color w:val="000000"/>
          <w:spacing w:val="0"/>
          <w:w w:val="100"/>
          <w:sz w:val="27"/>
          <w:vertAlign w:val="baseline"/>
          <w:lang w:val="en-US"/>
        </w:rPr>
        <w:t xml:space="preserve">, 321 F.3d at 1126. That is particularly true where, as here, the State filed its patent infringement action well after the AIA was enacted. </w:t>
      </w:r>
      <w:r>
        <w:rPr>
          <w:rFonts w:ascii="Times New Roman" w:hAnsi="Times New Roman" w:eastAsia="Times New Roman"/>
          <w:i w:val="true"/>
          <w:color w:val="000000"/>
          <w:spacing w:val="0"/>
          <w:w w:val="100"/>
          <w:sz w:val="27"/>
          <w:vertAlign w:val="baseline"/>
          <w:lang w:val="en-US"/>
        </w:rPr>
        <w:t xml:space="preserve">See</w:t>
      </w:r>
      <w:r>
        <w:rPr>
          <w:rFonts w:ascii="Times New Roman" w:hAnsi="Times New Roman" w:eastAsia="Times New Roman"/>
          <w:color w:val="000000"/>
          <w:spacing w:val="0"/>
          <w:w w:val="100"/>
          <w:sz w:val="27"/>
          <w:vertAlign w:val="baseline"/>
          <w:lang w:val="en-US"/>
        </w:rPr>
        <w:t xml:space="preserve">, </w:t>
      </w:r>
      <w:r>
        <w:rPr>
          <w:rFonts w:ascii="Times New Roman" w:hAnsi="Times New Roman" w:eastAsia="Times New Roman"/>
          <w:i w:val="true"/>
          <w:color w:val="000000"/>
          <w:spacing w:val="0"/>
          <w:w w:val="100"/>
          <w:sz w:val="27"/>
          <w:vertAlign w:val="baseline"/>
          <w:lang w:val="en-US"/>
        </w:rPr>
        <w:t xml:space="preserve">e.g.</w:t>
      </w:r>
      <w:r>
        <w:rPr>
          <w:rFonts w:ascii="Times New Roman" w:hAnsi="Times New Roman" w:eastAsia="Times New Roman"/>
          <w:color w:val="000000"/>
          <w:spacing w:val="0"/>
          <w:w w:val="100"/>
          <w:sz w:val="27"/>
          <w:vertAlign w:val="baseline"/>
          <w:lang w:val="en-US"/>
        </w:rPr>
        <w:t xml:space="preserve">, Mot. 2 (indicating that Patent Owner filed suit in November, 2014).</w:t>
      </w:r>
    </w:p>
    <w:p>
      <w:pPr>
        <w:pageBreakBefore w:val="false"/>
        <w:spacing w:before="6" w:after="390" w:line="469" w:lineRule="exact"/>
        <w:ind w:right="360"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Further, when a State files a patent infringement action in federal court, it is the State’s litigation conduct that triggers the one-year statutory bar for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t>
      </w:r>
      <w:r>
        <w:rPr>
          <w:rFonts w:ascii="Times New Roman" w:hAnsi="Times New Roman" w:eastAsia="Times New Roman"/>
          <w:i w:val="true"/>
          <w:color w:val="000000"/>
          <w:spacing w:val="0"/>
          <w:w w:val="100"/>
          <w:sz w:val="27"/>
          <w:vertAlign w:val="baseline"/>
          <w:lang w:val="en-US"/>
        </w:rPr>
        <w:t xml:space="preserve">See </w:t>
      </w:r>
      <w:r>
        <w:rPr>
          <w:rFonts w:ascii="Times New Roman" w:hAnsi="Times New Roman" w:eastAsia="Times New Roman"/>
          <w:color w:val="000000"/>
          <w:spacing w:val="0"/>
          <w:w w:val="100"/>
          <w:sz w:val="27"/>
          <w:vertAlign w:val="baseline"/>
          <w:lang w:val="en-US"/>
        </w:rPr>
        <w:t xml:space="preserve">35 U.S.C. § 315(b). It would be unfair and inconsistent to allow a State to avail itself of the federal government’s</w:t>
      </w:r>
    </w:p>
    <w:p>
      <w:pPr>
        <w:pageBreakBefore w:val="false"/>
        <w:spacing w:before="306" w:after="0" w:line="309" w:lineRule="exact"/>
        <w:ind w:right="0" w:left="144" w:firstLine="0"/>
        <w:jc w:val="left"/>
        <w:textAlignment w:val="baseline"/>
        <w:rPr>
          <w:rFonts w:ascii="Times New Roman" w:hAnsi="Times New Roman" w:eastAsia="Times New Roman"/>
          <w:color w:val="000000"/>
          <w:spacing w:val="1"/>
          <w:w w:val="100"/>
          <w:sz w:val="17"/>
          <w:vertAlign w:val="superscript"/>
          <w:lang w:val="en-US"/>
        </w:rPr>
      </w:pPr>
      <w:r>
        <w:pict>
          <v:line strokeweight="0.95pt" strokecolor="#000000" from="85.9pt,605.05pt" to="226.35pt,605.05pt" style="position:absolute;mso-position-horizontal-relative:page;mso-position-vertical-relative:page;">
            <v:stroke dashstyle="solid"/>
          </v:line>
        </w:pict>
      </w:r>
      <w:r>
        <w:rPr>
          <w:rFonts w:ascii="Times New Roman" w:hAnsi="Times New Roman" w:eastAsia="Times New Roman"/>
          <w:color w:val="000000"/>
          <w:spacing w:val="1"/>
          <w:w w:val="100"/>
          <w:sz w:val="17"/>
          <w:vertAlign w:val="superscript"/>
          <w:lang w:val="en-US"/>
        </w:rPr>
        <w:t xml:space="preserve">4</w:t>
      </w:r>
      <w:r>
        <w:rPr>
          <w:rFonts w:ascii="Times New Roman" w:hAnsi="Times New Roman" w:eastAsia="Times New Roman"/>
          <w:color w:val="000000"/>
          <w:spacing w:val="1"/>
          <w:w w:val="100"/>
          <w:sz w:val="27"/>
          <w:vertAlign w:val="baseline"/>
          <w:lang w:val="en-US"/>
        </w:rPr>
        <w:t xml:space="preserve"> We do not conclude that an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is a compulsory</w:t>
      </w:r>
    </w:p>
    <w:p>
      <w:pPr>
        <w:pageBreakBefore w:val="false"/>
        <w:spacing w:before="0" w:after="0" w:line="312" w:lineRule="exact"/>
        <w:ind w:right="288"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counterclaim under Fed. R. Civ. P. 13(a). Rather, we determine that the rationale given in </w:t>
      </w:r>
      <w:r>
        <w:rPr>
          <w:rFonts w:ascii="Times New Roman" w:hAnsi="Times New Roman" w:eastAsia="Times New Roman"/>
          <w:i w:val="true"/>
          <w:color w:val="000000"/>
          <w:spacing w:val="0"/>
          <w:w w:val="100"/>
          <w:sz w:val="27"/>
          <w:vertAlign w:val="baseline"/>
          <w:lang w:val="en-US"/>
        </w:rPr>
        <w:t xml:space="preserve">Knight</w:t>
      </w:r>
      <w:r>
        <w:rPr>
          <w:rFonts w:ascii="Times New Roman" w:hAnsi="Times New Roman" w:eastAsia="Times New Roman"/>
          <w:color w:val="000000"/>
          <w:spacing w:val="0"/>
          <w:w w:val="100"/>
          <w:sz w:val="27"/>
          <w:vertAlign w:val="baseline"/>
          <w:lang w:val="en-US"/>
        </w:rPr>
        <w:t xml:space="preserve">, 321 F.3d at 1126, for holding that a State waived its Eleventh Amendment immunity as to a compulsory counterclaim similarly supports determining that Patent Owner waived its Eleventh Amendment immunity as to this proceeding.</w:t>
      </w:r>
    </w:p>
    <w:p>
      <w:pPr>
        <w:pageBreakBefore w:val="false"/>
        <w:spacing w:before="6" w:after="54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8</w:t>
      </w:r>
    </w:p>
    <w:p>
      <w:pPr>
        <w:spacing w:before="6" w:after="540" w:line="306" w:lineRule="exact"/>
        <w:sectPr>
          <w:type w:val="nextPage"/>
          <w:pgSz w:w="12240" w:h="15840" w:orient="portrait"/>
          <w:pgMar w:bottom="170" w:top="280" w:right="2010" w:left="1570" w:header="720" w:footer="720"/>
          <w:titlePg w:val="false"/>
          <w:textDirection w:val="lrTb"/>
        </w:sectPr>
      </w:pP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10"/>
          <w:w w:val="100"/>
          <w:sz w:val="27"/>
          <w:vertAlign w:val="baseline"/>
          <w:lang w:val="en-US"/>
        </w:rPr>
      </w:pPr>
      <w:r>
        <w:rPr>
          <w:rFonts w:ascii="Times New Roman" w:hAnsi="Times New Roman" w:eastAsia="Times New Roman"/>
          <w:b w:val="true"/>
          <w:color w:val="000000"/>
          <w:spacing w:val="-10"/>
          <w:w w:val="100"/>
          <w:sz w:val="27"/>
          <w:vertAlign w:val="baseline"/>
          <w:lang w:val="en-US"/>
        </w:rPr>
        <w:t xml:space="preserve">Appx25</w:t>
      </w:r>
    </w:p>
    <w:p>
      <w:pPr>
        <w:sectPr>
          <w:type w:val="continuous"/>
          <w:pgSz w:w="12240" w:h="15840" w:orient="portrait"/>
          <w:pgMar w:bottom="170" w:top="280" w:right="5652" w:left="5648" w:header="720" w:footer="720"/>
          <w:titlePg w:val="false"/>
          <w:textDirection w:val="lrTb"/>
        </w:sectPr>
      </w:pPr>
    </w:p>
    <w:p>
      <w:pPr>
        <w:pageBreakBefore w:val="false"/>
        <w:tabs>
          <w:tab w:val="left" w:leader="none" w:pos="2952"/>
        </w:tabs>
        <w:spacing w:before="10" w:after="0" w:line="270" w:lineRule="exact"/>
        <w:ind w:right="0" w:left="100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104 Filed: 05/31/2018</w:t>
      </w:r>
    </w:p>
    <w:p>
      <w:pPr>
        <w:pageBreakBefore w:val="false"/>
        <w:tabs>
          <w:tab w:val="left" w:leader="none" w:pos="2880"/>
        </w:tabs>
        <w:spacing w:before="215" w:after="0" w:line="260" w:lineRule="exact"/>
        <w:ind w:right="0" w:left="1008"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33 Page: 39 Filed: 03/27/2018</w:t>
      </w:r>
    </w:p>
    <w:p>
      <w:pPr>
        <w:pageBreakBefore w:val="false"/>
        <w:spacing w:before="163" w:after="0" w:line="313" w:lineRule="exact"/>
        <w:ind w:right="4248"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w:t>
      </w:r>
    </w:p>
    <w:p>
      <w:pPr>
        <w:pageBreakBefore w:val="false"/>
        <w:spacing w:before="6" w:after="0" w:line="306" w:lineRule="exact"/>
        <w:ind w:right="0"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IPR2017-01219 (Patent RE45,230 E)</w:t>
      </w:r>
    </w:p>
    <w:p>
      <w:pPr>
        <w:pageBreakBefore w:val="false"/>
        <w:spacing w:before="172" w:after="0" w:line="469" w:lineRule="exact"/>
        <w:ind w:right="216"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authority by filing a patent infringement action in federal court, but then selectively invoke its sovereign immunity to ensure that a defendant is barred from requesting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 from a different branch of that same federal government. </w:t>
      </w:r>
      <w:r>
        <w:rPr>
          <w:rFonts w:ascii="Times New Roman" w:hAnsi="Times New Roman" w:eastAsia="Times New Roman"/>
          <w:i w:val="true"/>
          <w:color w:val="000000"/>
          <w:spacing w:val="0"/>
          <w:w w:val="100"/>
          <w:sz w:val="27"/>
          <w:vertAlign w:val="baseline"/>
          <w:lang w:val="en-US"/>
        </w:rPr>
        <w:t xml:space="preserve">See Lapides</w:t>
      </w:r>
      <w:r>
        <w:rPr>
          <w:rFonts w:ascii="Times New Roman" w:hAnsi="Times New Roman" w:eastAsia="Times New Roman"/>
          <w:color w:val="000000"/>
          <w:spacing w:val="0"/>
          <w:w w:val="100"/>
          <w:sz w:val="27"/>
          <w:vertAlign w:val="baseline"/>
          <w:lang w:val="en-US"/>
        </w:rPr>
        <w:t xml:space="preserve">, 535 U.S. at 619–20; </w:t>
      </w:r>
      <w:r>
        <w:rPr>
          <w:rFonts w:ascii="Times New Roman" w:hAnsi="Times New Roman" w:eastAsia="Times New Roman"/>
          <w:i w:val="true"/>
          <w:color w:val="000000"/>
          <w:spacing w:val="0"/>
          <w:w w:val="100"/>
          <w:sz w:val="27"/>
          <w:vertAlign w:val="baseline"/>
          <w:lang w:val="en-US"/>
        </w:rPr>
        <w:t xml:space="preserve">Tegic Commc’ns Corp. v. Bd. of Regents of Univ. of Tex. Sys.</w:t>
      </w:r>
      <w:r>
        <w:rPr>
          <w:rFonts w:ascii="Times New Roman" w:hAnsi="Times New Roman" w:eastAsia="Times New Roman"/>
          <w:color w:val="000000"/>
          <w:spacing w:val="0"/>
          <w:w w:val="100"/>
          <w:sz w:val="27"/>
          <w:vertAlign w:val="baseline"/>
          <w:lang w:val="en-US"/>
        </w:rPr>
        <w:t xml:space="preserve">, 458 F.3d 1335, 1341–42 (Fed. Cir. 2006) (emphasizing the need “to look to the substantive charge, not to the procedure for obtaining relief” in order to avoid the “‘seriously unfair results’ [that] could result if a state were permitted to file suit in a federal court and at the same time claim immunity against the defendant’s claims arising from the same conduct” (quoting </w:t>
      </w:r>
      <w:r>
        <w:rPr>
          <w:rFonts w:ascii="Times New Roman" w:hAnsi="Times New Roman" w:eastAsia="Times New Roman"/>
          <w:i w:val="true"/>
          <w:color w:val="000000"/>
          <w:spacing w:val="0"/>
          <w:w w:val="100"/>
          <w:sz w:val="27"/>
          <w:vertAlign w:val="baseline"/>
          <w:lang w:val="en-US"/>
        </w:rPr>
        <w:t xml:space="preserve">Knight</w:t>
      </w:r>
      <w:r>
        <w:rPr>
          <w:rFonts w:ascii="Times New Roman" w:hAnsi="Times New Roman" w:eastAsia="Times New Roman"/>
          <w:color w:val="000000"/>
          <w:spacing w:val="0"/>
          <w:w w:val="100"/>
          <w:sz w:val="27"/>
          <w:vertAlign w:val="baseline"/>
          <w:lang w:val="en-US"/>
        </w:rPr>
        <w:t xml:space="preserve">, 321 F.3d at 1125)).</w:t>
      </w:r>
    </w:p>
    <w:p>
      <w:pPr>
        <w:pageBreakBefore w:val="false"/>
        <w:spacing w:before="9" w:after="0" w:line="469" w:lineRule="exact"/>
        <w:ind w:right="144" w:left="144"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fact, Patent Owner acknowledged as much in its motion to dismiss in </w:t>
      </w:r>
      <w:r>
        <w:rPr>
          <w:rFonts w:ascii="Times New Roman" w:hAnsi="Times New Roman" w:eastAsia="Times New Roman"/>
          <w:i w:val="true"/>
          <w:color w:val="000000"/>
          <w:spacing w:val="0"/>
          <w:w w:val="100"/>
          <w:sz w:val="27"/>
          <w:vertAlign w:val="baseline"/>
          <w:lang w:val="en-US"/>
        </w:rPr>
        <w:t xml:space="preserve">Reactive Surfaces</w:t>
      </w:r>
      <w:r>
        <w:rPr>
          <w:rFonts w:ascii="Times New Roman" w:hAnsi="Times New Roman" w:eastAsia="Times New Roman"/>
          <w:color w:val="000000"/>
          <w:spacing w:val="0"/>
          <w:w w:val="100"/>
          <w:sz w:val="27"/>
          <w:vertAlign w:val="baseline"/>
          <w:lang w:val="en-US"/>
        </w:rPr>
        <w:t xml:space="preserve">. IPR2016-01914, Paper 23, 18–20. In that case, Patent Owner addressed a hypothetical (as of the date of this decision) scenario in which a patent assertion entity (“PAE”) assigned ownership of a patent to a State in order to invoke Eleventh Amendment immunity and avoid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18. Patent Owner acknowledged that the State would have to join any infringement action, and that “[b]y voluntarily invoking federal jurisdiction in the infringement litigation, the [S]tate entity could be deemed to have waived its sovereign immunity to the IPR process, which would deprive the PAE of any litigation advantage it might have hoped for.” </w:t>
      </w:r>
      <w:r>
        <w:rPr>
          <w:rFonts w:ascii="Times New Roman" w:hAnsi="Times New Roman" w:eastAsia="Times New Roman"/>
          <w:i w:val="true"/>
          <w:color w:val="000000"/>
          <w:spacing w:val="0"/>
          <w:w w:val="100"/>
          <w:sz w:val="27"/>
          <w:vertAlign w:val="baseline"/>
          <w:lang w:val="en-US"/>
        </w:rPr>
        <w:t xml:space="preserve">Id. </w:t>
      </w:r>
      <w:r>
        <w:rPr>
          <w:rFonts w:ascii="Times New Roman" w:hAnsi="Times New Roman" w:eastAsia="Times New Roman"/>
          <w:color w:val="000000"/>
          <w:spacing w:val="0"/>
          <w:w w:val="100"/>
          <w:sz w:val="27"/>
          <w:vertAlign w:val="baseline"/>
          <w:lang w:val="en-US"/>
        </w:rPr>
        <w:t xml:space="preserve">at 19–20. Patent Owner attempts to distinguish that hypothetical scenario from this case because it involved a State acting together with a PAE. Reply</w:t>
      </w:r>
    </w:p>
    <w:p>
      <w:pPr>
        <w:pageBreakBefore w:val="false"/>
        <w:spacing w:before="231" w:after="54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9</w:t>
      </w:r>
    </w:p>
    <w:p>
      <w:pPr>
        <w:spacing w:before="231" w:after="540" w:line="306" w:lineRule="exact"/>
        <w:sectPr>
          <w:type w:val="nextPage"/>
          <w:pgSz w:w="12240" w:h="15840" w:orient="portrait"/>
          <w:pgMar w:bottom="170" w:top="280" w:right="2011" w:left="1569" w:header="720" w:footer="720"/>
          <w:titlePg w:val="false"/>
          <w:textDirection w:val="lrTb"/>
        </w:sectPr>
      </w:pP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10"/>
          <w:w w:val="100"/>
          <w:sz w:val="27"/>
          <w:vertAlign w:val="baseline"/>
          <w:lang w:val="en-US"/>
        </w:rPr>
      </w:pPr>
      <w:r>
        <w:rPr>
          <w:rFonts w:ascii="Times New Roman" w:hAnsi="Times New Roman" w:eastAsia="Times New Roman"/>
          <w:b w:val="true"/>
          <w:color w:val="000000"/>
          <w:spacing w:val="-10"/>
          <w:w w:val="100"/>
          <w:sz w:val="27"/>
          <w:vertAlign w:val="baseline"/>
          <w:lang w:val="en-US"/>
        </w:rPr>
        <w:t xml:space="preserve">Appx26</w:t>
      </w:r>
    </w:p>
    <w:p>
      <w:pPr>
        <w:sectPr>
          <w:type w:val="continuous"/>
          <w:pgSz w:w="12240" w:h="15840" w:orient="portrait"/>
          <w:pgMar w:bottom="170" w:top="280" w:right="5650" w:left="5650" w:header="720" w:footer="720"/>
          <w:titlePg w:val="false"/>
          <w:textDirection w:val="lrTb"/>
        </w:sectPr>
      </w:pPr>
    </w:p>
    <w:p>
      <w:pPr>
        <w:pageBreakBefore w:val="false"/>
        <w:tabs>
          <w:tab w:val="left" w:leader="none" w:pos="2952"/>
        </w:tabs>
        <w:spacing w:before="10" w:after="0" w:line="270" w:lineRule="exact"/>
        <w:ind w:right="0" w:left="93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105 Filed: 05/31/2018</w:t>
      </w:r>
    </w:p>
    <w:p>
      <w:pPr>
        <w:pageBreakBefore w:val="false"/>
        <w:tabs>
          <w:tab w:val="left" w:leader="none" w:pos="2880"/>
        </w:tabs>
        <w:spacing w:before="215" w:after="0" w:line="260" w:lineRule="exact"/>
        <w:ind w:right="0" w:left="936"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40 Filed: 03/27/2018</w:t>
      </w:r>
    </w:p>
    <w:p>
      <w:pPr>
        <w:pageBreakBefore w:val="false"/>
        <w:spacing w:before="162" w:after="0" w:line="313" w:lineRule="exact"/>
        <w:ind w:right="4248"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w:t>
      </w:r>
    </w:p>
    <w:p>
      <w:pPr>
        <w:pageBreakBefore w:val="false"/>
        <w:spacing w:before="7" w:after="0" w:line="305" w:lineRule="exact"/>
        <w:ind w:right="0" w:left="144"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IPR2017-01219 (Patent RE45,230 E)</w:t>
      </w:r>
    </w:p>
    <w:p>
      <w:pPr>
        <w:pageBreakBefore w:val="false"/>
        <w:spacing w:before="162" w:after="0" w:line="469" w:lineRule="exact"/>
        <w:ind w:right="504" w:left="144"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4. We fail to see, though, how a State selectively asserting its sovereign immunity to achieve a litigation advantage for itself, rather than a PAE, is less unfair to a defendant.</w:t>
      </w:r>
    </w:p>
    <w:p>
      <w:pPr>
        <w:pageBreakBefore w:val="false"/>
        <w:spacing w:before="10" w:after="0" w:line="469" w:lineRule="exact"/>
        <w:ind w:right="144" w:left="144" w:firstLine="648"/>
        <w:jc w:val="left"/>
        <w:textAlignment w:val="baseline"/>
        <w:rPr>
          <w:rFonts w:ascii="Times New Roman" w:hAnsi="Times New Roman" w:eastAsia="Times New Roman"/>
          <w:color w:val="000000"/>
          <w:spacing w:val="2"/>
          <w:w w:val="100"/>
          <w:sz w:val="27"/>
          <w:vertAlign w:val="baseline"/>
          <w:lang w:val="en-US"/>
        </w:rPr>
      </w:pPr>
      <w:r>
        <w:rPr>
          <w:rFonts w:ascii="Times New Roman" w:hAnsi="Times New Roman" w:eastAsia="Times New Roman"/>
          <w:color w:val="000000"/>
          <w:spacing w:val="2"/>
          <w:w w:val="100"/>
          <w:sz w:val="27"/>
          <w:vertAlign w:val="baseline"/>
          <w:lang w:val="en-US"/>
        </w:rPr>
        <w:t xml:space="preserve">The crux of Patent Owner’s argument in this proceeding is that any waiver of Eleventh Amendment immunity should be limited to the venue where Patent Owner filed its action. Mot. 12–15 (citing </w:t>
      </w:r>
      <w:r>
        <w:rPr>
          <w:rFonts w:ascii="Times New Roman" w:hAnsi="Times New Roman" w:eastAsia="Times New Roman"/>
          <w:i w:val="true"/>
          <w:color w:val="000000"/>
          <w:spacing w:val="2"/>
          <w:w w:val="100"/>
          <w:sz w:val="27"/>
          <w:vertAlign w:val="baseline"/>
          <w:lang w:val="en-US"/>
        </w:rPr>
        <w:t xml:space="preserve">A123 Sys., Inc. v. Hydro-Quebec</w:t>
      </w:r>
      <w:r>
        <w:rPr>
          <w:rFonts w:ascii="Times New Roman" w:hAnsi="Times New Roman" w:eastAsia="Times New Roman"/>
          <w:color w:val="000000"/>
          <w:spacing w:val="2"/>
          <w:w w:val="100"/>
          <w:sz w:val="27"/>
          <w:vertAlign w:val="baseline"/>
          <w:lang w:val="en-US"/>
        </w:rPr>
        <w:t xml:space="preserve">, 626 F.3d 1213, 1219–20 (Fed. Cir. 2010); </w:t>
      </w:r>
      <w:r>
        <w:rPr>
          <w:rFonts w:ascii="Times New Roman" w:hAnsi="Times New Roman" w:eastAsia="Times New Roman"/>
          <w:i w:val="true"/>
          <w:color w:val="000000"/>
          <w:spacing w:val="2"/>
          <w:w w:val="100"/>
          <w:sz w:val="27"/>
          <w:vertAlign w:val="baseline"/>
          <w:lang w:val="en-US"/>
        </w:rPr>
        <w:t xml:space="preserve">Tegic</w:t>
      </w:r>
      <w:r>
        <w:rPr>
          <w:rFonts w:ascii="Times New Roman" w:hAnsi="Times New Roman" w:eastAsia="Times New Roman"/>
          <w:color w:val="000000"/>
          <w:spacing w:val="2"/>
          <w:w w:val="100"/>
          <w:sz w:val="27"/>
          <w:vertAlign w:val="baseline"/>
          <w:lang w:val="en-US"/>
        </w:rPr>
        <w:t xml:space="preserve">, 458 F.3d at 1342, 1344–45); Reply 3–4. Although waiver is generally limited in this way in our court system, which is arranged geographically, it is not a bright-line rule. </w:t>
      </w:r>
      <w:r>
        <w:rPr>
          <w:rFonts w:ascii="Times New Roman" w:hAnsi="Times New Roman" w:eastAsia="Times New Roman"/>
          <w:i w:val="true"/>
          <w:color w:val="000000"/>
          <w:spacing w:val="2"/>
          <w:w w:val="100"/>
          <w:sz w:val="27"/>
          <w:vertAlign w:val="baseline"/>
          <w:lang w:val="en-US"/>
        </w:rPr>
        <w:t xml:space="preserve">BPMC</w:t>
      </w:r>
      <w:r>
        <w:rPr>
          <w:rFonts w:ascii="Times New Roman" w:hAnsi="Times New Roman" w:eastAsia="Times New Roman"/>
          <w:color w:val="000000"/>
          <w:spacing w:val="2"/>
          <w:w w:val="100"/>
          <w:sz w:val="27"/>
          <w:vertAlign w:val="baseline"/>
          <w:lang w:val="en-US"/>
        </w:rPr>
        <w:t xml:space="preserve">, 505 F.3d at 1339. Indeed, “[a]n animating principle of </w:t>
      </w:r>
      <w:r>
        <w:rPr>
          <w:rFonts w:ascii="Times New Roman" w:hAnsi="Times New Roman" w:eastAsia="Times New Roman"/>
          <w:i w:val="true"/>
          <w:color w:val="000000"/>
          <w:spacing w:val="2"/>
          <w:w w:val="100"/>
          <w:sz w:val="27"/>
          <w:vertAlign w:val="baseline"/>
          <w:lang w:val="en-US"/>
        </w:rPr>
        <w:t xml:space="preserve">Lapides </w:t>
      </w:r>
      <w:r>
        <w:rPr>
          <w:rFonts w:ascii="Times New Roman" w:hAnsi="Times New Roman" w:eastAsia="Times New Roman"/>
          <w:color w:val="000000"/>
          <w:spacing w:val="2"/>
          <w:w w:val="100"/>
          <w:sz w:val="27"/>
          <w:vertAlign w:val="baseline"/>
          <w:lang w:val="en-US"/>
        </w:rPr>
        <w:t xml:space="preserve">is that a state should not reap litigation advantages through its selection of a forum and subsequent assertion of sovereign immunity as a defense.” </w:t>
      </w:r>
      <w:r>
        <w:rPr>
          <w:rFonts w:ascii="Times New Roman" w:hAnsi="Times New Roman" w:eastAsia="Times New Roman"/>
          <w:i w:val="true"/>
          <w:color w:val="000000"/>
          <w:spacing w:val="2"/>
          <w:w w:val="100"/>
          <w:sz w:val="27"/>
          <w:vertAlign w:val="baseline"/>
          <w:lang w:val="en-US"/>
        </w:rPr>
        <w:t xml:space="preserve">Bd. of Regents of Univ. of Wis. Sys. v. Phoenix Int’l Software, Inc.</w:t>
      </w:r>
      <w:r>
        <w:rPr>
          <w:rFonts w:ascii="Times New Roman" w:hAnsi="Times New Roman" w:eastAsia="Times New Roman"/>
          <w:color w:val="000000"/>
          <w:spacing w:val="2"/>
          <w:w w:val="100"/>
          <w:sz w:val="27"/>
          <w:vertAlign w:val="baseline"/>
          <w:lang w:val="en-US"/>
        </w:rPr>
        <w:t xml:space="preserve">, 653 F.3d 448, 466 (7th Cir. 2011). And the authority on which Patent Owner relies does not address waiver with respect to separate proceedings in a single forum created by Congress, such as the post-issuance review proceedings under the AIA.</w:t>
      </w:r>
    </w:p>
    <w:p>
      <w:pPr>
        <w:pageBreakBefore w:val="false"/>
        <w:spacing w:before="9" w:after="0" w:line="469" w:lineRule="exact"/>
        <w:ind w:right="144" w:left="144"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any event, the cases cited by Patent Owner are distinguishable. In those cases, a private party was not permitted to assert claims against a State in a different forum from the one in which the State filed its action. </w:t>
      </w:r>
      <w:r>
        <w:rPr>
          <w:rFonts w:ascii="Times New Roman" w:hAnsi="Times New Roman" w:eastAsia="Times New Roman"/>
          <w:i w:val="true"/>
          <w:color w:val="000000"/>
          <w:spacing w:val="0"/>
          <w:w w:val="100"/>
          <w:sz w:val="27"/>
          <w:vertAlign w:val="baseline"/>
          <w:lang w:val="en-US"/>
        </w:rPr>
        <w:t xml:space="preserve">A123 Sys.</w:t>
      </w:r>
      <w:r>
        <w:rPr>
          <w:rFonts w:ascii="Times New Roman" w:hAnsi="Times New Roman" w:eastAsia="Times New Roman"/>
          <w:color w:val="000000"/>
          <w:spacing w:val="0"/>
          <w:w w:val="100"/>
          <w:sz w:val="27"/>
          <w:vertAlign w:val="baseline"/>
          <w:lang w:val="en-US"/>
        </w:rPr>
        <w:t xml:space="preserve">, 626 F.3d at 1219–20; </w:t>
      </w:r>
      <w:r>
        <w:rPr>
          <w:rFonts w:ascii="Times New Roman" w:hAnsi="Times New Roman" w:eastAsia="Times New Roman"/>
          <w:i w:val="true"/>
          <w:color w:val="000000"/>
          <w:spacing w:val="0"/>
          <w:w w:val="100"/>
          <w:sz w:val="27"/>
          <w:vertAlign w:val="baseline"/>
          <w:lang w:val="en-US"/>
        </w:rPr>
        <w:t xml:space="preserve">Tegic</w:t>
      </w:r>
      <w:r>
        <w:rPr>
          <w:rFonts w:ascii="Times New Roman" w:hAnsi="Times New Roman" w:eastAsia="Times New Roman"/>
          <w:color w:val="000000"/>
          <w:spacing w:val="0"/>
          <w:w w:val="100"/>
          <w:sz w:val="27"/>
          <w:vertAlign w:val="baseline"/>
          <w:lang w:val="en-US"/>
        </w:rPr>
        <w:t xml:space="preserve">, 458 F.3d at 1342–44. The private party, however, did not suffer any substantial unfairness from that result because the private party could still assert the exact same claims in the forum where</w:t>
      </w:r>
    </w:p>
    <w:p>
      <w:pPr>
        <w:pageBreakBefore w:val="false"/>
        <w:spacing w:before="232" w:after="541" w:line="305" w:lineRule="exact"/>
        <w:ind w:right="0" w:left="0" w:firstLine="0"/>
        <w:jc w:val="center"/>
        <w:textAlignment w:val="baseline"/>
        <w:rPr>
          <w:rFonts w:ascii="Times New Roman" w:hAnsi="Times New Roman" w:eastAsia="Times New Roman"/>
          <w:color w:val="000000"/>
          <w:spacing w:val="32"/>
          <w:w w:val="100"/>
          <w:sz w:val="27"/>
          <w:vertAlign w:val="baseline"/>
          <w:lang w:val="en-US"/>
        </w:rPr>
      </w:pPr>
      <w:r>
        <w:rPr>
          <w:rFonts w:ascii="Times New Roman" w:hAnsi="Times New Roman" w:eastAsia="Times New Roman"/>
          <w:color w:val="000000"/>
          <w:spacing w:val="32"/>
          <w:w w:val="100"/>
          <w:sz w:val="27"/>
          <w:vertAlign w:val="baseline"/>
          <w:lang w:val="en-US"/>
        </w:rPr>
        <w:t xml:space="preserve">10</w:t>
      </w:r>
    </w:p>
    <w:p>
      <w:pPr>
        <w:spacing w:before="232" w:after="541" w:line="305" w:lineRule="exact"/>
        <w:sectPr>
          <w:type w:val="nextPage"/>
          <w:pgSz w:w="12240" w:h="15840" w:orient="portrait"/>
          <w:pgMar w:bottom="170" w:top="280" w:right="1991" w:left="1589" w:header="720" w:footer="720"/>
          <w:titlePg w:val="false"/>
          <w:textDirection w:val="lrTb"/>
        </w:sectPr>
      </w:pP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10"/>
          <w:w w:val="100"/>
          <w:sz w:val="27"/>
          <w:vertAlign w:val="baseline"/>
          <w:lang w:val="en-US"/>
        </w:rPr>
      </w:pPr>
      <w:r>
        <w:rPr>
          <w:rFonts w:ascii="Times New Roman" w:hAnsi="Times New Roman" w:eastAsia="Times New Roman"/>
          <w:b w:val="true"/>
          <w:color w:val="000000"/>
          <w:spacing w:val="-10"/>
          <w:w w:val="100"/>
          <w:sz w:val="27"/>
          <w:vertAlign w:val="baseline"/>
          <w:lang w:val="en-US"/>
        </w:rPr>
        <w:t xml:space="preserve">Appx27</w:t>
      </w:r>
    </w:p>
    <w:p>
      <w:pPr>
        <w:sectPr>
          <w:type w:val="continuous"/>
          <w:pgSz w:w="12240" w:h="15840" w:orient="portrait"/>
          <w:pgMar w:bottom="170" w:top="280" w:right="5650" w:left="5650" w:header="720" w:footer="720"/>
          <w:titlePg w:val="false"/>
          <w:textDirection w:val="lrTb"/>
        </w:sectPr>
      </w:pPr>
    </w:p>
    <w:p>
      <w:pPr>
        <w:pageBreakBefore w:val="false"/>
        <w:tabs>
          <w:tab w:val="left" w:leader="none" w:pos="3456"/>
        </w:tabs>
        <w:spacing w:before="10" w:after="0" w:line="270" w:lineRule="exact"/>
        <w:ind w:right="0" w:left="1512"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44 Page: 106 Filed: 05/31/2018</w:t>
      </w:r>
    </w:p>
    <w:p>
      <w:pPr>
        <w:pageBreakBefore w:val="false"/>
        <w:tabs>
          <w:tab w:val="left" w:leader="none" w:pos="2808"/>
        </w:tabs>
        <w:spacing w:before="215" w:after="0" w:line="260" w:lineRule="exact"/>
        <w:ind w:right="0" w:left="936"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33 Page: 41 Filed: 03/27/2018</w:t>
      </w:r>
    </w:p>
    <w:p>
      <w:pPr>
        <w:pageBreakBefore w:val="false"/>
        <w:spacing w:before="161" w:after="0" w:line="313" w:lineRule="exact"/>
        <w:ind w:right="4320" w:left="72"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0" w:after="0" w:line="469" w:lineRule="exact"/>
        <w:ind w:right="144" w:left="72"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State filed its action. </w:t>
      </w:r>
      <w:r>
        <w:rPr>
          <w:rFonts w:ascii="Times New Roman" w:hAnsi="Times New Roman" w:eastAsia="Times New Roman"/>
          <w:i w:val="true"/>
          <w:color w:val="000000"/>
          <w:spacing w:val="0"/>
          <w:w w:val="100"/>
          <w:sz w:val="27"/>
          <w:vertAlign w:val="baseline"/>
          <w:lang w:val="en-US"/>
        </w:rPr>
        <w:t xml:space="preserve">A123 Sys.</w:t>
      </w:r>
      <w:r>
        <w:rPr>
          <w:rFonts w:ascii="Times New Roman" w:hAnsi="Times New Roman" w:eastAsia="Times New Roman"/>
          <w:color w:val="000000"/>
          <w:spacing w:val="0"/>
          <w:w w:val="100"/>
          <w:sz w:val="27"/>
          <w:vertAlign w:val="baseline"/>
          <w:lang w:val="en-US"/>
        </w:rPr>
        <w:t xml:space="preserve">, 626 F.3d at 1216 (“A123 had an adequate remedy because UT has waived Eleventh Amendment immunity in the Northern District of Texas.”); </w:t>
      </w:r>
      <w:r>
        <w:rPr>
          <w:rFonts w:ascii="Times New Roman" w:hAnsi="Times New Roman" w:eastAsia="Times New Roman"/>
          <w:i w:val="true"/>
          <w:color w:val="000000"/>
          <w:spacing w:val="0"/>
          <w:w w:val="100"/>
          <w:sz w:val="27"/>
          <w:vertAlign w:val="baseline"/>
          <w:lang w:val="en-US"/>
        </w:rPr>
        <w:t xml:space="preserve">Tegic</w:t>
      </w:r>
      <w:r>
        <w:rPr>
          <w:rFonts w:ascii="Times New Roman" w:hAnsi="Times New Roman" w:eastAsia="Times New Roman"/>
          <w:color w:val="000000"/>
          <w:spacing w:val="0"/>
          <w:w w:val="100"/>
          <w:sz w:val="27"/>
          <w:vertAlign w:val="baseline"/>
          <w:lang w:val="en-US"/>
        </w:rPr>
        <w:t xml:space="preserve">, 458 F.3d at 1344 (“It has not been shown . . . that the adjudication of Tegic’s claims of noninfringement and invalidity is not available in the Texas action.”).</w:t>
      </w:r>
    </w:p>
    <w:p>
      <w:pPr>
        <w:pageBreakBefore w:val="false"/>
        <w:spacing w:before="12" w:after="0" w:line="469" w:lineRule="exact"/>
        <w:ind w:right="144" w:left="72"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contrast, here, Petitioner cannot seek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in the district court where Patent Owner filed its patent infringement action. We recognize that Petitioner may be able to assert a defense and/or counterclaim challenging the validity of the asserted patent in the district court where Patent Owner filed its action. But, even though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has characteristics that are similar to district court litigation, the proceedings are not the same. </w:t>
      </w:r>
      <w:r>
        <w:rPr>
          <w:rFonts w:ascii="Times New Roman" w:hAnsi="Times New Roman" w:eastAsia="Times New Roman"/>
          <w:i w:val="true"/>
          <w:color w:val="000000"/>
          <w:spacing w:val="0"/>
          <w:w w:val="100"/>
          <w:sz w:val="27"/>
          <w:vertAlign w:val="baseline"/>
          <w:lang w:val="en-US"/>
        </w:rPr>
        <w:t xml:space="preserve">See Cuozzo</w:t>
      </w:r>
      <w:r>
        <w:rPr>
          <w:rFonts w:ascii="Times New Roman" w:hAnsi="Times New Roman" w:eastAsia="Times New Roman"/>
          <w:color w:val="000000"/>
          <w:spacing w:val="0"/>
          <w:w w:val="100"/>
          <w:sz w:val="27"/>
          <w:vertAlign w:val="baseline"/>
          <w:lang w:val="en-US"/>
        </w:rPr>
        <w:t xml:space="preserve">, 136 S. Ct. at 2143–44. Therefore, allowing Patent Owner to assert its Eleventh Amendment immunity in this proceeding selectively so as to bar Petitioner from obtaining the benefits of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the asserted patent would result in substantial unfairness and inconsistency.</w:t>
      </w:r>
      <w:r>
        <w:rPr>
          <w:rFonts w:ascii="Times New Roman" w:hAnsi="Times New Roman" w:eastAsia="Times New Roman"/>
          <w:color w:val="000000"/>
          <w:spacing w:val="0"/>
          <w:w w:val="100"/>
          <w:sz w:val="27"/>
          <w:vertAlign w:val="superscript"/>
          <w:lang w:val="en-US"/>
        </w:rPr>
        <w:t xml:space="preserve">5</w:t>
      </w:r>
      <w:r>
        <w:rPr>
          <w:rFonts w:ascii="Times New Roman" w:hAnsi="Times New Roman" w:eastAsia="Times New Roman"/>
          <w:i w:val="true"/>
          <w:color w:val="000000"/>
          <w:spacing w:val="0"/>
          <w:w w:val="100"/>
          <w:sz w:val="27"/>
          <w:vertAlign w:val="baseline"/>
          <w:lang w:val="en-US"/>
        </w:rPr>
        <w:t xml:space="preserve"> See Lapides</w:t>
      </w:r>
      <w:r>
        <w:rPr>
          <w:rFonts w:ascii="Times New Roman" w:hAnsi="Times New Roman" w:eastAsia="Times New Roman"/>
          <w:color w:val="000000"/>
          <w:spacing w:val="0"/>
          <w:w w:val="100"/>
          <w:sz w:val="27"/>
          <w:vertAlign w:val="baseline"/>
          <w:lang w:val="en-US"/>
        </w:rPr>
        <w:t xml:space="preserve">, 535 U.S. at 620.</w:t>
      </w:r>
    </w:p>
    <w:p>
      <w:pPr>
        <w:pageBreakBefore w:val="false"/>
        <w:spacing w:before="156" w:after="1169" w:line="314" w:lineRule="exact"/>
        <w:ind w:right="288" w:left="72"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For the foregoing reasons, we determine that Patent Owner has waived its Eleventh Amendment immunity by filing an action in federal court alleging infringement of the patent being challenged in this proceeding.</w:t>
      </w:r>
    </w:p>
    <w:p>
      <w:pPr>
        <w:pageBreakBefore w:val="false"/>
        <w:spacing w:before="296" w:after="0" w:line="315" w:lineRule="exact"/>
        <w:ind w:right="288" w:left="72"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58.55pt,651.85pt" to="198.75pt,651.8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5</w:t>
      </w:r>
      <w:r>
        <w:rPr>
          <w:rFonts w:ascii="Times New Roman" w:hAnsi="Times New Roman" w:eastAsia="Times New Roman"/>
          <w:color w:val="000000"/>
          <w:spacing w:val="0"/>
          <w:w w:val="100"/>
          <w:sz w:val="27"/>
          <w:vertAlign w:val="baseline"/>
          <w:lang w:val="en-US"/>
        </w:rPr>
        <w:t xml:space="preserve"> Patent Owner filed patent infringement actions against Petitioner’s customers, and then later consented to Petitioner joining those actions as an intervenor. Ex. 1015, 2–3; Ex. 1052, 2–3.</w:t>
      </w:r>
    </w:p>
    <w:p>
      <w:pPr>
        <w:pageBreakBefore w:val="false"/>
        <w:spacing w:before="7" w:after="0" w:line="305" w:lineRule="exact"/>
        <w:ind w:right="0" w:left="72" w:firstLine="0"/>
        <w:jc w:val="center"/>
        <w:textAlignment w:val="baseline"/>
        <w:rPr>
          <w:rFonts w:ascii="Times New Roman" w:hAnsi="Times New Roman" w:eastAsia="Times New Roman"/>
          <w:color w:val="000000"/>
          <w:spacing w:val="25"/>
          <w:w w:val="100"/>
          <w:sz w:val="27"/>
          <w:vertAlign w:val="baseline"/>
          <w:lang w:val="en-US"/>
        </w:rPr>
      </w:pPr>
      <w:r>
        <w:rPr>
          <w:rFonts w:ascii="Times New Roman" w:hAnsi="Times New Roman" w:eastAsia="Times New Roman"/>
          <w:color w:val="000000"/>
          <w:spacing w:val="25"/>
          <w:w w:val="100"/>
          <w:sz w:val="27"/>
          <w:vertAlign w:val="baseline"/>
          <w:lang w:val="en-US"/>
        </w:rPr>
        <w:t xml:space="preserve">11</w:t>
      </w:r>
    </w:p>
    <w:p>
      <w:pPr>
        <w:pageBreakBefore w:val="false"/>
        <w:spacing w:before="548" w:after="0" w:line="309" w:lineRule="exact"/>
        <w:ind w:right="0" w:left="72"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Appx28</w:t>
      </w:r>
    </w:p>
    <w:p>
      <w:pPr>
        <w:sectPr>
          <w:type w:val="nextPage"/>
          <w:pgSz w:w="12240" w:h="15840" w:orient="portrait"/>
          <w:pgMar w:bottom="170" w:top="280" w:right="2514" w:left="1066" w:header="720" w:footer="720"/>
          <w:titlePg w:val="false"/>
          <w:textDirection w:val="lrTb"/>
        </w:sectPr>
      </w:pPr>
    </w:p>
    <w:p>
      <w:pPr>
        <w:pageBreakBefore w:val="false"/>
        <w:tabs>
          <w:tab w:val="right" w:leader="none" w:pos="7056"/>
        </w:tabs>
        <w:spacing w:before="27" w:after="188" w:line="273" w:lineRule="exact"/>
        <w:ind w:right="0" w:left="0"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18-1559	</w:t>
      </w:r>
      <w:r>
        <w:rPr>
          <w:rFonts w:ascii="Arial" w:hAnsi="Arial" w:eastAsia="Arial"/>
          <w:color w:val="000000"/>
          <w:spacing w:val="0"/>
          <w:w w:val="100"/>
          <w:sz w:val="25"/>
          <w:vertAlign w:val="baseline"/>
          <w:lang w:val="en-US"/>
        </w:rPr>
        <w:t xml:space="preserve">Document: 44 Page: 107 Filed: 05/31/2018</w:t>
      </w:r>
    </w:p>
    <w:p>
      <w:pPr>
        <w:spacing w:before="27" w:after="188" w:line="273" w:lineRule="exact"/>
        <w:sectPr>
          <w:type w:val="nextPage"/>
          <w:pgSz w:w="12240" w:h="15840" w:orient="portrait"/>
          <w:pgMar w:bottom="170" w:top="260" w:right="2448" w:left="2592" w:header="720" w:footer="720"/>
          <w:titlePg w:val="false"/>
          <w:textDirection w:val="lrTb"/>
        </w:sectPr>
      </w:pPr>
    </w:p>
    <w:p>
      <w:pPr>
        <w:pageBreakBefore w:val="false"/>
        <w:tabs>
          <w:tab w:val="right" w:leader="none" w:pos="7560"/>
        </w:tabs>
        <w:spacing w:before="16" w:after="0" w:line="262" w:lineRule="exact"/>
        <w:ind w:right="0" w:left="79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33 Page: 42 Filed: 03/27/2018</w:t>
      </w:r>
    </w:p>
    <w:p>
      <w:pPr>
        <w:pageBreakBefore w:val="false"/>
        <w:spacing w:before="158" w:after="0" w:line="313" w:lineRule="exact"/>
        <w:ind w:right="3312"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327" w:after="0" w:line="302" w:lineRule="exact"/>
        <w:ind w:right="0" w:left="3744"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ORDER</w:t>
      </w:r>
    </w:p>
    <w:p>
      <w:pPr>
        <w:pageBreakBefore w:val="false"/>
        <w:spacing w:before="168" w:after="0" w:line="302" w:lineRule="exact"/>
        <w:ind w:right="0" w:left="648"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In consideration of the foregoing, it is hereby:</w:t>
      </w:r>
    </w:p>
    <w:p>
      <w:pPr>
        <w:pageBreakBefore w:val="false"/>
        <w:spacing w:before="168" w:after="9613" w:line="305"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ORDERED that Patent Owner’s Motion to Dismiss is </w:t>
      </w:r>
      <w:r>
        <w:rPr>
          <w:rFonts w:ascii="Times New Roman" w:hAnsi="Times New Roman" w:eastAsia="Times New Roman"/>
          <w:i w:val="true"/>
          <w:color w:val="000000"/>
          <w:spacing w:val="0"/>
          <w:w w:val="100"/>
          <w:sz w:val="27"/>
          <w:vertAlign w:val="baseline"/>
          <w:lang w:val="en-US"/>
        </w:rPr>
        <w:t xml:space="preserve">denied</w:t>
      </w:r>
      <w:r>
        <w:rPr>
          <w:rFonts w:ascii="Times New Roman" w:hAnsi="Times New Roman" w:eastAsia="Times New Roman"/>
          <w:color w:val="000000"/>
          <w:spacing w:val="0"/>
          <w:w w:val="100"/>
          <w:sz w:val="27"/>
          <w:vertAlign w:val="baseline"/>
          <w:lang w:val="en-US"/>
        </w:rPr>
        <w:t xml:space="preserve">.</w:t>
      </w:r>
    </w:p>
    <w:p>
      <w:pPr>
        <w:spacing w:before="168" w:after="9613" w:line="305" w:lineRule="exact"/>
        <w:sectPr>
          <w:type w:val="continuous"/>
          <w:pgSz w:w="12240" w:h="15840" w:orient="portrait"/>
          <w:pgMar w:bottom="170" w:top="260" w:right="2452" w:left="2208" w:header="720" w:footer="720"/>
          <w:titlePg w:val="false"/>
          <w:textDirection w:val="lrTb"/>
        </w:sectPr>
      </w:pPr>
    </w:p>
    <w:p>
      <w:pPr>
        <w:pageBreakBefore w:val="false"/>
        <w:spacing w:before="5" w:after="544" w:line="302" w:lineRule="exact"/>
        <w:ind w:right="0" w:left="0" w:firstLine="0"/>
        <w:jc w:val="right"/>
        <w:textAlignment w:val="baseline"/>
        <w:rPr>
          <w:rFonts w:ascii="Times New Roman" w:hAnsi="Times New Roman" w:eastAsia="Times New Roman"/>
          <w:color w:val="000000"/>
          <w:spacing w:val="27"/>
          <w:w w:val="100"/>
          <w:sz w:val="27"/>
          <w:vertAlign w:val="baseline"/>
          <w:lang w:val="en-US"/>
        </w:rPr>
      </w:pPr>
      <w:r>
        <w:rPr>
          <w:rFonts w:ascii="Times New Roman" w:hAnsi="Times New Roman" w:eastAsia="Times New Roman"/>
          <w:color w:val="000000"/>
          <w:spacing w:val="27"/>
          <w:w w:val="100"/>
          <w:sz w:val="27"/>
          <w:vertAlign w:val="baseline"/>
          <w:lang w:val="en-US"/>
        </w:rPr>
        <w:t xml:space="preserve">12</w:t>
      </w:r>
    </w:p>
    <w:p>
      <w:pPr>
        <w:pageBreakBefore w:val="false"/>
        <w:spacing w:before="7" w:after="0" w:line="309" w:lineRule="exact"/>
        <w:ind w:right="0" w:left="0" w:firstLine="0"/>
        <w:jc w:val="center"/>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Appx29</w:t>
      </w:r>
    </w:p>
    <w:p>
      <w:pPr>
        <w:sectPr>
          <w:type w:val="continuous"/>
          <w:pgSz w:w="12240" w:h="15840" w:orient="portrait"/>
          <w:pgMar w:bottom="170" w:top="260" w:right="5650" w:left="5650" w:header="720" w:footer="720"/>
          <w:titlePg w:val="false"/>
          <w:textDirection w:val="lrTb"/>
        </w:sectPr>
      </w:pPr>
    </w:p>
    <w:p>
      <w:pPr>
        <w:pageBreakBefore w:val="false"/>
        <w:tabs>
          <w:tab w:val="right" w:leader="none" w:pos="7848"/>
        </w:tabs>
        <w:spacing w:before="10" w:after="0" w:line="270" w:lineRule="exact"/>
        <w:ind w:right="0" w:left="792"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18-1559	</w:t>
      </w:r>
      <w:r>
        <w:rPr>
          <w:rFonts w:ascii="Arial" w:hAnsi="Arial" w:eastAsia="Arial"/>
          <w:b w:val="true"/>
          <w:color w:val="000000"/>
          <w:spacing w:val="0"/>
          <w:w w:val="100"/>
          <w:sz w:val="23"/>
          <w:vertAlign w:val="baseline"/>
          <w:lang w:val="en-US"/>
        </w:rPr>
        <w:t xml:space="preserve">Document: 44 Page: 108 Filed: 05/31/2018</w:t>
      </w:r>
    </w:p>
    <w:p>
      <w:pPr>
        <w:pageBreakBefore w:val="false"/>
        <w:tabs>
          <w:tab w:val="right" w:leader="none" w:pos="7848"/>
        </w:tabs>
        <w:spacing w:before="700" w:after="0" w:line="265" w:lineRule="exact"/>
        <w:ind w:right="0" w:left="86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18-1559	</w:t>
      </w:r>
      <w:r>
        <w:rPr>
          <w:rFonts w:ascii="Arial" w:hAnsi="Arial" w:eastAsia="Arial"/>
          <w:b w:val="true"/>
          <w:color w:val="000000"/>
          <w:spacing w:val="0"/>
          <w:w w:val="100"/>
          <w:sz w:val="23"/>
          <w:vertAlign w:val="baseline"/>
          <w:lang w:val="en-US"/>
        </w:rPr>
        <w:t xml:space="preserve">Document: 33 Page: 43 Filed: 03/27/2018</w:t>
      </w:r>
    </w:p>
    <w:p>
      <w:pPr>
        <w:pageBreakBefore w:val="false"/>
        <w:spacing w:before="159" w:after="0" w:line="322" w:lineRule="exact"/>
        <w:ind w:right="3888"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301" w:after="291" w:line="30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UNITED STATES PATENT AND TRADEMARK OFFICE</w:t>
      </w:r>
    </w:p>
    <w:p>
      <w:pPr>
        <w:pageBreakBefore w:val="false"/>
        <w:spacing w:before="356" w:after="291" w:line="30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64.95pt,276.7pt" to="349.5pt,276.7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BEFORE THE PATENT TRIAL AND APPEAL BOARD</w:t>
      </w:r>
    </w:p>
    <w:p>
      <w:pPr>
        <w:pageBreakBefore w:val="false"/>
        <w:spacing w:before="360" w:after="0" w:line="30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64.95pt,324.95pt" to="349.25pt,324.9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ERICSSON INC. and TELFONAKTIEBOLAGET LM ERICSSON,</w:t>
      </w:r>
    </w:p>
    <w:p>
      <w:pPr>
        <w:pageBreakBefore w:val="false"/>
        <w:spacing w:before="15" w:after="0" w:line="30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Petitioner,</w:t>
      </w:r>
    </w:p>
    <w:p>
      <w:pPr>
        <w:pageBreakBefore w:val="false"/>
        <w:spacing w:before="336" w:after="0" w:line="307" w:lineRule="exact"/>
        <w:ind w:right="0" w:left="0" w:firstLine="0"/>
        <w:jc w:val="center"/>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v.</w:t>
      </w:r>
    </w:p>
    <w:p>
      <w:pPr>
        <w:pageBreakBefore w:val="false"/>
        <w:spacing w:before="321" w:after="300" w:line="322" w:lineRule="exact"/>
        <w:ind w:right="0" w:left="36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</w:t>
        <w:br/>
      </w:r>
      <w:r>
        <w:rPr>
          <w:rFonts w:ascii="Times New Roman" w:hAnsi="Times New Roman" w:eastAsia="Times New Roman"/>
          <w:color w:val="000000"/>
          <w:spacing w:val="0"/>
          <w:w w:val="100"/>
          <w:sz w:val="28"/>
          <w:vertAlign w:val="baseline"/>
          <w:lang w:val="en-US"/>
        </w:rPr>
        <w:t xml:space="preserve">Patent Owner.</w:t>
      </w:r>
    </w:p>
    <w:p>
      <w:pPr>
        <w:pageBreakBefore w:val="false"/>
        <w:spacing w:before="344" w:after="0" w:line="322" w:lineRule="exact"/>
        <w:ind w:right="1368" w:left="2520" w:hanging="720"/>
        <w:jc w:val="both"/>
        <w:textAlignment w:val="baseline"/>
        <w:rPr>
          <w:rFonts w:ascii="Times New Roman" w:hAnsi="Times New Roman" w:eastAsia="Times New Roman"/>
          <w:color w:val="000000"/>
          <w:spacing w:val="0"/>
          <w:w w:val="100"/>
          <w:sz w:val="28"/>
          <w:vertAlign w:val="baseline"/>
          <w:lang w:val="en-US"/>
        </w:rPr>
      </w:pPr>
      <w:r>
        <w:pict>
          <v:line strokeweight="0.7pt" strokecolor="#000000" from="264.95pt,469.9pt" to="349.25pt,469.9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Cases IPR2017-01186 (Patent 8,774,309 B2) IPR2017-01197 (Patent 7,251,768 B2) IPR2017-01200 (Patent 8,718,185 B2) IPR2017-01213 (Patent 8,588,317 B2) IPR2017-01214 (Patent RE45,230 E) IPR2017-01219 (Patent RE45,230 E)</w:t>
      </w:r>
    </w:p>
    <w:p>
      <w:pPr>
        <w:pageBreakBefore w:val="false"/>
        <w:spacing w:before="334" w:after="0" w:line="322" w:lineRule="exact"/>
        <w:ind w:right="43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Before DAVID P. RUSCHKE, </w:t>
      </w:r>
      <w:r>
        <w:rPr>
          <w:rFonts w:ascii="Times New Roman" w:hAnsi="Times New Roman" w:eastAsia="Times New Roman"/>
          <w:i w:val="true"/>
          <w:color w:val="000000"/>
          <w:spacing w:val="0"/>
          <w:w w:val="100"/>
          <w:sz w:val="28"/>
          <w:vertAlign w:val="baseline"/>
          <w:lang w:val="en-US"/>
        </w:rPr>
        <w:t xml:space="preserve">Chief Administrative Patent Judge</w:t>
      </w:r>
      <w:r>
        <w:rPr>
          <w:rFonts w:ascii="Times New Roman" w:hAnsi="Times New Roman" w:eastAsia="Times New Roman"/>
          <w:color w:val="000000"/>
          <w:spacing w:val="0"/>
          <w:w w:val="100"/>
          <w:sz w:val="28"/>
          <w:vertAlign w:val="baseline"/>
          <w:lang w:val="en-US"/>
        </w:rPr>
        <w:t xml:space="preserve">, SCOTT R. BOALICK, </w:t>
      </w:r>
      <w:r>
        <w:rPr>
          <w:rFonts w:ascii="Times New Roman" w:hAnsi="Times New Roman" w:eastAsia="Times New Roman"/>
          <w:i w:val="true"/>
          <w:color w:val="000000"/>
          <w:spacing w:val="0"/>
          <w:w w:val="100"/>
          <w:sz w:val="28"/>
          <w:vertAlign w:val="baseline"/>
          <w:lang w:val="en-US"/>
        </w:rPr>
        <w:t xml:space="preserve">Deputy Chief Administrative Patent Judge</w:t>
      </w:r>
      <w:r>
        <w:rPr>
          <w:rFonts w:ascii="Times New Roman" w:hAnsi="Times New Roman" w:eastAsia="Times New Roman"/>
          <w:color w:val="000000"/>
          <w:spacing w:val="0"/>
          <w:w w:val="100"/>
          <w:sz w:val="28"/>
          <w:vertAlign w:val="baseline"/>
          <w:lang w:val="en-US"/>
        </w:rPr>
        <w:t xml:space="preserve">, JACQUELINE WRIGHT BONILLA, SCOTT C. WEIDENFELLER, </w:t>
      </w:r>
      <w:r>
        <w:rPr>
          <w:rFonts w:ascii="Times New Roman" w:hAnsi="Times New Roman" w:eastAsia="Times New Roman"/>
          <w:i w:val="true"/>
          <w:color w:val="000000"/>
          <w:spacing w:val="0"/>
          <w:w w:val="100"/>
          <w:sz w:val="28"/>
          <w:vertAlign w:val="baseline"/>
          <w:lang w:val="en-US"/>
        </w:rPr>
        <w:t xml:space="preserve">Vice Chief Administrative Patent Judges</w:t>
      </w:r>
      <w:r>
        <w:rPr>
          <w:rFonts w:ascii="Times New Roman" w:hAnsi="Times New Roman" w:eastAsia="Times New Roman"/>
          <w:color w:val="000000"/>
          <w:spacing w:val="0"/>
          <w:w w:val="100"/>
          <w:sz w:val="28"/>
          <w:vertAlign w:val="baseline"/>
          <w:lang w:val="en-US"/>
        </w:rPr>
        <w:t xml:space="preserve">, JENNIFER S. BISK, ROBERT J. WEINSCHENK, and CHARLES J. BOUDREAU, </w:t>
      </w:r>
      <w:r>
        <w:rPr>
          <w:rFonts w:ascii="Times New Roman" w:hAnsi="Times New Roman" w:eastAsia="Times New Roman"/>
          <w:i w:val="true"/>
          <w:color w:val="000000"/>
          <w:spacing w:val="0"/>
          <w:w w:val="100"/>
          <w:sz w:val="28"/>
          <w:vertAlign w:val="baseline"/>
          <w:lang w:val="en-US"/>
        </w:rPr>
        <w:t xml:space="preserve">Administrative Patent Judges.</w:t>
      </w:r>
    </w:p>
    <w:p>
      <w:pPr>
        <w:pageBreakBefore w:val="false"/>
        <w:spacing w:before="321" w:after="55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BISK, </w:t>
      </w:r>
      <w:r>
        <w:rPr>
          <w:rFonts w:ascii="Times New Roman" w:hAnsi="Times New Roman" w:eastAsia="Times New Roman"/>
          <w:i w:val="true"/>
          <w:color w:val="000000"/>
          <w:spacing w:val="0"/>
          <w:w w:val="100"/>
          <w:sz w:val="28"/>
          <w:vertAlign w:val="baseline"/>
          <w:lang w:val="en-US"/>
        </w:rPr>
        <w:t xml:space="preserve">Administrative Patent Judge</w:t>
      </w:r>
      <w:r>
        <w:rPr>
          <w:rFonts w:ascii="Times New Roman" w:hAnsi="Times New Roman" w:eastAsia="Times New Roman"/>
          <w:color w:val="000000"/>
          <w:spacing w:val="0"/>
          <w:w w:val="100"/>
          <w:sz w:val="28"/>
          <w:vertAlign w:val="baseline"/>
          <w:lang w:val="en-US"/>
        </w:rPr>
        <w:t xml:space="preserve">, concurring</w:t>
      </w:r>
      <w:r>
        <w:rPr>
          <w:rFonts w:ascii="Times New Roman" w:hAnsi="Times New Roman" w:eastAsia="Times New Roman"/>
          <w:i w:val="true"/>
          <w:color w:val="000000"/>
          <w:spacing w:val="0"/>
          <w:w w:val="100"/>
          <w:sz w:val="28"/>
          <w:vertAlign w:val="baseline"/>
          <w:lang w:val="en-US"/>
        </w:rPr>
        <w:t xml:space="preserve">.</w:t>
      </w:r>
    </w:p>
    <w:p>
      <w:pPr>
        <w:spacing w:before="321" w:after="550" w:line="317" w:lineRule="exact"/>
        <w:sectPr>
          <w:type w:val="nextPage"/>
          <w:pgSz w:w="12240" w:h="15840" w:orient="portrait"/>
          <w:pgMar w:bottom="170" w:top="280" w:right="2150" w:left="1810" w:header="720" w:footer="720"/>
          <w:titlePg w:val="false"/>
          <w:textDirection w:val="lrTb"/>
        </w:sectPr>
      </w:pPr>
    </w:p>
    <w:p>
      <w:pPr>
        <w:pageBreakBefore w:val="false"/>
        <w:spacing w:before="0" w:after="0" w:line="307" w:lineRule="exact"/>
        <w:ind w:right="0" w:left="0" w:firstLine="0"/>
        <w:jc w:val="center"/>
        <w:textAlignment w:val="baseline"/>
        <w:rPr>
          <w:rFonts w:ascii="Times New Roman" w:hAnsi="Times New Roman" w:eastAsia="Times New Roman"/>
          <w:b w:val="true"/>
          <w:color w:val="000000"/>
          <w:spacing w:val="-9"/>
          <w:w w:val="100"/>
          <w:sz w:val="27"/>
          <w:vertAlign w:val="baseline"/>
          <w:lang w:val="en-US"/>
        </w:rPr>
      </w:pPr>
      <w:r>
        <w:rPr>
          <w:rFonts w:ascii="Times New Roman" w:hAnsi="Times New Roman" w:eastAsia="Times New Roman"/>
          <w:b w:val="true"/>
          <w:color w:val="000000"/>
          <w:spacing w:val="-9"/>
          <w:w w:val="100"/>
          <w:sz w:val="27"/>
          <w:vertAlign w:val="baseline"/>
          <w:lang w:val="en-US"/>
        </w:rPr>
        <w:t xml:space="preserve">Appx30</w:t>
      </w:r>
    </w:p>
    <w:p>
      <w:pPr>
        <w:sectPr>
          <w:type w:val="continuous"/>
          <w:pgSz w:w="12240" w:h="15840" w:orient="portrait"/>
          <w:pgMar w:bottom="170" w:top="280" w:right="5652" w:left="5648" w:header="720" w:footer="720"/>
          <w:titlePg w:val="false"/>
          <w:textDirection w:val="lrTb"/>
        </w:sectPr>
      </w:pPr>
    </w:p>
    <w:p>
      <w:pPr>
        <w:pageBreakBefore w:val="false"/>
        <w:tabs>
          <w:tab w:val="left" w:leader="none" w:pos="2808"/>
        </w:tabs>
        <w:spacing w:before="10" w:after="0" w:line="270" w:lineRule="exact"/>
        <w:ind w:right="0" w:left="720"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44 Page: 109 Filed: 05/31/2018</w:t>
      </w:r>
    </w:p>
    <w:p>
      <w:pPr>
        <w:pageBreakBefore w:val="false"/>
        <w:tabs>
          <w:tab w:val="left" w:leader="none" w:pos="2808"/>
        </w:tabs>
        <w:spacing w:before="215" w:after="0" w:line="260" w:lineRule="exact"/>
        <w:ind w:right="0" w:left="720" w:firstLine="0"/>
        <w:jc w:val="left"/>
        <w:textAlignment w:val="baseline"/>
        <w:rPr>
          <w:rFonts w:ascii="Arial" w:hAnsi="Arial" w:eastAsia="Arial"/>
          <w:b w:val="true"/>
          <w:color w:val="000000"/>
          <w:spacing w:val="4"/>
          <w:w w:val="100"/>
          <w:sz w:val="23"/>
          <w:vertAlign w:val="baseline"/>
          <w:lang w:val="en-US"/>
        </w:rPr>
      </w:pPr>
      <w:r>
        <w:rPr>
          <w:rFonts w:ascii="Arial" w:hAnsi="Arial" w:eastAsia="Arial"/>
          <w:b w:val="true"/>
          <w:color w:val="000000"/>
          <w:spacing w:val="4"/>
          <w:w w:val="100"/>
          <w:sz w:val="23"/>
          <w:vertAlign w:val="baseline"/>
          <w:lang w:val="en-US"/>
        </w:rPr>
        <w:t xml:space="preserve">Case: 18-1559	</w:t>
      </w:r>
      <w:r>
        <w:rPr>
          <w:rFonts w:ascii="Arial" w:hAnsi="Arial" w:eastAsia="Arial"/>
          <w:b w:val="true"/>
          <w:color w:val="000000"/>
          <w:spacing w:val="4"/>
          <w:w w:val="100"/>
          <w:sz w:val="23"/>
          <w:vertAlign w:val="baseline"/>
          <w:lang w:val="en-US"/>
        </w:rPr>
        <w:t xml:space="preserve">Document: 33 Page: 44 Filed: 03/27/2018</w:t>
      </w:r>
    </w:p>
    <w:p>
      <w:pPr>
        <w:pageBreakBefore w:val="false"/>
        <w:spacing w:before="162" w:after="0" w:line="313" w:lineRule="exact"/>
        <w:ind w:right="4104"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2" w:after="0" w:line="468" w:lineRule="exact"/>
        <w:ind w:right="0" w:left="0"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 write separately to express my view that a state university, having availed itself of Patent Office procedures to secure patent rights from the public, may not subsequently invoke sovereign immunity as a shield against reconsideration by the Patent Office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proceeding of whether the agency improvidently granted a patent monopoly in the first instance.</w:t>
      </w:r>
      <w:r>
        <w:rPr>
          <w:rFonts w:ascii="Times New Roman" w:hAnsi="Times New Roman" w:eastAsia="Times New Roman"/>
          <w:color w:val="000000"/>
          <w:spacing w:val="0"/>
          <w:w w:val="100"/>
          <w:sz w:val="27"/>
          <w:vertAlign w:val="superscript"/>
          <w:lang w:val="en-US"/>
        </w:rPr>
        <w:t xml:space="preserve">1</w:t>
      </w:r>
      <w:r>
        <w:rPr>
          <w:rFonts w:ascii="Times New Roman" w:hAnsi="Times New Roman" w:eastAsia="Times New Roman"/>
          <w:color w:val="000000"/>
          <w:spacing w:val="0"/>
          <w:w w:val="100"/>
          <w:sz w:val="17"/>
          <w:vertAlign w:val="baseline"/>
          <w:lang w:val="en-US"/>
        </w:rPr>
        <w:t xml:space="preserve">
</w:t>
      </w:r>
    </w:p>
    <w:p>
      <w:pPr>
        <w:pageBreakBefore w:val="false"/>
        <w:spacing w:before="6" w:after="467" w:line="470" w:lineRule="exact"/>
        <w:ind w:right="0" w:left="0" w:firstLine="72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Sovereign immunity has been found to attach to administrative proceedings where those actions resemble civil litigation. </w:t>
      </w:r>
      <w:r>
        <w:rPr>
          <w:rFonts w:ascii="Times New Roman" w:hAnsi="Times New Roman" w:eastAsia="Times New Roman"/>
          <w:i w:val="true"/>
          <w:color w:val="000000"/>
          <w:spacing w:val="1"/>
          <w:w w:val="100"/>
          <w:sz w:val="27"/>
          <w:vertAlign w:val="baseline"/>
          <w:lang w:val="en-US"/>
        </w:rPr>
        <w:t xml:space="preserve">See Fed. Mar. Comm’n v. S.C. State Ports Auth.</w:t>
      </w:r>
      <w:r>
        <w:rPr>
          <w:rFonts w:ascii="Times New Roman" w:hAnsi="Times New Roman" w:eastAsia="Times New Roman"/>
          <w:color w:val="000000"/>
          <w:spacing w:val="1"/>
          <w:w w:val="100"/>
          <w:sz w:val="27"/>
          <w:vertAlign w:val="baseline"/>
          <w:lang w:val="en-US"/>
        </w:rPr>
        <w:t xml:space="preserve">, 535 U.S. 743, 753–761 (2002) (“</w:t>
      </w:r>
      <w:r>
        <w:rPr>
          <w:rFonts w:ascii="Times New Roman" w:hAnsi="Times New Roman" w:eastAsia="Times New Roman"/>
          <w:i w:val="true"/>
          <w:color w:val="000000"/>
          <w:spacing w:val="1"/>
          <w:w w:val="100"/>
          <w:sz w:val="27"/>
          <w:vertAlign w:val="baseline"/>
          <w:lang w:val="en-US"/>
        </w:rPr>
        <w:t xml:space="preserve">FMC</w:t>
      </w:r>
      <w:r>
        <w:rPr>
          <w:rFonts w:ascii="Times New Roman" w:hAnsi="Times New Roman" w:eastAsia="Times New Roman"/>
          <w:color w:val="000000"/>
          <w:spacing w:val="1"/>
          <w:w w:val="100"/>
          <w:sz w:val="27"/>
          <w:vertAlign w:val="baseline"/>
          <w:lang w:val="en-US"/>
        </w:rPr>
        <w:t xml:space="preserve">”).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cannot be said, however, to bear the same marks of civil litigation as previously considered administrative matters. Obvious differences exist, for example, between the U.S. Patent and Trademark Office’s review of a patent procured from that agency by a State, and the Federal Maritime Commission’s review of a State’s refusal to berth a cruise ship at port facilities within the sovereign borders of a State that are managed by a State authority. </w:t>
      </w:r>
      <w:r>
        <w:rPr>
          <w:rFonts w:ascii="Times New Roman" w:hAnsi="Times New Roman" w:eastAsia="Times New Roman"/>
          <w:i w:val="true"/>
          <w:color w:val="000000"/>
          <w:spacing w:val="1"/>
          <w:w w:val="100"/>
          <w:sz w:val="27"/>
          <w:vertAlign w:val="baseline"/>
          <w:lang w:val="en-US"/>
        </w:rPr>
        <w:t xml:space="preserve">See FMC</w:t>
      </w:r>
      <w:r>
        <w:rPr>
          <w:rFonts w:ascii="Times New Roman" w:hAnsi="Times New Roman" w:eastAsia="Times New Roman"/>
          <w:color w:val="000000"/>
          <w:spacing w:val="1"/>
          <w:w w:val="100"/>
          <w:sz w:val="27"/>
          <w:vertAlign w:val="baseline"/>
          <w:lang w:val="en-US"/>
        </w:rPr>
        <w:t xml:space="preserve">, 535 U.S. at 748–49. The adjudication at issue in </w:t>
      </w:r>
      <w:r>
        <w:rPr>
          <w:rFonts w:ascii="Times New Roman" w:hAnsi="Times New Roman" w:eastAsia="Times New Roman"/>
          <w:i w:val="true"/>
          <w:color w:val="000000"/>
          <w:spacing w:val="1"/>
          <w:w w:val="100"/>
          <w:sz w:val="27"/>
          <w:vertAlign w:val="baseline"/>
          <w:lang w:val="en-US"/>
        </w:rPr>
        <w:t xml:space="preserve">FMC</w:t>
      </w:r>
      <w:r>
        <w:rPr>
          <w:rFonts w:ascii="Times New Roman" w:hAnsi="Times New Roman" w:eastAsia="Times New Roman"/>
          <w:color w:val="000000"/>
          <w:spacing w:val="1"/>
          <w:w w:val="100"/>
          <w:sz w:val="27"/>
          <w:vertAlign w:val="baseline"/>
          <w:lang w:val="en-US"/>
        </w:rPr>
        <w:t xml:space="preserve">, after all, implicated a power with unmistakably sovereign characteristics—the ability of a State to control access to its territory.</w:t>
      </w:r>
    </w:p>
    <w:p>
      <w:pPr>
        <w:pageBreakBefore w:val="false"/>
        <w:spacing w:before="304" w:after="0" w:line="313" w:lineRule="exact"/>
        <w:ind w:right="216" w:left="0" w:firstLine="720"/>
        <w:jc w:val="left"/>
        <w:textAlignment w:val="baseline"/>
        <w:rPr>
          <w:rFonts w:ascii="Times New Roman" w:hAnsi="Times New Roman" w:eastAsia="Times New Roman"/>
          <w:color w:val="000000"/>
          <w:spacing w:val="0"/>
          <w:w w:val="100"/>
          <w:sz w:val="17"/>
          <w:vertAlign w:val="superscript"/>
          <w:lang w:val="en-US"/>
        </w:rPr>
      </w:pPr>
      <w:r>
        <w:pict>
          <v:line strokeweight="0.95pt" strokecolor="#000000" from="87.85pt,632.65pt" to="228.75pt,632.6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1</w:t>
      </w:r>
      <w:r>
        <w:rPr>
          <w:rFonts w:ascii="Times New Roman" w:hAnsi="Times New Roman" w:eastAsia="Times New Roman"/>
          <w:color w:val="000000"/>
          <w:spacing w:val="0"/>
          <w:w w:val="100"/>
          <w:sz w:val="27"/>
          <w:vertAlign w:val="baseline"/>
          <w:lang w:val="en-US"/>
        </w:rPr>
        <w:t xml:space="preserve"> I am mindful that resolution of the instant motion requires us to address important constitutional issues that “are unsuited to resolution in administrative hearing procedures,” </w:t>
      </w:r>
      <w:r>
        <w:rPr>
          <w:rFonts w:ascii="Times New Roman" w:hAnsi="Times New Roman" w:eastAsia="Times New Roman"/>
          <w:i w:val="true"/>
          <w:color w:val="000000"/>
          <w:spacing w:val="0"/>
          <w:w w:val="100"/>
          <w:sz w:val="27"/>
          <w:vertAlign w:val="baseline"/>
          <w:lang w:val="en-US"/>
        </w:rPr>
        <w:t xml:space="preserve">Califano v. Sanders</w:t>
      </w:r>
      <w:r>
        <w:rPr>
          <w:rFonts w:ascii="Times New Roman" w:hAnsi="Times New Roman" w:eastAsia="Times New Roman"/>
          <w:color w:val="000000"/>
          <w:spacing w:val="0"/>
          <w:w w:val="100"/>
          <w:sz w:val="27"/>
          <w:vertAlign w:val="baseline"/>
          <w:lang w:val="en-US"/>
        </w:rPr>
        <w:t xml:space="preserve">, 430 U.S. 99, 109 (1977), and further highlight that “access to the courts is essential to the decision of such questions.” </w:t>
      </w:r>
      <w:r>
        <w:rPr>
          <w:rFonts w:ascii="Times New Roman" w:hAnsi="Times New Roman" w:eastAsia="Times New Roman"/>
          <w:i w:val="true"/>
          <w:color w:val="000000"/>
          <w:spacing w:val="0"/>
          <w:w w:val="100"/>
          <w:sz w:val="27"/>
          <w:vertAlign w:val="baseline"/>
          <w:lang w:val="en-US"/>
        </w:rPr>
        <w:t xml:space="preserve">Id.</w:t>
      </w:r>
    </w:p>
    <w:p>
      <w:pPr>
        <w:pageBreakBefore w:val="false"/>
        <w:spacing w:before="234"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2</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1"/>
          <w:w w:val="100"/>
          <w:sz w:val="27"/>
          <w:vertAlign w:val="baseline"/>
          <w:lang w:val="en-US"/>
        </w:rPr>
      </w:pPr>
      <w:r>
        <w:rPr>
          <w:rFonts w:ascii="Times New Roman" w:hAnsi="Times New Roman" w:eastAsia="Times New Roman"/>
          <w:b w:val="true"/>
          <w:color w:val="000000"/>
          <w:spacing w:val="1"/>
          <w:w w:val="100"/>
          <w:sz w:val="27"/>
          <w:vertAlign w:val="baseline"/>
          <w:lang w:val="en-US"/>
        </w:rPr>
        <w:t xml:space="preserve">Appx31</w:t>
      </w:r>
    </w:p>
    <w:p>
      <w:pPr>
        <w:sectPr>
          <w:type w:val="nextPage"/>
          <w:pgSz w:w="12240" w:h="15840" w:orient="portrait"/>
          <w:pgMar w:bottom="170" w:top="280" w:right="2163" w:left="1757" w:header="720" w:footer="720"/>
          <w:titlePg w:val="false"/>
          <w:textDirection w:val="lrTb"/>
        </w:sectPr>
      </w:pPr>
    </w:p>
    <w:p>
      <w:pPr>
        <w:pageBreakBefore w:val="false"/>
        <w:tabs>
          <w:tab w:val="left" w:leader="none" w:pos="2808"/>
        </w:tabs>
        <w:spacing w:before="8" w:after="0" w:line="272" w:lineRule="exact"/>
        <w:ind w:right="0" w:left="864" w:firstLine="0"/>
        <w:jc w:val="left"/>
        <w:textAlignment w:val="baseline"/>
        <w:rPr>
          <w:rFonts w:ascii="Arial" w:hAnsi="Arial" w:eastAsia="Arial"/>
          <w:b w:val="true"/>
          <w:color w:val="000000"/>
          <w:spacing w:val="6"/>
          <w:w w:val="100"/>
          <w:sz w:val="24"/>
          <w:vertAlign w:val="baseline"/>
          <w:lang w:val="en-US"/>
        </w:rPr>
      </w:pPr>
      <w:r>
        <w:rPr>
          <w:rFonts w:ascii="Arial" w:hAnsi="Arial" w:eastAsia="Arial"/>
          <w:b w:val="true"/>
          <w:color w:val="000000"/>
          <w:spacing w:val="6"/>
          <w:w w:val="100"/>
          <w:sz w:val="24"/>
          <w:vertAlign w:val="baseline"/>
          <w:lang w:val="en-US"/>
        </w:rPr>
        <w:t xml:space="preserve">Case: 18-1559	</w:t>
      </w:r>
      <w:r>
        <w:rPr>
          <w:rFonts w:ascii="Arial" w:hAnsi="Arial" w:eastAsia="Arial"/>
          <w:b w:val="true"/>
          <w:color w:val="000000"/>
          <w:spacing w:val="6"/>
          <w:w w:val="100"/>
          <w:sz w:val="24"/>
          <w:vertAlign w:val="baseline"/>
          <w:lang w:val="en-US"/>
        </w:rPr>
        <w:t xml:space="preserve">Document: 44 Page: 110 Filed: 05/31/2018</w:t>
      </w:r>
    </w:p>
    <w:p>
      <w:pPr>
        <w:pageBreakBefore w:val="false"/>
        <w:tabs>
          <w:tab w:val="left" w:leader="none" w:pos="2736"/>
        </w:tabs>
        <w:spacing w:before="215" w:after="0" w:line="260" w:lineRule="exact"/>
        <w:ind w:right="0" w:left="864"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18-1559	</w:t>
      </w:r>
      <w:r>
        <w:rPr>
          <w:rFonts w:ascii="Arial" w:hAnsi="Arial" w:eastAsia="Arial"/>
          <w:b w:val="true"/>
          <w:color w:val="000000"/>
          <w:spacing w:val="8"/>
          <w:w w:val="100"/>
          <w:sz w:val="23"/>
          <w:vertAlign w:val="baseline"/>
          <w:lang w:val="en-US"/>
        </w:rPr>
        <w:t xml:space="preserve">Document: 33 Page: 45 Filed: 03/27/2018</w:t>
      </w:r>
    </w:p>
    <w:p>
      <w:pPr>
        <w:pageBreakBefore w:val="false"/>
        <w:spacing w:before="161" w:after="0" w:line="313" w:lineRule="exact"/>
        <w:ind w:right="4176"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75" w:after="0" w:line="469" w:lineRule="exact"/>
        <w:ind w:right="0" w:left="0" w:firstLine="648"/>
        <w:jc w:val="left"/>
        <w:textAlignment w:val="baseline"/>
        <w:rPr>
          <w:rFonts w:ascii="Times New Roman" w:hAnsi="Times New Roman" w:eastAsia="Times New Roman"/>
          <w:color w:val="000000"/>
          <w:spacing w:val="3"/>
          <w:w w:val="100"/>
          <w:sz w:val="27"/>
          <w:vertAlign w:val="baseline"/>
          <w:lang w:val="en-US"/>
        </w:rPr>
      </w:pPr>
      <w:r>
        <w:rPr>
          <w:rFonts w:ascii="Times New Roman" w:hAnsi="Times New Roman" w:eastAsia="Times New Roman"/>
          <w:color w:val="000000"/>
          <w:spacing w:val="3"/>
          <w:w w:val="100"/>
          <w:sz w:val="27"/>
          <w:vertAlign w:val="baseline"/>
          <w:lang w:val="en-US"/>
        </w:rPr>
        <w:t xml:space="preserve">Far removed from any question of territorial control, </w:t>
      </w:r>
      <w:r>
        <w:rPr>
          <w:rFonts w:ascii="Times New Roman" w:hAnsi="Times New Roman" w:eastAsia="Times New Roman"/>
          <w:i w:val="true"/>
          <w:color w:val="000000"/>
          <w:spacing w:val="3"/>
          <w:w w:val="100"/>
          <w:sz w:val="27"/>
          <w:vertAlign w:val="baseline"/>
          <w:lang w:val="en-US"/>
        </w:rPr>
        <w:t xml:space="preserve">inter partes </w:t>
      </w:r>
      <w:r>
        <w:rPr>
          <w:rFonts w:ascii="Times New Roman" w:hAnsi="Times New Roman" w:eastAsia="Times New Roman"/>
          <w:color w:val="000000"/>
          <w:spacing w:val="3"/>
          <w:w w:val="100"/>
          <w:sz w:val="27"/>
          <w:vertAlign w:val="baseline"/>
          <w:lang w:val="en-US"/>
        </w:rPr>
        <w:t xml:space="preserve">review represents no more than the Patent Office’s reconsideration of its initial decision to “take[] from the public rights of immense value, and bestow[] them upon the patentee” in the form of a patent grant. </w:t>
      </w:r>
      <w:r>
        <w:rPr>
          <w:rFonts w:ascii="Times New Roman" w:hAnsi="Times New Roman" w:eastAsia="Times New Roman"/>
          <w:i w:val="true"/>
          <w:color w:val="000000"/>
          <w:spacing w:val="3"/>
          <w:w w:val="100"/>
          <w:sz w:val="27"/>
          <w:vertAlign w:val="baseline"/>
          <w:lang w:val="en-US"/>
        </w:rPr>
        <w:t xml:space="preserve">United States v. Am. Bell Tel. Co.</w:t>
      </w:r>
      <w:r>
        <w:rPr>
          <w:rFonts w:ascii="Times New Roman" w:hAnsi="Times New Roman" w:eastAsia="Times New Roman"/>
          <w:color w:val="000000"/>
          <w:spacing w:val="3"/>
          <w:w w:val="100"/>
          <w:sz w:val="27"/>
          <w:vertAlign w:val="baseline"/>
          <w:lang w:val="en-US"/>
        </w:rPr>
        <w:t xml:space="preserve">, 128 U.S. 315, 370 (1888). As the Supreme Court has explained, the “basic purpose[]” of </w:t>
      </w:r>
      <w:r>
        <w:rPr>
          <w:rFonts w:ascii="Times New Roman" w:hAnsi="Times New Roman" w:eastAsia="Times New Roman"/>
          <w:i w:val="true"/>
          <w:color w:val="000000"/>
          <w:spacing w:val="3"/>
          <w:w w:val="100"/>
          <w:sz w:val="27"/>
          <w:vertAlign w:val="baseline"/>
          <w:lang w:val="en-US"/>
        </w:rPr>
        <w:t xml:space="preserve">inter partes </w:t>
      </w:r>
      <w:r>
        <w:rPr>
          <w:rFonts w:ascii="Times New Roman" w:hAnsi="Times New Roman" w:eastAsia="Times New Roman"/>
          <w:color w:val="000000"/>
          <w:spacing w:val="3"/>
          <w:w w:val="100"/>
          <w:sz w:val="27"/>
          <w:vertAlign w:val="baseline"/>
          <w:lang w:val="en-US"/>
        </w:rPr>
        <w:t xml:space="preserve">review is “to reexamine an earlier agency decision,” and thereby “help[] protect the public’s ‘paramount interest in seeing that patent monopolies . . . are kept within their legitimate scope.’” </w:t>
      </w:r>
      <w:r>
        <w:rPr>
          <w:rFonts w:ascii="Times New Roman" w:hAnsi="Times New Roman" w:eastAsia="Times New Roman"/>
          <w:i w:val="true"/>
          <w:color w:val="000000"/>
          <w:spacing w:val="3"/>
          <w:w w:val="100"/>
          <w:sz w:val="27"/>
          <w:vertAlign w:val="baseline"/>
          <w:lang w:val="en-US"/>
        </w:rPr>
        <w:t xml:space="preserve">Cuozzo Speed Techs., LLC v. Lee</w:t>
      </w:r>
      <w:r>
        <w:rPr>
          <w:rFonts w:ascii="Times New Roman" w:hAnsi="Times New Roman" w:eastAsia="Times New Roman"/>
          <w:color w:val="000000"/>
          <w:spacing w:val="3"/>
          <w:w w:val="100"/>
          <w:sz w:val="27"/>
          <w:vertAlign w:val="baseline"/>
          <w:lang w:val="en-US"/>
        </w:rPr>
        <w:t xml:space="preserve">, 136 S. Ct. 2131, 2144 (2016) (quoting </w:t>
      </w:r>
      <w:r>
        <w:rPr>
          <w:rFonts w:ascii="Times New Roman" w:hAnsi="Times New Roman" w:eastAsia="Times New Roman"/>
          <w:i w:val="true"/>
          <w:color w:val="000000"/>
          <w:spacing w:val="3"/>
          <w:w w:val="100"/>
          <w:sz w:val="27"/>
          <w:vertAlign w:val="baseline"/>
          <w:lang w:val="en-US"/>
        </w:rPr>
        <w:t xml:space="preserve">Precision Instrument Mfg. Co. v. Auto. Maint. Mach. Co.</w:t>
      </w:r>
      <w:r>
        <w:rPr>
          <w:rFonts w:ascii="Times New Roman" w:hAnsi="Times New Roman" w:eastAsia="Times New Roman"/>
          <w:color w:val="000000"/>
          <w:spacing w:val="3"/>
          <w:w w:val="100"/>
          <w:sz w:val="27"/>
          <w:vertAlign w:val="baseline"/>
          <w:lang w:val="en-US"/>
        </w:rPr>
        <w:t xml:space="preserve">, 324 U.S. 806, 816 (1945)); </w:t>
      </w:r>
      <w:r>
        <w:rPr>
          <w:rFonts w:ascii="Times New Roman" w:hAnsi="Times New Roman" w:eastAsia="Times New Roman"/>
          <w:i w:val="true"/>
          <w:color w:val="000000"/>
          <w:spacing w:val="3"/>
          <w:w w:val="100"/>
          <w:sz w:val="27"/>
          <w:vertAlign w:val="baseline"/>
          <w:lang w:val="en-US"/>
        </w:rPr>
        <w:t xml:space="preserve">see also MCM Portfolio LLC v. Hewlett-Packard Co.</w:t>
      </w:r>
      <w:r>
        <w:rPr>
          <w:rFonts w:ascii="Times New Roman" w:hAnsi="Times New Roman" w:eastAsia="Times New Roman"/>
          <w:color w:val="000000"/>
          <w:spacing w:val="3"/>
          <w:w w:val="100"/>
          <w:sz w:val="27"/>
          <w:vertAlign w:val="baseline"/>
          <w:lang w:val="en-US"/>
        </w:rPr>
        <w:t xml:space="preserve">, 812 F.3d 1284, 1293 (Fed. Cir. 2015) (explaining that “patent rights are public rights,” and “their validity [is] susceptible to review by an administrative agency.”). Allowing a State to secure monopoly rights from the Patent Office, while simultaneously foreclosing Patent Office reappraisal of that decision via </w:t>
      </w:r>
      <w:r>
        <w:rPr>
          <w:rFonts w:ascii="Times New Roman" w:hAnsi="Times New Roman" w:eastAsia="Times New Roman"/>
          <w:i w:val="true"/>
          <w:color w:val="000000"/>
          <w:spacing w:val="3"/>
          <w:w w:val="100"/>
          <w:sz w:val="27"/>
          <w:vertAlign w:val="baseline"/>
          <w:lang w:val="en-US"/>
        </w:rPr>
        <w:t xml:space="preserve">inter partes </w:t>
      </w:r>
      <w:r>
        <w:rPr>
          <w:rFonts w:ascii="Times New Roman" w:hAnsi="Times New Roman" w:eastAsia="Times New Roman"/>
          <w:color w:val="000000"/>
          <w:spacing w:val="3"/>
          <w:w w:val="100"/>
          <w:sz w:val="27"/>
          <w:vertAlign w:val="baseline"/>
          <w:lang w:val="en-US"/>
        </w:rPr>
        <w:t xml:space="preserve">review, would thwart “the important public interest in permitting full and free competition in the use of ideas which are in reality a part of the public domain.” </w:t>
      </w:r>
      <w:r>
        <w:rPr>
          <w:rFonts w:ascii="Times New Roman" w:hAnsi="Times New Roman" w:eastAsia="Times New Roman"/>
          <w:i w:val="true"/>
          <w:color w:val="000000"/>
          <w:spacing w:val="3"/>
          <w:w w:val="100"/>
          <w:sz w:val="27"/>
          <w:vertAlign w:val="baseline"/>
          <w:lang w:val="en-US"/>
        </w:rPr>
        <w:t xml:space="preserve">Lear, Inc. v. Adkins</w:t>
      </w:r>
      <w:r>
        <w:rPr>
          <w:rFonts w:ascii="Times New Roman" w:hAnsi="Times New Roman" w:eastAsia="Times New Roman"/>
          <w:color w:val="000000"/>
          <w:spacing w:val="3"/>
          <w:w w:val="100"/>
          <w:sz w:val="27"/>
          <w:vertAlign w:val="baseline"/>
          <w:lang w:val="en-US"/>
        </w:rPr>
        <w:t xml:space="preserve">, 395 U.S. 653, 670 (1969).</w:t>
      </w:r>
    </w:p>
    <w:p>
      <w:pPr>
        <w:pageBreakBefore w:val="false"/>
        <w:spacing w:before="3" w:after="0" w:line="469" w:lineRule="exact"/>
        <w:ind w:right="432" w:left="0" w:firstLine="648"/>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essential nature of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as a reevaluation by the Patent Office of its decision to grant a patent, rather than as an</w:t>
      </w:r>
    </w:p>
    <w:p>
      <w:pPr>
        <w:pageBreakBefore w:val="false"/>
        <w:spacing w:before="3" w:after="0" w:line="469" w:lineRule="exact"/>
        <w:ind w:right="0"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administrative analog to civil litigation, is evident from the relief available, which differs both in degree and in kind from that afforded in federal district</w:t>
      </w:r>
    </w:p>
    <w:p>
      <w:pPr>
        <w:pageBreakBefore w:val="false"/>
        <w:spacing w:before="703" w:after="0" w:line="305"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3</w:t>
      </w:r>
    </w:p>
    <w:p>
      <w:pPr>
        <w:pageBreakBefore w:val="false"/>
        <w:spacing w:before="79"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Appx32</w:t>
      </w:r>
    </w:p>
    <w:p>
      <w:pPr>
        <w:sectPr>
          <w:type w:val="nextPage"/>
          <w:pgSz w:w="12240" w:h="15840" w:orient="portrait"/>
          <w:pgMar w:bottom="170" w:top="280" w:right="2106" w:left="1714" w:header="720" w:footer="720"/>
          <w:titlePg w:val="false"/>
          <w:textDirection w:val="lrTb"/>
        </w:sectPr>
      </w:pPr>
    </w:p>
    <w:p>
      <w:pPr>
        <w:pageBreakBefore w:val="false"/>
        <w:tabs>
          <w:tab w:val="left" w:leader="none" w:pos="2808"/>
        </w:tabs>
        <w:spacing w:before="8" w:after="0" w:line="272" w:lineRule="exact"/>
        <w:ind w:right="0" w:left="864" w:firstLine="0"/>
        <w:jc w:val="left"/>
        <w:textAlignment w:val="baseline"/>
        <w:rPr>
          <w:rFonts w:ascii="Arial" w:hAnsi="Arial" w:eastAsia="Arial"/>
          <w:b w:val="true"/>
          <w:color w:val="000000"/>
          <w:spacing w:val="6"/>
          <w:w w:val="100"/>
          <w:sz w:val="24"/>
          <w:vertAlign w:val="baseline"/>
          <w:lang w:val="en-US"/>
        </w:rPr>
      </w:pPr>
      <w:r>
        <w:rPr>
          <w:rFonts w:ascii="Arial" w:hAnsi="Arial" w:eastAsia="Arial"/>
          <w:b w:val="true"/>
          <w:color w:val="000000"/>
          <w:spacing w:val="6"/>
          <w:w w:val="100"/>
          <w:sz w:val="24"/>
          <w:vertAlign w:val="baseline"/>
          <w:lang w:val="en-US"/>
        </w:rPr>
        <w:t xml:space="preserve">Case: 18-1559	</w:t>
      </w:r>
      <w:r>
        <w:rPr>
          <w:rFonts w:ascii="Arial" w:hAnsi="Arial" w:eastAsia="Arial"/>
          <w:b w:val="true"/>
          <w:color w:val="000000"/>
          <w:spacing w:val="6"/>
          <w:w w:val="100"/>
          <w:sz w:val="24"/>
          <w:vertAlign w:val="baseline"/>
          <w:lang w:val="en-US"/>
        </w:rPr>
        <w:t xml:space="preserve">Document: 44 Page: 111 Filed: 05/31/2018</w:t>
      </w:r>
    </w:p>
    <w:p>
      <w:pPr>
        <w:pageBreakBefore w:val="false"/>
        <w:tabs>
          <w:tab w:val="left" w:leader="none" w:pos="2736"/>
        </w:tabs>
        <w:spacing w:before="215" w:after="0" w:line="260" w:lineRule="exact"/>
        <w:ind w:right="0" w:left="86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46 Filed: 03/27/2018</w:t>
      </w:r>
    </w:p>
    <w:p>
      <w:pPr>
        <w:pageBreakBefore w:val="false"/>
        <w:spacing w:before="162" w:after="0" w:line="313" w:lineRule="exact"/>
        <w:ind w:right="4176"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8" w:after="0" w:line="469"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court. At its core,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is a circumscribed </w:t>
      </w:r>
      <w:r>
        <w:rPr>
          <w:rFonts w:ascii="Times New Roman" w:hAnsi="Times New Roman" w:eastAsia="Times New Roman"/>
          <w:i w:val="true"/>
          <w:color w:val="000000"/>
          <w:spacing w:val="0"/>
          <w:w w:val="100"/>
          <w:sz w:val="27"/>
          <w:vertAlign w:val="baseline"/>
          <w:lang w:val="en-US"/>
        </w:rPr>
        <w:t xml:space="preserve">in rem </w:t>
      </w:r>
      <w:r>
        <w:rPr>
          <w:rFonts w:ascii="Times New Roman" w:hAnsi="Times New Roman" w:eastAsia="Times New Roman"/>
          <w:color w:val="000000"/>
          <w:spacing w:val="0"/>
          <w:w w:val="100"/>
          <w:sz w:val="27"/>
          <w:vertAlign w:val="baseline"/>
          <w:lang w:val="en-US"/>
        </w:rPr>
        <w:t xml:space="preserve">proceeding, in which the Patent Office exercises jurisdiction over the patent challenged, rather than the parties named; “it does not implicate States’ sovereignty to nearly the same degree as other kinds of jurisdiction.” </w:t>
      </w:r>
      <w:r>
        <w:rPr>
          <w:rFonts w:ascii="Times New Roman" w:hAnsi="Times New Roman" w:eastAsia="Times New Roman"/>
          <w:i w:val="true"/>
          <w:color w:val="000000"/>
          <w:spacing w:val="0"/>
          <w:w w:val="100"/>
          <w:sz w:val="27"/>
          <w:vertAlign w:val="baseline"/>
          <w:lang w:val="en-US"/>
        </w:rPr>
        <w:t xml:space="preserve">Cent. Va. Cmty. Coll. v. Katz</w:t>
      </w:r>
      <w:r>
        <w:rPr>
          <w:rFonts w:ascii="Times New Roman" w:hAnsi="Times New Roman" w:eastAsia="Times New Roman"/>
          <w:color w:val="000000"/>
          <w:spacing w:val="0"/>
          <w:w w:val="100"/>
          <w:sz w:val="27"/>
          <w:vertAlign w:val="baseline"/>
          <w:lang w:val="en-US"/>
        </w:rPr>
        <w:t xml:space="preserve">, 546 U.S. 356, 362 (2006). Such proceedings are authorized solely to address whether the Patent Office should “cancel as unpatentable 1 or more claims of a patent only on a ground that could be raised under section 102 or 103 [of the Patent Act] and only on the basis of prior art consisting of patents or printed publications.” 35 U.S.C. § 311(b). Once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is commenced, the patent owner may, as a matter of right, “file 1 motion to amend the patent,” 35 U.S.C. § 316(d)––“just what he would do in the examination process.” </w:t>
      </w:r>
      <w:r>
        <w:rPr>
          <w:rFonts w:ascii="Times New Roman" w:hAnsi="Times New Roman" w:eastAsia="Times New Roman"/>
          <w:i w:val="true"/>
          <w:color w:val="000000"/>
          <w:spacing w:val="0"/>
          <w:w w:val="100"/>
          <w:sz w:val="27"/>
          <w:vertAlign w:val="baseline"/>
          <w:lang w:val="en-US"/>
        </w:rPr>
        <w:t xml:space="preserve">Cuozzo</w:t>
      </w:r>
      <w:r>
        <w:rPr>
          <w:rFonts w:ascii="Times New Roman" w:hAnsi="Times New Roman" w:eastAsia="Times New Roman"/>
          <w:color w:val="000000"/>
          <w:spacing w:val="0"/>
          <w:w w:val="100"/>
          <w:sz w:val="27"/>
          <w:vertAlign w:val="baseline"/>
          <w:lang w:val="en-US"/>
        </w:rPr>
        <w:t xml:space="preserve">, 136 S. Ct. at 2145 (citing 35 U.S.C. § 316(d) (2012)). No equivalent procedure is available in the federal district courts, which assess the validity only of static patent claims.</w:t>
      </w:r>
    </w:p>
    <w:p>
      <w:pPr>
        <w:pageBreakBefore w:val="false"/>
        <w:spacing w:before="13" w:after="0" w:line="469" w:lineRule="exact"/>
        <w:ind w:right="72" w:left="0"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The ultimate remedy available from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likewise mirrors the patent examination process more closely than it does federal district court litigation, where a patent monopoly may be enforced through charges of patent infringement. Without resort to the damages or injunctive relief that may be awarded when infringement is proved in federal court, the lone remedy issuable by the Patent Office in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proceeding is the publication, by the Director, of a certificate canceling, confirming, or amending the challenged claims. 35 U.S.C. § 318(b). In addition, the freedom of the Director to “stay, transfer, consolidat[e],</w:t>
      </w:r>
    </w:p>
    <w:p>
      <w:pPr>
        <w:pageBreakBefore w:val="false"/>
        <w:spacing w:before="702"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4</w:t>
      </w:r>
    </w:p>
    <w:p>
      <w:pPr>
        <w:pageBreakBefore w:val="false"/>
        <w:spacing w:before="76" w:after="0" w:line="309" w:lineRule="exact"/>
        <w:ind w:right="0" w:left="0" w:firstLine="0"/>
        <w:jc w:val="center"/>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Appx33</w:t>
      </w:r>
    </w:p>
    <w:p>
      <w:pPr>
        <w:sectPr>
          <w:type w:val="nextPage"/>
          <w:pgSz w:w="12240" w:h="15840" w:orient="portrait"/>
          <w:pgMar w:bottom="170" w:top="280" w:right="2109" w:left="1711" w:header="720" w:footer="720"/>
          <w:titlePg w:val="false"/>
          <w:textDirection w:val="lrTb"/>
        </w:sectPr>
      </w:pPr>
    </w:p>
    <w:p>
      <w:pPr>
        <w:pageBreakBefore w:val="false"/>
        <w:tabs>
          <w:tab w:val="left" w:leader="none" w:pos="2880"/>
        </w:tabs>
        <w:spacing w:before="10" w:after="0" w:line="270" w:lineRule="exact"/>
        <w:ind w:right="0" w:left="86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44 Page: 112 Filed: 05/31/2018</w:t>
      </w:r>
    </w:p>
    <w:p>
      <w:pPr>
        <w:pageBreakBefore w:val="false"/>
        <w:tabs>
          <w:tab w:val="left" w:leader="none" w:pos="2736"/>
        </w:tabs>
        <w:spacing w:before="215" w:after="0" w:line="260" w:lineRule="exact"/>
        <w:ind w:right="0" w:left="86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47 Filed: 03/27/2018</w:t>
      </w:r>
    </w:p>
    <w:p>
      <w:pPr>
        <w:pageBreakBefore w:val="false"/>
        <w:spacing w:before="162" w:after="0" w:line="313" w:lineRule="exact"/>
        <w:ind w:right="4176"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4" w:after="0" w:line="469"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terminat[e],” or otherwise determine how either matter should proceed when a patent is concurrently subject to an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and another action in the Office, 35 U.S.C. § 315(d), further differentiates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from civil litigation.</w:t>
      </w:r>
    </w:p>
    <w:p>
      <w:pPr>
        <w:pageBreakBefore w:val="false"/>
        <w:spacing w:before="11" w:after="0" w:line="469" w:lineRule="exact"/>
        <w:ind w:right="0" w:left="0" w:firstLine="720"/>
        <w:jc w:val="left"/>
        <w:textAlignment w:val="baseline"/>
        <w:rPr>
          <w:rFonts w:ascii="Times New Roman" w:hAnsi="Times New Roman" w:eastAsia="Times New Roman"/>
          <w:i w:val="true"/>
          <w:color w:val="000000"/>
          <w:spacing w:val="1"/>
          <w:w w:val="100"/>
          <w:sz w:val="27"/>
          <w:vertAlign w:val="baseline"/>
          <w:lang w:val="en-US"/>
        </w:rPr>
      </w:pP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does not seek to resolve relationships between parties, or even require that the petitioner have Article III standing to proceed. </w:t>
      </w:r>
      <w:r>
        <w:rPr>
          <w:rFonts w:ascii="Times New Roman" w:hAnsi="Times New Roman" w:eastAsia="Times New Roman"/>
          <w:i w:val="true"/>
          <w:color w:val="000000"/>
          <w:spacing w:val="1"/>
          <w:w w:val="100"/>
          <w:sz w:val="27"/>
          <w:vertAlign w:val="baseline"/>
          <w:lang w:val="en-US"/>
        </w:rPr>
        <w:t xml:space="preserve">See </w:t>
      </w:r>
      <w:r>
        <w:rPr>
          <w:rFonts w:ascii="Times New Roman" w:hAnsi="Times New Roman" w:eastAsia="Times New Roman"/>
          <w:color w:val="000000"/>
          <w:spacing w:val="1"/>
          <w:w w:val="100"/>
          <w:sz w:val="27"/>
          <w:vertAlign w:val="baseline"/>
          <w:lang w:val="en-US"/>
        </w:rPr>
        <w:t xml:space="preserve">35 U.S.C. § 311(a). Indeed, notwithstanding the absence of an existing legal dispute concerning the patent-in-question, so long as a prospective petitioner “is not the owner of [that] patent,” that party is eligible, subject to additional statutory provisions, to file a petition for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35 U.S.C. § 311(a). Consistent with this focus on the patent, rather than on the parties, participation by the parties subsequent to institution is not required for an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to go forward.</w:t>
      </w:r>
    </w:p>
    <w:p>
      <w:pPr>
        <w:pageBreakBefore w:val="false"/>
        <w:spacing w:before="4" w:after="0" w:line="469"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35 U.S.C. § 317(a) (“If no petitioner remains in the inter partes review, the Office may terminate the review or proceed to a final written decision under section 318(a).”). Even in the event of settlement between the parties, the Board remains free to “independently determine any question of jurisdiction, patentability, or Office practice.” 37 C.F.R. § 42.74(a). Similarly, the Patent Office “may intervene in a later judicial proceeding” to defend its cancellation of an improperly granted patent, “even if the private challengers drop out.” </w:t>
      </w:r>
      <w:r>
        <w:rPr>
          <w:rFonts w:ascii="Times New Roman" w:hAnsi="Times New Roman" w:eastAsia="Times New Roman"/>
          <w:i w:val="true"/>
          <w:color w:val="000000"/>
          <w:spacing w:val="1"/>
          <w:w w:val="100"/>
          <w:sz w:val="27"/>
          <w:vertAlign w:val="baseline"/>
          <w:lang w:val="en-US"/>
        </w:rPr>
        <w:t xml:space="preserve">Cuozzo</w:t>
      </w:r>
      <w:r>
        <w:rPr>
          <w:rFonts w:ascii="Times New Roman" w:hAnsi="Times New Roman" w:eastAsia="Times New Roman"/>
          <w:color w:val="000000"/>
          <w:spacing w:val="1"/>
          <w:w w:val="100"/>
          <w:sz w:val="27"/>
          <w:vertAlign w:val="baseline"/>
          <w:lang w:val="en-US"/>
        </w:rPr>
        <w:t xml:space="preserve">, 136 S. Ct. at 2144 (emphasis omitted); </w:t>
      </w:r>
      <w:r>
        <w:rPr>
          <w:rFonts w:ascii="Times New Roman" w:hAnsi="Times New Roman" w:eastAsia="Times New Roman"/>
          <w:i w:val="true"/>
          <w:color w:val="000000"/>
          <w:spacing w:val="1"/>
          <w:w w:val="100"/>
          <w:sz w:val="27"/>
          <w:vertAlign w:val="baseline"/>
          <w:lang w:val="en-US"/>
        </w:rPr>
        <w:t xml:space="preserve">see </w:t>
      </w:r>
      <w:r>
        <w:rPr>
          <w:rFonts w:ascii="Times New Roman" w:hAnsi="Times New Roman" w:eastAsia="Times New Roman"/>
          <w:color w:val="000000"/>
          <w:spacing w:val="1"/>
          <w:w w:val="100"/>
          <w:sz w:val="27"/>
          <w:vertAlign w:val="baseline"/>
          <w:lang w:val="en-US"/>
        </w:rPr>
        <w:t xml:space="preserve">35 U.S.C. § 143.</w:t>
      </w:r>
    </w:p>
    <w:p>
      <w:pPr>
        <w:pageBreakBefore w:val="false"/>
        <w:spacing w:before="1173" w:after="0" w:line="306"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5</w:t>
      </w:r>
    </w:p>
    <w:p>
      <w:pPr>
        <w:pageBreakBefore w:val="false"/>
        <w:spacing w:before="78"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Appx34</w:t>
      </w:r>
    </w:p>
    <w:p>
      <w:pPr>
        <w:sectPr>
          <w:type w:val="nextPage"/>
          <w:pgSz w:w="12240" w:h="15840" w:orient="portrait"/>
          <w:pgMar w:bottom="170" w:top="280" w:right="2131" w:left="1689" w:header="720" w:footer="720"/>
          <w:titlePg w:val="false"/>
          <w:textDirection w:val="lrTb"/>
        </w:sectPr>
      </w:pPr>
    </w:p>
    <w:p>
      <w:pPr>
        <w:pageBreakBefore w:val="false"/>
        <w:tabs>
          <w:tab w:val="left" w:leader="none" w:pos="2880"/>
        </w:tabs>
        <w:spacing w:before="8" w:after="0" w:line="272" w:lineRule="exact"/>
        <w:ind w:right="0" w:left="864" w:firstLine="0"/>
        <w:jc w:val="left"/>
        <w:textAlignment w:val="baseline"/>
        <w:rPr>
          <w:rFonts w:ascii="Arial" w:hAnsi="Arial" w:eastAsia="Arial"/>
          <w:b w:val="true"/>
          <w:color w:val="000000"/>
          <w:spacing w:val="5"/>
          <w:w w:val="100"/>
          <w:sz w:val="24"/>
          <w:vertAlign w:val="baseline"/>
          <w:lang w:val="en-US"/>
        </w:rPr>
      </w:pPr>
      <w:r>
        <w:rPr>
          <w:rFonts w:ascii="Arial" w:hAnsi="Arial" w:eastAsia="Arial"/>
          <w:b w:val="true"/>
          <w:color w:val="000000"/>
          <w:spacing w:val="5"/>
          <w:w w:val="100"/>
          <w:sz w:val="24"/>
          <w:vertAlign w:val="baseline"/>
          <w:lang w:val="en-US"/>
        </w:rPr>
        <w:t xml:space="preserve">Case: 18-1559	</w:t>
      </w:r>
      <w:r>
        <w:rPr>
          <w:rFonts w:ascii="Arial" w:hAnsi="Arial" w:eastAsia="Arial"/>
          <w:b w:val="true"/>
          <w:color w:val="000000"/>
          <w:spacing w:val="5"/>
          <w:w w:val="100"/>
          <w:sz w:val="24"/>
          <w:vertAlign w:val="baseline"/>
          <w:lang w:val="en-US"/>
        </w:rPr>
        <w:t xml:space="preserve">Document: 44 Page: 113 Filed: 05/31/2018</w:t>
      </w:r>
    </w:p>
    <w:p>
      <w:pPr>
        <w:pageBreakBefore w:val="false"/>
        <w:tabs>
          <w:tab w:val="left" w:leader="none" w:pos="2736"/>
        </w:tabs>
        <w:spacing w:before="215" w:after="0" w:line="260" w:lineRule="exact"/>
        <w:ind w:right="0" w:left="86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18-1559	</w:t>
      </w:r>
      <w:r>
        <w:rPr>
          <w:rFonts w:ascii="Arial" w:hAnsi="Arial" w:eastAsia="Arial"/>
          <w:b w:val="true"/>
          <w:color w:val="000000"/>
          <w:spacing w:val="7"/>
          <w:w w:val="100"/>
          <w:sz w:val="23"/>
          <w:vertAlign w:val="baseline"/>
          <w:lang w:val="en-US"/>
        </w:rPr>
        <w:t xml:space="preserve">Document: 33 Page: 48 Filed: 03/27/2018</w:t>
      </w:r>
    </w:p>
    <w:p>
      <w:pPr>
        <w:pageBreakBefore w:val="false"/>
        <w:spacing w:before="161" w:after="0" w:line="313" w:lineRule="exact"/>
        <w:ind w:right="4176" w:left="0" w:firstLine="0"/>
        <w:jc w:val="both"/>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IPR2017-01186 (Patent 8,774,309 B2) IPR2017-01197 (Patent 7,251,768 B2) IPR2017-01200 (Patent 8,718,185 B2) IPR2017-01213 (Patent 8,588,317 B2) IPR2017-01214 (Patent RE45,230 E) IPR2017-01219 (Patent RE45,230 E)</w:t>
      </w:r>
    </w:p>
    <w:p>
      <w:pPr>
        <w:pageBreakBefore w:val="false"/>
        <w:spacing w:before="169" w:after="0" w:line="469" w:lineRule="exact"/>
        <w:ind w:right="0" w:left="0" w:firstLine="72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Indeed, the Supreme Court has emphasized these aspects of </w:t>
      </w:r>
      <w:r>
        <w:rPr>
          <w:rFonts w:ascii="Times New Roman" w:hAnsi="Times New Roman" w:eastAsia="Times New Roman"/>
          <w:i w:val="true"/>
          <w:color w:val="000000"/>
          <w:spacing w:val="1"/>
          <w:w w:val="100"/>
          <w:sz w:val="27"/>
          <w:vertAlign w:val="baseline"/>
          <w:lang w:val="en-US"/>
        </w:rPr>
        <w:t xml:space="preserve">inter partes </w:t>
      </w:r>
      <w:r>
        <w:rPr>
          <w:rFonts w:ascii="Times New Roman" w:hAnsi="Times New Roman" w:eastAsia="Times New Roman"/>
          <w:color w:val="000000"/>
          <w:spacing w:val="1"/>
          <w:w w:val="100"/>
          <w:sz w:val="27"/>
          <w:vertAlign w:val="baseline"/>
          <w:lang w:val="en-US"/>
        </w:rPr>
        <w:t xml:space="preserve">review in its recognition that in “significant respects, inter partes review is less like a judicial proceeding and more like a specialized agency proceeding.” </w:t>
      </w:r>
      <w:r>
        <w:rPr>
          <w:rFonts w:ascii="Times New Roman" w:hAnsi="Times New Roman" w:eastAsia="Times New Roman"/>
          <w:i w:val="true"/>
          <w:color w:val="000000"/>
          <w:spacing w:val="1"/>
          <w:w w:val="100"/>
          <w:sz w:val="27"/>
          <w:vertAlign w:val="baseline"/>
          <w:lang w:val="en-US"/>
        </w:rPr>
        <w:t xml:space="preserve">Cuozzo</w:t>
      </w:r>
      <w:r>
        <w:rPr>
          <w:rFonts w:ascii="Times New Roman" w:hAnsi="Times New Roman" w:eastAsia="Times New Roman"/>
          <w:color w:val="000000"/>
          <w:spacing w:val="1"/>
          <w:w w:val="100"/>
          <w:sz w:val="27"/>
          <w:vertAlign w:val="baseline"/>
          <w:lang w:val="en-US"/>
        </w:rPr>
        <w:t xml:space="preserve">, 136 S. Ct. at 2143; </w:t>
      </w:r>
      <w:r>
        <w:rPr>
          <w:rFonts w:ascii="Times New Roman" w:hAnsi="Times New Roman" w:eastAsia="Times New Roman"/>
          <w:i w:val="true"/>
          <w:color w:val="000000"/>
          <w:spacing w:val="1"/>
          <w:w w:val="100"/>
          <w:sz w:val="27"/>
          <w:vertAlign w:val="baseline"/>
          <w:lang w:val="en-US"/>
        </w:rPr>
        <w:t xml:space="preserve">see also Achates Reference Publ’g, Inc. v. Apple Inc.</w:t>
      </w:r>
      <w:r>
        <w:rPr>
          <w:rFonts w:ascii="Times New Roman" w:hAnsi="Times New Roman" w:eastAsia="Times New Roman"/>
          <w:color w:val="000000"/>
          <w:spacing w:val="1"/>
          <w:w w:val="100"/>
          <w:sz w:val="27"/>
          <w:vertAlign w:val="baseline"/>
          <w:lang w:val="en-US"/>
        </w:rPr>
        <w:t xml:space="preserve">, 803 F.3d 652, 657–58 (Fed. Cir. 2015) (holding that procedural limits placed on when certain parties must file for review do not relate to the Board’s ultimate authority to invalidate a patent); 35 U.S.C. § 303(a) (“On his own initiative, and any time, the Director may determine whether a substantial new question of patentability is raised by patents and publications discovered by him or cited under the provisions of section 301 or 302.”).</w:t>
      </w:r>
    </w:p>
    <w:p>
      <w:pPr>
        <w:pageBreakBefore w:val="false"/>
        <w:spacing w:before="9" w:after="0" w:line="469" w:lineRule="exact"/>
        <w:ind w:right="0" w:left="0" w:firstLine="72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To my eye, therefore, far from implicating the sovereignty or dignity of the states,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simply provides a streamlined, specialized mechanism by which the Patent Office may reconsider a patent grant and correct any mistake. Accordingly, because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neither “walks, talks, [nor] squawks” like a lawsuit, </w:t>
      </w:r>
      <w:r>
        <w:rPr>
          <w:rFonts w:ascii="Times New Roman" w:hAnsi="Times New Roman" w:eastAsia="Times New Roman"/>
          <w:i w:val="true"/>
          <w:color w:val="000000"/>
          <w:spacing w:val="0"/>
          <w:w w:val="100"/>
          <w:sz w:val="27"/>
          <w:vertAlign w:val="baseline"/>
          <w:lang w:val="en-US"/>
        </w:rPr>
        <w:t xml:space="preserve">FMC</w:t>
      </w:r>
      <w:r>
        <w:rPr>
          <w:rFonts w:ascii="Times New Roman" w:hAnsi="Times New Roman" w:eastAsia="Times New Roman"/>
          <w:color w:val="000000"/>
          <w:spacing w:val="0"/>
          <w:w w:val="100"/>
          <w:sz w:val="27"/>
          <w:vertAlign w:val="baseline"/>
          <w:lang w:val="en-US"/>
        </w:rPr>
        <w:t xml:space="preserve">, 535 U.S. at 757 (internal quotation omitted), I conclude that sovereign immunity does not bar the Patent Office from conducting </w:t>
      </w:r>
      <w:r>
        <w:rPr>
          <w:rFonts w:ascii="Times New Roman" w:hAnsi="Times New Roman" w:eastAsia="Times New Roman"/>
          <w:i w:val="true"/>
          <w:color w:val="000000"/>
          <w:spacing w:val="0"/>
          <w:w w:val="100"/>
          <w:sz w:val="27"/>
          <w:vertAlign w:val="baseline"/>
          <w:lang w:val="en-US"/>
        </w:rPr>
        <w:t xml:space="preserve">inter partes </w:t>
      </w:r>
      <w:r>
        <w:rPr>
          <w:rFonts w:ascii="Times New Roman" w:hAnsi="Times New Roman" w:eastAsia="Times New Roman"/>
          <w:color w:val="000000"/>
          <w:spacing w:val="0"/>
          <w:w w:val="100"/>
          <w:sz w:val="27"/>
          <w:vertAlign w:val="baseline"/>
          <w:lang w:val="en-US"/>
        </w:rPr>
        <w:t xml:space="preserve">review of a patent owned by a state university. Thus, while I agree with my colleagues that Patent Owner’s Motion to Dismiss should be denied, I reach that conclusion for markedly different reasons.</w:t>
      </w:r>
    </w:p>
    <w:p>
      <w:pPr>
        <w:pageBreakBefore w:val="false"/>
        <w:spacing w:before="1644" w:after="0" w:line="305" w:lineRule="exact"/>
        <w:ind w:right="0" w:left="0" w:firstLine="0"/>
        <w:jc w:val="center"/>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6</w:t>
      </w:r>
    </w:p>
    <w:p>
      <w:pPr>
        <w:pageBreakBefore w:val="false"/>
        <w:spacing w:before="79"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Appx35</w:t>
      </w:r>
    </w:p>
    <w:p>
      <w:pPr>
        <w:sectPr>
          <w:type w:val="nextPage"/>
          <w:pgSz w:w="12240" w:h="15840" w:orient="portrait"/>
          <w:pgMar w:bottom="170" w:top="280" w:right="2128" w:left="1692" w:header="720" w:footer="720"/>
          <w:titlePg w:val="false"/>
          <w:textDirection w:val="lrTb"/>
        </w:sectPr>
      </w:pPr>
    </w:p>
    <w:p>
      <w:pPr>
        <w:pageBreakBefore w:val="false"/>
        <w:tabs>
          <w:tab w:val="left" w:leader="none" w:pos="2160"/>
        </w:tabs>
        <w:spacing w:before="27" w:after="188" w:line="273" w:lineRule="exact"/>
        <w:ind w:right="0" w:left="216" w:firstLine="0"/>
        <w:jc w:val="left"/>
        <w:textAlignment w:val="baseline"/>
        <w:rPr>
          <w:rFonts w:ascii="Arial" w:hAnsi="Arial" w:eastAsia="Arial"/>
          <w:color w:val="000000"/>
          <w:spacing w:val="6"/>
          <w:w w:val="100"/>
          <w:sz w:val="25"/>
          <w:vertAlign w:val="baseline"/>
          <w:lang w:val="en-US"/>
        </w:rPr>
      </w:pPr>
      <w:r>
        <w:rPr>
          <w:rFonts w:ascii="Arial" w:hAnsi="Arial" w:eastAsia="Arial"/>
          <w:color w:val="000000"/>
          <w:spacing w:val="6"/>
          <w:w w:val="100"/>
          <w:sz w:val="25"/>
          <w:vertAlign w:val="baseline"/>
          <w:lang w:val="en-US"/>
        </w:rPr>
        <w:t xml:space="preserve">Case: 18-1559	</w:t>
      </w:r>
      <w:r>
        <w:rPr>
          <w:rFonts w:ascii="Arial" w:hAnsi="Arial" w:eastAsia="Arial"/>
          <w:color w:val="000000"/>
          <w:spacing w:val="6"/>
          <w:w w:val="100"/>
          <w:sz w:val="25"/>
          <w:vertAlign w:val="baseline"/>
          <w:lang w:val="en-US"/>
        </w:rPr>
        <w:t xml:space="preserve">Document: 44 Page: 114 Filed: 05/31/2018</w:t>
      </w:r>
    </w:p>
    <w:p>
      <w:pPr>
        <w:spacing w:before="27" w:after="188" w:line="273" w:lineRule="exact"/>
        <w:sectPr>
          <w:type w:val="nextPage"/>
          <w:pgSz w:w="12240" w:h="15840" w:orient="portrait"/>
          <w:pgMar w:bottom="170" w:top="260" w:right="2279" w:left="2381" w:header="720" w:footer="720"/>
          <w:titlePg w:val="false"/>
          <w:textDirection w:val="lrTb"/>
        </w:sectPr>
      </w:pPr>
    </w:p>
    <w:p>
      <w:pPr>
        <w:pageBreakBefore w:val="false"/>
        <w:tabs>
          <w:tab w:val="right" w:leader="none" w:pos="7560"/>
        </w:tabs>
        <w:spacing w:before="16" w:after="0" w:line="262" w:lineRule="exact"/>
        <w:ind w:right="0" w:left="79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33 Page: 49 Filed: 03/27/2018</w:t>
      </w:r>
    </w:p>
    <w:p>
      <w:pPr>
        <w:pageBreakBefore w:val="false"/>
        <w:spacing w:before="162" w:after="0" w:line="312"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IPR2017-01068</w:t>
        <w:br/>
      </w:r>
      <w:r>
        <w:rPr>
          <w:rFonts w:ascii="Times New Roman" w:hAnsi="Times New Roman" w:eastAsia="Times New Roman"/>
          <w:color w:val="000000"/>
          <w:spacing w:val="0"/>
          <w:w w:val="100"/>
          <w:sz w:val="27"/>
          <w:vertAlign w:val="baseline"/>
          <w:lang w:val="en-US"/>
        </w:rPr>
        <w:t xml:space="preserve">Patent 5,859,601</w:t>
      </w:r>
    </w:p>
    <w:p>
      <w:pPr>
        <w:pageBreakBefore w:val="false"/>
        <w:spacing w:before="324"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PETITIONERS:</w:t>
      </w:r>
    </w:p>
    <w:p>
      <w:pPr>
        <w:pageBreakBefore w:val="false"/>
        <w:spacing w:before="122"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J. Andrew Lowes</w:t>
      </w:r>
    </w:p>
    <w:p>
      <w:pPr>
        <w:pageBreakBefore w:val="false"/>
        <w:spacing w:before="12"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John Russell Emerson</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Greg Webb</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Clint Wilkins</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HAYNES AND BOONE, LLP</w:t>
      </w:r>
    </w:p>
    <w:p>
      <w:pPr>
        <w:pageBreakBefore w:val="false"/>
        <w:spacing w:before="10" w:after="0" w:line="312" w:lineRule="exact"/>
        <w:ind w:right="0" w:left="0" w:firstLine="0"/>
        <w:jc w:val="left"/>
        <w:textAlignment w:val="baseline"/>
        <w:rPr>
          <w:rFonts w:ascii="Times New Roman" w:hAnsi="Times New Roman" w:eastAsia="Times New Roman"/>
          <w:color w:val="0000FF"/>
          <w:spacing w:val="-3"/>
          <w:w w:val="100"/>
          <w:sz w:val="28"/>
          <w:u w:val="single"/>
          <w:vertAlign w:val="baseline"/>
          <w:lang w:val="en-US"/>
        </w:rPr>
      </w:pPr>
      <w:hyperlink r:id="dhId10">
        <w:r>
          <w:rPr>
            <w:rFonts w:ascii="Times New Roman" w:hAnsi="Times New Roman" w:eastAsia="Times New Roman"/>
            <w:color w:val="0000FF"/>
            <w:spacing w:val="-3"/>
            <w:w w:val="100"/>
            <w:sz w:val="28"/>
            <w:u w:val="single"/>
            <w:vertAlign w:val="baseline"/>
            <w:lang w:val="en-US"/>
          </w:rPr>
          <w:t xml:space="preserve">andrew.lowes.ipr@haynesboone.com</w:t>
        </w:r>
      </w:hyperlink>
      <w:r>
        <w:rPr>
          <w:rFonts w:ascii="Times New Roman" w:hAnsi="Times New Roman" w:eastAsia="Times New Roman"/>
          <w:color w:val="0000FF"/>
          <w:spacing w:val="-3"/>
          <w:w w:val="100"/>
          <w:sz w:val="28"/>
          <w:u w:val="single"/>
          <w:vertAlign w:val="baseline"/>
          <w:lang w:val="en-US"/>
        </w:rPr>
        <w:t xml:space="preserve">
</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2"/>
          <w:w w:val="100"/>
          <w:sz w:val="28"/>
          <w:u w:val="single"/>
          <w:vertAlign w:val="baseline"/>
          <w:lang w:val="en-US"/>
        </w:rPr>
      </w:pPr>
      <w:hyperlink r:id="dhId11">
        <w:r>
          <w:rPr>
            <w:rFonts w:ascii="Times New Roman" w:hAnsi="Times New Roman" w:eastAsia="Times New Roman"/>
            <w:color w:val="0000FF"/>
            <w:spacing w:val="-2"/>
            <w:w w:val="100"/>
            <w:sz w:val="28"/>
            <w:u w:val="single"/>
            <w:vertAlign w:val="baseline"/>
            <w:lang w:val="en-US"/>
          </w:rPr>
          <w:t xml:space="preserve">russ.emerson@haynesboone.com</w:t>
        </w:r>
      </w:hyperlink>
      <w:r>
        <w:rPr>
          <w:rFonts w:ascii="Times New Roman" w:hAnsi="Times New Roman" w:eastAsia="Times New Roman"/>
          <w:color w:val="0000FF"/>
          <w:spacing w:val="-2"/>
          <w:w w:val="100"/>
          <w:sz w:val="28"/>
          <w:u w:val="single"/>
          <w:vertAlign w:val="baseline"/>
          <w:lang w:val="en-US"/>
        </w:rPr>
        <w:t xml:space="preserve"> </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3"/>
          <w:w w:val="100"/>
          <w:sz w:val="28"/>
          <w:u w:val="single"/>
          <w:vertAlign w:val="baseline"/>
          <w:lang w:val="en-US"/>
        </w:rPr>
      </w:pPr>
      <w:hyperlink r:id="dhId12">
        <w:r>
          <w:rPr>
            <w:rFonts w:ascii="Times New Roman" w:hAnsi="Times New Roman" w:eastAsia="Times New Roman"/>
            <w:color w:val="0000FF"/>
            <w:spacing w:val="-3"/>
            <w:w w:val="100"/>
            <w:sz w:val="28"/>
            <w:u w:val="single"/>
            <w:vertAlign w:val="baseline"/>
            <w:lang w:val="en-US"/>
          </w:rPr>
          <w:t xml:space="preserve">greg.webb.ipr@haynesboone.com</w:t>
        </w:r>
      </w:hyperlink>
      <w:r>
        <w:rPr>
          <w:rFonts w:ascii="Times New Roman" w:hAnsi="Times New Roman" w:eastAsia="Times New Roman"/>
          <w:color w:val="0000FF"/>
          <w:spacing w:val="-3"/>
          <w:w w:val="100"/>
          <w:sz w:val="28"/>
          <w:u w:val="single"/>
          <w:vertAlign w:val="baseline"/>
          <w:lang w:val="en-US"/>
        </w:rPr>
        <w:t xml:space="preserve"> </w:t>
      </w:r>
    </w:p>
    <w:p>
      <w:pPr>
        <w:pageBreakBefore w:val="false"/>
        <w:spacing w:before="4" w:after="0" w:line="312" w:lineRule="exact"/>
        <w:ind w:right="0" w:left="0" w:firstLine="0"/>
        <w:jc w:val="left"/>
        <w:textAlignment w:val="baseline"/>
        <w:rPr>
          <w:rFonts w:ascii="Times New Roman" w:hAnsi="Times New Roman" w:eastAsia="Times New Roman"/>
          <w:color w:val="0000FF"/>
          <w:spacing w:val="-3"/>
          <w:w w:val="100"/>
          <w:sz w:val="28"/>
          <w:u w:val="single"/>
          <w:vertAlign w:val="baseline"/>
          <w:lang w:val="en-US"/>
        </w:rPr>
      </w:pPr>
      <w:hyperlink r:id="dhId13">
        <w:r>
          <w:rPr>
            <w:rFonts w:ascii="Times New Roman" w:hAnsi="Times New Roman" w:eastAsia="Times New Roman"/>
            <w:color w:val="0000FF"/>
            <w:spacing w:val="-3"/>
            <w:w w:val="100"/>
            <w:sz w:val="28"/>
            <w:u w:val="single"/>
            <w:vertAlign w:val="baseline"/>
            <w:lang w:val="en-US"/>
          </w:rPr>
          <w:t xml:space="preserve">clint.wilkins.ipr@haynesboone.com</w:t>
        </w:r>
      </w:hyperlink>
      <w:r>
        <w:rPr>
          <w:rFonts w:ascii="Times New Roman" w:hAnsi="Times New Roman" w:eastAsia="Times New Roman"/>
          <w:color w:val="0000FF"/>
          <w:spacing w:val="-3"/>
          <w:w w:val="100"/>
          <w:sz w:val="27"/>
          <w:vertAlign w:val="baseline"/>
          <w:lang w:val="en-US"/>
        </w:rPr>
        <w:t xml:space="preserve">
</w:t>
      </w:r>
    </w:p>
    <w:p>
      <w:pPr>
        <w:pageBreakBefore w:val="false"/>
        <w:spacing w:before="473"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PATENT OWNER:</w:t>
      </w:r>
    </w:p>
    <w:p>
      <w:pPr>
        <w:pageBreakBefore w:val="false"/>
        <w:spacing w:before="122"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Richard Giunta</w:t>
      </w:r>
    </w:p>
    <w:p>
      <w:pPr>
        <w:pageBreakBefore w:val="false"/>
        <w:spacing w:before="12"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Gerald Hrycyszyn</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WOLF, GREENFIELD &amp; SACKS, P.C.</w:t>
      </w:r>
    </w:p>
    <w:p>
      <w:pPr>
        <w:pageBreakBefore w:val="false"/>
        <w:spacing w:before="5" w:after="0" w:line="312" w:lineRule="exact"/>
        <w:ind w:right="0" w:left="0" w:firstLine="0"/>
        <w:jc w:val="left"/>
        <w:textAlignment w:val="baseline"/>
        <w:rPr>
          <w:rFonts w:ascii="Times New Roman" w:hAnsi="Times New Roman" w:eastAsia="Times New Roman"/>
          <w:color w:val="0000FF"/>
          <w:spacing w:val="-2"/>
          <w:w w:val="100"/>
          <w:sz w:val="28"/>
          <w:u w:val="single"/>
          <w:vertAlign w:val="baseline"/>
          <w:lang w:val="en-US"/>
        </w:rPr>
      </w:pPr>
      <w:hyperlink r:id="dhId14">
        <w:r>
          <w:rPr>
            <w:rFonts w:ascii="Times New Roman" w:hAnsi="Times New Roman" w:eastAsia="Times New Roman"/>
            <w:color w:val="0000FF"/>
            <w:spacing w:val="-2"/>
            <w:w w:val="100"/>
            <w:sz w:val="28"/>
            <w:u w:val="single"/>
            <w:vertAlign w:val="baseline"/>
            <w:lang w:val="en-US"/>
          </w:rPr>
          <w:t xml:space="preserve">rgiunta-ptab@wolfgreenfield.com</w:t>
        </w:r>
      </w:hyperlink>
      <w:r>
        <w:rPr>
          <w:rFonts w:ascii="Times New Roman" w:hAnsi="Times New Roman" w:eastAsia="Times New Roman"/>
          <w:color w:val="0000FF"/>
          <w:spacing w:val="-2"/>
          <w:w w:val="100"/>
          <w:sz w:val="28"/>
          <w:u w:val="single"/>
          <w:vertAlign w:val="baseline"/>
          <w:lang w:val="en-US"/>
        </w:rPr>
        <w:t xml:space="preserve">
</w:t>
      </w:r>
    </w:p>
    <w:p>
      <w:pPr>
        <w:pageBreakBefore w:val="false"/>
        <w:spacing w:before="0" w:after="0" w:line="312" w:lineRule="exact"/>
        <w:ind w:right="0" w:left="0" w:firstLine="0"/>
        <w:jc w:val="left"/>
        <w:textAlignment w:val="baseline"/>
        <w:rPr>
          <w:rFonts w:ascii="Times New Roman" w:hAnsi="Times New Roman" w:eastAsia="Times New Roman"/>
          <w:color w:val="0000FF"/>
          <w:spacing w:val="-2"/>
          <w:w w:val="100"/>
          <w:sz w:val="28"/>
          <w:u w:val="single"/>
          <w:vertAlign w:val="baseline"/>
          <w:lang w:val="en-US"/>
        </w:rPr>
      </w:pPr>
      <w:hyperlink r:id="dhId15">
        <w:r>
          <w:rPr>
            <w:rFonts w:ascii="Times New Roman" w:hAnsi="Times New Roman" w:eastAsia="Times New Roman"/>
            <w:color w:val="0000FF"/>
            <w:spacing w:val="-2"/>
            <w:w w:val="100"/>
            <w:sz w:val="28"/>
            <w:u w:val="single"/>
            <w:vertAlign w:val="baseline"/>
            <w:lang w:val="en-US"/>
          </w:rPr>
          <w:t xml:space="preserve">ghrycyszyn-ptab@wolfgreenfield.com</w:t>
        </w:r>
      </w:hyperlink>
      <w:r>
        <w:rPr>
          <w:rFonts w:ascii="Times New Roman" w:hAnsi="Times New Roman" w:eastAsia="Times New Roman"/>
          <w:color w:val="000000"/>
          <w:spacing w:val="-2"/>
          <w:w w:val="100"/>
          <w:sz w:val="27"/>
          <w:vertAlign w:val="baseline"/>
          <w:lang w:val="en-US"/>
        </w:rPr>
        <w:t xml:space="preserve"> </w:t>
      </w:r>
    </w:p>
    <w:p>
      <w:pPr>
        <w:pageBreakBefore w:val="false"/>
        <w:spacing w:before="319"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Walter Renner</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1"/>
          <w:w w:val="100"/>
          <w:sz w:val="27"/>
          <w:vertAlign w:val="baseline"/>
          <w:lang w:val="en-US"/>
        </w:rPr>
      </w:pPr>
      <w:r>
        <w:rPr>
          <w:rFonts w:ascii="Times New Roman" w:hAnsi="Times New Roman" w:eastAsia="Times New Roman"/>
          <w:color w:val="000000"/>
          <w:spacing w:val="1"/>
          <w:w w:val="100"/>
          <w:sz w:val="27"/>
          <w:vertAlign w:val="baseline"/>
          <w:lang w:val="en-US"/>
        </w:rPr>
        <w:t xml:space="preserve">Lawrence Kolodney</w:t>
      </w:r>
    </w:p>
    <w:p>
      <w:pPr>
        <w:pageBreakBefore w:val="false"/>
        <w:spacing w:before="7" w:after="0" w:line="305" w:lineRule="exact"/>
        <w:ind w:right="0" w:left="0"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FISH &amp; RICHARDSON P.C.</w:t>
      </w:r>
    </w:p>
    <w:p>
      <w:pPr>
        <w:pageBreakBefore w:val="false"/>
        <w:spacing w:before="9" w:after="0" w:line="312" w:lineRule="exact"/>
        <w:ind w:right="0" w:left="0" w:firstLine="0"/>
        <w:jc w:val="left"/>
        <w:textAlignment w:val="baseline"/>
        <w:rPr>
          <w:rFonts w:ascii="Times New Roman" w:hAnsi="Times New Roman" w:eastAsia="Times New Roman"/>
          <w:color w:val="0000FF"/>
          <w:spacing w:val="-3"/>
          <w:w w:val="100"/>
          <w:sz w:val="28"/>
          <w:u w:val="single"/>
          <w:vertAlign w:val="baseline"/>
          <w:lang w:val="en-US"/>
        </w:rPr>
      </w:pPr>
      <w:hyperlink r:id="dhId16">
        <w:r>
          <w:rPr>
            <w:rFonts w:ascii="Times New Roman" w:hAnsi="Times New Roman" w:eastAsia="Times New Roman"/>
            <w:color w:val="0000FF"/>
            <w:spacing w:val="-3"/>
            <w:w w:val="100"/>
            <w:sz w:val="28"/>
            <w:u w:val="single"/>
            <w:vertAlign w:val="baseline"/>
            <w:lang w:val="en-US"/>
          </w:rPr>
          <w:t xml:space="preserve">axf-ptab@fr.com</w:t>
        </w:r>
      </w:hyperlink>
      <w:r>
        <w:rPr>
          <w:rFonts w:ascii="Times New Roman" w:hAnsi="Times New Roman" w:eastAsia="Times New Roman"/>
          <w:color w:val="0000FF"/>
          <w:spacing w:val="-3"/>
          <w:w w:val="100"/>
          <w:sz w:val="28"/>
          <w:u w:val="single"/>
          <w:vertAlign w:val="baseline"/>
          <w:lang w:val="en-US"/>
        </w:rPr>
        <w:t xml:space="preserve">
</w:t>
      </w:r>
    </w:p>
    <w:p>
      <w:pPr>
        <w:pageBreakBefore w:val="false"/>
        <w:spacing w:before="0" w:after="4520" w:line="312" w:lineRule="exact"/>
        <w:ind w:right="0" w:left="0" w:firstLine="0"/>
        <w:jc w:val="left"/>
        <w:textAlignment w:val="baseline"/>
        <w:rPr>
          <w:rFonts w:ascii="Times New Roman" w:hAnsi="Times New Roman" w:eastAsia="Times New Roman"/>
          <w:color w:val="0000FF"/>
          <w:spacing w:val="-3"/>
          <w:w w:val="100"/>
          <w:sz w:val="28"/>
          <w:u w:val="single"/>
          <w:vertAlign w:val="baseline"/>
          <w:lang w:val="en-US"/>
        </w:rPr>
      </w:pPr>
      <w:hyperlink r:id="dhId17">
        <w:r>
          <w:rPr>
            <w:rFonts w:ascii="Times New Roman" w:hAnsi="Times New Roman" w:eastAsia="Times New Roman"/>
            <w:color w:val="0000FF"/>
            <w:spacing w:val="-3"/>
            <w:w w:val="100"/>
            <w:sz w:val="28"/>
            <w:u w:val="single"/>
            <w:vertAlign w:val="baseline"/>
            <w:lang w:val="en-US"/>
          </w:rPr>
          <w:t xml:space="preserve">kolodney@fr.com</w:t>
        </w:r>
      </w:hyperlink>
      <w:r>
        <w:rPr>
          <w:rFonts w:ascii="Times New Roman" w:hAnsi="Times New Roman" w:eastAsia="Times New Roman"/>
          <w:color w:val="0000FF"/>
          <w:spacing w:val="-3"/>
          <w:w w:val="100"/>
          <w:sz w:val="27"/>
          <w:vertAlign w:val="baseline"/>
          <w:lang w:val="en-US"/>
        </w:rPr>
        <w:t xml:space="preserve">
</w:t>
      </w:r>
    </w:p>
    <w:p>
      <w:pPr>
        <w:spacing w:before="0" w:after="4520" w:line="312" w:lineRule="exact"/>
        <w:sectPr>
          <w:type w:val="continuous"/>
          <w:pgSz w:w="12240" w:h="15840" w:orient="portrait"/>
          <w:pgMar w:bottom="170" w:top="260" w:right="2279" w:left="2381" w:header="720" w:footer="720"/>
          <w:titlePg w:val="false"/>
          <w:textDirection w:val="lrTb"/>
        </w:sectPr>
      </w:pPr>
    </w:p>
    <w:p>
      <w:pPr>
        <w:pageBreakBefore w:val="false"/>
        <w:spacing w:before="5" w:after="0" w:line="305" w:lineRule="exact"/>
        <w:ind w:right="0" w:left="4032" w:firstLine="0"/>
        <w:jc w:val="left"/>
        <w:textAlignment w:val="baseline"/>
        <w:rPr>
          <w:rFonts w:ascii="Times New Roman" w:hAnsi="Times New Roman" w:eastAsia="Times New Roman"/>
          <w:color w:val="000000"/>
          <w:spacing w:val="0"/>
          <w:w w:val="100"/>
          <w:sz w:val="27"/>
          <w:vertAlign w:val="baseline"/>
          <w:lang w:val="en-US"/>
        </w:rPr>
      </w:pPr>
      <w:r>
        <w:rPr>
          <w:rFonts w:ascii="Times New Roman" w:hAnsi="Times New Roman" w:eastAsia="Times New Roman"/>
          <w:color w:val="000000"/>
          <w:spacing w:val="0"/>
          <w:w w:val="100"/>
          <w:sz w:val="27"/>
          <w:vertAlign w:val="baseline"/>
          <w:lang w:val="en-US"/>
        </w:rPr>
        <w:t xml:space="preserve">7</w:t>
      </w:r>
    </w:p>
    <w:p>
      <w:pPr>
        <w:pageBreakBefore w:val="false"/>
        <w:spacing w:before="550" w:after="0" w:line="307" w:lineRule="exact"/>
        <w:ind w:right="0" w:left="0" w:firstLine="0"/>
        <w:jc w:val="center"/>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Appx36</w:t>
      </w:r>
    </w:p>
    <w:p>
      <w:pPr>
        <w:sectPr>
          <w:type w:val="continuous"/>
          <w:pgSz w:w="12240" w:h="15840" w:orient="portrait"/>
          <w:pgMar w:bottom="170" w:top="260" w:right="2279" w:left="2381" w:header="720" w:footer="720"/>
          <w:titlePg w:val="false"/>
          <w:textDirection w:val="lrTb"/>
        </w:sectPr>
      </w:pPr>
    </w:p>
    <w:p>
      <w:pPr>
        <w:pageBreakBefore w:val="false"/>
        <w:tabs>
          <w:tab w:val="right" w:leader="none" w:pos="7056"/>
        </w:tabs>
        <w:spacing w:before="27" w:after="4076" w:line="273" w:lineRule="exact"/>
        <w:ind w:right="0" w:left="0"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18-1559	</w:t>
      </w:r>
      <w:r>
        <w:rPr>
          <w:rFonts w:ascii="Arial" w:hAnsi="Arial" w:eastAsia="Arial"/>
          <w:color w:val="000000"/>
          <w:spacing w:val="0"/>
          <w:w w:val="100"/>
          <w:sz w:val="25"/>
          <w:vertAlign w:val="baseline"/>
          <w:lang w:val="en-US"/>
        </w:rPr>
        <w:t xml:space="preserve">Document: 44 Page: 115 Filed: 05/31/2018</w:t>
      </w:r>
    </w:p>
    <w:p>
      <w:pPr>
        <w:spacing w:before="27" w:after="4076" w:line="273" w:lineRule="exact"/>
        <w:sectPr>
          <w:type w:val="nextPage"/>
          <w:pgSz w:w="12240" w:h="15840" w:orient="portrait"/>
          <w:pgMar w:bottom="9984" w:top="260" w:right="2448" w:left="2592" w:header="720" w:footer="720"/>
          <w:titlePg w:val="false"/>
          <w:textDirection w:val="lrTb"/>
        </w:sectPr>
      </w:pPr>
    </w:p>
    <w:p>
      <w:pPr>
        <w:pageBreakBefore w:val="false"/>
        <w:spacing w:before="8" w:after="0" w:line="809" w:lineRule="exact"/>
        <w:ind w:right="0" w:left="0" w:firstLine="0"/>
        <w:jc w:val="center"/>
        <w:textAlignment w:val="baseline"/>
        <w:rPr>
          <w:rFonts w:ascii="Times New Roman" w:hAnsi="Times New Roman" w:eastAsia="Times New Roman"/>
          <w:b w:val="true"/>
          <w:color w:val="000000"/>
          <w:spacing w:val="1"/>
          <w:w w:val="100"/>
          <w:sz w:val="71"/>
          <w:vertAlign w:val="baseline"/>
          <w:lang w:val="en-US"/>
        </w:rPr>
      </w:pPr>
      <w:r>
        <w:rPr>
          <w:rFonts w:ascii="Times New Roman" w:hAnsi="Times New Roman" w:eastAsia="Times New Roman"/>
          <w:b w:val="true"/>
          <w:color w:val="000000"/>
          <w:spacing w:val="1"/>
          <w:w w:val="100"/>
          <w:sz w:val="71"/>
          <w:vertAlign w:val="baseline"/>
          <w:lang w:val="en-US"/>
        </w:rPr>
        <w:t xml:space="preserve">Attachment C</w:t>
      </w:r>
    </w:p>
    <w:p>
      <w:pPr>
        <w:sectPr>
          <w:type w:val="continuous"/>
          <w:pgSz w:w="12240" w:h="15840" w:orient="portrait"/>
          <w:pgMar w:bottom="9984" w:top="260" w:right="2448" w:left="2592" w:header="720" w:footer="720"/>
          <w:titlePg w:val="false"/>
          <w:textDirection w:val="lrTb"/>
        </w:sectPr>
      </w:pPr>
    </w:p>
    <w:p>
      <w:pPr>
        <w:pageBreakBefore w:val="false"/>
        <w:tabs>
          <w:tab w:val="left" w:leader="none" w:pos="3096"/>
        </w:tabs>
        <w:spacing w:before="27" w:after="0"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116 Filed: 05/31/2018</w:t>
      </w:r>
    </w:p>
    <w:p>
      <w:pPr>
        <w:pageBreakBefore w:val="false"/>
        <w:spacing w:before="896"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135(a) (2010)</w:t>
      </w:r>
    </w:p>
    <w:p>
      <w:pPr>
        <w:pageBreakBefore w:val="false"/>
        <w:spacing w:before="253"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Whenever an application is made for a patent which, in the opinion of the Director, would interfere with any pending application, or with any unexpired patent, an interference may be declared and the Director shall give notice of such declaration to the applicants, or applicant and patentee, as the case may be. The Board of Patent Appeals and Interferences shall determine questions of priority of the inventions and may determine questions of patentability. Any final decision, if adverse to the claim of an applicant, shall constitute the final refusal by the Patent and Trademark Office of the claims involved, and the Director may issue a patent to the applicant who is adjudged the prior inventor. A final judgment adverse to a patentee from which no appeal or other review has been or can be taken or had shall constitute cancellation of the claims involved in the patent, and notice of such cancellation shall be endorsed on copies of the patent distributed after such cancellation by the Patent and Trademark Office.</w:t>
      </w:r>
    </w:p>
    <w:p>
      <w:pPr>
        <w:pageBreakBefore w:val="false"/>
        <w:spacing w:before="252"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311</w:t>
      </w:r>
    </w:p>
    <w:p>
      <w:pPr>
        <w:pageBreakBefore w:val="false"/>
        <w:numPr>
          <w:ilvl w:val="0"/>
          <w:numId w:val="8"/>
        </w:numPr>
        <w:tabs>
          <w:tab w:val="clear" w:pos="432"/>
          <w:tab w:val="left" w:pos="1152"/>
        </w:tabs>
        <w:spacing w:before="246" w:after="0" w:line="315" w:lineRule="exact"/>
        <w:ind w:right="0" w:left="72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In General.—</w:t>
      </w:r>
    </w:p>
    <w:p>
      <w:pPr>
        <w:pageBreakBefore w:val="false"/>
        <w:spacing w:before="238"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Subject to the provisions of this chapter, a person who is not the owner of a patent may file with the Office a petition to institute an inter partes review of the patent. The Director shall establish, by regulation, fees to be paid by the person requesting the review, in such amounts as the Director determines to be reasonable, considering the aggregate costs of the review.</w:t>
      </w:r>
    </w:p>
    <w:p>
      <w:pPr>
        <w:pageBreakBefore w:val="false"/>
        <w:numPr>
          <w:ilvl w:val="0"/>
          <w:numId w:val="8"/>
        </w:numPr>
        <w:tabs>
          <w:tab w:val="clear" w:pos="432"/>
          <w:tab w:val="left" w:pos="1152"/>
        </w:tabs>
        <w:spacing w:before="247" w:after="0" w:line="315"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Scope.—</w:t>
      </w:r>
    </w:p>
    <w:p>
      <w:pPr>
        <w:pageBreakBefore w:val="false"/>
        <w:spacing w:before="234" w:after="0" w:line="323"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petitioner in an inter partes review may request to cancel as unpatentable 1 or more claims of a patent only on a ground that could be raised under section 102 or 103 and only on the basis of prior art consisting of patents or printed publications.</w:t>
      </w:r>
    </w:p>
    <w:p>
      <w:pPr>
        <w:pageBreakBefore w:val="false"/>
        <w:numPr>
          <w:ilvl w:val="0"/>
          <w:numId w:val="8"/>
        </w:numPr>
        <w:tabs>
          <w:tab w:val="clear" w:pos="432"/>
          <w:tab w:val="left" w:pos="1152"/>
        </w:tabs>
        <w:spacing w:before="240" w:after="0" w:line="322" w:lineRule="exact"/>
        <w:ind w:right="288"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Filing Deadline.—A petition for inter partes review shall be filed after the later of either—</w:t>
      </w:r>
    </w:p>
    <w:p>
      <w:pPr>
        <w:pageBreakBefore w:val="false"/>
        <w:numPr>
          <w:ilvl w:val="0"/>
          <w:numId w:val="9"/>
        </w:numPr>
        <w:tabs>
          <w:tab w:val="clear" w:pos="432"/>
          <w:tab w:val="left" w:pos="1872"/>
        </w:tabs>
        <w:spacing w:before="246" w:after="0" w:line="315"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date that is 9 months after the grant of a patent; or</w:t>
      </w:r>
    </w:p>
    <w:p>
      <w:pPr>
        <w:pageBreakBefore w:val="false"/>
        <w:numPr>
          <w:ilvl w:val="0"/>
          <w:numId w:val="9"/>
        </w:numPr>
        <w:tabs>
          <w:tab w:val="clear" w:pos="432"/>
          <w:tab w:val="left" w:pos="1872"/>
        </w:tabs>
        <w:spacing w:before="241" w:after="0" w:line="321" w:lineRule="exact"/>
        <w:ind w:right="72"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a post-grant review is instituted under chapter 32, the date of the termination of such post-grant review.</w:t>
      </w:r>
    </w:p>
    <w:p>
      <w:pPr>
        <w:pageBreakBefore w:val="false"/>
        <w:spacing w:before="905" w:after="0" w:line="315"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Attachment C, Page 1</w:t>
      </w:r>
    </w:p>
    <w:p>
      <w:pPr>
        <w:sectPr>
          <w:type w:val="nextPage"/>
          <w:pgSz w:w="12240" w:h="15840" w:orient="portrait"/>
          <w:pgMar w:bottom="304" w:top="260" w:right="1420" w:left="1440" w:header="720" w:footer="720"/>
          <w:titlePg w:val="false"/>
          <w:textDirection w:val="lrTb"/>
        </w:sectPr>
      </w:pPr>
    </w:p>
    <w:p>
      <w:pPr>
        <w:pageBreakBefore w:val="false"/>
        <w:tabs>
          <w:tab w:val="left" w:leader="none" w:pos="3096"/>
        </w:tabs>
        <w:spacing w:before="27" w:after="0"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117 Filed: 05/31/2018</w:t>
      </w:r>
    </w:p>
    <w:p>
      <w:pPr>
        <w:pageBreakBefore w:val="false"/>
        <w:spacing w:before="896"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312</w:t>
      </w:r>
    </w:p>
    <w:p>
      <w:pPr>
        <w:pageBreakBefore w:val="false"/>
        <w:spacing w:before="241" w:after="0" w:line="321" w:lineRule="exact"/>
        <w:ind w:right="21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Requirements of Petition.—A petition filed under section 311 may be considered only if—</w:t>
      </w:r>
    </w:p>
    <w:p>
      <w:pPr>
        <w:pageBreakBefore w:val="false"/>
        <w:spacing w:before="240" w:after="0" w:line="322" w:lineRule="exact"/>
        <w:ind w:right="216"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the petition is accompanied by payment of the fee established by the Director under section 311;</w:t>
      </w:r>
    </w:p>
    <w:p>
      <w:pPr>
        <w:pageBreakBefore w:val="false"/>
        <w:spacing w:before="247" w:after="0" w:line="314"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the petition identifies all real parties in interest;</w:t>
      </w:r>
    </w:p>
    <w:p>
      <w:pPr>
        <w:pageBreakBefore w:val="false"/>
        <w:spacing w:before="243" w:after="0" w:line="321" w:lineRule="exact"/>
        <w:ind w:right="72"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the petition identifies, in writing and with particularity, each claim challenged, the grounds on which the challenge to each claim is based, and the evidence that supports the grounds for the challenge to each claim, including—</w:t>
      </w:r>
    </w:p>
    <w:p>
      <w:pPr>
        <w:pageBreakBefore w:val="false"/>
        <w:numPr>
          <w:ilvl w:val="0"/>
          <w:numId w:val="10"/>
        </w:numPr>
        <w:tabs>
          <w:tab w:val="clear" w:pos="432"/>
          <w:tab w:val="left" w:pos="2664"/>
        </w:tabs>
        <w:spacing w:before="234" w:after="0" w:line="327" w:lineRule="exact"/>
        <w:ind w:right="0" w:left="22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copies of patents and printed publications that the petitioner relies upon in support of the petition; and</w:t>
      </w:r>
    </w:p>
    <w:p>
      <w:pPr>
        <w:pageBreakBefore w:val="false"/>
        <w:numPr>
          <w:ilvl w:val="0"/>
          <w:numId w:val="10"/>
        </w:numPr>
        <w:tabs>
          <w:tab w:val="clear" w:pos="432"/>
          <w:tab w:val="left" w:pos="2664"/>
        </w:tabs>
        <w:spacing w:before="239" w:after="0" w:line="322" w:lineRule="exact"/>
        <w:ind w:right="864" w:left="22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affidavits or declarations of supporting evidence and opinions, if the petitioner relies on expert opinions;</w:t>
      </w:r>
    </w:p>
    <w:p>
      <w:pPr>
        <w:pageBreakBefore w:val="false"/>
        <w:spacing w:before="239" w:after="0" w:line="322" w:lineRule="exact"/>
        <w:ind w:right="288"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 the petition provides such other information as the</w:t>
      </w:r>
      <w:r>
        <w:rPr>
          <w:rFonts w:ascii="Times New Roman" w:hAnsi="Times New Roman" w:eastAsia="Times New Roman"/>
          <w:color w:val="005B71"/>
          <w:spacing w:val="0"/>
          <w:w w:val="100"/>
          <w:sz w:val="28"/>
          <w:vertAlign w:val="baseline"/>
          <w:lang w:val="en-US"/>
        </w:rPr>
        <w:t xml:space="preserve"> Director</w:t>
      </w:r>
      <w:r>
        <w:rPr>
          <w:rFonts w:ascii="Times New Roman" w:hAnsi="Times New Roman" w:eastAsia="Times New Roman"/>
          <w:color w:val="000000"/>
          <w:spacing w:val="0"/>
          <w:w w:val="100"/>
          <w:sz w:val="28"/>
          <w:vertAlign w:val="baseline"/>
          <w:lang w:val="en-US"/>
        </w:rPr>
        <w:t xml:space="preserve"> may require by regulation; and</w:t>
      </w:r>
    </w:p>
    <w:p>
      <w:pPr>
        <w:pageBreakBefore w:val="false"/>
        <w:spacing w:before="242" w:after="0" w:line="32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the petitioner provides copies of any of the documents required under paragraphs (2), (3), and (4) to the patent owner or, if applicable, the designated representative of the patent owner.</w:t>
      </w:r>
    </w:p>
    <w:p>
      <w:pPr>
        <w:pageBreakBefore w:val="false"/>
        <w:spacing w:before="252" w:after="0" w:line="314" w:lineRule="exact"/>
        <w:ind w:right="0" w:left="720" w:firstLine="0"/>
        <w:jc w:val="left"/>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(b) Public Availability.—</w:t>
      </w:r>
    </w:p>
    <w:p>
      <w:pPr>
        <w:pageBreakBefore w:val="false"/>
        <w:spacing w:before="231" w:after="0" w:line="326" w:lineRule="exact"/>
        <w:ind w:right="72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soon as practicable after the receipt of a petition under section 311, the Director shall make the petition available to the public.</w:t>
      </w:r>
    </w:p>
    <w:p>
      <w:pPr>
        <w:pageBreakBefore w:val="false"/>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313</w:t>
      </w:r>
    </w:p>
    <w:p>
      <w:pPr>
        <w:pageBreakBefore w:val="false"/>
        <w:spacing w:before="238"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an inter partes review petition is filed under section 311, the patent owner shall have the right to file a preliminary response to the petition, within a time period set by the Director, that sets forth reasons why no inter partes review should be instituted based upon the failure of the petition to meet any requirement of this chapter.</w:t>
      </w:r>
    </w:p>
    <w:p>
      <w:pPr>
        <w:pageBreakBefore w:val="false"/>
        <w:spacing w:before="1472"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2</w:t>
      </w:r>
    </w:p>
    <w:p>
      <w:pPr>
        <w:sectPr>
          <w:type w:val="nextPage"/>
          <w:pgSz w:w="12240" w:h="15840" w:orient="portrait"/>
          <w:pgMar w:bottom="304" w:top="260" w:right="1447" w:left="1413" w:header="720" w:footer="720"/>
          <w:titlePg w:val="false"/>
          <w:textDirection w:val="lrTb"/>
        </w:sectPr>
      </w:pPr>
    </w:p>
    <w:p>
      <w:pPr>
        <w:pageBreakBefore w:val="false"/>
        <w:tabs>
          <w:tab w:val="left" w:leader="none" w:pos="3168"/>
        </w:tabs>
        <w:spacing w:before="27" w:after="0"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118 Filed: 05/31/2018</w:t>
      </w:r>
    </w:p>
    <w:p>
      <w:pPr>
        <w:pageBreakBefore w:val="false"/>
        <w:spacing w:before="896"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314</w:t>
      </w:r>
    </w:p>
    <w:p>
      <w:pPr>
        <w:pageBreakBefore w:val="false"/>
        <w:spacing w:before="247" w:after="0" w:line="315" w:lineRule="exact"/>
        <w:ind w:right="0" w:left="72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(a) Threshold.—</w:t>
      </w:r>
    </w:p>
    <w:p>
      <w:pPr>
        <w:pageBreakBefore w:val="false"/>
        <w:spacing w:before="243" w:after="0" w:line="321" w:lineRule="exact"/>
        <w:ind w:right="7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Director may not authorize an inter partes review to be instituted unless the Director determines that the information presented in the petition filed under section 311 and any response filed under section 313 shows that there is a reasonable likelihood that the petitioner would prevail with respect to at least 1 of the claims challenged in the petition.</w:t>
      </w:r>
    </w:p>
    <w:p>
      <w:pPr>
        <w:pageBreakBefore w:val="false"/>
        <w:spacing w:before="239" w:after="0" w:line="322" w:lineRule="exact"/>
        <w:ind w:right="43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 Timing.—The Director shall determine whether to institute an inter partes review under this chapter pursuant to a petition filed under section 311 within 3 months after—</w:t>
      </w:r>
    </w:p>
    <w:p>
      <w:pPr>
        <w:pageBreakBefore w:val="false"/>
        <w:numPr>
          <w:ilvl w:val="0"/>
          <w:numId w:val="11"/>
        </w:numPr>
        <w:tabs>
          <w:tab w:val="clear" w:pos="360"/>
          <w:tab w:val="left" w:pos="1872"/>
        </w:tabs>
        <w:spacing w:before="234" w:after="0" w:line="327" w:lineRule="exact"/>
        <w:ind w:right="72"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receiving a preliminary response to the petition under section 313; or</w:t>
      </w:r>
    </w:p>
    <w:p>
      <w:pPr>
        <w:pageBreakBefore w:val="false"/>
        <w:numPr>
          <w:ilvl w:val="0"/>
          <w:numId w:val="11"/>
        </w:numPr>
        <w:tabs>
          <w:tab w:val="clear" w:pos="360"/>
          <w:tab w:val="left" w:pos="1872"/>
        </w:tabs>
        <w:spacing w:before="239" w:after="0" w:line="322" w:lineRule="exact"/>
        <w:ind w:right="576"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no such preliminary response is filed, the last date on which such response may be filed.</w:t>
      </w:r>
    </w:p>
    <w:p>
      <w:pPr>
        <w:pageBreakBefore w:val="false"/>
        <w:spacing w:before="251" w:after="0" w:line="315"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 Notice.—</w:t>
      </w:r>
    </w:p>
    <w:p>
      <w:pPr>
        <w:pageBreakBefore w:val="false"/>
        <w:spacing w:before="238" w:after="0" w:line="321" w:lineRule="exact"/>
        <w:ind w:right="57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Director shall notify the petitioner and patent owner, in writing, of the Director’s determination under subsection (a), and shall make such notice available to the public as soon as is practicable. Such notice shall include the date on which the review shall commence.</w:t>
      </w:r>
    </w:p>
    <w:p>
      <w:pPr>
        <w:pageBreakBefore w:val="false"/>
        <w:spacing w:before="251" w:after="0" w:line="315" w:lineRule="exact"/>
        <w:ind w:right="0" w:left="72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(d) No Appeal.—</w:t>
      </w:r>
    </w:p>
    <w:p>
      <w:pPr>
        <w:pageBreakBefore w:val="false"/>
        <w:spacing w:before="235" w:after="0" w:line="322" w:lineRule="exact"/>
        <w:ind w:right="7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determination by the Director whether to institute an inter partes review under this section shall be final and nonappealable.</w:t>
      </w:r>
    </w:p>
    <w:p>
      <w:pPr>
        <w:pageBreakBefore w:val="false"/>
        <w:spacing w:before="251"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w:t>
      </w:r>
    </w:p>
    <w:p>
      <w:pPr>
        <w:pageBreakBefore w:val="false"/>
        <w:spacing w:before="247" w:after="0" w:line="315" w:lineRule="exact"/>
        <w:ind w:right="0" w:left="72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(a) Infringer’s Civil Action.—</w:t>
      </w:r>
    </w:p>
    <w:p>
      <w:pPr>
        <w:pageBreakBefore w:val="false"/>
        <w:numPr>
          <w:ilvl w:val="0"/>
          <w:numId w:val="12"/>
        </w:numPr>
        <w:tabs>
          <w:tab w:val="clear" w:pos="360"/>
          <w:tab w:val="left" w:pos="1872"/>
        </w:tabs>
        <w:spacing w:before="234" w:after="0" w:line="323" w:lineRule="exact"/>
        <w:ind w:right="72"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 partes review barred by civil action.—An inter partes review may not be instituted if, before the date on which the petition for such a review is filed, the petitioner or real party in interest filed a civil action challenging the validity of a claim of the patent.</w:t>
      </w:r>
    </w:p>
    <w:p>
      <w:pPr>
        <w:pageBreakBefore w:val="false"/>
        <w:numPr>
          <w:ilvl w:val="0"/>
          <w:numId w:val="12"/>
        </w:numPr>
        <w:tabs>
          <w:tab w:val="clear" w:pos="360"/>
          <w:tab w:val="left" w:pos="1872"/>
        </w:tabs>
        <w:spacing w:before="241" w:after="0" w:line="321" w:lineRule="exact"/>
        <w:ind w:right="72" w:left="151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Stay of civil action.—If the petitioner or real party in interest files a civil action challenging the validity of a claim of the patent on or</w:t>
      </w:r>
    </w:p>
    <w:p>
      <w:pPr>
        <w:pageBreakBefore w:val="false"/>
        <w:spacing w:before="588"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3</w:t>
      </w:r>
    </w:p>
    <w:p>
      <w:pPr>
        <w:sectPr>
          <w:type w:val="nextPage"/>
          <w:pgSz w:w="12240" w:h="15840" w:orient="portrait"/>
          <w:pgMar w:bottom="304" w:top="260" w:right="1461" w:left="1399" w:header="720" w:footer="720"/>
          <w:titlePg w:val="false"/>
          <w:textDirection w:val="lrTb"/>
        </w:sectPr>
      </w:pPr>
    </w:p>
    <w:p>
      <w:pPr>
        <w:pageBreakBefore w:val="false"/>
        <w:tabs>
          <w:tab w:val="left" w:leader="none" w:pos="2376"/>
        </w:tabs>
        <w:spacing w:before="10" w:after="0" w:line="270" w:lineRule="exact"/>
        <w:ind w:right="0" w:left="43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44 Page: 119 Filed: 05/31/2018</w:t>
      </w:r>
    </w:p>
    <w:p>
      <w:pPr>
        <w:pageBreakBefore w:val="false"/>
        <w:spacing w:before="891" w:after="0" w:line="321" w:lineRule="exact"/>
        <w:ind w:right="36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after the date on which the petitioner files a petition for inter partes review of the patent, that civil action shall be automatically stayed until either—</w:t>
      </w:r>
    </w:p>
    <w:p>
      <w:pPr>
        <w:pageBreakBefore w:val="false"/>
        <w:numPr>
          <w:ilvl w:val="0"/>
          <w:numId w:val="13"/>
        </w:numPr>
        <w:tabs>
          <w:tab w:val="clear" w:pos="504"/>
          <w:tab w:val="left" w:pos="1944"/>
        </w:tabs>
        <w:spacing w:before="247" w:after="0" w:line="315"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patent owner moves the court to lift the stay;</w:t>
      </w:r>
    </w:p>
    <w:p>
      <w:pPr>
        <w:pageBreakBefore w:val="false"/>
        <w:numPr>
          <w:ilvl w:val="0"/>
          <w:numId w:val="13"/>
        </w:numPr>
        <w:tabs>
          <w:tab w:val="clear" w:pos="504"/>
          <w:tab w:val="left" w:pos="1944"/>
        </w:tabs>
        <w:spacing w:before="242" w:after="0" w:line="32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patent owner files a civil action or counterclaim alleging that the petitioner or real party in interest has infringed the patent; or</w:t>
      </w:r>
    </w:p>
    <w:p>
      <w:pPr>
        <w:pageBreakBefore w:val="false"/>
        <w:numPr>
          <w:ilvl w:val="0"/>
          <w:numId w:val="13"/>
        </w:numPr>
        <w:tabs>
          <w:tab w:val="clear" w:pos="504"/>
          <w:tab w:val="left" w:pos="1944"/>
        </w:tabs>
        <w:spacing w:before="239" w:after="0" w:line="322" w:lineRule="exact"/>
        <w:ind w:right="432"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petitioner or real party in interest moves the court to dismiss the civil action.</w:t>
      </w:r>
    </w:p>
    <w:p>
      <w:pPr>
        <w:pageBreakBefore w:val="false"/>
        <w:spacing w:before="239" w:after="0" w:line="323" w:lineRule="exact"/>
        <w:ind w:right="43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Treatment of counterclaim.—A counterclaim challenging the validity of a claim of a patent does not constitute a civil action challenging the validity of a claim of a patent for purposes of this subsection.</w:t>
      </w:r>
    </w:p>
    <w:p>
      <w:pPr>
        <w:pageBreakBefore w:val="false"/>
        <w:numPr>
          <w:ilvl w:val="0"/>
          <w:numId w:val="14"/>
        </w:numPr>
        <w:tabs>
          <w:tab w:val="clear" w:pos="432"/>
          <w:tab w:val="left" w:pos="432"/>
        </w:tabs>
        <w:spacing w:before="247" w:after="0" w:line="315" w:lineRule="exact"/>
        <w:ind w:right="0" w:left="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Patent Owner’s Action.—</w:t>
      </w:r>
    </w:p>
    <w:p>
      <w:pPr>
        <w:pageBreakBefore w:val="false"/>
        <w:spacing w:before="243" w:after="0" w:line="321"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inter partes review may not be instituted if the petition requesting the proceeding is filed more than 1 year after the date on which the petitioner, real party in interest, or privy of the petitioner is served with a complaint alleging infringement of the patent. The time limitation set forth in the preceding sentence shall not apply to a request for joinder under subsection (c).</w:t>
      </w:r>
    </w:p>
    <w:p>
      <w:pPr>
        <w:pageBreakBefore w:val="false"/>
        <w:numPr>
          <w:ilvl w:val="0"/>
          <w:numId w:val="14"/>
        </w:numPr>
        <w:tabs>
          <w:tab w:val="clear" w:pos="432"/>
          <w:tab w:val="left" w:pos="432"/>
        </w:tabs>
        <w:spacing w:before="252" w:after="0" w:line="315" w:lineRule="exact"/>
        <w:ind w:right="0" w:left="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Joinder.—</w:t>
      </w:r>
    </w:p>
    <w:p>
      <w:pPr>
        <w:pageBreakBefore w:val="false"/>
        <w:spacing w:before="237" w:after="0" w:line="322"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the Director institutes an inter partes review, the Director, in his or her discretion, may join as a party to that inter partes review any person who properly files a petition under section 311 that the Director, after receiving a preliminary response under section 313 or the expiration of the time for filing such a response, determines warrants the institution of an inter partes review under section 314.</w:t>
      </w:r>
    </w:p>
    <w:p>
      <w:pPr>
        <w:pageBreakBefore w:val="false"/>
        <w:numPr>
          <w:ilvl w:val="0"/>
          <w:numId w:val="14"/>
        </w:numPr>
        <w:tabs>
          <w:tab w:val="clear" w:pos="432"/>
          <w:tab w:val="left" w:pos="432"/>
        </w:tabs>
        <w:spacing w:before="252" w:after="0" w:line="315" w:lineRule="exact"/>
        <w:ind w:right="0" w:left="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Multiple Proceedings.—</w:t>
      </w:r>
    </w:p>
    <w:p>
      <w:pPr>
        <w:pageBreakBefore w:val="false"/>
        <w:spacing w:before="237"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Notwithstanding sections 135(a), 251, and 252, and chapter 30, during the pendency of an inter partes review, if another proceeding or matter involving the patent is before the Office, the Director may determine the manner in which the inter partes review or other proceeding or matter may proceed,</w:t>
      </w:r>
    </w:p>
    <w:p>
      <w:pPr>
        <w:pageBreakBefore w:val="false"/>
        <w:spacing w:before="665"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4</w:t>
      </w:r>
    </w:p>
    <w:p>
      <w:pPr>
        <w:sectPr>
          <w:type w:val="nextPage"/>
          <w:pgSz w:w="12240" w:h="15840" w:orient="portrait"/>
          <w:pgMar w:bottom="304" w:top="280" w:right="1445" w:left="2155" w:header="720" w:footer="720"/>
          <w:titlePg w:val="false"/>
          <w:textDirection w:val="lrTb"/>
        </w:sectPr>
      </w:pPr>
    </w:p>
    <w:p>
      <w:pPr>
        <w:pageBreakBefore w:val="false"/>
        <w:tabs>
          <w:tab w:val="left" w:leader="none" w:pos="3096"/>
        </w:tabs>
        <w:spacing w:before="27" w:after="0"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120 Filed: 05/31/2018</w:t>
      </w:r>
    </w:p>
    <w:p>
      <w:pPr>
        <w:pageBreakBefore w:val="false"/>
        <w:spacing w:before="889" w:after="0" w:line="322" w:lineRule="exact"/>
        <w:ind w:right="288" w:left="72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including providing for stay, transfer, consolidation, or termination of any such matter or proceeding.</w:t>
      </w:r>
    </w:p>
    <w:p>
      <w:pPr>
        <w:pageBreakBefore w:val="false"/>
        <w:spacing w:before="251" w:after="0" w:line="315" w:lineRule="exact"/>
        <w:ind w:right="0" w:left="72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(e) Estoppel.—</w:t>
      </w:r>
    </w:p>
    <w:p>
      <w:pPr>
        <w:pageBreakBefore w:val="false"/>
        <w:numPr>
          <w:ilvl w:val="0"/>
          <w:numId w:val="15"/>
        </w:numPr>
        <w:tabs>
          <w:tab w:val="clear" w:pos="360"/>
          <w:tab w:val="left" w:pos="1872"/>
        </w:tabs>
        <w:spacing w:before="240" w:after="0" w:line="321" w:lineRule="exact"/>
        <w:ind w:right="144"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Proceedings before the office.—The petitioner in an inter partes review of a claim in a patent under this chapter that results in a final written decision under section 318(a), or the real party in interest or privy of the petitioner, may not request or maintain a proceeding before the Office with respect to that claim on any ground that the petitioner raised or reasonably could have raised during that inter partes review.</w:t>
      </w:r>
    </w:p>
    <w:p>
      <w:pPr>
        <w:pageBreakBefore w:val="false"/>
        <w:numPr>
          <w:ilvl w:val="0"/>
          <w:numId w:val="15"/>
        </w:numPr>
        <w:tabs>
          <w:tab w:val="clear" w:pos="360"/>
          <w:tab w:val="left" w:pos="1872"/>
        </w:tabs>
        <w:spacing w:before="241" w:after="0" w:line="322"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Civil actions and other proceedings.—The petitioner in an inter partes review of a claim in a patent under this chapter that results in a final written decision under section 318(a), or the real party in interest or privy of the petitioner, may not assert either in a civil action arising in whole or in part under section 1338 of title 28 or in a proceeding before the International Trade Commission under section 337 of the Tariff Act of 1930 that the claim is invalid on any ground that the petitioner raised or reasonably could have raised during that inter partes review.</w:t>
      </w:r>
    </w:p>
    <w:p>
      <w:pPr>
        <w:pageBreakBefore w:val="false"/>
        <w:spacing w:before="251"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316</w:t>
      </w:r>
    </w:p>
    <w:p>
      <w:pPr>
        <w:pageBreakBefore w:val="false"/>
        <w:spacing w:before="242" w:after="0" w:line="315" w:lineRule="exact"/>
        <w:ind w:right="0"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 Regulations.—The Director shall prescribe regulations—</w:t>
      </w:r>
    </w:p>
    <w:p>
      <w:pPr>
        <w:pageBreakBefore w:val="false"/>
        <w:numPr>
          <w:ilvl w:val="0"/>
          <w:numId w:val="16"/>
        </w:numPr>
        <w:tabs>
          <w:tab w:val="clear" w:pos="360"/>
          <w:tab w:val="left" w:pos="1872"/>
        </w:tabs>
        <w:spacing w:before="243" w:after="0" w:line="322"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providing that the file of any proceeding under this chapter shall be made available to the public, except that any petition or document filed with the intent that it be sealed shall, if accompanied by a motion to seal, be treated as sealed pending the outcome of the ruling on the motion;</w:t>
      </w:r>
    </w:p>
    <w:p>
      <w:pPr>
        <w:pageBreakBefore w:val="false"/>
        <w:numPr>
          <w:ilvl w:val="0"/>
          <w:numId w:val="16"/>
        </w:numPr>
        <w:tabs>
          <w:tab w:val="clear" w:pos="360"/>
          <w:tab w:val="left" w:pos="1872"/>
        </w:tabs>
        <w:spacing w:before="239" w:after="0" w:line="322" w:lineRule="exact"/>
        <w:ind w:right="72"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setting forth the standards for the showing of sufficient grounds to institute a review under section 314(a);</w:t>
      </w:r>
    </w:p>
    <w:p>
      <w:pPr>
        <w:pageBreakBefore w:val="false"/>
        <w:numPr>
          <w:ilvl w:val="0"/>
          <w:numId w:val="16"/>
        </w:numPr>
        <w:tabs>
          <w:tab w:val="clear" w:pos="360"/>
          <w:tab w:val="left" w:pos="1872"/>
        </w:tabs>
        <w:spacing w:before="241" w:after="0" w:line="321" w:lineRule="exact"/>
        <w:ind w:right="864"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establishing procedures for the submission of supplemental information after the petition is filed;</w:t>
      </w:r>
    </w:p>
    <w:p>
      <w:pPr>
        <w:pageBreakBefore w:val="false"/>
        <w:numPr>
          <w:ilvl w:val="0"/>
          <w:numId w:val="16"/>
        </w:numPr>
        <w:tabs>
          <w:tab w:val="clear" w:pos="360"/>
          <w:tab w:val="left" w:pos="1872"/>
        </w:tabs>
        <w:spacing w:before="242" w:after="0" w:line="321" w:lineRule="exact"/>
        <w:ind w:right="216"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establishing and governing inter partes review under this chapter and the relationship of such review to other proceedings under this title;</w:t>
      </w:r>
    </w:p>
    <w:p>
      <w:pPr>
        <w:pageBreakBefore w:val="false"/>
        <w:spacing w:before="583"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5</w:t>
      </w:r>
    </w:p>
    <w:p>
      <w:pPr>
        <w:sectPr>
          <w:type w:val="nextPage"/>
          <w:pgSz w:w="12240" w:h="15840" w:orient="portrait"/>
          <w:pgMar w:bottom="304" w:top="260" w:right="1447" w:left="1413" w:header="720" w:footer="720"/>
          <w:titlePg w:val="false"/>
          <w:textDirection w:val="lrTb"/>
        </w:sectPr>
      </w:pPr>
    </w:p>
    <w:p>
      <w:pPr>
        <w:pageBreakBefore w:val="false"/>
        <w:tabs>
          <w:tab w:val="left" w:leader="none" w:pos="2160"/>
        </w:tabs>
        <w:spacing w:before="27" w:after="0" w:line="273" w:lineRule="exact"/>
        <w:ind w:right="0" w:left="216"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121 Filed: 05/31/2018</w:t>
      </w:r>
    </w:p>
    <w:p>
      <w:pPr>
        <w:pageBreakBefore w:val="false"/>
        <w:spacing w:before="888" w:after="0" w:line="322" w:lineRule="exact"/>
        <w:ind w:right="576"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setting forth standards and procedures for discovery of relevant evidence, including that such discovery shall be limited to—</w:t>
      </w:r>
    </w:p>
    <w:p>
      <w:pPr>
        <w:pageBreakBefore w:val="false"/>
        <w:numPr>
          <w:ilvl w:val="0"/>
          <w:numId w:val="17"/>
        </w:numPr>
        <w:tabs>
          <w:tab w:val="clear" w:pos="432"/>
          <w:tab w:val="left" w:pos="1656"/>
        </w:tabs>
        <w:spacing w:before="239" w:after="0" w:line="322" w:lineRule="exact"/>
        <w:ind w:right="1224"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deposition of witnesses submitting affidavits or declarations; and</w:t>
      </w:r>
    </w:p>
    <w:p>
      <w:pPr>
        <w:pageBreakBefore w:val="false"/>
        <w:numPr>
          <w:ilvl w:val="0"/>
          <w:numId w:val="17"/>
        </w:numPr>
        <w:tabs>
          <w:tab w:val="clear" w:pos="432"/>
          <w:tab w:val="left" w:pos="1656"/>
        </w:tabs>
        <w:spacing w:before="248" w:after="0" w:line="314" w:lineRule="exact"/>
        <w:ind w:right="0"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what is otherwise necessary in the interest of justice;</w:t>
      </w:r>
    </w:p>
    <w:p>
      <w:pPr>
        <w:pageBreakBefore w:val="false"/>
        <w:spacing w:before="242" w:after="0" w:line="321" w:lineRule="exact"/>
        <w:ind w:right="216"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 prescribing sanctions for abuse of discovery, abuse of process, or any other improper use of the proceeding, such as to harass or to cause unnecessary delay or an unnecessary increase in the cost of the proceeding;</w:t>
      </w:r>
    </w:p>
    <w:p>
      <w:pPr>
        <w:pageBreakBefore w:val="false"/>
        <w:spacing w:before="241" w:after="0" w:line="321" w:lineRule="exact"/>
        <w:ind w:right="1080"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 providing for protective orders governing the exchange and submission of confidential information;</w:t>
      </w:r>
    </w:p>
    <w:p>
      <w:pPr>
        <w:pageBreakBefore w:val="false"/>
        <w:spacing w:before="249" w:after="0" w:line="321" w:lineRule="exact"/>
        <w:ind w:right="288"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 providing for the filing by the patent owner of a response to the petition under section 313 after an inter partes review has been instituted, and requiring that the patent owner file with such response, through affidavits or declarations, any additional factual evidence and expert opinions on which the patent owner relies in support of the response;</w:t>
      </w:r>
    </w:p>
    <w:p>
      <w:pPr>
        <w:pageBreakBefore w:val="false"/>
        <w:spacing w:before="243" w:after="0" w:line="321" w:lineRule="exact"/>
        <w:ind w:right="216" w:left="50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(9) setting forth standards and procedures for allowing the patent owner to move to amend the patent under subsection (d) to cancel a challenged claim or propose a reasonable number of substitute claims, and ensuring that any information submitted by the patent owner in support of any amendment entered under subsection (d) is made available to the public as part of the prosecution history of the patent;</w:t>
      </w:r>
    </w:p>
    <w:p>
      <w:pPr>
        <w:pageBreakBefore w:val="false"/>
        <w:spacing w:before="241" w:after="0" w:line="321" w:lineRule="exact"/>
        <w:ind w:right="360"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(10) providing either party with the right to an oral hearing as part of the proceeding;</w:t>
      </w:r>
    </w:p>
    <w:p>
      <w:pPr>
        <w:pageBreakBefore w:val="false"/>
        <w:spacing w:before="249" w:after="0" w:line="321" w:lineRule="exact"/>
        <w:ind w:right="216" w:left="504"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(11) requiring that the final determination in an inter partes review be issued not later than 1 year after the date on which the Director notices the institution of a review under this chapter, except that the Director may, for good cause shown, extend the 1-year period by not more than 6 months, and may adjust the time periods in this paragraph in the case of joinder under section 315(c);</w:t>
      </w:r>
    </w:p>
    <w:p>
      <w:pPr>
        <w:pageBreakBefore w:val="false"/>
        <w:spacing w:before="239" w:after="0" w:line="322" w:lineRule="exact"/>
        <w:ind w:right="360"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(12) setting a time period for requesting joinder under section 315(c); and</w:t>
      </w:r>
    </w:p>
    <w:p>
      <w:pPr>
        <w:pageBreakBefore w:val="false"/>
        <w:spacing w:before="584"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6</w:t>
      </w:r>
    </w:p>
    <w:p>
      <w:pPr>
        <w:sectPr>
          <w:type w:val="nextPage"/>
          <w:pgSz w:w="12240" w:h="15840" w:orient="portrait"/>
          <w:pgMar w:bottom="304" w:top="260" w:right="1226" w:left="2374" w:header="720" w:footer="720"/>
          <w:titlePg w:val="false"/>
          <w:textDirection w:val="lrTb"/>
        </w:sectPr>
      </w:pPr>
    </w:p>
    <w:p>
      <w:pPr>
        <w:pageBreakBefore w:val="false"/>
        <w:tabs>
          <w:tab w:val="left" w:leader="none" w:pos="2376"/>
        </w:tabs>
        <w:spacing w:before="27" w:after="0" w:line="273" w:lineRule="exact"/>
        <w:ind w:right="0" w:left="43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122 Filed: 05/31/2018</w:t>
      </w:r>
    </w:p>
    <w:p>
      <w:pPr>
        <w:pageBreakBefore w:val="false"/>
        <w:spacing w:before="889" w:after="0" w:line="322" w:lineRule="exact"/>
        <w:ind w:right="144"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 providing the petitioner with at least 1 opportunity to file written comments within a time period established by the Director.</w:t>
      </w:r>
    </w:p>
    <w:p>
      <w:pPr>
        <w:pageBreakBefore w:val="false"/>
        <w:spacing w:before="251" w:after="0" w:line="315" w:lineRule="exact"/>
        <w:ind w:right="0" w:left="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(b) Considerations.—</w:t>
      </w:r>
    </w:p>
    <w:p>
      <w:pPr>
        <w:pageBreakBefore w:val="false"/>
        <w:spacing w:before="238" w:after="0" w:line="321"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prescribing regulations under this section, the Director shall consider the effect of any such regulation on the economy, the integrity of the patent system, the efficient administration of the Office, and the ability of the Office to timely complete proceedings instituted under this chapter.</w:t>
      </w:r>
    </w:p>
    <w:p>
      <w:pPr>
        <w:pageBreakBefore w:val="false"/>
        <w:spacing w:before="251" w:after="0" w:line="315" w:lineRule="exact"/>
        <w:ind w:right="0" w:left="0"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(c) Patent Trial and Appeal Board.—</w:t>
      </w:r>
    </w:p>
    <w:p>
      <w:pPr>
        <w:pageBreakBefore w:val="false"/>
        <w:spacing w:before="235" w:after="0" w:line="322" w:lineRule="exact"/>
        <w:ind w:right="64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Patent Trial and Appeal Board shall, in accordance with section 6, conduct each inter partes review instituted under this chapter.</w:t>
      </w:r>
    </w:p>
    <w:p>
      <w:pPr>
        <w:pageBreakBefore w:val="false"/>
        <w:spacing w:before="251" w:after="0" w:line="315" w:lineRule="exact"/>
        <w:ind w:right="0" w:left="0" w:firstLine="0"/>
        <w:jc w:val="left"/>
        <w:textAlignment w:val="baseline"/>
        <w:rPr>
          <w:rFonts w:ascii="Times New Roman" w:hAnsi="Times New Roman" w:eastAsia="Times New Roman"/>
          <w:color w:val="000000"/>
          <w:spacing w:val="7"/>
          <w:w w:val="100"/>
          <w:sz w:val="28"/>
          <w:vertAlign w:val="baseline"/>
          <w:lang w:val="en-US"/>
        </w:rPr>
      </w:pPr>
      <w:r>
        <w:rPr>
          <w:rFonts w:ascii="Times New Roman" w:hAnsi="Times New Roman" w:eastAsia="Times New Roman"/>
          <w:color w:val="000000"/>
          <w:spacing w:val="7"/>
          <w:w w:val="100"/>
          <w:sz w:val="28"/>
          <w:vertAlign w:val="baseline"/>
          <w:lang w:val="en-US"/>
        </w:rPr>
        <w:t xml:space="preserve">(d) Amendment of the Patent.—</w:t>
      </w:r>
    </w:p>
    <w:p>
      <w:pPr>
        <w:pageBreakBefore w:val="false"/>
        <w:spacing w:before="242" w:after="0" w:line="321" w:lineRule="exact"/>
        <w:ind w:right="21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In general.—During an inter partes review instituted under this chapter, the patent owner may file 1 motion to amend the patent in 1 or more of the following ways:</w:t>
      </w:r>
    </w:p>
    <w:p>
      <w:pPr>
        <w:pageBreakBefore w:val="false"/>
        <w:numPr>
          <w:ilvl w:val="0"/>
          <w:numId w:val="18"/>
        </w:numPr>
        <w:tabs>
          <w:tab w:val="clear" w:pos="360"/>
          <w:tab w:val="left" w:pos="1872"/>
        </w:tabs>
        <w:spacing w:before="246" w:after="0" w:line="315" w:lineRule="exact"/>
        <w:ind w:right="0" w:left="151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Cancel any challenged patent claim.</w:t>
      </w:r>
    </w:p>
    <w:p>
      <w:pPr>
        <w:pageBreakBefore w:val="false"/>
        <w:numPr>
          <w:ilvl w:val="0"/>
          <w:numId w:val="18"/>
        </w:numPr>
        <w:tabs>
          <w:tab w:val="clear" w:pos="360"/>
          <w:tab w:val="left" w:pos="1872"/>
        </w:tabs>
        <w:spacing w:before="240" w:after="0" w:line="322" w:lineRule="exact"/>
        <w:ind w:right="0"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each challenged claim, propose a reasonable number of substitute claims.</w:t>
      </w:r>
    </w:p>
    <w:p>
      <w:pPr>
        <w:pageBreakBefore w:val="false"/>
        <w:spacing w:before="242"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Additional motions.— Additional motions to amend may be permitted upon the joint request of the petitioner and the patent owner to materially advance the settlement of a proceeding under section 317, or as permitted by regulations prescribed by the Director.</w:t>
      </w:r>
    </w:p>
    <w:p>
      <w:pPr>
        <w:pageBreakBefore w:val="false"/>
        <w:spacing w:before="249" w:after="0" w:line="317" w:lineRule="exact"/>
        <w:ind w:right="72"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Scope of claims.— An amendment under this subsection may not enlarge the scope of the claims of the patent or introduce new matter.</w:t>
      </w:r>
    </w:p>
    <w:p>
      <w:pPr>
        <w:pageBreakBefore w:val="false"/>
        <w:spacing w:before="252" w:after="0" w:line="315" w:lineRule="exact"/>
        <w:ind w:right="0" w:left="0"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(e) Evidentiary Standards.—</w:t>
      </w:r>
    </w:p>
    <w:p>
      <w:pPr>
        <w:pageBreakBefore w:val="false"/>
        <w:spacing w:before="232" w:after="0" w:line="324" w:lineRule="exact"/>
        <w:ind w:right="43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an inter partes review instituted under this chapter, the petitioner shall have the burden of proving a proposition of unpatentability by a preponderance of the evidence.</w:t>
      </w:r>
    </w:p>
    <w:p>
      <w:pPr>
        <w:pageBreakBefore w:val="false"/>
        <w:spacing w:before="1793"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7</w:t>
      </w:r>
    </w:p>
    <w:p>
      <w:pPr>
        <w:sectPr>
          <w:type w:val="nextPage"/>
          <w:pgSz w:w="12240" w:h="15840" w:orient="portrait"/>
          <w:pgMar w:bottom="304" w:top="260" w:right="1471" w:left="2129" w:header="720" w:footer="720"/>
          <w:titlePg w:val="false"/>
          <w:textDirection w:val="lrTb"/>
        </w:sectPr>
      </w:pPr>
    </w:p>
    <w:p>
      <w:pPr>
        <w:pageBreakBefore w:val="false"/>
        <w:tabs>
          <w:tab w:val="left" w:leader="none" w:pos="3096"/>
        </w:tabs>
        <w:spacing w:before="27" w:after="0"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123 Filed: 05/31/2018</w:t>
      </w:r>
    </w:p>
    <w:p>
      <w:pPr>
        <w:pageBreakBefore w:val="false"/>
        <w:spacing w:before="896"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317</w:t>
      </w:r>
    </w:p>
    <w:p>
      <w:pPr>
        <w:pageBreakBefore w:val="false"/>
        <w:numPr>
          <w:ilvl w:val="0"/>
          <w:numId w:val="19"/>
        </w:numPr>
        <w:tabs>
          <w:tab w:val="clear" w:pos="432"/>
          <w:tab w:val="left" w:pos="1152"/>
        </w:tabs>
        <w:spacing w:before="247" w:after="0" w:line="315" w:lineRule="exact"/>
        <w:ind w:right="0" w:left="72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In General.—</w:t>
      </w:r>
    </w:p>
    <w:p>
      <w:pPr>
        <w:pageBreakBefore w:val="false"/>
        <w:spacing w:before="241"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inter partes review instituted under this chapter shall be terminated with respect to any petitioner upon the joint request of the petitioner and the patent owner, unless the Office has decided the merits of the proceeding before the request for termination is filed. If the inter partes review is terminated with respect to a petitioner under this section, no estoppel under section 315(e) shall attach to the petitioner, or to the real party in interest or privy of the petitioner, on the basis of that petitioner’s institution of that inter partes review. If no petitioner remains in the inter partes review, the Office may terminate the review or proceed to a final written decision under section 318(a).</w:t>
      </w:r>
    </w:p>
    <w:p>
      <w:pPr>
        <w:pageBreakBefore w:val="false"/>
        <w:numPr>
          <w:ilvl w:val="0"/>
          <w:numId w:val="19"/>
        </w:numPr>
        <w:tabs>
          <w:tab w:val="clear" w:pos="432"/>
          <w:tab w:val="left" w:pos="1152"/>
        </w:tabs>
        <w:spacing w:before="251" w:after="0" w:line="315" w:lineRule="exact"/>
        <w:ind w:right="0" w:left="72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Agreements in Writing.—</w:t>
      </w:r>
    </w:p>
    <w:p>
      <w:pPr>
        <w:pageBreakBefore w:val="false"/>
        <w:spacing w:before="242" w:after="0" w:line="321" w:lineRule="exact"/>
        <w:ind w:right="144"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Any agreement or understanding between the patent owner and a petitioner, including any collateral agreements referred to in such agreement or understanding, made in connection with, or in contemplation of, the termination of an inter partes review under this section shall be in writing and a true copy of such agreement or understanding shall be filed in the Office before the termination of the inter partes review as between the parties. At the request of a party to the proceeding, the agreement or understanding shall be treated as business confidential information, shall be kept separate from the file of the involved patents, and shall be made available only to Federal Government agencies on written request, or to any person on a showing of good cause.</w:t>
      </w:r>
    </w:p>
    <w:p>
      <w:pPr>
        <w:pageBreakBefore w:val="false"/>
        <w:spacing w:before="251"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318</w:t>
      </w:r>
    </w:p>
    <w:p>
      <w:pPr>
        <w:pageBreakBefore w:val="false"/>
        <w:numPr>
          <w:ilvl w:val="0"/>
          <w:numId w:val="20"/>
        </w:numPr>
        <w:tabs>
          <w:tab w:val="clear" w:pos="432"/>
          <w:tab w:val="left" w:pos="1152"/>
        </w:tabs>
        <w:spacing w:before="252" w:after="0" w:line="315" w:lineRule="exact"/>
        <w:ind w:right="0" w:left="72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Final Written Decision.—</w:t>
      </w:r>
    </w:p>
    <w:p>
      <w:pPr>
        <w:pageBreakBefore w:val="false"/>
        <w:spacing w:before="237" w:after="0" w:line="321" w:lineRule="exact"/>
        <w:ind w:right="21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an inter partes review is instituted and not dismissed under this chapter, the Patent Trial and Appeal Board shall issue a final written decision with respect to the patentability of any patent claim challenged by the petitioner and any new claim added under section 316(d).</w:t>
      </w:r>
    </w:p>
    <w:p>
      <w:pPr>
        <w:pageBreakBefore w:val="false"/>
        <w:numPr>
          <w:ilvl w:val="0"/>
          <w:numId w:val="20"/>
        </w:numPr>
        <w:tabs>
          <w:tab w:val="clear" w:pos="432"/>
          <w:tab w:val="left" w:pos="1152"/>
        </w:tabs>
        <w:spacing w:before="252" w:after="0" w:line="315" w:lineRule="exact"/>
        <w:ind w:right="0" w:left="72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Certificate.—</w:t>
      </w:r>
    </w:p>
    <w:p>
      <w:pPr>
        <w:pageBreakBefore w:val="false"/>
        <w:spacing w:before="234" w:after="0" w:line="322" w:lineRule="exact"/>
        <w:ind w:right="432"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If the Patent Trial and Appeal Board issues a final written decision under subsection (a) and the time for appeal has expired or any appeal has</w:t>
      </w:r>
    </w:p>
    <w:p>
      <w:pPr>
        <w:pageBreakBefore w:val="false"/>
        <w:spacing w:before="583"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Attachment C, Page 8</w:t>
      </w:r>
    </w:p>
    <w:p>
      <w:pPr>
        <w:sectPr>
          <w:type w:val="nextPage"/>
          <w:pgSz w:w="12240" w:h="15840" w:orient="portrait"/>
          <w:pgMar w:bottom="304" w:top="260" w:right="1440" w:left="1440" w:header="720" w:footer="720"/>
          <w:titlePg w:val="false"/>
          <w:textDirection w:val="lrTb"/>
        </w:sectPr>
      </w:pPr>
    </w:p>
    <w:p>
      <w:pPr>
        <w:pageBreakBefore w:val="false"/>
        <w:tabs>
          <w:tab w:val="right" w:leader="none" w:pos="7056"/>
        </w:tabs>
        <w:spacing w:before="27" w:after="880" w:line="273" w:lineRule="exact"/>
        <w:ind w:right="0" w:left="0"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18-1559	</w:t>
      </w:r>
      <w:r>
        <w:rPr>
          <w:rFonts w:ascii="Arial" w:hAnsi="Arial" w:eastAsia="Arial"/>
          <w:color w:val="000000"/>
          <w:spacing w:val="0"/>
          <w:w w:val="100"/>
          <w:sz w:val="25"/>
          <w:vertAlign w:val="baseline"/>
          <w:lang w:val="en-US"/>
        </w:rPr>
        <w:t xml:space="preserve">Document: 44 Page: 124 Filed: 05/31/2018</w:t>
      </w:r>
    </w:p>
    <w:p>
      <w:pPr>
        <w:spacing w:before="27" w:after="880" w:line="273" w:lineRule="exact"/>
        <w:sectPr>
          <w:type w:val="nextPage"/>
          <w:pgSz w:w="12240" w:h="15840" w:orient="portrait"/>
          <w:pgMar w:bottom="304" w:top="260" w:right="2448" w:left="2592" w:header="720" w:footer="720"/>
          <w:titlePg w:val="false"/>
          <w:textDirection w:val="lrTb"/>
        </w:sectPr>
      </w:pPr>
    </w:p>
    <w:p>
      <w:pPr>
        <w:pageBreakBefore w:val="false"/>
        <w:spacing w:before="3" w:after="0" w:line="321"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terminated, the Director shall issue and publish a certificate canceling any claim of the patent finally determined to be unpatentable, confirming any claim of the patent determined to be patentable, and incorporating in the patent by operation of the certificate any new or amended claim determined to be patentable.</w:t>
      </w:r>
    </w:p>
    <w:p>
      <w:pPr>
        <w:pageBreakBefore w:val="false"/>
        <w:numPr>
          <w:ilvl w:val="0"/>
          <w:numId w:val="21"/>
        </w:numPr>
        <w:tabs>
          <w:tab w:val="clear" w:pos="432"/>
          <w:tab w:val="left" w:pos="432"/>
        </w:tabs>
        <w:spacing w:before="252" w:after="0" w:line="314" w:lineRule="exact"/>
        <w:ind w:right="0" w:left="0"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Intervening Rights.—</w:t>
      </w:r>
    </w:p>
    <w:p>
      <w:pPr>
        <w:pageBreakBefore w:val="false"/>
        <w:spacing w:before="237" w:after="0" w:line="322"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Any proposed amended or new claim determined to be patentable and incorporated into a patent following an inter partes review under this chapter shall have the same effect as that specified in section 252 for reissued patents on the right of any person who made, purchased, or used within the United States, or imported into the United States, anything patented by such proposed amended or new claim, or who made substantial preparation therefor, before the issuance of a certificate under subsection (b).</w:t>
      </w:r>
    </w:p>
    <w:p>
      <w:pPr>
        <w:pageBreakBefore w:val="false"/>
        <w:numPr>
          <w:ilvl w:val="0"/>
          <w:numId w:val="21"/>
        </w:numPr>
        <w:tabs>
          <w:tab w:val="clear" w:pos="432"/>
          <w:tab w:val="left" w:pos="432"/>
        </w:tabs>
        <w:spacing w:before="248" w:after="0" w:line="314" w:lineRule="exact"/>
        <w:ind w:right="0" w:left="0"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Data on Length of Review.—</w:t>
      </w:r>
    </w:p>
    <w:p>
      <w:pPr>
        <w:pageBreakBefore w:val="false"/>
        <w:spacing w:before="239" w:after="6922" w:line="322"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Office shall make available to the public data describing the length of time between the institution of, and the issuance of a final written decision under subsection (a) for, each inter partes review.</w:t>
      </w:r>
    </w:p>
    <w:p>
      <w:pPr>
        <w:spacing w:before="239" w:after="6922" w:line="322" w:lineRule="exact"/>
        <w:sectPr>
          <w:type w:val="continuous"/>
          <w:pgSz w:w="12240" w:h="15840" w:orient="portrait"/>
          <w:pgMar w:bottom="304" w:top="260" w:right="1464" w:left="2136" w:header="720" w:footer="720"/>
          <w:titlePg w:val="false"/>
          <w:textDirection w:val="lrTb"/>
        </w:sectPr>
      </w:pPr>
    </w:p>
    <w:p>
      <w:pPr>
        <w:pageBreakBefore w:val="false"/>
        <w:spacing w:before="7" w:after="0" w:line="314"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Attachment C, Page 9</w:t>
      </w:r>
    </w:p>
    <w:p>
      <w:pPr>
        <w:sectPr>
          <w:type w:val="continuous"/>
          <w:pgSz w:w="12240" w:h="15840" w:orient="portrait"/>
          <w:pgMar w:bottom="304" w:top="260" w:right="4829" w:left="4891" w:header="720" w:footer="720"/>
          <w:titlePg w:val="false"/>
          <w:textDirection w:val="lrTb"/>
        </w:sectPr>
      </w:pPr>
    </w:p>
    <w:p>
      <w:pPr>
        <w:pageBreakBefore w:val="false"/>
        <w:tabs>
          <w:tab w:val="left" w:leader="none" w:pos="3096"/>
        </w:tabs>
        <w:spacing w:before="27" w:after="0"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44 Page: 125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COMPLIANCE WITH FED. R. APP. P 32(A)</w:t>
      </w:r>
    </w:p>
    <w:p>
      <w:pPr>
        <w:pageBreakBefore w:val="false"/>
        <w:spacing w:before="282" w:after="0" w:line="320"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Michael A. Albert, counsel for Appellants, certify that the foregoing Brief</w:t>
      </w:r>
    </w:p>
    <w:p>
      <w:pPr>
        <w:pageBreakBefore w:val="false"/>
        <w:spacing w:before="323"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complies with the length limits set forth in Federal Circuit Rule 32(a).</w:t>
      </w:r>
    </w:p>
    <w:p>
      <w:pPr>
        <w:pageBreakBefore w:val="false"/>
        <w:spacing w:before="1"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Specifically, this brief contains 12,998 words (excluding the parts of the motion exempted by Federal Rule of Appellate Procedure 32(f) and Federal Circuit Rule 32(b)) as determined by the word count feature of the word processing program used to create this brief.</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further certify that the foregoing brief complies with the typeface requirements set forth in Federal Rule of Appellate Procedure 32(a)(5) and the type style requirements of Federal Rule of Appellate Procedure 32(a)(6). Specifically, this brief has been prepared using a proportionally spaced typeface using Microsoft Word 2013, in 14-point Times New Roman font.</w:t>
      </w:r>
    </w:p>
    <w:p>
      <w:pPr>
        <w:pageBreakBefore w:val="false"/>
        <w:tabs>
          <w:tab w:val="left" w:leader="none" w:pos="4752"/>
        </w:tabs>
        <w:spacing w:before="971" w:after="0" w:line="321"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Date: May 29, 2018	</w:t>
      </w:r>
      <w:r>
        <w:rPr>
          <w:rFonts w:ascii="Times New Roman" w:hAnsi="Times New Roman" w:eastAsia="Times New Roman"/>
          <w:i w:val="true"/>
          <w:color w:val="000000"/>
          <w:spacing w:val="2"/>
          <w:w w:val="100"/>
          <w:sz w:val="28"/>
          <w:u w:val="single"/>
          <w:vertAlign w:val="baseline"/>
          <w:lang w:val="en-US"/>
        </w:rPr>
        <w:t xml:space="preserve">/s/ Michael A. Albert</w:t>
      </w:r>
    </w:p>
    <w:p>
      <w:pPr>
        <w:pageBreakBefore w:val="false"/>
        <w:spacing w:before="1" w:after="0" w:line="320" w:lineRule="exact"/>
        <w:ind w:right="0" w:left="47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 Albert</w:t>
      </w:r>
    </w:p>
    <w:p>
      <w:pPr>
        <w:sectPr>
          <w:type w:val="nextPage"/>
          <w:pgSz w:w="12240" w:h="15840" w:orient="portrait"/>
          <w:pgMar w:bottom="5004" w:top="260" w:right="1447" w:left="1433" w:header="720" w:footer="720"/>
          <w:titlePg w:val="false"/>
          <w:textDirection w:val="lrTb"/>
        </w:sectPr>
      </w:pPr>
    </w:p>
    <w:p>
      <w:pPr>
        <w:pageBreakBefore w:val="false"/>
        <w:tabs>
          <w:tab w:val="left" w:leader="none" w:pos="3168"/>
        </w:tabs>
        <w:spacing w:before="27" w:after="0" w:line="273" w:lineRule="exact"/>
        <w:ind w:right="0" w:left="1224" w:firstLine="0"/>
        <w:jc w:val="left"/>
        <w:textAlignment w:val="baseline"/>
        <w:rPr>
          <w:rFonts w:ascii="Arial" w:hAnsi="Arial" w:eastAsia="Arial"/>
          <w:color w:val="000000"/>
          <w:spacing w:val="6"/>
          <w:w w:val="100"/>
          <w:sz w:val="25"/>
          <w:vertAlign w:val="baseline"/>
          <w:lang w:val="en-US"/>
        </w:rPr>
      </w:pPr>
      <w:r>
        <w:rPr>
          <w:rFonts w:ascii="Arial" w:hAnsi="Arial" w:eastAsia="Arial"/>
          <w:color w:val="000000"/>
          <w:spacing w:val="6"/>
          <w:w w:val="100"/>
          <w:sz w:val="25"/>
          <w:vertAlign w:val="baseline"/>
          <w:lang w:val="en-US"/>
        </w:rPr>
        <w:t xml:space="preserve">Case: 18-1559	</w:t>
      </w:r>
      <w:r>
        <w:rPr>
          <w:rFonts w:ascii="Arial" w:hAnsi="Arial" w:eastAsia="Arial"/>
          <w:color w:val="000000"/>
          <w:spacing w:val="6"/>
          <w:w w:val="100"/>
          <w:sz w:val="25"/>
          <w:vertAlign w:val="baseline"/>
          <w:lang w:val="en-US"/>
        </w:rPr>
        <w:t xml:space="preserve">Document: 44 Page: 126 Filed: 05/31/2018</w:t>
      </w:r>
    </w:p>
    <w:p>
      <w:pPr>
        <w:pageBreakBefore w:val="false"/>
        <w:spacing w:before="89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SERVICE AND FILING</w:t>
      </w:r>
    </w:p>
    <w:p>
      <w:pPr>
        <w:pageBreakBefore w:val="false"/>
        <w:spacing w:before="0" w:after="0" w:line="62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Michael A. Albert, hereby certify that a true and correct copy of the</w:t>
        <w:br/>
      </w:r>
      <w:r>
        <w:rPr>
          <w:rFonts w:ascii="Times New Roman" w:hAnsi="Times New Roman" w:eastAsia="Times New Roman"/>
          <w:color w:val="000000"/>
          <w:spacing w:val="0"/>
          <w:w w:val="100"/>
          <w:sz w:val="28"/>
          <w:vertAlign w:val="baseline"/>
          <w:lang w:val="en-US"/>
        </w:rPr>
        <w:t xml:space="preserve">foregoing has been filed using the Court’s CM/ECF system. All counsel of record</w:t>
        <w:br/>
      </w:r>
      <w:r>
        <w:rPr>
          <w:rFonts w:ascii="Times New Roman" w:hAnsi="Times New Roman" w:eastAsia="Times New Roman"/>
          <w:color w:val="000000"/>
          <w:spacing w:val="0"/>
          <w:w w:val="100"/>
          <w:sz w:val="28"/>
          <w:vertAlign w:val="baseline"/>
          <w:lang w:val="en-US"/>
        </w:rPr>
        <w:t xml:space="preserve">were served via CM/ECF on the 31</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day of May, 2018.</w:t>
      </w:r>
    </w:p>
    <w:p>
      <w:pPr>
        <w:pageBreakBefore w:val="false"/>
        <w:tabs>
          <w:tab w:val="left" w:leader="none" w:pos="4752"/>
        </w:tabs>
        <w:spacing w:before="973"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Date: May 31, 2018	</w:t>
      </w:r>
      <w:r>
        <w:rPr>
          <w:rFonts w:ascii="Times New Roman" w:hAnsi="Times New Roman" w:eastAsia="Times New Roman"/>
          <w:i w:val="true"/>
          <w:color w:val="000000"/>
          <w:spacing w:val="1"/>
          <w:w w:val="100"/>
          <w:sz w:val="28"/>
          <w:u w:val="single"/>
          <w:vertAlign w:val="baseline"/>
          <w:lang w:val="en-US"/>
        </w:rPr>
        <w:t xml:space="preserve">/s/ Michael A Albert</w:t>
      </w:r>
    </w:p>
    <w:p>
      <w:pPr>
        <w:pageBreakBefore w:val="false"/>
        <w:spacing w:before="1" w:after="0" w:line="318"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 Albert</w:t>
      </w:r>
    </w:p>
    <w:sectPr>
      <w:type w:val="nextPage"/>
      <w:pgSz w:w="12240" w:h="15840" w:orient="portrait"/>
      <w:pgMar w:bottom="10164" w:top="260" w:right="1497" w:left="138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360"/>
        </w:tabs>
      </w:pPr>
      <w:rPr>
        <w:rFonts w:ascii="Symbol" w:hAnsi="Symbol" w:eastAsia="Symbol"/>
        <w:color w:val="000000"/>
        <w:spacing w:val="0"/>
        <w:w w:val="100"/>
        <w:sz w:val="28"/>
        <w:vertAlign w:val="baseline"/>
        <w:lang w:val="en-US"/>
      </w:rPr>
    </w:lvl>
  </w:abstractNum>
  <w:abstractNum w:abstractNumId="2">
    <w:lvl w:ilvl="0">
      <w:start w:val="1"/>
      <w:numFmt w:val="upperRoman"/>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3">
    <w:lvl w:ilvl="0">
      <w:start w:val="1"/>
      <w:numFmt w:val="upperLetter"/>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4">
    <w:lvl w:ilvl="0">
      <w:start w:val="1"/>
      <w:numFmt w:val="decimal"/>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5">
    <w:lvl w:ilvl="0">
      <w:start w:val="1"/>
      <w:numFmt w:val="decimal"/>
      <w:lvlText w:val="%1."/>
      <w:pPr>
        <w:tabs>
          <w:tab w:val="left" w:pos="432"/>
        </w:tabs>
      </w:pPr>
      <w:rPr>
        <w:rFonts w:ascii="Times New Roman" w:hAnsi="Times New Roman" w:eastAsia="Times New Roman"/>
        <w:color w:val="000000"/>
        <w:spacing w:val="-2"/>
        <w:w w:val="100"/>
        <w:sz w:val="28"/>
        <w:vertAlign w:val="baseline"/>
        <w:lang w:val="en-US"/>
      </w:rPr>
    </w:lvl>
  </w:abstractNum>
  <w:abstractNum w:abstractNumId="6">
    <w:lvl w:ilvl="0">
      <w:start w:val="1"/>
      <w:numFmt w:val="decimal"/>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7">
    <w:lvl w:ilvl="0">
      <w:start w:val="2"/>
      <w:numFmt w:val="decimal"/>
      <w:lvlText w:val="%1."/>
      <w:pPr>
        <w:tabs>
          <w:tab w:val="left" w:pos="720"/>
        </w:tabs>
      </w:pPr>
      <w:rPr>
        <w:rFonts w:ascii="Times New Roman" w:hAnsi="Times New Roman" w:eastAsia="Times New Roman"/>
        <w:b w:val="true"/>
        <w:color w:val="000000"/>
        <w:spacing w:val="-1"/>
        <w:w w:val="100"/>
        <w:sz w:val="28"/>
        <w:vertAlign w:val="baseline"/>
        <w:lang w:val="en-US"/>
      </w:rPr>
    </w:lvl>
  </w:abstractNum>
  <w:abstractNum w:abstractNumId="8">
    <w:lvl w:ilvl="0">
      <w:start w:val="1"/>
      <w:numFmt w:val="lowerLetter"/>
      <w:lvlText w:val="(%1)"/>
      <w:pPr>
        <w:tabs>
          <w:tab w:val="left" w:pos="432"/>
        </w:tabs>
      </w:pPr>
      <w:rPr>
        <w:rFonts w:ascii="Times New Roman" w:hAnsi="Times New Roman" w:eastAsia="Times New Roman"/>
        <w:color w:val="000000"/>
        <w:spacing w:val="6"/>
        <w:w w:val="100"/>
        <w:sz w:val="28"/>
        <w:vertAlign w:val="baseline"/>
        <w:lang w:val="en-US"/>
      </w:rPr>
    </w:lvl>
  </w:abstractNum>
  <w:abstractNum w:abstractNumId="9">
    <w:lvl w:ilvl="0">
      <w:start w:val="1"/>
      <w:numFmt w:val="decimal"/>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10">
    <w:lvl w:ilvl="0">
      <w:start w:val="1"/>
      <w:numFmt w:val="upperLetter"/>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11">
    <w:lvl w:ilvl="0">
      <w:start w:val="1"/>
      <w:numFmt w:val="decimal"/>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12">
    <w:lvl w:ilvl="0">
      <w:start w:val="1"/>
      <w:numFmt w:val="decimal"/>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13">
    <w:lvl w:ilvl="0">
      <w:start w:val="1"/>
      <w:numFmt w:val="upperLetter"/>
      <w:lvlText w:val="(%1)"/>
      <w:pPr>
        <w:tabs>
          <w:tab w:val="left" w:pos="504"/>
        </w:tabs>
      </w:pPr>
      <w:rPr>
        <w:rFonts w:ascii="Times New Roman" w:hAnsi="Times New Roman" w:eastAsia="Times New Roman"/>
        <w:color w:val="000000"/>
        <w:spacing w:val="0"/>
        <w:w w:val="100"/>
        <w:sz w:val="28"/>
        <w:vertAlign w:val="baseline"/>
        <w:lang w:val="en-US"/>
      </w:rPr>
    </w:lvl>
  </w:abstractNum>
  <w:abstractNum w:abstractNumId="14">
    <w:lvl w:ilvl="0">
      <w:start w:val="2"/>
      <w:numFmt w:val="lowerLetter"/>
      <w:lvlText w:val="(%1)"/>
      <w:pPr>
        <w:tabs>
          <w:tab w:val="left" w:pos="432"/>
        </w:tabs>
      </w:pPr>
      <w:rPr>
        <w:rFonts w:ascii="Times New Roman" w:hAnsi="Times New Roman" w:eastAsia="Times New Roman"/>
        <w:color w:val="000000"/>
        <w:spacing w:val="6"/>
        <w:w w:val="100"/>
        <w:sz w:val="28"/>
        <w:vertAlign w:val="baseline"/>
        <w:lang w:val="en-US"/>
      </w:rPr>
    </w:lvl>
  </w:abstractNum>
  <w:abstractNum w:abstractNumId="15">
    <w:lvl w:ilvl="0">
      <w:start w:val="1"/>
      <w:numFmt w:val="decimal"/>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16">
    <w:lvl w:ilvl="0">
      <w:start w:val="1"/>
      <w:numFmt w:val="decimal"/>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17">
    <w:lvl w:ilvl="0">
      <w:start w:val="1"/>
      <w:numFmt w:val="upperLetter"/>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18">
    <w:lvl w:ilvl="0">
      <w:start w:val="1"/>
      <w:numFmt w:val="upperLetter"/>
      <w:lvlText w:val="(%1)"/>
      <w:pPr>
        <w:tabs>
          <w:tab w:val="left" w:pos="360"/>
        </w:tabs>
      </w:pPr>
      <w:rPr>
        <w:rFonts w:ascii="Times New Roman" w:hAnsi="Times New Roman" w:eastAsia="Times New Roman"/>
        <w:color w:val="000000"/>
        <w:spacing w:val="1"/>
        <w:w w:val="100"/>
        <w:sz w:val="28"/>
        <w:vertAlign w:val="baseline"/>
        <w:lang w:val="en-US"/>
      </w:rPr>
    </w:lvl>
  </w:abstractNum>
  <w:abstractNum w:abstractNumId="19">
    <w:lvl w:ilvl="0">
      <w:start w:val="1"/>
      <w:numFmt w:val="lowerLetter"/>
      <w:lvlText w:val="(%1)"/>
      <w:pPr>
        <w:tabs>
          <w:tab w:val="left" w:pos="432"/>
        </w:tabs>
      </w:pPr>
      <w:rPr>
        <w:rFonts w:ascii="Times New Roman" w:hAnsi="Times New Roman" w:eastAsia="Times New Roman"/>
        <w:color w:val="000000"/>
        <w:spacing w:val="6"/>
        <w:w w:val="100"/>
        <w:sz w:val="28"/>
        <w:vertAlign w:val="baseline"/>
        <w:lang w:val="en-US"/>
      </w:rPr>
    </w:lvl>
  </w:abstractNum>
  <w:abstractNum w:abstractNumId="20">
    <w:lvl w:ilvl="0">
      <w:start w:val="1"/>
      <w:numFmt w:val="lowerLetter"/>
      <w:lvlText w:val="(%1)"/>
      <w:pPr>
        <w:tabs>
          <w:tab w:val="left" w:pos="432"/>
        </w:tabs>
      </w:pPr>
      <w:rPr>
        <w:rFonts w:ascii="Times New Roman" w:hAnsi="Times New Roman" w:eastAsia="Times New Roman"/>
        <w:color w:val="000000"/>
        <w:spacing w:val="5"/>
        <w:w w:val="100"/>
        <w:sz w:val="28"/>
        <w:vertAlign w:val="baseline"/>
        <w:lang w:val="en-US"/>
      </w:rPr>
    </w:lvl>
  </w:abstractNum>
  <w:abstractNum w:abstractNumId="21">
    <w:lvl w:ilvl="0">
      <w:start w:val="3"/>
      <w:numFmt w:val="lowerLetter"/>
      <w:lvlText w:val="(%1)"/>
      <w:pPr>
        <w:tabs>
          <w:tab w:val="left" w:pos="432"/>
        </w:tabs>
      </w:pPr>
      <w:rPr>
        <w:rFonts w:ascii="Times New Roman" w:hAnsi="Times New Roman" w:eastAsia="Times New Roman"/>
        <w:color w:val="000000"/>
        <w:spacing w:val="6"/>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license.umn.edu/."/><Relationship Id="dhId2" Type="http://schemas.openxmlformats.org/officeDocument/2006/relationships/hyperlink" TargetMode="External" Target="mailto:Trials@uspto.gov"/><Relationship Id="dhId3" Type="http://schemas.openxmlformats.org/officeDocument/2006/relationships/hyperlink" TargetMode="External" Target="mailto:kreed@kilpatricktownsend.com"/><Relationship Id="dhId4" Type="http://schemas.openxmlformats.org/officeDocument/2006/relationships/hyperlink" TargetMode="External" Target="mailto:tmayle@kilpatricktownsend.com"/><Relationship Id="dhId5" Type="http://schemas.openxmlformats.org/officeDocument/2006/relationships/hyperlink" TargetMode="External" Target="mailto:patrick.mcelhinny@klgates.com"/><Relationship Id="dhId6" Type="http://schemas.openxmlformats.org/officeDocument/2006/relationships/hyperlink" TargetMode="External" Target="mailto:mark.knedeisen@klgates.com"/><Relationship Id="dhId7" Type="http://schemas.openxmlformats.org/officeDocument/2006/relationships/hyperlink" TargetMode="External" Target="mailto:rgiunta-ptab@wolfgreenfield.com"/><Relationship Id="dhId8" Type="http://schemas.openxmlformats.org/officeDocument/2006/relationships/hyperlink" TargetMode="External" Target="mailto:ghrycyszyn-ptab@wolfgreenfield.com"/><Relationship Id="dhId9" Type="http://schemas.openxmlformats.org/officeDocument/2006/relationships/hyperlink" TargetMode="External" Target="mailto:Trials@uspto.gov"/><Relationship Id="dhId10" Type="http://schemas.openxmlformats.org/officeDocument/2006/relationships/hyperlink" TargetMode="External" Target="mailto:andrew.lowes.ipr@haynesboone.com"/><Relationship Id="dhId11" Type="http://schemas.openxmlformats.org/officeDocument/2006/relationships/hyperlink" TargetMode="External" Target="mailto:russ.emerson@haynesboone.com"/><Relationship Id="dhId12" Type="http://schemas.openxmlformats.org/officeDocument/2006/relationships/hyperlink" TargetMode="External" Target="mailto:greg.webb.ipr@haynesboone.com"/><Relationship Id="dhId13" Type="http://schemas.openxmlformats.org/officeDocument/2006/relationships/hyperlink" TargetMode="External" Target="mailto:clint.wilkins.ipr@haynesboone.com"/><Relationship Id="dhId14" Type="http://schemas.openxmlformats.org/officeDocument/2006/relationships/hyperlink" TargetMode="External" Target="mailto:rgiunta-ptab@wolfgreenfield.com"/><Relationship Id="dhId15" Type="http://schemas.openxmlformats.org/officeDocument/2006/relationships/hyperlink" TargetMode="External" Target="mailto:ghrycyszyn-ptab@wolfgreenfield.com"/><Relationship Id="dhId16" Type="http://schemas.openxmlformats.org/officeDocument/2006/relationships/hyperlink" TargetMode="External" Target="mailto:axf-ptab@fr.com"/><Relationship Id="dhId17" Type="http://schemas.openxmlformats.org/officeDocument/2006/relationships/hyperlink" TargetMode="External" Target="mailto:kolodney@fr.com"/><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