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3096"/>
        </w:tabs>
        <w:spacing w:before="10" w:after="88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 Filed: 09/28/2018</w:t>
      </w:r>
    </w:p>
    <w:p>
      <w:pPr>
        <w:spacing w:before="10" w:after="880" w:line="270" w:lineRule="exact"/>
        <w:sectPr>
          <w:type w:val="nextPage"/>
          <w:pgSz w:w="12240" w:h="15840" w:orient="portrait"/>
          <w:pgMar w:bottom="1144" w:top="280" w:right="1541" w:left="1512" w:header="720" w:footer="720"/>
          <w:titlePg w:val="false"/>
          <w:textDirection w:val="lrTb"/>
        </w:sectPr>
      </w:pPr>
    </w:p>
    <w:p>
      <w:pPr>
        <w:pageBreakBefore w:val="false"/>
        <w:spacing w:before="2" w:after="56" w:line="321"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Nos. 2018-1559 (Lead), -1560, -1561, -1562, -1563, -1564, -1565</w:t>
      </w:r>
    </w:p>
    <w:p>
      <w:pPr>
        <w:pageBreakBefore w:val="false"/>
        <w:spacing w:before="154" w:after="332" w:line="458" w:lineRule="exact"/>
        <w:ind w:right="0" w:left="0" w:firstLine="0"/>
        <w:jc w:val="center"/>
        <w:textAlignment w:val="baseline"/>
        <w:rPr>
          <w:rFonts w:ascii="Times New Roman" w:hAnsi="Times New Roman" w:eastAsia="Times New Roman"/>
          <w:i w:val="true"/>
          <w:color w:val="000000"/>
          <w:spacing w:val="23"/>
          <w:w w:val="80"/>
          <w:sz w:val="43"/>
          <w:vertAlign w:val="baseline"/>
          <w:lang w:val="en-US"/>
        </w:rPr>
      </w:pPr>
      <w:r>
        <w:pict>
          <v:line strokeweight="4.1pt" strokecolor="#000000" from="75.6pt,93.85pt" to="532.65pt,93.85pt" style="position:absolute;mso-position-horizontal-relative:page;mso-position-vertical-relative:page;">
            <v:stroke linestyle="thinThin"/>
          </v:line>
        </w:pict>
      </w:r>
      <w:r>
        <w:pict>
          <v:line strokeweight="0.95pt" strokecolor="#000000" from="217.45pt,132pt" to="393.9pt,132pt" style="position:absolute;mso-position-horizontal-relative:page;mso-position-vertical-relative:page;">
            <v:stroke dashstyle="solid"/>
          </v:line>
        </w:pict>
      </w:r>
      <w:r>
        <w:rPr>
          <w:rFonts w:ascii="Times New Roman" w:hAnsi="Times New Roman" w:eastAsia="Times New Roman"/>
          <w:i w:val="true"/>
          <w:color w:val="000000"/>
          <w:spacing w:val="23"/>
          <w:w w:val="80"/>
          <w:sz w:val="43"/>
          <w:vertAlign w:val="baseline"/>
          <w:lang w:val="en-US"/>
        </w:rPr>
        <w:t xml:space="preserve">United States Court of Appeals for the Federal Circuit</w:t>
      </w:r>
    </w:p>
    <w:p>
      <w:pPr>
        <w:spacing w:before="154" w:after="332" w:line="458" w:lineRule="exact"/>
        <w:sectPr>
          <w:type w:val="continuous"/>
          <w:pgSz w:w="12240" w:h="15840" w:orient="portrait"/>
          <w:pgMar w:bottom="1144" w:top="280" w:right="1588" w:left="1512" w:header="720" w:footer="720"/>
          <w:titlePg w:val="false"/>
          <w:textDirection w:val="lrTb"/>
        </w:sectPr>
      </w:pPr>
    </w:p>
    <w:p>
      <w:pPr>
        <w:pageBreakBefore w:val="false"/>
        <w:spacing w:before="1"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REGENTS OF THE UNIVERSITY</w:t>
        <w:br/>
      </w:r>
      <w:r>
        <w:rPr>
          <w:rFonts w:ascii="Times New Roman" w:hAnsi="Times New Roman" w:eastAsia="Times New Roman"/>
          <w:b w:val="true"/>
          <w:color w:val="000000"/>
          <w:spacing w:val="0"/>
          <w:w w:val="100"/>
          <w:sz w:val="28"/>
          <w:vertAlign w:val="baseline"/>
          <w:lang w:val="en-US"/>
        </w:rPr>
        <w:t xml:space="preserve">OF MINNESOTA,</w:t>
      </w:r>
    </w:p>
    <w:p>
      <w:pPr>
        <w:pageBreakBefore w:val="false"/>
        <w:spacing w:before="7" w:after="0" w:line="442"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</w:t>
        <w:br/>
      </w:r>
      <w:r>
        <w:rPr>
          <w:rFonts w:ascii="Times New Roman" w:hAnsi="Times New Roman" w:eastAsia="Times New Roman"/>
          <w:color w:val="000000"/>
          <w:spacing w:val="0"/>
          <w:w w:val="100"/>
          <w:sz w:val="28"/>
          <w:vertAlign w:val="baseline"/>
          <w:lang w:val="en-US"/>
        </w:rPr>
        <w:t xml:space="preserve">v.</w:t>
      </w:r>
    </w:p>
    <w:p>
      <w:pPr>
        <w:pageBreakBefore w:val="false"/>
        <w:spacing w:before="118"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LSI CORPORATION, AVAGO</w:t>
        <w:br/>
      </w:r>
      <w:r>
        <w:rPr>
          <w:rFonts w:ascii="Times New Roman" w:hAnsi="Times New Roman" w:eastAsia="Times New Roman"/>
          <w:b w:val="true"/>
          <w:color w:val="000000"/>
          <w:spacing w:val="0"/>
          <w:w w:val="100"/>
          <w:sz w:val="28"/>
          <w:vertAlign w:val="baseline"/>
          <w:lang w:val="en-US"/>
        </w:rPr>
        <w:t xml:space="preserve">TECHNOLOGIES U.S. INC.,</w:t>
      </w:r>
    </w:p>
    <w:p>
      <w:pPr>
        <w:pageBreakBefore w:val="false"/>
        <w:spacing w:before="129"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4" w:after="482" w:line="442"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GILEAD SCIENCES, INC.,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153" w:after="0" w:line="318" w:lineRule="exact"/>
        <w:ind w:right="0" w:left="0" w:firstLine="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100.55pt,346.1pt" to="277.25pt,346.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(Lead) Appeal from the U.S. Patent and Trademark Office, Patent Trial and Appeal Board in No. IPR2017-01068</w:t>
      </w:r>
    </w:p>
    <w:p>
      <w:pPr>
        <w:pageBreakBefore w:val="false"/>
        <w:spacing w:before="1"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br w:type="column"/>
      </w:r>
      <w:r>
        <w:rPr>
          <w:rFonts w:ascii="Times New Roman" w:hAnsi="Times New Roman" w:eastAsia="Times New Roman"/>
          <w:b w:val="true"/>
          <w:color w:val="000000"/>
          <w:spacing w:val="0"/>
          <w:w w:val="100"/>
          <w:sz w:val="28"/>
          <w:vertAlign w:val="baseline"/>
          <w:lang w:val="en-US"/>
        </w:rPr>
        <w:t xml:space="preserve">REGENTS OF THE UNIVERSITY</w:t>
        <w:br/>
      </w:r>
      <w:r>
        <w:rPr>
          <w:rFonts w:ascii="Times New Roman" w:hAnsi="Times New Roman" w:eastAsia="Times New Roman"/>
          <w:b w:val="true"/>
          <w:color w:val="000000"/>
          <w:spacing w:val="0"/>
          <w:w w:val="100"/>
          <w:sz w:val="28"/>
          <w:vertAlign w:val="baseline"/>
          <w:lang w:val="en-US"/>
        </w:rPr>
        <w:t xml:space="preserve">OF MINNESOTA,</w:t>
      </w:r>
    </w:p>
    <w:p>
      <w:pPr>
        <w:pageBreakBefore w:val="false"/>
        <w:spacing w:before="7" w:after="0" w:line="442" w:lineRule="exact"/>
        <w:ind w:right="0" w:left="0" w:firstLine="0"/>
        <w:jc w:val="center"/>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Appellant</w:t>
        <w:br/>
      </w:r>
      <w:r>
        <w:rPr>
          <w:rFonts w:ascii="Times New Roman" w:hAnsi="Times New Roman" w:eastAsia="Times New Roman"/>
          <w:color w:val="000000"/>
          <w:spacing w:val="0"/>
          <w:w w:val="100"/>
          <w:sz w:val="28"/>
          <w:vertAlign w:val="baseline"/>
          <w:lang w:val="en-US"/>
        </w:rPr>
        <w:t xml:space="preserve">v.</w:t>
      </w:r>
    </w:p>
    <w:p>
      <w:pPr>
        <w:pageBreakBefore w:val="false"/>
        <w:spacing w:before="119" w:after="0" w:line="32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ERICSSON INC.,</w:t>
        <w:br/>
      </w:r>
      <w:r>
        <w:rPr>
          <w:rFonts w:ascii="Times New Roman" w:hAnsi="Times New Roman" w:eastAsia="Times New Roman"/>
          <w:b w:val="true"/>
          <w:color w:val="000000"/>
          <w:spacing w:val="0"/>
          <w:w w:val="100"/>
          <w:sz w:val="28"/>
          <w:vertAlign w:val="baseline"/>
          <w:lang w:val="en-US"/>
        </w:rPr>
        <w:t xml:space="preserve">TELEFONAKTIEBOLAGET LM</w:t>
        <w:br/>
      </w:r>
      <w:r>
        <w:rPr>
          <w:rFonts w:ascii="Times New Roman" w:hAnsi="Times New Roman" w:eastAsia="Times New Roman"/>
          <w:b w:val="true"/>
          <w:color w:val="000000"/>
          <w:spacing w:val="0"/>
          <w:w w:val="100"/>
          <w:sz w:val="28"/>
          <w:vertAlign w:val="baseline"/>
          <w:lang w:val="en-US"/>
        </w:rPr>
        <w:t xml:space="preserve">ERICSSON,</w:t>
      </w:r>
    </w:p>
    <w:p>
      <w:pPr>
        <w:pageBreakBefore w:val="false"/>
        <w:spacing w:before="133" w:after="0" w:line="317" w:lineRule="exact"/>
        <w:ind w:right="0" w:left="0" w:firstLine="0"/>
        <w:jc w:val="center"/>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Appellees</w:t>
      </w:r>
    </w:p>
    <w:p>
      <w:pPr>
        <w:pageBreakBefore w:val="false"/>
        <w:spacing w:before="1" w:after="161" w:line="441"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GILEAD SCIENCES, INC.,</w:t>
        <w:br/>
      </w:r>
      <w:r>
        <w:rPr>
          <w:rFonts w:ascii="Times New Roman" w:hAnsi="Times New Roman" w:eastAsia="Times New Roman"/>
          <w:i w:val="true"/>
          <w:color w:val="000000"/>
          <w:spacing w:val="0"/>
          <w:w w:val="100"/>
          <w:sz w:val="28"/>
          <w:vertAlign w:val="baseline"/>
          <w:lang w:val="en-US"/>
        </w:rPr>
        <w:t xml:space="preserve">Intervenor</w:t>
      </w:r>
    </w:p>
    <w:p>
      <w:pPr>
        <w:pageBreakBefore w:val="false"/>
        <w:spacing w:before="155" w:after="0" w:line="319"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pict>
          <v:line strokeweight="0.95pt" strokecolor="#000000" from="334.55pt,346.1pt" to="511.25pt,346.1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Appeals from the U.S. Patent</w:t>
        <w:br/>
      </w:r>
      <w:r>
        <w:rPr>
          <w:rFonts w:ascii="Times New Roman" w:hAnsi="Times New Roman" w:eastAsia="Times New Roman"/>
          <w:color w:val="000000"/>
          <w:spacing w:val="0"/>
          <w:w w:val="100"/>
          <w:sz w:val="28"/>
          <w:vertAlign w:val="baseline"/>
          <w:lang w:val="en-US"/>
        </w:rPr>
        <w:t xml:space="preserve">and Trademark Office, Patent</w:t>
        <w:br/>
      </w:r>
      <w:r>
        <w:rPr>
          <w:rFonts w:ascii="Times New Roman" w:hAnsi="Times New Roman" w:eastAsia="Times New Roman"/>
          <w:color w:val="000000"/>
          <w:spacing w:val="0"/>
          <w:w w:val="100"/>
          <w:sz w:val="28"/>
          <w:vertAlign w:val="baseline"/>
          <w:lang w:val="en-US"/>
        </w:rPr>
        <w:t xml:space="preserve">Trial and Appeal Board in Nos.</w:t>
        <w:br/>
      </w:r>
      <w:r>
        <w:rPr>
          <w:rFonts w:ascii="Times New Roman" w:hAnsi="Times New Roman" w:eastAsia="Times New Roman"/>
          <w:color w:val="000000"/>
          <w:spacing w:val="0"/>
          <w:w w:val="100"/>
          <w:sz w:val="28"/>
          <w:vertAlign w:val="baseline"/>
          <w:lang w:val="en-US"/>
        </w:rPr>
        <w:t xml:space="preserve">IPR2017-01186, IPR2017-</w:t>
      </w:r>
      <w:r>
        <w:rPr>
          <w:rFonts w:ascii="Arial" w:hAnsi="Arial" w:eastAsia="Arial"/>
          <w:color w:val="000000"/>
          <w:w w:val="100"/>
          <w:sz w:val="24"/>
          <w:vertAlign w:val="baseline"/>
          <w:lang w:val="en-US"/>
        </w:rPr>
        <w:t xml:space="preserve"></w:t>
        <w:br/>
      </w:r>
      <w:r>
        <w:rPr>
          <w:rFonts w:ascii="Times New Roman" w:hAnsi="Times New Roman" w:eastAsia="Times New Roman"/>
          <w:color w:val="000000"/>
          <w:spacing w:val="0"/>
          <w:w w:val="100"/>
          <w:sz w:val="28"/>
          <w:vertAlign w:val="baseline"/>
          <w:lang w:val="en-US"/>
        </w:rPr>
        <w:t xml:space="preserve">01197, IPR2017-01200,</w:t>
        <w:br/>
      </w:r>
      <w:r>
        <w:rPr>
          <w:rFonts w:ascii="Times New Roman" w:hAnsi="Times New Roman" w:eastAsia="Times New Roman"/>
          <w:color w:val="000000"/>
          <w:spacing w:val="0"/>
          <w:w w:val="100"/>
          <w:sz w:val="28"/>
          <w:vertAlign w:val="baseline"/>
          <w:lang w:val="en-US"/>
        </w:rPr>
        <w:t xml:space="preserve">IPR2017-01213, IPR2017-</w:t>
      </w:r>
      <w:r>
        <w:rPr>
          <w:rFonts w:ascii="Arial" w:hAnsi="Arial" w:eastAsia="Arial"/>
          <w:color w:val="000000"/>
          <w:w w:val="100"/>
          <w:sz w:val="24"/>
          <w:vertAlign w:val="baseline"/>
          <w:lang w:val="en-US"/>
        </w:rPr>
        <w:t xml:space="preserve"></w:t>
        <w:br/>
      </w:r>
      <w:r>
        <w:rPr>
          <w:rFonts w:ascii="Times New Roman" w:hAnsi="Times New Roman" w:eastAsia="Times New Roman"/>
          <w:color w:val="000000"/>
          <w:spacing w:val="0"/>
          <w:w w:val="100"/>
          <w:sz w:val="28"/>
          <w:vertAlign w:val="baseline"/>
          <w:lang w:val="en-US"/>
        </w:rPr>
        <w:t xml:space="preserve">01214, and IPR2017-01219</w:t>
      </w:r>
    </w:p>
    <w:p>
      <w:pPr>
        <w:sectPr>
          <w:type w:val="continuous"/>
          <w:pgSz w:w="12240" w:h="15840" w:orient="portrait"/>
          <w:pgMar w:bottom="1144" w:top="280" w:right="1541" w:left="1550" w:header="720" w:footer="720"/>
          <w:cols w:sep="0" w:num="2" w:space="0" w:equalWidth="0">
            <w:col w:w="4469" w:space="211"/>
            <w:col w:w="4469" w:space="0"/>
          </w:cols>
          <w:titlePg w:val="false"/>
          <w:textDirection w:val="lrTb"/>
        </w:sectPr>
      </w:pPr>
    </w:p>
    <w:p>
      <w:pPr>
        <w:pageBreakBefore w:val="false"/>
        <w:spacing w:before="444" w:after="170" w:line="321" w:lineRule="exact"/>
        <w:ind w:right="0" w:left="432" w:firstLine="0"/>
        <w:jc w:val="center"/>
        <w:textAlignment w:val="baseline"/>
        <w:rPr>
          <w:rFonts w:ascii="Times New Roman" w:hAnsi="Times New Roman" w:eastAsia="Times New Roman"/>
          <w:b w:val="true"/>
          <w:color w:val="000000"/>
          <w:spacing w:val="0"/>
          <w:w w:val="100"/>
          <w:sz w:val="28"/>
          <w:vertAlign w:val="baseline"/>
          <w:lang w:val="en-US"/>
        </w:rPr>
      </w:pPr>
      <w:r>
        <w:pict>
          <v:line strokeweight="0.95pt" strokecolor="#000000" from="217.7pt,480.95pt" to="394.15pt,480.95pt" style="position:absolute;mso-position-horizontal-relative:page;mso-position-vertical-relative:page;">
            <v:stroke dashstyle="solid"/>
          </v:line>
        </w:pict>
      </w:r>
      <w:r>
        <w:rPr>
          <w:rFonts w:ascii="Times New Roman" w:hAnsi="Times New Roman" w:eastAsia="Times New Roman"/>
          <w:b w:val="true"/>
          <w:color w:val="000000"/>
          <w:spacing w:val="0"/>
          <w:w w:val="100"/>
          <w:sz w:val="28"/>
          <w:vertAlign w:val="baseline"/>
          <w:lang w:val="en-US"/>
        </w:rPr>
        <w:t xml:space="preserve">REPLY BRIEF OF APPELLANT</w:t>
        <w:br/>
      </w:r>
      <w:r>
        <w:rPr>
          <w:rFonts w:ascii="Times New Roman" w:hAnsi="Times New Roman" w:eastAsia="Times New Roman"/>
          <w:b w:val="true"/>
          <w:color w:val="000000"/>
          <w:spacing w:val="0"/>
          <w:w w:val="100"/>
          <w:sz w:val="28"/>
          <w:vertAlign w:val="baseline"/>
          <w:lang w:val="en-US"/>
        </w:rPr>
        <w:t xml:space="preserve">REGENTS OF THE UNIVERSITY OF MINNESOTA</w:t>
      </w:r>
    </w:p>
    <w:p>
      <w:pPr>
        <w:pageBreakBefore w:val="false"/>
        <w:tabs>
          <w:tab w:val="left" w:leader="none" w:pos="4608"/>
        </w:tabs>
        <w:spacing w:before="473" w:after="0" w:line="321" w:lineRule="exact"/>
        <w:ind w:right="0" w:left="0" w:firstLine="0"/>
        <w:jc w:val="left"/>
        <w:textAlignment w:val="baseline"/>
        <w:rPr>
          <w:rFonts w:ascii="Times New Roman" w:hAnsi="Times New Roman" w:eastAsia="Times New Roman"/>
          <w:color w:val="000000"/>
          <w:spacing w:val="0"/>
          <w:w w:val="100"/>
          <w:sz w:val="28"/>
          <w:vertAlign w:val="baseline"/>
          <w:lang w:val="en-US"/>
        </w:rPr>
      </w:pPr>
      <w:r>
        <w:pict>
          <v:line strokeweight="0.95pt" strokecolor="#000000" from="217.7pt,529.7pt" to="394.15pt,529.7pt" style="position:absolute;mso-position-horizontal-relative:page;mso-position-vertical-relative:page;">
            <v:stroke dashstyle="solid"/>
          </v:line>
        </w:pict>
      </w:r>
      <w:r>
        <w:rPr>
          <w:rFonts w:ascii="Times New Roman" w:hAnsi="Times New Roman" w:eastAsia="Times New Roman"/>
          <w:color w:val="000000"/>
          <w:spacing w:val="0"/>
          <w:w w:val="100"/>
          <w:sz w:val="28"/>
          <w:vertAlign w:val="baseline"/>
          <w:lang w:val="en-US"/>
        </w:rPr>
        <w:t xml:space="preserve">September 28, 2018	</w:t>
      </w:r>
      <w:r>
        <w:rPr>
          <w:rFonts w:ascii="Times New Roman" w:hAnsi="Times New Roman" w:eastAsia="Times New Roman"/>
          <w:color w:val="000000"/>
          <w:spacing w:val="0"/>
          <w:w w:val="100"/>
          <w:sz w:val="28"/>
          <w:vertAlign w:val="baseline"/>
          <w:lang w:val="en-US"/>
        </w:rPr>
        <w:t xml:space="preserve">Michael A. Albert</w:t>
      </w:r>
    </w:p>
    <w:p>
      <w:pPr>
        <w:pageBreakBefore w:val="false"/>
        <w:spacing w:before="5"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Richard F. Giunta</w:t>
      </w:r>
    </w:p>
    <w:p>
      <w:pPr>
        <w:pageBreakBefore w:val="false"/>
        <w:spacing w:before="1"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Charles T. Steenburg</w:t>
      </w:r>
    </w:p>
    <w:p>
      <w:pPr>
        <w:pageBreakBefore w:val="false"/>
        <w:spacing w:before="1"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Gerald B. Hrycyszyn</w:t>
      </w:r>
    </w:p>
    <w:p>
      <w:pPr>
        <w:pageBreakBefore w:val="false"/>
        <w:spacing w:before="0"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Stuart V. C. Duncan Smith</w:t>
      </w:r>
    </w:p>
    <w:p>
      <w:pPr>
        <w:pageBreakBefore w:val="false"/>
        <w:spacing w:before="1" w:after="0" w:line="321" w:lineRule="exact"/>
        <w:ind w:right="0" w:left="4608"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w:t>
      </w:r>
      <w:r>
        <w:rPr>
          <w:rFonts w:ascii="Times New Roman" w:hAnsi="Times New Roman" w:eastAsia="Times New Roman"/>
          <w:color w:val="000000"/>
          <w:spacing w:val="-1"/>
          <w:w w:val="100"/>
          <w:sz w:val="22"/>
          <w:vertAlign w:val="baseline"/>
          <w:lang w:val="en-US"/>
        </w:rPr>
        <w:t xml:space="preserve">OLF</w:t>
      </w:r>
      <w:r>
        <w:rPr>
          <w:rFonts w:ascii="Times New Roman" w:hAnsi="Times New Roman" w:eastAsia="Times New Roman"/>
          <w:color w:val="000000"/>
          <w:spacing w:val="-1"/>
          <w:w w:val="100"/>
          <w:sz w:val="28"/>
          <w:vertAlign w:val="baseline"/>
          <w:lang w:val="en-US"/>
        </w:rPr>
        <w:t xml:space="preserve">, G</w:t>
      </w:r>
      <w:r>
        <w:rPr>
          <w:rFonts w:ascii="Times New Roman" w:hAnsi="Times New Roman" w:eastAsia="Times New Roman"/>
          <w:color w:val="000000"/>
          <w:spacing w:val="-1"/>
          <w:w w:val="100"/>
          <w:sz w:val="22"/>
          <w:vertAlign w:val="baseline"/>
          <w:lang w:val="en-US"/>
        </w:rPr>
        <w:t xml:space="preserve">REENFIELD </w:t>
      </w:r>
      <w:r>
        <w:rPr>
          <w:rFonts w:ascii="Times New Roman" w:hAnsi="Times New Roman" w:eastAsia="Times New Roman"/>
          <w:color w:val="000000"/>
          <w:spacing w:val="-1"/>
          <w:w w:val="100"/>
          <w:sz w:val="28"/>
          <w:vertAlign w:val="baseline"/>
          <w:lang w:val="en-US"/>
        </w:rPr>
        <w:t xml:space="preserve">&amp; S</w:t>
      </w:r>
      <w:r>
        <w:rPr>
          <w:rFonts w:ascii="Times New Roman" w:hAnsi="Times New Roman" w:eastAsia="Times New Roman"/>
          <w:color w:val="000000"/>
          <w:spacing w:val="-1"/>
          <w:w w:val="100"/>
          <w:sz w:val="22"/>
          <w:vertAlign w:val="baseline"/>
          <w:lang w:val="en-US"/>
        </w:rPr>
        <w:t xml:space="preserve">ACKS</w:t>
      </w:r>
      <w:r>
        <w:rPr>
          <w:rFonts w:ascii="Times New Roman" w:hAnsi="Times New Roman" w:eastAsia="Times New Roman"/>
          <w:color w:val="000000"/>
          <w:spacing w:val="-1"/>
          <w:w w:val="100"/>
          <w:sz w:val="28"/>
          <w:vertAlign w:val="baseline"/>
          <w:lang w:val="en-US"/>
        </w:rPr>
        <w:t xml:space="preserve">, P.C.</w:t>
      </w:r>
    </w:p>
    <w:p>
      <w:pPr>
        <w:pageBreakBefore w:val="false"/>
        <w:spacing w:before="0"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Atlantic Avenue</w:t>
      </w:r>
    </w:p>
    <w:p>
      <w:pPr>
        <w:pageBreakBefore w:val="false"/>
        <w:spacing w:before="1" w:after="0" w:line="321" w:lineRule="exact"/>
        <w:ind w:right="0" w:left="4608"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Boston, MA 02210</w:t>
      </w:r>
    </w:p>
    <w:p>
      <w:pPr>
        <w:pageBreakBefore w:val="false"/>
        <w:spacing w:before="1" w:after="0" w:line="321" w:lineRule="exact"/>
        <w:ind w:right="0" w:left="46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(617) 646-8000</w:t>
      </w:r>
    </w:p>
    <w:p>
      <w:pPr>
        <w:pageBreakBefore w:val="false"/>
        <w:spacing w:before="10" w:after="0" w:line="317" w:lineRule="exact"/>
        <w:ind w:right="0" w:left="4608"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Attorneys for Appellant</w:t>
      </w:r>
    </w:p>
    <w:p>
      <w:pPr>
        <w:sectPr>
          <w:type w:val="continuous"/>
          <w:pgSz w:w="12240" w:h="15840" w:orient="portrait"/>
          <w:pgMar w:bottom="1144" w:top="280" w:right="2035" w:left="156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 Filed: 09/28/2018</w:t>
      </w:r>
    </w:p>
    <w:p>
      <w:pPr>
        <w:pageBreakBefore w:val="false"/>
        <w:spacing w:before="613" w:after="0" w:line="600" w:lineRule="exact"/>
        <w:ind w:right="0" w:left="720" w:firstLine="2016"/>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br/>
      </w:r>
      <w:r>
        <w:rPr>
          <w:rFonts w:ascii="Times New Roman" w:hAnsi="Times New Roman" w:eastAsia="Times New Roman"/>
          <w:color w:val="000000"/>
          <w:spacing w:val="0"/>
          <w:w w:val="100"/>
          <w:sz w:val="28"/>
          <w:vertAlign w:val="baseline"/>
          <w:lang w:val="en-US"/>
        </w:rPr>
        <w:t xml:space="preserve">Counsel for Appellant certifies the following:</w:t>
      </w:r>
    </w:p>
    <w:p>
      <w:pPr>
        <w:pageBreakBefore w:val="false"/>
        <w:tabs>
          <w:tab w:val="decimal" w:leader="none" w:pos="864"/>
          <w:tab w:val="left" w:leader="none" w:pos="1440"/>
        </w:tabs>
        <w:spacing w:before="326"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1.	</w:t>
      </w:r>
      <w:r>
        <w:rPr>
          <w:rFonts w:ascii="Times New Roman" w:hAnsi="Times New Roman" w:eastAsia="Times New Roman"/>
          <w:color w:val="000000"/>
          <w:spacing w:val="0"/>
          <w:w w:val="100"/>
          <w:sz w:val="28"/>
          <w:vertAlign w:val="baseline"/>
          <w:lang w:val="en-US"/>
        </w:rPr>
        <w:t xml:space="preserve">The full name of every party represented by me is:</w:t>
      </w:r>
    </w:p>
    <w:p>
      <w:pPr>
        <w:pageBreakBefore w:val="false"/>
        <w:numPr>
          <w:ilvl w:val="0"/>
          <w:numId w:val="1"/>
        </w:numPr>
        <w:tabs>
          <w:tab w:val="clear" w:pos="360"/>
          <w:tab w:val="left" w:pos="720"/>
        </w:tabs>
        <w:spacing w:before="319" w:after="0" w:line="349"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tabs>
          <w:tab w:val="decimal" w:leader="none" w:pos="864"/>
          <w:tab w:val="left" w:leader="none" w:pos="1440"/>
        </w:tabs>
        <w:spacing w:before="446"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vertAlign w:val="baseline"/>
          <w:lang w:val="en-US"/>
        </w:rPr>
        <w:t xml:space="preserve">The names of the real parties in interest represented by me are:</w:t>
      </w:r>
    </w:p>
    <w:p>
      <w:pPr>
        <w:pageBreakBefore w:val="false"/>
        <w:numPr>
          <w:ilvl w:val="0"/>
          <w:numId w:val="1"/>
        </w:numPr>
        <w:tabs>
          <w:tab w:val="clear" w:pos="360"/>
          <w:tab w:val="left" w:pos="720"/>
        </w:tabs>
        <w:spacing w:before="313" w:after="0" w:line="349"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Regents of the University of Minnesota</w:t>
      </w:r>
    </w:p>
    <w:p>
      <w:pPr>
        <w:pageBreakBefore w:val="false"/>
        <w:tabs>
          <w:tab w:val="decimal" w:leader="none" w:pos="864"/>
          <w:tab w:val="left" w:leader="none" w:pos="1440"/>
        </w:tabs>
        <w:spacing w:before="446"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3.	</w:t>
      </w:r>
      <w:r>
        <w:rPr>
          <w:rFonts w:ascii="Times New Roman" w:hAnsi="Times New Roman" w:eastAsia="Times New Roman"/>
          <w:color w:val="000000"/>
          <w:spacing w:val="0"/>
          <w:w w:val="100"/>
          <w:sz w:val="28"/>
          <w:vertAlign w:val="baseline"/>
          <w:lang w:val="en-US"/>
        </w:rPr>
        <w:t xml:space="preserve">All parent corporations and any publicly held companies that own 10</w:t>
      </w:r>
    </w:p>
    <w:p>
      <w:pPr>
        <w:pageBreakBefore w:val="false"/>
        <w:spacing w:before="327"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percent of the stock of the parties represented by me are listed below.</w:t>
      </w:r>
    </w:p>
    <w:p>
      <w:pPr>
        <w:pageBreakBefore w:val="false"/>
        <w:numPr>
          <w:ilvl w:val="0"/>
          <w:numId w:val="1"/>
        </w:numPr>
        <w:tabs>
          <w:tab w:val="clear" w:pos="360"/>
          <w:tab w:val="left" w:pos="720"/>
        </w:tabs>
        <w:spacing w:before="187" w:after="0" w:line="480" w:lineRule="exact"/>
        <w:ind w:right="216" w:left="720" w:hanging="36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 The Regents of the University of Minnesota is a State entity created by the constitution of the State of Minnesota.</w:t>
      </w:r>
    </w:p>
    <w:p>
      <w:pPr>
        <w:pageBreakBefore w:val="false"/>
        <w:tabs>
          <w:tab w:val="decimal" w:leader="none" w:pos="864"/>
          <w:tab w:val="left" w:leader="none" w:pos="1440"/>
        </w:tabs>
        <w:spacing w:before="168"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4.	</w:t>
      </w:r>
      <w:r>
        <w:rPr>
          <w:rFonts w:ascii="Times New Roman" w:hAnsi="Times New Roman" w:eastAsia="Times New Roman"/>
          <w:color w:val="000000"/>
          <w:spacing w:val="0"/>
          <w:w w:val="100"/>
          <w:sz w:val="28"/>
          <w:vertAlign w:val="baseline"/>
          <w:lang w:val="en-US"/>
        </w:rPr>
        <w:t xml:space="preserve">The names of all law firms and the partners and associates that have</w:t>
      </w:r>
    </w:p>
    <w:p>
      <w:pPr>
        <w:pageBreakBefore w:val="false"/>
        <w:spacing w:before="0" w:after="0" w:line="643" w:lineRule="exact"/>
        <w:ind w:right="216"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appeared for the party in the lower tribunal or are expected to appear for the party in this court and who are not already listed on the docket for the current case are:</w:t>
      </w:r>
    </w:p>
    <w:p>
      <w:pPr>
        <w:pageBreakBefore w:val="false"/>
        <w:numPr>
          <w:ilvl w:val="0"/>
          <w:numId w:val="1"/>
        </w:numPr>
        <w:tabs>
          <w:tab w:val="clear" w:pos="360"/>
          <w:tab w:val="left" w:pos="720"/>
        </w:tabs>
        <w:spacing w:before="318" w:after="0" w:line="349"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K&amp;L G</w:t>
      </w:r>
      <w:r>
        <w:rPr>
          <w:rFonts w:ascii="Times New Roman" w:hAnsi="Times New Roman" w:eastAsia="Times New Roman"/>
          <w:color w:val="000000"/>
          <w:spacing w:val="0"/>
          <w:w w:val="100"/>
          <w:sz w:val="22"/>
          <w:vertAlign w:val="baseline"/>
          <w:lang w:val="en-US"/>
        </w:rPr>
        <w:t xml:space="preserve">ATES </w:t>
      </w:r>
      <w:r>
        <w:rPr>
          <w:rFonts w:ascii="Times New Roman" w:hAnsi="Times New Roman" w:eastAsia="Times New Roman"/>
          <w:color w:val="000000"/>
          <w:spacing w:val="0"/>
          <w:w w:val="100"/>
          <w:sz w:val="28"/>
          <w:vertAlign w:val="baseline"/>
          <w:lang w:val="en-US"/>
        </w:rPr>
        <w:t xml:space="preserve">LLP: Patrick J. McElhinny, Mark G. Knedeisen</w:t>
      </w:r>
    </w:p>
    <w:p>
      <w:pPr>
        <w:pageBreakBefore w:val="false"/>
        <w:numPr>
          <w:ilvl w:val="0"/>
          <w:numId w:val="1"/>
        </w:numPr>
        <w:tabs>
          <w:tab w:val="clear" w:pos="360"/>
          <w:tab w:val="left" w:pos="720"/>
        </w:tabs>
        <w:spacing w:before="314" w:after="0" w:line="349" w:lineRule="exact"/>
        <w:ind w:right="0" w:left="36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w:t>
      </w:r>
      <w:r>
        <w:rPr>
          <w:rFonts w:ascii="Times New Roman" w:hAnsi="Times New Roman" w:eastAsia="Times New Roman"/>
          <w:color w:val="000000"/>
          <w:spacing w:val="0"/>
          <w:w w:val="100"/>
          <w:sz w:val="22"/>
          <w:vertAlign w:val="baseline"/>
          <w:lang w:val="en-US"/>
        </w:rPr>
        <w:t xml:space="preserve">ISH </w:t>
      </w:r>
      <w:r>
        <w:rPr>
          <w:rFonts w:ascii="Times New Roman" w:hAnsi="Times New Roman" w:eastAsia="Times New Roman"/>
          <w:color w:val="000000"/>
          <w:spacing w:val="0"/>
          <w:w w:val="100"/>
          <w:sz w:val="28"/>
          <w:vertAlign w:val="baseline"/>
          <w:lang w:val="en-US"/>
        </w:rPr>
        <w:t xml:space="preserve">&amp; R</w:t>
      </w:r>
      <w:r>
        <w:rPr>
          <w:rFonts w:ascii="Times New Roman" w:hAnsi="Times New Roman" w:eastAsia="Times New Roman"/>
          <w:color w:val="000000"/>
          <w:spacing w:val="0"/>
          <w:w w:val="100"/>
          <w:sz w:val="22"/>
          <w:vertAlign w:val="baseline"/>
          <w:lang w:val="en-US"/>
        </w:rPr>
        <w:t xml:space="preserve">ICHARDSON </w:t>
      </w:r>
      <w:r>
        <w:rPr>
          <w:rFonts w:ascii="Times New Roman" w:hAnsi="Times New Roman" w:eastAsia="Times New Roman"/>
          <w:color w:val="000000"/>
          <w:spacing w:val="0"/>
          <w:w w:val="100"/>
          <w:sz w:val="28"/>
          <w:vertAlign w:val="baseline"/>
          <w:lang w:val="en-US"/>
        </w:rPr>
        <w:t xml:space="preserve">P.C.: W. Karl Renner, Lawrence K. Kolodney</w:t>
      </w:r>
    </w:p>
    <w:p>
      <w:pPr>
        <w:pageBreakBefore w:val="false"/>
        <w:tabs>
          <w:tab w:val="decimal" w:leader="none" w:pos="864"/>
          <w:tab w:val="left" w:leader="none" w:pos="1440"/>
        </w:tabs>
        <w:spacing w:before="0" w:after="0" w:line="643" w:lineRule="exact"/>
        <w:ind w:right="216"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ab/>
      </w:r>
      <w:r>
        <w:rPr>
          <w:rFonts w:ascii="Times New Roman" w:hAnsi="Times New Roman" w:eastAsia="Times New Roman"/>
          <w:color w:val="000000"/>
          <w:spacing w:val="0"/>
          <w:w w:val="100"/>
          <w:sz w:val="28"/>
          <w:vertAlign w:val="baseline"/>
          <w:lang w:val="en-US"/>
        </w:rPr>
        <w:t xml:space="preserve">5.	</w:t>
      </w:r>
      <w:r>
        <w:rPr>
          <w:rFonts w:ascii="Times New Roman" w:hAnsi="Times New Roman" w:eastAsia="Times New Roman"/>
          <w:color w:val="000000"/>
          <w:spacing w:val="0"/>
          <w:w w:val="100"/>
          <w:sz w:val="28"/>
          <w:vertAlign w:val="baseline"/>
          <w:lang w:val="en-US"/>
        </w:rPr>
        <w:t xml:space="preserve">The title and number of any case known to counsel to be pending in</w:t>
        <w:br/>
      </w:r>
      <w:r>
        <w:rPr>
          <w:rFonts w:ascii="Times New Roman" w:hAnsi="Times New Roman" w:eastAsia="Times New Roman"/>
          <w:color w:val="000000"/>
          <w:spacing w:val="0"/>
          <w:w w:val="100"/>
          <w:sz w:val="28"/>
          <w:vertAlign w:val="baseline"/>
          <w:lang w:val="en-US"/>
        </w:rPr>
        <w:t xml:space="preserve">this or any other court or agency that will directly affect or be directly affected by this court’s decision in the pending appeal:</w:t>
      </w:r>
    </w:p>
    <w:p>
      <w:pPr>
        <w:pageBreakBefore w:val="false"/>
        <w:numPr>
          <w:ilvl w:val="0"/>
          <w:numId w:val="1"/>
        </w:numPr>
        <w:tabs>
          <w:tab w:val="clear" w:pos="360"/>
          <w:tab w:val="left" w:pos="720"/>
        </w:tabs>
        <w:spacing w:before="187" w:after="0" w:line="480" w:lineRule="exact"/>
        <w:ind w:right="2016" w:left="144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LSI Corporation</w:t>
      </w:r>
      <w:r>
        <w:rPr>
          <w:rFonts w:ascii="Times New Roman" w:hAnsi="Times New Roman" w:eastAsia="Times New Roman"/>
          <w:color w:val="000000"/>
          <w:spacing w:val="0"/>
          <w:w w:val="100"/>
          <w:sz w:val="28"/>
          <w:vertAlign w:val="baseline"/>
          <w:lang w:val="en-US"/>
        </w:rPr>
        <w:t xml:space="preserve">, No. 5:18-cv-00821 (N.D. Cal.)</w:t>
      </w:r>
    </w:p>
    <w:p>
      <w:pPr>
        <w:pageBreakBefore w:val="false"/>
        <w:spacing w:before="855"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w:t>
      </w:r>
    </w:p>
    <w:p>
      <w:pPr>
        <w:sectPr>
          <w:type w:val="nextPage"/>
          <w:pgSz w:w="12240" w:h="15840" w:orient="portrait"/>
          <w:pgMar w:bottom="424" w:top="280" w:right="1425" w:left="1435" w:header="720" w:footer="720"/>
          <w:titlePg w:val="false"/>
          <w:textDirection w:val="lrTb"/>
        </w:sectPr>
      </w:pPr>
    </w:p>
    <w:p>
      <w:pPr>
        <w:pageBreakBefore w:val="false"/>
        <w:tabs>
          <w:tab w:val="right" w:leader="none" w:pos="7776"/>
        </w:tabs>
        <w:spacing w:before="10" w:after="0" w:line="270" w:lineRule="exact"/>
        <w:ind w:right="0" w:left="864" w:firstLine="0"/>
        <w:jc w:val="left"/>
        <w:textAlignment w:val="baseline"/>
        <w:rPr>
          <w:rFonts w:ascii="Arial" w:hAnsi="Arial" w:eastAsia="Arial"/>
          <w:b w:val="true"/>
          <w:color w:val="000000"/>
          <w:spacing w:val="0"/>
          <w:w w:val="100"/>
          <w:sz w:val="23"/>
          <w:vertAlign w:val="baseline"/>
          <w:lang w:val="en-US"/>
        </w:rPr>
      </w:pPr>
      <w:r>
        <w:rPr>
          <w:rFonts w:ascii="Arial" w:hAnsi="Arial" w:eastAsia="Arial"/>
          <w:b w:val="true"/>
          <w:color w:val="000000"/>
          <w:spacing w:val="0"/>
          <w:w w:val="100"/>
          <w:sz w:val="23"/>
          <w:vertAlign w:val="baseline"/>
          <w:lang w:val="en-US"/>
        </w:rPr>
        <w:t xml:space="preserve">Case: 18-1559	</w:t>
      </w:r>
      <w:r>
        <w:rPr>
          <w:rFonts w:ascii="Arial" w:hAnsi="Arial" w:eastAsia="Arial"/>
          <w:b w:val="true"/>
          <w:color w:val="000000"/>
          <w:spacing w:val="0"/>
          <w:w w:val="100"/>
          <w:sz w:val="23"/>
          <w:vertAlign w:val="baseline"/>
          <w:lang w:val="en-US"/>
        </w:rPr>
        <w:t xml:space="preserve">Document: 123 Page: 3 Filed: 09/28/2018</w:t>
      </w:r>
    </w:p>
    <w:p>
      <w:pPr>
        <w:pageBreakBefore w:val="false"/>
        <w:numPr>
          <w:ilvl w:val="0"/>
          <w:numId w:val="1"/>
        </w:numPr>
        <w:tabs>
          <w:tab w:val="clear" w:pos="360"/>
          <w:tab w:val="left" w:pos="360"/>
        </w:tabs>
        <w:spacing w:before="749"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Gilead Sciences, Inc.</w:t>
      </w:r>
      <w:r>
        <w:rPr>
          <w:rFonts w:ascii="Times New Roman" w:hAnsi="Times New Roman" w:eastAsia="Times New Roman"/>
          <w:color w:val="000000"/>
          <w:spacing w:val="0"/>
          <w:w w:val="100"/>
          <w:sz w:val="29"/>
          <w:vertAlign w:val="baseline"/>
          <w:lang w:val="en-US"/>
        </w:rPr>
        <w:t xml:space="preserve">, No. 3:17-cv-06056 (N.D. Cal.)</w:t>
      </w:r>
    </w:p>
    <w:p>
      <w:pPr>
        <w:pageBreakBefore w:val="false"/>
        <w:numPr>
          <w:ilvl w:val="0"/>
          <w:numId w:val="1"/>
        </w:numPr>
        <w:tabs>
          <w:tab w:val="clear" w:pos="360"/>
          <w:tab w:val="left" w:pos="360"/>
        </w:tabs>
        <w:spacing w:before="25" w:after="0" w:line="482" w:lineRule="exact"/>
        <w:ind w:right="432"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AT&amp;T Mobility LLC</w:t>
      </w:r>
      <w:r>
        <w:rPr>
          <w:rFonts w:ascii="Times New Roman" w:hAnsi="Times New Roman" w:eastAsia="Times New Roman"/>
          <w:color w:val="000000"/>
          <w:spacing w:val="0"/>
          <w:w w:val="100"/>
          <w:sz w:val="29"/>
          <w:vertAlign w:val="baseline"/>
          <w:lang w:val="en-US"/>
        </w:rPr>
        <w:t xml:space="preserve">, No. 0:14-cv-04666 (D. Minn.)</w:t>
      </w:r>
    </w:p>
    <w:p>
      <w:pPr>
        <w:pageBreakBefore w:val="false"/>
        <w:numPr>
          <w:ilvl w:val="0"/>
          <w:numId w:val="1"/>
        </w:numPr>
        <w:tabs>
          <w:tab w:val="clear" w:pos="360"/>
          <w:tab w:val="left" w:pos="360"/>
        </w:tabs>
        <w:spacing w:before="20"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Sprint Solutions, Inc.</w:t>
      </w:r>
      <w:r>
        <w:rPr>
          <w:rFonts w:ascii="Times New Roman" w:hAnsi="Times New Roman" w:eastAsia="Times New Roman"/>
          <w:color w:val="000000"/>
          <w:spacing w:val="0"/>
          <w:w w:val="100"/>
          <w:sz w:val="29"/>
          <w:vertAlign w:val="baseline"/>
          <w:lang w:val="en-US"/>
        </w:rPr>
        <w:t xml:space="preserve">, No. 0:14-cv-04669 (D. Minn.)</w:t>
      </w:r>
    </w:p>
    <w:p>
      <w:pPr>
        <w:pageBreakBefore w:val="false"/>
        <w:numPr>
          <w:ilvl w:val="0"/>
          <w:numId w:val="1"/>
        </w:numPr>
        <w:tabs>
          <w:tab w:val="clear" w:pos="360"/>
          <w:tab w:val="left" w:pos="360"/>
        </w:tabs>
        <w:spacing w:before="25" w:after="0" w:line="482" w:lineRule="exact"/>
        <w:ind w:right="57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T-Mobile USA, Inc.</w:t>
      </w:r>
      <w:r>
        <w:rPr>
          <w:rFonts w:ascii="Times New Roman" w:hAnsi="Times New Roman" w:eastAsia="Times New Roman"/>
          <w:color w:val="000000"/>
          <w:spacing w:val="0"/>
          <w:w w:val="100"/>
          <w:sz w:val="29"/>
          <w:vertAlign w:val="baseline"/>
          <w:lang w:val="en-US"/>
        </w:rPr>
        <w:t xml:space="preserve">, No. 0:14-cv-04671 (D. Minn.)</w:t>
      </w:r>
    </w:p>
    <w:p>
      <w:pPr>
        <w:pageBreakBefore w:val="false"/>
        <w:numPr>
          <w:ilvl w:val="0"/>
          <w:numId w:val="1"/>
        </w:numPr>
        <w:tabs>
          <w:tab w:val="clear" w:pos="360"/>
          <w:tab w:val="left" w:pos="360"/>
        </w:tabs>
        <w:spacing w:before="20" w:after="0" w:line="482" w:lineRule="exact"/>
        <w:ind w:right="648"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 v. Cellco Partnership</w:t>
      </w:r>
      <w:r>
        <w:rPr>
          <w:rFonts w:ascii="Times New Roman" w:hAnsi="Times New Roman" w:eastAsia="Times New Roman"/>
          <w:color w:val="000000"/>
          <w:spacing w:val="0"/>
          <w:w w:val="100"/>
          <w:sz w:val="29"/>
          <w:vertAlign w:val="baseline"/>
          <w:lang w:val="en-US"/>
        </w:rPr>
        <w:t xml:space="preserve">, No. 0:14-cv-04672 (D. Minn.)</w:t>
      </w:r>
    </w:p>
    <w:p>
      <w:pPr>
        <w:pageBreakBefore w:val="false"/>
        <w:numPr>
          <w:ilvl w:val="0"/>
          <w:numId w:val="1"/>
        </w:numPr>
        <w:tabs>
          <w:tab w:val="clear" w:pos="360"/>
          <w:tab w:val="left" w:pos="360"/>
        </w:tabs>
        <w:spacing w:before="25"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9"/>
          <w:vertAlign w:val="baseline"/>
          <w:lang w:val="en-US"/>
        </w:rPr>
        <w:t xml:space="preserve">, No. IPR2017-01753 (P.T.A.B.)</w:t>
      </w:r>
    </w:p>
    <w:p>
      <w:pPr>
        <w:pageBreakBefore w:val="false"/>
        <w:numPr>
          <w:ilvl w:val="0"/>
          <w:numId w:val="1"/>
        </w:numPr>
        <w:tabs>
          <w:tab w:val="clear" w:pos="360"/>
          <w:tab w:val="left" w:pos="360"/>
        </w:tabs>
        <w:spacing w:before="20"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9"/>
          <w:vertAlign w:val="baseline"/>
          <w:lang w:val="en-US"/>
        </w:rPr>
        <w:t xml:space="preserve">, No. IPR2017-01712 (P.T.A.B.)</w:t>
      </w:r>
    </w:p>
    <w:p>
      <w:pPr>
        <w:pageBreakBefore w:val="false"/>
        <w:numPr>
          <w:ilvl w:val="0"/>
          <w:numId w:val="1"/>
        </w:numPr>
        <w:tabs>
          <w:tab w:val="clear" w:pos="360"/>
          <w:tab w:val="left" w:pos="360"/>
        </w:tabs>
        <w:spacing w:before="20"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9"/>
          <w:vertAlign w:val="baseline"/>
          <w:lang w:val="en-US"/>
        </w:rPr>
        <w:t xml:space="preserve">, No. IPR2017-02004 (P.T.A.B.)</w:t>
      </w:r>
    </w:p>
    <w:p>
      <w:pPr>
        <w:pageBreakBefore w:val="false"/>
        <w:numPr>
          <w:ilvl w:val="0"/>
          <w:numId w:val="1"/>
        </w:numPr>
        <w:tabs>
          <w:tab w:val="clear" w:pos="360"/>
          <w:tab w:val="left" w:pos="360"/>
        </w:tabs>
        <w:spacing w:before="25" w:after="0" w:line="482" w:lineRule="exact"/>
        <w:ind w:right="432" w:left="108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Gilead Sciences, Inc. v. Regents of the University of Minnesota</w:t>
      </w:r>
      <w:r>
        <w:rPr>
          <w:rFonts w:ascii="Times New Roman" w:hAnsi="Times New Roman" w:eastAsia="Times New Roman"/>
          <w:color w:val="000000"/>
          <w:spacing w:val="0"/>
          <w:w w:val="100"/>
          <w:sz w:val="29"/>
          <w:vertAlign w:val="baseline"/>
          <w:lang w:val="en-US"/>
        </w:rPr>
        <w:t xml:space="preserve">, No. IPR2017-02005 (P.T.A.B.)</w:t>
      </w:r>
    </w:p>
    <w:p>
      <w:pPr>
        <w:pageBreakBefore w:val="false"/>
        <w:numPr>
          <w:ilvl w:val="0"/>
          <w:numId w:val="1"/>
        </w:numPr>
        <w:tabs>
          <w:tab w:val="clear" w:pos="360"/>
          <w:tab w:val="left" w:pos="360"/>
        </w:tabs>
        <w:spacing w:before="20" w:after="0" w:line="482" w:lineRule="exact"/>
        <w:ind w:right="129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9"/>
          <w:vertAlign w:val="baseline"/>
          <w:lang w:val="en-US"/>
        </w:rPr>
        <w:t xml:space="preserve">, No. IPR2017-01186 (P.T.A.B.)</w:t>
      </w:r>
    </w:p>
    <w:p>
      <w:pPr>
        <w:pageBreakBefore w:val="false"/>
        <w:numPr>
          <w:ilvl w:val="0"/>
          <w:numId w:val="1"/>
        </w:numPr>
        <w:tabs>
          <w:tab w:val="clear" w:pos="360"/>
          <w:tab w:val="left" w:pos="360"/>
        </w:tabs>
        <w:spacing w:before="24" w:after="0" w:line="482" w:lineRule="exact"/>
        <w:ind w:right="129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9"/>
          <w:vertAlign w:val="baseline"/>
          <w:lang w:val="en-US"/>
        </w:rPr>
        <w:t xml:space="preserve">, No. IPR2017-01197 (P.T.A.B.)</w:t>
      </w:r>
    </w:p>
    <w:p>
      <w:pPr>
        <w:pageBreakBefore w:val="false"/>
        <w:numPr>
          <w:ilvl w:val="0"/>
          <w:numId w:val="1"/>
        </w:numPr>
        <w:tabs>
          <w:tab w:val="clear" w:pos="360"/>
          <w:tab w:val="left" w:pos="360"/>
        </w:tabs>
        <w:spacing w:before="20" w:after="0" w:line="482" w:lineRule="exact"/>
        <w:ind w:right="129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9"/>
          <w:vertAlign w:val="baseline"/>
          <w:lang w:val="en-US"/>
        </w:rPr>
        <w:t xml:space="preserve">, No. IPR2017-01200 (P.T.A.B.)</w:t>
      </w:r>
    </w:p>
    <w:p>
      <w:pPr>
        <w:pageBreakBefore w:val="false"/>
        <w:numPr>
          <w:ilvl w:val="0"/>
          <w:numId w:val="1"/>
        </w:numPr>
        <w:tabs>
          <w:tab w:val="clear" w:pos="360"/>
          <w:tab w:val="left" w:pos="360"/>
        </w:tabs>
        <w:spacing w:before="20" w:after="0" w:line="482" w:lineRule="exact"/>
        <w:ind w:right="1296" w:left="108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9"/>
          <w:vertAlign w:val="baseline"/>
          <w:lang w:val="en-US"/>
        </w:rPr>
        <w:t xml:space="preserve">, No. IPR2017-01213 (P.T.A.B.)</w:t>
      </w:r>
    </w:p>
    <w:p>
      <w:pPr>
        <w:pageBreakBefore w:val="false"/>
        <w:spacing w:before="589" w:after="0" w:line="319" w:lineRule="exact"/>
        <w:ind w:right="0" w:left="0" w:firstLine="0"/>
        <w:jc w:val="center"/>
        <w:textAlignment w:val="baseline"/>
        <w:rPr>
          <w:rFonts w:ascii="Times New Roman" w:hAnsi="Times New Roman" w:eastAsia="Times New Roman"/>
          <w:color w:val="000000"/>
          <w:spacing w:val="38"/>
          <w:w w:val="100"/>
          <w:sz w:val="29"/>
          <w:vertAlign w:val="baseline"/>
          <w:lang w:val="en-US"/>
        </w:rPr>
      </w:pPr>
      <w:r>
        <w:rPr>
          <w:rFonts w:ascii="Times New Roman" w:hAnsi="Times New Roman" w:eastAsia="Times New Roman"/>
          <w:color w:val="000000"/>
          <w:spacing w:val="38"/>
          <w:w w:val="100"/>
          <w:sz w:val="29"/>
          <w:vertAlign w:val="baseline"/>
          <w:lang w:val="en-US"/>
        </w:rPr>
        <w:t xml:space="preserve">ii</w:t>
      </w:r>
    </w:p>
    <w:p>
      <w:pPr>
        <w:sectPr>
          <w:type w:val="nextPage"/>
          <w:pgSz w:w="12240" w:h="15840" w:orient="portrait"/>
          <w:pgMar w:bottom="424" w:top="280" w:right="2520" w:left="180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4 Filed: 09/28/2018</w:t>
      </w:r>
    </w:p>
    <w:p>
      <w:pPr>
        <w:pageBreakBefore w:val="false"/>
        <w:numPr>
          <w:ilvl w:val="0"/>
          <w:numId w:val="1"/>
        </w:numPr>
        <w:tabs>
          <w:tab w:val="clear" w:pos="360"/>
          <w:tab w:val="left" w:pos="720"/>
        </w:tabs>
        <w:spacing w:before="751" w:after="0" w:line="480" w:lineRule="exact"/>
        <w:ind w:right="1296" w:left="144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IPR2017-01214 (P.T.A.B.)</w:t>
      </w:r>
    </w:p>
    <w:p>
      <w:pPr>
        <w:pageBreakBefore w:val="false"/>
        <w:numPr>
          <w:ilvl w:val="0"/>
          <w:numId w:val="1"/>
        </w:numPr>
        <w:tabs>
          <w:tab w:val="clear" w:pos="360"/>
          <w:tab w:val="left" w:pos="720"/>
        </w:tabs>
        <w:spacing w:before="19" w:after="0" w:line="485" w:lineRule="exact"/>
        <w:ind w:right="1296" w:left="1440" w:hanging="108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Ericsson Inc. v. Regents of the University of Minnesota</w:t>
      </w:r>
      <w:r>
        <w:rPr>
          <w:rFonts w:ascii="Times New Roman" w:hAnsi="Times New Roman" w:eastAsia="Times New Roman"/>
          <w:color w:val="000000"/>
          <w:spacing w:val="0"/>
          <w:w w:val="100"/>
          <w:sz w:val="28"/>
          <w:vertAlign w:val="baseline"/>
          <w:lang w:val="en-US"/>
        </w:rPr>
        <w:t xml:space="preserve">, No. IPR2017-01219 (P.T.A.B.)</w:t>
      </w:r>
    </w:p>
    <w:p>
      <w:pPr>
        <w:pageBreakBefore w:val="false"/>
        <w:numPr>
          <w:ilvl w:val="0"/>
          <w:numId w:val="1"/>
        </w:numPr>
        <w:tabs>
          <w:tab w:val="clear" w:pos="360"/>
          <w:tab w:val="left" w:pos="720"/>
        </w:tabs>
        <w:spacing w:before="24" w:after="0" w:line="480" w:lineRule="exact"/>
        <w:ind w:right="936" w:left="1440" w:hanging="1080"/>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LSI Corporation v. Regents of the University of Minnesota</w:t>
      </w:r>
      <w:r>
        <w:rPr>
          <w:rFonts w:ascii="Times New Roman" w:hAnsi="Times New Roman" w:eastAsia="Times New Roman"/>
          <w:color w:val="000000"/>
          <w:spacing w:val="0"/>
          <w:w w:val="100"/>
          <w:sz w:val="28"/>
          <w:vertAlign w:val="baseline"/>
          <w:lang w:val="en-US"/>
        </w:rPr>
        <w:t xml:space="preserve">, No. IPR2017-01068 (P.T.A.B.)</w:t>
      </w:r>
    </w:p>
    <w:p>
      <w:pPr>
        <w:pageBreakBefore w:val="false"/>
        <w:tabs>
          <w:tab w:val="left" w:leader="none" w:pos="4968"/>
        </w:tabs>
        <w:spacing w:before="1091" w:after="0" w:line="316"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Date: September 28, 2018	</w:t>
      </w:r>
      <w:r>
        <w:rPr>
          <w:rFonts w:ascii="Times New Roman" w:hAnsi="Times New Roman" w:eastAsia="Times New Roman"/>
          <w:i w:val="true"/>
          <w:color w:val="000000"/>
          <w:spacing w:val="1"/>
          <w:w w:val="100"/>
          <w:sz w:val="28"/>
          <w:u w:val="single"/>
          <w:vertAlign w:val="baseline"/>
          <w:lang w:val="en-US"/>
        </w:rPr>
        <w:t xml:space="preserve">/s/ Michael A. Albert</w:t>
      </w:r>
    </w:p>
    <w:p>
      <w:pPr>
        <w:pageBreakBefore w:val="false"/>
        <w:spacing w:before="5" w:after="0" w:line="316" w:lineRule="exact"/>
        <w:ind w:right="0" w:left="5040" w:firstLine="0"/>
        <w:jc w:val="left"/>
        <w:textAlignment w:val="baseline"/>
        <w:rPr>
          <w:rFonts w:ascii="Times New Roman" w:hAnsi="Times New Roman" w:eastAsia="Times New Roman"/>
          <w:color w:val="000000"/>
          <w:spacing w:val="0"/>
          <w:w w:val="100"/>
          <w:sz w:val="28"/>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20.9pt;height:16.15pt;z-index:-1000;margin-left:295.55pt;margin-top:734.4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7" w:after="0" w:line="309" w:lineRule="exact"/>
                    <w:ind w:right="0" w:left="0" w:firstLine="0"/>
                    <w:jc w:val="center"/>
                    <w:textAlignment w:val="baseline"/>
                    <w:rPr>
                      <w:rFonts w:ascii="Times New Roman" w:hAnsi="Times New Roman" w:eastAsia="Times New Roman"/>
                      <w:color w:val="000000"/>
                      <w:spacing w:val="18"/>
                      <w:w w:val="100"/>
                      <w:sz w:val="28"/>
                      <w:vertAlign w:val="baseline"/>
                      <w:lang w:val="en-US"/>
                    </w:rPr>
                  </w:pPr>
                  <w:r>
                    <w:rPr>
                      <w:rFonts w:ascii="Times New Roman" w:hAnsi="Times New Roman" w:eastAsia="Times New Roman"/>
                      <w:color w:val="000000"/>
                      <w:spacing w:val="18"/>
                      <w:w w:val="100"/>
                      <w:sz w:val="28"/>
                      <w:vertAlign w:val="baseline"/>
                      <w:lang w:val="en-US"/>
                    </w:rPr>
                    <w:t xml:space="preserve">iii</w:t>
                  </w:r>
                </w:p>
              </w:txbxContent>
            </v:textbox>
          </v:shape>
        </w:pict>
      </w:r>
      <w:r>
        <w:rPr>
          <w:rFonts w:ascii="Times New Roman" w:hAnsi="Times New Roman" w:eastAsia="Times New Roman"/>
          <w:color w:val="000000"/>
          <w:spacing w:val="0"/>
          <w:w w:val="100"/>
          <w:sz w:val="28"/>
          <w:vertAlign w:val="baseline"/>
          <w:lang w:val="en-US"/>
        </w:rPr>
        <w:t xml:space="preserve">Michael A. Albert</w:t>
      </w:r>
    </w:p>
    <w:p>
      <w:pPr>
        <w:sectPr>
          <w:type w:val="nextPage"/>
          <w:pgSz w:w="12240" w:h="15840" w:orient="portrait"/>
          <w:pgMar w:bottom="756" w:top="280" w:right="2520" w:left="144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5 Filed: 09/28/2018</w:t>
      </w:r>
    </w:p>
    <w:p>
      <w:pPr>
        <w:pageBreakBefore w:val="false"/>
        <w:spacing w:before="898" w:after="0" w:line="310" w:lineRule="exact"/>
        <w:ind w:right="0" w:left="0" w:firstLine="0"/>
        <w:jc w:val="center"/>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TABLE OF CONTENTS</w:t>
      </w:r>
    </w:p>
    <w:p>
      <w:pPr>
        <w:pageBreakBefore w:val="false"/>
        <w:tabs>
          <w:tab w:val="right" w:leader="dot" w:pos="9360"/>
        </w:tabs>
        <w:spacing w:before="288"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INTEREST	</w:t>
      </w:r>
      <w:r>
        <w:rPr>
          <w:rFonts w:ascii="Times New Roman" w:hAnsi="Times New Roman" w:eastAsia="Times New Roman"/>
          <w:color w:val="000000"/>
          <w:spacing w:val="0"/>
          <w:w w:val="100"/>
          <w:sz w:val="28"/>
          <w:vertAlign w:val="baseline"/>
          <w:lang w:val="en-US"/>
        </w:rPr>
        <w:t xml:space="preserve">i</w:t>
      </w:r>
    </w:p>
    <w:p>
      <w:pPr>
        <w:pageBreakBefore w:val="false"/>
        <w:tabs>
          <w:tab w:val="right" w:leader="dot" w:pos="9360"/>
        </w:tabs>
        <w:spacing w:before="125"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CONTENTS	</w:t>
      </w:r>
      <w:r>
        <w:rPr>
          <w:rFonts w:ascii="Times New Roman" w:hAnsi="Times New Roman" w:eastAsia="Times New Roman"/>
          <w:color w:val="000000"/>
          <w:spacing w:val="0"/>
          <w:w w:val="100"/>
          <w:sz w:val="28"/>
          <w:vertAlign w:val="baseline"/>
          <w:lang w:val="en-US"/>
        </w:rPr>
        <w:t xml:space="preserve">iv</w:t>
      </w:r>
    </w:p>
    <w:p>
      <w:pPr>
        <w:pageBreakBefore w:val="false"/>
        <w:tabs>
          <w:tab w:val="right" w:leader="dot" w:pos="9360"/>
        </w:tabs>
        <w:spacing w:before="124"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TABLE OF AUTHORITIES	</w:t>
      </w:r>
      <w:r>
        <w:rPr>
          <w:rFonts w:ascii="Times New Roman" w:hAnsi="Times New Roman" w:eastAsia="Times New Roman"/>
          <w:color w:val="000000"/>
          <w:spacing w:val="0"/>
          <w:w w:val="100"/>
          <w:sz w:val="28"/>
          <w:vertAlign w:val="baseline"/>
          <w:lang w:val="en-US"/>
        </w:rPr>
        <w:t xml:space="preserve">vi</w:t>
      </w:r>
    </w:p>
    <w:p>
      <w:pPr>
        <w:pageBreakBefore w:val="false"/>
        <w:tabs>
          <w:tab w:val="right" w:leader="dot" w:pos="9360"/>
        </w:tabs>
        <w:spacing w:before="125"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STATEMENT OF JURISDICTION	</w:t>
      </w:r>
      <w:r>
        <w:rPr>
          <w:rFonts w:ascii="Times New Roman" w:hAnsi="Times New Roman" w:eastAsia="Times New Roman"/>
          <w:color w:val="000000"/>
          <w:spacing w:val="0"/>
          <w:w w:val="100"/>
          <w:sz w:val="28"/>
          <w:vertAlign w:val="baseline"/>
          <w:lang w:val="en-US"/>
        </w:rPr>
        <w:t xml:space="preserve">1</w:t>
      </w:r>
    </w:p>
    <w:p>
      <w:pPr>
        <w:pageBreakBefore w:val="false"/>
        <w:tabs>
          <w:tab w:val="right" w:leader="dot" w:pos="9360"/>
        </w:tabs>
        <w:spacing w:before="125"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INTRODUCTION	</w:t>
      </w:r>
      <w:r>
        <w:rPr>
          <w:rFonts w:ascii="Times New Roman" w:hAnsi="Times New Roman" w:eastAsia="Times New Roman"/>
          <w:color w:val="000000"/>
          <w:spacing w:val="0"/>
          <w:w w:val="100"/>
          <w:sz w:val="28"/>
          <w:vertAlign w:val="baseline"/>
          <w:lang w:val="en-US"/>
        </w:rPr>
        <w:t xml:space="preserve">2</w:t>
      </w:r>
    </w:p>
    <w:p>
      <w:pPr>
        <w:pageBreakBefore w:val="false"/>
        <w:tabs>
          <w:tab w:val="right" w:leader="dot" w:pos="9360"/>
        </w:tabs>
        <w:spacing w:before="124"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ARGUMENT	</w:t>
      </w:r>
      <w:r>
        <w:rPr>
          <w:rFonts w:ascii="Times New Roman" w:hAnsi="Times New Roman" w:eastAsia="Times New Roman"/>
          <w:color w:val="000000"/>
          <w:spacing w:val="0"/>
          <w:w w:val="100"/>
          <w:sz w:val="28"/>
          <w:vertAlign w:val="baseline"/>
          <w:lang w:val="en-US"/>
        </w:rPr>
        <w:t xml:space="preserve">4</w:t>
      </w:r>
    </w:p>
    <w:p>
      <w:pPr>
        <w:pageBreakBefore w:val="false"/>
        <w:tabs>
          <w:tab w:val="left" w:leader="none" w:pos="1008"/>
        </w:tabs>
        <w:spacing w:before="130" w:after="0" w:line="317"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Does Not Govern This Case Because Tribal and State</w:t>
      </w:r>
    </w:p>
    <w:p>
      <w:pPr>
        <w:pageBreakBefore w:val="false"/>
        <w:tabs>
          <w:tab w:val="right" w:leader="dot" w:pos="9360"/>
        </w:tabs>
        <w:spacing w:before="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Sovereign Immunity Are Materially Different.	</w:t>
      </w:r>
      <w:r>
        <w:rPr>
          <w:rFonts w:ascii="Times New Roman" w:hAnsi="Times New Roman" w:eastAsia="Times New Roman"/>
          <w:color w:val="000000"/>
          <w:spacing w:val="0"/>
          <w:w w:val="100"/>
          <w:sz w:val="28"/>
          <w:vertAlign w:val="baseline"/>
          <w:lang w:val="en-US"/>
        </w:rPr>
        <w:t xml:space="preserve">4</w:t>
      </w:r>
    </w:p>
    <w:p>
      <w:pPr>
        <w:pageBreakBefore w:val="false"/>
        <w:numPr>
          <w:ilvl w:val="0"/>
          <w:numId w:val="2"/>
        </w:numPr>
        <w:tabs>
          <w:tab w:val="clear" w:pos="432"/>
          <w:tab w:val="left" w:pos="1440"/>
          <w:tab w:val="right" w:leader="dot" w:pos="9360"/>
        </w:tabs>
        <w:spacing w:before="125" w:after="0" w:line="317" w:lineRule="exact"/>
        <w:ind w:right="0" w:left="1440" w:hanging="432"/>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Expressly Limited Its Holding to Tribal Immunity. 	</w:t>
      </w:r>
      <w:r>
        <w:rPr>
          <w:rFonts w:ascii="Times New Roman" w:hAnsi="Times New Roman" w:eastAsia="Times New Roman"/>
          <w:color w:val="000000"/>
          <w:spacing w:val="0"/>
          <w:w w:val="100"/>
          <w:sz w:val="28"/>
          <w:vertAlign w:val="baseline"/>
          <w:lang w:val="en-US"/>
        </w:rPr>
        <w:t xml:space="preserve">5</w:t>
      </w:r>
    </w:p>
    <w:p>
      <w:pPr>
        <w:pageBreakBefore w:val="false"/>
        <w:numPr>
          <w:ilvl w:val="0"/>
          <w:numId w:val="2"/>
        </w:numPr>
        <w:tabs>
          <w:tab w:val="clear" w:pos="432"/>
          <w:tab w:val="left" w:pos="1440"/>
        </w:tabs>
        <w:spacing w:before="124" w:after="0" w:line="317" w:lineRule="exact"/>
        <w:ind w:right="0" w:left="1440" w:hanging="432"/>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’s Rationale that IPR Is Similar to a Suit by the United</w:t>
      </w:r>
    </w:p>
    <w:p>
      <w:pPr>
        <w:pageBreakBefore w:val="false"/>
        <w:tabs>
          <w:tab w:val="right" w:leader="dot" w:pos="9360"/>
        </w:tabs>
        <w:spacing w:before="5"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Is Insufficient to Circumvent State Sovereign Immunity.	</w:t>
      </w:r>
      <w:r>
        <w:rPr>
          <w:rFonts w:ascii="Times New Roman" w:hAnsi="Times New Roman" w:eastAsia="Times New Roman"/>
          <w:color w:val="000000"/>
          <w:spacing w:val="0"/>
          <w:w w:val="100"/>
          <w:sz w:val="28"/>
          <w:vertAlign w:val="baseline"/>
          <w:lang w:val="en-US"/>
        </w:rPr>
        <w:t xml:space="preserve">5</w:t>
      </w:r>
    </w:p>
    <w:p>
      <w:pPr>
        <w:pageBreakBefore w:val="false"/>
        <w:tabs>
          <w:tab w:val="right" w:leader="dot" w:pos="9360"/>
        </w:tabs>
        <w:spacing w:before="125" w:after="0" w:line="317"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 States Did Not Consent to IPR	</w:t>
      </w:r>
      <w:r>
        <w:rPr>
          <w:rFonts w:ascii="Times New Roman" w:hAnsi="Times New Roman" w:eastAsia="Times New Roman"/>
          <w:color w:val="000000"/>
          <w:spacing w:val="0"/>
          <w:w w:val="100"/>
          <w:sz w:val="28"/>
          <w:vertAlign w:val="baseline"/>
          <w:lang w:val="en-US"/>
        </w:rPr>
        <w:t xml:space="preserve">7</w:t>
      </w:r>
    </w:p>
    <w:p>
      <w:pPr>
        <w:pageBreakBefore w:val="false"/>
        <w:numPr>
          <w:ilvl w:val="0"/>
          <w:numId w:val="3"/>
        </w:numPr>
        <w:tabs>
          <w:tab w:val="clear" w:pos="432"/>
          <w:tab w:val="left" w:pos="1440"/>
        </w:tabs>
        <w:spacing w:before="119" w:after="0" w:line="322" w:lineRule="exact"/>
        <w:ind w:right="1008" w:left="1440" w:hanging="432"/>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IPR Against a State Was “Anomalous and Unheard of” at the Founding, Triggering the </w:t>
      </w:r>
      <w:r>
        <w:rPr>
          <w:rFonts w:ascii="Times New Roman" w:hAnsi="Times New Roman" w:eastAsia="Times New Roman"/>
          <w:i w:val="true"/>
          <w:color w:val="000000"/>
          <w:spacing w:val="-1"/>
          <w:w w:val="100"/>
          <w:sz w:val="28"/>
          <w:vertAlign w:val="baseline"/>
          <w:lang w:val="en-US"/>
        </w:rPr>
        <w:t xml:space="preserve">Hans </w:t>
      </w:r>
      <w:r>
        <w:rPr>
          <w:rFonts w:ascii="Times New Roman" w:hAnsi="Times New Roman" w:eastAsia="Times New Roman"/>
          <w:color w:val="000000"/>
          <w:spacing w:val="-1"/>
          <w:w w:val="100"/>
          <w:sz w:val="28"/>
          <w:vertAlign w:val="baseline"/>
          <w:lang w:val="en-US"/>
        </w:rPr>
        <w:t xml:space="preserve">Presumption that It Is Outside</w:t>
      </w:r>
    </w:p>
    <w:p>
      <w:pPr>
        <w:pageBreakBefore w:val="false"/>
        <w:tabs>
          <w:tab w:val="right" w:leader="dot" w:pos="9360"/>
        </w:tabs>
        <w:spacing w:before="4"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Scope of States’ Consent.	</w:t>
      </w:r>
      <w:r>
        <w:rPr>
          <w:rFonts w:ascii="Times New Roman" w:hAnsi="Times New Roman" w:eastAsia="Times New Roman"/>
          <w:color w:val="000000"/>
          <w:spacing w:val="0"/>
          <w:w w:val="100"/>
          <w:sz w:val="28"/>
          <w:vertAlign w:val="baseline"/>
          <w:lang w:val="en-US"/>
        </w:rPr>
        <w:t xml:space="preserve">7</w:t>
      </w:r>
    </w:p>
    <w:p>
      <w:pPr>
        <w:pageBreakBefore w:val="false"/>
        <w:numPr>
          <w:ilvl w:val="0"/>
          <w:numId w:val="3"/>
        </w:numPr>
        <w:tabs>
          <w:tab w:val="clear" w:pos="432"/>
          <w:tab w:val="left" w:pos="1440"/>
        </w:tabs>
        <w:spacing w:before="125" w:after="0" w:line="317" w:lineRule="exact"/>
        <w:ind w:right="0" w:left="1440"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Is Not a Suit by the United States, and So It Is Outside the</w:t>
      </w:r>
    </w:p>
    <w:p>
      <w:pPr>
        <w:pageBreakBefore w:val="false"/>
        <w:tabs>
          <w:tab w:val="right" w:leader="dot" w:pos="9360"/>
        </w:tabs>
        <w:spacing w:before="5"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Scope of States’ Consent.	</w:t>
      </w:r>
      <w:r>
        <w:rPr>
          <w:rFonts w:ascii="Times New Roman" w:hAnsi="Times New Roman" w:eastAsia="Times New Roman"/>
          <w:color w:val="000000"/>
          <w:spacing w:val="0"/>
          <w:w w:val="100"/>
          <w:sz w:val="28"/>
          <w:vertAlign w:val="baseline"/>
          <w:lang w:val="en-US"/>
        </w:rPr>
        <w:t xml:space="preserve">8</w:t>
      </w:r>
    </w:p>
    <w:p>
      <w:pPr>
        <w:pageBreakBefore w:val="false"/>
        <w:spacing w:before="124" w:after="0" w:line="317" w:lineRule="exact"/>
        <w:ind w:right="0" w:left="1584"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1. Suits by the United States Are Those that Are</w:t>
      </w:r>
    </w:p>
    <w:p>
      <w:pPr>
        <w:pageBreakBefore w:val="false"/>
        <w:tabs>
          <w:tab w:val="right" w:leader="dot" w:pos="9360"/>
        </w:tabs>
        <w:spacing w:before="5" w:after="0" w:line="317"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“Commenced and Prosecuted” by the United States.	</w:t>
      </w:r>
      <w:r>
        <w:rPr>
          <w:rFonts w:ascii="Times New Roman" w:hAnsi="Times New Roman" w:eastAsia="Times New Roman"/>
          <w:color w:val="000000"/>
          <w:spacing w:val="0"/>
          <w:w w:val="100"/>
          <w:sz w:val="28"/>
          <w:vertAlign w:val="baseline"/>
          <w:lang w:val="en-US"/>
        </w:rPr>
        <w:t xml:space="preserve">8</w:t>
      </w:r>
    </w:p>
    <w:p>
      <w:pPr>
        <w:pageBreakBefore w:val="false"/>
        <w:numPr>
          <w:ilvl w:val="0"/>
          <w:numId w:val="4"/>
        </w:numPr>
        <w:tabs>
          <w:tab w:val="clear" w:pos="432"/>
          <w:tab w:val="left" w:pos="2592"/>
        </w:tabs>
        <w:spacing w:before="124" w:after="0" w:line="322" w:lineRule="exact"/>
        <w:ind w:right="720" w:left="2592" w:hanging="432"/>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“Commenced and Prosecuted” by the United States Means that the United States Both Begins the Process</w:t>
      </w:r>
    </w:p>
    <w:p>
      <w:pPr>
        <w:pageBreakBefore w:val="false"/>
        <w:tabs>
          <w:tab w:val="right" w:leader="dot" w:pos="9360"/>
        </w:tabs>
        <w:spacing w:before="4" w:after="0" w:line="317" w:lineRule="exact"/>
        <w:ind w:right="0" w:left="25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Directs Its Course.	</w:t>
      </w:r>
      <w:r>
        <w:rPr>
          <w:rFonts w:ascii="Times New Roman" w:hAnsi="Times New Roman" w:eastAsia="Times New Roman"/>
          <w:color w:val="000000"/>
          <w:spacing w:val="0"/>
          <w:w w:val="100"/>
          <w:sz w:val="28"/>
          <w:vertAlign w:val="baseline"/>
          <w:lang w:val="en-US"/>
        </w:rPr>
        <w:t xml:space="preserve">8</w:t>
      </w:r>
    </w:p>
    <w:p>
      <w:pPr>
        <w:pageBreakBefore w:val="false"/>
        <w:numPr>
          <w:ilvl w:val="0"/>
          <w:numId w:val="4"/>
        </w:numPr>
        <w:tabs>
          <w:tab w:val="clear" w:pos="432"/>
          <w:tab w:val="left" w:pos="2592"/>
        </w:tabs>
        <w:spacing w:before="125" w:after="0" w:line="317" w:lineRule="exact"/>
        <w:ind w:right="0" w:left="2592"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Suits that the United States Adjudicates Are Not</w:t>
      </w:r>
    </w:p>
    <w:p>
      <w:pPr>
        <w:pageBreakBefore w:val="false"/>
        <w:tabs>
          <w:tab w:val="right" w:leader="dot" w:pos="9360"/>
        </w:tabs>
        <w:spacing w:before="5" w:after="0" w:line="317" w:lineRule="exact"/>
        <w:ind w:right="0" w:left="25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“Commenced and Prosecuted” by the United States.	</w:t>
      </w:r>
      <w:r>
        <w:rPr>
          <w:rFonts w:ascii="Times New Roman" w:hAnsi="Times New Roman" w:eastAsia="Times New Roman"/>
          <w:color w:val="000000"/>
          <w:spacing w:val="0"/>
          <w:w w:val="100"/>
          <w:sz w:val="28"/>
          <w:vertAlign w:val="baseline"/>
          <w:lang w:val="en-US"/>
        </w:rPr>
        <w:t xml:space="preserve">10</w:t>
      </w:r>
    </w:p>
    <w:p>
      <w:pPr>
        <w:pageBreakBefore w:val="false"/>
        <w:numPr>
          <w:ilvl w:val="0"/>
          <w:numId w:val="4"/>
        </w:numPr>
        <w:tabs>
          <w:tab w:val="clear" w:pos="432"/>
          <w:tab w:val="left" w:pos="2592"/>
        </w:tabs>
        <w:spacing w:before="119" w:after="0" w:line="322" w:lineRule="exact"/>
        <w:ind w:right="720" w:left="2592"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Agency’s Power to Dismiss a Suit Does Not Make It “Commenced and Prosecuted” by the United</w:t>
      </w:r>
    </w:p>
    <w:p>
      <w:pPr>
        <w:pageBreakBefore w:val="false"/>
        <w:tabs>
          <w:tab w:val="right" w:leader="dot" w:pos="9360"/>
        </w:tabs>
        <w:spacing w:before="4" w:after="0" w:line="317" w:lineRule="exact"/>
        <w:ind w:right="0" w:left="259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w:t>
      </w:r>
      <w:r>
        <w:rPr>
          <w:rFonts w:ascii="Times New Roman" w:hAnsi="Times New Roman" w:eastAsia="Times New Roman"/>
          <w:color w:val="000000"/>
          <w:spacing w:val="0"/>
          <w:w w:val="100"/>
          <w:sz w:val="28"/>
          <w:vertAlign w:val="baseline"/>
          <w:lang w:val="en-US"/>
        </w:rPr>
        <w:t xml:space="preserve">10</w:t>
      </w:r>
    </w:p>
    <w:p>
      <w:pPr>
        <w:pageBreakBefore w:val="false"/>
        <w:spacing w:before="125" w:after="0" w:line="317" w:lineRule="exact"/>
        <w:ind w:right="0" w:left="0" w:firstLine="0"/>
        <w:jc w:val="center"/>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2. IPR Is “Commenced and Prosecuted” by the Petitioner,</w:t>
      </w:r>
    </w:p>
    <w:p>
      <w:pPr>
        <w:pageBreakBefore w:val="false"/>
        <w:tabs>
          <w:tab w:val="right" w:leader="dot" w:pos="9360"/>
        </w:tabs>
        <w:spacing w:before="5" w:after="0" w:line="317"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by the United States. 	</w:t>
      </w:r>
      <w:r>
        <w:rPr>
          <w:rFonts w:ascii="Times New Roman" w:hAnsi="Times New Roman" w:eastAsia="Times New Roman"/>
          <w:color w:val="000000"/>
          <w:spacing w:val="0"/>
          <w:w w:val="100"/>
          <w:sz w:val="28"/>
          <w:vertAlign w:val="baseline"/>
          <w:lang w:val="en-US"/>
        </w:rPr>
        <w:t xml:space="preserve">11</w:t>
      </w:r>
    </w:p>
    <w:p>
      <w:pPr>
        <w:pageBreakBefore w:val="false"/>
        <w:spacing w:before="124" w:after="0" w:line="317" w:lineRule="exact"/>
        <w:ind w:right="0" w:left="1584"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3. The Director’s Purported “Political Responsibility” Does</w:t>
      </w:r>
    </w:p>
    <w:p>
      <w:pPr>
        <w:pageBreakBefore w:val="false"/>
        <w:tabs>
          <w:tab w:val="right" w:leader="dot" w:pos="9360"/>
        </w:tabs>
        <w:spacing w:before="5" w:after="0" w:line="317"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Not Make IPR a Suit by the United States.	</w:t>
      </w:r>
      <w:r>
        <w:rPr>
          <w:rFonts w:ascii="Times New Roman" w:hAnsi="Times New Roman" w:eastAsia="Times New Roman"/>
          <w:color w:val="000000"/>
          <w:spacing w:val="0"/>
          <w:w w:val="100"/>
          <w:sz w:val="28"/>
          <w:vertAlign w:val="baseline"/>
          <w:lang w:val="en-US"/>
        </w:rPr>
        <w:t xml:space="preserve">13</w:t>
      </w:r>
    </w:p>
    <w:p>
      <w:pPr>
        <w:pageBreakBefore w:val="false"/>
        <w:spacing w:before="624" w:after="0" w:line="317"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iv</w:t>
      </w:r>
    </w:p>
    <w:p>
      <w:pPr>
        <w:sectPr>
          <w:type w:val="nextPage"/>
          <w:pgSz w:w="12240" w:h="15840" w:orient="portrait"/>
          <w:pgMar w:bottom="424" w:top="280" w:right="1440" w:left="1440"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6 Filed: 09/28/2018</w:t>
      </w:r>
    </w:p>
    <w:p>
      <w:pPr>
        <w:pageBreakBefore w:val="false"/>
        <w:tabs>
          <w:tab w:val="right" w:leader="dot" w:pos="9360"/>
        </w:tabs>
        <w:spacing w:before="896" w:after="0" w:line="317" w:lineRule="exact"/>
        <w:ind w:right="0" w:left="158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 </w:t>
      </w:r>
      <w:r>
        <w:rPr>
          <w:rFonts w:ascii="Times New Roman" w:hAnsi="Times New Roman" w:eastAsia="Times New Roman"/>
          <w:i w:val="true"/>
          <w:color w:val="000000"/>
          <w:spacing w:val="0"/>
          <w:w w:val="100"/>
          <w:sz w:val="28"/>
          <w:vertAlign w:val="baseline"/>
          <w:lang w:val="en-US"/>
        </w:rPr>
        <w:t xml:space="preserve">Oil States </w:t>
      </w:r>
      <w:r>
        <w:rPr>
          <w:rFonts w:ascii="Times New Roman" w:hAnsi="Times New Roman" w:eastAsia="Times New Roman"/>
          <w:color w:val="000000"/>
          <w:spacing w:val="0"/>
          <w:w w:val="100"/>
          <w:sz w:val="28"/>
          <w:vertAlign w:val="baseline"/>
          <w:lang w:val="en-US"/>
        </w:rPr>
        <w:t xml:space="preserve">Is Not Contrary.	</w:t>
      </w:r>
      <w:r>
        <w:rPr>
          <w:rFonts w:ascii="Times New Roman" w:hAnsi="Times New Roman" w:eastAsia="Times New Roman"/>
          <w:color w:val="000000"/>
          <w:spacing w:val="0"/>
          <w:w w:val="100"/>
          <w:sz w:val="28"/>
          <w:vertAlign w:val="baseline"/>
          <w:lang w:val="en-US"/>
        </w:rPr>
        <w:t xml:space="preserve">14</w:t>
      </w:r>
    </w:p>
    <w:p>
      <w:pPr>
        <w:pageBreakBefore w:val="false"/>
        <w:spacing w:before="125" w:after="0" w:line="317" w:lineRule="exact"/>
        <w:ind w:right="0" w:left="1008"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C. IPR Shares the Essential Features of Civil Litigation Found in</w:t>
      </w:r>
    </w:p>
    <w:p>
      <w:pPr>
        <w:pageBreakBefore w:val="false"/>
        <w:tabs>
          <w:tab w:val="right" w:leader="dot" w:pos="9360"/>
        </w:tabs>
        <w:spacing w:before="4" w:after="0" w:line="317" w:lineRule="exact"/>
        <w:ind w:right="0" w:left="144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to Establish States’ Sovereign Immunity.	</w:t>
      </w:r>
      <w:r>
        <w:rPr>
          <w:rFonts w:ascii="Times New Roman" w:hAnsi="Times New Roman" w:eastAsia="Times New Roman"/>
          <w:color w:val="000000"/>
          <w:spacing w:val="0"/>
          <w:w w:val="100"/>
          <w:sz w:val="28"/>
          <w:vertAlign w:val="baseline"/>
          <w:lang w:val="en-US"/>
        </w:rPr>
        <w:t xml:space="preserve">16</w:t>
      </w:r>
    </w:p>
    <w:p>
      <w:pPr>
        <w:pageBreakBefore w:val="false"/>
        <w:numPr>
          <w:ilvl w:val="0"/>
          <w:numId w:val="5"/>
        </w:numPr>
        <w:tabs>
          <w:tab w:val="clear" w:pos="432"/>
          <w:tab w:val="left" w:pos="2016"/>
        </w:tabs>
        <w:spacing w:before="125" w:after="0" w:line="317" w:lineRule="exact"/>
        <w:ind w:right="0" w:left="2016"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Do Not Rebut that IPR and Civil Litigation Are</w:t>
      </w:r>
    </w:p>
    <w:p>
      <w:pPr>
        <w:pageBreakBefore w:val="false"/>
        <w:tabs>
          <w:tab w:val="right" w:leader="dot" w:pos="9360"/>
        </w:tabs>
        <w:spacing w:before="5" w:after="0" w:line="317"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Similar in the Ways that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Found Determinative.	</w:t>
      </w:r>
      <w:r>
        <w:rPr>
          <w:rFonts w:ascii="Times New Roman" w:hAnsi="Times New Roman" w:eastAsia="Times New Roman"/>
          <w:color w:val="000000"/>
          <w:spacing w:val="0"/>
          <w:w w:val="100"/>
          <w:sz w:val="28"/>
          <w:vertAlign w:val="baseline"/>
          <w:lang w:val="en-US"/>
        </w:rPr>
        <w:t xml:space="preserve">16</w:t>
      </w:r>
    </w:p>
    <w:p>
      <w:pPr>
        <w:pageBreakBefore w:val="false"/>
        <w:numPr>
          <w:ilvl w:val="0"/>
          <w:numId w:val="5"/>
        </w:numPr>
        <w:tabs>
          <w:tab w:val="clear" w:pos="432"/>
          <w:tab w:val="left" w:pos="2016"/>
        </w:tabs>
        <w:spacing w:before="119" w:after="0" w:line="322" w:lineRule="exact"/>
        <w:ind w:right="1152" w:left="2016"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None of the Differences Concern Essential Features of Litigation Against Which State Sovereign Immunity</w:t>
      </w:r>
    </w:p>
    <w:p>
      <w:pPr>
        <w:pageBreakBefore w:val="false"/>
        <w:tabs>
          <w:tab w:val="right" w:leader="dot" w:pos="9360"/>
        </w:tabs>
        <w:spacing w:before="4" w:after="0" w:line="317" w:lineRule="exact"/>
        <w:ind w:right="0" w:left="201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Protects.	</w:t>
      </w:r>
      <w:r>
        <w:rPr>
          <w:rFonts w:ascii="Times New Roman" w:hAnsi="Times New Roman" w:eastAsia="Times New Roman"/>
          <w:color w:val="000000"/>
          <w:spacing w:val="0"/>
          <w:w w:val="100"/>
          <w:sz w:val="28"/>
          <w:vertAlign w:val="baseline"/>
          <w:lang w:val="en-US"/>
        </w:rPr>
        <w:t xml:space="preserve">18</w:t>
      </w:r>
    </w:p>
    <w:p>
      <w:pPr>
        <w:pageBreakBefore w:val="false"/>
        <w:numPr>
          <w:ilvl w:val="0"/>
          <w:numId w:val="5"/>
        </w:numPr>
        <w:tabs>
          <w:tab w:val="clear" w:pos="432"/>
          <w:tab w:val="left" w:pos="2016"/>
          <w:tab w:val="right" w:leader="dot" w:pos="9360"/>
        </w:tabs>
        <w:spacing w:before="125" w:after="0" w:line="317" w:lineRule="exact"/>
        <w:ind w:right="0" w:left="2016" w:hanging="43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Has the Features that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Found Sufficient.	</w:t>
      </w:r>
      <w:r>
        <w:rPr>
          <w:rFonts w:ascii="Times New Roman" w:hAnsi="Times New Roman" w:eastAsia="Times New Roman"/>
          <w:color w:val="000000"/>
          <w:spacing w:val="0"/>
          <w:w w:val="100"/>
          <w:sz w:val="28"/>
          <w:vertAlign w:val="baseline"/>
          <w:lang w:val="en-US"/>
        </w:rPr>
        <w:t xml:space="preserve">19</w:t>
      </w:r>
    </w:p>
    <w:p>
      <w:pPr>
        <w:pageBreakBefore w:val="false"/>
        <w:spacing w:before="125" w:after="0" w:line="317" w:lineRule="exact"/>
        <w:ind w:right="0" w:left="1008"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D. Extending </w:t>
      </w:r>
      <w:r>
        <w:rPr>
          <w:rFonts w:ascii="Times New Roman" w:hAnsi="Times New Roman" w:eastAsia="Times New Roman"/>
          <w:i w:val="true"/>
          <w:color w:val="000000"/>
          <w:spacing w:val="1"/>
          <w:w w:val="100"/>
          <w:sz w:val="28"/>
          <w:vertAlign w:val="baseline"/>
          <w:lang w:val="en-US"/>
        </w:rPr>
        <w:t xml:space="preserve">SRMT </w:t>
      </w:r>
      <w:r>
        <w:rPr>
          <w:rFonts w:ascii="Times New Roman" w:hAnsi="Times New Roman" w:eastAsia="Times New Roman"/>
          <w:color w:val="000000"/>
          <w:spacing w:val="1"/>
          <w:w w:val="100"/>
          <w:sz w:val="28"/>
          <w:vertAlign w:val="baseline"/>
          <w:lang w:val="en-US"/>
        </w:rPr>
        <w:t xml:space="preserve">to State Sovereign Immunity Would</w:t>
      </w:r>
    </w:p>
    <w:p>
      <w:pPr>
        <w:pageBreakBefore w:val="false"/>
        <w:tabs>
          <w:tab w:val="right" w:leader="dot" w:pos="9360"/>
        </w:tabs>
        <w:spacing w:before="4"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Impermissibly Enlarge Congress’s Authority.	</w:t>
      </w:r>
      <w:r>
        <w:rPr>
          <w:rFonts w:ascii="Times New Roman" w:hAnsi="Times New Roman" w:eastAsia="Times New Roman"/>
          <w:color w:val="000000"/>
          <w:spacing w:val="0"/>
          <w:w w:val="100"/>
          <w:sz w:val="28"/>
          <w:vertAlign w:val="baseline"/>
          <w:lang w:val="en-US"/>
        </w:rPr>
        <w:t xml:space="preserve">20</w:t>
      </w:r>
    </w:p>
    <w:p>
      <w:pPr>
        <w:pageBreakBefore w:val="false"/>
        <w:spacing w:before="130"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Is Inapplicable Here for the Further Reason that Its Central</w:t>
      </w:r>
    </w:p>
    <w:p>
      <w:pPr>
        <w:pageBreakBefore w:val="false"/>
        <w:tabs>
          <w:tab w:val="right" w:leader="dot" w:pos="9360"/>
        </w:tabs>
        <w:spacing w:before="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Premise – the Institution Decision – Has Not Occurred Here.	</w:t>
      </w:r>
      <w:r>
        <w:rPr>
          <w:rFonts w:ascii="Times New Roman" w:hAnsi="Times New Roman" w:eastAsia="Times New Roman"/>
          <w:color w:val="000000"/>
          <w:spacing w:val="0"/>
          <w:w w:val="100"/>
          <w:sz w:val="28"/>
          <w:vertAlign w:val="baseline"/>
          <w:lang w:val="en-US"/>
        </w:rPr>
        <w:t xml:space="preserve">21</w:t>
      </w:r>
    </w:p>
    <w:p>
      <w:pPr>
        <w:pageBreakBefore w:val="false"/>
        <w:tabs>
          <w:tab w:val="right" w:leader="dot" w:pos="9360"/>
        </w:tabs>
        <w:spacing w:before="125" w:after="0" w:line="317" w:lineRule="exact"/>
        <w:ind w:right="0" w:left="576"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IV. Appellees’ Remaining Arguments are Unpersuasive.	</w:t>
      </w:r>
      <w:r>
        <w:rPr>
          <w:rFonts w:ascii="Times New Roman" w:hAnsi="Times New Roman" w:eastAsia="Times New Roman"/>
          <w:color w:val="000000"/>
          <w:spacing w:val="0"/>
          <w:w w:val="100"/>
          <w:sz w:val="28"/>
          <w:vertAlign w:val="baseline"/>
          <w:lang w:val="en-US"/>
        </w:rPr>
        <w:t xml:space="preserve">22</w:t>
      </w:r>
    </w:p>
    <w:p>
      <w:pPr>
        <w:pageBreakBefore w:val="false"/>
        <w:numPr>
          <w:ilvl w:val="0"/>
          <w:numId w:val="6"/>
        </w:numPr>
        <w:tabs>
          <w:tab w:val="clear" w:pos="432"/>
          <w:tab w:val="left" w:pos="1440"/>
          <w:tab w:val="right" w:leader="dot" w:pos="9360"/>
        </w:tabs>
        <w:spacing w:before="12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 Participation in IPR is Not “Voluntary.”	</w:t>
      </w:r>
      <w:r>
        <w:rPr>
          <w:rFonts w:ascii="Times New Roman" w:hAnsi="Times New Roman" w:eastAsia="Times New Roman"/>
          <w:color w:val="000000"/>
          <w:spacing w:val="0"/>
          <w:w w:val="100"/>
          <w:sz w:val="28"/>
          <w:vertAlign w:val="baseline"/>
          <w:lang w:val="en-US"/>
        </w:rPr>
        <w:t xml:space="preserve">22</w:t>
      </w:r>
    </w:p>
    <w:p>
      <w:pPr>
        <w:pageBreakBefore w:val="false"/>
        <w:numPr>
          <w:ilvl w:val="0"/>
          <w:numId w:val="6"/>
        </w:numPr>
        <w:tabs>
          <w:tab w:val="clear" w:pos="432"/>
          <w:tab w:val="left" w:pos="1440"/>
        </w:tabs>
        <w:spacing w:before="125"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Policy Arguments Are Misplaced and Cannot Supersede</w:t>
      </w:r>
    </w:p>
    <w:p>
      <w:pPr>
        <w:pageBreakBefore w:val="false"/>
        <w:tabs>
          <w:tab w:val="right" w:leader="dot" w:pos="9360"/>
        </w:tabs>
        <w:spacing w:before="5"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UMN’s Constitutional Rights.	</w:t>
      </w:r>
      <w:r>
        <w:rPr>
          <w:rFonts w:ascii="Times New Roman" w:hAnsi="Times New Roman" w:eastAsia="Times New Roman"/>
          <w:color w:val="000000"/>
          <w:spacing w:val="0"/>
          <w:w w:val="100"/>
          <w:sz w:val="28"/>
          <w:vertAlign w:val="baseline"/>
          <w:lang w:val="en-US"/>
        </w:rPr>
        <w:t xml:space="preserve">23</w:t>
      </w:r>
    </w:p>
    <w:p>
      <w:pPr>
        <w:pageBreakBefore w:val="false"/>
        <w:numPr>
          <w:ilvl w:val="0"/>
          <w:numId w:val="6"/>
        </w:numPr>
        <w:tabs>
          <w:tab w:val="clear" w:pos="432"/>
          <w:tab w:val="left" w:pos="1440"/>
        </w:tabs>
        <w:spacing w:before="12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Is Not an </w:t>
      </w:r>
      <w:r>
        <w:rPr>
          <w:rFonts w:ascii="Times New Roman" w:hAnsi="Times New Roman" w:eastAsia="Times New Roman"/>
          <w:i w:val="true"/>
          <w:color w:val="000000"/>
          <w:spacing w:val="0"/>
          <w:w w:val="100"/>
          <w:sz w:val="28"/>
          <w:vertAlign w:val="baseline"/>
          <w:lang w:val="en-US"/>
        </w:rPr>
        <w:t xml:space="preserve">In Rem </w:t>
      </w:r>
      <w:r>
        <w:rPr>
          <w:rFonts w:ascii="Times New Roman" w:hAnsi="Times New Roman" w:eastAsia="Times New Roman"/>
          <w:color w:val="000000"/>
          <w:spacing w:val="0"/>
          <w:w w:val="100"/>
          <w:sz w:val="28"/>
          <w:vertAlign w:val="baseline"/>
          <w:lang w:val="en-US"/>
        </w:rPr>
        <w:t xml:space="preserve">Proceeding, Nor Are Such Proceedings</w:t>
      </w:r>
    </w:p>
    <w:p>
      <w:pPr>
        <w:pageBreakBefore w:val="false"/>
        <w:tabs>
          <w:tab w:val="right" w:leader="dot" w:pos="9360"/>
        </w:tabs>
        <w:spacing w:before="5"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Categorically Exempted from State Sovereign Immunity.	</w:t>
      </w:r>
      <w:r>
        <w:rPr>
          <w:rFonts w:ascii="Times New Roman" w:hAnsi="Times New Roman" w:eastAsia="Times New Roman"/>
          <w:color w:val="000000"/>
          <w:spacing w:val="0"/>
          <w:w w:val="100"/>
          <w:sz w:val="28"/>
          <w:vertAlign w:val="baseline"/>
          <w:lang w:val="en-US"/>
        </w:rPr>
        <w:t xml:space="preserve">24</w:t>
      </w:r>
    </w:p>
    <w:p>
      <w:pPr>
        <w:pageBreakBefore w:val="false"/>
        <w:spacing w:before="124" w:after="0" w:line="317"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V. UMN Did Not Waive Its Immunity From Appellees’ IPRs by Filing</w:t>
      </w:r>
    </w:p>
    <w:p>
      <w:pPr>
        <w:pageBreakBefore w:val="false"/>
        <w:tabs>
          <w:tab w:val="right" w:leader="dot" w:pos="9360"/>
        </w:tabs>
        <w:spacing w:before="5"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Infringement Action in District Court.	</w:t>
      </w:r>
      <w:r>
        <w:rPr>
          <w:rFonts w:ascii="Times New Roman" w:hAnsi="Times New Roman" w:eastAsia="Times New Roman"/>
          <w:color w:val="000000"/>
          <w:spacing w:val="0"/>
          <w:w w:val="100"/>
          <w:sz w:val="28"/>
          <w:vertAlign w:val="baseline"/>
          <w:lang w:val="en-US"/>
        </w:rPr>
        <w:t xml:space="preserve">25</w:t>
      </w:r>
    </w:p>
    <w:p>
      <w:pPr>
        <w:pageBreakBefore w:val="false"/>
        <w:numPr>
          <w:ilvl w:val="0"/>
          <w:numId w:val="7"/>
        </w:numPr>
        <w:tabs>
          <w:tab w:val="clear" w:pos="432"/>
          <w:tab w:val="left" w:pos="1440"/>
          <w:tab w:val="right" w:leader="dot" w:pos="9360"/>
        </w:tabs>
        <w:spacing w:before="125" w:after="0" w:line="317" w:lineRule="exact"/>
        <w:ind w:right="0" w:left="1008"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Are Dispositive of the Waiver Question.	</w:t>
      </w:r>
      <w:r>
        <w:rPr>
          <w:rFonts w:ascii="Times New Roman" w:hAnsi="Times New Roman" w:eastAsia="Times New Roman"/>
          <w:color w:val="000000"/>
          <w:spacing w:val="0"/>
          <w:w w:val="100"/>
          <w:sz w:val="28"/>
          <w:vertAlign w:val="baseline"/>
          <w:lang w:val="en-US"/>
        </w:rPr>
        <w:t xml:space="preserve">26</w:t>
      </w:r>
    </w:p>
    <w:p>
      <w:pPr>
        <w:pageBreakBefore w:val="false"/>
        <w:numPr>
          <w:ilvl w:val="0"/>
          <w:numId w:val="7"/>
        </w:numPr>
        <w:tabs>
          <w:tab w:val="clear" w:pos="432"/>
          <w:tab w:val="left" w:pos="1440"/>
        </w:tabs>
        <w:spacing w:before="12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IPR Is a Separate Action that Is Outside the Scope of</w:t>
      </w:r>
    </w:p>
    <w:p>
      <w:pPr>
        <w:pageBreakBefore w:val="false"/>
        <w:tabs>
          <w:tab w:val="right" w:leader="dot" w:pos="9360"/>
        </w:tabs>
        <w:spacing w:before="5" w:after="0" w:line="317" w:lineRule="exact"/>
        <w:ind w:right="0" w:left="144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Waiver.	</w:t>
      </w:r>
      <w:r>
        <w:rPr>
          <w:rFonts w:ascii="Times New Roman" w:hAnsi="Times New Roman" w:eastAsia="Times New Roman"/>
          <w:color w:val="000000"/>
          <w:spacing w:val="0"/>
          <w:w w:val="100"/>
          <w:sz w:val="28"/>
          <w:vertAlign w:val="baseline"/>
          <w:lang w:val="en-US"/>
        </w:rPr>
        <w:t xml:space="preserve">27</w:t>
      </w:r>
    </w:p>
    <w:p>
      <w:pPr>
        <w:pageBreakBefore w:val="false"/>
        <w:numPr>
          <w:ilvl w:val="0"/>
          <w:numId w:val="7"/>
        </w:numPr>
        <w:tabs>
          <w:tab w:val="clear" w:pos="432"/>
          <w:tab w:val="left" w:pos="1440"/>
          <w:tab w:val="right" w:leader="dot" w:pos="9360"/>
        </w:tabs>
        <w:spacing w:before="124" w:after="0" w:line="317" w:lineRule="exact"/>
        <w:ind w:right="0" w:left="100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Different Does Not Mean Unfair or Inconsistent.	</w:t>
      </w:r>
      <w:r>
        <w:rPr>
          <w:rFonts w:ascii="Times New Roman" w:hAnsi="Times New Roman" w:eastAsia="Times New Roman"/>
          <w:color w:val="000000"/>
          <w:spacing w:val="0"/>
          <w:w w:val="100"/>
          <w:sz w:val="28"/>
          <w:vertAlign w:val="baseline"/>
          <w:lang w:val="en-US"/>
        </w:rPr>
        <w:t xml:space="preserve">30</w:t>
      </w:r>
    </w:p>
    <w:p>
      <w:pPr>
        <w:pageBreakBefore w:val="false"/>
        <w:tabs>
          <w:tab w:val="right" w:leader="dot" w:pos="9360"/>
        </w:tabs>
        <w:spacing w:before="130" w:after="0" w:line="317"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CONCLUSION	</w:t>
      </w:r>
      <w:r>
        <w:rPr>
          <w:rFonts w:ascii="Times New Roman" w:hAnsi="Times New Roman" w:eastAsia="Times New Roman"/>
          <w:color w:val="000000"/>
          <w:spacing w:val="0"/>
          <w:w w:val="100"/>
          <w:sz w:val="28"/>
          <w:vertAlign w:val="baseline"/>
          <w:lang w:val="en-US"/>
        </w:rPr>
        <w:t xml:space="preserve">31</w:t>
      </w:r>
    </w:p>
    <w:p>
      <w:pPr>
        <w:pageBreakBefore w:val="false"/>
        <w:spacing w:before="0" w:after="0" w:line="441" w:lineRule="exact"/>
        <w:ind w:right="180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CERTIFICATE OF COMPLIANCE WITH FED. R. APP. P 32(A) CERTIFICATE OF SERVICE AND FILING</w:t>
      </w:r>
    </w:p>
    <w:p>
      <w:pPr>
        <w:pageBreakBefore w:val="false"/>
        <w:spacing w:before="2189"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v</w:t>
      </w:r>
    </w:p>
    <w:p>
      <w:pPr>
        <w:sectPr>
          <w:type w:val="nextPage"/>
          <w:pgSz w:w="12240" w:h="15840" w:orient="portrait"/>
          <w:pgMar w:bottom="424" w:top="280" w:right="1435" w:left="144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7 Filed: 09/28/2018</w:t>
      </w:r>
    </w:p>
    <w:p>
      <w:pPr>
        <w:pageBreakBefore w:val="false"/>
        <w:spacing w:before="898" w:after="0" w:line="310" w:lineRule="exact"/>
        <w:ind w:right="0" w:left="0" w:firstLine="0"/>
        <w:jc w:val="center"/>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TABLE OF AUTHORITIES</w:t>
      </w:r>
    </w:p>
    <w:p>
      <w:pPr>
        <w:pageBreakBefore w:val="false"/>
        <w:spacing w:before="295" w:after="0" w:line="310" w:lineRule="exact"/>
        <w:ind w:right="0" w:left="0" w:firstLine="0"/>
        <w:jc w:val="left"/>
        <w:textAlignment w:val="baseline"/>
        <w:rPr>
          <w:rFonts w:ascii="Times New Roman" w:hAnsi="Times New Roman" w:eastAsia="Times New Roman"/>
          <w:b w:val="true"/>
          <w:color w:val="000000"/>
          <w:spacing w:val="2"/>
          <w:w w:val="100"/>
          <w:sz w:val="27"/>
          <w:vertAlign w:val="baseline"/>
          <w:lang w:val="en-US"/>
        </w:rPr>
      </w:pPr>
      <w:r>
        <w:rPr>
          <w:rFonts w:ascii="Times New Roman" w:hAnsi="Times New Roman" w:eastAsia="Times New Roman"/>
          <w:b w:val="true"/>
          <w:color w:val="000000"/>
          <w:spacing w:val="2"/>
          <w:w w:val="100"/>
          <w:sz w:val="27"/>
          <w:vertAlign w:val="baseline"/>
          <w:lang w:val="en-US"/>
        </w:rPr>
        <w:t xml:space="preserve">CASES</w:t>
      </w:r>
    </w:p>
    <w:p>
      <w:pPr>
        <w:pageBreakBefore w:val="false"/>
        <w:spacing w:before="237"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155030 Canada, Inc. v. Magnet 4U Co.</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No. 04-1972, 2006 WL 543993 (D.D.C. Mar. 6, 2006)	</w:t>
      </w:r>
      <w:r>
        <w:rPr>
          <w:rFonts w:ascii="Times New Roman" w:hAnsi="Times New Roman" w:eastAsia="Times New Roman"/>
          <w:i w:val="true"/>
          <w:color w:val="000000"/>
          <w:spacing w:val="0"/>
          <w:w w:val="100"/>
          <w:sz w:val="27"/>
          <w:vertAlign w:val="baseline"/>
          <w:lang w:val="en-US"/>
        </w:rPr>
        <w:t xml:space="preserve">23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A123 Sys., Inc. v. Hydro-Quebec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626 F.3d 1213 (Fed. Cir. 2010)	</w:t>
      </w:r>
      <w:r>
        <w:rPr>
          <w:rFonts w:ascii="Times New Roman" w:hAnsi="Times New Roman" w:eastAsia="Times New Roman"/>
          <w:i w:val="true"/>
          <w:color w:val="000000"/>
          <w:spacing w:val="0"/>
          <w:w w:val="100"/>
          <w:sz w:val="27"/>
          <w:vertAlign w:val="baseline"/>
          <w:lang w:val="en-US"/>
        </w:rPr>
        <w:t xml:space="preserve">passim</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Alden v. Maine</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16"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527 U.S. 706 (1999)	</w:t>
      </w:r>
      <w:r>
        <w:rPr>
          <w:rFonts w:ascii="Times New Roman" w:hAnsi="Times New Roman" w:eastAsia="Times New Roman"/>
          <w:i w:val="true"/>
          <w:color w:val="000000"/>
          <w:spacing w:val="0"/>
          <w:w w:val="100"/>
          <w:sz w:val="27"/>
          <w:vertAlign w:val="baseline"/>
          <w:lang w:val="en-US"/>
        </w:rPr>
        <w:t xml:space="preserve">passim</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Biomedical Patent Mgmt. Corp. v. Cal., Dep’t of Health Servs.</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505 F.3d 1328 (Fed. Cir. 2007)	</w:t>
      </w:r>
      <w:r>
        <w:rPr>
          <w:rFonts w:ascii="Times New Roman" w:hAnsi="Times New Roman" w:eastAsia="Times New Roman"/>
          <w:i w:val="true"/>
          <w:color w:val="000000"/>
          <w:spacing w:val="0"/>
          <w:w w:val="100"/>
          <w:sz w:val="27"/>
          <w:vertAlign w:val="baseline"/>
          <w:lang w:val="en-US"/>
        </w:rPr>
        <w:t xml:space="preserve">24, 26, 27, 29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Blatchford v. Native Vill. of Noatak &amp; Circle Vill.</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501 U.S. 775 (1991)	</w:t>
      </w:r>
      <w:r>
        <w:rPr>
          <w:rFonts w:ascii="Times New Roman" w:hAnsi="Times New Roman" w:eastAsia="Times New Roman"/>
          <w:i w:val="true"/>
          <w:color w:val="000000"/>
          <w:spacing w:val="0"/>
          <w:w w:val="100"/>
          <w:sz w:val="27"/>
          <w:vertAlign w:val="baseline"/>
          <w:lang w:val="en-US"/>
        </w:rPr>
        <w:t xml:space="preserve">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California v. Deep Sea Research,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523 U.S. 491 (1998)	</w:t>
      </w:r>
      <w:r>
        <w:rPr>
          <w:rFonts w:ascii="Times New Roman" w:hAnsi="Times New Roman" w:eastAsia="Times New Roman"/>
          <w:i w:val="true"/>
          <w:color w:val="000000"/>
          <w:spacing w:val="0"/>
          <w:w w:val="100"/>
          <w:sz w:val="27"/>
          <w:vertAlign w:val="baseline"/>
          <w:lang w:val="en-US"/>
        </w:rPr>
        <w:t xml:space="preserve">25</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Chao v. Va. Dep’t of Transp.</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291 F.3d 276 (4th Cir. 2002)	</w:t>
      </w:r>
      <w:r>
        <w:rPr>
          <w:rFonts w:ascii="Times New Roman" w:hAnsi="Times New Roman" w:eastAsia="Times New Roman"/>
          <w:i w:val="true"/>
          <w:color w:val="000000"/>
          <w:spacing w:val="0"/>
          <w:w w:val="100"/>
          <w:sz w:val="27"/>
          <w:vertAlign w:val="baseline"/>
          <w:lang w:val="en-US"/>
        </w:rPr>
        <w:t xml:space="preserve">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Click-To-Call Techs., LP v. Ingenio,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899 F.3d 1321 (Fed. Cir. 2018)	</w:t>
      </w:r>
      <w:r>
        <w:rPr>
          <w:rFonts w:ascii="Times New Roman" w:hAnsi="Times New Roman" w:eastAsia="Times New Roman"/>
          <w:i w:val="true"/>
          <w:color w:val="000000"/>
          <w:spacing w:val="0"/>
          <w:w w:val="100"/>
          <w:sz w:val="27"/>
          <w:vertAlign w:val="baseline"/>
          <w:lang w:val="en-US"/>
        </w:rPr>
        <w:t xml:space="preserve">28</w:t>
      </w:r>
    </w:p>
    <w:p>
      <w:pPr>
        <w:pageBreakBefore w:val="false"/>
        <w:spacing w:before="246"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Cohens v. Virginia</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19 U.S. 264 (1821) 	</w:t>
      </w:r>
      <w:r>
        <w:rPr>
          <w:rFonts w:ascii="Times New Roman" w:hAnsi="Times New Roman" w:eastAsia="Times New Roman"/>
          <w:i w:val="true"/>
          <w:color w:val="000000"/>
          <w:spacing w:val="0"/>
          <w:w w:val="100"/>
          <w:sz w:val="27"/>
          <w:vertAlign w:val="baseline"/>
          <w:lang w:val="en-US"/>
        </w:rPr>
        <w:t xml:space="preserve"> 9, 12</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Coll. Sav. Bank v. Fla. Prepaid Postsecondary Educ. Expense Bd.</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527 U.S. 666 (1999)	</w:t>
      </w:r>
      <w:r>
        <w:rPr>
          <w:rFonts w:ascii="Times New Roman" w:hAnsi="Times New Roman" w:eastAsia="Times New Roman"/>
          <w:i w:val="true"/>
          <w:color w:val="000000"/>
          <w:spacing w:val="0"/>
          <w:w w:val="100"/>
          <w:sz w:val="27"/>
          <w:vertAlign w:val="baseline"/>
          <w:lang w:val="en-US"/>
        </w:rPr>
        <w:t xml:space="preserve">20</w:t>
      </w:r>
    </w:p>
    <w:p>
      <w:pPr>
        <w:pageBreakBefore w:val="false"/>
        <w:spacing w:before="241" w:after="0" w:line="321" w:lineRule="exact"/>
        <w:ind w:right="3456" w:left="288" w:hanging="288"/>
        <w:jc w:val="both"/>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Covidien LP v. Univ. of Fla. Research Found. Inc.</w:t>
      </w:r>
      <w:r>
        <w:rPr>
          <w:rFonts w:ascii="Times New Roman" w:hAnsi="Times New Roman" w:eastAsia="Times New Roman"/>
          <w:i w:val="true"/>
          <w:color w:val="000000"/>
          <w:spacing w:val="0"/>
          <w:w w:val="100"/>
          <w:sz w:val="27"/>
          <w:vertAlign w:val="baseline"/>
          <w:lang w:val="en-US"/>
        </w:rPr>
        <w:t xml:space="preserve">, No. IPR2016-01274, Paper 21, 2017 WL 4015009</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(P.T.A.B. Jan. 25, 2017)	</w:t>
      </w:r>
      <w:r>
        <w:rPr>
          <w:rFonts w:ascii="Times New Roman" w:hAnsi="Times New Roman" w:eastAsia="Times New Roman"/>
          <w:i w:val="true"/>
          <w:color w:val="000000"/>
          <w:spacing w:val="0"/>
          <w:w w:val="100"/>
          <w:sz w:val="27"/>
          <w:vertAlign w:val="baseline"/>
          <w:lang w:val="en-US"/>
        </w:rPr>
        <w:t xml:space="preserve"> 14, 15, 16, 25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Cuozzo Speed Techs., LLC v. Lee</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136 S. Ct. 2131 (2016)	</w:t>
      </w:r>
      <w:r>
        <w:rPr>
          <w:rFonts w:ascii="Times New Roman" w:hAnsi="Times New Roman" w:eastAsia="Times New Roman"/>
          <w:i w:val="true"/>
          <w:color w:val="000000"/>
          <w:spacing w:val="0"/>
          <w:w w:val="100"/>
          <w:sz w:val="27"/>
          <w:vertAlign w:val="baseline"/>
          <w:lang w:val="en-US"/>
        </w:rPr>
        <w:t xml:space="preserve">20, 28</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Eli Lilly &amp; Co. v. Bd. of Regents of Univ. of Wash.</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334 F.3d 1264 (Fed. Cir. 2003)	</w:t>
      </w:r>
      <w:r>
        <w:rPr>
          <w:rFonts w:ascii="Times New Roman" w:hAnsi="Times New Roman" w:eastAsia="Times New Roman"/>
          <w:i w:val="true"/>
          <w:color w:val="000000"/>
          <w:spacing w:val="0"/>
          <w:w w:val="100"/>
          <w:sz w:val="27"/>
          <w:vertAlign w:val="baseline"/>
          <w:lang w:val="en-US"/>
        </w:rPr>
        <w:t xml:space="preserve"> 10, 17, 20</w:t>
      </w:r>
    </w:p>
    <w:p>
      <w:pPr>
        <w:pageBreakBefore w:val="false"/>
        <w:spacing w:before="505" w:after="0" w:line="321" w:lineRule="exact"/>
        <w:ind w:right="0" w:left="0" w:firstLine="0"/>
        <w:jc w:val="center"/>
        <w:textAlignment w:val="baseline"/>
        <w:rPr>
          <w:rFonts w:ascii="Times New Roman" w:hAnsi="Times New Roman" w:eastAsia="Times New Roman"/>
          <w:i w:val="true"/>
          <w:color w:val="000000"/>
          <w:spacing w:val="49"/>
          <w:w w:val="100"/>
          <w:sz w:val="27"/>
          <w:vertAlign w:val="baseline"/>
          <w:lang w:val="en-US"/>
        </w:rPr>
      </w:pPr>
      <w:r>
        <w:rPr>
          <w:rFonts w:ascii="Times New Roman" w:hAnsi="Times New Roman" w:eastAsia="Times New Roman"/>
          <w:i w:val="true"/>
          <w:color w:val="000000"/>
          <w:spacing w:val="49"/>
          <w:w w:val="100"/>
          <w:sz w:val="27"/>
          <w:vertAlign w:val="baseline"/>
          <w:lang w:val="en-US"/>
        </w:rPr>
        <w:t xml:space="preserve">vi</w:t>
      </w:r>
    </w:p>
    <w:p>
      <w:pPr>
        <w:sectPr>
          <w:type w:val="nextPage"/>
          <w:pgSz w:w="12240" w:h="15840" w:orient="portrait"/>
          <w:pgMar w:bottom="424" w:top="280" w:right="1433" w:left="1419"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8 Filed: 09/28/2018</w:t>
      </w:r>
    </w:p>
    <w:p>
      <w:pPr>
        <w:pageBreakBefore w:val="false"/>
        <w:spacing w:before="888"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Fed. Mar. Comm’n v. S.C. State Ports Auth.</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535 U.S. 743 (2002)	</w:t>
      </w:r>
      <w:r>
        <w:rPr>
          <w:rFonts w:ascii="Times New Roman" w:hAnsi="Times New Roman" w:eastAsia="Times New Roman"/>
          <w:i w:val="true"/>
          <w:color w:val="000000"/>
          <w:spacing w:val="0"/>
          <w:w w:val="100"/>
          <w:sz w:val="27"/>
          <w:vertAlign w:val="baseline"/>
          <w:lang w:val="en-US"/>
        </w:rPr>
        <w:t xml:space="preserve">passim</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Fed. Power Comm’n v. Tuscarora Indian Nation</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362 U.S. 99 (1960)	</w:t>
      </w:r>
      <w:r>
        <w:rPr>
          <w:rFonts w:ascii="Times New Roman" w:hAnsi="Times New Roman" w:eastAsia="Times New Roman"/>
          <w:i w:val="true"/>
          <w:color w:val="000000"/>
          <w:spacing w:val="0"/>
          <w:w w:val="100"/>
          <w:sz w:val="27"/>
          <w:vertAlign w:val="baseline"/>
          <w:lang w:val="en-US"/>
        </w:rPr>
        <w:t xml:space="preserve">6</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Fla. Prepaid Postsecondary Educ. Expense Bd. v. Coll. Sav. Bank</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527 U.S. 627 (1999)	</w:t>
      </w:r>
      <w:r>
        <w:rPr>
          <w:rFonts w:ascii="Times New Roman" w:hAnsi="Times New Roman" w:eastAsia="Times New Roman"/>
          <w:i w:val="true"/>
          <w:color w:val="000000"/>
          <w:spacing w:val="0"/>
          <w:w w:val="100"/>
          <w:sz w:val="27"/>
          <w:vertAlign w:val="baseline"/>
          <w:lang w:val="en-US"/>
        </w:rPr>
        <w:t xml:space="preserve">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Genentech, Inc. v. Eli Lilly &amp; Co.</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998 F.2d 931 (Fed. Cir. 1993)	</w:t>
      </w:r>
      <w:r>
        <w:rPr>
          <w:rFonts w:ascii="Times New Roman" w:hAnsi="Times New Roman" w:eastAsia="Times New Roman"/>
          <w:i w:val="true"/>
          <w:color w:val="000000"/>
          <w:spacing w:val="0"/>
          <w:w w:val="100"/>
          <w:sz w:val="27"/>
          <w:vertAlign w:val="baseline"/>
          <w:lang w:val="en-US"/>
        </w:rPr>
        <w:t xml:space="preserve">29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Gunter v. Atl. Coast Line R.R. Co.</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4"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200 U.S. 273 (1906)	</w:t>
      </w:r>
      <w:r>
        <w:rPr>
          <w:rFonts w:ascii="Times New Roman" w:hAnsi="Times New Roman" w:eastAsia="Times New Roman"/>
          <w:i w:val="true"/>
          <w:color w:val="000000"/>
          <w:spacing w:val="0"/>
          <w:w w:val="100"/>
          <w:sz w:val="27"/>
          <w:vertAlign w:val="baseline"/>
          <w:lang w:val="en-US"/>
        </w:rPr>
        <w:t xml:space="preserve">29</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Hans v. Louisiana</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134 U.S. 1 (1890)	</w:t>
      </w:r>
      <w:r>
        <w:rPr>
          <w:rFonts w:ascii="Times New Roman" w:hAnsi="Times New Roman" w:eastAsia="Times New Roman"/>
          <w:i w:val="true"/>
          <w:color w:val="000000"/>
          <w:spacing w:val="0"/>
          <w:w w:val="100"/>
          <w:sz w:val="27"/>
          <w:vertAlign w:val="baseline"/>
          <w:lang w:val="en-US"/>
        </w:rPr>
        <w:t xml:space="preserve">6</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Huster v. j2 Global Commc’n,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2014 WL 4699675 (N.D. Ill. Sept. 19, 2014)	</w:t>
      </w:r>
      <w:r>
        <w:rPr>
          <w:rFonts w:ascii="Times New Roman" w:hAnsi="Times New Roman" w:eastAsia="Times New Roman"/>
          <w:i w:val="true"/>
          <w:color w:val="000000"/>
          <w:spacing w:val="0"/>
          <w:w w:val="100"/>
          <w:sz w:val="27"/>
          <w:vertAlign w:val="baseline"/>
          <w:lang w:val="en-US"/>
        </w:rPr>
        <w:t xml:space="preserve">25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Idaho v. Coeur d’Alene Tribe of Idaho</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521 U.S. 261 (1997)	</w:t>
      </w:r>
      <w:r>
        <w:rPr>
          <w:rFonts w:ascii="Times New Roman" w:hAnsi="Times New Roman" w:eastAsia="Times New Roman"/>
          <w:i w:val="true"/>
          <w:color w:val="000000"/>
          <w:spacing w:val="0"/>
          <w:w w:val="100"/>
          <w:sz w:val="27"/>
          <w:vertAlign w:val="baseline"/>
          <w:lang w:val="en-US"/>
        </w:rPr>
        <w:t xml:space="preserve">24</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 re Magnum Oil Tools Int’l, Ltd.</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829 F.3d 1364 (Fed. Cir. 2016)	</w:t>
      </w:r>
      <w:r>
        <w:rPr>
          <w:rFonts w:ascii="Times New Roman" w:hAnsi="Times New Roman" w:eastAsia="Times New Roman"/>
          <w:i w:val="true"/>
          <w:color w:val="000000"/>
          <w:spacing w:val="0"/>
          <w:w w:val="100"/>
          <w:sz w:val="27"/>
          <w:vertAlign w:val="baseline"/>
          <w:lang w:val="en-US"/>
        </w:rPr>
        <w:t xml:space="preserve"> 12, 13</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Int’l Rectifier Corp. v. IXYS Corp.</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0"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383 F.3d 1312 (Fed. Cir. 2004)	</w:t>
      </w:r>
      <w:r>
        <w:rPr>
          <w:rFonts w:ascii="Times New Roman" w:hAnsi="Times New Roman" w:eastAsia="Times New Roman"/>
          <w:i w:val="true"/>
          <w:color w:val="000000"/>
          <w:spacing w:val="0"/>
          <w:w w:val="100"/>
          <w:sz w:val="27"/>
          <w:vertAlign w:val="baseline"/>
          <w:lang w:val="en-US"/>
        </w:rPr>
        <w:t xml:space="preserve">20</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Kiowa Tribe of Okla. v. Mfg. Techs.,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4"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523 U.S. 751 (1998)	</w:t>
      </w:r>
      <w:r>
        <w:rPr>
          <w:rFonts w:ascii="Times New Roman" w:hAnsi="Times New Roman" w:eastAsia="Times New Roman"/>
          <w:i w:val="true"/>
          <w:color w:val="000000"/>
          <w:spacing w:val="0"/>
          <w:w w:val="100"/>
          <w:sz w:val="27"/>
          <w:vertAlign w:val="baseline"/>
          <w:lang w:val="en-US"/>
        </w:rPr>
        <w:t xml:space="preserve">5</w:t>
      </w:r>
    </w:p>
    <w:p>
      <w:pPr>
        <w:pageBreakBefore w:val="false"/>
        <w:spacing w:before="242"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Michigan v. Bay Mills Indian Cmty.</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134 S. Ct. 2024 (2014)	</w:t>
      </w:r>
      <w:r>
        <w:rPr>
          <w:rFonts w:ascii="Times New Roman" w:hAnsi="Times New Roman" w:eastAsia="Times New Roman"/>
          <w:i w:val="true"/>
          <w:color w:val="000000"/>
          <w:spacing w:val="0"/>
          <w:w w:val="100"/>
          <w:sz w:val="27"/>
          <w:vertAlign w:val="baseline"/>
          <w:lang w:val="en-US"/>
        </w:rPr>
        <w:t xml:space="preserve">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Microsoft Corp. v. DataTern, Inc.</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755 F.3d 899 (Fed. Cir. 2014)	</w:t>
      </w:r>
      <w:r>
        <w:rPr>
          <w:rFonts w:ascii="Times New Roman" w:hAnsi="Times New Roman" w:eastAsia="Times New Roman"/>
          <w:i w:val="true"/>
          <w:color w:val="000000"/>
          <w:spacing w:val="0"/>
          <w:w w:val="100"/>
          <w:sz w:val="27"/>
          <w:vertAlign w:val="baseline"/>
          <w:lang w:val="en-US"/>
        </w:rPr>
        <w:t xml:space="preserve">25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Naruto v. Slater</w:t>
      </w:r>
      <w:r>
        <w:rPr>
          <w:rFonts w:ascii="Times New Roman" w:hAnsi="Times New Roman" w:eastAsia="Times New Roman"/>
          <w:i w:val="true"/>
          <w:color w:val="000000"/>
          <w:spacing w:val="0"/>
          <w:w w:val="100"/>
          <w:sz w:val="27"/>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i w:val="true"/>
          <w:color w:val="000000"/>
          <w:spacing w:val="0"/>
          <w:w w:val="100"/>
          <w:sz w:val="27"/>
          <w:vertAlign w:val="baseline"/>
          <w:lang w:val="en-US"/>
        </w:rPr>
      </w:pPr>
      <w:r>
        <w:rPr>
          <w:rFonts w:ascii="Times New Roman" w:hAnsi="Times New Roman" w:eastAsia="Times New Roman"/>
          <w:i w:val="true"/>
          <w:color w:val="000000"/>
          <w:spacing w:val="0"/>
          <w:w w:val="100"/>
          <w:sz w:val="27"/>
          <w:vertAlign w:val="baseline"/>
          <w:lang w:val="en-US"/>
        </w:rPr>
        <w:t xml:space="preserve">No. 16-15469, 2018 WL 3854051 (9th Cir. Apr. 13, 2018)	</w:t>
      </w:r>
      <w:r>
        <w:rPr>
          <w:rFonts w:ascii="Times New Roman" w:hAnsi="Times New Roman" w:eastAsia="Times New Roman"/>
          <w:i w:val="true"/>
          <w:color w:val="000000"/>
          <w:spacing w:val="0"/>
          <w:w w:val="100"/>
          <w:sz w:val="27"/>
          <w:vertAlign w:val="baseline"/>
          <w:lang w:val="en-US"/>
        </w:rPr>
        <w:t xml:space="preserve">13</w:t>
      </w:r>
    </w:p>
    <w:p>
      <w:pPr>
        <w:pageBreakBefore w:val="false"/>
        <w:spacing w:before="1105" w:after="0" w:line="321" w:lineRule="exact"/>
        <w:ind w:right="0" w:left="0" w:firstLine="0"/>
        <w:jc w:val="center"/>
        <w:textAlignment w:val="baseline"/>
        <w:rPr>
          <w:rFonts w:ascii="Times New Roman" w:hAnsi="Times New Roman" w:eastAsia="Times New Roman"/>
          <w:i w:val="true"/>
          <w:color w:val="000000"/>
          <w:spacing w:val="38"/>
          <w:w w:val="100"/>
          <w:sz w:val="27"/>
          <w:vertAlign w:val="baseline"/>
          <w:lang w:val="en-US"/>
        </w:rPr>
      </w:pPr>
      <w:r>
        <w:rPr>
          <w:rFonts w:ascii="Times New Roman" w:hAnsi="Times New Roman" w:eastAsia="Times New Roman"/>
          <w:i w:val="true"/>
          <w:color w:val="000000"/>
          <w:spacing w:val="38"/>
          <w:w w:val="100"/>
          <w:sz w:val="27"/>
          <w:vertAlign w:val="baseline"/>
          <w:lang w:val="en-US"/>
        </w:rPr>
        <w:t xml:space="preserve">vii</w:t>
      </w:r>
    </w:p>
    <w:p>
      <w:pPr>
        <w:sectPr>
          <w:type w:val="nextPage"/>
          <w:pgSz w:w="12240" w:h="15840" w:orient="portrait"/>
          <w:pgMar w:bottom="424" w:top="280" w:right="1431" w:left="1421"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9 Filed: 09/28/2018</w:t>
      </w:r>
    </w:p>
    <w:p>
      <w:pPr>
        <w:pageBreakBefore w:val="false"/>
        <w:spacing w:before="89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Nat’l Labor Relations Bd. v. Little River Band of Ottawa Indians Tribal Gov’t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788 F.3d 537 (6th Cir. 2015)	</w:t>
      </w:r>
      <w:r>
        <w:rPr>
          <w:rFonts w:ascii="Times New Roman" w:hAnsi="Times New Roman" w:eastAsia="Times New Roman"/>
          <w:color w:val="000000"/>
          <w:spacing w:val="0"/>
          <w:w w:val="100"/>
          <w:sz w:val="28"/>
          <w:vertAlign w:val="baseline"/>
          <w:lang w:val="en-US"/>
        </w:rPr>
        <w:t xml:space="preserve">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New Hampshire v. Louisiana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108 U.S. 76 (1883)	</w:t>
      </w:r>
      <w:r>
        <w:rPr>
          <w:rFonts w:ascii="Times New Roman" w:hAnsi="Times New Roman" w:eastAsia="Times New Roman"/>
          <w:color w:val="000000"/>
          <w:spacing w:val="0"/>
          <w:w w:val="100"/>
          <w:sz w:val="28"/>
          <w:vertAlign w:val="baseline"/>
          <w:lang w:val="en-US"/>
        </w:rPr>
        <w:t xml:space="preserve">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Novartis AG v. Noven Pharm.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853 F.3d 1289 (Fed. Cir. 2017)	</w:t>
      </w:r>
      <w:r>
        <w:rPr>
          <w:rFonts w:ascii="Times New Roman" w:hAnsi="Times New Roman" w:eastAsia="Times New Roman"/>
          <w:color w:val="000000"/>
          <w:spacing w:val="0"/>
          <w:w w:val="100"/>
          <w:sz w:val="28"/>
          <w:vertAlign w:val="baseline"/>
          <w:lang w:val="en-US"/>
        </w:rPr>
        <w:t xml:space="preserve">29</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Oil States Energy Servs., LLC v. Greene’s Energy Group, LLC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138 S. Ct. 1365 (2018) 	</w:t>
      </w:r>
      <w:r>
        <w:rPr>
          <w:rFonts w:ascii="Times New Roman" w:hAnsi="Times New Roman" w:eastAsia="Times New Roman"/>
          <w:color w:val="000000"/>
          <w:spacing w:val="0"/>
          <w:w w:val="100"/>
          <w:sz w:val="28"/>
          <w:vertAlign w:val="baseline"/>
          <w:lang w:val="en-US"/>
        </w:rPr>
        <w:t xml:space="preserve"> 13, 14, 15, 17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P.R. Aqueduct &amp; Sewer Auth. v. Metcalf &amp; Eddy,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506 U.S. 139 (1993)	</w:t>
      </w:r>
      <w:r>
        <w:rPr>
          <w:rFonts w:ascii="Times New Roman" w:hAnsi="Times New Roman" w:eastAsia="Times New Roman"/>
          <w:color w:val="000000"/>
          <w:spacing w:val="0"/>
          <w:w w:val="100"/>
          <w:sz w:val="28"/>
          <w:vertAlign w:val="baseline"/>
          <w:lang w:val="en-US"/>
        </w:rPr>
        <w:t xml:space="preserve">22</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Pennhurst State Sch. &amp; Hosp. v. Halderman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465 U.S. 89 (1984)	</w:t>
      </w:r>
      <w:r>
        <w:rPr>
          <w:rFonts w:ascii="Times New Roman" w:hAnsi="Times New Roman" w:eastAsia="Times New Roman"/>
          <w:color w:val="000000"/>
          <w:spacing w:val="0"/>
          <w:w w:val="100"/>
          <w:sz w:val="28"/>
          <w:vertAlign w:val="baseline"/>
          <w:lang w:val="en-US"/>
        </w:rPr>
        <w:t xml:space="preserve"> 19, 26</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R.I. Dep’t of Envtl. Mgmt. v. United States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304 F.3d 31 (1st Cir. 2002)	</w:t>
      </w:r>
      <w:r>
        <w:rPr>
          <w:rFonts w:ascii="Times New Roman" w:hAnsi="Times New Roman" w:eastAsia="Times New Roman"/>
          <w:color w:val="000000"/>
          <w:spacing w:val="0"/>
          <w:w w:val="100"/>
          <w:sz w:val="28"/>
          <w:vertAlign w:val="baseline"/>
          <w:lang w:val="en-US"/>
        </w:rPr>
        <w:t xml:space="preserve"> 14, 18</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Reactive Surfaces LTD. v. Toyota Motor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IPR2016-01914, Paper 36 (P.T.A.B. July 13, 2017)	</w:t>
      </w:r>
      <w:r>
        <w:rPr>
          <w:rFonts w:ascii="Times New Roman" w:hAnsi="Times New Roman" w:eastAsia="Times New Roman"/>
          <w:color w:val="000000"/>
          <w:spacing w:val="0"/>
          <w:w w:val="100"/>
          <w:sz w:val="28"/>
          <w:vertAlign w:val="baseline"/>
          <w:lang w:val="en-US"/>
        </w:rPr>
        <w:t xml:space="preserve">25, 27</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California v. Eli Lilly &amp; Co.</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119 F.3d 1559 (Fed. Cir. 1997)	</w:t>
      </w:r>
      <w:r>
        <w:rPr>
          <w:rFonts w:ascii="Times New Roman" w:hAnsi="Times New Roman" w:eastAsia="Times New Roman"/>
          <w:color w:val="000000"/>
          <w:spacing w:val="0"/>
          <w:w w:val="100"/>
          <w:sz w:val="28"/>
          <w:vertAlign w:val="baseline"/>
          <w:lang w:val="en-US"/>
        </w:rPr>
        <w:t xml:space="preserve">30</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Univ. of N.M. v. Knight</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0"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321 F.3d 1111 (Fed. Cir. 2003)	</w:t>
      </w:r>
      <w:r>
        <w:rPr>
          <w:rFonts w:ascii="Times New Roman" w:hAnsi="Times New Roman" w:eastAsia="Times New Roman"/>
          <w:color w:val="000000"/>
          <w:spacing w:val="0"/>
          <w:w w:val="100"/>
          <w:sz w:val="28"/>
          <w:vertAlign w:val="baseline"/>
          <w:lang w:val="en-US"/>
        </w:rPr>
        <w:t xml:space="preserve">28, 29, 30</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S.C. State Ports Auth. v. Fed. Mar. Comm’n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243 F.3d 165 (4th Cir. 2001)	</w:t>
      </w:r>
      <w:r>
        <w:rPr>
          <w:rFonts w:ascii="Times New Roman" w:hAnsi="Times New Roman" w:eastAsia="Times New Roman"/>
          <w:color w:val="000000"/>
          <w:spacing w:val="0"/>
          <w:w w:val="100"/>
          <w:sz w:val="28"/>
          <w:vertAlign w:val="baseline"/>
          <w:lang w:val="en-US"/>
        </w:rPr>
        <w:t xml:space="preserve">15</w:t>
      </w:r>
    </w:p>
    <w:p>
      <w:pPr>
        <w:pageBreakBefore w:val="false"/>
        <w:spacing w:before="241"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Sage Prods., Inc. v. Devon Indus.,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126 F.3d 1420 (Fed. Cir. 1997)	</w:t>
      </w:r>
      <w:r>
        <w:rPr>
          <w:rFonts w:ascii="Times New Roman" w:hAnsi="Times New Roman" w:eastAsia="Times New Roman"/>
          <w:color w:val="000000"/>
          <w:spacing w:val="0"/>
          <w:w w:val="100"/>
          <w:sz w:val="28"/>
          <w:vertAlign w:val="baseline"/>
          <w:lang w:val="en-US"/>
        </w:rPr>
        <w:t xml:space="preserve">23</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Saint Regis Mohawk Tribe v. Mylan Pharm. Inc.</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896 F.3d 1322 (Fed. Cir. 2018)	</w:t>
      </w:r>
      <w:r>
        <w:rPr>
          <w:rFonts w:ascii="Times New Roman" w:hAnsi="Times New Roman" w:eastAsia="Times New Roman"/>
          <w:color w:val="000000"/>
          <w:spacing w:val="0"/>
          <w:w w:val="100"/>
          <w:sz w:val="28"/>
          <w:vertAlign w:val="baseline"/>
          <w:lang w:val="en-US"/>
        </w:rPr>
        <w:t xml:space="preserve">passim</w:t>
      </w:r>
    </w:p>
    <w:p>
      <w:pPr>
        <w:pageBreakBefore w:val="false"/>
        <w:spacing w:before="240" w:after="0" w:line="321"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SAS Inst., Inc. v. Iancu</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1" w:after="0" w:line="321"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138 S. Ct. 1348 (2018)	</w:t>
      </w:r>
      <w:r>
        <w:rPr>
          <w:rFonts w:ascii="Times New Roman" w:hAnsi="Times New Roman" w:eastAsia="Times New Roman"/>
          <w:color w:val="000000"/>
          <w:spacing w:val="0"/>
          <w:w w:val="100"/>
          <w:sz w:val="28"/>
          <w:vertAlign w:val="baseline"/>
          <w:lang w:val="en-US"/>
        </w:rPr>
        <w:t xml:space="preserve">passim</w:t>
      </w:r>
    </w:p>
    <w:p>
      <w:pPr>
        <w:pageBreakBefore w:val="false"/>
        <w:spacing w:before="1105" w:after="0" w:line="321" w:lineRule="exact"/>
        <w:ind w:right="0" w:left="0" w:firstLine="0"/>
        <w:jc w:val="center"/>
        <w:textAlignment w:val="baseline"/>
        <w:rPr>
          <w:rFonts w:ascii="Times New Roman" w:hAnsi="Times New Roman" w:eastAsia="Times New Roman"/>
          <w:color w:val="000000"/>
          <w:spacing w:val="25"/>
          <w:w w:val="100"/>
          <w:sz w:val="28"/>
          <w:vertAlign w:val="baseline"/>
          <w:lang w:val="en-US"/>
        </w:rPr>
      </w:pPr>
      <w:r>
        <w:rPr>
          <w:rFonts w:ascii="Times New Roman" w:hAnsi="Times New Roman" w:eastAsia="Times New Roman"/>
          <w:color w:val="000000"/>
          <w:spacing w:val="25"/>
          <w:w w:val="100"/>
          <w:sz w:val="28"/>
          <w:vertAlign w:val="baseline"/>
          <w:lang w:val="en-US"/>
        </w:rPr>
        <w:t xml:space="preserve">viii</w:t>
      </w:r>
    </w:p>
    <w:p>
      <w:pPr>
        <w:sectPr>
          <w:type w:val="nextPage"/>
          <w:pgSz w:w="12240" w:h="15840" w:orient="portrait"/>
          <w:pgMar w:bottom="424" w:top="280" w:right="1431" w:left="1421"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10 Filed: 09/28/2018</w:t>
      </w:r>
    </w:p>
    <w:p>
      <w:pPr>
        <w:pageBreakBefore w:val="false"/>
        <w:spacing w:before="896"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Seminole Tribe of Fla. v. Florida</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517 U.S. 44 (1996)	</w:t>
      </w:r>
      <w:r>
        <w:rPr>
          <w:rFonts w:ascii="Times New Roman" w:hAnsi="Times New Roman" w:eastAsia="Times New Roman"/>
          <w:color w:val="000000"/>
          <w:spacing w:val="0"/>
          <w:w w:val="100"/>
          <w:sz w:val="28"/>
          <w:vertAlign w:val="baseline"/>
          <w:lang w:val="en-US"/>
        </w:rPr>
        <w:t xml:space="preserve">20</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 Commc’ns Corp. v. Bd. of Regents of Univ. of Tex. Sys.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458 F.3d 1335 (Fed. Cir. 2006)	</w:t>
      </w:r>
      <w:r>
        <w:rPr>
          <w:rFonts w:ascii="Times New Roman" w:hAnsi="Times New Roman" w:eastAsia="Times New Roman"/>
          <w:color w:val="000000"/>
          <w:spacing w:val="0"/>
          <w:w w:val="100"/>
          <w:sz w:val="28"/>
          <w:vertAlign w:val="baseline"/>
          <w:lang w:val="en-US"/>
        </w:rPr>
        <w:t xml:space="preserve">passim</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ex rel. Foulds v. Tex. Tech. Univ.</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171 F.3d 279 (5th Cir. 1999)	</w:t>
      </w:r>
      <w:r>
        <w:rPr>
          <w:rFonts w:ascii="Times New Roman" w:hAnsi="Times New Roman" w:eastAsia="Times New Roman"/>
          <w:color w:val="000000"/>
          <w:spacing w:val="0"/>
          <w:w w:val="100"/>
          <w:sz w:val="28"/>
          <w:vertAlign w:val="baseline"/>
          <w:lang w:val="en-US"/>
        </w:rPr>
        <w:t xml:space="preserve"> 9, 11</w:t>
      </w:r>
    </w:p>
    <w:p>
      <w:pPr>
        <w:pageBreakBefore w:val="false"/>
        <w:spacing w:before="241" w:after="0" w:line="321" w:lineRule="exact"/>
        <w:ind w:right="0" w:left="288" w:hanging="288"/>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ex rel. Long v. SCS Bus. &amp; Tech. Inst., Inc.</w:t>
      </w:r>
      <w:r>
        <w:rPr>
          <w:rFonts w:ascii="Times New Roman" w:hAnsi="Times New Roman" w:eastAsia="Times New Roman"/>
          <w:color w:val="000000"/>
          <w:spacing w:val="0"/>
          <w:w w:val="100"/>
          <w:sz w:val="28"/>
          <w:vertAlign w:val="baseline"/>
          <w:lang w:val="en-US"/>
        </w:rPr>
        <w:t xml:space="preserve">,</w:t>
        <w:br/>
      </w:r>
      <w:r>
        <w:rPr>
          <w:rFonts w:ascii="Times New Roman" w:hAnsi="Times New Roman" w:eastAsia="Times New Roman"/>
          <w:color w:val="000000"/>
          <w:spacing w:val="0"/>
          <w:w w:val="100"/>
          <w:sz w:val="28"/>
          <w:vertAlign w:val="baseline"/>
          <w:lang w:val="en-US"/>
        </w:rPr>
        <w:t xml:space="preserve">173 F.3d 870 (D.C. Cir. 1999), </w:t>
      </w:r>
      <w:r>
        <w:rPr>
          <w:rFonts w:ascii="Times New Roman" w:hAnsi="Times New Roman" w:eastAsia="Times New Roman"/>
          <w:i w:val="true"/>
          <w:color w:val="000000"/>
          <w:spacing w:val="0"/>
          <w:w w:val="100"/>
          <w:sz w:val="28"/>
          <w:vertAlign w:val="baseline"/>
          <w:lang w:val="en-US"/>
        </w:rPr>
        <w:t xml:space="preserve">supplemented</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173 F.3d 890 (D.C. Cir. 1999)	</w:t>
      </w:r>
      <w:r>
        <w:rPr>
          <w:rFonts w:ascii="Times New Roman" w:hAnsi="Times New Roman" w:eastAsia="Times New Roman"/>
          <w:color w:val="000000"/>
          <w:spacing w:val="0"/>
          <w:w w:val="100"/>
          <w:sz w:val="28"/>
          <w:vertAlign w:val="baseline"/>
          <w:lang w:val="en-US"/>
        </w:rPr>
        <w:t xml:space="preserve">11</w:t>
      </w:r>
    </w:p>
    <w:p>
      <w:pPr>
        <w:pageBreakBefore w:val="false"/>
        <w:spacing w:before="25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United States ex rel. Rodgers v. Arkansas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154 F.3d 865 (8th Cir. 1998)	</w:t>
      </w:r>
      <w:r>
        <w:rPr>
          <w:rFonts w:ascii="Times New Roman" w:hAnsi="Times New Roman" w:eastAsia="Times New Roman"/>
          <w:color w:val="000000"/>
          <w:spacing w:val="0"/>
          <w:w w:val="100"/>
          <w:sz w:val="28"/>
          <w:vertAlign w:val="baseline"/>
          <w:lang w:val="en-US"/>
        </w:rPr>
        <w:t xml:space="preserve">11</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Upper Skagit Indian Tribe v. Lundgren</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5"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138 S. Ct. 1649 (2018)	</w:t>
      </w:r>
      <w:r>
        <w:rPr>
          <w:rFonts w:ascii="Times New Roman" w:hAnsi="Times New Roman" w:eastAsia="Times New Roman"/>
          <w:color w:val="000000"/>
          <w:spacing w:val="0"/>
          <w:w w:val="100"/>
          <w:sz w:val="28"/>
          <w:vertAlign w:val="baseline"/>
          <w:lang w:val="en-US"/>
        </w:rPr>
        <w:t xml:space="preserve">24</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Vas-Cath, Inc. v. Curators of Univ. of Mo.</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5"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473 F.3d 1376 (Fed. Cir. 2007)	</w:t>
      </w:r>
      <w:r>
        <w:rPr>
          <w:rFonts w:ascii="Times New Roman" w:hAnsi="Times New Roman" w:eastAsia="Times New Roman"/>
          <w:color w:val="000000"/>
          <w:spacing w:val="0"/>
          <w:w w:val="100"/>
          <w:sz w:val="28"/>
          <w:vertAlign w:val="baseline"/>
          <w:lang w:val="en-US"/>
        </w:rPr>
        <w:t xml:space="preserve">passim</w:t>
      </w:r>
    </w:p>
    <w:p>
      <w:pPr>
        <w:pageBreakBefore w:val="false"/>
        <w:spacing w:before="246" w:after="0" w:line="316" w:lineRule="exact"/>
        <w:ind w:right="0" w:left="0"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Vermont v. MPHJ Tech. Invs., LLC</w:t>
      </w:r>
      <w:r>
        <w:rPr>
          <w:rFonts w:ascii="Times New Roman" w:hAnsi="Times New Roman" w:eastAsia="Times New Roman"/>
          <w:color w:val="000000"/>
          <w:spacing w:val="-1"/>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803 F.3d 635 (Fed. Cir. 2015)	</w:t>
      </w:r>
      <w:r>
        <w:rPr>
          <w:rFonts w:ascii="Times New Roman" w:hAnsi="Times New Roman" w:eastAsia="Times New Roman"/>
          <w:color w:val="000000"/>
          <w:spacing w:val="0"/>
          <w:w w:val="100"/>
          <w:sz w:val="28"/>
          <w:vertAlign w:val="baseline"/>
          <w:lang w:val="en-US"/>
        </w:rPr>
        <w:t xml:space="preserve">28</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Vt. Agency of Nat. Res. v. United States ex rel. Stevens</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529 U.S. 765 (2000)	</w:t>
      </w:r>
      <w:r>
        <w:rPr>
          <w:rFonts w:ascii="Times New Roman" w:hAnsi="Times New Roman" w:eastAsia="Times New Roman"/>
          <w:color w:val="000000"/>
          <w:spacing w:val="0"/>
          <w:w w:val="100"/>
          <w:sz w:val="28"/>
          <w:vertAlign w:val="baseline"/>
          <w:lang w:val="en-US"/>
        </w:rPr>
        <w:t xml:space="preserve"> 11, 21</w:t>
      </w:r>
    </w:p>
    <w:p>
      <w:pPr>
        <w:pageBreakBefore w:val="false"/>
        <w:spacing w:before="245"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Xechem Int’l, Inc. v. Univ. of Tex. M.D. Anderson Cancer Ctr.</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382 F.3d 1324 (Fed. Cir. 2004)	</w:t>
      </w:r>
      <w:r>
        <w:rPr>
          <w:rFonts w:ascii="Times New Roman" w:hAnsi="Times New Roman" w:eastAsia="Times New Roman"/>
          <w:color w:val="000000"/>
          <w:spacing w:val="0"/>
          <w:w w:val="100"/>
          <w:sz w:val="28"/>
          <w:vertAlign w:val="baseline"/>
          <w:lang w:val="en-US"/>
        </w:rPr>
        <w:t xml:space="preserve">15</w:t>
      </w:r>
    </w:p>
    <w:p>
      <w:pPr>
        <w:pageBreakBefore w:val="false"/>
        <w:spacing w:before="250" w:after="0" w:line="316"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Zerto, Inc. v. EMC Corp.</w:t>
      </w:r>
      <w:r>
        <w:rPr>
          <w:rFonts w:ascii="Times New Roman" w:hAnsi="Times New Roman" w:eastAsia="Times New Roman"/>
          <w:color w:val="000000"/>
          <w:spacing w:val="0"/>
          <w:w w:val="100"/>
          <w:sz w:val="28"/>
          <w:vertAlign w:val="baseline"/>
          <w:lang w:val="en-US"/>
        </w:rPr>
        <w:t xml:space="preserve">,</w:t>
      </w:r>
    </w:p>
    <w:p>
      <w:pPr>
        <w:pageBreakBefore w:val="false"/>
        <w:tabs>
          <w:tab w:val="right" w:leader="dot" w:pos="9360"/>
        </w:tabs>
        <w:spacing w:before="6" w:after="0" w:line="316"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IPR2014-01254, Paper 15 (P.T.A.B. Nov. 25, 2014)	</w:t>
      </w:r>
      <w:r>
        <w:rPr>
          <w:rFonts w:ascii="Times New Roman" w:hAnsi="Times New Roman" w:eastAsia="Times New Roman"/>
          <w:color w:val="000000"/>
          <w:spacing w:val="0"/>
          <w:w w:val="100"/>
          <w:sz w:val="28"/>
          <w:vertAlign w:val="baseline"/>
          <w:lang w:val="en-US"/>
        </w:rPr>
        <w:t xml:space="preserve">22</w:t>
      </w:r>
    </w:p>
    <w:p>
      <w:pPr>
        <w:pageBreakBefore w:val="false"/>
        <w:spacing w:before="248" w:after="0" w:line="310" w:lineRule="exact"/>
        <w:ind w:right="0" w:left="0" w:firstLine="0"/>
        <w:jc w:val="left"/>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STATUTES</w:t>
      </w:r>
    </w:p>
    <w:p>
      <w:pPr>
        <w:pageBreakBefore w:val="false"/>
        <w:tabs>
          <w:tab w:val="right" w:leader="dot" w:pos="9360"/>
        </w:tabs>
        <w:spacing w:before="244"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28 U.S.C. §§ 2201-02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251"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 U.S.C. § 3730(b)(1)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245"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31 U.S.C. § 3730(c)(2)(A)	</w:t>
      </w:r>
      <w:r>
        <w:rPr>
          <w:rFonts w:ascii="Times New Roman" w:hAnsi="Times New Roman" w:eastAsia="Times New Roman"/>
          <w:color w:val="000000"/>
          <w:spacing w:val="0"/>
          <w:w w:val="100"/>
          <w:sz w:val="28"/>
          <w:vertAlign w:val="baseline"/>
          <w:lang w:val="en-US"/>
        </w:rPr>
        <w:t xml:space="preserve">11</w:t>
      </w:r>
    </w:p>
    <w:p>
      <w:pPr>
        <w:pageBreakBefore w:val="false"/>
        <w:tabs>
          <w:tab w:val="right" w:leader="dot" w:pos="9360"/>
        </w:tabs>
        <w:spacing w:before="246"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3(a)	</w:t>
      </w:r>
      <w:r>
        <w:rPr>
          <w:rFonts w:ascii="Times New Roman" w:hAnsi="Times New Roman" w:eastAsia="Times New Roman"/>
          <w:color w:val="000000"/>
          <w:spacing w:val="0"/>
          <w:w w:val="100"/>
          <w:sz w:val="28"/>
          <w:vertAlign w:val="baseline"/>
          <w:lang w:val="en-US"/>
        </w:rPr>
        <w:t xml:space="preserve">14</w:t>
      </w:r>
    </w:p>
    <w:p>
      <w:pPr>
        <w:pageBreakBefore w:val="false"/>
        <w:spacing w:before="630" w:after="0" w:line="316"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ix</w:t>
      </w:r>
    </w:p>
    <w:p>
      <w:pPr>
        <w:sectPr>
          <w:type w:val="nextPage"/>
          <w:pgSz w:w="12240" w:h="15840" w:orient="portrait"/>
          <w:pgMar w:bottom="424" w:top="280" w:right="1435" w:left="1417"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11 Filed: 09/28/2018</w:t>
      </w:r>
    </w:p>
    <w:p>
      <w:pPr>
        <w:pageBreakBefore w:val="false"/>
        <w:tabs>
          <w:tab w:val="right" w:leader="dot" w:pos="9360"/>
        </w:tabs>
        <w:spacing w:before="896"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3(c)	</w:t>
      </w:r>
      <w:r>
        <w:rPr>
          <w:rFonts w:ascii="Times New Roman" w:hAnsi="Times New Roman" w:eastAsia="Times New Roman"/>
          <w:color w:val="000000"/>
          <w:spacing w:val="0"/>
          <w:w w:val="100"/>
          <w:sz w:val="28"/>
          <w:vertAlign w:val="baseline"/>
          <w:lang w:val="en-US"/>
        </w:rPr>
        <w:t xml:space="preserve">14</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314(c)	</w:t>
      </w:r>
      <w:r>
        <w:rPr>
          <w:rFonts w:ascii="Times New Roman" w:hAnsi="Times New Roman" w:eastAsia="Times New Roman"/>
          <w:color w:val="000000"/>
          <w:spacing w:val="0"/>
          <w:w w:val="100"/>
          <w:sz w:val="28"/>
          <w:vertAlign w:val="baseline"/>
          <w:lang w:val="en-US"/>
        </w:rPr>
        <w:t xml:space="preserve">18</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	</w:t>
      </w:r>
      <w:r>
        <w:rPr>
          <w:rFonts w:ascii="Times New Roman" w:hAnsi="Times New Roman" w:eastAsia="Times New Roman"/>
          <w:color w:val="000000"/>
          <w:spacing w:val="0"/>
          <w:w w:val="100"/>
          <w:sz w:val="28"/>
          <w:vertAlign w:val="baseline"/>
          <w:lang w:val="en-US"/>
        </w:rPr>
        <w:t xml:space="preserve">29</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315(a)(1)-(2)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315(e)(2)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6(a)	</w:t>
      </w:r>
      <w:r>
        <w:rPr>
          <w:rFonts w:ascii="Times New Roman" w:hAnsi="Times New Roman" w:eastAsia="Times New Roman"/>
          <w:color w:val="000000"/>
          <w:spacing w:val="0"/>
          <w:w w:val="100"/>
          <w:sz w:val="28"/>
          <w:vertAlign w:val="baseline"/>
          <w:lang w:val="en-US"/>
        </w:rPr>
        <w:t xml:space="preserve">14</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7521	</w:t>
      </w:r>
      <w:r>
        <w:rPr>
          <w:rFonts w:ascii="Times New Roman" w:hAnsi="Times New Roman" w:eastAsia="Times New Roman"/>
          <w:color w:val="000000"/>
          <w:spacing w:val="0"/>
          <w:w w:val="100"/>
          <w:sz w:val="28"/>
          <w:vertAlign w:val="baseline"/>
          <w:lang w:val="en-US"/>
        </w:rPr>
        <w:t xml:space="preserve">14</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 U.S.C. §§ 7511-15	</w:t>
      </w:r>
      <w:r>
        <w:rPr>
          <w:rFonts w:ascii="Times New Roman" w:hAnsi="Times New Roman" w:eastAsia="Times New Roman"/>
          <w:color w:val="000000"/>
          <w:spacing w:val="0"/>
          <w:w w:val="100"/>
          <w:sz w:val="28"/>
          <w:vertAlign w:val="baseline"/>
          <w:lang w:val="en-US"/>
        </w:rPr>
        <w:t xml:space="preserve">14</w:t>
      </w:r>
    </w:p>
    <w:p>
      <w:pPr>
        <w:pageBreakBefore w:val="false"/>
        <w:spacing w:before="255" w:after="0" w:line="310" w:lineRule="exact"/>
        <w:ind w:right="0" w:left="0" w:firstLine="0"/>
        <w:jc w:val="left"/>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OTHER AUTHORITIES</w:t>
      </w:r>
    </w:p>
    <w:p>
      <w:pPr>
        <w:pageBreakBefore w:val="false"/>
        <w:spacing w:before="249"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Office Patent Trial Practice Guide,</w:t>
      </w:r>
    </w:p>
    <w:p>
      <w:pPr>
        <w:pageBreakBefore w:val="false"/>
        <w:tabs>
          <w:tab w:val="right" w:leader="dot" w:pos="9360"/>
        </w:tabs>
        <w:spacing w:before="3" w:after="0" w:line="314" w:lineRule="exact"/>
        <w:ind w:right="0" w:left="288"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77 Fed. Reg. 48,756, 48,757 (Aug. 14, 2012)	</w:t>
      </w:r>
      <w:r>
        <w:rPr>
          <w:rFonts w:ascii="Times New Roman" w:hAnsi="Times New Roman" w:eastAsia="Times New Roman"/>
          <w:color w:val="000000"/>
          <w:spacing w:val="0"/>
          <w:w w:val="100"/>
          <w:sz w:val="28"/>
          <w:vertAlign w:val="baseline"/>
          <w:lang w:val="en-US"/>
        </w:rPr>
        <w:t xml:space="preserve"> 11, 13</w:t>
      </w:r>
    </w:p>
    <w:p>
      <w:pPr>
        <w:pageBreakBefore w:val="false"/>
        <w:spacing w:before="255" w:after="0" w:line="310" w:lineRule="exact"/>
        <w:ind w:right="0" w:left="0" w:firstLine="0"/>
        <w:jc w:val="left"/>
        <w:textAlignment w:val="baseline"/>
        <w:rPr>
          <w:rFonts w:ascii="Times New Roman" w:hAnsi="Times New Roman" w:eastAsia="Times New Roman"/>
          <w:b w:val="true"/>
          <w:color w:val="000000"/>
          <w:spacing w:val="3"/>
          <w:w w:val="100"/>
          <w:sz w:val="27"/>
          <w:vertAlign w:val="baseline"/>
          <w:lang w:val="en-US"/>
        </w:rPr>
      </w:pPr>
      <w:r>
        <w:rPr>
          <w:rFonts w:ascii="Times New Roman" w:hAnsi="Times New Roman" w:eastAsia="Times New Roman"/>
          <w:b w:val="true"/>
          <w:color w:val="000000"/>
          <w:spacing w:val="3"/>
          <w:w w:val="100"/>
          <w:sz w:val="27"/>
          <w:vertAlign w:val="baseline"/>
          <w:lang w:val="en-US"/>
        </w:rPr>
        <w:t xml:space="preserve">RULES</w:t>
      </w:r>
    </w:p>
    <w:p>
      <w:pPr>
        <w:pageBreakBefore w:val="false"/>
        <w:tabs>
          <w:tab w:val="right" w:leader="dot" w:pos="9360"/>
        </w:tabs>
        <w:spacing w:before="244"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App. P. 35	</w:t>
      </w:r>
      <w:r>
        <w:rPr>
          <w:rFonts w:ascii="Times New Roman" w:hAnsi="Times New Roman" w:eastAsia="Times New Roman"/>
          <w:color w:val="000000"/>
          <w:spacing w:val="0"/>
          <w:w w:val="100"/>
          <w:sz w:val="28"/>
          <w:vertAlign w:val="baseline"/>
          <w:lang w:val="en-US"/>
        </w:rPr>
        <w:t xml:space="preserve">17</w:t>
      </w:r>
    </w:p>
    <w:p>
      <w:pPr>
        <w:pageBreakBefore w:val="false"/>
        <w:tabs>
          <w:tab w:val="right" w:leader="dot" w:pos="9360"/>
        </w:tabs>
        <w:spacing w:before="253"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13(a)(1)	</w:t>
      </w:r>
      <w:r>
        <w:rPr>
          <w:rFonts w:ascii="Times New Roman" w:hAnsi="Times New Roman" w:eastAsia="Times New Roman"/>
          <w:color w:val="000000"/>
          <w:spacing w:val="0"/>
          <w:w w:val="100"/>
          <w:sz w:val="28"/>
          <w:vertAlign w:val="baseline"/>
          <w:lang w:val="en-US"/>
        </w:rPr>
        <w:t xml:space="preserve">28</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Fed. R. Civ. P. 55(b)(2)	</w:t>
      </w:r>
      <w:r>
        <w:rPr>
          <w:rFonts w:ascii="Times New Roman" w:hAnsi="Times New Roman" w:eastAsia="Times New Roman"/>
          <w:color w:val="000000"/>
          <w:spacing w:val="0"/>
          <w:w w:val="100"/>
          <w:sz w:val="28"/>
          <w:vertAlign w:val="baseline"/>
          <w:lang w:val="en-US"/>
        </w:rPr>
        <w:t xml:space="preserve">23</w:t>
      </w:r>
    </w:p>
    <w:p>
      <w:pPr>
        <w:pageBreakBefore w:val="false"/>
        <w:spacing w:before="255" w:after="0" w:line="310" w:lineRule="exact"/>
        <w:ind w:right="0" w:left="0" w:firstLine="0"/>
        <w:jc w:val="left"/>
        <w:textAlignment w:val="baseline"/>
        <w:rPr>
          <w:rFonts w:ascii="Times New Roman" w:hAnsi="Times New Roman" w:eastAsia="Times New Roman"/>
          <w:b w:val="true"/>
          <w:color w:val="000000"/>
          <w:spacing w:val="5"/>
          <w:w w:val="100"/>
          <w:sz w:val="27"/>
          <w:vertAlign w:val="baseline"/>
          <w:lang w:val="en-US"/>
        </w:rPr>
      </w:pPr>
      <w:r>
        <w:rPr>
          <w:rFonts w:ascii="Times New Roman" w:hAnsi="Times New Roman" w:eastAsia="Times New Roman"/>
          <w:b w:val="true"/>
          <w:color w:val="000000"/>
          <w:spacing w:val="5"/>
          <w:w w:val="100"/>
          <w:sz w:val="27"/>
          <w:vertAlign w:val="baseline"/>
          <w:lang w:val="en-US"/>
        </w:rPr>
        <w:t xml:space="preserve">REGULATIONS</w:t>
      </w:r>
    </w:p>
    <w:p>
      <w:pPr>
        <w:pageBreakBefore w:val="false"/>
        <w:tabs>
          <w:tab w:val="right" w:leader="dot" w:pos="9360"/>
        </w:tabs>
        <w:spacing w:before="245"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42.12	</w:t>
      </w:r>
      <w:r>
        <w:rPr>
          <w:rFonts w:ascii="Times New Roman" w:hAnsi="Times New Roman" w:eastAsia="Times New Roman"/>
          <w:color w:val="000000"/>
          <w:spacing w:val="0"/>
          <w:w w:val="100"/>
          <w:sz w:val="28"/>
          <w:vertAlign w:val="baseline"/>
          <w:lang w:val="en-US"/>
        </w:rPr>
        <w:t xml:space="preserve">19</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42.2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42.4(a)	</w:t>
      </w:r>
      <w:r>
        <w:rPr>
          <w:rFonts w:ascii="Times New Roman" w:hAnsi="Times New Roman" w:eastAsia="Times New Roman"/>
          <w:color w:val="000000"/>
          <w:spacing w:val="0"/>
          <w:w w:val="100"/>
          <w:sz w:val="28"/>
          <w:vertAlign w:val="baseline"/>
          <w:lang w:val="en-US"/>
        </w:rPr>
        <w:t xml:space="preserve">14</w:t>
      </w:r>
    </w:p>
    <w:p>
      <w:pPr>
        <w:pageBreakBefore w:val="false"/>
        <w:tabs>
          <w:tab w:val="right" w:leader="dot" w:pos="9360"/>
        </w:tabs>
        <w:spacing w:before="247"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37 C.F.R. § 42.73(d)(3)	</w:t>
      </w:r>
      <w:r>
        <w:rPr>
          <w:rFonts w:ascii="Times New Roman" w:hAnsi="Times New Roman" w:eastAsia="Times New Roman"/>
          <w:color w:val="000000"/>
          <w:spacing w:val="0"/>
          <w:w w:val="100"/>
          <w:sz w:val="28"/>
          <w:vertAlign w:val="baseline"/>
          <w:lang w:val="en-US"/>
        </w:rPr>
        <w:t xml:space="preserve">12</w:t>
      </w:r>
    </w:p>
    <w:p>
      <w:pPr>
        <w:pageBreakBefore w:val="false"/>
        <w:tabs>
          <w:tab w:val="right" w:leader="dot" w:pos="9360"/>
        </w:tabs>
        <w:spacing w:before="248" w:after="0" w:line="31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46 C.F.R. § 502.64(a) (2001)	</w:t>
      </w:r>
      <w:r>
        <w:rPr>
          <w:rFonts w:ascii="Times New Roman" w:hAnsi="Times New Roman" w:eastAsia="Times New Roman"/>
          <w:color w:val="000000"/>
          <w:spacing w:val="0"/>
          <w:w w:val="100"/>
          <w:sz w:val="28"/>
          <w:vertAlign w:val="baseline"/>
          <w:lang w:val="en-US"/>
        </w:rPr>
        <w:t xml:space="preserve">23</w:t>
      </w:r>
    </w:p>
    <w:p>
      <w:pPr>
        <w:pageBreakBefore w:val="false"/>
        <w:spacing w:before="1928"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x</w:t>
      </w:r>
    </w:p>
    <w:p>
      <w:pPr>
        <w:sectPr>
          <w:type w:val="nextPage"/>
          <w:pgSz w:w="12240" w:h="15840" w:orient="portrait"/>
          <w:pgMar w:bottom="424" w:top="280" w:right="1431" w:left="1421" w:header="720" w:footer="720"/>
          <w:titlePg w:val="false"/>
          <w:textDirection w:val="lrTb"/>
        </w:sectPr>
      </w:pPr>
    </w:p>
    <w:p>
      <w:pPr>
        <w:pageBreakBefore w:val="false"/>
        <w:tabs>
          <w:tab w:val="left" w:leader="none" w:pos="3096"/>
        </w:tabs>
        <w:spacing w:before="27" w:after="1196" w:line="273" w:lineRule="exact"/>
        <w:ind w:right="0" w:left="1152" w:firstLine="0"/>
        <w:jc w:val="left"/>
        <w:textAlignment w:val="baseline"/>
        <w:rPr>
          <w:rFonts w:ascii="Arial" w:hAnsi="Arial" w:eastAsia="Arial"/>
          <w:color w:val="000000"/>
          <w:spacing w:val="5"/>
          <w:w w:val="100"/>
          <w:sz w:val="25"/>
          <w:vertAlign w:val="baseline"/>
          <w:lang w:val="en-US"/>
        </w:rPr>
      </w:pPr>
      <w:r>
        <w:rPr>
          <w:rFonts w:ascii="Arial" w:hAnsi="Arial" w:eastAsia="Arial"/>
          <w:color w:val="000000"/>
          <w:spacing w:val="5"/>
          <w:w w:val="100"/>
          <w:sz w:val="25"/>
          <w:vertAlign w:val="baseline"/>
          <w:lang w:val="en-US"/>
        </w:rPr>
        <w:t xml:space="preserve">Case: 18-1559	</w:t>
      </w:r>
      <w:r>
        <w:rPr>
          <w:rFonts w:ascii="Arial" w:hAnsi="Arial" w:eastAsia="Arial"/>
          <w:color w:val="000000"/>
          <w:spacing w:val="5"/>
          <w:w w:val="100"/>
          <w:sz w:val="25"/>
          <w:vertAlign w:val="baseline"/>
          <w:lang w:val="en-US"/>
        </w:rPr>
        <w:t xml:space="preserve">Document: 123 Page: 12 Filed: 09/28/2018</w:t>
      </w:r>
    </w:p>
    <w:p>
      <w:pPr>
        <w:spacing w:before="27" w:after="1196" w:line="273" w:lineRule="exact"/>
        <w:sectPr>
          <w:type w:val="nextPage"/>
          <w:pgSz w:w="12240" w:h="15840" w:orient="portrait"/>
          <w:pgMar w:bottom="424" w:top="260" w:right="1423" w:left="1429" w:header="720" w:footer="720"/>
          <w:titlePg w:val="false"/>
          <w:textDirection w:val="lrTb"/>
        </w:sectPr>
      </w:pPr>
    </w:p>
    <w:p>
      <w:pPr>
        <w:pageBreakBefore w:val="false"/>
        <w:spacing w:before="7" w:after="0" w:line="306" w:lineRule="exact"/>
        <w:ind w:right="0" w:left="0" w:firstLine="0"/>
        <w:jc w:val="left"/>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CONSTITUTIONAL PROVISIONS</w:t>
      </w:r>
    </w:p>
    <w:p>
      <w:pPr>
        <w:pageBreakBefore w:val="false"/>
        <w:tabs>
          <w:tab w:val="right" w:leader="dot" w:pos="9360"/>
        </w:tabs>
        <w:spacing w:before="255" w:after="12043" w:line="30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U.S. C</w:t>
      </w:r>
      <w:r>
        <w:rPr>
          <w:rFonts w:ascii="Times New Roman" w:hAnsi="Times New Roman" w:eastAsia="Times New Roman"/>
          <w:color w:val="000000"/>
          <w:spacing w:val="0"/>
          <w:w w:val="100"/>
          <w:sz w:val="22"/>
          <w:vertAlign w:val="baseline"/>
          <w:lang w:val="en-US"/>
        </w:rPr>
        <w:t xml:space="preserve">ONST</w:t>
      </w:r>
      <w:r>
        <w:rPr>
          <w:rFonts w:ascii="Times New Roman" w:hAnsi="Times New Roman" w:eastAsia="Times New Roman"/>
          <w:color w:val="000000"/>
          <w:spacing w:val="0"/>
          <w:w w:val="100"/>
          <w:sz w:val="28"/>
          <w:vertAlign w:val="baseline"/>
          <w:lang w:val="en-US"/>
        </w:rPr>
        <w:t xml:space="preserve">., art. II, § 3	</w:t>
      </w:r>
      <w:r>
        <w:rPr>
          <w:rFonts w:ascii="Times New Roman" w:hAnsi="Times New Roman" w:eastAsia="Times New Roman"/>
          <w:color w:val="000000"/>
          <w:spacing w:val="0"/>
          <w:w w:val="100"/>
          <w:sz w:val="28"/>
          <w:vertAlign w:val="baseline"/>
          <w:lang w:val="en-US"/>
        </w:rPr>
        <w:t xml:space="preserve">8</w:t>
      </w:r>
    </w:p>
    <w:p>
      <w:pPr>
        <w:spacing w:before="255" w:after="12043" w:line="306" w:lineRule="exact"/>
        <w:sectPr>
          <w:type w:val="continuous"/>
          <w:pgSz w:w="12240" w:h="15840" w:orient="portrait"/>
          <w:pgMar w:bottom="424" w:top="260" w:right="1435" w:left="1417" w:header="720" w:footer="720"/>
          <w:titlePg w:val="false"/>
          <w:textDirection w:val="lrTb"/>
        </w:sectPr>
      </w:pPr>
    </w:p>
    <w:p>
      <w:pPr>
        <w:pageBreakBefore w:val="false"/>
        <w:spacing w:before="7" w:after="0" w:line="306" w:lineRule="exact"/>
        <w:ind w:right="0" w:left="0" w:firstLine="0"/>
        <w:jc w:val="center"/>
        <w:textAlignment w:val="baseline"/>
        <w:rPr>
          <w:rFonts w:ascii="Times New Roman" w:hAnsi="Times New Roman" w:eastAsia="Times New Roman"/>
          <w:color w:val="000000"/>
          <w:spacing w:val="41"/>
          <w:w w:val="100"/>
          <w:sz w:val="28"/>
          <w:vertAlign w:val="baseline"/>
          <w:lang w:val="en-US"/>
        </w:rPr>
      </w:pPr>
      <w:r>
        <w:rPr>
          <w:rFonts w:ascii="Times New Roman" w:hAnsi="Times New Roman" w:eastAsia="Times New Roman"/>
          <w:color w:val="000000"/>
          <w:spacing w:val="41"/>
          <w:w w:val="100"/>
          <w:sz w:val="28"/>
          <w:vertAlign w:val="baseline"/>
          <w:lang w:val="en-US"/>
        </w:rPr>
        <w:t xml:space="preserve">xi</w:t>
      </w:r>
    </w:p>
    <w:p>
      <w:pPr>
        <w:sectPr>
          <w:type w:val="continuous"/>
          <w:pgSz w:w="12240" w:h="15840" w:orient="portrait"/>
          <w:pgMar w:bottom="424" w:top="260" w:right="1428" w:left="1424" w:header="720" w:footer="720"/>
          <w:titlePg w:val="false"/>
          <w:textDirection w:val="lrTb"/>
        </w:sectPr>
      </w:pPr>
    </w:p>
    <w:p>
      <w:pPr>
        <w:pageBreakBefore w:val="false"/>
        <w:tabs>
          <w:tab w:val="left" w:leader="none" w:pos="3312"/>
        </w:tabs>
        <w:spacing w:before="10" w:after="880" w:line="270" w:lineRule="exact"/>
        <w:ind w:right="0" w:left="1368"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13 Filed: 09/28/2018</w:t>
      </w:r>
    </w:p>
    <w:p>
      <w:pPr>
        <w:spacing w:before="10" w:after="880" w:line="270" w:lineRule="exact"/>
        <w:sectPr>
          <w:type w:val="nextPage"/>
          <w:pgSz w:w="12240" w:h="15840" w:orient="portrait"/>
          <w:pgMar w:bottom="424" w:top="280" w:right="1579" w:left="1215" w:header="720" w:footer="720"/>
          <w:titlePg w:val="false"/>
          <w:textDirection w:val="lrTb"/>
        </w:sectPr>
      </w:pPr>
    </w:p>
    <w:p>
      <w:pPr>
        <w:pageBreakBefore w:val="false"/>
        <w:spacing w:before="7" w:after="0" w:line="316" w:lineRule="exact"/>
        <w:ind w:right="0" w:left="0" w:firstLine="0"/>
        <w:jc w:val="center"/>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STATEMENT OF JURISDICTION</w:t>
      </w:r>
    </w:p>
    <w:p>
      <w:pPr>
        <w:pageBreakBefore w:val="false"/>
        <w:spacing w:before="284"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 Ericsson Inc., Telefonaktiebolaget LM Ericsson (“Ericsson”)</w:t>
      </w:r>
    </w:p>
    <w:p>
      <w:pPr>
        <w:pageBreakBefore w:val="false"/>
        <w:spacing w:before="0" w:after="8557" w:line="644" w:lineRule="exact"/>
        <w:ind w:right="144" w:left="14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admits this Court has jurisdiction. Dkt. No. 79 (“Ericsson Br.”) at 2. No other Appellee</w:t>
      </w:r>
      <w:r>
        <w:rPr>
          <w:rFonts w:ascii="Times New Roman" w:hAnsi="Times New Roman" w:eastAsia="Times New Roman"/>
          <w:color w:val="000000"/>
          <w:spacing w:val="0"/>
          <w:w w:val="100"/>
          <w:sz w:val="28"/>
          <w:vertAlign w:val="superscript"/>
          <w:lang w:val="en-US"/>
        </w:rPr>
        <w:t xml:space="preserve">1</w:t>
      </w:r>
      <w:r>
        <w:rPr>
          <w:rFonts w:ascii="Times New Roman" w:hAnsi="Times New Roman" w:eastAsia="Times New Roman"/>
          <w:color w:val="000000"/>
          <w:spacing w:val="0"/>
          <w:w w:val="100"/>
          <w:sz w:val="28"/>
          <w:vertAlign w:val="baseline"/>
          <w:lang w:val="en-US"/>
        </w:rPr>
        <w:t xml:space="preserve"> addresses, let alone distinguishes, the overwhelming authority holding that denial of sovereign immunity is immediately appealable under the collateral order doctrine.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Dkt. No. 44 (“UMN Br.”) at 3-4.</w:t>
      </w:r>
    </w:p>
    <w:p>
      <w:pPr>
        <w:spacing w:before="0" w:after="8557" w:line="644" w:lineRule="exact"/>
        <w:sectPr>
          <w:type w:val="continuous"/>
          <w:pgSz w:w="12240" w:h="15840" w:orient="portrait"/>
          <w:pgMar w:bottom="424" w:top="280" w:right="1579" w:left="1273" w:header="720" w:footer="720"/>
          <w:titlePg w:val="false"/>
          <w:textDirection w:val="lrTb"/>
        </w:sectPr>
      </w:pPr>
    </w:p>
    <w:p>
      <w:pPr>
        <w:pageBreakBefore w:val="false"/>
        <w:spacing w:before="119" w:after="0" w:line="329" w:lineRule="exact"/>
        <w:ind w:right="216" w:left="216" w:firstLine="0"/>
        <w:jc w:val="both"/>
        <w:textAlignment w:val="baseline"/>
        <w:rPr>
          <w:rFonts w:ascii="Times New Roman" w:hAnsi="Times New Roman" w:eastAsia="Times New Roman"/>
          <w:color w:val="000000"/>
          <w:spacing w:val="-1"/>
          <w:w w:val="100"/>
          <w:sz w:val="19"/>
          <w:vertAlign w:val="superscript"/>
          <w:lang w:val="en-US"/>
        </w:rPr>
      </w:pPr>
      <w:r>
        <w:pict>
          <v:line strokeweight="0.7pt" strokecolor="#000000" from="72pt,676.1pt" to="216.3pt,676.1pt" style="position:absolute;mso-position-horizontal-relative:page;mso-position-vertical-relative:page;">
            <v:stroke dashstyle="solid"/>
          </v:line>
        </w:pict>
      </w:r>
      <w:r>
        <w:rPr>
          <w:rFonts w:ascii="Times New Roman" w:hAnsi="Times New Roman" w:eastAsia="Times New Roman"/>
          <w:color w:val="000000"/>
          <w:spacing w:val="-1"/>
          <w:w w:val="100"/>
          <w:sz w:val="19"/>
          <w:vertAlign w:val="superscript"/>
          <w:lang w:val="en-US"/>
        </w:rPr>
        <w:t xml:space="preserve">1</w:t>
      </w:r>
      <w:r>
        <w:rPr>
          <w:rFonts w:ascii="Times New Roman" w:hAnsi="Times New Roman" w:eastAsia="Times New Roman"/>
          <w:color w:val="000000"/>
          <w:spacing w:val="-1"/>
          <w:w w:val="100"/>
          <w:sz w:val="28"/>
          <w:vertAlign w:val="baseline"/>
          <w:lang w:val="en-US"/>
        </w:rPr>
        <w:t xml:space="preserve"> “Appellees” refers to Appellee LSI Corporation and Avago Technologies U.S. (“LSI”), Ericsson, and Intervenor Gilead Sciences, Inc. (“Gilead”), collectively.</w:t>
      </w:r>
    </w:p>
    <w:p>
      <w:pPr>
        <w:pageBreakBefore w:val="false"/>
        <w:spacing w:before="404"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1</w:t>
      </w:r>
    </w:p>
    <w:p>
      <w:pPr>
        <w:sectPr>
          <w:type w:val="continuous"/>
          <w:pgSz w:w="12240" w:h="15840" w:orient="portrait"/>
          <w:pgMar w:bottom="424" w:top="280" w:right="1637" w:left="1215"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14 Filed: 09/28/2018</w:t>
      </w:r>
    </w:p>
    <w:p>
      <w:pPr>
        <w:pageBreakBefore w:val="false"/>
        <w:spacing w:before="896" w:after="0" w:line="315" w:lineRule="exact"/>
        <w:ind w:right="0" w:left="0" w:firstLine="0"/>
        <w:jc w:val="center"/>
        <w:textAlignment w:val="baseline"/>
        <w:rPr>
          <w:rFonts w:ascii="Times New Roman" w:hAnsi="Times New Roman" w:eastAsia="Times New Roman"/>
          <w:color w:val="000000"/>
          <w:spacing w:val="8"/>
          <w:w w:val="100"/>
          <w:sz w:val="28"/>
          <w:vertAlign w:val="baseline"/>
          <w:lang w:val="en-US"/>
        </w:rPr>
      </w:pPr>
      <w:r>
        <w:rPr>
          <w:rFonts w:ascii="Times New Roman" w:hAnsi="Times New Roman" w:eastAsia="Times New Roman"/>
          <w:color w:val="000000"/>
          <w:spacing w:val="8"/>
          <w:w w:val="100"/>
          <w:sz w:val="28"/>
          <w:vertAlign w:val="baseline"/>
          <w:lang w:val="en-US"/>
        </w:rPr>
        <w:t xml:space="preserve">INTRODUCTION</w:t>
      </w:r>
    </w:p>
    <w:p>
      <w:pPr>
        <w:pageBreakBefore w:val="false"/>
        <w:spacing w:before="285" w:after="0" w:line="315"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“allows private parties to challenge previously issued patent claims in</w:t>
      </w:r>
    </w:p>
    <w:p>
      <w:pPr>
        <w:pageBreakBefore w:val="false"/>
        <w:spacing w:before="7" w:after="0" w:line="643"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 adversarial process before the Patent Office that mimics civil litigation.” </w:t>
      </w:r>
      <w:r>
        <w:rPr>
          <w:rFonts w:ascii="Times New Roman" w:hAnsi="Times New Roman" w:eastAsia="Times New Roman"/>
          <w:i w:val="true"/>
          <w:color w:val="000000"/>
          <w:spacing w:val="0"/>
          <w:w w:val="100"/>
          <w:sz w:val="28"/>
          <w:vertAlign w:val="baseline"/>
          <w:lang w:val="en-US"/>
        </w:rPr>
        <w:t xml:space="preserve">SAS Inst., Inc. v. Iancu</w:t>
      </w:r>
      <w:r>
        <w:rPr>
          <w:rFonts w:ascii="Times New Roman" w:hAnsi="Times New Roman" w:eastAsia="Times New Roman"/>
          <w:color w:val="000000"/>
          <w:spacing w:val="0"/>
          <w:w w:val="100"/>
          <w:sz w:val="28"/>
          <w:vertAlign w:val="baseline"/>
          <w:lang w:val="en-US"/>
        </w:rPr>
        <w:t xml:space="preserve">, 138 S. Ct. 1348, 1352 (2018). The proceeding is “sought” and “directed” by private parties.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1354-55.</w:t>
      </w:r>
    </w:p>
    <w:p>
      <w:pPr>
        <w:pageBreakBefore w:val="false"/>
        <w:spacing w:before="5"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Constitution prohibits the federal government from forcing a nonconsenting State to defend itself in such an adjudicative proceeding. In </w:t>
      </w:r>
      <w:r>
        <w:rPr>
          <w:rFonts w:ascii="Times New Roman" w:hAnsi="Times New Roman" w:eastAsia="Times New Roman"/>
          <w:i w:val="true"/>
          <w:color w:val="000000"/>
          <w:spacing w:val="0"/>
          <w:w w:val="100"/>
          <w:sz w:val="28"/>
          <w:vertAlign w:val="baseline"/>
          <w:lang w:val="en-US"/>
        </w:rPr>
        <w:t xml:space="preserve">Alden v. Maine</w:t>
      </w:r>
      <w:r>
        <w:rPr>
          <w:rFonts w:ascii="Times New Roman" w:hAnsi="Times New Roman" w:eastAsia="Times New Roman"/>
          <w:color w:val="000000"/>
          <w:spacing w:val="0"/>
          <w:w w:val="100"/>
          <w:sz w:val="28"/>
          <w:vertAlign w:val="baseline"/>
          <w:lang w:val="en-US"/>
        </w:rPr>
        <w:t xml:space="preserve">, 527 U.S. 706, 755 (1999), the Supreme Court found that sovereign immunity bars suits against States that are not “commenced and prosecuted” by the United States. Sovereign immunity thus bars IPRs against a State commenced and prosecuted by private parties such as Appellees, and adjudicated by a federal agency. </w:t>
      </w:r>
      <w:r>
        <w:rPr>
          <w:rFonts w:ascii="Times New Roman" w:hAnsi="Times New Roman" w:eastAsia="Times New Roman"/>
          <w:i w:val="true"/>
          <w:color w:val="000000"/>
          <w:spacing w:val="0"/>
          <w:w w:val="100"/>
          <w:sz w:val="28"/>
          <w:vertAlign w:val="baseline"/>
          <w:lang w:val="en-US"/>
        </w:rPr>
        <w:t xml:space="preserve">Fed. Mar. Comm’n v. S.C. State Ports Auth.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743, 760 (2002). Indeed, this Court in </w:t>
      </w:r>
      <w:r>
        <w:rPr>
          <w:rFonts w:ascii="Times New Roman" w:hAnsi="Times New Roman" w:eastAsia="Times New Roman"/>
          <w:i w:val="true"/>
          <w:color w:val="000000"/>
          <w:spacing w:val="0"/>
          <w:w w:val="100"/>
          <w:sz w:val="28"/>
          <w:vertAlign w:val="baseline"/>
          <w:lang w:val="en-US"/>
        </w:rPr>
        <w:t xml:space="preserve">Vas-Cath, Inc. v. Curators of Univ. of Mo.</w:t>
      </w:r>
      <w:r>
        <w:rPr>
          <w:rFonts w:ascii="Times New Roman" w:hAnsi="Times New Roman" w:eastAsia="Times New Roman"/>
          <w:color w:val="000000"/>
          <w:spacing w:val="0"/>
          <w:w w:val="100"/>
          <w:sz w:val="28"/>
          <w:vertAlign w:val="baseline"/>
          <w:lang w:val="en-US"/>
        </w:rPr>
        <w:t xml:space="preserve">, 473 F.3d 1376, 1382 (Fed. Cir. 2007), held that USPTO interferences meet FMC’s criteria for State sovereign immunity to apply. Its reasoning is indistinguishable here.</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reliance on </w:t>
      </w:r>
      <w:r>
        <w:rPr>
          <w:rFonts w:ascii="Times New Roman" w:hAnsi="Times New Roman" w:eastAsia="Times New Roman"/>
          <w:i w:val="true"/>
          <w:color w:val="000000"/>
          <w:spacing w:val="0"/>
          <w:w w:val="100"/>
          <w:sz w:val="28"/>
          <w:vertAlign w:val="baseline"/>
          <w:lang w:val="en-US"/>
        </w:rPr>
        <w:t xml:space="preserve">Saint Regis Mohawk Tribe v. Mylan Pharm. Inc.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 896 F.3d 1322 (Fed. Cir. 2018), is misplaced.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concerned common-law tribal immunity, which Congress may amend, not the constitutional immunity of a State – which is a co-equal sovereign in our federal system. The distinction is material because (unlike tribes) States are subject only to the types of</w:t>
      </w:r>
    </w:p>
    <w:p>
      <w:pPr>
        <w:pageBreakBefore w:val="false"/>
        <w:spacing w:before="732"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w:t>
      </w:r>
    </w:p>
    <w:p>
      <w:pPr>
        <w:sectPr>
          <w:type w:val="nextPage"/>
          <w:pgSz w:w="12240" w:h="15840" w:orient="portrait"/>
          <w:pgMar w:bottom="424" w:top="280" w:right="1445" w:left="1407"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15 Filed: 09/28/2018</w:t>
      </w:r>
    </w:p>
    <w:p>
      <w:pPr>
        <w:pageBreakBefore w:val="false"/>
        <w:spacing w:before="571"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suits which existed, and to which they consented, at the founding – which do not include IPRs. Indeed, the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panel expressly declined to reach the issue of State immunity.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1329.</w:t>
      </w:r>
    </w:p>
    <w:p>
      <w:pPr>
        <w:pageBreakBefore w:val="false"/>
        <w:spacing w:before="9" w:after="831" w:line="643" w:lineRule="exact"/>
        <w:ind w:right="72" w:left="0" w:firstLine="792"/>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turned on the Director’s discretion whether to institute IPR, finding that this “gatekeeper” function made IPR similar enough to a proceeding brought by the United States that tribal immunity does not apply.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But even if such purported similarity sufficed to conclude that Congress intended IPR to abrogate tribal immunity, the mere presence of a “gatekeeper” cannot avoid State sovereign immunity, which is not within the purview of Congress to abrogate.</w:t>
      </w:r>
      <w:r>
        <w:rPr>
          <w:rFonts w:ascii="Times New Roman" w:hAnsi="Times New Roman" w:eastAsia="Times New Roman"/>
          <w:color w:val="000000"/>
          <w:spacing w:val="0"/>
          <w:w w:val="100"/>
          <w:sz w:val="28"/>
          <w:vertAlign w:val="superscript"/>
          <w:lang w:val="en-US"/>
        </w:rPr>
        <w:t xml:space="preserve">2</w:t>
      </w:r>
      <w:r>
        <w:rPr>
          <w:rFonts w:ascii="Times New Roman" w:hAnsi="Times New Roman" w:eastAsia="Times New Roman"/>
          <w:color w:val="000000"/>
          <w:spacing w:val="0"/>
          <w:w w:val="100"/>
          <w:sz w:val="18"/>
          <w:vertAlign w:val="baseline"/>
          <w:lang w:val="en-US"/>
        </w:rPr>
        <w:t xml:space="preserve"> </w:t>
      </w:r>
      <w:r>
        <w:rPr>
          <w:rFonts w:ascii="Times New Roman" w:hAnsi="Times New Roman" w:eastAsia="Times New Roman"/>
          <w:color w:val="000000"/>
          <w:spacing w:val="0"/>
          <w:w w:val="100"/>
          <w:sz w:val="28"/>
          <w:vertAlign w:val="baseline"/>
          <w:lang w:val="en-US"/>
        </w:rPr>
        <w:t xml:space="preserve">Indeed, the Supreme Court has repeatedly struck down such attempts to end-run State sovereign immunity.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Section II.D infra. Numerous proceedings in Article III courts and agencies such as the USPTO, for which State sovereign immunity is well-established, have a gatekeeping stage, including interferences (PTO has discretion whether to declare), declaratory judgment actions (district courts have a similar gatekeeping power),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actions (same), and countless others. As a matter of both the IPR statute and its governing regulations, the Board does not commence or prosecute IPRs on behalf of the United States.</w:t>
      </w:r>
    </w:p>
    <w:p>
      <w:pPr>
        <w:pageBreakBefore w:val="false"/>
        <w:spacing w:before="132" w:after="0" w:line="322" w:lineRule="exact"/>
        <w:ind w:right="360" w:left="0" w:firstLine="0"/>
        <w:jc w:val="left"/>
        <w:textAlignment w:val="baseline"/>
        <w:rPr>
          <w:rFonts w:ascii="Times New Roman" w:hAnsi="Times New Roman" w:eastAsia="Times New Roman"/>
          <w:color w:val="000000"/>
          <w:spacing w:val="0"/>
          <w:w w:val="100"/>
          <w:sz w:val="18"/>
          <w:vertAlign w:val="superscript"/>
          <w:lang w:val="en-US"/>
        </w:rPr>
      </w:pPr>
      <w:r>
        <w:pict>
          <v:line strokeweight="0.95pt" strokecolor="#000000" from="69.15pt,646.3pt" to="216.3pt,646.3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2</w:t>
      </w:r>
      <w:r>
        <w:rPr>
          <w:rFonts w:ascii="Times New Roman" w:hAnsi="Times New Roman" w:eastAsia="Times New Roman"/>
          <w:color w:val="000000"/>
          <w:spacing w:val="0"/>
          <w:w w:val="100"/>
          <w:sz w:val="28"/>
          <w:vertAlign w:val="baseline"/>
          <w:lang w:val="en-US"/>
        </w:rPr>
        <w:t xml:space="preserve"> A limited exception to this rule, not applicable here, exists for Fourteenth Amendment violations. </w:t>
      </w:r>
      <w:r>
        <w:rPr>
          <w:rFonts w:ascii="Times New Roman" w:hAnsi="Times New Roman" w:eastAsia="Times New Roman"/>
          <w:i w:val="true"/>
          <w:color w:val="000000"/>
          <w:spacing w:val="0"/>
          <w:w w:val="100"/>
          <w:sz w:val="28"/>
          <w:vertAlign w:val="baseline"/>
          <w:lang w:val="en-US"/>
        </w:rPr>
        <w:t xml:space="preserve">Fla. Prepaid Postsecondary Educ. Expense Bd. v. Coll. Sav. Bank</w:t>
      </w:r>
      <w:r>
        <w:rPr>
          <w:rFonts w:ascii="Times New Roman" w:hAnsi="Times New Roman" w:eastAsia="Times New Roman"/>
          <w:color w:val="000000"/>
          <w:spacing w:val="0"/>
          <w:w w:val="100"/>
          <w:sz w:val="28"/>
          <w:vertAlign w:val="baseline"/>
          <w:lang w:val="en-US"/>
        </w:rPr>
        <w:t xml:space="preserve">, 527 U.S. 627, 639-40 (1999).</w:t>
      </w:r>
    </w:p>
    <w:p>
      <w:pPr>
        <w:pageBreakBefore w:val="false"/>
        <w:spacing w:before="682"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w:t>
      </w:r>
    </w:p>
    <w:p>
      <w:pPr>
        <w:sectPr>
          <w:type w:val="nextPage"/>
          <w:pgSz w:w="12240" w:h="15840" w:orient="portrait"/>
          <w:pgMar w:bottom="424" w:top="280" w:right="1469" w:left="1383"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16 Filed: 09/28/2018</w:t>
      </w:r>
    </w:p>
    <w:p>
      <w:pPr>
        <w:pageBreakBefore w:val="false"/>
        <w:spacing w:before="568" w:after="0" w:line="644"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is further off-point because its central premise – that “a politically accountable, federal official </w:t>
      </w:r>
      <w:r>
        <w:rPr>
          <w:rFonts w:ascii="Times New Roman" w:hAnsi="Times New Roman" w:eastAsia="Times New Roman"/>
          <w:b w:val="true"/>
          <w:color w:val="000000"/>
          <w:spacing w:val="0"/>
          <w:w w:val="100"/>
          <w:sz w:val="28"/>
          <w:vertAlign w:val="baseline"/>
          <w:lang w:val="en-US"/>
        </w:rPr>
        <w:t xml:space="preserve">has authorized </w:t>
      </w:r>
      <w:r>
        <w:rPr>
          <w:rFonts w:ascii="Times New Roman" w:hAnsi="Times New Roman" w:eastAsia="Times New Roman"/>
          <w:color w:val="000000"/>
          <w:spacing w:val="0"/>
          <w:w w:val="100"/>
          <w:sz w:val="28"/>
          <w:vertAlign w:val="baseline"/>
          <w:lang w:val="en-US"/>
        </w:rPr>
        <w:t xml:space="preserve">the institution”</w:t>
      </w:r>
      <w:r>
        <w:rPr>
          <w:rFonts w:ascii="Times New Roman" w:hAnsi="Times New Roman" w:eastAsia="Times New Roman"/>
          <w:color w:val="000000"/>
          <w:spacing w:val="0"/>
          <w:w w:val="100"/>
          <w:sz w:val="28"/>
          <w:vertAlign w:val="superscript"/>
          <w:lang w:val="en-US"/>
        </w:rPr>
        <w:t xml:space="preserve">3</w:t>
      </w:r>
      <w:r>
        <w:rPr>
          <w:rFonts w:ascii="Times New Roman" w:hAnsi="Times New Roman" w:eastAsia="Times New Roman"/>
          <w:color w:val="000000"/>
          <w:spacing w:val="0"/>
          <w:w w:val="100"/>
          <w:sz w:val="28"/>
          <w:vertAlign w:val="baseline"/>
          <w:lang w:val="en-US"/>
        </w:rPr>
        <w:t xml:space="preserve"> – does not apply here; the IPRs against UMN have </w:t>
      </w:r>
      <w:r>
        <w:rPr>
          <w:rFonts w:ascii="Times New Roman" w:hAnsi="Times New Roman" w:eastAsia="Times New Roman"/>
          <w:b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been instituted.</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remaining arguments fare no better. Their theory that participation in IPR is “voluntary” would, as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noted, require us “to blind ourselves to reality.” 535 U.S. at 763-64. Their theories about </w:t>
      </w:r>
      <w:r>
        <w:rPr>
          <w:rFonts w:ascii="Times New Roman" w:hAnsi="Times New Roman" w:eastAsia="Times New Roman"/>
          <w:i w:val="true"/>
          <w:color w:val="000000"/>
          <w:spacing w:val="1"/>
          <w:w w:val="100"/>
          <w:sz w:val="28"/>
          <w:vertAlign w:val="baseline"/>
          <w:lang w:val="en-US"/>
        </w:rPr>
        <w:t xml:space="preserve">in rem </w:t>
      </w:r>
      <w:r>
        <w:rPr>
          <w:rFonts w:ascii="Times New Roman" w:hAnsi="Times New Roman" w:eastAsia="Times New Roman"/>
          <w:color w:val="000000"/>
          <w:spacing w:val="1"/>
          <w:w w:val="100"/>
          <w:sz w:val="28"/>
          <w:vertAlign w:val="baseline"/>
          <w:lang w:val="en-US"/>
        </w:rPr>
        <w:t xml:space="preserve">jurisdiction and public policy have been rejected by the Supreme Court, this Court, and the Board. As to waiver, Appellees raise no new issues, and ignore this Court’s clear instruction: “[W]here a waiver of immunity occurs in one suit, the waiver does not extend to an entirely separate lawsuit, even one involving the same subject matter and the same parties.” </w:t>
      </w:r>
      <w:r>
        <w:rPr>
          <w:rFonts w:ascii="Times New Roman" w:hAnsi="Times New Roman" w:eastAsia="Times New Roman"/>
          <w:i w:val="true"/>
          <w:color w:val="000000"/>
          <w:spacing w:val="1"/>
          <w:w w:val="100"/>
          <w:sz w:val="28"/>
          <w:vertAlign w:val="baseline"/>
          <w:lang w:val="en-US"/>
        </w:rPr>
        <w:t xml:space="preserve">A123 Sys., Inc. v. Hydro-Quebec</w:t>
      </w:r>
      <w:r>
        <w:rPr>
          <w:rFonts w:ascii="Times New Roman" w:hAnsi="Times New Roman" w:eastAsia="Times New Roman"/>
          <w:color w:val="000000"/>
          <w:spacing w:val="1"/>
          <w:w w:val="100"/>
          <w:sz w:val="28"/>
          <w:vertAlign w:val="baseline"/>
          <w:lang w:val="en-US"/>
        </w:rPr>
        <w:t xml:space="preserve">, 626 F.3d 1213, 1219 (Fed. Cir. 2010).</w:t>
      </w:r>
    </w:p>
    <w:p>
      <w:pPr>
        <w:pageBreakBefore w:val="false"/>
        <w:spacing w:before="655" w:after="0" w:line="317" w:lineRule="exact"/>
        <w:ind w:right="0" w:left="0" w:firstLine="0"/>
        <w:jc w:val="center"/>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ARGUMENT</w:t>
      </w:r>
    </w:p>
    <w:p>
      <w:pPr>
        <w:pageBreakBefore w:val="false"/>
        <w:tabs>
          <w:tab w:val="left" w:leader="none" w:pos="720"/>
        </w:tabs>
        <w:spacing w:before="284" w:after="0" w:line="321" w:lineRule="exact"/>
        <w:ind w:right="144" w:left="72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	</w:t>
      </w:r>
      <w:r>
        <w:rPr>
          <w:rFonts w:ascii="Times New Roman" w:hAnsi="Times New Roman" w:eastAsia="Times New Roman"/>
          <w:b w:val="true"/>
          <w:i w:val="true"/>
          <w:color w:val="000000"/>
          <w:spacing w:val="0"/>
          <w:w w:val="100"/>
          <w:sz w:val="29"/>
          <w:vertAlign w:val="baseline"/>
          <w:lang w:val="en-US"/>
        </w:rPr>
        <w:t xml:space="preserve">SRMT </w:t>
      </w:r>
      <w:r>
        <w:rPr>
          <w:rFonts w:ascii="Times New Roman" w:hAnsi="Times New Roman" w:eastAsia="Times New Roman"/>
          <w:b w:val="true"/>
          <w:color w:val="000000"/>
          <w:spacing w:val="0"/>
          <w:w w:val="100"/>
          <w:sz w:val="28"/>
          <w:vertAlign w:val="baseline"/>
          <w:lang w:val="en-US"/>
        </w:rPr>
        <w:t xml:space="preserve">Does Not Govern This Case Because Tribal and State Sovereign Immunity Are Materially Different.</w:t>
      </w:r>
    </w:p>
    <w:p>
      <w:pPr>
        <w:pageBreakBefore w:val="false"/>
        <w:spacing w:before="0" w:after="1517" w:line="620" w:lineRule="exact"/>
        <w:ind w:right="14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 sovereign immunity is a constitutional limit on federal authority that was established when the States joined the Union. Tribal immunity is a common-</w:t>
      </w:r>
      <w:r>
        <w:rPr>
          <w:rFonts w:ascii="Arial" w:hAnsi="Arial" w:eastAsia="Arial"/>
          <w:color w:val="000000"/>
          <w:w w:val="100"/>
          <w:sz w:val="24"/>
          <w:vertAlign w:val="baseline"/>
          <w:lang w:val="en-US"/>
        </w:rPr>
        <w:t xml:space="preserve">
</w:t>
      </w:r>
    </w:p>
    <w:p>
      <w:pPr>
        <w:pageBreakBefore w:val="false"/>
        <w:spacing w:before="118" w:after="0" w:line="329" w:lineRule="exact"/>
        <w:ind w:right="576"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0.6pt,676.1pt" to="216.3pt,676.1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3</w:t>
      </w:r>
      <w:r>
        <w:rPr>
          <w:rFonts w:ascii="Times New Roman" w:hAnsi="Times New Roman" w:eastAsia="Times New Roman"/>
          <w:color w:val="000000"/>
          <w:spacing w:val="0"/>
          <w:w w:val="100"/>
          <w:sz w:val="28"/>
          <w:vertAlign w:val="baseline"/>
          <w:lang w:val="en-US"/>
        </w:rPr>
        <w:t xml:space="preserve"> 896 F.3d at 1327. Citations omitted and emphasis added in this reply, unless otherwise stated.</w:t>
      </w:r>
    </w:p>
    <w:p>
      <w:pPr>
        <w:pageBreakBefore w:val="false"/>
        <w:spacing w:before="405" w:after="0" w:line="315"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4</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17 Filed: 09/28/2018</w:t>
      </w:r>
    </w:p>
    <w:p>
      <w:pPr>
        <w:pageBreakBefore w:val="false"/>
        <w:spacing w:before="567" w:after="0" w:line="643" w:lineRule="exact"/>
        <w:ind w:right="108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law doctrine whose scope is subject to Congress’s plenary control. These differences render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’s holding and reasoning inapplicable here.</w:t>
      </w:r>
    </w:p>
    <w:p>
      <w:pPr>
        <w:pageBreakBefore w:val="false"/>
        <w:numPr>
          <w:ilvl w:val="0"/>
          <w:numId w:val="8"/>
        </w:numPr>
        <w:tabs>
          <w:tab w:val="clear" w:pos="648"/>
          <w:tab w:val="left" w:pos="1440"/>
        </w:tabs>
        <w:spacing w:before="52" w:after="0" w:line="596" w:lineRule="exact"/>
        <w:ind w:right="360" w:left="1440" w:hanging="648"/>
        <w:jc w:val="left"/>
        <w:textAlignment w:val="baseline"/>
        <w:rPr>
          <w:rFonts w:ascii="Times New Roman" w:hAnsi="Times New Roman" w:eastAsia="Times New Roman"/>
          <w:b w:val="true"/>
          <w:i w:val="true"/>
          <w:color w:val="000000"/>
          <w:spacing w:val="-4"/>
          <w:w w:val="100"/>
          <w:sz w:val="28"/>
          <w:vertAlign w:val="baseline"/>
          <w:lang w:val="en-US"/>
        </w:rPr>
      </w:pPr>
      <w:r>
        <w:rPr>
          <w:rFonts w:ascii="Times New Roman" w:hAnsi="Times New Roman" w:eastAsia="Times New Roman"/>
          <w:b w:val="true"/>
          <w:i w:val="true"/>
          <w:color w:val="000000"/>
          <w:spacing w:val="-4"/>
          <w:w w:val="100"/>
          <w:sz w:val="28"/>
          <w:vertAlign w:val="baseline"/>
          <w:lang w:val="en-US"/>
        </w:rPr>
        <w:t xml:space="preserve">SRMT </w:t>
      </w:r>
      <w:r>
        <w:rPr>
          <w:rFonts w:ascii="Times New Roman" w:hAnsi="Times New Roman" w:eastAsia="Times New Roman"/>
          <w:b w:val="true"/>
          <w:color w:val="000000"/>
          <w:spacing w:val="-4"/>
          <w:w w:val="100"/>
          <w:sz w:val="28"/>
          <w:vertAlign w:val="baseline"/>
          <w:lang w:val="en-US"/>
        </w:rPr>
        <w:t xml:space="preserve">Expressly Limited Its Holding to Tribal Immunity. </w:t>
      </w:r>
      <w:r>
        <w:rPr>
          <w:rFonts w:ascii="Times New Roman" w:hAnsi="Times New Roman" w:eastAsia="Times New Roman"/>
          <w:color w:val="000000"/>
          <w:spacing w:val="-4"/>
          <w:w w:val="100"/>
          <w:sz w:val="28"/>
          <w:vertAlign w:val="baseline"/>
          <w:lang w:val="en-US"/>
        </w:rPr>
        <w:t xml:space="preserve">“[T]he precise contours of tribal sovereign immunity differ from those of</w:t>
      </w:r>
    </w:p>
    <w:p>
      <w:pPr>
        <w:pageBreakBefore w:val="false"/>
        <w:spacing w:before="5"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 sovereign immunity.”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 869 F.3d at 1326. Accordingly,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“only decid[ed] whether tribal immunity applies in IPR” and left State immunity “for another day.”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1326, 1329; </w:t>
      </w:r>
      <w:r>
        <w:rPr>
          <w:rFonts w:ascii="Times New Roman" w:hAnsi="Times New Roman" w:eastAsia="Times New Roman"/>
          <w:i w:val="true"/>
          <w:color w:val="000000"/>
          <w:spacing w:val="0"/>
          <w:w w:val="100"/>
          <w:sz w:val="28"/>
          <w:vertAlign w:val="baseline"/>
          <w:lang w:val="en-US"/>
        </w:rPr>
        <w:t xml:space="preserve">see also Kiowa Tribe of Okla. v. Mfg. Techs., Inc.</w:t>
      </w:r>
      <w:r>
        <w:rPr>
          <w:rFonts w:ascii="Times New Roman" w:hAnsi="Times New Roman" w:eastAsia="Times New Roman"/>
          <w:color w:val="000000"/>
          <w:spacing w:val="0"/>
          <w:w w:val="100"/>
          <w:sz w:val="28"/>
          <w:vertAlign w:val="baseline"/>
          <w:lang w:val="en-US"/>
        </w:rPr>
        <w:t xml:space="preserve">, 523 U.S. 751, 756 (1998) (tribal and State immunity are “not coextensive”).</w:t>
      </w:r>
    </w:p>
    <w:p>
      <w:pPr>
        <w:pageBreakBefore w:val="false"/>
        <w:numPr>
          <w:ilvl w:val="0"/>
          <w:numId w:val="8"/>
        </w:numPr>
        <w:tabs>
          <w:tab w:val="clear" w:pos="648"/>
          <w:tab w:val="left" w:pos="1440"/>
        </w:tabs>
        <w:spacing w:before="329" w:after="0" w:line="322" w:lineRule="exact"/>
        <w:ind w:right="360" w:left="1440" w:hanging="648"/>
        <w:jc w:val="left"/>
        <w:textAlignment w:val="baseline"/>
        <w:rPr>
          <w:rFonts w:ascii="Times New Roman" w:hAnsi="Times New Roman" w:eastAsia="Times New Roman"/>
          <w:b w:val="true"/>
          <w:i w:val="true"/>
          <w:color w:val="000000"/>
          <w:spacing w:val="0"/>
          <w:w w:val="100"/>
          <w:sz w:val="28"/>
          <w:vertAlign w:val="baseline"/>
          <w:lang w:val="en-US"/>
        </w:rPr>
      </w:pPr>
      <w:r>
        <w:rPr>
          <w:rFonts w:ascii="Times New Roman" w:hAnsi="Times New Roman" w:eastAsia="Times New Roman"/>
          <w:b w:val="true"/>
          <w:i w:val="true"/>
          <w:color w:val="000000"/>
          <w:spacing w:val="0"/>
          <w:w w:val="100"/>
          <w:sz w:val="28"/>
          <w:vertAlign w:val="baseline"/>
          <w:lang w:val="en-US"/>
        </w:rPr>
        <w:t xml:space="preserve">SRMT</w:t>
      </w:r>
      <w:r>
        <w:rPr>
          <w:rFonts w:ascii="Times New Roman" w:hAnsi="Times New Roman" w:eastAsia="Times New Roman"/>
          <w:b w:val="true"/>
          <w:color w:val="000000"/>
          <w:spacing w:val="0"/>
          <w:w w:val="100"/>
          <w:sz w:val="28"/>
          <w:vertAlign w:val="baseline"/>
          <w:lang w:val="en-US"/>
        </w:rPr>
        <w:t xml:space="preserve">’s Rationale that IPR Is Similar to a Suit by the United States Is Insufficient to Circumvent State Sovereign Immunity.</w:t>
      </w:r>
    </w:p>
    <w:p>
      <w:pPr>
        <w:pageBreakBefore w:val="false"/>
        <w:spacing w:before="0" w:after="0" w:line="631" w:lineRule="exact"/>
        <w:ind w:right="72"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Under a test held to be applicable to </w:t>
      </w:r>
      <w:r>
        <w:rPr>
          <w:rFonts w:ascii="Times New Roman" w:hAnsi="Times New Roman" w:eastAsia="Times New Roman"/>
          <w:b w:val="true"/>
          <w:color w:val="000000"/>
          <w:spacing w:val="0"/>
          <w:w w:val="100"/>
          <w:sz w:val="28"/>
          <w:vertAlign w:val="baseline"/>
          <w:lang w:val="en-US"/>
        </w:rPr>
        <w:t xml:space="preserve">tribal </w:t>
      </w:r>
      <w:r>
        <w:rPr>
          <w:rFonts w:ascii="Times New Roman" w:hAnsi="Times New Roman" w:eastAsia="Times New Roman"/>
          <w:color w:val="000000"/>
          <w:spacing w:val="0"/>
          <w:w w:val="100"/>
          <w:sz w:val="28"/>
          <w:vertAlign w:val="baseline"/>
          <w:lang w:val="en-US"/>
        </w:rPr>
        <w:t xml:space="preserve">immunity,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found IPRs to be sufficiently “similar” to actions by the government such that Congress could be deemed to have intended to subject tribes to them. 896 F.3d at 1326-27. That is not the test for State immunity.</w:t>
      </w:r>
    </w:p>
    <w:p>
      <w:pPr>
        <w:pageBreakBefore w:val="false"/>
        <w:spacing w:before="6" w:after="1091" w:line="643" w:lineRule="exact"/>
        <w:ind w:right="216"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“entered the Union with their sovereignty intact.”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751. By ratifying the Constitution, “States consented to suits brought by other States or by the Federal Government,” but not by private parties.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755;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751-52. Tribes, on the other hand, possess only “common-law immunity from suit” that is “subject to plenary control by Congress.” </w:t>
      </w:r>
      <w:r>
        <w:rPr>
          <w:rFonts w:ascii="Times New Roman" w:hAnsi="Times New Roman" w:eastAsia="Times New Roman"/>
          <w:i w:val="true"/>
          <w:color w:val="000000"/>
          <w:spacing w:val="0"/>
          <w:w w:val="100"/>
          <w:sz w:val="28"/>
          <w:vertAlign w:val="baseline"/>
          <w:lang w:val="en-US"/>
        </w:rPr>
        <w:t xml:space="preserve">Michigan v. Bay Mills Indian Cmty.</w:t>
      </w:r>
      <w:r>
        <w:rPr>
          <w:rFonts w:ascii="Times New Roman" w:hAnsi="Times New Roman" w:eastAsia="Times New Roman"/>
          <w:color w:val="000000"/>
          <w:spacing w:val="0"/>
          <w:w w:val="100"/>
          <w:sz w:val="28"/>
          <w:vertAlign w:val="baseline"/>
          <w:lang w:val="en-US"/>
        </w:rPr>
        <w:t xml:space="preserve">, 134 S. Ct. 2024, 2030 (2014).</w:t>
      </w:r>
    </w:p>
    <w:p>
      <w:pPr>
        <w:spacing w:before="6" w:after="1091" w:line="643" w:lineRule="exact"/>
        <w:sectPr>
          <w:type w:val="nextPage"/>
          <w:pgSz w:w="12240" w:h="15840" w:orient="portrait"/>
          <w:pgMar w:bottom="424" w:top="280" w:right="1447" w:left="1405" w:header="720" w:footer="720"/>
          <w:titlePg w:val="false"/>
          <w:textDirection w:val="lrTb"/>
        </w:sectPr>
      </w:pPr>
    </w:p>
    <w:p>
      <w:pPr>
        <w:pageBreakBefore w:val="false"/>
        <w:spacing w:before="7"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5</w:t>
      </w:r>
    </w:p>
    <w:p>
      <w:pPr>
        <w:sectPr>
          <w:type w:val="continuous"/>
          <w:pgSz w:w="12240" w:h="15840" w:orient="portrait"/>
          <w:pgMar w:bottom="424" w:top="280" w:right="1428" w:left="1424" w:header="720" w:footer="720"/>
          <w:titlePg w:val="false"/>
          <w:textDirection w:val="lrTb"/>
        </w:sectPr>
      </w:pPr>
    </w:p>
    <w:p>
      <w:pPr>
        <w:pageBreakBefore w:val="false"/>
        <w:tabs>
          <w:tab w:val="left" w:leader="none" w:pos="3168"/>
        </w:tabs>
        <w:spacing w:before="10" w:after="0" w:line="270" w:lineRule="exact"/>
        <w:ind w:right="72"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18 Filed: 09/28/2018</w:t>
      </w:r>
    </w:p>
    <w:p>
      <w:pPr>
        <w:pageBreakBefore w:val="false"/>
        <w:spacing w:before="573" w:after="0" w:line="643" w:lineRule="exact"/>
        <w:ind w:right="72" w:left="72" w:firstLine="648"/>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Thus, while Congress has the power to subject tribes to novel proceedings such as IPRs, Congress cannot subject States to such proceedings which were not within the scope of States’ consent when “ratifying the Constitution.”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755;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752; </w:t>
      </w:r>
      <w:r>
        <w:rPr>
          <w:rFonts w:ascii="Times New Roman" w:hAnsi="Times New Roman" w:eastAsia="Times New Roman"/>
          <w:i w:val="true"/>
          <w:color w:val="000000"/>
          <w:spacing w:val="0"/>
          <w:w w:val="100"/>
          <w:sz w:val="28"/>
          <w:vertAlign w:val="baseline"/>
          <w:lang w:val="en-US"/>
        </w:rPr>
        <w:t xml:space="preserve">Hans v. Louisiana</w:t>
      </w:r>
      <w:r>
        <w:rPr>
          <w:rFonts w:ascii="Times New Roman" w:hAnsi="Times New Roman" w:eastAsia="Times New Roman"/>
          <w:color w:val="000000"/>
          <w:spacing w:val="0"/>
          <w:w w:val="100"/>
          <w:sz w:val="28"/>
          <w:vertAlign w:val="baseline"/>
          <w:lang w:val="en-US"/>
        </w:rPr>
        <w:t xml:space="preserve">, 134 U.S. 1, 16 (1890). Because the States could not have consented to unknown proceedings, the Supreme Court applies the so-called “</w:t>
      </w:r>
      <w:r>
        <w:rPr>
          <w:rFonts w:ascii="Times New Roman" w:hAnsi="Times New Roman" w:eastAsia="Times New Roman"/>
          <w:i w:val="true"/>
          <w:color w:val="000000"/>
          <w:spacing w:val="0"/>
          <w:w w:val="100"/>
          <w:sz w:val="28"/>
          <w:vertAlign w:val="baseline"/>
          <w:lang w:val="en-US"/>
        </w:rPr>
        <w:t xml:space="preserve">Hans </w:t>
      </w:r>
      <w:r>
        <w:rPr>
          <w:rFonts w:ascii="Times New Roman" w:hAnsi="Times New Roman" w:eastAsia="Times New Roman"/>
          <w:color w:val="000000"/>
          <w:spacing w:val="0"/>
          <w:w w:val="100"/>
          <w:sz w:val="28"/>
          <w:vertAlign w:val="baseline"/>
          <w:lang w:val="en-US"/>
        </w:rPr>
        <w:t xml:space="preserve">presumption” that sovereign immunity bars “any proceedings against the States that were ‘anomalous and unheard of when the Constitution was adopted.’”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755 (quoting </w:t>
      </w:r>
      <w:r>
        <w:rPr>
          <w:rFonts w:ascii="Times New Roman" w:hAnsi="Times New Roman" w:eastAsia="Times New Roman"/>
          <w:i w:val="true"/>
          <w:color w:val="000000"/>
          <w:spacing w:val="0"/>
          <w:w w:val="100"/>
          <w:sz w:val="28"/>
          <w:vertAlign w:val="baseline"/>
          <w:lang w:val="en-US"/>
        </w:rPr>
        <w:t xml:space="preserve">Hans</w:t>
      </w:r>
      <w:r>
        <w:rPr>
          <w:rFonts w:ascii="Times New Roman" w:hAnsi="Times New Roman" w:eastAsia="Times New Roman"/>
          <w:color w:val="000000"/>
          <w:spacing w:val="0"/>
          <w:w w:val="100"/>
          <w:sz w:val="28"/>
          <w:vertAlign w:val="baseline"/>
          <w:lang w:val="en-US"/>
        </w:rPr>
        <w:t xml:space="preserve">, 134 U.S. at 18).</w:t>
      </w:r>
    </w:p>
    <w:p>
      <w:pPr>
        <w:pageBreakBefore w:val="false"/>
        <w:spacing w:before="4" w:after="0" w:line="643" w:lineRule="exact"/>
        <w:ind w:right="72" w:left="72" w:firstLine="648"/>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No such presumption applies to tribal immunity. The Supreme Court has held that “general Acts of Congress apply to Indians.” </w:t>
      </w:r>
      <w:r>
        <w:rPr>
          <w:rFonts w:ascii="Times New Roman" w:hAnsi="Times New Roman" w:eastAsia="Times New Roman"/>
          <w:i w:val="true"/>
          <w:color w:val="000000"/>
          <w:spacing w:val="-2"/>
          <w:w w:val="100"/>
          <w:sz w:val="28"/>
          <w:vertAlign w:val="baseline"/>
          <w:lang w:val="en-US"/>
        </w:rPr>
        <w:t xml:space="preserve">Fed. Power Comm’n v. Tuscarora Indian Nation</w:t>
      </w:r>
      <w:r>
        <w:rPr>
          <w:rFonts w:ascii="Times New Roman" w:hAnsi="Times New Roman" w:eastAsia="Times New Roman"/>
          <w:color w:val="000000"/>
          <w:spacing w:val="-2"/>
          <w:w w:val="100"/>
          <w:sz w:val="28"/>
          <w:vertAlign w:val="baseline"/>
          <w:lang w:val="en-US"/>
        </w:rPr>
        <w:t xml:space="preserve">, 362 U.S. 99, 120 (1960); </w:t>
      </w:r>
      <w:r>
        <w:rPr>
          <w:rFonts w:ascii="Times New Roman" w:hAnsi="Times New Roman" w:eastAsia="Times New Roman"/>
          <w:i w:val="true"/>
          <w:color w:val="000000"/>
          <w:spacing w:val="-2"/>
          <w:w w:val="100"/>
          <w:sz w:val="28"/>
          <w:vertAlign w:val="baseline"/>
          <w:lang w:val="en-US"/>
        </w:rPr>
        <w:t xml:space="preserve">id </w:t>
      </w:r>
      <w:r>
        <w:rPr>
          <w:rFonts w:ascii="Times New Roman" w:hAnsi="Times New Roman" w:eastAsia="Times New Roman"/>
          <w:color w:val="000000"/>
          <w:spacing w:val="-2"/>
          <w:w w:val="100"/>
          <w:sz w:val="28"/>
          <w:vertAlign w:val="baseline"/>
          <w:lang w:val="en-US"/>
        </w:rPr>
        <w:t xml:space="preserve">at. 116.</w:t>
      </w:r>
      <w:r>
        <w:rPr>
          <w:rFonts w:ascii="Times New Roman" w:hAnsi="Times New Roman" w:eastAsia="Times New Roman"/>
          <w:color w:val="000000"/>
          <w:spacing w:val="-2"/>
          <w:w w:val="100"/>
          <w:sz w:val="28"/>
          <w:vertAlign w:val="superscript"/>
          <w:lang w:val="en-US"/>
        </w:rPr>
        <w:t xml:space="preserve">4</w:t>
      </w:r>
      <w:r>
        <w:rPr>
          <w:rFonts w:ascii="Times New Roman" w:hAnsi="Times New Roman" w:eastAsia="Times New Roman"/>
          <w:color w:val="000000"/>
          <w:spacing w:val="-2"/>
          <w:w w:val="100"/>
          <w:sz w:val="28"/>
          <w:vertAlign w:val="baseline"/>
          <w:lang w:val="en-US"/>
        </w:rPr>
        <w:t xml:space="preserve"> In other words, the presumption is reversed with respect to tribal immunity. </w:t>
      </w:r>
      <w:r>
        <w:rPr>
          <w:rFonts w:ascii="Times New Roman" w:hAnsi="Times New Roman" w:eastAsia="Times New Roman"/>
          <w:i w:val="true"/>
          <w:color w:val="000000"/>
          <w:spacing w:val="-2"/>
          <w:w w:val="100"/>
          <w:sz w:val="28"/>
          <w:vertAlign w:val="baseline"/>
          <w:lang w:val="en-US"/>
        </w:rPr>
        <w:t xml:space="preserve">SRMT</w:t>
      </w:r>
      <w:r>
        <w:rPr>
          <w:rFonts w:ascii="Times New Roman" w:hAnsi="Times New Roman" w:eastAsia="Times New Roman"/>
          <w:color w:val="000000"/>
          <w:spacing w:val="-2"/>
          <w:w w:val="100"/>
          <w:sz w:val="28"/>
          <w:vertAlign w:val="baseline"/>
          <w:lang w:val="en-US"/>
        </w:rPr>
        <w:t xml:space="preserve">, 896 F.3d at 1329.</w:t>
      </w:r>
    </w:p>
    <w:p>
      <w:pPr>
        <w:pageBreakBefore w:val="false"/>
        <w:spacing w:before="6" w:after="473" w:line="643" w:lineRule="exact"/>
        <w:ind w:right="216"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Accordingly, even if </w:t>
      </w:r>
      <w:r>
        <w:rPr>
          <w:rFonts w:ascii="Times New Roman" w:hAnsi="Times New Roman" w:eastAsia="Times New Roman"/>
          <w:i w:val="true"/>
          <w:color w:val="000000"/>
          <w:spacing w:val="-1"/>
          <w:w w:val="100"/>
          <w:sz w:val="28"/>
          <w:vertAlign w:val="baseline"/>
          <w:lang w:val="en-US"/>
        </w:rPr>
        <w:t xml:space="preserve">SRMT</w:t>
      </w:r>
      <w:r>
        <w:rPr>
          <w:rFonts w:ascii="Times New Roman" w:hAnsi="Times New Roman" w:eastAsia="Times New Roman"/>
          <w:color w:val="000000"/>
          <w:spacing w:val="-1"/>
          <w:w w:val="100"/>
          <w:sz w:val="28"/>
          <w:vertAlign w:val="baseline"/>
          <w:lang w:val="en-US"/>
        </w:rPr>
        <w:t xml:space="preserve">’s finding that IPR is similar to an agency enforcement action were sufficient in the tribal context, where the presumption is against immunity from a general act of Congress, such similarity would provide no rationale for circumventing States’ immunity. For States, the analysis must consider whether they actually consented, and must apply the </w:t>
      </w:r>
      <w:r>
        <w:rPr>
          <w:rFonts w:ascii="Times New Roman" w:hAnsi="Times New Roman" w:eastAsia="Times New Roman"/>
          <w:i w:val="true"/>
          <w:color w:val="000000"/>
          <w:spacing w:val="-1"/>
          <w:w w:val="100"/>
          <w:sz w:val="28"/>
          <w:vertAlign w:val="baseline"/>
          <w:lang w:val="en-US"/>
        </w:rPr>
        <w:t xml:space="preserve">Hans </w:t>
      </w:r>
      <w:r>
        <w:rPr>
          <w:rFonts w:ascii="Times New Roman" w:hAnsi="Times New Roman" w:eastAsia="Times New Roman"/>
          <w:color w:val="000000"/>
          <w:spacing w:val="-1"/>
          <w:w w:val="100"/>
          <w:sz w:val="28"/>
          <w:vertAlign w:val="baseline"/>
          <w:lang w:val="en-US"/>
        </w:rPr>
        <w:t xml:space="preserve">presumption.</w:t>
      </w:r>
    </w:p>
    <w:p>
      <w:pPr>
        <w:pageBreakBefore w:val="false"/>
        <w:spacing w:before="121" w:after="0" w:line="325" w:lineRule="exact"/>
        <w:ind w:right="72" w:left="72"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2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4</w:t>
      </w:r>
      <w:r>
        <w:rPr>
          <w:rFonts w:ascii="Times New Roman" w:hAnsi="Times New Roman" w:eastAsia="Times New Roman"/>
          <w:color w:val="000000"/>
          <w:spacing w:val="0"/>
          <w:w w:val="100"/>
          <w:sz w:val="28"/>
          <w:vertAlign w:val="baseline"/>
          <w:lang w:val="en-US"/>
        </w:rPr>
        <w:t xml:space="preserve"> There are exceptions to </w:t>
      </w:r>
      <w:r>
        <w:rPr>
          <w:rFonts w:ascii="Times New Roman" w:hAnsi="Times New Roman" w:eastAsia="Times New Roman"/>
          <w:i w:val="true"/>
          <w:color w:val="000000"/>
          <w:spacing w:val="0"/>
          <w:w w:val="100"/>
          <w:sz w:val="28"/>
          <w:vertAlign w:val="baseline"/>
          <w:lang w:val="en-US"/>
        </w:rPr>
        <w:t xml:space="preserve">Tuscarora</w:t>
      </w:r>
      <w:r>
        <w:rPr>
          <w:rFonts w:ascii="Times New Roman" w:hAnsi="Times New Roman" w:eastAsia="Times New Roman"/>
          <w:color w:val="000000"/>
          <w:spacing w:val="0"/>
          <w:w w:val="100"/>
          <w:sz w:val="28"/>
          <w:vertAlign w:val="baseline"/>
          <w:lang w:val="en-US"/>
        </w:rPr>
        <w:t xml:space="preserve">, but none appear to apply here.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Nat’l Labor Relations Bd. v. Little River Band of Ottawa Indians Tribal Gov’t</w:t>
      </w:r>
      <w:r>
        <w:rPr>
          <w:rFonts w:ascii="Times New Roman" w:hAnsi="Times New Roman" w:eastAsia="Times New Roman"/>
          <w:color w:val="000000"/>
          <w:spacing w:val="0"/>
          <w:w w:val="100"/>
          <w:sz w:val="28"/>
          <w:vertAlign w:val="baseline"/>
          <w:lang w:val="en-US"/>
        </w:rPr>
        <w:t xml:space="preserve">, 788 F.3d 537, 541-42 (6th Cir. 2015).</w:t>
      </w:r>
    </w:p>
    <w:p>
      <w:pPr>
        <w:pageBreakBefore w:val="false"/>
        <w:spacing w:before="407" w:after="0" w:line="313" w:lineRule="exact"/>
        <w:ind w:right="72"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w:t>
      </w:r>
    </w:p>
    <w:p>
      <w:pPr>
        <w:sectPr>
          <w:type w:val="nextPage"/>
          <w:pgSz w:w="12240" w:h="15840" w:orient="portrait"/>
          <w:pgMar w:bottom="424" w:top="280" w:right="1476" w:left="1376"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19 Filed: 09/28/2018</w:t>
      </w:r>
    </w:p>
    <w:p>
      <w:pPr>
        <w:pageBreakBefore w:val="false"/>
        <w:spacing w:before="568"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Further, the notion on which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relied – that the United States is a “superior sovereign”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 is relevant only to tribes, not to States, which have co</w:t>
        <w:softHyphen/>
      </w:r>
      <w:r>
        <w:rPr>
          <w:rFonts w:ascii="Times New Roman" w:hAnsi="Times New Roman" w:eastAsia="Times New Roman"/>
          <w:color w:val="000000"/>
          <w:spacing w:val="0"/>
          <w:w w:val="100"/>
          <w:sz w:val="28"/>
          <w:vertAlign w:val="baseline"/>
          <w:lang w:val="en-US"/>
        </w:rPr>
        <w:t xml:space="preserve">equal sovereignty with the United States.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714;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751.</w:t>
      </w:r>
    </w:p>
    <w:p>
      <w:pPr>
        <w:pageBreakBefore w:val="false"/>
        <w:tabs>
          <w:tab w:val="left" w:leader="none" w:pos="720"/>
        </w:tabs>
        <w:spacing w:before="330" w:after="0" w:line="321" w:lineRule="exact"/>
        <w:ind w:right="0" w:left="0"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II.	</w:t>
      </w:r>
      <w:r>
        <w:rPr>
          <w:rFonts w:ascii="Times New Roman" w:hAnsi="Times New Roman" w:eastAsia="Times New Roman"/>
          <w:b w:val="true"/>
          <w:color w:val="000000"/>
          <w:spacing w:val="-1"/>
          <w:w w:val="100"/>
          <w:sz w:val="28"/>
          <w:vertAlign w:val="baseline"/>
          <w:lang w:val="en-US"/>
        </w:rPr>
        <w:t xml:space="preserve">States Did Not Consent to IPR</w:t>
      </w:r>
    </w:p>
    <w:p>
      <w:pPr>
        <w:pageBreakBefore w:val="false"/>
        <w:spacing w:before="283" w:after="0" w:line="314" w:lineRule="exact"/>
        <w:ind w:right="0"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States consented only to suits against States that were known at the founding</w:t>
      </w:r>
    </w:p>
    <w:p>
      <w:pPr>
        <w:pageBreakBefore w:val="false"/>
        <w:spacing w:before="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those </w:t>
      </w:r>
      <w:r>
        <w:rPr>
          <w:rFonts w:ascii="Times New Roman" w:hAnsi="Times New Roman" w:eastAsia="Times New Roman"/>
          <w:b w:val="true"/>
          <w:color w:val="000000"/>
          <w:spacing w:val="0"/>
          <w:w w:val="100"/>
          <w:sz w:val="28"/>
          <w:vertAlign w:val="baseline"/>
          <w:lang w:val="en-US"/>
        </w:rPr>
        <w:t xml:space="preserve">brought by </w:t>
      </w:r>
      <w:r>
        <w:rPr>
          <w:rFonts w:ascii="Times New Roman" w:hAnsi="Times New Roman" w:eastAsia="Times New Roman"/>
          <w:color w:val="000000"/>
          <w:spacing w:val="0"/>
          <w:w w:val="100"/>
          <w:sz w:val="28"/>
          <w:vertAlign w:val="baseline"/>
          <w:lang w:val="en-US"/>
        </w:rPr>
        <w:t xml:space="preserve">the United States, not merely ones that involve the United States in some way, as appellees suggest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Dkt. No. 95 (“Gilead Br.”) at 8-9). IPR against a State was unknown at the founding, and the statute and recent precedent confirm that IPR is not brought by the United States.</w:t>
      </w:r>
    </w:p>
    <w:p>
      <w:pPr>
        <w:pageBreakBefore w:val="false"/>
        <w:tabs>
          <w:tab w:val="left" w:leader="none" w:pos="1440"/>
        </w:tabs>
        <w:spacing w:before="331" w:after="0" w:line="321" w:lineRule="exact"/>
        <w:ind w:right="0"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IPR Against a State Was “Anomalous and Unheard of” at the Founding, Triggering the </w:t>
      </w:r>
      <w:r>
        <w:rPr>
          <w:rFonts w:ascii="Times New Roman" w:hAnsi="Times New Roman" w:eastAsia="Times New Roman"/>
          <w:b w:val="true"/>
          <w:i w:val="true"/>
          <w:color w:val="000000"/>
          <w:spacing w:val="0"/>
          <w:w w:val="100"/>
          <w:sz w:val="28"/>
          <w:vertAlign w:val="baseline"/>
          <w:lang w:val="en-US"/>
        </w:rPr>
        <w:t xml:space="preserve">Hans </w:t>
      </w:r>
      <w:r>
        <w:rPr>
          <w:rFonts w:ascii="Times New Roman" w:hAnsi="Times New Roman" w:eastAsia="Times New Roman"/>
          <w:b w:val="true"/>
          <w:color w:val="000000"/>
          <w:spacing w:val="0"/>
          <w:w w:val="100"/>
          <w:sz w:val="28"/>
          <w:vertAlign w:val="baseline"/>
          <w:lang w:val="en-US"/>
        </w:rPr>
        <w:t xml:space="preserve">Presumption that It Is Outside the Scope of States’ Consent.</w:t>
      </w:r>
    </w:p>
    <w:p>
      <w:pPr>
        <w:pageBreakBefore w:val="false"/>
        <w:spacing w:before="0" w:after="0" w:line="635"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Applying the </w:t>
      </w:r>
      <w:r>
        <w:rPr>
          <w:rFonts w:ascii="Times New Roman" w:hAnsi="Times New Roman" w:eastAsia="Times New Roman"/>
          <w:i w:val="true"/>
          <w:color w:val="000000"/>
          <w:spacing w:val="0"/>
          <w:w w:val="100"/>
          <w:sz w:val="28"/>
          <w:vertAlign w:val="baseline"/>
          <w:lang w:val="en-US"/>
        </w:rPr>
        <w:t xml:space="preserve">Hans </w:t>
      </w:r>
      <w:r>
        <w:rPr>
          <w:rFonts w:ascii="Times New Roman" w:hAnsi="Times New Roman" w:eastAsia="Times New Roman"/>
          <w:color w:val="000000"/>
          <w:spacing w:val="0"/>
          <w:w w:val="100"/>
          <w:sz w:val="28"/>
          <w:vertAlign w:val="baseline"/>
          <w:lang w:val="en-US"/>
        </w:rPr>
        <w:t xml:space="preserve">presumption,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found that States “were not subject to private suits in administrative adjudications at the time of the founding or for many years thereafter.” 535 U.S. at 755. IPR is such a case; it was “anomalous and unheard of when the Constitution was adopted” and therefore is presumptively outside the scope of States’ consent.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2702"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w:t>
      </w:r>
    </w:p>
    <w:p>
      <w:pPr>
        <w:sectPr>
          <w:type w:val="nextPage"/>
          <w:pgSz w:w="12240" w:h="15840" w:orient="portrait"/>
          <w:pgMar w:bottom="424" w:top="280" w:right="1445" w:left="1407" w:header="720" w:footer="720"/>
          <w:titlePg w:val="false"/>
          <w:textDirection w:val="lrTb"/>
        </w:sectPr>
      </w:pPr>
    </w:p>
    <w:p>
      <w:pPr>
        <w:pageBreakBefore w:val="false"/>
        <w:tabs>
          <w:tab w:val="left" w:leader="none" w:pos="3096"/>
        </w:tabs>
        <w:spacing w:before="8" w:after="0" w:line="272" w:lineRule="exact"/>
        <w:ind w:right="0" w:left="1152"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123 Page: 20 Filed: 09/28/2018</w:t>
      </w:r>
    </w:p>
    <w:p>
      <w:pPr>
        <w:pageBreakBefore w:val="false"/>
        <w:spacing w:before="570"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existence of the Privy Council does not prove that private patent adjudications </w:t>
      </w:r>
      <w:r>
        <w:rPr>
          <w:rFonts w:ascii="Times New Roman" w:hAnsi="Times New Roman" w:eastAsia="Times New Roman"/>
          <w:b w:val="true"/>
          <w:color w:val="000000"/>
          <w:spacing w:val="0"/>
          <w:w w:val="100"/>
          <w:sz w:val="28"/>
          <w:vertAlign w:val="baseline"/>
          <w:lang w:val="en-US"/>
        </w:rPr>
        <w:t xml:space="preserve">against States </w:t>
      </w:r>
      <w:r>
        <w:rPr>
          <w:rFonts w:ascii="Times New Roman" w:hAnsi="Times New Roman" w:eastAsia="Times New Roman"/>
          <w:color w:val="000000"/>
          <w:spacing w:val="0"/>
          <w:w w:val="100"/>
          <w:sz w:val="28"/>
          <w:vertAlign w:val="baseline"/>
          <w:lang w:val="en-US"/>
        </w:rPr>
        <w:t xml:space="preserve">were known at the founding. </w:t>
      </w:r>
      <w:r>
        <w:rPr>
          <w:rFonts w:ascii="Times New Roman" w:hAnsi="Times New Roman" w:eastAsia="Times New Roman"/>
          <w:i w:val="true"/>
          <w:color w:val="000000"/>
          <w:spacing w:val="0"/>
          <w:w w:val="100"/>
          <w:sz w:val="28"/>
          <w:vertAlign w:val="baseline"/>
          <w:lang w:val="en-US"/>
        </w:rPr>
        <w:t xml:space="preserve">Contra </w:t>
      </w:r>
      <w:r>
        <w:rPr>
          <w:rFonts w:ascii="Times New Roman" w:hAnsi="Times New Roman" w:eastAsia="Times New Roman"/>
          <w:color w:val="000000"/>
          <w:spacing w:val="0"/>
          <w:w w:val="100"/>
          <w:sz w:val="28"/>
          <w:vertAlign w:val="baseline"/>
          <w:lang w:val="en-US"/>
        </w:rPr>
        <w:t xml:space="preserve">Gilead Br. at 19-20; Ericsson Br. at 37. Appellees make no showing that the Privy Council ever conducted proceedings against sovereigns.</w:t>
      </w:r>
    </w:p>
    <w:p>
      <w:pPr>
        <w:pageBreakBefore w:val="false"/>
        <w:tabs>
          <w:tab w:val="left" w:leader="none" w:pos="1440"/>
        </w:tabs>
        <w:spacing w:before="324" w:after="0" w:line="323" w:lineRule="exact"/>
        <w:ind w:right="432"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IPR Is Not a Suit by the United States, and So It Is Outside the Scope of States’ Consent.</w:t>
      </w:r>
    </w:p>
    <w:p>
      <w:pPr>
        <w:pageBreakBefore w:val="false"/>
        <w:tabs>
          <w:tab w:val="left" w:leader="none" w:pos="2160"/>
        </w:tabs>
        <w:spacing w:before="281" w:after="0" w:line="323" w:lineRule="exact"/>
        <w:ind w:right="0"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vertAlign w:val="baseline"/>
          <w:lang w:val="en-US"/>
        </w:rPr>
        <w:t xml:space="preserve">Suits by the United States Are Those that Are “Commenced and Prosecuted” by the United States.</w:t>
      </w:r>
    </w:p>
    <w:p>
      <w:pPr>
        <w:pageBreakBefore w:val="false"/>
        <w:spacing w:before="0" w:after="0" w:line="636"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Suits by the United States are those “commenced and prosecuted against a State in the name of the United States by those who are entrusted with the constitutional duty to ‘take Care that the Laws be faithfully executed.’”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755 (quoting U.S. C</w:t>
      </w:r>
      <w:r>
        <w:rPr>
          <w:rFonts w:ascii="Times New Roman" w:hAnsi="Times New Roman" w:eastAsia="Times New Roman"/>
          <w:color w:val="000000"/>
          <w:spacing w:val="0"/>
          <w:w w:val="100"/>
          <w:sz w:val="22"/>
          <w:vertAlign w:val="baseline"/>
          <w:lang w:val="en-US"/>
        </w:rPr>
        <w:t xml:space="preserve">ONST</w:t>
      </w:r>
      <w:r>
        <w:rPr>
          <w:rFonts w:ascii="Times New Roman" w:hAnsi="Times New Roman" w:eastAsia="Times New Roman"/>
          <w:color w:val="000000"/>
          <w:spacing w:val="0"/>
          <w:w w:val="100"/>
          <w:sz w:val="28"/>
          <w:vertAlign w:val="baseline"/>
          <w:lang w:val="en-US"/>
        </w:rPr>
        <w:t xml:space="preserve">., art. II, § 3). States were willing to consent to suits by the United States because a federal official would have “political responsibility for each suit prosecuted” against a State, a “control which is absent” when a private party brings the suit.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755-56.</w:t>
      </w:r>
    </w:p>
    <w:p>
      <w:pPr>
        <w:pageBreakBefore w:val="false"/>
        <w:tabs>
          <w:tab w:val="left" w:leader="none" w:pos="2880"/>
        </w:tabs>
        <w:spacing w:before="323" w:after="0" w:line="323" w:lineRule="exact"/>
        <w:ind w:right="72" w:left="288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“Commenced and Prosecuted” by the United States Means that the United States Both Begins the Process and Directs Its Course.</w:t>
      </w:r>
    </w:p>
    <w:p>
      <w:pPr>
        <w:pageBreakBefore w:val="false"/>
        <w:spacing w:before="0" w:after="0" w:line="632" w:lineRule="exact"/>
        <w:ind w:right="72" w:left="0" w:firstLine="864"/>
        <w:jc w:val="both"/>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established meanings of the terms “commenced” and “prosecuted,” which appear in the Eleventh Amendment, focus on the party asserting a claim: “[t]o commence a suit, is to demand something by the institution of process in a Court of justice; and to prosecute the suit, is, according to the common acceptation</w:t>
      </w:r>
    </w:p>
    <w:p>
      <w:pPr>
        <w:pageBreakBefore w:val="false"/>
        <w:spacing w:before="817" w:after="0" w:line="316"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8</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21 Filed: 09/28/2018</w:t>
      </w:r>
    </w:p>
    <w:p>
      <w:pPr>
        <w:pageBreakBefore w:val="false"/>
        <w:spacing w:before="576"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of language, to continue that demand.” </w:t>
      </w:r>
      <w:r>
        <w:rPr>
          <w:rFonts w:ascii="Times New Roman" w:hAnsi="Times New Roman" w:eastAsia="Times New Roman"/>
          <w:i w:val="true"/>
          <w:color w:val="000000"/>
          <w:spacing w:val="0"/>
          <w:w w:val="100"/>
          <w:sz w:val="28"/>
          <w:vertAlign w:val="baseline"/>
          <w:lang w:val="en-US"/>
        </w:rPr>
        <w:t xml:space="preserve">Cohens v. Virginia</w:t>
      </w:r>
      <w:r>
        <w:rPr>
          <w:rFonts w:ascii="Times New Roman" w:hAnsi="Times New Roman" w:eastAsia="Times New Roman"/>
          <w:color w:val="000000"/>
          <w:spacing w:val="0"/>
          <w:w w:val="100"/>
          <w:sz w:val="28"/>
          <w:vertAlign w:val="baseline"/>
          <w:lang w:val="en-US"/>
        </w:rPr>
        <w:t xml:space="preserve">, 19 U.S. 264, 408 (1821); </w:t>
      </w:r>
      <w:r>
        <w:rPr>
          <w:rFonts w:ascii="Times New Roman" w:hAnsi="Times New Roman" w:eastAsia="Times New Roman"/>
          <w:i w:val="true"/>
          <w:color w:val="000000"/>
          <w:spacing w:val="0"/>
          <w:w w:val="100"/>
          <w:sz w:val="28"/>
          <w:vertAlign w:val="baseline"/>
          <w:lang w:val="en-US"/>
        </w:rPr>
        <w:t xml:space="preserve">see Blatchford v. Native Vill. of Noatak &amp; Circle Vill.</w:t>
      </w:r>
      <w:r>
        <w:rPr>
          <w:rFonts w:ascii="Times New Roman" w:hAnsi="Times New Roman" w:eastAsia="Times New Roman"/>
          <w:color w:val="000000"/>
          <w:spacing w:val="0"/>
          <w:w w:val="100"/>
          <w:sz w:val="28"/>
          <w:vertAlign w:val="baseline"/>
          <w:lang w:val="en-US"/>
        </w:rPr>
        <w:t xml:space="preserve">, 501 U.S. 775, 785 (1991) (States consented to suits “at the instance and under the control of responsible federal officers”); </w:t>
      </w:r>
      <w:r>
        <w:rPr>
          <w:rFonts w:ascii="Times New Roman" w:hAnsi="Times New Roman" w:eastAsia="Times New Roman"/>
          <w:i w:val="true"/>
          <w:color w:val="000000"/>
          <w:spacing w:val="0"/>
          <w:w w:val="100"/>
          <w:sz w:val="28"/>
          <w:vertAlign w:val="baseline"/>
          <w:lang w:val="en-US"/>
        </w:rPr>
        <w:t xml:space="preserve">United States ex rel. Foulds v. Tex. Tech. Univ.</w:t>
      </w:r>
      <w:r>
        <w:rPr>
          <w:rFonts w:ascii="Times New Roman" w:hAnsi="Times New Roman" w:eastAsia="Times New Roman"/>
          <w:color w:val="000000"/>
          <w:spacing w:val="0"/>
          <w:w w:val="100"/>
          <w:sz w:val="28"/>
          <w:vertAlign w:val="baseline"/>
          <w:lang w:val="en-US"/>
        </w:rPr>
        <w:t xml:space="preserve">, 171 F.3d 279, 293-95 (5th Cir. 1999) (finding that state sovereign immunity applies where the United States does not commit its own resources, under its own authority and control, to commence and prosecute a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case).</w:t>
      </w:r>
    </w:p>
    <w:p>
      <w:pPr>
        <w:pageBreakBefore w:val="false"/>
        <w:spacing w:before="3"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States did not consent to suits where the United States has any lesser control or involvement than commencement and prosecution. </w:t>
      </w:r>
      <w:r>
        <w:rPr>
          <w:rFonts w:ascii="Times New Roman" w:hAnsi="Times New Roman" w:eastAsia="Times New Roman"/>
          <w:i w:val="true"/>
          <w:color w:val="000000"/>
          <w:spacing w:val="0"/>
          <w:w w:val="100"/>
          <w:sz w:val="28"/>
          <w:vertAlign w:val="baseline"/>
          <w:lang w:val="en-US"/>
        </w:rPr>
        <w:t xml:space="preserve">See Blatchford</w:t>
      </w:r>
      <w:r>
        <w:rPr>
          <w:rFonts w:ascii="Times New Roman" w:hAnsi="Times New Roman" w:eastAsia="Times New Roman"/>
          <w:color w:val="000000"/>
          <w:spacing w:val="0"/>
          <w:w w:val="100"/>
          <w:sz w:val="28"/>
          <w:vertAlign w:val="baseline"/>
          <w:lang w:val="en-US"/>
        </w:rPr>
        <w:t xml:space="preserve">, 501 U.S. at 785 (United States cannot delegate its exception from State sovereign immunity); </w:t>
      </w:r>
      <w:r>
        <w:rPr>
          <w:rFonts w:ascii="Times New Roman" w:hAnsi="Times New Roman" w:eastAsia="Times New Roman"/>
          <w:i w:val="true"/>
          <w:color w:val="000000"/>
          <w:spacing w:val="0"/>
          <w:w w:val="100"/>
          <w:sz w:val="28"/>
          <w:vertAlign w:val="baseline"/>
          <w:lang w:val="en-US"/>
        </w:rPr>
        <w:t xml:space="preserve">Foulds</w:t>
      </w:r>
      <w:r>
        <w:rPr>
          <w:rFonts w:ascii="Times New Roman" w:hAnsi="Times New Roman" w:eastAsia="Times New Roman"/>
          <w:color w:val="000000"/>
          <w:spacing w:val="0"/>
          <w:w w:val="100"/>
          <w:sz w:val="28"/>
          <w:vertAlign w:val="baseline"/>
          <w:lang w:val="en-US"/>
        </w:rPr>
        <w:t xml:space="preserve">, 171 F.3d at 289 (whether the United States commences a suit is not the same as whether it is a real party in interest). Even suits against a State in the name of another State – where sovereign immunity normally would not apply – are barred when the claim is “under the actual control of individual citizens” and “prosecuted . . . by and for them.” </w:t>
      </w:r>
      <w:r>
        <w:rPr>
          <w:rFonts w:ascii="Times New Roman" w:hAnsi="Times New Roman" w:eastAsia="Times New Roman"/>
          <w:i w:val="true"/>
          <w:color w:val="000000"/>
          <w:spacing w:val="0"/>
          <w:w w:val="100"/>
          <w:sz w:val="28"/>
          <w:vertAlign w:val="baseline"/>
          <w:lang w:val="en-US"/>
        </w:rPr>
        <w:t xml:space="preserve">New Hampshire v. Louisiana</w:t>
      </w:r>
      <w:r>
        <w:rPr>
          <w:rFonts w:ascii="Times New Roman" w:hAnsi="Times New Roman" w:eastAsia="Times New Roman"/>
          <w:color w:val="000000"/>
          <w:spacing w:val="0"/>
          <w:w w:val="100"/>
          <w:sz w:val="28"/>
          <w:vertAlign w:val="baseline"/>
          <w:lang w:val="en-US"/>
        </w:rPr>
        <w:t xml:space="preserve">, 108 U.S. 76, 89 (1883). </w:t>
      </w:r>
      <w:r>
        <w:rPr>
          <w:rFonts w:ascii="Times New Roman" w:hAnsi="Times New Roman" w:eastAsia="Times New Roman"/>
          <w:i w:val="true"/>
          <w:color w:val="000000"/>
          <w:spacing w:val="0"/>
          <w:w w:val="100"/>
          <w:sz w:val="28"/>
          <w:vertAlign w:val="baseline"/>
          <w:lang w:val="en-US"/>
        </w:rPr>
        <w:t xml:space="preserve">Cf. Chao v. Va. Dep’t of Transp.</w:t>
      </w:r>
      <w:r>
        <w:rPr>
          <w:rFonts w:ascii="Times New Roman" w:hAnsi="Times New Roman" w:eastAsia="Times New Roman"/>
          <w:color w:val="000000"/>
          <w:spacing w:val="0"/>
          <w:w w:val="100"/>
          <w:sz w:val="28"/>
          <w:vertAlign w:val="baseline"/>
          <w:lang w:val="en-US"/>
        </w:rPr>
        <w:t xml:space="preserve">, 291 F.3d 276, 281 (4th Cir. 2002) (distinguishing </w:t>
      </w:r>
      <w:r>
        <w:rPr>
          <w:rFonts w:ascii="Times New Roman" w:hAnsi="Times New Roman" w:eastAsia="Times New Roman"/>
          <w:i w:val="true"/>
          <w:color w:val="000000"/>
          <w:spacing w:val="0"/>
          <w:w w:val="100"/>
          <w:sz w:val="28"/>
          <w:vertAlign w:val="baseline"/>
          <w:lang w:val="en-US"/>
        </w:rPr>
        <w:t xml:space="preserve">New Hampshire</w:t>
      </w:r>
      <w:r>
        <w:rPr>
          <w:rFonts w:ascii="Times New Roman" w:hAnsi="Times New Roman" w:eastAsia="Times New Roman"/>
          <w:color w:val="000000"/>
          <w:spacing w:val="0"/>
          <w:w w:val="100"/>
          <w:sz w:val="28"/>
          <w:vertAlign w:val="baseline"/>
          <w:lang w:val="en-US"/>
        </w:rPr>
        <w:t xml:space="preserve">: “The case is being litigated by lawyers within, and is under the full control of, the Executive Branch.”). In contrast, no government lawyer makes an appearance or advocates for a position in IPRs.</w:t>
      </w:r>
    </w:p>
    <w:p>
      <w:pPr>
        <w:pageBreakBefore w:val="false"/>
        <w:spacing w:before="1339" w:after="0" w:line="313"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9</w:t>
      </w:r>
    </w:p>
    <w:p>
      <w:pPr>
        <w:sectPr>
          <w:type w:val="nextPage"/>
          <w:pgSz w:w="12240" w:h="15840" w:orient="portrait"/>
          <w:pgMar w:bottom="424" w:top="280" w:right="1450" w:left="140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22 Filed: 09/28/2018</w:t>
      </w:r>
    </w:p>
    <w:p>
      <w:pPr>
        <w:pageBreakBefore w:val="false"/>
        <w:numPr>
          <w:ilvl w:val="0"/>
          <w:numId w:val="9"/>
        </w:numPr>
        <w:tabs>
          <w:tab w:val="clear" w:pos="720"/>
          <w:tab w:val="left" w:pos="2952"/>
        </w:tabs>
        <w:spacing w:before="889" w:after="0" w:line="323" w:lineRule="exact"/>
        <w:ind w:right="216" w:left="2952" w:hanging="720"/>
        <w:jc w:val="left"/>
        <w:textAlignment w:val="baseline"/>
        <w:rPr>
          <w:rFonts w:ascii="Times New Roman" w:hAnsi="Times New Roman" w:eastAsia="Times New Roman"/>
          <w:b w:val="true"/>
          <w:color w:val="000000"/>
          <w:spacing w:val="-2"/>
          <w:w w:val="100"/>
          <w:sz w:val="28"/>
          <w:vertAlign w:val="baseline"/>
          <w:lang w:val="en-US"/>
        </w:rPr>
      </w:pPr>
      <w:r>
        <w:rPr>
          <w:rFonts w:ascii="Times New Roman" w:hAnsi="Times New Roman" w:eastAsia="Times New Roman"/>
          <w:b w:val="true"/>
          <w:color w:val="000000"/>
          <w:spacing w:val="-2"/>
          <w:w w:val="100"/>
          <w:sz w:val="28"/>
          <w:vertAlign w:val="baseline"/>
          <w:lang w:val="en-US"/>
        </w:rPr>
        <w:t xml:space="preserve">Suits that the United States Adjudicates Are Not “Commenced and Prosecuted” by the United States.</w:t>
      </w:r>
    </w:p>
    <w:p>
      <w:pPr>
        <w:pageBreakBefore w:val="false"/>
        <w:spacing w:before="0" w:after="0" w:line="640"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explained that suits </w:t>
      </w:r>
      <w:r>
        <w:rPr>
          <w:rFonts w:ascii="Times New Roman" w:hAnsi="Times New Roman" w:eastAsia="Times New Roman"/>
          <w:b w:val="true"/>
          <w:color w:val="000000"/>
          <w:spacing w:val="0"/>
          <w:w w:val="100"/>
          <w:sz w:val="28"/>
          <w:vertAlign w:val="baseline"/>
          <w:lang w:val="en-US"/>
        </w:rPr>
        <w:t xml:space="preserve">by </w:t>
      </w:r>
      <w:r>
        <w:rPr>
          <w:rFonts w:ascii="Times New Roman" w:hAnsi="Times New Roman" w:eastAsia="Times New Roman"/>
          <w:color w:val="000000"/>
          <w:spacing w:val="0"/>
          <w:w w:val="100"/>
          <w:sz w:val="28"/>
          <w:vertAlign w:val="baseline"/>
          <w:lang w:val="en-US"/>
        </w:rPr>
        <w:t xml:space="preserve">the United States do not include suits that private parties bring to be </w:t>
      </w:r>
      <w:r>
        <w:rPr>
          <w:rFonts w:ascii="Times New Roman" w:hAnsi="Times New Roman" w:eastAsia="Times New Roman"/>
          <w:b w:val="true"/>
          <w:color w:val="000000"/>
          <w:spacing w:val="0"/>
          <w:w w:val="100"/>
          <w:sz w:val="28"/>
          <w:vertAlign w:val="baseline"/>
          <w:lang w:val="en-US"/>
        </w:rPr>
        <w:t xml:space="preserve">adjudicated </w:t>
      </w:r>
      <w:r>
        <w:rPr>
          <w:rFonts w:ascii="Times New Roman" w:hAnsi="Times New Roman" w:eastAsia="Times New Roman"/>
          <w:color w:val="000000"/>
          <w:spacing w:val="0"/>
          <w:w w:val="100"/>
          <w:sz w:val="28"/>
          <w:vertAlign w:val="baseline"/>
          <w:lang w:val="en-US"/>
        </w:rPr>
        <w:t xml:space="preserve">by a federal agency – even if the agency has the power to decide whether to proceed. Indeed, the majority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rejected precisely the theory underlying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's holding: a dissent in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suggested that, because the federal agency could launch its own investigation, it must therefore have the power to use its “adjudicative processes” to adjudicate a private party's complaint. 535 U.S. at 776-77 (Breyer, J., dissenting). The majority rejected that view. Much like the USPTO here (which can initiate a reexamination), the Federal Maritime Commission was free “to institute </w:t>
      </w:r>
      <w:r>
        <w:rPr>
          <w:rFonts w:ascii="Times New Roman" w:hAnsi="Times New Roman" w:eastAsia="Times New Roman"/>
          <w:b w:val="true"/>
          <w:color w:val="000000"/>
          <w:spacing w:val="0"/>
          <w:w w:val="100"/>
          <w:sz w:val="28"/>
          <w:vertAlign w:val="baseline"/>
          <w:lang w:val="en-US"/>
        </w:rPr>
        <w:t xml:space="preserve">its own </w:t>
      </w:r>
      <w:r>
        <w:rPr>
          <w:rFonts w:ascii="Times New Roman" w:hAnsi="Times New Roman" w:eastAsia="Times New Roman"/>
          <w:color w:val="000000"/>
          <w:spacing w:val="0"/>
          <w:w w:val="100"/>
          <w:sz w:val="28"/>
          <w:vertAlign w:val="baseline"/>
          <w:lang w:val="en-US"/>
        </w:rPr>
        <w:t xml:space="preserve">administrative proceeding against a state [entity],” but it may </w:t>
      </w:r>
      <w:r>
        <w:rPr>
          <w:rFonts w:ascii="Times New Roman" w:hAnsi="Times New Roman" w:eastAsia="Times New Roman"/>
          <w:b w:val="true"/>
          <w:color w:val="000000"/>
          <w:spacing w:val="0"/>
          <w:w w:val="100"/>
          <w:sz w:val="28"/>
          <w:vertAlign w:val="baseline"/>
          <w:lang w:val="en-US"/>
        </w:rPr>
        <w:t xml:space="preserve">not </w:t>
      </w:r>
      <w:r>
        <w:rPr>
          <w:rFonts w:ascii="Times New Roman" w:hAnsi="Times New Roman" w:eastAsia="Times New Roman"/>
          <w:color w:val="000000"/>
          <w:spacing w:val="0"/>
          <w:w w:val="100"/>
          <w:sz w:val="28"/>
          <w:vertAlign w:val="baseline"/>
          <w:lang w:val="en-US"/>
        </w:rPr>
        <w:t xml:space="preserve">“adjudicate a dispute between a private party and a nonconsenting State.”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768;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baseline"/>
          <w:lang w:val="en-US"/>
        </w:rPr>
        <w:t xml:space="preserve">. at 768 n.19.</w:t>
      </w:r>
    </w:p>
    <w:p>
      <w:pPr>
        <w:pageBreakBefore w:val="false"/>
        <w:numPr>
          <w:ilvl w:val="0"/>
          <w:numId w:val="9"/>
        </w:numPr>
        <w:tabs>
          <w:tab w:val="clear" w:pos="720"/>
          <w:tab w:val="left" w:pos="2952"/>
        </w:tabs>
        <w:spacing w:before="322" w:after="0" w:line="323" w:lineRule="exact"/>
        <w:ind w:right="144" w:left="2952"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An Agency’s Power to Dismiss a Suit Does Not Make It “Commenced and Prosecuted” by the United States.</w:t>
      </w:r>
    </w:p>
    <w:p>
      <w:pPr>
        <w:pageBreakBefore w:val="false"/>
        <w:spacing w:before="0" w:after="0" w:line="635"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existence of agency discretion to terminate a proceeding does not turn it into one “commenced” or “prosecuted” by the United States. For example, State sovereign immunity applies to interferences, even though the Director has “discretion to begin or discontinue” that proceeding. </w:t>
      </w:r>
      <w:r>
        <w:rPr>
          <w:rFonts w:ascii="Times New Roman" w:hAnsi="Times New Roman" w:eastAsia="Times New Roman"/>
          <w:i w:val="true"/>
          <w:color w:val="000000"/>
          <w:spacing w:val="0"/>
          <w:w w:val="100"/>
          <w:sz w:val="28"/>
          <w:vertAlign w:val="baseline"/>
          <w:lang w:val="en-US"/>
        </w:rPr>
        <w:t xml:space="preserve">Eli Lilly &amp; Co. v. Bd. of Regents of Univ. of Wash.</w:t>
      </w:r>
      <w:r>
        <w:rPr>
          <w:rFonts w:ascii="Times New Roman" w:hAnsi="Times New Roman" w:eastAsia="Times New Roman"/>
          <w:color w:val="000000"/>
          <w:spacing w:val="0"/>
          <w:w w:val="100"/>
          <w:sz w:val="28"/>
          <w:vertAlign w:val="baseline"/>
          <w:lang w:val="en-US"/>
        </w:rPr>
        <w:t xml:space="preserve">, 334 F.3d 1264, 1267 (Fed. Cir. 2003); </w:t>
      </w:r>
      <w:r>
        <w:rPr>
          <w:rFonts w:ascii="Times New Roman" w:hAnsi="Times New Roman" w:eastAsia="Times New Roman"/>
          <w:i w:val="true"/>
          <w:color w:val="000000"/>
          <w:spacing w:val="0"/>
          <w:w w:val="100"/>
          <w:sz w:val="28"/>
          <w:vertAlign w:val="baseline"/>
          <w:lang w:val="en-US"/>
        </w:rPr>
        <w:t xml:space="preserve">see Vas-Cath</w:t>
      </w:r>
      <w:r>
        <w:rPr>
          <w:rFonts w:ascii="Times New Roman" w:hAnsi="Times New Roman" w:eastAsia="Times New Roman"/>
          <w:color w:val="000000"/>
          <w:spacing w:val="0"/>
          <w:w w:val="100"/>
          <w:sz w:val="28"/>
          <w:vertAlign w:val="baseline"/>
          <w:lang w:val="en-US"/>
        </w:rPr>
        <w:t xml:space="preserve">, 473 F.3d at 1382. State sovereign immunity applies to declaratory judgment</w:t>
      </w:r>
    </w:p>
    <w:p>
      <w:pPr>
        <w:pageBreakBefore w:val="false"/>
        <w:spacing w:before="453" w:after="0" w:line="315"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10</w:t>
      </w:r>
    </w:p>
    <w:p>
      <w:pPr>
        <w:sectPr>
          <w:type w:val="nextPage"/>
          <w:pgSz w:w="12240" w:h="15840" w:orient="portrait"/>
          <w:pgMar w:bottom="424" w:top="280" w:right="1452" w:left="1400"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23 Filed: 09/28/2018</w:t>
      </w:r>
    </w:p>
    <w:p>
      <w:pPr>
        <w:pageBreakBefore w:val="false"/>
        <w:spacing w:before="571" w:after="0" w:line="643"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actions, although federal judges have discretion not to exercise jurisdiction. 28 U.S.C. §§ 2201-02;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626 F.3d at 1221-22. State sovereign immunity applies to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actions, although a federal official has the discretion to dismiss such cases against States. 31 U.S.C. § 3730(b)(1), (c)(2)(A); </w:t>
      </w:r>
      <w:r>
        <w:rPr>
          <w:rFonts w:ascii="Times New Roman" w:hAnsi="Times New Roman" w:eastAsia="Times New Roman"/>
          <w:i w:val="true"/>
          <w:color w:val="000000"/>
          <w:spacing w:val="0"/>
          <w:w w:val="100"/>
          <w:sz w:val="28"/>
          <w:vertAlign w:val="baseline"/>
          <w:lang w:val="en-US"/>
        </w:rPr>
        <w:t xml:space="preserve">Foulds</w:t>
      </w:r>
      <w:r>
        <w:rPr>
          <w:rFonts w:ascii="Times New Roman" w:hAnsi="Times New Roman" w:eastAsia="Times New Roman"/>
          <w:color w:val="000000"/>
          <w:spacing w:val="0"/>
          <w:w w:val="100"/>
          <w:sz w:val="28"/>
          <w:vertAlign w:val="baseline"/>
          <w:lang w:val="en-US"/>
        </w:rPr>
        <w:t xml:space="preserve">, 171 F.3d at 293</w:t>
        <w:softHyphen/>
      </w:r>
      <w:r>
        <w:rPr>
          <w:rFonts w:ascii="Times New Roman" w:hAnsi="Times New Roman" w:eastAsia="Times New Roman"/>
          <w:color w:val="000000"/>
          <w:spacing w:val="0"/>
          <w:w w:val="100"/>
          <w:sz w:val="28"/>
          <w:vertAlign w:val="baseline"/>
          <w:lang w:val="en-US"/>
        </w:rPr>
        <w:t xml:space="preserve">94; </w:t>
      </w:r>
      <w:r>
        <w:rPr>
          <w:rFonts w:ascii="Times New Roman" w:hAnsi="Times New Roman" w:eastAsia="Times New Roman"/>
          <w:i w:val="true"/>
          <w:color w:val="000000"/>
          <w:spacing w:val="0"/>
          <w:w w:val="100"/>
          <w:sz w:val="28"/>
          <w:vertAlign w:val="baseline"/>
          <w:lang w:val="en-US"/>
        </w:rPr>
        <w:t xml:space="preserve">see United States ex rel. Long v. SCS Bus. &amp; Tech. Inst., Inc.</w:t>
      </w:r>
      <w:r>
        <w:rPr>
          <w:rFonts w:ascii="Times New Roman" w:hAnsi="Times New Roman" w:eastAsia="Times New Roman"/>
          <w:color w:val="000000"/>
          <w:spacing w:val="0"/>
          <w:w w:val="100"/>
          <w:sz w:val="28"/>
          <w:vertAlign w:val="baseline"/>
          <w:lang w:val="en-US"/>
        </w:rPr>
        <w:t xml:space="preserve">, 173 F.3d 870, 885 (D.C. Cir. 1999), </w:t>
      </w:r>
      <w:r>
        <w:rPr>
          <w:rFonts w:ascii="Times New Roman" w:hAnsi="Times New Roman" w:eastAsia="Times New Roman"/>
          <w:i w:val="true"/>
          <w:color w:val="000000"/>
          <w:spacing w:val="0"/>
          <w:w w:val="100"/>
          <w:sz w:val="28"/>
          <w:vertAlign w:val="baseline"/>
          <w:lang w:val="en-US"/>
        </w:rPr>
        <w:t xml:space="preserve">supplemented</w:t>
      </w:r>
      <w:r>
        <w:rPr>
          <w:rFonts w:ascii="Times New Roman" w:hAnsi="Times New Roman" w:eastAsia="Times New Roman"/>
          <w:color w:val="000000"/>
          <w:spacing w:val="0"/>
          <w:w w:val="100"/>
          <w:sz w:val="28"/>
          <w:vertAlign w:val="baseline"/>
          <w:lang w:val="en-US"/>
        </w:rPr>
        <w:t xml:space="preserve">, 173 F.3d 890 (D.C. Cir. 1999); </w:t>
      </w:r>
      <w:r>
        <w:rPr>
          <w:rFonts w:ascii="Times New Roman" w:hAnsi="Times New Roman" w:eastAsia="Times New Roman"/>
          <w:i w:val="true"/>
          <w:color w:val="000000"/>
          <w:spacing w:val="0"/>
          <w:w w:val="100"/>
          <w:sz w:val="28"/>
          <w:vertAlign w:val="baseline"/>
          <w:lang w:val="en-US"/>
        </w:rPr>
        <w:t xml:space="preserve">Vt. Agency of Nat. Res. v. United States ex rel. Stevens</w:t>
      </w:r>
      <w:r>
        <w:rPr>
          <w:rFonts w:ascii="Times New Roman" w:hAnsi="Times New Roman" w:eastAsia="Times New Roman"/>
          <w:color w:val="000000"/>
          <w:spacing w:val="0"/>
          <w:w w:val="100"/>
          <w:sz w:val="28"/>
          <w:vertAlign w:val="baseline"/>
          <w:lang w:val="en-US"/>
        </w:rPr>
        <w:t xml:space="preserve">, 529 U.S. 765, 787 (2000) (expressing “serious doubt” that State sovereign immunity permits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suits against States).</w:t>
      </w:r>
      <w:r>
        <w:rPr>
          <w:rFonts w:ascii="Times New Roman" w:hAnsi="Times New Roman" w:eastAsia="Times New Roman"/>
          <w:color w:val="000000"/>
          <w:spacing w:val="0"/>
          <w:w w:val="100"/>
          <w:sz w:val="28"/>
          <w:vertAlign w:val="superscript"/>
          <w:lang w:val="en-US"/>
        </w:rPr>
        <w:t xml:space="preserve">5</w:t>
      </w:r>
      <w:r>
        <w:rPr>
          <w:rFonts w:ascii="Times New Roman" w:hAnsi="Times New Roman" w:eastAsia="Times New Roman"/>
          <w:color w:val="000000"/>
          <w:spacing w:val="0"/>
          <w:w w:val="100"/>
          <w:sz w:val="28"/>
          <w:vertAlign w:val="baseline"/>
          <w:lang w:val="en-US"/>
        </w:rPr>
        <w:t xml:space="preserve"> Discretion to end a case does not avoid State sovereign immunity.</w:t>
      </w:r>
    </w:p>
    <w:p>
      <w:pPr>
        <w:pageBreakBefore w:val="false"/>
        <w:tabs>
          <w:tab w:val="left" w:leader="none" w:pos="2160"/>
        </w:tabs>
        <w:spacing w:before="329" w:after="0" w:line="321" w:lineRule="exact"/>
        <w:ind w:right="0" w:left="216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2.	</w:t>
      </w:r>
      <w:r>
        <w:rPr>
          <w:rFonts w:ascii="Times New Roman" w:hAnsi="Times New Roman" w:eastAsia="Times New Roman"/>
          <w:color w:val="000000"/>
          <w:spacing w:val="0"/>
          <w:w w:val="100"/>
          <w:sz w:val="28"/>
          <w:vertAlign w:val="baseline"/>
          <w:lang w:val="en-US"/>
        </w:rPr>
        <w:t xml:space="preserve">IPR Is “Commenced and Prosecuted” by the Petitioner, Not by the United States.</w:t>
      </w:r>
    </w:p>
    <w:p>
      <w:pPr>
        <w:pageBreakBefore w:val="false"/>
        <w:spacing w:before="0" w:after="0" w:line="621"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 partes” means “between parties.” As those words suggest, IPRs are proceedings between parties that are adjudicated (not brought) by the Board.</w:t>
      </w:r>
    </w:p>
    <w:p>
      <w:pPr>
        <w:pageBreakBefore w:val="false"/>
        <w:spacing w:before="5" w:after="507"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petitioner, not the United States, “commence[s]” IPR with the petition. </w:t>
      </w:r>
      <w:r>
        <w:rPr>
          <w:rFonts w:ascii="Times New Roman" w:hAnsi="Times New Roman" w:eastAsia="Times New Roman"/>
          <w:i w:val="true"/>
          <w:color w:val="000000"/>
          <w:spacing w:val="0"/>
          <w:w w:val="100"/>
          <w:sz w:val="28"/>
          <w:vertAlign w:val="baseline"/>
          <w:lang w:val="en-US"/>
        </w:rPr>
        <w:t xml:space="preserve">SAS </w:t>
      </w:r>
      <w:r>
        <w:rPr>
          <w:rFonts w:ascii="Times New Roman" w:hAnsi="Times New Roman" w:eastAsia="Times New Roman"/>
          <w:color w:val="000000"/>
          <w:spacing w:val="0"/>
          <w:w w:val="100"/>
          <w:sz w:val="28"/>
          <w:vertAlign w:val="baseline"/>
          <w:lang w:val="en-US"/>
        </w:rPr>
        <w:t xml:space="preserve">noted that the AIA “doesn’t authorize the Director to start proceedings on his own initiative.” 138 S. Ct. at 1355. Rather, “the proceedings begin with the filing of a petition.” Office Patent Trial Practice Guide, 77 Fed. Reg. 48,756, 48,757 (Aug. 14, 2012);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138 S. Ct. at 1353. The petition is how a party “demand[s]</w:t>
      </w:r>
    </w:p>
    <w:p>
      <w:pPr>
        <w:pageBreakBefore w:val="false"/>
        <w:spacing w:before="126" w:after="0" w:line="324" w:lineRule="exact"/>
        <w:ind w:right="72"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0.1pt,643.9pt" to="216.3pt,643.9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5</w:t>
      </w:r>
      <w:r>
        <w:rPr>
          <w:rFonts w:ascii="Times New Roman" w:hAnsi="Times New Roman" w:eastAsia="Times New Roman"/>
          <w:color w:val="000000"/>
          <w:spacing w:val="0"/>
          <w:w w:val="100"/>
          <w:sz w:val="28"/>
          <w:vertAlign w:val="baseline"/>
          <w:lang w:val="en-US"/>
        </w:rPr>
        <w:t xml:space="preserve"> Before </w:t>
      </w:r>
      <w:r>
        <w:rPr>
          <w:rFonts w:ascii="Times New Roman" w:hAnsi="Times New Roman" w:eastAsia="Times New Roman"/>
          <w:i w:val="true"/>
          <w:color w:val="000000"/>
          <w:spacing w:val="0"/>
          <w:w w:val="100"/>
          <w:sz w:val="28"/>
          <w:vertAlign w:val="baseline"/>
          <w:lang w:val="en-US"/>
        </w:rPr>
        <w:t xml:space="preserve">Stevens</w:t>
      </w:r>
      <w:r>
        <w:rPr>
          <w:rFonts w:ascii="Times New Roman" w:hAnsi="Times New Roman" w:eastAsia="Times New Roman"/>
          <w:color w:val="000000"/>
          <w:spacing w:val="0"/>
          <w:w w:val="100"/>
          <w:sz w:val="28"/>
          <w:vertAlign w:val="baseline"/>
          <w:lang w:val="en-US"/>
        </w:rPr>
        <w:t xml:space="preserve">, several courts allowed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cases against States because the United States was the “real party in interest.”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United States ex rel. Rodgers v. Arkansas</w:t>
      </w:r>
      <w:r>
        <w:rPr>
          <w:rFonts w:ascii="Times New Roman" w:hAnsi="Times New Roman" w:eastAsia="Times New Roman"/>
          <w:color w:val="000000"/>
          <w:spacing w:val="0"/>
          <w:w w:val="100"/>
          <w:sz w:val="28"/>
          <w:vertAlign w:val="baseline"/>
          <w:lang w:val="en-US"/>
        </w:rPr>
        <w:t xml:space="preserve">, 154 F.3d 865, 868 (8th Cir. 1998). None appear to have done so since </w:t>
      </w:r>
      <w:r>
        <w:rPr>
          <w:rFonts w:ascii="Times New Roman" w:hAnsi="Times New Roman" w:eastAsia="Times New Roman"/>
          <w:i w:val="true"/>
          <w:color w:val="000000"/>
          <w:spacing w:val="0"/>
          <w:w w:val="100"/>
          <w:sz w:val="28"/>
          <w:vertAlign w:val="baseline"/>
          <w:lang w:val="en-US"/>
        </w:rPr>
        <w:t xml:space="preserve">Stevens</w:t>
      </w:r>
      <w:r>
        <w:rPr>
          <w:rFonts w:ascii="Times New Roman" w:hAnsi="Times New Roman" w:eastAsia="Times New Roman"/>
          <w:color w:val="000000"/>
          <w:spacing w:val="0"/>
          <w:w w:val="100"/>
          <w:sz w:val="28"/>
          <w:vertAlign w:val="baseline"/>
          <w:lang w:val="en-US"/>
        </w:rPr>
        <w:t xml:space="preserve">.</w:t>
      </w:r>
    </w:p>
    <w:p>
      <w:pPr>
        <w:pageBreakBefore w:val="false"/>
        <w:spacing w:before="403" w:after="0" w:line="313" w:lineRule="exact"/>
        <w:ind w:right="0" w:left="0" w:firstLine="0"/>
        <w:jc w:val="center"/>
        <w:textAlignment w:val="baseline"/>
        <w:rPr>
          <w:rFonts w:ascii="Times New Roman" w:hAnsi="Times New Roman" w:eastAsia="Times New Roman"/>
          <w:color w:val="000000"/>
          <w:spacing w:val="23"/>
          <w:w w:val="100"/>
          <w:sz w:val="28"/>
          <w:vertAlign w:val="baseline"/>
          <w:lang w:val="en-US"/>
        </w:rPr>
      </w:pPr>
      <w:r>
        <w:rPr>
          <w:rFonts w:ascii="Times New Roman" w:hAnsi="Times New Roman" w:eastAsia="Times New Roman"/>
          <w:color w:val="000000"/>
          <w:spacing w:val="23"/>
          <w:w w:val="100"/>
          <w:sz w:val="28"/>
          <w:vertAlign w:val="baseline"/>
          <w:lang w:val="en-US"/>
        </w:rPr>
        <w:t xml:space="preserve">11</w:t>
      </w:r>
    </w:p>
    <w:p>
      <w:pPr>
        <w:sectPr>
          <w:type w:val="nextPage"/>
          <w:pgSz w:w="12240" w:h="15840" w:orient="portrait"/>
          <w:pgMar w:bottom="424" w:top="280" w:right="1450" w:left="1402"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24 Filed: 09/28/2018</w:t>
      </w:r>
    </w:p>
    <w:p>
      <w:pPr>
        <w:pageBreakBefore w:val="false"/>
        <w:spacing w:before="896" w:after="0" w:line="316"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something by the institution of process.” </w:t>
      </w:r>
      <w:r>
        <w:rPr>
          <w:rFonts w:ascii="Times New Roman" w:hAnsi="Times New Roman" w:eastAsia="Times New Roman"/>
          <w:i w:val="true"/>
          <w:color w:val="000000"/>
          <w:spacing w:val="1"/>
          <w:w w:val="100"/>
          <w:sz w:val="28"/>
          <w:vertAlign w:val="baseline"/>
          <w:lang w:val="en-US"/>
        </w:rPr>
        <w:t xml:space="preserve">Cohens</w:t>
      </w:r>
      <w:r>
        <w:rPr>
          <w:rFonts w:ascii="Times New Roman" w:hAnsi="Times New Roman" w:eastAsia="Times New Roman"/>
          <w:color w:val="000000"/>
          <w:spacing w:val="1"/>
          <w:w w:val="100"/>
          <w:sz w:val="28"/>
          <w:vertAlign w:val="baseline"/>
          <w:lang w:val="en-US"/>
        </w:rPr>
        <w:t xml:space="preserve">, 19 U.S. at 408. The</w:t>
      </w:r>
    </w:p>
    <w:p>
      <w:pPr>
        <w:pageBreakBefore w:val="false"/>
        <w:spacing w:before="0" w:after="0" w:line="642" w:lineRule="exact"/>
        <w:ind w:right="216"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“institution” decision just marks the transition from the “Preliminary Proceeding” to the “Trial,” which are the two phases of an IPR “Proceeding.” 37 C.F.R.</w:t>
      </w:r>
    </w:p>
    <w:p>
      <w:pPr>
        <w:pageBreakBefore w:val="false"/>
        <w:spacing w:before="0" w:after="0" w:line="643"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 42.2.</w:t>
      </w:r>
      <w:r>
        <w:rPr>
          <w:rFonts w:ascii="Times New Roman" w:hAnsi="Times New Roman" w:eastAsia="Times New Roman"/>
          <w:color w:val="000000"/>
          <w:spacing w:val="-1"/>
          <w:w w:val="100"/>
          <w:sz w:val="28"/>
          <w:vertAlign w:val="superscript"/>
          <w:lang w:val="en-US"/>
        </w:rPr>
        <w:t xml:space="preserve">6</w:t>
      </w:r>
      <w:r>
        <w:rPr>
          <w:rFonts w:ascii="Times New Roman" w:hAnsi="Times New Roman" w:eastAsia="Times New Roman"/>
          <w:color w:val="000000"/>
          <w:spacing w:val="-1"/>
          <w:w w:val="100"/>
          <w:sz w:val="28"/>
          <w:vertAlign w:val="baseline"/>
          <w:lang w:val="en-US"/>
        </w:rPr>
        <w:t xml:space="preserve"> Indeed “institution” is a misnomer, or at least potentially confusing: What is being “instituted” by that decision is not the proceeding itself – which the private party had already commenced by filing the petition – but rather the Trial phase.</w:t>
      </w:r>
    </w:p>
    <w:p>
      <w:pPr>
        <w:pageBreakBefore w:val="false"/>
        <w:spacing w:before="334" w:after="0" w:line="316" w:lineRule="exact"/>
        <w:ind w:right="0" w:left="0" w:firstLine="0"/>
        <w:jc w:val="center"/>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The petitioner, not the United States, also “prosecute[s]” IPR. </w:t>
      </w:r>
      <w:r>
        <w:rPr>
          <w:rFonts w:ascii="Times New Roman" w:hAnsi="Times New Roman" w:eastAsia="Times New Roman"/>
          <w:i w:val="true"/>
          <w:color w:val="000000"/>
          <w:spacing w:val="1"/>
          <w:w w:val="100"/>
          <w:sz w:val="28"/>
          <w:vertAlign w:val="baseline"/>
          <w:lang w:val="en-US"/>
        </w:rPr>
        <w:t xml:space="preserve">SAS</w:t>
      </w:r>
    </w:p>
    <w:p>
      <w:pPr>
        <w:pageBreakBefore w:val="false"/>
        <w:spacing w:before="1" w:after="0" w:line="643" w:lineRule="exact"/>
        <w:ind w:right="72"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explained that IPR is “a party-directed, adversarial process,” and rejected the idea that the Board’s discretion made IPR “(another) agency-led, inquisitorial process.” 138 S. Ct. at 1355. Although the Board has “discretion on the question </w:t>
      </w:r>
      <w:r>
        <w:rPr>
          <w:rFonts w:ascii="Times New Roman" w:hAnsi="Times New Roman" w:eastAsia="Times New Roman"/>
          <w:i w:val="true"/>
          <w:color w:val="000000"/>
          <w:spacing w:val="-1"/>
          <w:w w:val="100"/>
          <w:sz w:val="28"/>
          <w:vertAlign w:val="baseline"/>
          <w:lang w:val="en-US"/>
        </w:rPr>
        <w:t xml:space="preserve">whether </w:t>
      </w:r>
      <w:r>
        <w:rPr>
          <w:rFonts w:ascii="Times New Roman" w:hAnsi="Times New Roman" w:eastAsia="Times New Roman"/>
          <w:color w:val="000000"/>
          <w:spacing w:val="-1"/>
          <w:w w:val="100"/>
          <w:sz w:val="28"/>
          <w:vertAlign w:val="baseline"/>
          <w:lang w:val="en-US"/>
        </w:rPr>
        <w:t xml:space="preserve">to institute review” (</w:t>
      </w:r>
      <w:r>
        <w:rPr>
          <w:rFonts w:ascii="Times New Roman" w:hAnsi="Times New Roman" w:eastAsia="Times New Roman"/>
          <w:i w:val="true"/>
          <w:color w:val="000000"/>
          <w:spacing w:val="-1"/>
          <w:w w:val="100"/>
          <w:sz w:val="28"/>
          <w:vertAlign w:val="baseline"/>
          <w:lang w:val="en-US"/>
        </w:rPr>
        <w:t xml:space="preserve">i.e.</w:t>
      </w:r>
      <w:r>
        <w:rPr>
          <w:rFonts w:ascii="Times New Roman" w:hAnsi="Times New Roman" w:eastAsia="Times New Roman"/>
          <w:color w:val="000000"/>
          <w:spacing w:val="-1"/>
          <w:w w:val="100"/>
          <w:sz w:val="28"/>
          <w:vertAlign w:val="baseline"/>
          <w:lang w:val="en-US"/>
        </w:rPr>
        <w:t xml:space="preserve">, the trial phase), </w:t>
      </w:r>
      <w:r>
        <w:rPr>
          <w:rFonts w:ascii="Times New Roman" w:hAnsi="Times New Roman" w:eastAsia="Times New Roman"/>
          <w:i w:val="true"/>
          <w:color w:val="000000"/>
          <w:spacing w:val="-1"/>
          <w:w w:val="100"/>
          <w:sz w:val="28"/>
          <w:vertAlign w:val="baseline"/>
          <w:lang w:val="en-US"/>
        </w:rPr>
        <w:t xml:space="preserve">SAS </w:t>
      </w:r>
      <w:r>
        <w:rPr>
          <w:rFonts w:ascii="Times New Roman" w:hAnsi="Times New Roman" w:eastAsia="Times New Roman"/>
          <w:color w:val="000000"/>
          <w:spacing w:val="-1"/>
          <w:w w:val="100"/>
          <w:sz w:val="28"/>
          <w:vertAlign w:val="baseline"/>
          <w:lang w:val="en-US"/>
        </w:rPr>
        <w:t xml:space="preserve">explained, “the petitioner’s petition, not the Director’s discretion, . . . guide[s] the life of the litigation.” </w:t>
      </w:r>
      <w:r>
        <w:rPr>
          <w:rFonts w:ascii="Times New Roman" w:hAnsi="Times New Roman" w:eastAsia="Times New Roman"/>
          <w:i w:val="true"/>
          <w:color w:val="000000"/>
          <w:spacing w:val="-1"/>
          <w:w w:val="100"/>
          <w:sz w:val="28"/>
          <w:vertAlign w:val="baseline"/>
          <w:lang w:val="en-US"/>
        </w:rPr>
        <w:t xml:space="preserve">Id. </w:t>
      </w:r>
      <w:r>
        <w:rPr>
          <w:rFonts w:ascii="Times New Roman" w:hAnsi="Times New Roman" w:eastAsia="Times New Roman"/>
          <w:color w:val="000000"/>
          <w:spacing w:val="-1"/>
          <w:w w:val="100"/>
          <w:sz w:val="28"/>
          <w:vertAlign w:val="baseline"/>
          <w:lang w:val="en-US"/>
        </w:rPr>
        <w:t xml:space="preserve">at 1356.</w:t>
      </w:r>
    </w:p>
    <w:p>
      <w:pPr>
        <w:pageBreakBefore w:val="false"/>
        <w:spacing w:before="4" w:after="476"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adjudicates the parties’ dispute based “on arguments that were advanced by a party”; it cannot “raise, address, and decide unpatentability theories never presented by the petitioner.” </w:t>
      </w:r>
      <w:r>
        <w:rPr>
          <w:rFonts w:ascii="Times New Roman" w:hAnsi="Times New Roman" w:eastAsia="Times New Roman"/>
          <w:i w:val="true"/>
          <w:color w:val="000000"/>
          <w:spacing w:val="0"/>
          <w:w w:val="100"/>
          <w:sz w:val="28"/>
          <w:vertAlign w:val="baseline"/>
          <w:lang w:val="en-US"/>
        </w:rPr>
        <w:t xml:space="preserve">In re Magnum Oil Tools Int’l, Ltd.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Magnum Oil</w:t>
      </w:r>
      <w:r>
        <w:rPr>
          <w:rFonts w:ascii="Times New Roman" w:hAnsi="Times New Roman" w:eastAsia="Times New Roman"/>
          <w:color w:val="000000"/>
          <w:spacing w:val="0"/>
          <w:w w:val="100"/>
          <w:sz w:val="28"/>
          <w:vertAlign w:val="baseline"/>
          <w:lang w:val="en-US"/>
        </w:rPr>
        <w:t xml:space="preserve">”), 829 F.3d 1364, 1380-81 (Fed. Cir. 2016). After IPR, the parties, not the Board, may be subject to estoppel. 35 U.S.C. § 315(a)(1)-(2); § 315(e)(2); 37 C.F.R. § 42.73(d)(3).</w:t>
      </w:r>
    </w:p>
    <w:p>
      <w:pPr>
        <w:pageBreakBefore w:val="false"/>
        <w:spacing w:before="122" w:after="0" w:line="325" w:lineRule="exact"/>
        <w:ind w:right="0"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1.2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6</w:t>
      </w:r>
      <w:r>
        <w:rPr>
          <w:rFonts w:ascii="Times New Roman" w:hAnsi="Times New Roman" w:eastAsia="Times New Roman"/>
          <w:color w:val="000000"/>
          <w:spacing w:val="0"/>
          <w:w w:val="100"/>
          <w:sz w:val="28"/>
          <w:vertAlign w:val="baseline"/>
          <w:lang w:val="en-US"/>
        </w:rPr>
        <w:t xml:space="preserve"> The “Preliminary Proceeding” was not at issue in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 as the tribe asserted its sovereign immunity only after institution. That case thus does not resolve the issue presented here.</w:t>
      </w:r>
    </w:p>
    <w:p>
      <w:pPr>
        <w:pageBreakBefore w:val="false"/>
        <w:spacing w:before="406" w:after="0" w:line="314"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12</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25 Filed: 09/28/2018</w:t>
      </w:r>
    </w:p>
    <w:p>
      <w:pPr>
        <w:pageBreakBefore w:val="false"/>
        <w:spacing w:before="575"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authority to either “terminate the proceeding or issue a final written decision” upon settlement does not empower the Board to take over “prosecution” of the IPR. </w:t>
      </w:r>
      <w:r>
        <w:rPr>
          <w:rFonts w:ascii="Times New Roman" w:hAnsi="Times New Roman" w:eastAsia="Times New Roman"/>
          <w:i w:val="true"/>
          <w:color w:val="000000"/>
          <w:spacing w:val="0"/>
          <w:w w:val="100"/>
          <w:sz w:val="28"/>
          <w:vertAlign w:val="baseline"/>
          <w:lang w:val="en-US"/>
        </w:rPr>
        <w:t xml:space="preserve">Oil States Energy Servs., LLC v. Greene’s Energy Group, LLC</w:t>
      </w:r>
      <w:r>
        <w:rPr>
          <w:rFonts w:ascii="Times New Roman" w:hAnsi="Times New Roman" w:eastAsia="Times New Roman"/>
          <w:color w:val="000000"/>
          <w:spacing w:val="0"/>
          <w:w w:val="100"/>
          <w:sz w:val="28"/>
          <w:vertAlign w:val="baseline"/>
          <w:lang w:val="en-US"/>
        </w:rPr>
        <w:t xml:space="preserve">, 138 S. Ct. 1365, 1371 (2018). Even after settlement, the Board can still only adjudicate the parties’ arguments, not raise its own. </w:t>
      </w:r>
      <w:r>
        <w:rPr>
          <w:rFonts w:ascii="Times New Roman" w:hAnsi="Times New Roman" w:eastAsia="Times New Roman"/>
          <w:i w:val="true"/>
          <w:color w:val="000000"/>
          <w:spacing w:val="0"/>
          <w:w w:val="100"/>
          <w:sz w:val="28"/>
          <w:vertAlign w:val="baseline"/>
          <w:lang w:val="en-US"/>
        </w:rPr>
        <w:t xml:space="preserve">See Magnum Oil</w:t>
      </w:r>
      <w:r>
        <w:rPr>
          <w:rFonts w:ascii="Times New Roman" w:hAnsi="Times New Roman" w:eastAsia="Times New Roman"/>
          <w:color w:val="000000"/>
          <w:spacing w:val="0"/>
          <w:w w:val="100"/>
          <w:sz w:val="28"/>
          <w:vertAlign w:val="baseline"/>
          <w:lang w:val="en-US"/>
        </w:rPr>
        <w:t xml:space="preserve">, 829 F.3d at 1380-81; 77 Fed. Reg. at 48,768 (USPTO “expects that a proceeding will terminate after the filing of a settlement agreement, unless the Board has already decided the merits of the proceeding”). Thus, the Board’s authority is akin to this or other Circuit Courts’ ability to resolve an appeal even after the parties jointly request dismissal. </w:t>
      </w:r>
      <w:r>
        <w:rPr>
          <w:rFonts w:ascii="Times New Roman" w:hAnsi="Times New Roman" w:eastAsia="Times New Roman"/>
          <w:i w:val="true"/>
          <w:color w:val="000000"/>
          <w:spacing w:val="0"/>
          <w:w w:val="100"/>
          <w:sz w:val="28"/>
          <w:vertAlign w:val="baseline"/>
          <w:lang w:val="en-US"/>
        </w:rPr>
        <w:t xml:space="preserve">E.g., Naruto v. Slater</w:t>
      </w:r>
      <w:r>
        <w:rPr>
          <w:rFonts w:ascii="Times New Roman" w:hAnsi="Times New Roman" w:eastAsia="Times New Roman"/>
          <w:color w:val="000000"/>
          <w:spacing w:val="0"/>
          <w:w w:val="100"/>
          <w:sz w:val="28"/>
          <w:vertAlign w:val="baseline"/>
          <w:lang w:val="en-US"/>
        </w:rPr>
        <w:t xml:space="preserve">, No. 16-15469, 2018 WL 3854051, at *2 (9th Cir. Apr. 13, 2018) (federal appellate court retains power to decide case even after settlement and Fed. R. App. P. 42 motion to dismiss).</w:t>
      </w:r>
    </w:p>
    <w:p>
      <w:pPr>
        <w:pageBreakBefore w:val="false"/>
        <w:tabs>
          <w:tab w:val="left" w:leader="none" w:pos="2160"/>
        </w:tabs>
        <w:spacing w:before="333" w:after="0" w:line="317" w:lineRule="exact"/>
        <w:ind w:right="0" w:left="144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3.	</w:t>
      </w:r>
      <w:r>
        <w:rPr>
          <w:rFonts w:ascii="Times New Roman" w:hAnsi="Times New Roman" w:eastAsia="Times New Roman"/>
          <w:b w:val="true"/>
          <w:color w:val="000000"/>
          <w:spacing w:val="0"/>
          <w:w w:val="100"/>
          <w:sz w:val="28"/>
          <w:vertAlign w:val="baseline"/>
          <w:lang w:val="en-US"/>
        </w:rPr>
        <w:t xml:space="preserve">The Director’s Purported “Political Responsibility” Does</w:t>
      </w:r>
    </w:p>
    <w:p>
      <w:pPr>
        <w:pageBreakBefore w:val="false"/>
        <w:spacing w:before="5" w:after="0" w:line="317" w:lineRule="exact"/>
        <w:ind w:right="0" w:left="0" w:firstLine="0"/>
        <w:jc w:val="center"/>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Not Make IPR a Suit by the United States.</w:t>
      </w:r>
    </w:p>
    <w:p>
      <w:pPr>
        <w:pageBreakBefore w:val="false"/>
        <w:spacing w:before="0" w:after="0" w:line="637"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Although </w:t>
      </w:r>
      <w:r>
        <w:rPr>
          <w:rFonts w:ascii="Times New Roman" w:hAnsi="Times New Roman" w:eastAsia="Times New Roman"/>
          <w:i w:val="true"/>
          <w:color w:val="000000"/>
          <w:spacing w:val="0"/>
          <w:w w:val="100"/>
          <w:sz w:val="28"/>
          <w:vertAlign w:val="baseline"/>
          <w:lang w:val="en-US"/>
        </w:rPr>
        <w:t xml:space="preserve">Alden </w:t>
      </w:r>
      <w:r>
        <w:rPr>
          <w:rFonts w:ascii="Times New Roman" w:hAnsi="Times New Roman" w:eastAsia="Times New Roman"/>
          <w:color w:val="000000"/>
          <w:spacing w:val="0"/>
          <w:w w:val="100"/>
          <w:sz w:val="28"/>
          <w:vertAlign w:val="baseline"/>
          <w:lang w:val="en-US"/>
        </w:rPr>
        <w:t xml:space="preserve">noted that “political responsibility” helped explain why States, at the founding, consented to suits “commenced and prosecuted” by the United States (527 U.S. at 755-56), that historical explanation does not expand States’ consent to encompass any situation in which the United States has some “political responsibility.” Nothing in </w:t>
      </w:r>
      <w:r>
        <w:rPr>
          <w:rFonts w:ascii="Times New Roman" w:hAnsi="Times New Roman" w:eastAsia="Times New Roman"/>
          <w:i w:val="true"/>
          <w:color w:val="000000"/>
          <w:spacing w:val="0"/>
          <w:w w:val="100"/>
          <w:sz w:val="28"/>
          <w:vertAlign w:val="baseline"/>
          <w:lang w:val="en-US"/>
        </w:rPr>
        <w:t xml:space="preserve">Alden </w:t>
      </w:r>
      <w:r>
        <w:rPr>
          <w:rFonts w:ascii="Times New Roman" w:hAnsi="Times New Roman" w:eastAsia="Times New Roman"/>
          <w:color w:val="000000"/>
          <w:spacing w:val="0"/>
          <w:w w:val="100"/>
          <w:sz w:val="28"/>
          <w:vertAlign w:val="baseline"/>
          <w:lang w:val="en-US"/>
        </w:rPr>
        <w:t xml:space="preserve">suggests that State sovereign immunity to suits brought by private parties is abrogated whenever a federal adjudicator’s responsibility is arguably “political.” Indeed, federal officials have discretion to</w:t>
      </w:r>
    </w:p>
    <w:p>
      <w:pPr>
        <w:pageBreakBefore w:val="false"/>
        <w:spacing w:before="410" w:after="0" w:line="315" w:lineRule="exact"/>
        <w:ind w:right="0" w:left="0" w:firstLine="0"/>
        <w:jc w:val="center"/>
        <w:textAlignment w:val="baseline"/>
        <w:rPr>
          <w:rFonts w:ascii="Times New Roman" w:hAnsi="Times New Roman" w:eastAsia="Times New Roman"/>
          <w:color w:val="000000"/>
          <w:spacing w:val="27"/>
          <w:w w:val="100"/>
          <w:sz w:val="28"/>
          <w:vertAlign w:val="baseline"/>
          <w:lang w:val="en-US"/>
        </w:rPr>
      </w:pPr>
      <w:r>
        <w:rPr>
          <w:rFonts w:ascii="Times New Roman" w:hAnsi="Times New Roman" w:eastAsia="Times New Roman"/>
          <w:color w:val="000000"/>
          <w:spacing w:val="27"/>
          <w:w w:val="100"/>
          <w:sz w:val="28"/>
          <w:vertAlign w:val="baseline"/>
          <w:lang w:val="en-US"/>
        </w:rPr>
        <w:t xml:space="preserve">13</w:t>
      </w:r>
    </w:p>
    <w:p>
      <w:pPr>
        <w:sectPr>
          <w:type w:val="nextPage"/>
          <w:pgSz w:w="12240" w:h="15840" w:orient="portrait"/>
          <w:pgMar w:bottom="424" w:top="280" w:right="1438" w:left="1414"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26 Filed: 09/28/2018</w:t>
      </w:r>
    </w:p>
    <w:p>
      <w:pPr>
        <w:pageBreakBefore w:val="false"/>
        <w:spacing w:before="568" w:after="0" w:line="644" w:lineRule="exact"/>
        <w:ind w:right="144"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halt an interference or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action,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“political responsibility” under Appellees’ theory, and yet State sovereign immunity applies to those proceedings.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Section II.B.1.c </w:t>
      </w:r>
      <w:r>
        <w:rPr>
          <w:rFonts w:ascii="Times New Roman" w:hAnsi="Times New Roman" w:eastAsia="Times New Roman"/>
          <w:i w:val="true"/>
          <w:color w:val="000000"/>
          <w:spacing w:val="0"/>
          <w:w w:val="100"/>
          <w:sz w:val="28"/>
          <w:vertAlign w:val="baseline"/>
          <w:lang w:val="en-US"/>
        </w:rPr>
        <w:t xml:space="preserve">supra</w:t>
      </w:r>
      <w:r>
        <w:rPr>
          <w:rFonts w:ascii="Times New Roman" w:hAnsi="Times New Roman" w:eastAsia="Times New Roman"/>
          <w:color w:val="000000"/>
          <w:spacing w:val="0"/>
          <w:w w:val="100"/>
          <w:sz w:val="28"/>
          <w:vertAlign w:val="baseline"/>
          <w:lang w:val="en-US"/>
        </w:rPr>
        <w:t xml:space="preserve">.</w:t>
      </w:r>
    </w:p>
    <w:p>
      <w:pPr>
        <w:pageBreakBefore w:val="false"/>
        <w:spacing w:before="0" w:after="0" w:line="641"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no federal official has “political responsibility” for commencing or prosecuting IPR. Private parties file petitions, not the Board. The Board, rather than the Director, decides only whether to institute an IPR trial. 37 C.F.R.</w:t>
      </w:r>
    </w:p>
    <w:p>
      <w:pPr>
        <w:pageBreakBefore w:val="false"/>
        <w:spacing w:before="3" w:after="0" w:line="644" w:lineRule="exact"/>
        <w:ind w:right="72"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42.4(a); </w:t>
      </w:r>
      <w:r>
        <w:rPr>
          <w:rFonts w:ascii="Times New Roman" w:hAnsi="Times New Roman" w:eastAsia="Times New Roman"/>
          <w:i w:val="true"/>
          <w:color w:val="000000"/>
          <w:spacing w:val="0"/>
          <w:w w:val="100"/>
          <w:sz w:val="28"/>
          <w:vertAlign w:val="baseline"/>
          <w:lang w:val="en-US"/>
        </w:rPr>
        <w:t xml:space="preserve">see SAS</w:t>
      </w:r>
      <w:r>
        <w:rPr>
          <w:rFonts w:ascii="Times New Roman" w:hAnsi="Times New Roman" w:eastAsia="Times New Roman"/>
          <w:color w:val="000000"/>
          <w:spacing w:val="0"/>
          <w:w w:val="100"/>
          <w:sz w:val="28"/>
          <w:vertAlign w:val="baseline"/>
          <w:lang w:val="en-US"/>
        </w:rPr>
        <w:t xml:space="preserve">, 138 S. Ct. at 1353. Rather than being politically responsible, Board members are intentionally insulated from political influence. </w:t>
      </w:r>
      <w:r>
        <w:rPr>
          <w:rFonts w:ascii="Times New Roman" w:hAnsi="Times New Roman" w:eastAsia="Times New Roman"/>
          <w:i w:val="true"/>
          <w:color w:val="000000"/>
          <w:spacing w:val="0"/>
          <w:w w:val="100"/>
          <w:sz w:val="28"/>
          <w:vertAlign w:val="baseline"/>
          <w:lang w:val="en-US"/>
        </w:rPr>
        <w:t xml:space="preserve">Covidien LP v. Univ. of Fla. Research Found. Inc.</w:t>
      </w:r>
      <w:r>
        <w:rPr>
          <w:rFonts w:ascii="Times New Roman" w:hAnsi="Times New Roman" w:eastAsia="Times New Roman"/>
          <w:color w:val="000000"/>
          <w:spacing w:val="0"/>
          <w:w w:val="100"/>
          <w:sz w:val="28"/>
          <w:vertAlign w:val="baseline"/>
          <w:lang w:val="en-US"/>
        </w:rPr>
        <w:t xml:space="preserve">, IPR2016-01274, Paper 21, 2017 WL 4015009, at *10 (P.T.A.B. Jan. 25, 2017) (Board members are “impartial officers”);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 (rejecting the argument that IPR is “brought by the federal government”); 35 U.S.C. §§ 3(a), 3(c), 6(a); 5 U.S.C. §§ 7511-15, 7521 (Board members are removable only for cause); </w:t>
      </w:r>
      <w:r>
        <w:rPr>
          <w:rFonts w:ascii="Times New Roman" w:hAnsi="Times New Roman" w:eastAsia="Times New Roman"/>
          <w:i w:val="true"/>
          <w:color w:val="000000"/>
          <w:spacing w:val="0"/>
          <w:w w:val="100"/>
          <w:sz w:val="28"/>
          <w:vertAlign w:val="baseline"/>
          <w:lang w:val="en-US"/>
        </w:rPr>
        <w:t xml:space="preserve">see R.I. Dep’t of Envtl. Mgmt. v. United States</w:t>
      </w:r>
      <w:r>
        <w:rPr>
          <w:rFonts w:ascii="Times New Roman" w:hAnsi="Times New Roman" w:eastAsia="Times New Roman"/>
          <w:color w:val="000000"/>
          <w:spacing w:val="0"/>
          <w:w w:val="100"/>
          <w:sz w:val="28"/>
          <w:vertAlign w:val="baseline"/>
          <w:lang w:val="en-US"/>
        </w:rPr>
        <w:t xml:space="preserve">, 304 F.3d 31, 53 (1st Cir. 2002) (review board’s appointment by the Secretary of Labor was “insufficient to defeat sovereign immunity”).</w:t>
      </w:r>
    </w:p>
    <w:p>
      <w:pPr>
        <w:pageBreakBefore w:val="false"/>
        <w:tabs>
          <w:tab w:val="left" w:leader="none" w:pos="2160"/>
        </w:tabs>
        <w:spacing w:before="325" w:after="0" w:line="338" w:lineRule="exact"/>
        <w:ind w:right="0" w:left="144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4.	</w:t>
      </w:r>
      <w:r>
        <w:rPr>
          <w:rFonts w:ascii="Times New Roman" w:hAnsi="Times New Roman" w:eastAsia="Times New Roman"/>
          <w:i w:val="true"/>
          <w:color w:val="000000"/>
          <w:spacing w:val="-1"/>
          <w:w w:val="100"/>
          <w:sz w:val="33"/>
          <w:vertAlign w:val="baseline"/>
          <w:lang w:val="en-US"/>
        </w:rPr>
        <w:t xml:space="preserve">Oil States </w:t>
      </w:r>
      <w:r>
        <w:rPr>
          <w:rFonts w:ascii="Times New Roman" w:hAnsi="Times New Roman" w:eastAsia="Times New Roman"/>
          <w:color w:val="000000"/>
          <w:spacing w:val="-1"/>
          <w:w w:val="100"/>
          <w:sz w:val="28"/>
          <w:vertAlign w:val="baseline"/>
          <w:lang w:val="en-US"/>
        </w:rPr>
        <w:t xml:space="preserve">Is Not Contrary.</w:t>
      </w:r>
    </w:p>
    <w:p>
      <w:pPr>
        <w:pageBreakBefore w:val="false"/>
        <w:spacing w:before="267"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mistakenly rely on </w:t>
      </w:r>
      <w:r>
        <w:rPr>
          <w:rFonts w:ascii="Times New Roman" w:hAnsi="Times New Roman" w:eastAsia="Times New Roman"/>
          <w:i w:val="true"/>
          <w:color w:val="000000"/>
          <w:spacing w:val="0"/>
          <w:w w:val="100"/>
          <w:sz w:val="28"/>
          <w:vertAlign w:val="baseline"/>
          <w:lang w:val="en-US"/>
        </w:rPr>
        <w:t xml:space="preserve">Oil States</w:t>
      </w:r>
      <w:r>
        <w:rPr>
          <w:rFonts w:ascii="Times New Roman" w:hAnsi="Times New Roman" w:eastAsia="Times New Roman"/>
          <w:color w:val="000000"/>
          <w:spacing w:val="0"/>
          <w:w w:val="100"/>
          <w:sz w:val="28"/>
          <w:vertAlign w:val="baseline"/>
          <w:lang w:val="en-US"/>
        </w:rPr>
        <w:t xml:space="preserve">, which concerned whether Congress</w:t>
      </w:r>
    </w:p>
    <w:p>
      <w:pPr>
        <w:pageBreakBefore w:val="false"/>
        <w:spacing w:before="0"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could allocate a power to review issued patents to the executive branch (USPTO), or whether that power was limited to courts. By contrast, this case concerns a limit</w:t>
      </w:r>
    </w:p>
    <w:p>
      <w:pPr>
        <w:pageBreakBefore w:val="false"/>
        <w:spacing w:before="1377" w:after="0" w:line="313"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14</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27 Filed: 09/28/2018</w:t>
      </w:r>
    </w:p>
    <w:p>
      <w:pPr>
        <w:pageBreakBefore w:val="false"/>
        <w:spacing w:before="566" w:after="0" w:line="643" w:lineRule="exact"/>
        <w:ind w:right="36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on federal authority that applies regardless of which branch Congress assigns to exercise it.</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miscite </w:t>
      </w:r>
      <w:r>
        <w:rPr>
          <w:rFonts w:ascii="Times New Roman" w:hAnsi="Times New Roman" w:eastAsia="Times New Roman"/>
          <w:i w:val="true"/>
          <w:color w:val="000000"/>
          <w:spacing w:val="1"/>
          <w:w w:val="100"/>
          <w:sz w:val="28"/>
          <w:vertAlign w:val="baseline"/>
          <w:lang w:val="en-US"/>
        </w:rPr>
        <w:t xml:space="preserve">Oil States </w:t>
      </w:r>
      <w:r>
        <w:rPr>
          <w:rFonts w:ascii="Times New Roman" w:hAnsi="Times New Roman" w:eastAsia="Times New Roman"/>
          <w:color w:val="000000"/>
          <w:spacing w:val="1"/>
          <w:w w:val="100"/>
          <w:sz w:val="28"/>
          <w:vertAlign w:val="baseline"/>
          <w:lang w:val="en-US"/>
        </w:rPr>
        <w:t xml:space="preserve">as holding that “</w:t>
      </w:r>
      <w:r>
        <w:rPr>
          <w:rFonts w:ascii="Times New Roman" w:hAnsi="Times New Roman" w:eastAsia="Times New Roman"/>
          <w:i w:val="true"/>
          <w:color w:val="000000"/>
          <w:spacing w:val="1"/>
          <w:w w:val="100"/>
          <w:sz w:val="28"/>
          <w:vertAlign w:val="baseline"/>
          <w:lang w:val="en-US"/>
        </w:rPr>
        <w:t xml:space="preserve">inter partes </w:t>
      </w:r>
      <w:r>
        <w:rPr>
          <w:rFonts w:ascii="Times New Roman" w:hAnsi="Times New Roman" w:eastAsia="Times New Roman"/>
          <w:color w:val="000000"/>
          <w:spacing w:val="1"/>
          <w:w w:val="100"/>
          <w:sz w:val="28"/>
          <w:vertAlign w:val="baseline"/>
          <w:lang w:val="en-US"/>
        </w:rPr>
        <w:t xml:space="preserve">review ‘is a matter arising between the government and others.’” Gilead Br. at 1 (quoting </w:t>
      </w:r>
      <w:r>
        <w:rPr>
          <w:rFonts w:ascii="Times New Roman" w:hAnsi="Times New Roman" w:eastAsia="Times New Roman"/>
          <w:i w:val="true"/>
          <w:color w:val="000000"/>
          <w:spacing w:val="1"/>
          <w:w w:val="100"/>
          <w:sz w:val="28"/>
          <w:vertAlign w:val="baseline"/>
          <w:lang w:val="en-US"/>
        </w:rPr>
        <w:t xml:space="preserve">Oil States</w:t>
      </w:r>
      <w:r>
        <w:rPr>
          <w:rFonts w:ascii="Times New Roman" w:hAnsi="Times New Roman" w:eastAsia="Times New Roman"/>
          <w:color w:val="000000"/>
          <w:spacing w:val="1"/>
          <w:w w:val="100"/>
          <w:sz w:val="28"/>
          <w:vertAlign w:val="baseline"/>
          <w:lang w:val="en-US"/>
        </w:rPr>
        <w:t xml:space="preserve">, 138 S. Ct. at 1373); </w:t>
      </w:r>
      <w:r>
        <w:rPr>
          <w:rFonts w:ascii="Times New Roman" w:hAnsi="Times New Roman" w:eastAsia="Times New Roman"/>
          <w:i w:val="true"/>
          <w:color w:val="000000"/>
          <w:spacing w:val="1"/>
          <w:w w:val="100"/>
          <w:sz w:val="28"/>
          <w:vertAlign w:val="baseline"/>
          <w:lang w:val="en-US"/>
        </w:rPr>
        <w:t xml:space="preserve">see also </w:t>
      </w:r>
      <w:r>
        <w:rPr>
          <w:rFonts w:ascii="Times New Roman" w:hAnsi="Times New Roman" w:eastAsia="Times New Roman"/>
          <w:color w:val="000000"/>
          <w:spacing w:val="1"/>
          <w:w w:val="100"/>
          <w:sz w:val="28"/>
          <w:vertAlign w:val="baseline"/>
          <w:lang w:val="en-US"/>
        </w:rPr>
        <w:t xml:space="preserve">Ericsson Br. at 30. Rather, </w:t>
      </w:r>
      <w:r>
        <w:rPr>
          <w:rFonts w:ascii="Times New Roman" w:hAnsi="Times New Roman" w:eastAsia="Times New Roman"/>
          <w:i w:val="true"/>
          <w:color w:val="000000"/>
          <w:spacing w:val="1"/>
          <w:w w:val="100"/>
          <w:sz w:val="28"/>
          <w:vertAlign w:val="baseline"/>
          <w:lang w:val="en-US"/>
        </w:rPr>
        <w:t xml:space="preserve">Oil States </w:t>
      </w:r>
      <w:r>
        <w:rPr>
          <w:rFonts w:ascii="Times New Roman" w:hAnsi="Times New Roman" w:eastAsia="Times New Roman"/>
          <w:color w:val="000000"/>
          <w:spacing w:val="1"/>
          <w:w w:val="100"/>
          <w:sz w:val="28"/>
          <w:vertAlign w:val="baseline"/>
          <w:lang w:val="en-US"/>
        </w:rPr>
        <w:t xml:space="preserve">held that patents are public rights that “aris[e] between the government and others.” 138 S. Ct. at 1373. But IPRs are “adjudication[s] of [those] public rights” between two parties. </w:t>
      </w:r>
      <w:r>
        <w:rPr>
          <w:rFonts w:ascii="Times New Roman" w:hAnsi="Times New Roman" w:eastAsia="Times New Roman"/>
          <w:i w:val="true"/>
          <w:color w:val="000000"/>
          <w:spacing w:val="1"/>
          <w:w w:val="100"/>
          <w:sz w:val="28"/>
          <w:vertAlign w:val="baseline"/>
          <w:lang w:val="en-US"/>
        </w:rPr>
        <w:t xml:space="preserve">Id</w:t>
      </w:r>
      <w:r>
        <w:rPr>
          <w:rFonts w:ascii="Times New Roman" w:hAnsi="Times New Roman" w:eastAsia="Times New Roman"/>
          <w:color w:val="000000"/>
          <w:spacing w:val="1"/>
          <w:w w:val="100"/>
          <w:sz w:val="28"/>
          <w:vertAlign w:val="baseline"/>
          <w:lang w:val="en-US"/>
        </w:rPr>
        <w:t xml:space="preserve">. Adjudications over public rights are not exempt from State sovereign immunity. </w:t>
      </w:r>
      <w:r>
        <w:rPr>
          <w:rFonts w:ascii="Times New Roman" w:hAnsi="Times New Roman" w:eastAsia="Times New Roman"/>
          <w:i w:val="true"/>
          <w:color w:val="000000"/>
          <w:spacing w:val="1"/>
          <w:w w:val="100"/>
          <w:sz w:val="28"/>
          <w:vertAlign w:val="baseline"/>
          <w:lang w:val="en-US"/>
        </w:rPr>
        <w:t xml:space="preserve">S.C. State Ports Auth. v. Fed. Mar. Comm’n</w:t>
      </w:r>
      <w:r>
        <w:rPr>
          <w:rFonts w:ascii="Times New Roman" w:hAnsi="Times New Roman" w:eastAsia="Times New Roman"/>
          <w:color w:val="000000"/>
          <w:spacing w:val="1"/>
          <w:w w:val="100"/>
          <w:sz w:val="28"/>
          <w:vertAlign w:val="baseline"/>
          <w:lang w:val="en-US"/>
        </w:rPr>
        <w:t xml:space="preserve">, 243 F.3d 165, 175 n.* (4th Cir. 2001), </w:t>
      </w:r>
      <w:r>
        <w:rPr>
          <w:rFonts w:ascii="Times New Roman" w:hAnsi="Times New Roman" w:eastAsia="Times New Roman"/>
          <w:i w:val="true"/>
          <w:color w:val="000000"/>
          <w:spacing w:val="1"/>
          <w:w w:val="100"/>
          <w:sz w:val="28"/>
          <w:vertAlign w:val="baseline"/>
          <w:lang w:val="en-US"/>
        </w:rPr>
        <w:t xml:space="preserve">aff’d</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 535 U.S. 743 (2002); </w:t>
      </w:r>
      <w:r>
        <w:rPr>
          <w:rFonts w:ascii="Times New Roman" w:hAnsi="Times New Roman" w:eastAsia="Times New Roman"/>
          <w:i w:val="true"/>
          <w:color w:val="000000"/>
          <w:spacing w:val="1"/>
          <w:w w:val="100"/>
          <w:sz w:val="28"/>
          <w:vertAlign w:val="baseline"/>
          <w:lang w:val="en-US"/>
        </w:rPr>
        <w:t xml:space="preserve">see also Covidien</w:t>
      </w:r>
      <w:r>
        <w:rPr>
          <w:rFonts w:ascii="Times New Roman" w:hAnsi="Times New Roman" w:eastAsia="Times New Roman"/>
          <w:color w:val="000000"/>
          <w:spacing w:val="1"/>
          <w:w w:val="100"/>
          <w:sz w:val="28"/>
          <w:vertAlign w:val="baseline"/>
          <w:lang w:val="en-US"/>
        </w:rPr>
        <w:t xml:space="preserve">, 2017 WL 4015009, at *6, *11 (no “public rights exception” to State sovereign immunity).</w:t>
      </w:r>
    </w:p>
    <w:p>
      <w:pPr>
        <w:pageBreakBefore w:val="false"/>
        <w:spacing w:before="11" w:after="0" w:line="643"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Oil States</w:t>
      </w:r>
      <w:r>
        <w:rPr>
          <w:rFonts w:ascii="Times New Roman" w:hAnsi="Times New Roman" w:eastAsia="Times New Roman"/>
          <w:color w:val="000000"/>
          <w:spacing w:val="0"/>
          <w:w w:val="100"/>
          <w:sz w:val="28"/>
          <w:vertAlign w:val="baseline"/>
          <w:lang w:val="en-US"/>
        </w:rPr>
        <w:t xml:space="preserve">’ description of IPR as a “second look” and “reconsideration” of issued patents, 138 S. Ct. at 1373-74, does not enlarge the federal government’s authority vis-à-vis the States. Other proceedings that are subject to State sovereign immunity also reconsider issued patents.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626 F.3d at 1219-20 (declaratory judgment actions); </w:t>
      </w:r>
      <w:r>
        <w:rPr>
          <w:rFonts w:ascii="Times New Roman" w:hAnsi="Times New Roman" w:eastAsia="Times New Roman"/>
          <w:i w:val="true"/>
          <w:color w:val="000000"/>
          <w:spacing w:val="0"/>
          <w:w w:val="100"/>
          <w:sz w:val="28"/>
          <w:vertAlign w:val="baseline"/>
          <w:lang w:val="en-US"/>
        </w:rPr>
        <w:t xml:space="preserve">Xechem Int’l, Inc. v. Univ. of Tex. M.D. Anderson Cancer Ctr.</w:t>
      </w:r>
      <w:r>
        <w:rPr>
          <w:rFonts w:ascii="Times New Roman" w:hAnsi="Times New Roman" w:eastAsia="Times New Roman"/>
          <w:color w:val="000000"/>
          <w:spacing w:val="0"/>
          <w:w w:val="100"/>
          <w:sz w:val="28"/>
          <w:vertAlign w:val="baseline"/>
          <w:lang w:val="en-US"/>
        </w:rPr>
        <w:t xml:space="preserve">, 382 F.3d 1324, 1329-30 (Fed. Cir. 2004) (inventorship actions);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(interferences). The United States’ role in granting a patent right does not give the United States the authority to adjudicate a private party’s action against a State concerning that right.</w:t>
      </w:r>
    </w:p>
    <w:p>
      <w:pPr>
        <w:pageBreakBefore w:val="false"/>
        <w:spacing w:before="691" w:after="0" w:line="313"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15</w:t>
      </w:r>
    </w:p>
    <w:p>
      <w:pPr>
        <w:sectPr>
          <w:type w:val="nextPage"/>
          <w:pgSz w:w="12240" w:h="15840" w:orient="portrait"/>
          <w:pgMar w:bottom="424" w:top="280" w:right="1462" w:left="1390"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28 Filed: 09/28/2018</w:t>
      </w:r>
    </w:p>
    <w:p>
      <w:pPr>
        <w:pageBreakBefore w:val="false"/>
        <w:tabs>
          <w:tab w:val="left" w:leader="none" w:pos="1440"/>
        </w:tabs>
        <w:spacing w:before="891" w:after="0" w:line="322" w:lineRule="exact"/>
        <w:ind w:right="504"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IPR Shares the Essential Features of Civil Litigation Found in </w:t>
      </w:r>
      <w:r>
        <w:rPr>
          <w:rFonts w:ascii="Times New Roman" w:hAnsi="Times New Roman" w:eastAsia="Times New Roman"/>
          <w:b w:val="true"/>
          <w:i w:val="true"/>
          <w:color w:val="000000"/>
          <w:spacing w:val="0"/>
          <w:w w:val="100"/>
          <w:sz w:val="28"/>
          <w:vertAlign w:val="baseline"/>
          <w:lang w:val="en-US"/>
        </w:rPr>
        <w:t xml:space="preserve">FMC </w:t>
      </w:r>
      <w:r>
        <w:rPr>
          <w:rFonts w:ascii="Times New Roman" w:hAnsi="Times New Roman" w:eastAsia="Times New Roman"/>
          <w:b w:val="true"/>
          <w:color w:val="000000"/>
          <w:spacing w:val="0"/>
          <w:w w:val="100"/>
          <w:sz w:val="28"/>
          <w:vertAlign w:val="baseline"/>
          <w:lang w:val="en-US"/>
        </w:rPr>
        <w:t xml:space="preserve">to Establish States’ Sovereign Immunity.</w:t>
      </w:r>
    </w:p>
    <w:p>
      <w:pPr>
        <w:pageBreakBefore w:val="false"/>
        <w:spacing w:before="0" w:after="0" w:line="628"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meet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’s criteria for finding State sovereign immunity to apply. FMC noted that “the role of the [ALJ]” – which is like that of the Board here – was “functionally comparable to that of a judge,”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756.</w:t>
      </w:r>
    </w:p>
    <w:p>
      <w:pPr>
        <w:pageBreakBefore w:val="false"/>
        <w:tabs>
          <w:tab w:val="left" w:leader="none" w:pos="2160"/>
        </w:tabs>
        <w:spacing w:before="326" w:after="0" w:line="324" w:lineRule="exact"/>
        <w:ind w:right="288"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1.	</w:t>
      </w:r>
      <w:r>
        <w:rPr>
          <w:rFonts w:ascii="Times New Roman" w:hAnsi="Times New Roman" w:eastAsia="Times New Roman"/>
          <w:b w:val="true"/>
          <w:color w:val="000000"/>
          <w:spacing w:val="0"/>
          <w:w w:val="100"/>
          <w:sz w:val="28"/>
          <w:vertAlign w:val="baseline"/>
          <w:lang w:val="en-US"/>
        </w:rPr>
        <w:t xml:space="preserve">Appellees Do Not Rebut that IPR and Civil Litigation Are Similar in the Ways that </w:t>
      </w:r>
      <w:r>
        <w:rPr>
          <w:rFonts w:ascii="Times New Roman" w:hAnsi="Times New Roman" w:eastAsia="Times New Roman"/>
          <w:b w:val="true"/>
          <w:i w:val="true"/>
          <w:color w:val="000000"/>
          <w:spacing w:val="0"/>
          <w:w w:val="100"/>
          <w:sz w:val="29"/>
          <w:vertAlign w:val="baseline"/>
          <w:lang w:val="en-US"/>
        </w:rPr>
        <w:t xml:space="preserve">FMC </w:t>
      </w:r>
      <w:r>
        <w:rPr>
          <w:rFonts w:ascii="Times New Roman" w:hAnsi="Times New Roman" w:eastAsia="Times New Roman"/>
          <w:b w:val="true"/>
          <w:color w:val="000000"/>
          <w:spacing w:val="0"/>
          <w:w w:val="100"/>
          <w:sz w:val="28"/>
          <w:vertAlign w:val="baseline"/>
          <w:lang w:val="en-US"/>
        </w:rPr>
        <w:t xml:space="preserve">Found Determinative.</w:t>
      </w:r>
    </w:p>
    <w:p>
      <w:pPr>
        <w:pageBreakBefore w:val="false"/>
        <w:spacing w:before="0" w:after="0" w:line="627" w:lineRule="exact"/>
        <w:ind w:right="504"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To determine whether the Commission’s adjudications were “the type of proceedings from which the Framers would have thought the States possessed immunity when they agreed to enter the Union,”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compared the</w:t>
      </w:r>
    </w:p>
    <w:p>
      <w:pPr>
        <w:pageBreakBefore w:val="false"/>
        <w:spacing w:before="4"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Commission’s proceedings with private civil litigation, which State sovereign immunity indisputably barred. 535 U.S. at 756-57. IPR is similar to civil litigation in the ways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found determinative. UMN Br. at 30-36; </w:t>
      </w:r>
      <w:r>
        <w:rPr>
          <w:rFonts w:ascii="Times New Roman" w:hAnsi="Times New Roman" w:eastAsia="Times New Roman"/>
          <w:i w:val="true"/>
          <w:color w:val="000000"/>
          <w:spacing w:val="0"/>
          <w:w w:val="100"/>
          <w:sz w:val="28"/>
          <w:vertAlign w:val="baseline"/>
          <w:lang w:val="en-US"/>
        </w:rPr>
        <w:t xml:space="preserve">Covidien</w:t>
      </w:r>
      <w:r>
        <w:rPr>
          <w:rFonts w:ascii="Times New Roman" w:hAnsi="Times New Roman" w:eastAsia="Times New Roman"/>
          <w:color w:val="000000"/>
          <w:spacing w:val="0"/>
          <w:w w:val="100"/>
          <w:sz w:val="28"/>
          <w:vertAlign w:val="baseline"/>
          <w:lang w:val="en-US"/>
        </w:rPr>
        <w:t xml:space="preserve">, 2017 WL 4015009, at *8-*10.</w:t>
      </w:r>
    </w:p>
    <w:p>
      <w:pPr>
        <w:pageBreakBefore w:val="false"/>
        <w:spacing w:before="0" w:after="0" w:line="643" w:lineRule="exact"/>
        <w:ind w:right="50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largely concede that IPR has the features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found determinative, although Ericsson tries to distinguish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on several irrelevant points (Ericsson Br. at 21-26):</w:t>
      </w:r>
    </w:p>
    <w:p>
      <w:pPr>
        <w:pageBreakBefore w:val="false"/>
        <w:spacing w:before="28" w:after="0" w:line="643" w:lineRule="exact"/>
        <w:ind w:right="0" w:left="720" w:hanging="360"/>
        <w:jc w:val="left"/>
        <w:textAlignment w:val="baseline"/>
        <w:rPr>
          <w:rFonts w:ascii="Symbol" w:hAnsi="Symbol" w:eastAsia="Symbol"/>
          <w:color w:val="000000"/>
          <w:spacing w:val="0"/>
          <w:w w:val="100"/>
          <w:sz w:val="29"/>
          <w:vertAlign w:val="baseline"/>
          <w:lang w:val="en-US"/>
        </w:rPr>
      </w:pPr>
      <w:r>
        <w:rPr>
          <w:rFonts w:ascii="Symbol" w:hAnsi="Symbol" w:eastAsia="Symbol"/>
          <w:color w:val="000000"/>
          <w:spacing w:val="0"/>
          <w:w w:val="100"/>
          <w:sz w:val="29"/>
          <w:vertAlign w:val="baseline"/>
          <w:lang w:val="en-US"/>
        </w:rPr>
        <w:t xml:space="preserve"></w:t>
      </w:r>
      <w:r>
        <w:rPr>
          <w:rFonts w:ascii="Times New Roman" w:hAnsi="Times New Roman" w:eastAsia="Times New Roman"/>
          <w:color w:val="000000"/>
          <w:spacing w:val="0"/>
          <w:w w:val="100"/>
          <w:sz w:val="28"/>
          <w:vertAlign w:val="baseline"/>
          <w:lang w:val="en-US"/>
        </w:rPr>
        <w:t xml:space="preserve"> Ericsson suggests Board members may be subject to political influence. </w:t>
      </w:r>
      <w:r>
        <w:rPr>
          <w:rFonts w:ascii="Times New Roman" w:hAnsi="Times New Roman" w:eastAsia="Times New Roman"/>
          <w:i w:val="true"/>
          <w:color w:val="000000"/>
          <w:spacing w:val="0"/>
          <w:w w:val="100"/>
          <w:sz w:val="28"/>
          <w:vertAlign w:val="baseline"/>
          <w:lang w:val="en-US"/>
        </w:rPr>
        <w:t xml:space="preserve">But see Vas-Cath</w:t>
      </w:r>
      <w:r>
        <w:rPr>
          <w:rFonts w:ascii="Times New Roman" w:hAnsi="Times New Roman" w:eastAsia="Times New Roman"/>
          <w:color w:val="000000"/>
          <w:spacing w:val="0"/>
          <w:w w:val="100"/>
          <w:sz w:val="28"/>
          <w:vertAlign w:val="baseline"/>
          <w:lang w:val="en-US"/>
        </w:rPr>
        <w:t xml:space="preserve">, 473 F.3d at 1382 (Board members are “</w:t>
      </w:r>
      <w:r>
        <w:rPr>
          <w:rFonts w:ascii="Times New Roman" w:hAnsi="Times New Roman" w:eastAsia="Times New Roman"/>
          <w:b w:val="true"/>
          <w:color w:val="000000"/>
          <w:spacing w:val="0"/>
          <w:w w:val="100"/>
          <w:sz w:val="28"/>
          <w:vertAlign w:val="baseline"/>
          <w:lang w:val="en-US"/>
        </w:rPr>
        <w:t xml:space="preserve">impartial </w:t>
      </w:r>
      <w:r>
        <w:rPr>
          <w:rFonts w:ascii="Times New Roman" w:hAnsi="Times New Roman" w:eastAsia="Times New Roman"/>
          <w:color w:val="000000"/>
          <w:spacing w:val="0"/>
          <w:w w:val="100"/>
          <w:sz w:val="28"/>
          <w:vertAlign w:val="baseline"/>
          <w:lang w:val="en-US"/>
        </w:rPr>
        <w:t xml:space="preserve">federal adjudicators”); </w:t>
      </w:r>
      <w:r>
        <w:rPr>
          <w:rFonts w:ascii="Times New Roman" w:hAnsi="Times New Roman" w:eastAsia="Times New Roman"/>
          <w:i w:val="true"/>
          <w:color w:val="000000"/>
          <w:spacing w:val="0"/>
          <w:w w:val="100"/>
          <w:sz w:val="28"/>
          <w:vertAlign w:val="baseline"/>
          <w:lang w:val="en-US"/>
        </w:rPr>
        <w:t xml:space="preserve">Covidien</w:t>
      </w:r>
      <w:r>
        <w:rPr>
          <w:rFonts w:ascii="Times New Roman" w:hAnsi="Times New Roman" w:eastAsia="Times New Roman"/>
          <w:color w:val="000000"/>
          <w:spacing w:val="0"/>
          <w:w w:val="100"/>
          <w:sz w:val="28"/>
          <w:vertAlign w:val="baseline"/>
          <w:lang w:val="en-US"/>
        </w:rPr>
        <w:t xml:space="preserve">, 2017 WL 4015009, at *10 (“APJs serve as </w:t>
      </w:r>
      <w:r>
        <w:rPr>
          <w:rFonts w:ascii="Times New Roman" w:hAnsi="Times New Roman" w:eastAsia="Times New Roman"/>
          <w:b w:val="true"/>
          <w:color w:val="000000"/>
          <w:spacing w:val="0"/>
          <w:w w:val="100"/>
          <w:sz w:val="28"/>
          <w:vertAlign w:val="baseline"/>
          <w:lang w:val="en-US"/>
        </w:rPr>
        <w:t xml:space="preserve">impartial </w:t>
      </w:r>
      <w:r>
        <w:rPr>
          <w:rFonts w:ascii="Times New Roman" w:hAnsi="Times New Roman" w:eastAsia="Times New Roman"/>
          <w:color w:val="000000"/>
          <w:spacing w:val="0"/>
          <w:w w:val="100"/>
          <w:sz w:val="28"/>
          <w:vertAlign w:val="baseline"/>
          <w:lang w:val="en-US"/>
        </w:rPr>
        <w:t xml:space="preserve">officers”).</w:t>
      </w:r>
    </w:p>
    <w:p>
      <w:pPr>
        <w:pageBreakBefore w:val="false"/>
        <w:spacing w:before="754" w:after="0" w:line="314"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16</w:t>
      </w:r>
    </w:p>
    <w:p>
      <w:pPr>
        <w:sectPr>
          <w:type w:val="nextPage"/>
          <w:pgSz w:w="12240" w:h="15840" w:orient="portrait"/>
          <w:pgMar w:bottom="424" w:top="280" w:right="1433" w:left="1419"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29 Filed: 09/28/2018</w:t>
      </w:r>
    </w:p>
    <w:p>
      <w:pPr>
        <w:pageBreakBefore w:val="false"/>
        <w:numPr>
          <w:ilvl w:val="0"/>
          <w:numId w:val="1"/>
        </w:numPr>
        <w:tabs>
          <w:tab w:val="clear" w:pos="360"/>
          <w:tab w:val="left" w:pos="720"/>
        </w:tabs>
        <w:spacing w:before="590" w:after="0" w:line="643" w:lineRule="exact"/>
        <w:ind w:right="1368" w:left="720" w:hanging="36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Ericsson argues that APJs, unlike Article III judges, lack lifetime appointments. But the ALJs in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also lacked life tenure.</w:t>
      </w:r>
    </w:p>
    <w:p>
      <w:pPr>
        <w:pageBreakBefore w:val="false"/>
        <w:numPr>
          <w:ilvl w:val="0"/>
          <w:numId w:val="1"/>
        </w:numPr>
        <w:tabs>
          <w:tab w:val="clear" w:pos="360"/>
          <w:tab w:val="left" w:pos="720"/>
        </w:tabs>
        <w:spacing w:before="23" w:after="0" w:line="643" w:lineRule="exact"/>
        <w:ind w:right="216" w:left="72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Ericsson notes the Board’s power to expand the panel by adding additional ALJs. But this Court similarly has power to meet </w:t>
      </w:r>
      <w:r>
        <w:rPr>
          <w:rFonts w:ascii="Times New Roman" w:hAnsi="Times New Roman" w:eastAsia="Times New Roman"/>
          <w:i w:val="true"/>
          <w:color w:val="000000"/>
          <w:spacing w:val="0"/>
          <w:w w:val="100"/>
          <w:sz w:val="28"/>
          <w:vertAlign w:val="baseline"/>
          <w:lang w:val="en-US"/>
        </w:rPr>
        <w:t xml:space="preserve">en banc </w:t>
      </w:r>
      <w:r>
        <w:rPr>
          <w:rFonts w:ascii="Times New Roman" w:hAnsi="Times New Roman" w:eastAsia="Times New Roman"/>
          <w:color w:val="000000"/>
          <w:spacing w:val="0"/>
          <w:w w:val="100"/>
          <w:sz w:val="28"/>
          <w:vertAlign w:val="baseline"/>
          <w:lang w:val="en-US"/>
        </w:rPr>
        <w:t xml:space="preserve">(Fed. R. App. P. 35). Nothing about this unremarkable power affects whether sovereign immunity applies.</w:t>
      </w:r>
    </w:p>
    <w:p>
      <w:pPr>
        <w:pageBreakBefore w:val="false"/>
        <w:numPr>
          <w:ilvl w:val="0"/>
          <w:numId w:val="1"/>
        </w:numPr>
        <w:tabs>
          <w:tab w:val="clear" w:pos="360"/>
          <w:tab w:val="left" w:pos="720"/>
        </w:tabs>
        <w:spacing w:before="25" w:after="0" w:line="643" w:lineRule="exact"/>
        <w:ind w:right="72" w:left="72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Ericsson’s argument that IPR discovery is “not at all similar” to civil litigation and that the petition “operates differently” than a civil complaint is contrary to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138 S. Ct. at 1355 (“Much as in the civil litigation system it mimics, in an inter partes review the petitioner is master of its</w:t>
      </w:r>
    </w:p>
    <w:p>
      <w:pPr>
        <w:pageBreakBefore w:val="false"/>
        <w:spacing w:before="1" w:after="0" w:line="643"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complaint. . . .”);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1353-54 (“[T]he matter proceeds before the Board with many of the usual trappings of litigation. The parties conduct discovery and join issue in briefing and at an oral hearing.”); </w:t>
      </w:r>
      <w:r>
        <w:rPr>
          <w:rFonts w:ascii="Times New Roman" w:hAnsi="Times New Roman" w:eastAsia="Times New Roman"/>
          <w:i w:val="true"/>
          <w:color w:val="000000"/>
          <w:spacing w:val="0"/>
          <w:w w:val="100"/>
          <w:sz w:val="28"/>
          <w:vertAlign w:val="baseline"/>
          <w:lang w:val="en-US"/>
        </w:rPr>
        <w:t xml:space="preserve">see also Oil States</w:t>
      </w:r>
      <w:r>
        <w:rPr>
          <w:rFonts w:ascii="Times New Roman" w:hAnsi="Times New Roman" w:eastAsia="Times New Roman"/>
          <w:color w:val="000000"/>
          <w:spacing w:val="0"/>
          <w:w w:val="100"/>
          <w:sz w:val="28"/>
          <w:vertAlign w:val="baseline"/>
          <w:lang w:val="en-US"/>
        </w:rPr>
        <w:t xml:space="preserve">, 138 S. Ct. at 1371 (describing the litigation-like elements in IPR, including discovery, memoranda, oral hearing, etc.).</w:t>
      </w:r>
    </w:p>
    <w:p>
      <w:pPr>
        <w:pageBreakBefore w:val="false"/>
        <w:spacing w:before="332" w:after="0" w:line="317" w:lineRule="exact"/>
        <w:ind w:right="0" w:left="72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Nor does the Board’s discretion to deny institution undermine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’s</w:t>
      </w:r>
    </w:p>
    <w:p>
      <w:pPr>
        <w:pageBreakBefore w:val="false"/>
        <w:spacing w:before="0"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applicability.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applied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even though the Director had “discretion to begin or discontinue” the interferences that were the subject of that case. </w:t>
      </w:r>
      <w:r>
        <w:rPr>
          <w:rFonts w:ascii="Times New Roman" w:hAnsi="Times New Roman" w:eastAsia="Times New Roman"/>
          <w:i w:val="true"/>
          <w:color w:val="000000"/>
          <w:spacing w:val="0"/>
          <w:w w:val="100"/>
          <w:sz w:val="28"/>
          <w:vertAlign w:val="baseline"/>
          <w:lang w:val="en-US"/>
        </w:rPr>
        <w:t xml:space="preserve">Eli Lilly</w:t>
      </w:r>
      <w:r>
        <w:rPr>
          <w:rFonts w:ascii="Times New Roman" w:hAnsi="Times New Roman" w:eastAsia="Times New Roman"/>
          <w:color w:val="000000"/>
          <w:spacing w:val="0"/>
          <w:w w:val="100"/>
          <w:sz w:val="28"/>
          <w:vertAlign w:val="baseline"/>
          <w:lang w:val="en-US"/>
        </w:rPr>
        <w:t xml:space="preserve">, 334 F.3d at 1267. Indeed,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reasoned that the agency’s obligation to explain its exercise of discretion makes the adjudication more like civil litigation. 535 U.S. at</w:t>
      </w:r>
    </w:p>
    <w:p>
      <w:pPr>
        <w:pageBreakBefore w:val="false"/>
        <w:spacing w:before="630" w:after="0" w:line="316"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17</w:t>
      </w:r>
    </w:p>
    <w:p>
      <w:pPr>
        <w:sectPr>
          <w:type w:val="nextPage"/>
          <w:pgSz w:w="12240" w:h="15840" w:orient="portrait"/>
          <w:pgMar w:bottom="424" w:top="280" w:right="1426" w:left="1426"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30 Filed: 09/28/2018</w:t>
      </w:r>
    </w:p>
    <w:p>
      <w:pPr>
        <w:pageBreakBefore w:val="false"/>
        <w:spacing w:before="568"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757. Similarly, 35 U.S.C. § 314(c) requires a written opinion explaining the IPR institution decision, including the exercise of discretion.</w:t>
      </w:r>
    </w:p>
    <w:p>
      <w:pPr>
        <w:pageBreakBefore w:val="false"/>
        <w:tabs>
          <w:tab w:val="left" w:leader="none" w:pos="2160"/>
        </w:tabs>
        <w:spacing w:before="328" w:after="0" w:line="322" w:lineRule="exact"/>
        <w:ind w:right="720" w:left="216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2.	</w:t>
      </w:r>
      <w:r>
        <w:rPr>
          <w:rFonts w:ascii="Times New Roman" w:hAnsi="Times New Roman" w:eastAsia="Times New Roman"/>
          <w:b w:val="true"/>
          <w:color w:val="000000"/>
          <w:spacing w:val="0"/>
          <w:w w:val="100"/>
          <w:sz w:val="28"/>
          <w:vertAlign w:val="baseline"/>
          <w:lang w:val="en-US"/>
        </w:rPr>
        <w:t xml:space="preserve">None of the Differences Concern Essential Features of Litigation Against Which State Sovereign Immunity Protects.</w:t>
      </w:r>
    </w:p>
    <w:p>
      <w:pPr>
        <w:pageBreakBefore w:val="false"/>
        <w:spacing w:before="0" w:after="0" w:line="639"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emphasis on the differences that do exist between IPR and civil litigation misunderstands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whether a proceeding is adjudicatory does not turn on tallying similarities to, or differences from, litigation.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cited similarities merely to “confirm” that the proceeding is adjudicatory – </w:t>
      </w:r>
      <w:r>
        <w:rPr>
          <w:rFonts w:ascii="Times New Roman" w:hAnsi="Times New Roman" w:eastAsia="Times New Roman"/>
          <w:i w:val="true"/>
          <w:color w:val="000000"/>
          <w:spacing w:val="0"/>
          <w:w w:val="100"/>
          <w:sz w:val="28"/>
          <w:vertAlign w:val="baseline"/>
          <w:lang w:val="en-US"/>
        </w:rPr>
        <w:t xml:space="preserve">i.e.</w:t>
      </w:r>
      <w:r>
        <w:rPr>
          <w:rFonts w:ascii="Times New Roman" w:hAnsi="Times New Roman" w:eastAsia="Times New Roman"/>
          <w:color w:val="000000"/>
          <w:spacing w:val="0"/>
          <w:w w:val="100"/>
          <w:sz w:val="28"/>
          <w:vertAlign w:val="baseline"/>
          <w:lang w:val="en-US"/>
        </w:rPr>
        <w:t xml:space="preserve">, decided on the evidence and arguments that adversarial parties develop. 535 U.S. at 757</w:t>
        <w:softHyphen/>
      </w:r>
      <w:r>
        <w:rPr>
          <w:rFonts w:ascii="Times New Roman" w:hAnsi="Times New Roman" w:eastAsia="Times New Roman"/>
          <w:color w:val="000000"/>
          <w:spacing w:val="0"/>
          <w:w w:val="100"/>
          <w:sz w:val="28"/>
          <w:vertAlign w:val="baseline"/>
          <w:lang w:val="en-US"/>
        </w:rPr>
        <w:t xml:space="preserve">59. No court has required that proceedings be identical to litigation for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to apply.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761-67 (certain differences irrelevant to the analysis);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(differences between interferences and civil litigation insufficient to prevent the application of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R.I. Dep’t of Envtl. Mgmt.</w:t>
      </w:r>
      <w:r>
        <w:rPr>
          <w:rFonts w:ascii="Times New Roman" w:hAnsi="Times New Roman" w:eastAsia="Times New Roman"/>
          <w:color w:val="000000"/>
          <w:spacing w:val="0"/>
          <w:w w:val="100"/>
          <w:sz w:val="28"/>
          <w:vertAlign w:val="baseline"/>
          <w:lang w:val="en-US"/>
        </w:rPr>
        <w:t xml:space="preserve">, 304 F.3d at 46 (rules that “roughly conform[]” to those of civil litigation suffice 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w:t>
      </w:r>
    </w:p>
    <w:p>
      <w:pPr>
        <w:pageBreakBefore w:val="false"/>
        <w:spacing w:before="0" w:after="520" w:line="642" w:lineRule="exact"/>
        <w:ind w:right="288"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IPRs are decided based on the evidence and arguments that adversarial parties develop. That makes them adjudicatory under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The material similarities with litigation “confirm” that conclusion; but even if there were more differences than similarities, the conclusion would not change.</w:t>
      </w:r>
      <w:r>
        <w:rPr>
          <w:rFonts w:ascii="Times New Roman" w:hAnsi="Times New Roman" w:eastAsia="Times New Roman"/>
          <w:color w:val="000000"/>
          <w:spacing w:val="0"/>
          <w:w w:val="100"/>
          <w:sz w:val="28"/>
          <w:vertAlign w:val="superscript"/>
          <w:lang w:val="en-US"/>
        </w:rPr>
        <w:t xml:space="preserve">7</w:t>
      </w:r>
      <w:r>
        <w:rPr>
          <w:rFonts w:ascii="Times New Roman" w:hAnsi="Times New Roman" w:eastAsia="Times New Roman"/>
          <w:color w:val="000000"/>
          <w:spacing w:val="0"/>
          <w:w w:val="100"/>
          <w:sz w:val="28"/>
          <w:vertAlign w:val="baseline"/>
          <w:lang w:val="en-US"/>
        </w:rPr>
        <w:t xml:space="preserve"> IPRs were</w:t>
      </w:r>
    </w:p>
    <w:p>
      <w:pPr>
        <w:pageBreakBefore w:val="false"/>
        <w:spacing w:before="125" w:after="0" w:line="323" w:lineRule="exact"/>
        <w:ind w:right="144" w:left="0" w:firstLine="0"/>
        <w:jc w:val="both"/>
        <w:textAlignment w:val="baseline"/>
        <w:rPr>
          <w:rFonts w:ascii="Times New Roman" w:hAnsi="Times New Roman" w:eastAsia="Times New Roman"/>
          <w:color w:val="000000"/>
          <w:spacing w:val="0"/>
          <w:w w:val="100"/>
          <w:sz w:val="18"/>
          <w:vertAlign w:val="superscript"/>
          <w:lang w:val="en-US"/>
        </w:rPr>
      </w:pPr>
      <w:r>
        <w:pict>
          <v:line strokeweight="0.7pt" strokecolor="#000000" from="70.6pt,660pt" to="216.3pt,660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7</w:t>
      </w:r>
      <w:r>
        <w:rPr>
          <w:rFonts w:ascii="Times New Roman" w:hAnsi="Times New Roman" w:eastAsia="Times New Roman"/>
          <w:color w:val="000000"/>
          <w:spacing w:val="0"/>
          <w:w w:val="100"/>
          <w:sz w:val="28"/>
          <w:vertAlign w:val="baseline"/>
          <w:lang w:val="en-US"/>
        </w:rPr>
        <w:t xml:space="preserve"> As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explained, proceedings </w:t>
      </w:r>
      <w:r>
        <w:rPr>
          <w:rFonts w:ascii="Times New Roman" w:hAnsi="Times New Roman" w:eastAsia="Times New Roman"/>
          <w:b w:val="true"/>
          <w:color w:val="000000"/>
          <w:spacing w:val="0"/>
          <w:w w:val="100"/>
          <w:sz w:val="28"/>
          <w:vertAlign w:val="baseline"/>
          <w:lang w:val="en-US"/>
        </w:rPr>
        <w:t xml:space="preserve">lacking </w:t>
      </w:r>
      <w:r>
        <w:rPr>
          <w:rFonts w:ascii="Times New Roman" w:hAnsi="Times New Roman" w:eastAsia="Times New Roman"/>
          <w:color w:val="000000"/>
          <w:spacing w:val="0"/>
          <w:w w:val="100"/>
          <w:sz w:val="28"/>
          <w:vertAlign w:val="baseline"/>
          <w:lang w:val="en-US"/>
        </w:rPr>
        <w:t xml:space="preserve">features of court litigation are arguably an even “greater insult to a State’s dignity.” 535 U.S. at 760 n.11.</w:t>
      </w:r>
    </w:p>
    <w:p>
      <w:pPr>
        <w:pageBreakBefore w:val="false"/>
        <w:spacing w:before="732" w:after="0" w:line="315" w:lineRule="exact"/>
        <w:ind w:right="0" w:left="0" w:firstLine="0"/>
        <w:jc w:val="center"/>
        <w:textAlignment w:val="baseline"/>
        <w:rPr>
          <w:rFonts w:ascii="Times New Roman" w:hAnsi="Times New Roman" w:eastAsia="Times New Roman"/>
          <w:color w:val="000000"/>
          <w:spacing w:val="28"/>
          <w:w w:val="100"/>
          <w:sz w:val="28"/>
          <w:vertAlign w:val="baseline"/>
          <w:lang w:val="en-US"/>
        </w:rPr>
      </w:pPr>
      <w:r>
        <w:rPr>
          <w:rFonts w:ascii="Times New Roman" w:hAnsi="Times New Roman" w:eastAsia="Times New Roman"/>
          <w:color w:val="000000"/>
          <w:spacing w:val="28"/>
          <w:w w:val="100"/>
          <w:sz w:val="28"/>
          <w:vertAlign w:val="baseline"/>
          <w:lang w:val="en-US"/>
        </w:rPr>
        <w:t xml:space="preserve">18</w:t>
      </w:r>
    </w:p>
    <w:p>
      <w:pPr>
        <w:sectPr>
          <w:type w:val="nextPage"/>
          <w:pgSz w:w="12240" w:h="15840" w:orient="portrait"/>
          <w:pgMar w:bottom="424" w:top="280" w:right="1440" w:left="141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31 Filed: 09/28/2018</w:t>
      </w:r>
    </w:p>
    <w:p>
      <w:pPr>
        <w:pageBreakBefore w:val="false"/>
        <w:spacing w:before="570" w:after="0" w:line="643" w:lineRule="exact"/>
        <w:ind w:right="64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“anomalous and unheard of when the Constitution was adopted,” and are thus presumptively barred under </w:t>
      </w:r>
      <w:r>
        <w:rPr>
          <w:rFonts w:ascii="Times New Roman" w:hAnsi="Times New Roman" w:eastAsia="Times New Roman"/>
          <w:i w:val="true"/>
          <w:color w:val="000000"/>
          <w:spacing w:val="0"/>
          <w:w w:val="100"/>
          <w:sz w:val="28"/>
          <w:vertAlign w:val="baseline"/>
          <w:lang w:val="en-US"/>
        </w:rPr>
        <w:t xml:space="preserve">Hans</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755, 760 n. 11.</w:t>
      </w:r>
    </w:p>
    <w:p>
      <w:pPr>
        <w:pageBreakBefore w:val="false"/>
        <w:spacing w:before="12" w:after="0" w:line="643" w:lineRule="exact"/>
        <w:ind w:right="0" w:left="0" w:firstLine="72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Alden </w:t>
      </w:r>
      <w:r>
        <w:rPr>
          <w:rFonts w:ascii="Times New Roman" w:hAnsi="Times New Roman" w:eastAsia="Times New Roman"/>
          <w:color w:val="000000"/>
          <w:spacing w:val="1"/>
          <w:w w:val="100"/>
          <w:sz w:val="28"/>
          <w:vertAlign w:val="baseline"/>
          <w:lang w:val="en-US"/>
        </w:rPr>
        <w:t xml:space="preserve">also identified features of a proceeding that impermissibly impair States’ dignity and support applying immunity. Examples include subjecting States to proceedings outside federal courts, threatening the States’ fisc, and impacting their ability to govern themselves. </w:t>
      </w:r>
      <w:r>
        <w:rPr>
          <w:rFonts w:ascii="Times New Roman" w:hAnsi="Times New Roman" w:eastAsia="Times New Roman"/>
          <w:i w:val="true"/>
          <w:color w:val="000000"/>
          <w:spacing w:val="1"/>
          <w:w w:val="100"/>
          <w:sz w:val="28"/>
          <w:vertAlign w:val="baseline"/>
          <w:lang w:val="en-US"/>
        </w:rPr>
        <w:t xml:space="preserve">Alden</w:t>
      </w:r>
      <w:r>
        <w:rPr>
          <w:rFonts w:ascii="Times New Roman" w:hAnsi="Times New Roman" w:eastAsia="Times New Roman"/>
          <w:color w:val="000000"/>
          <w:spacing w:val="1"/>
          <w:w w:val="100"/>
          <w:sz w:val="28"/>
          <w:vertAlign w:val="baseline"/>
          <w:lang w:val="en-US"/>
        </w:rPr>
        <w:t xml:space="preserve">, 527 U.S. at 749-52. IPR implicates all of these concerns. As to the venue and self-government issues, </w:t>
      </w:r>
      <w:r>
        <w:rPr>
          <w:rFonts w:ascii="Times New Roman" w:hAnsi="Times New Roman" w:eastAsia="Times New Roman"/>
          <w:i w:val="true"/>
          <w:color w:val="000000"/>
          <w:spacing w:val="1"/>
          <w:w w:val="100"/>
          <w:sz w:val="28"/>
          <w:vertAlign w:val="baseline"/>
          <w:lang w:val="en-US"/>
        </w:rPr>
        <w:t xml:space="preserve">see Pennhurst State Sch. &amp; Hosp. v. Halderman</w:t>
      </w:r>
      <w:r>
        <w:rPr>
          <w:rFonts w:ascii="Times New Roman" w:hAnsi="Times New Roman" w:eastAsia="Times New Roman"/>
          <w:color w:val="000000"/>
          <w:spacing w:val="1"/>
          <w:w w:val="100"/>
          <w:sz w:val="28"/>
          <w:vertAlign w:val="baseline"/>
          <w:lang w:val="en-US"/>
        </w:rPr>
        <w:t xml:space="preserve">, 465 U.S. 89, 99 (1984) (noting States’ right to control “whether,” when, and “where” they are sued); </w:t>
      </w:r>
      <w:r>
        <w:rPr>
          <w:rFonts w:ascii="Times New Roman" w:hAnsi="Times New Roman" w:eastAsia="Times New Roman"/>
          <w:i w:val="true"/>
          <w:color w:val="000000"/>
          <w:spacing w:val="1"/>
          <w:w w:val="100"/>
          <w:sz w:val="28"/>
          <w:vertAlign w:val="baseline"/>
          <w:lang w:val="en-US"/>
        </w:rPr>
        <w:t xml:space="preserve">Tegic Commc’ns Corp. v. Bd. of Regents of Univ. of Tex. Sys.</w:t>
      </w:r>
      <w:r>
        <w:rPr>
          <w:rFonts w:ascii="Times New Roman" w:hAnsi="Times New Roman" w:eastAsia="Times New Roman"/>
          <w:color w:val="000000"/>
          <w:spacing w:val="1"/>
          <w:w w:val="100"/>
          <w:sz w:val="28"/>
          <w:vertAlign w:val="baseline"/>
          <w:lang w:val="en-US"/>
        </w:rPr>
        <w:t xml:space="preserve">, 458 F.3d 1335, 1342 (Fed. Cir. 2006) (same). As to impact on the state fisc, </w:t>
      </w:r>
      <w:r>
        <w:rPr>
          <w:rFonts w:ascii="Times New Roman" w:hAnsi="Times New Roman" w:eastAsia="Times New Roman"/>
          <w:i w:val="true"/>
          <w:color w:val="000000"/>
          <w:spacing w:val="1"/>
          <w:w w:val="100"/>
          <w:sz w:val="28"/>
          <w:vertAlign w:val="baseline"/>
          <w:lang w:val="en-US"/>
        </w:rPr>
        <w:t xml:space="preserve">see </w:t>
      </w:r>
      <w:r>
        <w:rPr>
          <w:rFonts w:ascii="Times New Roman" w:hAnsi="Times New Roman" w:eastAsia="Times New Roman"/>
          <w:color w:val="000000"/>
          <w:spacing w:val="1"/>
          <w:w w:val="100"/>
          <w:sz w:val="28"/>
          <w:vertAlign w:val="baseline"/>
          <w:lang w:val="en-US"/>
        </w:rPr>
        <w:t xml:space="preserve">37 C.F.R. § 42.12 (potential monetary sanctions); AIPLA, 2017 Report of the Economic Survey (June 2017) (noting $324,000 mean cost of defending an IPR through oral hearing). </w:t>
      </w:r>
      <w:r>
        <w:rPr>
          <w:rFonts w:ascii="Times New Roman" w:hAnsi="Times New Roman" w:eastAsia="Times New Roman"/>
          <w:i w:val="true"/>
          <w:color w:val="000000"/>
          <w:spacing w:val="1"/>
          <w:w w:val="100"/>
          <w:sz w:val="28"/>
          <w:vertAlign w:val="baseline"/>
          <w:lang w:val="en-US"/>
        </w:rPr>
        <w:t xml:space="preserve">Alden </w:t>
      </w:r>
      <w:r>
        <w:rPr>
          <w:rFonts w:ascii="Times New Roman" w:hAnsi="Times New Roman" w:eastAsia="Times New Roman"/>
          <w:color w:val="000000"/>
          <w:spacing w:val="1"/>
          <w:w w:val="100"/>
          <w:sz w:val="28"/>
          <w:vertAlign w:val="baseline"/>
          <w:lang w:val="en-US"/>
        </w:rPr>
        <w:t xml:space="preserve">thus confirms the result compelled by </w:t>
      </w:r>
      <w:r>
        <w:rPr>
          <w:rFonts w:ascii="Times New Roman" w:hAnsi="Times New Roman" w:eastAsia="Times New Roman"/>
          <w:i w:val="true"/>
          <w:color w:val="000000"/>
          <w:spacing w:val="1"/>
          <w:w w:val="100"/>
          <w:sz w:val="28"/>
          <w:vertAlign w:val="baseline"/>
          <w:lang w:val="en-US"/>
        </w:rPr>
        <w:t xml:space="preserve">FMC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Hans</w:t>
      </w:r>
      <w:r>
        <w:rPr>
          <w:rFonts w:ascii="Times New Roman" w:hAnsi="Times New Roman" w:eastAsia="Times New Roman"/>
          <w:color w:val="000000"/>
          <w:spacing w:val="1"/>
          <w:w w:val="100"/>
          <w:sz w:val="28"/>
          <w:vertAlign w:val="baseline"/>
          <w:lang w:val="en-US"/>
        </w:rPr>
        <w:t xml:space="preserve">.</w:t>
      </w:r>
    </w:p>
    <w:p>
      <w:pPr>
        <w:pageBreakBefore w:val="false"/>
        <w:tabs>
          <w:tab w:val="left" w:leader="none" w:pos="2160"/>
        </w:tabs>
        <w:spacing w:before="52" w:after="0" w:line="596" w:lineRule="exact"/>
        <w:ind w:right="72" w:left="720" w:firstLine="720"/>
        <w:jc w:val="both"/>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3.	</w:t>
      </w:r>
      <w:r>
        <w:rPr>
          <w:rFonts w:ascii="Times New Roman" w:hAnsi="Times New Roman" w:eastAsia="Times New Roman"/>
          <w:b w:val="true"/>
          <w:color w:val="000000"/>
          <w:spacing w:val="-1"/>
          <w:w w:val="100"/>
          <w:sz w:val="28"/>
          <w:vertAlign w:val="baseline"/>
          <w:lang w:val="en-US"/>
        </w:rPr>
        <w:t xml:space="preserve">IPR Has the Features that </w:t>
      </w:r>
      <w:r>
        <w:rPr>
          <w:rFonts w:ascii="Times New Roman" w:hAnsi="Times New Roman" w:eastAsia="Times New Roman"/>
          <w:b w:val="true"/>
          <w:i w:val="true"/>
          <w:color w:val="000000"/>
          <w:spacing w:val="-1"/>
          <w:w w:val="100"/>
          <w:sz w:val="30"/>
          <w:vertAlign w:val="baseline"/>
          <w:lang w:val="en-US"/>
        </w:rPr>
        <w:t xml:space="preserve">Vas-Cath </w:t>
      </w:r>
      <w:r>
        <w:rPr>
          <w:rFonts w:ascii="Times New Roman" w:hAnsi="Times New Roman" w:eastAsia="Times New Roman"/>
          <w:b w:val="true"/>
          <w:color w:val="000000"/>
          <w:spacing w:val="-1"/>
          <w:w w:val="100"/>
          <w:sz w:val="28"/>
          <w:vertAlign w:val="baseline"/>
          <w:lang w:val="en-US"/>
        </w:rPr>
        <w:t xml:space="preserve">Found Sufficient. </w:t>
      </w:r>
      <w:r>
        <w:rPr>
          <w:rFonts w:ascii="Times New Roman" w:hAnsi="Times New Roman" w:eastAsia="Times New Roman"/>
          <w:i w:val="true"/>
          <w:color w:val="000000"/>
          <w:spacing w:val="-1"/>
          <w:w w:val="100"/>
          <w:sz w:val="28"/>
          <w:vertAlign w:val="baseline"/>
          <w:lang w:val="en-US"/>
        </w:rPr>
        <w:t xml:space="preserve">Vas-Cath </w:t>
      </w:r>
      <w:r>
        <w:rPr>
          <w:rFonts w:ascii="Times New Roman" w:hAnsi="Times New Roman" w:eastAsia="Times New Roman"/>
          <w:color w:val="000000"/>
          <w:spacing w:val="-1"/>
          <w:w w:val="100"/>
          <w:sz w:val="28"/>
          <w:vertAlign w:val="baseline"/>
          <w:lang w:val="en-US"/>
        </w:rPr>
        <w:t xml:space="preserve">– a binding and on-point precedent of this Court – determined that</w:t>
      </w:r>
    </w:p>
    <w:p>
      <w:pPr>
        <w:pageBreakBefore w:val="false"/>
        <w:spacing w:before="2"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interference proceedings meet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’s criteria for finding State sovereign immunity applicable. It did so based on features that IPR also has: “adverse parties, examination and cross-examination by deposition of witnesses, production of documentary evidence, findings by an impartial federal adjudicator, and power to</w:t>
      </w:r>
    </w:p>
    <w:p>
      <w:pPr>
        <w:pageBreakBefore w:val="false"/>
        <w:spacing w:before="733" w:after="0" w:line="314" w:lineRule="exact"/>
        <w:ind w:right="0" w:left="0"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19</w:t>
      </w:r>
    </w:p>
    <w:p>
      <w:pPr>
        <w:sectPr>
          <w:type w:val="nextPage"/>
          <w:pgSz w:w="12240" w:h="15840" w:orient="portrait"/>
          <w:pgMar w:bottom="424" w:top="280" w:right="1448" w:left="1404"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32 Filed: 09/28/2018</w:t>
      </w:r>
    </w:p>
    <w:p>
      <w:pPr>
        <w:pageBreakBefore w:val="false"/>
        <w:spacing w:before="565" w:after="0" w:line="644"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implement the decision.” </w:t>
      </w:r>
      <w:r>
        <w:rPr>
          <w:rFonts w:ascii="Times New Roman" w:hAnsi="Times New Roman" w:eastAsia="Times New Roman"/>
          <w:i w:val="true"/>
          <w:color w:val="000000"/>
          <w:spacing w:val="0"/>
          <w:w w:val="100"/>
          <w:sz w:val="28"/>
          <w:vertAlign w:val="baseline"/>
          <w:lang w:val="en-US"/>
        </w:rPr>
        <w:t xml:space="preserve">Vas-Cath</w:t>
      </w:r>
      <w:r>
        <w:rPr>
          <w:rFonts w:ascii="Times New Roman" w:hAnsi="Times New Roman" w:eastAsia="Times New Roman"/>
          <w:color w:val="000000"/>
          <w:spacing w:val="0"/>
          <w:w w:val="100"/>
          <w:sz w:val="28"/>
          <w:vertAlign w:val="baseline"/>
          <w:lang w:val="en-US"/>
        </w:rPr>
        <w:t xml:space="preserve">, 473 F.3d at 1382; </w:t>
      </w:r>
      <w:r>
        <w:rPr>
          <w:rFonts w:ascii="Times New Roman" w:hAnsi="Times New Roman" w:eastAsia="Times New Roman"/>
          <w:i w:val="true"/>
          <w:color w:val="000000"/>
          <w:spacing w:val="0"/>
          <w:w w:val="100"/>
          <w:sz w:val="28"/>
          <w:vertAlign w:val="baseline"/>
          <w:lang w:val="en-US"/>
        </w:rPr>
        <w:t xml:space="preserve">see also Cuozzo Speed Techs., LLC v. Lee</w:t>
      </w:r>
      <w:r>
        <w:rPr>
          <w:rFonts w:ascii="Times New Roman" w:hAnsi="Times New Roman" w:eastAsia="Times New Roman"/>
          <w:color w:val="000000"/>
          <w:spacing w:val="0"/>
          <w:w w:val="100"/>
          <w:sz w:val="28"/>
          <w:vertAlign w:val="baseline"/>
          <w:lang w:val="en-US"/>
        </w:rPr>
        <w:t xml:space="preserve">, 136 S. Ct. 2131, 2145 (2016) (interferences, like IPR, “resemble district court litigation”); </w:t>
      </w:r>
      <w:r>
        <w:rPr>
          <w:rFonts w:ascii="Times New Roman" w:hAnsi="Times New Roman" w:eastAsia="Times New Roman"/>
          <w:i w:val="true"/>
          <w:color w:val="000000"/>
          <w:spacing w:val="0"/>
          <w:w w:val="100"/>
          <w:sz w:val="28"/>
          <w:vertAlign w:val="baseline"/>
          <w:lang w:val="en-US"/>
        </w:rPr>
        <w:t xml:space="preserve">cf.</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SAS</w:t>
      </w:r>
      <w:r>
        <w:rPr>
          <w:rFonts w:ascii="Times New Roman" w:hAnsi="Times New Roman" w:eastAsia="Times New Roman"/>
          <w:color w:val="000000"/>
          <w:spacing w:val="0"/>
          <w:w w:val="100"/>
          <w:sz w:val="28"/>
          <w:vertAlign w:val="baseline"/>
          <w:lang w:val="en-US"/>
        </w:rPr>
        <w:t xml:space="preserve">, 138 S. Ct. at 1355 (IPR is “a party-directed, adversarial process”); UMN Br. at 30-36. Moreover, sovereign immunity applied even though, as in IPR, the Director had “discretion to begin or discontinue” interferences. </w:t>
      </w:r>
      <w:r>
        <w:rPr>
          <w:rFonts w:ascii="Times New Roman" w:hAnsi="Times New Roman" w:eastAsia="Times New Roman"/>
          <w:i w:val="true"/>
          <w:color w:val="000000"/>
          <w:spacing w:val="0"/>
          <w:w w:val="100"/>
          <w:sz w:val="28"/>
          <w:vertAlign w:val="baseline"/>
          <w:lang w:val="en-US"/>
        </w:rPr>
        <w:t xml:space="preserve">Eli Lilly</w:t>
      </w:r>
      <w:r>
        <w:rPr>
          <w:rFonts w:ascii="Times New Roman" w:hAnsi="Times New Roman" w:eastAsia="Times New Roman"/>
          <w:color w:val="000000"/>
          <w:spacing w:val="0"/>
          <w:w w:val="100"/>
          <w:sz w:val="28"/>
          <w:vertAlign w:val="baseline"/>
          <w:lang w:val="en-US"/>
        </w:rPr>
        <w:t xml:space="preserve">, 334 F.3d at 1267.</w:t>
      </w:r>
    </w:p>
    <w:p>
      <w:pPr>
        <w:pageBreakBefore w:val="false"/>
        <w:spacing w:before="0" w:after="0" w:line="643" w:lineRule="exact"/>
        <w:ind w:right="0"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seek to apply </w:t>
      </w:r>
      <w:r>
        <w:rPr>
          <w:rFonts w:ascii="Times New Roman" w:hAnsi="Times New Roman" w:eastAsia="Times New Roman"/>
          <w:i w:val="true"/>
          <w:color w:val="000000"/>
          <w:spacing w:val="1"/>
          <w:w w:val="100"/>
          <w:sz w:val="28"/>
          <w:vertAlign w:val="baseline"/>
          <w:lang w:val="en-US"/>
        </w:rPr>
        <w:t xml:space="preserve">Vas-Cath </w:t>
      </w:r>
      <w:r>
        <w:rPr>
          <w:rFonts w:ascii="Times New Roman" w:hAnsi="Times New Roman" w:eastAsia="Times New Roman"/>
          <w:color w:val="000000"/>
          <w:spacing w:val="1"/>
          <w:w w:val="100"/>
          <w:sz w:val="28"/>
          <w:vertAlign w:val="baseline"/>
          <w:lang w:val="en-US"/>
        </w:rPr>
        <w:t xml:space="preserve">narrowly (to its holding about waiver), and disregard its reasoning (about whether interferences meet </w:t>
      </w:r>
      <w:r>
        <w:rPr>
          <w:rFonts w:ascii="Times New Roman" w:hAnsi="Times New Roman" w:eastAsia="Times New Roman"/>
          <w:i w:val="true"/>
          <w:color w:val="000000"/>
          <w:spacing w:val="1"/>
          <w:w w:val="100"/>
          <w:sz w:val="28"/>
          <w:vertAlign w:val="baseline"/>
          <w:lang w:val="en-US"/>
        </w:rPr>
        <w:t xml:space="preserve">FMC</w:t>
      </w:r>
      <w:r>
        <w:rPr>
          <w:rFonts w:ascii="Times New Roman" w:hAnsi="Times New Roman" w:eastAsia="Times New Roman"/>
          <w:color w:val="000000"/>
          <w:spacing w:val="1"/>
          <w:w w:val="100"/>
          <w:sz w:val="28"/>
          <w:vertAlign w:val="baseline"/>
          <w:lang w:val="en-US"/>
        </w:rPr>
        <w:t xml:space="preserve">’s criteria). Gilead Br. at 24 n.7; Ericsson Br. at 27-28. But </w:t>
      </w:r>
      <w:r>
        <w:rPr>
          <w:rFonts w:ascii="Times New Roman" w:hAnsi="Times New Roman" w:eastAsia="Times New Roman"/>
          <w:i w:val="true"/>
          <w:color w:val="000000"/>
          <w:spacing w:val="1"/>
          <w:w w:val="100"/>
          <w:sz w:val="28"/>
          <w:vertAlign w:val="baseline"/>
          <w:lang w:val="en-US"/>
        </w:rPr>
        <w:t xml:space="preserve">SRMT </w:t>
      </w:r>
      <w:r>
        <w:rPr>
          <w:rFonts w:ascii="Times New Roman" w:hAnsi="Times New Roman" w:eastAsia="Times New Roman"/>
          <w:color w:val="000000"/>
          <w:spacing w:val="1"/>
          <w:w w:val="100"/>
          <w:sz w:val="28"/>
          <w:vertAlign w:val="baseline"/>
          <w:lang w:val="en-US"/>
        </w:rPr>
        <w:t xml:space="preserve">also has a narrow holding (expressly limited to tribal immunity) – yet Appellees argue </w:t>
      </w:r>
      <w:r>
        <w:rPr>
          <w:rFonts w:ascii="Times New Roman" w:hAnsi="Times New Roman" w:eastAsia="Times New Roman"/>
          <w:i w:val="true"/>
          <w:color w:val="000000"/>
          <w:spacing w:val="1"/>
          <w:w w:val="100"/>
          <w:sz w:val="28"/>
          <w:vertAlign w:val="baseline"/>
          <w:lang w:val="en-US"/>
        </w:rPr>
        <w:t xml:space="preserve">SRMT</w:t>
      </w:r>
      <w:r>
        <w:rPr>
          <w:rFonts w:ascii="Times New Roman" w:hAnsi="Times New Roman" w:eastAsia="Times New Roman"/>
          <w:color w:val="000000"/>
          <w:spacing w:val="1"/>
          <w:w w:val="100"/>
          <w:sz w:val="28"/>
          <w:vertAlign w:val="baseline"/>
          <w:lang w:val="en-US"/>
        </w:rPr>
        <w:t xml:space="preserve">’s reasoning is binding here. Appellees cannot have it both ways: If </w:t>
      </w:r>
      <w:r>
        <w:rPr>
          <w:rFonts w:ascii="Times New Roman" w:hAnsi="Times New Roman" w:eastAsia="Times New Roman"/>
          <w:i w:val="true"/>
          <w:color w:val="000000"/>
          <w:spacing w:val="1"/>
          <w:w w:val="100"/>
          <w:sz w:val="28"/>
          <w:vertAlign w:val="baseline"/>
          <w:lang w:val="en-US"/>
        </w:rPr>
        <w:t xml:space="preserve">SRMT</w:t>
      </w:r>
      <w:r>
        <w:rPr>
          <w:rFonts w:ascii="Times New Roman" w:hAnsi="Times New Roman" w:eastAsia="Times New Roman"/>
          <w:color w:val="000000"/>
          <w:spacing w:val="1"/>
          <w:w w:val="100"/>
          <w:sz w:val="28"/>
          <w:vertAlign w:val="baseline"/>
          <w:lang w:val="en-US"/>
        </w:rPr>
        <w:t xml:space="preserve">’s reasoning is binding, so too is </w:t>
      </w:r>
      <w:r>
        <w:rPr>
          <w:rFonts w:ascii="Times New Roman" w:hAnsi="Times New Roman" w:eastAsia="Times New Roman"/>
          <w:i w:val="true"/>
          <w:color w:val="000000"/>
          <w:spacing w:val="1"/>
          <w:w w:val="100"/>
          <w:sz w:val="28"/>
          <w:vertAlign w:val="baseline"/>
          <w:lang w:val="en-US"/>
        </w:rPr>
        <w:t xml:space="preserve">Vas-Cath</w:t>
      </w:r>
      <w:r>
        <w:rPr>
          <w:rFonts w:ascii="Times New Roman" w:hAnsi="Times New Roman" w:eastAsia="Times New Roman"/>
          <w:color w:val="000000"/>
          <w:spacing w:val="1"/>
          <w:w w:val="100"/>
          <w:sz w:val="28"/>
          <w:vertAlign w:val="baseline"/>
          <w:lang w:val="en-US"/>
        </w:rPr>
        <w:t xml:space="preserve">’s. And although the two cases need not be read to be in conflict, if and to the extent they do conflict, </w:t>
      </w:r>
      <w:r>
        <w:rPr>
          <w:rFonts w:ascii="Times New Roman" w:hAnsi="Times New Roman" w:eastAsia="Times New Roman"/>
          <w:i w:val="true"/>
          <w:color w:val="000000"/>
          <w:spacing w:val="1"/>
          <w:w w:val="100"/>
          <w:sz w:val="28"/>
          <w:vertAlign w:val="baseline"/>
          <w:lang w:val="en-US"/>
        </w:rPr>
        <w:t xml:space="preserve">Vas-Cath </w:t>
      </w:r>
      <w:r>
        <w:rPr>
          <w:rFonts w:ascii="Times New Roman" w:hAnsi="Times New Roman" w:eastAsia="Times New Roman"/>
          <w:color w:val="000000"/>
          <w:spacing w:val="1"/>
          <w:w w:val="100"/>
          <w:sz w:val="28"/>
          <w:vertAlign w:val="baseline"/>
          <w:lang w:val="en-US"/>
        </w:rPr>
        <w:t xml:space="preserve">controls since it is “the earlier-issued decision[].” </w:t>
      </w:r>
      <w:r>
        <w:rPr>
          <w:rFonts w:ascii="Times New Roman" w:hAnsi="Times New Roman" w:eastAsia="Times New Roman"/>
          <w:i w:val="true"/>
          <w:color w:val="000000"/>
          <w:spacing w:val="1"/>
          <w:w w:val="100"/>
          <w:sz w:val="28"/>
          <w:vertAlign w:val="baseline"/>
          <w:lang w:val="en-US"/>
        </w:rPr>
        <w:t xml:space="preserve">Int’l Rectifier Corp. v. IXYS Corp.</w:t>
      </w:r>
      <w:r>
        <w:rPr>
          <w:rFonts w:ascii="Times New Roman" w:hAnsi="Times New Roman" w:eastAsia="Times New Roman"/>
          <w:color w:val="000000"/>
          <w:spacing w:val="1"/>
          <w:w w:val="100"/>
          <w:sz w:val="28"/>
          <w:vertAlign w:val="baseline"/>
          <w:lang w:val="en-US"/>
        </w:rPr>
        <w:t xml:space="preserve">, 383 F.3d 1312, 1317 (Fed. Cir. 2004).</w:t>
      </w:r>
    </w:p>
    <w:p>
      <w:pPr>
        <w:pageBreakBefore w:val="false"/>
        <w:tabs>
          <w:tab w:val="left" w:leader="none" w:pos="1440"/>
        </w:tabs>
        <w:spacing w:before="331" w:after="0" w:line="321" w:lineRule="exact"/>
        <w:ind w:right="1440" w:left="144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D.	</w:t>
      </w:r>
      <w:r>
        <w:rPr>
          <w:rFonts w:ascii="Times New Roman" w:hAnsi="Times New Roman" w:eastAsia="Times New Roman"/>
          <w:b w:val="true"/>
          <w:color w:val="000000"/>
          <w:spacing w:val="0"/>
          <w:w w:val="100"/>
          <w:sz w:val="28"/>
          <w:vertAlign w:val="baseline"/>
          <w:lang w:val="en-US"/>
        </w:rPr>
        <w:t xml:space="preserve">Extending </w:t>
      </w:r>
      <w:r>
        <w:rPr>
          <w:rFonts w:ascii="Times New Roman" w:hAnsi="Times New Roman" w:eastAsia="Times New Roman"/>
          <w:b w:val="true"/>
          <w:i w:val="true"/>
          <w:color w:val="000000"/>
          <w:spacing w:val="0"/>
          <w:w w:val="100"/>
          <w:sz w:val="28"/>
          <w:vertAlign w:val="baseline"/>
          <w:lang w:val="en-US"/>
        </w:rPr>
        <w:t xml:space="preserve">SRMT </w:t>
      </w:r>
      <w:r>
        <w:rPr>
          <w:rFonts w:ascii="Times New Roman" w:hAnsi="Times New Roman" w:eastAsia="Times New Roman"/>
          <w:b w:val="true"/>
          <w:color w:val="000000"/>
          <w:spacing w:val="0"/>
          <w:w w:val="100"/>
          <w:sz w:val="28"/>
          <w:vertAlign w:val="baseline"/>
          <w:lang w:val="en-US"/>
        </w:rPr>
        <w:t xml:space="preserve">to State Sovereign Immunity Would Impermissibly Enlarge Congress’s Authority.</w:t>
      </w:r>
    </w:p>
    <w:p>
      <w:pPr>
        <w:pageBreakBefore w:val="false"/>
        <w:spacing w:before="0" w:after="0" w:line="632"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Congress lacks Article I authority to subject States to private suits, </w:t>
      </w:r>
      <w:r>
        <w:rPr>
          <w:rFonts w:ascii="Times New Roman" w:hAnsi="Times New Roman" w:eastAsia="Times New Roman"/>
          <w:i w:val="true"/>
          <w:color w:val="000000"/>
          <w:spacing w:val="0"/>
          <w:w w:val="100"/>
          <w:sz w:val="28"/>
          <w:vertAlign w:val="baseline"/>
          <w:lang w:val="en-US"/>
        </w:rPr>
        <w:t xml:space="preserve">Seminole Tribe of Fla. v. Florida</w:t>
      </w:r>
      <w:r>
        <w:rPr>
          <w:rFonts w:ascii="Times New Roman" w:hAnsi="Times New Roman" w:eastAsia="Times New Roman"/>
          <w:color w:val="000000"/>
          <w:spacing w:val="0"/>
          <w:w w:val="100"/>
          <w:sz w:val="28"/>
          <w:vertAlign w:val="baseline"/>
          <w:lang w:val="en-US"/>
        </w:rPr>
        <w:t xml:space="preserve">, 517 U.S. 44, 65 (1996). The Supreme Court has consistently rejected Congressional attempts to enact legislative workarounds to State sovereign immunity.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Coll. Sav. Bank v. Fla. Prepaid Postsecondary</w:t>
      </w:r>
    </w:p>
    <w:p>
      <w:pPr>
        <w:pageBreakBefore w:val="false"/>
        <w:spacing w:before="408" w:after="0" w:line="313" w:lineRule="exact"/>
        <w:ind w:right="0" w:left="0" w:firstLine="0"/>
        <w:jc w:val="center"/>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20</w:t>
      </w:r>
    </w:p>
    <w:p>
      <w:pPr>
        <w:sectPr>
          <w:type w:val="nextPage"/>
          <w:pgSz w:w="12240" w:h="15840" w:orient="portrait"/>
          <w:pgMar w:bottom="424" w:top="280" w:right="1443" w:left="1409"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33 Filed: 09/28/2018</w:t>
      </w:r>
    </w:p>
    <w:p>
      <w:pPr>
        <w:pageBreakBefore w:val="false"/>
        <w:spacing w:before="575" w:after="0" w:line="643" w:lineRule="exact"/>
        <w:ind w:right="0"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Educ. Expense Bd.</w:t>
      </w:r>
      <w:r>
        <w:rPr>
          <w:rFonts w:ascii="Times New Roman" w:hAnsi="Times New Roman" w:eastAsia="Times New Roman"/>
          <w:color w:val="000000"/>
          <w:spacing w:val="0"/>
          <w:w w:val="100"/>
          <w:sz w:val="28"/>
          <w:vertAlign w:val="baseline"/>
          <w:lang w:val="en-US"/>
        </w:rPr>
        <w:t xml:space="preserve">, 527 U.S. 666, 683 (1999) (barring constructive waivers). Extending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’s “gatekeeper” rationale to States would enable such a workaround. Indeed, </w:t>
      </w:r>
      <w:r>
        <w:rPr>
          <w:rFonts w:ascii="Times New Roman" w:hAnsi="Times New Roman" w:eastAsia="Times New Roman"/>
          <w:i w:val="true"/>
          <w:color w:val="000000"/>
          <w:spacing w:val="0"/>
          <w:w w:val="100"/>
          <w:sz w:val="28"/>
          <w:vertAlign w:val="baseline"/>
          <w:lang w:val="en-US"/>
        </w:rPr>
        <w:t xml:space="preserve">Stevens </w:t>
      </w:r>
      <w:r>
        <w:rPr>
          <w:rFonts w:ascii="Times New Roman" w:hAnsi="Times New Roman" w:eastAsia="Times New Roman"/>
          <w:color w:val="000000"/>
          <w:spacing w:val="0"/>
          <w:w w:val="100"/>
          <w:sz w:val="28"/>
          <w:vertAlign w:val="baseline"/>
          <w:lang w:val="en-US"/>
        </w:rPr>
        <w:t xml:space="preserve">expressed “serious doubt” that Congress could permit </w:t>
      </w:r>
      <w:r>
        <w:rPr>
          <w:rFonts w:ascii="Times New Roman" w:hAnsi="Times New Roman" w:eastAsia="Times New Roman"/>
          <w:i w:val="true"/>
          <w:color w:val="000000"/>
          <w:spacing w:val="0"/>
          <w:w w:val="100"/>
          <w:sz w:val="28"/>
          <w:vertAlign w:val="baseline"/>
          <w:lang w:val="en-US"/>
        </w:rPr>
        <w:t xml:space="preserve">qui tam </w:t>
      </w:r>
      <w:r>
        <w:rPr>
          <w:rFonts w:ascii="Times New Roman" w:hAnsi="Times New Roman" w:eastAsia="Times New Roman"/>
          <w:color w:val="000000"/>
          <w:spacing w:val="0"/>
          <w:w w:val="100"/>
          <w:sz w:val="28"/>
          <w:vertAlign w:val="baseline"/>
          <w:lang w:val="en-US"/>
        </w:rPr>
        <w:t xml:space="preserve">actions against States, which also have a federal gatekeeper. </w:t>
      </w:r>
      <w:r>
        <w:rPr>
          <w:rFonts w:ascii="Times New Roman" w:hAnsi="Times New Roman" w:eastAsia="Times New Roman"/>
          <w:i w:val="true"/>
          <w:color w:val="000000"/>
          <w:spacing w:val="0"/>
          <w:w w:val="100"/>
          <w:sz w:val="28"/>
          <w:vertAlign w:val="baseline"/>
          <w:lang w:val="en-US"/>
        </w:rPr>
        <w:t xml:space="preserve">Vt. Agency of Nat. Res., </w:t>
      </w:r>
      <w:r>
        <w:rPr>
          <w:rFonts w:ascii="Times New Roman" w:hAnsi="Times New Roman" w:eastAsia="Times New Roman"/>
          <w:color w:val="000000"/>
          <w:spacing w:val="0"/>
          <w:w w:val="100"/>
          <w:sz w:val="28"/>
          <w:vertAlign w:val="baseline"/>
          <w:lang w:val="en-US"/>
        </w:rPr>
        <w:t xml:space="preserve">529 U.S. at 787. </w:t>
      </w:r>
      <w:r>
        <w:rPr>
          <w:rFonts w:ascii="Times New Roman" w:hAnsi="Times New Roman" w:eastAsia="Times New Roman"/>
          <w:i w:val="true"/>
          <w:color w:val="000000"/>
          <w:spacing w:val="0"/>
          <w:w w:val="100"/>
          <w:sz w:val="28"/>
          <w:vertAlign w:val="baseline"/>
          <w:lang w:val="en-US"/>
        </w:rPr>
        <w:t xml:space="preserve">Alden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further establish that Congress cannot do through a different tribunal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State court or agency) what it could not do in federal court. </w:t>
      </w:r>
      <w:r>
        <w:rPr>
          <w:rFonts w:ascii="Times New Roman" w:hAnsi="Times New Roman" w:eastAsia="Times New Roman"/>
          <w:i w:val="true"/>
          <w:color w:val="000000"/>
          <w:spacing w:val="0"/>
          <w:w w:val="100"/>
          <w:sz w:val="28"/>
          <w:vertAlign w:val="baseline"/>
          <w:lang w:val="en-US"/>
        </w:rPr>
        <w:t xml:space="preserve">Alden</w:t>
      </w:r>
      <w:r>
        <w:rPr>
          <w:rFonts w:ascii="Times New Roman" w:hAnsi="Times New Roman" w:eastAsia="Times New Roman"/>
          <w:color w:val="000000"/>
          <w:spacing w:val="0"/>
          <w:w w:val="100"/>
          <w:sz w:val="28"/>
          <w:vertAlign w:val="baseline"/>
          <w:lang w:val="en-US"/>
        </w:rPr>
        <w:t xml:space="preserve">, 527 U.S. at 752;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760-61.</w:t>
      </w:r>
    </w:p>
    <w:p>
      <w:pPr>
        <w:pageBreakBefore w:val="false"/>
        <w:spacing w:before="0" w:after="0" w:line="643" w:lineRule="exact"/>
        <w:ind w:right="36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theory that merely having a “gatekeeper” with discretion to decide which cases go forward allows Congress to end-run sovereign immunity flies in the face of the above Supreme Court precedent and endangers a State’s Constitutional status and protections.</w:t>
      </w:r>
    </w:p>
    <w:p>
      <w:pPr>
        <w:pageBreakBefore w:val="false"/>
        <w:spacing w:before="326" w:after="0" w:line="322" w:lineRule="exact"/>
        <w:ind w:right="576" w:left="720" w:hanging="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III. </w:t>
      </w:r>
      <w:r>
        <w:rPr>
          <w:rFonts w:ascii="Times New Roman" w:hAnsi="Times New Roman" w:eastAsia="Times New Roman"/>
          <w:i w:val="true"/>
          <w:color w:val="000000"/>
          <w:spacing w:val="0"/>
          <w:w w:val="100"/>
          <w:sz w:val="30"/>
          <w:vertAlign w:val="baseline"/>
          <w:lang w:val="en-US"/>
        </w:rPr>
        <w:t xml:space="preserve">SRMT </w:t>
      </w:r>
      <w:r>
        <w:rPr>
          <w:rFonts w:ascii="Times New Roman" w:hAnsi="Times New Roman" w:eastAsia="Times New Roman"/>
          <w:color w:val="000000"/>
          <w:spacing w:val="0"/>
          <w:w w:val="100"/>
          <w:sz w:val="28"/>
          <w:vertAlign w:val="baseline"/>
          <w:lang w:val="en-US"/>
        </w:rPr>
        <w:t xml:space="preserve">Is Inapplicable Here for the Further Reason that Its Central Premise – the Institution Decision – Has Not Occurred Here.</w:t>
      </w:r>
    </w:p>
    <w:p>
      <w:pPr>
        <w:pageBreakBefore w:val="false"/>
        <w:spacing w:before="0" w:after="0" w:line="637"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Moreover, no “gatekeeper” decided that Appellees could file IPR petitions, and subject UMN to substantial defense costs, prior to institution. In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 institution had already occurred when tribal immunity was first asserted. </w:t>
      </w:r>
      <w:r>
        <w:rPr>
          <w:rFonts w:ascii="Times New Roman" w:hAnsi="Times New Roman" w:eastAsia="Times New Roman"/>
          <w:i w:val="true"/>
          <w:color w:val="000000"/>
          <w:spacing w:val="0"/>
          <w:w w:val="100"/>
          <w:sz w:val="28"/>
          <w:vertAlign w:val="baseline"/>
          <w:lang w:val="en-US"/>
        </w:rPr>
        <w:t xml:space="preserve">SRMT </w:t>
      </w:r>
      <w:r>
        <w:rPr>
          <w:rFonts w:ascii="Times New Roman" w:hAnsi="Times New Roman" w:eastAsia="Times New Roman"/>
          <w:color w:val="000000"/>
          <w:spacing w:val="0"/>
          <w:w w:val="100"/>
          <w:sz w:val="28"/>
          <w:vertAlign w:val="baseline"/>
          <w:lang w:val="en-US"/>
        </w:rPr>
        <w:t xml:space="preserve">relied on the fact that a “federal official has authorized the institution of that proceeding,” and that the Board had limited authority to continue an instituted IPR after settlement. 896 F.3d at 1327</w:t>
      </w:r>
      <w:r>
        <w:rPr>
          <w:rFonts w:ascii="Times New Roman" w:hAnsi="Times New Roman" w:eastAsia="Times New Roman"/>
          <w:i w:val="true"/>
          <w:color w:val="000000"/>
          <w:spacing w:val="0"/>
          <w:w w:val="100"/>
          <w:sz w:val="28"/>
          <w:vertAlign w:val="baseline"/>
          <w:lang w:val="en-US"/>
        </w:rPr>
        <w:t xml:space="preserve">. </w:t>
      </w:r>
      <w:r>
        <w:rPr>
          <w:rFonts w:ascii="Times New Roman" w:hAnsi="Times New Roman" w:eastAsia="Times New Roman"/>
          <w:color w:val="000000"/>
          <w:spacing w:val="0"/>
          <w:w w:val="100"/>
          <w:sz w:val="28"/>
          <w:vertAlign w:val="baseline"/>
          <w:lang w:val="en-US"/>
        </w:rPr>
        <w:t xml:space="preserve">It cited other features that also exist only after institution, such as patent owners’ option to seek amendment. </w:t>
      </w:r>
      <w:r>
        <w:rPr>
          <w:rFonts w:ascii="Times New Roman" w:hAnsi="Times New Roman" w:eastAsia="Times New Roman"/>
          <w:i w:val="true"/>
          <w:color w:val="000000"/>
          <w:spacing w:val="0"/>
          <w:w w:val="100"/>
          <w:sz w:val="28"/>
          <w:vertAlign w:val="baseline"/>
          <w:lang w:val="en-US"/>
        </w:rPr>
        <w:t xml:space="preserve">Id.</w:t>
      </w:r>
    </w:p>
    <w:p>
      <w:pPr>
        <w:pageBreakBefore w:val="false"/>
        <w:spacing w:before="1052" w:after="0" w:line="315" w:lineRule="exact"/>
        <w:ind w:right="0" w:left="0" w:firstLine="0"/>
        <w:jc w:val="center"/>
        <w:textAlignment w:val="baseline"/>
        <w:rPr>
          <w:rFonts w:ascii="Times New Roman" w:hAnsi="Times New Roman" w:eastAsia="Times New Roman"/>
          <w:color w:val="000000"/>
          <w:spacing w:val="31"/>
          <w:w w:val="100"/>
          <w:sz w:val="28"/>
          <w:vertAlign w:val="baseline"/>
          <w:lang w:val="en-US"/>
        </w:rPr>
      </w:pPr>
      <w:r>
        <w:rPr>
          <w:rFonts w:ascii="Times New Roman" w:hAnsi="Times New Roman" w:eastAsia="Times New Roman"/>
          <w:color w:val="000000"/>
          <w:spacing w:val="31"/>
          <w:w w:val="100"/>
          <w:sz w:val="28"/>
          <w:vertAlign w:val="baseline"/>
          <w:lang w:val="en-US"/>
        </w:rPr>
        <w:t xml:space="preserve">21</w:t>
      </w:r>
    </w:p>
    <w:p>
      <w:pPr>
        <w:sectPr>
          <w:type w:val="nextPage"/>
          <w:pgSz w:w="12240" w:h="15840" w:orient="portrait"/>
          <w:pgMar w:bottom="424" w:top="280" w:right="1430" w:left="1422"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34 Filed: 09/28/2018</w:t>
      </w:r>
    </w:p>
    <w:p>
      <w:pPr>
        <w:pageBreakBefore w:val="false"/>
        <w:spacing w:before="567" w:after="0" w:line="643" w:lineRule="exact"/>
        <w:ind w:right="864"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IPRs that UMN seeks to dismiss have not been instituted, and so </w:t>
      </w:r>
      <w:r>
        <w:rPr>
          <w:rFonts w:ascii="Times New Roman" w:hAnsi="Times New Roman" w:eastAsia="Times New Roman"/>
          <w:i w:val="true"/>
          <w:color w:val="000000"/>
          <w:spacing w:val="0"/>
          <w:w w:val="100"/>
          <w:sz w:val="28"/>
          <w:vertAlign w:val="baseline"/>
          <w:lang w:val="en-US"/>
        </w:rPr>
        <w:t xml:space="preserve">SRMT</w:t>
      </w:r>
      <w:r>
        <w:rPr>
          <w:rFonts w:ascii="Times New Roman" w:hAnsi="Times New Roman" w:eastAsia="Times New Roman"/>
          <w:color w:val="000000"/>
          <w:spacing w:val="0"/>
          <w:w w:val="100"/>
          <w:sz w:val="28"/>
          <w:vertAlign w:val="baseline"/>
          <w:lang w:val="en-US"/>
        </w:rPr>
        <w:t xml:space="preserve">’s rationale does not apply.</w:t>
      </w:r>
    </w:p>
    <w:p>
      <w:pPr>
        <w:pageBreakBefore w:val="false"/>
        <w:spacing w:before="7"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challenges here the violation of its sovereignty during the pre-institution “Preliminary Proceeding,” which involves pleadings (including a responsive preliminary patent owner response), discovery, protective orders, and potential sanctions. UMN Br. at 25-26; </w:t>
      </w:r>
      <w:r>
        <w:rPr>
          <w:rFonts w:ascii="Times New Roman" w:hAnsi="Times New Roman" w:eastAsia="Times New Roman"/>
          <w:i w:val="true"/>
          <w:color w:val="000000"/>
          <w:spacing w:val="0"/>
          <w:w w:val="100"/>
          <w:sz w:val="28"/>
          <w:vertAlign w:val="baseline"/>
          <w:lang w:val="en-US"/>
        </w:rPr>
        <w:t xml:space="preserve">see also Zerto, Inc. v. EMC Corp.</w:t>
      </w:r>
      <w:r>
        <w:rPr>
          <w:rFonts w:ascii="Times New Roman" w:hAnsi="Times New Roman" w:eastAsia="Times New Roman"/>
          <w:color w:val="000000"/>
          <w:spacing w:val="0"/>
          <w:w w:val="100"/>
          <w:sz w:val="28"/>
          <w:vertAlign w:val="baseline"/>
          <w:lang w:val="en-US"/>
        </w:rPr>
        <w:t xml:space="preserve">, No. IPR2014-01254, Paper 15 (P.T.A.B. Nov. 25, 2014) (ordering document requests and a deposition before institution). A State’s sovereign immunity is violated by a pre-institution “Preliminary Proceeding,” just as sovereign immunity “is for the most part lost as litigation proceeds past motion practice.” </w:t>
      </w:r>
      <w:r>
        <w:rPr>
          <w:rFonts w:ascii="Times New Roman" w:hAnsi="Times New Roman" w:eastAsia="Times New Roman"/>
          <w:i w:val="true"/>
          <w:color w:val="000000"/>
          <w:spacing w:val="0"/>
          <w:w w:val="100"/>
          <w:sz w:val="28"/>
          <w:vertAlign w:val="baseline"/>
          <w:lang w:val="en-US"/>
        </w:rPr>
        <w:t xml:space="preserve">P.R. Aqueduct &amp; Sewer Auth. v. Metcalf &amp; Eddy, Inc.</w:t>
      </w:r>
      <w:r>
        <w:rPr>
          <w:rFonts w:ascii="Times New Roman" w:hAnsi="Times New Roman" w:eastAsia="Times New Roman"/>
          <w:color w:val="000000"/>
          <w:spacing w:val="0"/>
          <w:w w:val="100"/>
          <w:sz w:val="28"/>
          <w:vertAlign w:val="baseline"/>
          <w:lang w:val="en-US"/>
        </w:rPr>
        <w:t xml:space="preserve">, 506 U.S. 139, 145 (1993); </w:t>
      </w:r>
      <w:r>
        <w:rPr>
          <w:rFonts w:ascii="Times New Roman" w:hAnsi="Times New Roman" w:eastAsia="Times New Roman"/>
          <w:i w:val="true"/>
          <w:color w:val="000000"/>
          <w:spacing w:val="0"/>
          <w:w w:val="100"/>
          <w:sz w:val="28"/>
          <w:vertAlign w:val="baseline"/>
          <w:lang w:val="en-US"/>
        </w:rPr>
        <w:t xml:space="preserve">see SAS</w:t>
      </w:r>
      <w:r>
        <w:rPr>
          <w:rFonts w:ascii="Times New Roman" w:hAnsi="Times New Roman" w:eastAsia="Times New Roman"/>
          <w:color w:val="000000"/>
          <w:spacing w:val="0"/>
          <w:w w:val="100"/>
          <w:sz w:val="28"/>
          <w:vertAlign w:val="baseline"/>
          <w:lang w:val="en-US"/>
        </w:rPr>
        <w:t xml:space="preserve">, 138 S. Ct. at 1355 (likening the petition to a complaint).</w:t>
      </w:r>
    </w:p>
    <w:p>
      <w:pPr>
        <w:pageBreakBefore w:val="false"/>
        <w:tabs>
          <w:tab w:val="left" w:leader="none" w:pos="720"/>
        </w:tabs>
        <w:spacing w:before="334" w:after="0" w:line="317" w:lineRule="exact"/>
        <w:ind w:right="0"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IV.	</w:t>
      </w:r>
      <w:r>
        <w:rPr>
          <w:rFonts w:ascii="Times New Roman" w:hAnsi="Times New Roman" w:eastAsia="Times New Roman"/>
          <w:b w:val="true"/>
          <w:color w:val="000000"/>
          <w:spacing w:val="0"/>
          <w:w w:val="100"/>
          <w:sz w:val="28"/>
          <w:vertAlign w:val="baseline"/>
          <w:lang w:val="en-US"/>
        </w:rPr>
        <w:t xml:space="preserve">Appellees’ Remaining Arguments are Unpersuasive.</w:t>
      </w:r>
    </w:p>
    <w:p>
      <w:pPr>
        <w:pageBreakBefore w:val="false"/>
        <w:tabs>
          <w:tab w:val="left" w:leader="none" w:pos="1440"/>
        </w:tabs>
        <w:spacing w:before="288" w:after="0" w:line="317"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A.	</w:t>
      </w:r>
      <w:r>
        <w:rPr>
          <w:rFonts w:ascii="Times New Roman" w:hAnsi="Times New Roman" w:eastAsia="Times New Roman"/>
          <w:b w:val="true"/>
          <w:color w:val="000000"/>
          <w:spacing w:val="0"/>
          <w:w w:val="100"/>
          <w:sz w:val="28"/>
          <w:vertAlign w:val="baseline"/>
          <w:lang w:val="en-US"/>
        </w:rPr>
        <w:t xml:space="preserve">State Participation in IPR is Not “Voluntary.”</w:t>
      </w:r>
    </w:p>
    <w:p>
      <w:pPr>
        <w:pageBreakBefore w:val="false"/>
        <w:spacing w:before="278" w:after="0" w:line="314"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Gilead is wrong that State participation in IPR is “voluntary” and thus not</w:t>
      </w:r>
    </w:p>
    <w:p>
      <w:pPr>
        <w:pageBreakBefore w:val="false"/>
        <w:spacing w:before="9" w:after="0" w:line="643" w:lineRule="exact"/>
        <w:ind w:right="144"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subject to sovereign immunity. Gilead Br. at 12-14. When a State is faced with a choice of appearing in the adjudication or “stand[ing] defenseless,” “[t]o conclude that this choice does not coerce a State to participate . . . would be to </w:t>
      </w:r>
      <w:r>
        <w:rPr>
          <w:rFonts w:ascii="Times New Roman" w:hAnsi="Times New Roman" w:eastAsia="Times New Roman"/>
          <w:b w:val="true"/>
          <w:color w:val="000000"/>
          <w:spacing w:val="-1"/>
          <w:w w:val="100"/>
          <w:sz w:val="28"/>
          <w:vertAlign w:val="baseline"/>
          <w:lang w:val="en-US"/>
        </w:rPr>
        <w:t xml:space="preserve">blind</w:t>
      </w:r>
    </w:p>
    <w:p>
      <w:pPr>
        <w:pageBreakBefore w:val="false"/>
        <w:spacing w:before="2059" w:after="0" w:line="314"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22</w:t>
      </w:r>
    </w:p>
    <w:p>
      <w:pPr>
        <w:sectPr>
          <w:type w:val="nextPage"/>
          <w:pgSz w:w="12240" w:h="15840" w:orient="portrait"/>
          <w:pgMar w:bottom="424" w:top="280" w:right="1457" w:left="1395"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35 Filed: 09/28/2018</w:t>
      </w:r>
    </w:p>
    <w:p>
      <w:pPr>
        <w:pageBreakBefore w:val="false"/>
        <w:spacing w:before="569" w:after="0" w:line="641" w:lineRule="exact"/>
        <w:ind w:right="216" w:left="72"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ourselves to reality</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FMC</w:t>
      </w:r>
      <w:r>
        <w:rPr>
          <w:rFonts w:ascii="Times New Roman" w:hAnsi="Times New Roman" w:eastAsia="Times New Roman"/>
          <w:color w:val="000000"/>
          <w:spacing w:val="0"/>
          <w:w w:val="100"/>
          <w:sz w:val="28"/>
          <w:vertAlign w:val="baseline"/>
          <w:lang w:val="en-US"/>
        </w:rPr>
        <w:t xml:space="preserve">, 535 U.S. at 763-64; </w:t>
      </w:r>
      <w:r>
        <w:rPr>
          <w:rFonts w:ascii="Times New Roman" w:hAnsi="Times New Roman" w:eastAsia="Times New Roman"/>
          <w:i w:val="true"/>
          <w:color w:val="000000"/>
          <w:spacing w:val="0"/>
          <w:w w:val="100"/>
          <w:sz w:val="28"/>
          <w:vertAlign w:val="baseline"/>
          <w:lang w:val="en-US"/>
        </w:rPr>
        <w:t xml:space="preserve">see also Alden</w:t>
      </w:r>
      <w:r>
        <w:rPr>
          <w:rFonts w:ascii="Times New Roman" w:hAnsi="Times New Roman" w:eastAsia="Times New Roman"/>
          <w:color w:val="000000"/>
          <w:spacing w:val="0"/>
          <w:w w:val="100"/>
          <w:sz w:val="28"/>
          <w:vertAlign w:val="baseline"/>
          <w:lang w:val="en-US"/>
        </w:rPr>
        <w:t xml:space="preserve">, 527 U.S. at 749 (explaining that a State must either “defend or default”).</w:t>
      </w:r>
      <w:r>
        <w:rPr>
          <w:rFonts w:ascii="Times New Roman" w:hAnsi="Times New Roman" w:eastAsia="Times New Roman"/>
          <w:color w:val="000000"/>
          <w:spacing w:val="0"/>
          <w:w w:val="100"/>
          <w:sz w:val="28"/>
          <w:vertAlign w:val="superscript"/>
          <w:lang w:val="en-US"/>
        </w:rPr>
        <w:t xml:space="preserve">8</w:t>
      </w:r>
      <w:r>
        <w:rPr>
          <w:rFonts w:ascii="Times New Roman" w:hAnsi="Times New Roman" w:eastAsia="Times New Roman"/>
          <w:color w:val="000000"/>
          <w:spacing w:val="0"/>
          <w:w w:val="100"/>
          <w:sz w:val="18"/>
          <w:vertAlign w:val="baseline"/>
          <w:lang w:val="en-US"/>
        </w:rPr>
        <w:t xml:space="preserve">
</w:t>
      </w:r>
    </w:p>
    <w:p>
      <w:pPr>
        <w:pageBreakBefore w:val="false"/>
        <w:spacing w:before="9" w:after="0" w:line="643" w:lineRule="exact"/>
        <w:ind w:right="72"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IPR is no different from civil litigation or Commission proceedings in this respect. </w:t>
      </w:r>
      <w:r>
        <w:rPr>
          <w:rFonts w:ascii="Times New Roman" w:hAnsi="Times New Roman" w:eastAsia="Times New Roman"/>
          <w:i w:val="true"/>
          <w:color w:val="000000"/>
          <w:spacing w:val="-1"/>
          <w:w w:val="100"/>
          <w:sz w:val="28"/>
          <w:vertAlign w:val="baseline"/>
          <w:lang w:val="en-US"/>
        </w:rPr>
        <w:t xml:space="preserve">Cf. </w:t>
      </w:r>
      <w:r>
        <w:rPr>
          <w:rFonts w:ascii="Times New Roman" w:hAnsi="Times New Roman" w:eastAsia="Times New Roman"/>
          <w:color w:val="000000"/>
          <w:spacing w:val="-1"/>
          <w:w w:val="100"/>
          <w:sz w:val="28"/>
          <w:vertAlign w:val="baseline"/>
          <w:lang w:val="en-US"/>
        </w:rPr>
        <w:t xml:space="preserve">Gilead Br. at 15-16; Ericsson Br. at 24-25. Like the Board, in case of default, a district court may “conduct hearings or make referrals” to “establish the truth of any allegation by evidence” before ordering a non-quantifiable remedy (</w:t>
      </w:r>
      <w:r>
        <w:rPr>
          <w:rFonts w:ascii="Times New Roman" w:hAnsi="Times New Roman" w:eastAsia="Times New Roman"/>
          <w:i w:val="true"/>
          <w:color w:val="000000"/>
          <w:spacing w:val="-1"/>
          <w:w w:val="100"/>
          <w:sz w:val="28"/>
          <w:vertAlign w:val="baseline"/>
          <w:lang w:val="en-US"/>
        </w:rPr>
        <w:t xml:space="preserve">e.g.</w:t>
      </w:r>
      <w:r>
        <w:rPr>
          <w:rFonts w:ascii="Times New Roman" w:hAnsi="Times New Roman" w:eastAsia="Times New Roman"/>
          <w:color w:val="000000"/>
          <w:spacing w:val="-1"/>
          <w:w w:val="100"/>
          <w:sz w:val="28"/>
          <w:vertAlign w:val="baseline"/>
          <w:lang w:val="en-US"/>
        </w:rPr>
        <w:t xml:space="preserve">, invalidity of a patent). Fed. R. Civ. P. 55(b)(2); </w:t>
      </w:r>
      <w:r>
        <w:rPr>
          <w:rFonts w:ascii="Times New Roman" w:hAnsi="Times New Roman" w:eastAsia="Times New Roman"/>
          <w:i w:val="true"/>
          <w:color w:val="000000"/>
          <w:spacing w:val="-1"/>
          <w:w w:val="100"/>
          <w:sz w:val="28"/>
          <w:vertAlign w:val="baseline"/>
          <w:lang w:val="en-US"/>
        </w:rPr>
        <w:t xml:space="preserve">e.g.</w:t>
      </w:r>
      <w:r>
        <w:rPr>
          <w:rFonts w:ascii="Times New Roman" w:hAnsi="Times New Roman" w:eastAsia="Times New Roman"/>
          <w:color w:val="000000"/>
          <w:spacing w:val="-1"/>
          <w:w w:val="100"/>
          <w:sz w:val="28"/>
          <w:vertAlign w:val="baseline"/>
          <w:lang w:val="en-US"/>
        </w:rPr>
        <w:t xml:space="preserve">, </w:t>
      </w:r>
      <w:r>
        <w:rPr>
          <w:rFonts w:ascii="Times New Roman" w:hAnsi="Times New Roman" w:eastAsia="Times New Roman"/>
          <w:i w:val="true"/>
          <w:color w:val="000000"/>
          <w:spacing w:val="-1"/>
          <w:w w:val="100"/>
          <w:sz w:val="28"/>
          <w:vertAlign w:val="baseline"/>
          <w:lang w:val="en-US"/>
        </w:rPr>
        <w:t xml:space="preserve">155030 Canada, Inc. v. Magnet 4U Co.</w:t>
      </w:r>
      <w:r>
        <w:rPr>
          <w:rFonts w:ascii="Times New Roman" w:hAnsi="Times New Roman" w:eastAsia="Times New Roman"/>
          <w:color w:val="000000"/>
          <w:spacing w:val="-1"/>
          <w:w w:val="100"/>
          <w:sz w:val="28"/>
          <w:vertAlign w:val="baseline"/>
          <w:lang w:val="en-US"/>
        </w:rPr>
        <w:t xml:space="preserve">, No. 04-1972, 2006 WL 543993 (D.D.C. Mar. 6, 2006). Likewise, in the Commission, “the presiding officer may . . . require such proof as he or she may deem proper” before ruling against an absent defendant. 46 C.F.R.</w:t>
      </w:r>
    </w:p>
    <w:p>
      <w:pPr>
        <w:pageBreakBefore w:val="false"/>
        <w:spacing w:before="329" w:after="0" w:line="314"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 502.64(a) (2001). Yet sovereign immunity still applies.</w:t>
      </w:r>
    </w:p>
    <w:p>
      <w:pPr>
        <w:pageBreakBefore w:val="false"/>
        <w:tabs>
          <w:tab w:val="left" w:leader="none" w:pos="1440"/>
        </w:tabs>
        <w:spacing w:before="329" w:after="0" w:line="322" w:lineRule="exact"/>
        <w:ind w:right="216" w:left="1512" w:hanging="792"/>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B.	</w:t>
      </w:r>
      <w:r>
        <w:rPr>
          <w:rFonts w:ascii="Times New Roman" w:hAnsi="Times New Roman" w:eastAsia="Times New Roman"/>
          <w:b w:val="true"/>
          <w:color w:val="000000"/>
          <w:spacing w:val="0"/>
          <w:w w:val="100"/>
          <w:sz w:val="28"/>
          <w:vertAlign w:val="baseline"/>
          <w:lang w:val="en-US"/>
        </w:rPr>
        <w:t xml:space="preserve">Policy Arguments Are Misplaced and Cannot Supersede UMN’s Constitutional Rights.</w:t>
      </w:r>
    </w:p>
    <w:p>
      <w:pPr>
        <w:pageBreakBefore w:val="false"/>
        <w:spacing w:before="0" w:after="1033" w:line="627" w:lineRule="exact"/>
        <w:ind w:right="216" w:left="72" w:firstLine="648"/>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and their </w:t>
      </w:r>
      <w:r>
        <w:rPr>
          <w:rFonts w:ascii="Times New Roman" w:hAnsi="Times New Roman" w:eastAsia="Times New Roman"/>
          <w:i w:val="true"/>
          <w:color w:val="000000"/>
          <w:spacing w:val="-1"/>
          <w:w w:val="100"/>
          <w:sz w:val="28"/>
          <w:vertAlign w:val="baseline"/>
          <w:lang w:val="en-US"/>
        </w:rPr>
        <w:t xml:space="preserve">amici</w:t>
      </w:r>
      <w:r>
        <w:rPr>
          <w:rFonts w:ascii="Times New Roman" w:hAnsi="Times New Roman" w:eastAsia="Times New Roman"/>
          <w:color w:val="000000"/>
          <w:spacing w:val="-1"/>
          <w:w w:val="100"/>
          <w:sz w:val="28"/>
          <w:vertAlign w:val="baseline"/>
          <w:lang w:val="en-US"/>
        </w:rPr>
        <w:t xml:space="preserve">’s public policy arguments are irrelevant to the constitutional issues before this Court, and are more properly directed at Congress.</w:t>
      </w:r>
      <w:r>
        <w:rPr>
          <w:rFonts w:ascii="Times New Roman" w:hAnsi="Times New Roman" w:eastAsia="Times New Roman"/>
          <w:color w:val="000000"/>
          <w:spacing w:val="-1"/>
          <w:w w:val="100"/>
          <w:sz w:val="28"/>
          <w:vertAlign w:val="superscript"/>
          <w:lang w:val="en-US"/>
        </w:rPr>
        <w:t xml:space="preserve">9</w:t>
      </w:r>
      <w:r>
        <w:rPr>
          <w:rFonts w:ascii="Times New Roman" w:hAnsi="Times New Roman" w:eastAsia="Times New Roman"/>
          <w:i w:val="true"/>
          <w:color w:val="000000"/>
          <w:spacing w:val="-1"/>
          <w:w w:val="100"/>
          <w:sz w:val="28"/>
          <w:vertAlign w:val="baseline"/>
          <w:lang w:val="en-US"/>
        </w:rPr>
        <w:t xml:space="preserve"> E.g.</w:t>
      </w:r>
      <w:r>
        <w:rPr>
          <w:rFonts w:ascii="Times New Roman" w:hAnsi="Times New Roman" w:eastAsia="Times New Roman"/>
          <w:color w:val="000000"/>
          <w:spacing w:val="-1"/>
          <w:w w:val="100"/>
          <w:sz w:val="28"/>
          <w:vertAlign w:val="baseline"/>
          <w:lang w:val="en-US"/>
        </w:rPr>
        <w:t xml:space="preserve">, Ericsson Br. at 16; Gilead Br. at 2; Dkt. No. 78 (“LSI Br.”) at 9;</w:t>
      </w:r>
    </w:p>
    <w:p>
      <w:pPr>
        <w:pageBreakBefore w:val="false"/>
        <w:spacing w:before="126" w:after="0" w:line="322" w:lineRule="exact"/>
        <w:ind w:right="0" w:left="72"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69.15pt,605.75pt" to="216.3pt,605.7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8</w:t>
      </w:r>
      <w:r>
        <w:rPr>
          <w:rFonts w:ascii="Times New Roman" w:hAnsi="Times New Roman" w:eastAsia="Times New Roman"/>
          <w:color w:val="000000"/>
          <w:spacing w:val="0"/>
          <w:w w:val="100"/>
          <w:sz w:val="28"/>
          <w:vertAlign w:val="baseline"/>
          <w:lang w:val="en-US"/>
        </w:rPr>
        <w:t xml:space="preserve"> Gilead’s argument is, in any event, waived as Gilead raised it for the first time on appeal. </w:t>
      </w:r>
      <w:r>
        <w:rPr>
          <w:rFonts w:ascii="Times New Roman" w:hAnsi="Times New Roman" w:eastAsia="Times New Roman"/>
          <w:i w:val="true"/>
          <w:color w:val="000000"/>
          <w:spacing w:val="0"/>
          <w:w w:val="100"/>
          <w:sz w:val="28"/>
          <w:vertAlign w:val="baseline"/>
          <w:lang w:val="en-US"/>
        </w:rPr>
        <w:t xml:space="preserve">Sage Prods., Inc. v. Devon Indus., Inc.</w:t>
      </w:r>
      <w:r>
        <w:rPr>
          <w:rFonts w:ascii="Times New Roman" w:hAnsi="Times New Roman" w:eastAsia="Times New Roman"/>
          <w:color w:val="000000"/>
          <w:spacing w:val="0"/>
          <w:w w:val="100"/>
          <w:sz w:val="28"/>
          <w:vertAlign w:val="baseline"/>
          <w:lang w:val="en-US"/>
        </w:rPr>
        <w:t xml:space="preserve">, 126 F.3d 1420, 1426 (Fed. Cir. 1997) (generally, arguments first raised on appeal are waived).</w:t>
      </w:r>
    </w:p>
    <w:p>
      <w:pPr>
        <w:pageBreakBefore w:val="false"/>
        <w:spacing w:before="117" w:after="0" w:line="325" w:lineRule="exact"/>
        <w:ind w:right="216" w:left="72" w:firstLine="0"/>
        <w:jc w:val="left"/>
        <w:textAlignment w:val="baseline"/>
        <w:rPr>
          <w:rFonts w:ascii="Times New Roman" w:hAnsi="Times New Roman" w:eastAsia="Times New Roman"/>
          <w:color w:val="000000"/>
          <w:spacing w:val="0"/>
          <w:w w:val="100"/>
          <w:sz w:val="18"/>
          <w:vertAlign w:val="superscript"/>
          <w:lang w:val="en-US"/>
        </w:rPr>
      </w:pPr>
      <w:r>
        <w:rPr>
          <w:rFonts w:ascii="Times New Roman" w:hAnsi="Times New Roman" w:eastAsia="Times New Roman"/>
          <w:color w:val="000000"/>
          <w:spacing w:val="0"/>
          <w:w w:val="100"/>
          <w:sz w:val="18"/>
          <w:vertAlign w:val="superscript"/>
          <w:lang w:val="en-US"/>
        </w:rPr>
        <w:t xml:space="preserve">9</w:t>
      </w:r>
      <w:r>
        <w:rPr>
          <w:rFonts w:ascii="Times New Roman" w:hAnsi="Times New Roman" w:eastAsia="Times New Roman"/>
          <w:color w:val="000000"/>
          <w:spacing w:val="0"/>
          <w:w w:val="100"/>
          <w:sz w:val="28"/>
          <w:vertAlign w:val="baseline"/>
          <w:lang w:val="en-US"/>
        </w:rPr>
        <w:t xml:space="preserve"> Gilead admits the Court cannot address the purported “additional questions” concerning due process, equal protection and international treaties as those issues are not ripe.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Gilead Br. at 25-26.</w:t>
      </w:r>
    </w:p>
    <w:p>
      <w:pPr>
        <w:pageBreakBefore w:val="false"/>
        <w:spacing w:before="404" w:after="0" w:line="314" w:lineRule="exact"/>
        <w:ind w:right="0" w:left="72" w:firstLine="0"/>
        <w:jc w:val="center"/>
        <w:textAlignment w:val="baseline"/>
        <w:rPr>
          <w:rFonts w:ascii="Times New Roman" w:hAnsi="Times New Roman" w:eastAsia="Times New Roman"/>
          <w:color w:val="000000"/>
          <w:spacing w:val="35"/>
          <w:w w:val="100"/>
          <w:sz w:val="28"/>
          <w:vertAlign w:val="baseline"/>
          <w:lang w:val="en-US"/>
        </w:rPr>
      </w:pPr>
      <w:r>
        <w:rPr>
          <w:rFonts w:ascii="Times New Roman" w:hAnsi="Times New Roman" w:eastAsia="Times New Roman"/>
          <w:color w:val="000000"/>
          <w:spacing w:val="35"/>
          <w:w w:val="100"/>
          <w:sz w:val="28"/>
          <w:vertAlign w:val="baseline"/>
          <w:lang w:val="en-US"/>
        </w:rPr>
        <w:t xml:space="preserve">23</w:t>
      </w:r>
    </w:p>
    <w:p>
      <w:pPr>
        <w:sectPr>
          <w:type w:val="nextPage"/>
          <w:pgSz w:w="12240" w:h="15840" w:orient="portrait"/>
          <w:pgMar w:bottom="424" w:top="280" w:right="1469" w:left="1383"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36 Filed: 09/28/2018</w:t>
      </w:r>
    </w:p>
    <w:p>
      <w:pPr>
        <w:pageBreakBefore w:val="false"/>
        <w:spacing w:before="575" w:after="0" w:line="643" w:lineRule="exact"/>
        <w:ind w:right="72"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Dkt. No. 97 at 7, 15-20; Dkt. No. 98 at 4-14; Dkt. No. 115 at 12-17. Even if this were one of the limited circumstances in which Congress, through appropriate findings and express statement, could abrogate State sovereign immunity (which it is not, </w:t>
      </w:r>
      <w:r>
        <w:rPr>
          <w:rFonts w:ascii="Times New Roman" w:hAnsi="Times New Roman" w:eastAsia="Times New Roman"/>
          <w:i w:val="true"/>
          <w:color w:val="000000"/>
          <w:spacing w:val="0"/>
          <w:w w:val="100"/>
          <w:sz w:val="28"/>
          <w:vertAlign w:val="baseline"/>
          <w:lang w:val="en-US"/>
        </w:rPr>
        <w:t xml:space="preserve">see supra </w:t>
      </w:r>
      <w:r>
        <w:rPr>
          <w:rFonts w:ascii="Times New Roman" w:hAnsi="Times New Roman" w:eastAsia="Times New Roman"/>
          <w:color w:val="000000"/>
          <w:spacing w:val="0"/>
          <w:w w:val="100"/>
          <w:sz w:val="28"/>
          <w:vertAlign w:val="baseline"/>
          <w:lang w:val="en-US"/>
        </w:rPr>
        <w:t xml:space="preserve">note 2), Congress has not done so. </w:t>
      </w:r>
      <w:r>
        <w:rPr>
          <w:rFonts w:ascii="Times New Roman" w:hAnsi="Times New Roman" w:eastAsia="Times New Roman"/>
          <w:i w:val="true"/>
          <w:color w:val="000000"/>
          <w:spacing w:val="0"/>
          <w:w w:val="100"/>
          <w:sz w:val="28"/>
          <w:vertAlign w:val="baseline"/>
          <w:lang w:val="en-US"/>
        </w:rPr>
        <w:t xml:space="preserve">FMC </w:t>
      </w:r>
      <w:r>
        <w:rPr>
          <w:rFonts w:ascii="Times New Roman" w:hAnsi="Times New Roman" w:eastAsia="Times New Roman"/>
          <w:color w:val="000000"/>
          <w:spacing w:val="0"/>
          <w:w w:val="100"/>
          <w:sz w:val="28"/>
          <w:vertAlign w:val="baseline"/>
          <w:lang w:val="en-US"/>
        </w:rPr>
        <w:t xml:space="preserve">explained that State sovereign immunity does not yield to the federal government’s “important interest in regulating maritime commerce,” because State sovereign immunity “is not so ephemeral as to dissipate when the subject of the suit is an area that is under the exclusive control of the Federal Government.” 535 U.S. at 767-68. Similarly, State sovereign immunity does not yield to IPRs merely because they are “beneficial” or “efficient.”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769 (“[O]ur system of dual sovereignty is not a model of administrative convenience.”).</w:t>
      </w:r>
    </w:p>
    <w:p>
      <w:pPr>
        <w:pageBreakBefore w:val="false"/>
        <w:tabs>
          <w:tab w:val="left" w:leader="none" w:pos="1440"/>
        </w:tabs>
        <w:spacing w:before="326" w:after="0" w:line="322" w:lineRule="exact"/>
        <w:ind w:right="576" w:left="1512" w:hanging="720"/>
        <w:jc w:val="both"/>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IPR Is Not an </w:t>
      </w:r>
      <w:r>
        <w:rPr>
          <w:rFonts w:ascii="Times New Roman" w:hAnsi="Times New Roman" w:eastAsia="Times New Roman"/>
          <w:b w:val="true"/>
          <w:i w:val="true"/>
          <w:color w:val="000000"/>
          <w:spacing w:val="0"/>
          <w:w w:val="100"/>
          <w:sz w:val="28"/>
          <w:vertAlign w:val="baseline"/>
          <w:lang w:val="en-US"/>
        </w:rPr>
        <w:t xml:space="preserve">In Rem </w:t>
      </w:r>
      <w:r>
        <w:rPr>
          <w:rFonts w:ascii="Times New Roman" w:hAnsi="Times New Roman" w:eastAsia="Times New Roman"/>
          <w:b w:val="true"/>
          <w:color w:val="000000"/>
          <w:spacing w:val="0"/>
          <w:w w:val="100"/>
          <w:sz w:val="28"/>
          <w:vertAlign w:val="baseline"/>
          <w:lang w:val="en-US"/>
        </w:rPr>
        <w:t xml:space="preserve">Proceeding, Nor Are Such Proceedings Categorically Exempted from State Sovereign Immunity.</w:t>
      </w:r>
    </w:p>
    <w:p>
      <w:pPr>
        <w:pageBreakBefore w:val="false"/>
        <w:spacing w:before="0" w:after="0" w:line="638" w:lineRule="exact"/>
        <w:ind w:right="144"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 exception from State sovereign immunity exists for </w:t>
      </w:r>
      <w:r>
        <w:rPr>
          <w:rFonts w:ascii="Times New Roman" w:hAnsi="Times New Roman" w:eastAsia="Times New Roman"/>
          <w:i w:val="true"/>
          <w:color w:val="000000"/>
          <w:spacing w:val="0"/>
          <w:w w:val="100"/>
          <w:sz w:val="28"/>
          <w:vertAlign w:val="baseline"/>
          <w:lang w:val="en-US"/>
        </w:rPr>
        <w:t xml:space="preserve">in rem </w:t>
      </w:r>
      <w:r>
        <w:rPr>
          <w:rFonts w:ascii="Times New Roman" w:hAnsi="Times New Roman" w:eastAsia="Times New Roman"/>
          <w:color w:val="000000"/>
          <w:spacing w:val="0"/>
          <w:w w:val="100"/>
          <w:sz w:val="28"/>
          <w:vertAlign w:val="baseline"/>
          <w:lang w:val="en-US"/>
        </w:rPr>
        <w:t xml:space="preserve">cases. </w:t>
      </w:r>
      <w:r>
        <w:rPr>
          <w:rFonts w:ascii="Times New Roman" w:hAnsi="Times New Roman" w:eastAsia="Times New Roman"/>
          <w:i w:val="true"/>
          <w:color w:val="000000"/>
          <w:spacing w:val="0"/>
          <w:w w:val="100"/>
          <w:sz w:val="28"/>
          <w:vertAlign w:val="baseline"/>
          <w:lang w:val="en-US"/>
        </w:rPr>
        <w:t xml:space="preserve">Idaho v. Coeur d’Alene Tribe of Idaho</w:t>
      </w:r>
      <w:r>
        <w:rPr>
          <w:rFonts w:ascii="Times New Roman" w:hAnsi="Times New Roman" w:eastAsia="Times New Roman"/>
          <w:color w:val="000000"/>
          <w:spacing w:val="0"/>
          <w:w w:val="100"/>
          <w:sz w:val="28"/>
          <w:vertAlign w:val="baseline"/>
          <w:lang w:val="en-US"/>
        </w:rPr>
        <w:t xml:space="preserve">, 521 U.S. 261, 281-82 (1997) (State sovereign immunity applies to a quiet title action); </w:t>
      </w:r>
      <w:r>
        <w:rPr>
          <w:rFonts w:ascii="Times New Roman" w:hAnsi="Times New Roman" w:eastAsia="Times New Roman"/>
          <w:i w:val="true"/>
          <w:color w:val="000000"/>
          <w:spacing w:val="0"/>
          <w:w w:val="100"/>
          <w:sz w:val="28"/>
          <w:vertAlign w:val="baseline"/>
          <w:lang w:val="en-US"/>
        </w:rPr>
        <w:t xml:space="preserve">see Upper Skagit Indian Tribe v. Lundgren</w:t>
      </w:r>
      <w:r>
        <w:rPr>
          <w:rFonts w:ascii="Times New Roman" w:hAnsi="Times New Roman" w:eastAsia="Times New Roman"/>
          <w:color w:val="000000"/>
          <w:spacing w:val="0"/>
          <w:w w:val="100"/>
          <w:sz w:val="28"/>
          <w:vertAlign w:val="baseline"/>
          <w:lang w:val="en-US"/>
        </w:rPr>
        <w:t xml:space="preserve">, 138 S. Ct. 1649, 1652 (2018) (recognizing a quiet title action as a type of </w:t>
      </w:r>
      <w:r>
        <w:rPr>
          <w:rFonts w:ascii="Times New Roman" w:hAnsi="Times New Roman" w:eastAsia="Times New Roman"/>
          <w:i w:val="true"/>
          <w:color w:val="000000"/>
          <w:spacing w:val="0"/>
          <w:w w:val="100"/>
          <w:sz w:val="28"/>
          <w:vertAlign w:val="baseline"/>
          <w:lang w:val="en-US"/>
        </w:rPr>
        <w:t xml:space="preserve">in rem </w:t>
      </w:r>
      <w:r>
        <w:rPr>
          <w:rFonts w:ascii="Times New Roman" w:hAnsi="Times New Roman" w:eastAsia="Times New Roman"/>
          <w:color w:val="000000"/>
          <w:spacing w:val="0"/>
          <w:w w:val="100"/>
          <w:sz w:val="28"/>
          <w:vertAlign w:val="baseline"/>
          <w:lang w:val="en-US"/>
        </w:rPr>
        <w:t xml:space="preserve">proceeding). Appellees’ bankruptcy cases (</w:t>
      </w:r>
      <w:r>
        <w:rPr>
          <w:rFonts w:ascii="Times New Roman" w:hAnsi="Times New Roman" w:eastAsia="Times New Roman"/>
          <w:i w:val="true"/>
          <w:color w:val="000000"/>
          <w:spacing w:val="0"/>
          <w:w w:val="100"/>
          <w:sz w:val="28"/>
          <w:vertAlign w:val="baseline"/>
          <w:lang w:val="en-US"/>
        </w:rPr>
        <w:t xml:space="preserve">Hood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Katz</w:t>
      </w:r>
      <w:r>
        <w:rPr>
          <w:rFonts w:ascii="Times New Roman" w:hAnsi="Times New Roman" w:eastAsia="Times New Roman"/>
          <w:color w:val="000000"/>
          <w:spacing w:val="0"/>
          <w:w w:val="100"/>
          <w:sz w:val="28"/>
          <w:vertAlign w:val="baseline"/>
          <w:lang w:val="en-US"/>
        </w:rPr>
        <w:t xml:space="preserve">) are not contrary. </w:t>
      </w:r>
      <w:r>
        <w:rPr>
          <w:rFonts w:ascii="Times New Roman" w:hAnsi="Times New Roman" w:eastAsia="Times New Roman"/>
          <w:i w:val="true"/>
          <w:color w:val="000000"/>
          <w:spacing w:val="0"/>
          <w:w w:val="100"/>
          <w:sz w:val="28"/>
          <w:vertAlign w:val="baseline"/>
          <w:lang w:val="en-US"/>
        </w:rPr>
        <w:t xml:space="preserve">Biomedical Patent Mgmt. Corp. v. Cal., Dep’t of Health Servs. </w:t>
      </w:r>
      <w:r>
        <w:rPr>
          <w:rFonts w:ascii="Times New Roman" w:hAnsi="Times New Roman" w:eastAsia="Times New Roman"/>
          <w:color w:val="000000"/>
          <w:spacing w:val="0"/>
          <w:w w:val="100"/>
          <w:sz w:val="28"/>
          <w:vertAlign w:val="baseline"/>
          <w:lang w:val="en-US"/>
        </w:rPr>
        <w:t xml:space="preserve">(“</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1328, 1343 (Fed. Cir. 2007) (Supreme Court’s bankruptcy cases are not relevant to patent cases). Further, Appellees’ admiralty case (</w:t>
      </w:r>
      <w:r>
        <w:rPr>
          <w:rFonts w:ascii="Times New Roman" w:hAnsi="Times New Roman" w:eastAsia="Times New Roman"/>
          <w:i w:val="true"/>
          <w:color w:val="000000"/>
          <w:spacing w:val="0"/>
          <w:w w:val="100"/>
          <w:sz w:val="28"/>
          <w:vertAlign w:val="baseline"/>
          <w:lang w:val="en-US"/>
        </w:rPr>
        <w:t xml:space="preserve">Deep</w:t>
      </w:r>
    </w:p>
    <w:p>
      <w:pPr>
        <w:pageBreakBefore w:val="false"/>
        <w:spacing w:before="408" w:after="0" w:line="315" w:lineRule="exact"/>
        <w:ind w:right="0" w:left="72" w:firstLine="0"/>
        <w:jc w:val="center"/>
        <w:textAlignment w:val="baseline"/>
        <w:rPr>
          <w:rFonts w:ascii="Times New Roman" w:hAnsi="Times New Roman" w:eastAsia="Times New Roman"/>
          <w:color w:val="000000"/>
          <w:spacing w:val="39"/>
          <w:w w:val="100"/>
          <w:sz w:val="28"/>
          <w:vertAlign w:val="baseline"/>
          <w:lang w:val="en-US"/>
        </w:rPr>
      </w:pPr>
      <w:r>
        <w:rPr>
          <w:rFonts w:ascii="Times New Roman" w:hAnsi="Times New Roman" w:eastAsia="Times New Roman"/>
          <w:color w:val="000000"/>
          <w:spacing w:val="39"/>
          <w:w w:val="100"/>
          <w:sz w:val="28"/>
          <w:vertAlign w:val="baseline"/>
          <w:lang w:val="en-US"/>
        </w:rPr>
        <w:t xml:space="preserve">24</w:t>
      </w:r>
    </w:p>
    <w:p>
      <w:pPr>
        <w:sectPr>
          <w:type w:val="nextPage"/>
          <w:pgSz w:w="12240" w:h="15840" w:orient="portrait"/>
          <w:pgMar w:bottom="424" w:top="280" w:right="1476" w:left="1376"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37 Filed: 09/28/2018</w:t>
      </w:r>
    </w:p>
    <w:p>
      <w:pPr>
        <w:pageBreakBefore w:val="false"/>
        <w:spacing w:before="568" w:after="0" w:line="643" w:lineRule="exact"/>
        <w:ind w:right="72" w:left="0"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Sea</w:t>
      </w:r>
      <w:r>
        <w:rPr>
          <w:rFonts w:ascii="Times New Roman" w:hAnsi="Times New Roman" w:eastAsia="Times New Roman"/>
          <w:color w:val="000000"/>
          <w:spacing w:val="0"/>
          <w:w w:val="100"/>
          <w:sz w:val="28"/>
          <w:vertAlign w:val="baseline"/>
          <w:lang w:val="en-US"/>
        </w:rPr>
        <w:t xml:space="preserve">) turned on the property not being “in the possession of the State,” </w:t>
      </w:r>
      <w:r>
        <w:rPr>
          <w:rFonts w:ascii="Times New Roman" w:hAnsi="Times New Roman" w:eastAsia="Times New Roman"/>
          <w:i w:val="true"/>
          <w:color w:val="000000"/>
          <w:spacing w:val="0"/>
          <w:w w:val="100"/>
          <w:sz w:val="28"/>
          <w:vertAlign w:val="baseline"/>
          <w:lang w:val="en-US"/>
        </w:rPr>
        <w:t xml:space="preserve">California v. Deep Sea Research, Inc.</w:t>
      </w:r>
      <w:r>
        <w:rPr>
          <w:rFonts w:ascii="Times New Roman" w:hAnsi="Times New Roman" w:eastAsia="Times New Roman"/>
          <w:color w:val="000000"/>
          <w:spacing w:val="0"/>
          <w:w w:val="100"/>
          <w:sz w:val="28"/>
          <w:vertAlign w:val="baseline"/>
          <w:lang w:val="en-US"/>
        </w:rPr>
        <w:t xml:space="preserve">, 523 U.S. 491, 504 (1998), while here there is no dispute that UMN is the patent owner.</w:t>
      </w:r>
    </w:p>
    <w:p>
      <w:pPr>
        <w:pageBreakBefore w:val="false"/>
        <w:spacing w:before="6"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Even if </w:t>
      </w:r>
      <w:r>
        <w:rPr>
          <w:rFonts w:ascii="Times New Roman" w:hAnsi="Times New Roman" w:eastAsia="Times New Roman"/>
          <w:i w:val="true"/>
          <w:color w:val="000000"/>
          <w:spacing w:val="0"/>
          <w:w w:val="100"/>
          <w:sz w:val="28"/>
          <w:vertAlign w:val="baseline"/>
          <w:lang w:val="en-US"/>
        </w:rPr>
        <w:t xml:space="preserve">in rem </w:t>
      </w:r>
      <w:r>
        <w:rPr>
          <w:rFonts w:ascii="Times New Roman" w:hAnsi="Times New Roman" w:eastAsia="Times New Roman"/>
          <w:color w:val="000000"/>
          <w:spacing w:val="0"/>
          <w:w w:val="100"/>
          <w:sz w:val="28"/>
          <w:vertAlign w:val="baseline"/>
          <w:lang w:val="en-US"/>
        </w:rPr>
        <w:t xml:space="preserve">proceedings were exempt from State sovereign immunity, IPR is not an </w:t>
      </w:r>
      <w:r>
        <w:rPr>
          <w:rFonts w:ascii="Times New Roman" w:hAnsi="Times New Roman" w:eastAsia="Times New Roman"/>
          <w:i w:val="true"/>
          <w:color w:val="000000"/>
          <w:spacing w:val="0"/>
          <w:w w:val="100"/>
          <w:sz w:val="28"/>
          <w:vertAlign w:val="baseline"/>
          <w:lang w:val="en-US"/>
        </w:rPr>
        <w:t xml:space="preserve">in rem </w:t>
      </w:r>
      <w:r>
        <w:rPr>
          <w:rFonts w:ascii="Times New Roman" w:hAnsi="Times New Roman" w:eastAsia="Times New Roman"/>
          <w:color w:val="000000"/>
          <w:spacing w:val="0"/>
          <w:w w:val="100"/>
          <w:sz w:val="28"/>
          <w:vertAlign w:val="baseline"/>
          <w:lang w:val="en-US"/>
        </w:rPr>
        <w:t xml:space="preserve">proceeding. The Board properly reached that conclusion in </w:t>
      </w:r>
      <w:r>
        <w:rPr>
          <w:rFonts w:ascii="Times New Roman" w:hAnsi="Times New Roman" w:eastAsia="Times New Roman"/>
          <w:i w:val="true"/>
          <w:color w:val="000000"/>
          <w:spacing w:val="0"/>
          <w:w w:val="100"/>
          <w:sz w:val="28"/>
          <w:vertAlign w:val="baseline"/>
          <w:lang w:val="en-US"/>
        </w:rPr>
        <w:t xml:space="preserve">Reactive Surfaces LTD. v. Toyota Motor Corp.</w:t>
      </w:r>
      <w:r>
        <w:rPr>
          <w:rFonts w:ascii="Times New Roman" w:hAnsi="Times New Roman" w:eastAsia="Times New Roman"/>
          <w:color w:val="000000"/>
          <w:spacing w:val="0"/>
          <w:w w:val="100"/>
          <w:sz w:val="28"/>
          <w:vertAlign w:val="baseline"/>
          <w:lang w:val="en-US"/>
        </w:rPr>
        <w:t xml:space="preserve">, No. IPR2016-01914, Paper 36 at 7-8 (P.T.A.B. July 13, 2017) and </w:t>
      </w:r>
      <w:r>
        <w:rPr>
          <w:rFonts w:ascii="Times New Roman" w:hAnsi="Times New Roman" w:eastAsia="Times New Roman"/>
          <w:i w:val="true"/>
          <w:color w:val="000000"/>
          <w:spacing w:val="0"/>
          <w:w w:val="100"/>
          <w:sz w:val="28"/>
          <w:vertAlign w:val="baseline"/>
          <w:lang w:val="en-US"/>
        </w:rPr>
        <w:t xml:space="preserve">Covidien</w:t>
      </w:r>
      <w:r>
        <w:rPr>
          <w:rFonts w:ascii="Times New Roman" w:hAnsi="Times New Roman" w:eastAsia="Times New Roman"/>
          <w:color w:val="000000"/>
          <w:spacing w:val="0"/>
          <w:w w:val="100"/>
          <w:sz w:val="28"/>
          <w:vertAlign w:val="baseline"/>
          <w:lang w:val="en-US"/>
        </w:rPr>
        <w:t xml:space="preserve">, 2017 WL 4015009, at *6-7. Indeed, as discussed in Section II.B above, IPR is statutorily defined as a proceeding </w:t>
      </w:r>
      <w:r>
        <w:rPr>
          <w:rFonts w:ascii="Times New Roman" w:hAnsi="Times New Roman" w:eastAsia="Times New Roman"/>
          <w:b w:val="true"/>
          <w:color w:val="000000"/>
          <w:spacing w:val="0"/>
          <w:w w:val="100"/>
          <w:sz w:val="28"/>
          <w:vertAlign w:val="baseline"/>
          <w:lang w:val="en-US"/>
        </w:rPr>
        <w:t xml:space="preserve">between parties</w:t>
      </w:r>
      <w:r>
        <w:rPr>
          <w:rFonts w:ascii="Times New Roman" w:hAnsi="Times New Roman" w:eastAsia="Times New Roman"/>
          <w:color w:val="000000"/>
          <w:spacing w:val="0"/>
          <w:w w:val="100"/>
          <w:sz w:val="28"/>
          <w:vertAlign w:val="baseline"/>
          <w:lang w:val="en-US"/>
        </w:rPr>
        <w:t xml:space="preserve">, not against “the patent.” </w:t>
      </w:r>
      <w:r>
        <w:rPr>
          <w:rFonts w:ascii="Times New Roman" w:hAnsi="Times New Roman" w:eastAsia="Times New Roman"/>
          <w:i w:val="true"/>
          <w:color w:val="000000"/>
          <w:spacing w:val="0"/>
          <w:w w:val="100"/>
          <w:sz w:val="28"/>
          <w:vertAlign w:val="baseline"/>
          <w:lang w:val="en-US"/>
        </w:rPr>
        <w:t xml:space="preserve">See also Huster v. j2 Global Commc’n, Inc.</w:t>
      </w:r>
      <w:r>
        <w:rPr>
          <w:rFonts w:ascii="Times New Roman" w:hAnsi="Times New Roman" w:eastAsia="Times New Roman"/>
          <w:color w:val="000000"/>
          <w:spacing w:val="0"/>
          <w:w w:val="100"/>
          <w:sz w:val="28"/>
          <w:vertAlign w:val="baseline"/>
          <w:lang w:val="en-US"/>
        </w:rPr>
        <w:t xml:space="preserve">, 2014 WL 4699675, at *3 (N.D. Ill. Sept. 19, 2014) (proceedings regarding patents are not </w:t>
      </w:r>
      <w:r>
        <w:rPr>
          <w:rFonts w:ascii="Times New Roman" w:hAnsi="Times New Roman" w:eastAsia="Times New Roman"/>
          <w:i w:val="true"/>
          <w:color w:val="000000"/>
          <w:spacing w:val="0"/>
          <w:w w:val="100"/>
          <w:sz w:val="28"/>
          <w:vertAlign w:val="baseline"/>
          <w:lang w:val="en-US"/>
        </w:rPr>
        <w:t xml:space="preserve">in rem</w:t>
      </w:r>
      <w:r>
        <w:rPr>
          <w:rFonts w:ascii="Times New Roman" w:hAnsi="Times New Roman" w:eastAsia="Times New Roman"/>
          <w:color w:val="000000"/>
          <w:spacing w:val="0"/>
          <w:w w:val="100"/>
          <w:sz w:val="28"/>
          <w:vertAlign w:val="baseline"/>
          <w:lang w:val="en-US"/>
        </w:rPr>
        <w:t xml:space="preserve">).</w:t>
      </w:r>
    </w:p>
    <w:p>
      <w:pPr>
        <w:pageBreakBefore w:val="false"/>
        <w:tabs>
          <w:tab w:val="left" w:leader="none" w:pos="720"/>
        </w:tabs>
        <w:spacing w:before="329" w:after="0" w:line="322" w:lineRule="exact"/>
        <w:ind w:right="288" w:left="720" w:hanging="72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V.	</w:t>
      </w:r>
      <w:r>
        <w:rPr>
          <w:rFonts w:ascii="Times New Roman" w:hAnsi="Times New Roman" w:eastAsia="Times New Roman"/>
          <w:b w:val="true"/>
          <w:color w:val="000000"/>
          <w:spacing w:val="0"/>
          <w:w w:val="100"/>
          <w:sz w:val="28"/>
          <w:vertAlign w:val="baseline"/>
          <w:lang w:val="en-US"/>
        </w:rPr>
        <w:t xml:space="preserve">UMN Did Not Waive Its Immunity From Appellees’ IPRs by Filing an Infringement Action in District Court.</w:t>
      </w:r>
    </w:p>
    <w:p>
      <w:pPr>
        <w:pageBreakBefore w:val="false"/>
        <w:spacing w:before="0" w:after="836" w:line="631" w:lineRule="exact"/>
        <w:ind w:right="72" w:left="0" w:firstLine="72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w:t>
      </w:r>
      <w:r>
        <w:rPr>
          <w:rFonts w:ascii="Times New Roman" w:hAnsi="Times New Roman" w:eastAsia="Times New Roman"/>
          <w:color w:val="000000"/>
          <w:spacing w:val="-1"/>
          <w:w w:val="100"/>
          <w:sz w:val="28"/>
          <w:vertAlign w:val="superscript"/>
          <w:lang w:val="en-US"/>
        </w:rPr>
        <w:t xml:space="preserve">10</w:t>
      </w:r>
      <w:r>
        <w:rPr>
          <w:rFonts w:ascii="Times New Roman" w:hAnsi="Times New Roman" w:eastAsia="Times New Roman"/>
          <w:color w:val="000000"/>
          <w:spacing w:val="-1"/>
          <w:w w:val="100"/>
          <w:sz w:val="28"/>
          <w:vertAlign w:val="baseline"/>
          <w:lang w:val="en-US"/>
        </w:rPr>
        <w:t xml:space="preserve"> attempt to “</w:t>
      </w:r>
      <w:r>
        <w:rPr>
          <w:rFonts w:ascii="Times New Roman" w:hAnsi="Times New Roman" w:eastAsia="Times New Roman"/>
          <w:b w:val="true"/>
          <w:color w:val="000000"/>
          <w:spacing w:val="-1"/>
          <w:w w:val="100"/>
          <w:sz w:val="28"/>
          <w:vertAlign w:val="baseline"/>
          <w:lang w:val="en-US"/>
        </w:rPr>
        <w:t xml:space="preserve">extend</w:t>
      </w:r>
      <w:r>
        <w:rPr>
          <w:rFonts w:ascii="Times New Roman" w:hAnsi="Times New Roman" w:eastAsia="Times New Roman"/>
          <w:color w:val="000000"/>
          <w:spacing w:val="-1"/>
          <w:w w:val="100"/>
          <w:sz w:val="28"/>
          <w:vertAlign w:val="baseline"/>
          <w:lang w:val="en-US"/>
        </w:rPr>
        <w:t xml:space="preserve">” UMN’s waiver in federal court to IPR. LSI Br. at 13, 21; Ericsson Br. at 45, 52. But as this Court has repeatedly explained, “waiver of immunity generally does </w:t>
      </w:r>
      <w:r>
        <w:rPr>
          <w:rFonts w:ascii="Times New Roman" w:hAnsi="Times New Roman" w:eastAsia="Times New Roman"/>
          <w:b w:val="true"/>
          <w:color w:val="000000"/>
          <w:spacing w:val="-1"/>
          <w:w w:val="100"/>
          <w:sz w:val="28"/>
          <w:vertAlign w:val="baseline"/>
          <w:lang w:val="en-US"/>
        </w:rPr>
        <w:t xml:space="preserve">not extend </w:t>
      </w:r>
      <w:r>
        <w:rPr>
          <w:rFonts w:ascii="Times New Roman" w:hAnsi="Times New Roman" w:eastAsia="Times New Roman"/>
          <w:color w:val="000000"/>
          <w:spacing w:val="-1"/>
          <w:w w:val="100"/>
          <w:sz w:val="28"/>
          <w:vertAlign w:val="baseline"/>
          <w:lang w:val="en-US"/>
        </w:rPr>
        <w:t xml:space="preserve">to a separate or re-filed lawsuit” in a different forum – even if the separate lawsuit involves the same parties and the</w:t>
      </w:r>
    </w:p>
    <w:p>
      <w:pPr>
        <w:pageBreakBefore w:val="false"/>
        <w:spacing w:before="125" w:after="0" w:line="323" w:lineRule="exact"/>
        <w:ind w:right="0" w:left="0" w:firstLine="0"/>
        <w:jc w:val="left"/>
        <w:textAlignment w:val="baseline"/>
        <w:rPr>
          <w:rFonts w:ascii="Times New Roman" w:hAnsi="Times New Roman" w:eastAsia="Times New Roman"/>
          <w:color w:val="000000"/>
          <w:spacing w:val="0"/>
          <w:w w:val="100"/>
          <w:sz w:val="18"/>
          <w:vertAlign w:val="superscript"/>
          <w:lang w:val="en-US"/>
        </w:rPr>
      </w:pPr>
      <w:r>
        <w:pict>
          <v:line strokeweight="0.7pt" strokecolor="#000000" from="70.8pt,627.85pt" to="216.3pt,627.85pt" style="position:absolute;mso-position-horizontal-relative:page;mso-position-vertical-relative:page;">
            <v:stroke dashstyle="solid"/>
          </v:line>
        </w:pict>
      </w:r>
      <w:r>
        <w:rPr>
          <w:rFonts w:ascii="Times New Roman" w:hAnsi="Times New Roman" w:eastAsia="Times New Roman"/>
          <w:color w:val="000000"/>
          <w:spacing w:val="0"/>
          <w:w w:val="100"/>
          <w:sz w:val="18"/>
          <w:vertAlign w:val="superscript"/>
          <w:lang w:val="en-US"/>
        </w:rPr>
        <w:t xml:space="preserve">10</w:t>
      </w:r>
      <w:r>
        <w:rPr>
          <w:rFonts w:ascii="Times New Roman" w:hAnsi="Times New Roman" w:eastAsia="Times New Roman"/>
          <w:color w:val="000000"/>
          <w:spacing w:val="0"/>
          <w:w w:val="100"/>
          <w:sz w:val="28"/>
          <w:vertAlign w:val="baseline"/>
          <w:lang w:val="en-US"/>
        </w:rPr>
        <w:t xml:space="preserve"> Only Ericsson and LSI assert that UMN waived its immunity. Gilead purports to incorporate LSI’s and Ericsson’s waiver arguments to “limit this brief to 7,000 words.” Gilead Br. at 5 n.1. But “incorporation cannot be used to exceed word count.” </w:t>
      </w:r>
      <w:r>
        <w:rPr>
          <w:rFonts w:ascii="Times New Roman" w:hAnsi="Times New Roman" w:eastAsia="Times New Roman"/>
          <w:i w:val="true"/>
          <w:color w:val="000000"/>
          <w:spacing w:val="0"/>
          <w:w w:val="100"/>
          <w:sz w:val="28"/>
          <w:vertAlign w:val="baseline"/>
          <w:lang w:val="en-US"/>
        </w:rPr>
        <w:t xml:space="preserve">Microsoft Corp. v. DataTern, Inc.</w:t>
      </w:r>
      <w:r>
        <w:rPr>
          <w:rFonts w:ascii="Times New Roman" w:hAnsi="Times New Roman" w:eastAsia="Times New Roman"/>
          <w:color w:val="000000"/>
          <w:spacing w:val="0"/>
          <w:w w:val="100"/>
          <w:sz w:val="28"/>
          <w:vertAlign w:val="baseline"/>
          <w:lang w:val="en-US"/>
        </w:rPr>
        <w:t xml:space="preserve">, 755 F.3d 899, 910 (Fed. Cir. 2014). Gilead thus waived any waiver argument.</w:t>
      </w:r>
    </w:p>
    <w:p>
      <w:pPr>
        <w:pageBreakBefore w:val="false"/>
        <w:spacing w:before="406" w:after="0" w:line="314"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25</w:t>
      </w:r>
    </w:p>
    <w:p>
      <w:pPr>
        <w:sectPr>
          <w:type w:val="nextPage"/>
          <w:pgSz w:w="12240" w:h="15840" w:orient="portrait"/>
          <w:pgMar w:bottom="424" w:top="280" w:right="1436" w:left="1416"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38 Filed: 09/28/2018</w:t>
      </w:r>
    </w:p>
    <w:p>
      <w:pPr>
        <w:pageBreakBefore w:val="false"/>
        <w:spacing w:before="570" w:after="0" w:line="643" w:lineRule="exact"/>
        <w:ind w:right="36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same subject matter.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1339-40; </w:t>
      </w:r>
      <w:r>
        <w:rPr>
          <w:rFonts w:ascii="Times New Roman" w:hAnsi="Times New Roman" w:eastAsia="Times New Roman"/>
          <w:i w:val="true"/>
          <w:color w:val="000000"/>
          <w:spacing w:val="0"/>
          <w:w w:val="100"/>
          <w:sz w:val="28"/>
          <w:vertAlign w:val="baseline"/>
          <w:lang w:val="en-US"/>
        </w:rPr>
        <w:t xml:space="preserve">also A123</w:t>
      </w:r>
      <w:r>
        <w:rPr>
          <w:rFonts w:ascii="Times New Roman" w:hAnsi="Times New Roman" w:eastAsia="Times New Roman"/>
          <w:color w:val="000000"/>
          <w:spacing w:val="0"/>
          <w:w w:val="100"/>
          <w:sz w:val="28"/>
          <w:vertAlign w:val="baseline"/>
          <w:lang w:val="en-US"/>
        </w:rPr>
        <w:t xml:space="preserve">, 626 F.3d at 1219; </w:t>
      </w:r>
      <w:r>
        <w:rPr>
          <w:rFonts w:ascii="Times New Roman" w:hAnsi="Times New Roman" w:eastAsia="Times New Roman"/>
          <w:i w:val="true"/>
          <w:color w:val="000000"/>
          <w:spacing w:val="0"/>
          <w:w w:val="100"/>
          <w:sz w:val="28"/>
          <w:vertAlign w:val="baseline"/>
          <w:lang w:val="en-US"/>
        </w:rPr>
        <w:t xml:space="preserve">Tegic</w:t>
      </w:r>
      <w:r>
        <w:rPr>
          <w:rFonts w:ascii="Times New Roman" w:hAnsi="Times New Roman" w:eastAsia="Times New Roman"/>
          <w:color w:val="000000"/>
          <w:spacing w:val="0"/>
          <w:w w:val="100"/>
          <w:sz w:val="28"/>
          <w:vertAlign w:val="baseline"/>
          <w:lang w:val="en-US"/>
        </w:rPr>
        <w:t xml:space="preserve">, 458 F.3d at 1343. Appellees and their </w:t>
      </w:r>
      <w:r>
        <w:rPr>
          <w:rFonts w:ascii="Times New Roman" w:hAnsi="Times New Roman" w:eastAsia="Times New Roman"/>
          <w:i w:val="true"/>
          <w:color w:val="000000"/>
          <w:spacing w:val="0"/>
          <w:w w:val="100"/>
          <w:sz w:val="28"/>
          <w:vertAlign w:val="baseline"/>
          <w:lang w:val="en-US"/>
        </w:rPr>
        <w:t xml:space="preserve">amici </w:t>
      </w:r>
      <w:r>
        <w:rPr>
          <w:rFonts w:ascii="Times New Roman" w:hAnsi="Times New Roman" w:eastAsia="Times New Roman"/>
          <w:color w:val="000000"/>
          <w:spacing w:val="0"/>
          <w:w w:val="100"/>
          <w:sz w:val="28"/>
          <w:vertAlign w:val="baseline"/>
          <w:lang w:val="en-US"/>
        </w:rPr>
        <w:t xml:space="preserve">fail to identify any case</w:t>
      </w:r>
    </w:p>
    <w:p>
      <w:pPr>
        <w:pageBreakBefore w:val="false"/>
        <w:spacing w:before="0" w:after="0" w:line="642" w:lineRule="exact"/>
        <w:ind w:right="0" w:left="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holding that a State, having voluntarily appeared in federal court, waived immunity to an action filed separately in a different court, let alone with an agency.</w:t>
      </w:r>
    </w:p>
    <w:p>
      <w:pPr>
        <w:pageBreakBefore w:val="false"/>
        <w:spacing w:before="7"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 and Appellees ignore the limits the Court has properly put on the scope of waiver by litigation. </w:t>
      </w:r>
      <w:r>
        <w:rPr>
          <w:rFonts w:ascii="Times New Roman" w:hAnsi="Times New Roman" w:eastAsia="Times New Roman"/>
          <w:i w:val="true"/>
          <w:color w:val="000000"/>
          <w:spacing w:val="0"/>
          <w:w w:val="100"/>
          <w:sz w:val="28"/>
          <w:vertAlign w:val="baseline"/>
          <w:lang w:val="en-US"/>
        </w:rPr>
        <w:t xml:space="preserve">See Tegic</w:t>
      </w:r>
      <w:r>
        <w:rPr>
          <w:rFonts w:ascii="Times New Roman" w:hAnsi="Times New Roman" w:eastAsia="Times New Roman"/>
          <w:color w:val="000000"/>
          <w:spacing w:val="0"/>
          <w:w w:val="100"/>
          <w:sz w:val="28"/>
          <w:vertAlign w:val="baseline"/>
          <w:lang w:val="en-US"/>
        </w:rPr>
        <w:t xml:space="preserve">, 458 F.3d at 1342 (quoting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in its discussion of waiver by litigation). </w:t>
      </w:r>
      <w:r>
        <w:rPr>
          <w:rFonts w:ascii="Times New Roman" w:hAnsi="Times New Roman" w:eastAsia="Times New Roman"/>
          <w:i w:val="true"/>
          <w:color w:val="000000"/>
          <w:spacing w:val="0"/>
          <w:w w:val="100"/>
          <w:sz w:val="28"/>
          <w:vertAlign w:val="baseline"/>
          <w:lang w:val="en-US"/>
        </w:rPr>
        <w:t xml:space="preserve">Contra </w:t>
      </w:r>
      <w:r>
        <w:rPr>
          <w:rFonts w:ascii="Times New Roman" w:hAnsi="Times New Roman" w:eastAsia="Times New Roman"/>
          <w:color w:val="000000"/>
          <w:spacing w:val="0"/>
          <w:w w:val="100"/>
          <w:sz w:val="28"/>
          <w:vertAlign w:val="baseline"/>
          <w:lang w:val="en-US"/>
        </w:rPr>
        <w:t xml:space="preserve">Ericsson Br. at 54-55 (arguing that </w:t>
      </w:r>
      <w:r>
        <w:rPr>
          <w:rFonts w:ascii="Times New Roman" w:hAnsi="Times New Roman" w:eastAsia="Times New Roman"/>
          <w:i w:val="true"/>
          <w:color w:val="000000"/>
          <w:spacing w:val="0"/>
          <w:w w:val="100"/>
          <w:sz w:val="28"/>
          <w:vertAlign w:val="baseline"/>
          <w:lang w:val="en-US"/>
        </w:rPr>
        <w:t xml:space="preserve">Pennhurst </w:t>
      </w:r>
      <w:r>
        <w:rPr>
          <w:rFonts w:ascii="Times New Roman" w:hAnsi="Times New Roman" w:eastAsia="Times New Roman"/>
          <w:color w:val="000000"/>
          <w:spacing w:val="0"/>
          <w:w w:val="100"/>
          <w:sz w:val="28"/>
          <w:vertAlign w:val="baseline"/>
          <w:lang w:val="en-US"/>
        </w:rPr>
        <w:t xml:space="preserve">does not apply to waiver by litigation).</w:t>
      </w:r>
    </w:p>
    <w:p>
      <w:pPr>
        <w:pageBreakBefore w:val="false"/>
        <w:spacing w:before="0" w:after="0" w:line="642"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UMN chose to litigate against Appellees in an Article III court. The Board’s decision would compel UMN to appear in a different forum. The decision is contrary to precedent enforcing the limits federalism places on actions against a State.</w:t>
      </w:r>
    </w:p>
    <w:p>
      <w:pPr>
        <w:pageBreakBefore w:val="false"/>
        <w:tabs>
          <w:tab w:val="left" w:leader="none" w:pos="1440"/>
        </w:tabs>
        <w:spacing w:before="333" w:after="0" w:line="318" w:lineRule="exact"/>
        <w:ind w:right="0" w:left="720"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A.	</w:t>
      </w:r>
      <w:r>
        <w:rPr>
          <w:rFonts w:ascii="Times New Roman" w:hAnsi="Times New Roman" w:eastAsia="Times New Roman"/>
          <w:b w:val="true"/>
          <w:i w:val="true"/>
          <w:color w:val="000000"/>
          <w:spacing w:val="3"/>
          <w:w w:val="100"/>
          <w:sz w:val="28"/>
          <w:vertAlign w:val="baseline"/>
          <w:lang w:val="en-US"/>
        </w:rPr>
        <w:t xml:space="preserve">Tegic </w:t>
      </w:r>
      <w:r>
        <w:rPr>
          <w:rFonts w:ascii="Times New Roman" w:hAnsi="Times New Roman" w:eastAsia="Times New Roman"/>
          <w:color w:val="000000"/>
          <w:spacing w:val="3"/>
          <w:w w:val="100"/>
          <w:sz w:val="28"/>
          <w:vertAlign w:val="baseline"/>
          <w:lang w:val="en-US"/>
        </w:rPr>
        <w:t xml:space="preserve">and </w:t>
      </w:r>
      <w:r>
        <w:rPr>
          <w:rFonts w:ascii="Times New Roman" w:hAnsi="Times New Roman" w:eastAsia="Times New Roman"/>
          <w:b w:val="true"/>
          <w:i w:val="true"/>
          <w:color w:val="000000"/>
          <w:spacing w:val="3"/>
          <w:w w:val="100"/>
          <w:sz w:val="28"/>
          <w:vertAlign w:val="baseline"/>
          <w:lang w:val="en-US"/>
        </w:rPr>
        <w:t xml:space="preserve">A123 </w:t>
      </w:r>
      <w:r>
        <w:rPr>
          <w:rFonts w:ascii="Times New Roman" w:hAnsi="Times New Roman" w:eastAsia="Times New Roman"/>
          <w:color w:val="000000"/>
          <w:spacing w:val="3"/>
          <w:w w:val="100"/>
          <w:sz w:val="28"/>
          <w:vertAlign w:val="baseline"/>
          <w:lang w:val="en-US"/>
        </w:rPr>
        <w:t xml:space="preserve">Are Dispositive of the Waiver Question.</w:t>
      </w:r>
    </w:p>
    <w:p>
      <w:pPr>
        <w:pageBreakBefore w:val="false"/>
        <w:spacing w:before="282" w:after="0" w:line="317" w:lineRule="exact"/>
        <w:ind w:right="0" w:left="720"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Appellees attempt to distinguish </w:t>
      </w:r>
      <w:r>
        <w:rPr>
          <w:rFonts w:ascii="Times New Roman" w:hAnsi="Times New Roman" w:eastAsia="Times New Roman"/>
          <w:i w:val="true"/>
          <w:color w:val="000000"/>
          <w:spacing w:val="-1"/>
          <w:w w:val="100"/>
          <w:sz w:val="28"/>
          <w:vertAlign w:val="baseline"/>
          <w:lang w:val="en-US"/>
        </w:rPr>
        <w:t xml:space="preserve">Tegic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A123</w:t>
      </w:r>
      <w:r>
        <w:rPr>
          <w:rFonts w:ascii="Times New Roman" w:hAnsi="Times New Roman" w:eastAsia="Times New Roman"/>
          <w:color w:val="000000"/>
          <w:spacing w:val="-1"/>
          <w:w w:val="100"/>
          <w:sz w:val="28"/>
          <w:vertAlign w:val="baseline"/>
          <w:lang w:val="en-US"/>
        </w:rPr>
        <w:t xml:space="preserve">, but none of their purported</w:t>
      </w:r>
    </w:p>
    <w:p>
      <w:pPr>
        <w:pageBreakBefore w:val="false"/>
        <w:spacing w:before="326" w:after="0" w:line="315"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distinctions support the Board’s finding of waiver.</w:t>
      </w:r>
    </w:p>
    <w:p>
      <w:pPr>
        <w:pageBreakBefore w:val="false"/>
        <w:spacing w:before="6" w:after="0" w:line="643" w:lineRule="exact"/>
        <w:ind w:right="0" w:left="0" w:firstLine="72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did not turn on the fact that Tegic was a non-party to the litigation commenced by the university. Rather, the Court found no waiver because: (1) a State controls “not merely whether it may be sued, but where it may be sued,” 458 F.3d at 1342 (quoting </w:t>
      </w:r>
      <w:r>
        <w:rPr>
          <w:rFonts w:ascii="Times New Roman" w:hAnsi="Times New Roman" w:eastAsia="Times New Roman"/>
          <w:i w:val="true"/>
          <w:color w:val="000000"/>
          <w:spacing w:val="0"/>
          <w:w w:val="100"/>
          <w:sz w:val="28"/>
          <w:vertAlign w:val="baseline"/>
          <w:lang w:val="en-US"/>
        </w:rPr>
        <w:t xml:space="preserve">Pennhurst</w:t>
      </w:r>
      <w:r>
        <w:rPr>
          <w:rFonts w:ascii="Times New Roman" w:hAnsi="Times New Roman" w:eastAsia="Times New Roman"/>
          <w:color w:val="000000"/>
          <w:spacing w:val="0"/>
          <w:w w:val="100"/>
          <w:sz w:val="28"/>
          <w:vertAlign w:val="baseline"/>
          <w:lang w:val="en-US"/>
        </w:rPr>
        <w:t xml:space="preserve">, 465 U.S. at 99), and (2) waiver applies only so far as needed for a “complete determination” of “that litigation” (or “that claim” or</w:t>
      </w:r>
    </w:p>
    <w:p>
      <w:pPr>
        <w:pageBreakBefore w:val="false"/>
        <w:spacing w:before="732" w:after="0" w:line="315"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26</w:t>
      </w:r>
    </w:p>
    <w:p>
      <w:pPr>
        <w:sectPr>
          <w:type w:val="nextPage"/>
          <w:pgSz w:w="12240" w:h="15840" w:orient="portrait"/>
          <w:pgMar w:bottom="424" w:top="280" w:right="1433" w:left="1419"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39 Filed: 09/28/2018</w:t>
      </w:r>
    </w:p>
    <w:p>
      <w:pPr>
        <w:pageBreakBefore w:val="false"/>
        <w:spacing w:before="571" w:after="0" w:line="643" w:lineRule="exact"/>
        <w:ind w:right="72"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case at hand”) “</w:t>
      </w:r>
      <w:r>
        <w:rPr>
          <w:rFonts w:ascii="Times New Roman" w:hAnsi="Times New Roman" w:eastAsia="Times New Roman"/>
          <w:b w:val="true"/>
          <w:color w:val="000000"/>
          <w:spacing w:val="0"/>
          <w:w w:val="100"/>
          <w:sz w:val="28"/>
          <w:vertAlign w:val="baseline"/>
          <w:lang w:val="en-US"/>
        </w:rPr>
        <w:t xml:space="preserve">in the same forum</w:t>
      </w:r>
      <w:r>
        <w:rPr>
          <w:rFonts w:ascii="Times New Roman" w:hAnsi="Times New Roman" w:eastAsia="Times New Roman"/>
          <w:i w:val="true"/>
          <w:color w:val="000000"/>
          <w:spacing w:val="0"/>
          <w:w w:val="100"/>
          <w:sz w:val="28"/>
          <w:vertAlign w:val="baseline"/>
          <w:lang w:val="en-US"/>
        </w:rPr>
        <w:t xml:space="preserve">,</w:t>
      </w:r>
      <w:r>
        <w:rPr>
          <w:rFonts w:ascii="Times New Roman" w:hAnsi="Times New Roman" w:eastAsia="Times New Roman"/>
          <w:color w:val="000000"/>
          <w:spacing w:val="0"/>
          <w:w w:val="100"/>
          <w:sz w:val="28"/>
          <w:vertAlign w:val="baseline"/>
          <w:lang w:val="en-US"/>
        </w:rPr>
        <w:t xml:space="preserv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1342-43. The Court addressed Tegic’s status as a non-party to reject arguments about the customer suit exception and foreseeability.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1343; </w:t>
      </w:r>
      <w:r>
        <w:rPr>
          <w:rFonts w:ascii="Times New Roman" w:hAnsi="Times New Roman" w:eastAsia="Times New Roman"/>
          <w:i w:val="true"/>
          <w:color w:val="000000"/>
          <w:spacing w:val="0"/>
          <w:w w:val="100"/>
          <w:sz w:val="28"/>
          <w:vertAlign w:val="baseline"/>
          <w:lang w:val="en-US"/>
        </w:rPr>
        <w:t xml:space="preserve">see generally </w:t>
      </w:r>
      <w:r>
        <w:rPr>
          <w:rFonts w:ascii="Times New Roman" w:hAnsi="Times New Roman" w:eastAsia="Times New Roman"/>
          <w:color w:val="000000"/>
          <w:spacing w:val="0"/>
          <w:w w:val="100"/>
          <w:sz w:val="26"/>
          <w:vertAlign w:val="baseline"/>
          <w:lang w:val="en-US"/>
        </w:rPr>
        <w:t xml:space="preserve">[J</w:t>
      </w:r>
      <w:r>
        <w:rPr>
          <w:rFonts w:ascii="Times New Roman" w:hAnsi="Times New Roman" w:eastAsia="Times New Roman"/>
          <w:color w:val="000000"/>
          <w:spacing w:val="0"/>
          <w:w w:val="100"/>
          <w:sz w:val="28"/>
          <w:vertAlign w:val="baseline"/>
          <w:lang w:val="en-US"/>
        </w:rPr>
        <w:t xml:space="preserve">MN Br. at 57-59. Indeed, both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cited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as controlling precedent that waiver does not extend to a separate action even though neither case concerned a non-party.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626 F.3d at 1219;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1339.</w:t>
      </w:r>
    </w:p>
    <w:p>
      <w:pPr>
        <w:pageBreakBefore w:val="false"/>
        <w:spacing w:before="5" w:after="0" w:line="643"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Nor can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be limited to claims of “retroactive waiver,” which the Court mentioned only once when describing the parties’ arguments.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626 F.3d at 1219. </w:t>
      </w:r>
      <w:r>
        <w:rPr>
          <w:rFonts w:ascii="Times New Roman" w:hAnsi="Times New Roman" w:eastAsia="Times New Roman"/>
          <w:i w:val="true"/>
          <w:color w:val="000000"/>
          <w:spacing w:val="0"/>
          <w:w w:val="100"/>
          <w:sz w:val="28"/>
          <w:vertAlign w:val="baseline"/>
          <w:lang w:val="en-US"/>
        </w:rPr>
        <w:t xml:space="preserve">A123 </w:t>
      </w:r>
      <w:r>
        <w:rPr>
          <w:rFonts w:ascii="Times New Roman" w:hAnsi="Times New Roman" w:eastAsia="Times New Roman"/>
          <w:color w:val="000000"/>
          <w:spacing w:val="0"/>
          <w:w w:val="100"/>
          <w:sz w:val="28"/>
          <w:vertAlign w:val="baseline"/>
          <w:lang w:val="en-US"/>
        </w:rPr>
        <w:t xml:space="preserve">relied on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and cited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for the </w:t>
      </w:r>
      <w:r>
        <w:rPr>
          <w:rFonts w:ascii="Times New Roman" w:hAnsi="Times New Roman" w:eastAsia="Times New Roman"/>
          <w:b w:val="true"/>
          <w:color w:val="000000"/>
          <w:spacing w:val="0"/>
          <w:w w:val="100"/>
          <w:sz w:val="28"/>
          <w:vertAlign w:val="baseline"/>
          <w:lang w:val="en-US"/>
        </w:rPr>
        <w:t xml:space="preserve">general rule </w:t>
      </w:r>
      <w:r>
        <w:rPr>
          <w:rFonts w:ascii="Times New Roman" w:hAnsi="Times New Roman" w:eastAsia="Times New Roman"/>
          <w:color w:val="000000"/>
          <w:spacing w:val="0"/>
          <w:w w:val="100"/>
          <w:sz w:val="28"/>
          <w:vertAlign w:val="baseline"/>
          <w:lang w:val="en-US"/>
        </w:rPr>
        <w:t xml:space="preserve">that decides this case: “where a waiver of immunity occurs in one suit, the waiver does not extend</w:t>
      </w:r>
    </w:p>
    <w:p>
      <w:pPr>
        <w:pageBreakBefore w:val="false"/>
        <w:spacing w:before="4" w:after="0" w:line="640" w:lineRule="exact"/>
        <w:ind w:right="72"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an entirely separate lawsuit, even one involving the same subject matter and the same parties.” </w:t>
      </w:r>
      <w:r>
        <w:rPr>
          <w:rFonts w:ascii="Times New Roman" w:hAnsi="Times New Roman" w:eastAsia="Times New Roman"/>
          <w:i w:val="true"/>
          <w:color w:val="000000"/>
          <w:spacing w:val="0"/>
          <w:w w:val="100"/>
          <w:sz w:val="28"/>
          <w:vertAlign w:val="baseline"/>
          <w:lang w:val="en-US"/>
        </w:rPr>
        <w:t xml:space="preserve">Id.</w:t>
      </w:r>
      <w:r>
        <w:rPr>
          <w:rFonts w:ascii="Times New Roman" w:hAnsi="Times New Roman" w:eastAsia="Times New Roman"/>
          <w:color w:val="000000"/>
          <w:spacing w:val="0"/>
          <w:w w:val="100"/>
          <w:sz w:val="28"/>
          <w:vertAlign w:val="superscript"/>
          <w:lang w:val="en-US"/>
        </w:rPr>
        <w:t xml:space="preserve">11</w:t>
      </w:r>
      <w:r>
        <w:rPr>
          <w:rFonts w:ascii="Times New Roman" w:hAnsi="Times New Roman" w:eastAsia="Times New Roman"/>
          <w:color w:val="000000"/>
          <w:spacing w:val="0"/>
          <w:w w:val="100"/>
          <w:sz w:val="28"/>
          <w:vertAlign w:val="baseline"/>
          <w:lang w:val="en-US"/>
        </w:rPr>
        <w:t xml:space="preserve"> Neither </w:t>
      </w:r>
      <w:r>
        <w:rPr>
          <w:rFonts w:ascii="Times New Roman" w:hAnsi="Times New Roman" w:eastAsia="Times New Roman"/>
          <w:i w:val="true"/>
          <w:color w:val="000000"/>
          <w:spacing w:val="0"/>
          <w:w w:val="100"/>
          <w:sz w:val="28"/>
          <w:vertAlign w:val="baseline"/>
          <w:lang w:val="en-US"/>
        </w:rPr>
        <w:t xml:space="preserve">BPMC </w:t>
      </w:r>
      <w:r>
        <w:rPr>
          <w:rFonts w:ascii="Times New Roman" w:hAnsi="Times New Roman" w:eastAsia="Times New Roman"/>
          <w:color w:val="000000"/>
          <w:spacing w:val="0"/>
          <w:w w:val="100"/>
          <w:sz w:val="28"/>
          <w:vertAlign w:val="baseline"/>
          <w:lang w:val="en-US"/>
        </w:rPr>
        <w:t xml:space="preserve">nor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involved “retroactive waiver.”</w:t>
      </w:r>
    </w:p>
    <w:p>
      <w:pPr>
        <w:pageBreakBefore w:val="false"/>
        <w:tabs>
          <w:tab w:val="left" w:leader="none" w:pos="1512"/>
        </w:tabs>
        <w:spacing w:before="334" w:after="0" w:line="317" w:lineRule="exact"/>
        <w:ind w:right="0" w:left="792" w:firstLine="0"/>
        <w:jc w:val="left"/>
        <w:textAlignment w:val="baseline"/>
        <w:rPr>
          <w:rFonts w:ascii="Times New Roman" w:hAnsi="Times New Roman" w:eastAsia="Times New Roman"/>
          <w:b w:val="true"/>
          <w:color w:val="000000"/>
          <w:spacing w:val="-1"/>
          <w:w w:val="100"/>
          <w:sz w:val="28"/>
          <w:vertAlign w:val="baseline"/>
          <w:lang w:val="en-US"/>
        </w:rPr>
      </w:pPr>
      <w:r>
        <w:rPr>
          <w:rFonts w:ascii="Times New Roman" w:hAnsi="Times New Roman" w:eastAsia="Times New Roman"/>
          <w:b w:val="true"/>
          <w:color w:val="000000"/>
          <w:spacing w:val="-1"/>
          <w:w w:val="100"/>
          <w:sz w:val="28"/>
          <w:vertAlign w:val="baseline"/>
          <w:lang w:val="en-US"/>
        </w:rPr>
        <w:t xml:space="preserve">B.	</w:t>
      </w:r>
      <w:r>
        <w:rPr>
          <w:rFonts w:ascii="Times New Roman" w:hAnsi="Times New Roman" w:eastAsia="Times New Roman"/>
          <w:b w:val="true"/>
          <w:color w:val="000000"/>
          <w:spacing w:val="-1"/>
          <w:w w:val="100"/>
          <w:sz w:val="28"/>
          <w:vertAlign w:val="baseline"/>
          <w:lang w:val="en-US"/>
        </w:rPr>
        <w:t xml:space="preserve">An IPR Is a Separate Action that Is Outside the Scope of Waiver.</w:t>
      </w:r>
    </w:p>
    <w:p>
      <w:pPr>
        <w:pageBreakBefore w:val="false"/>
        <w:spacing w:before="283" w:after="0" w:line="317"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To distinguish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A123</w:t>
      </w:r>
      <w:r>
        <w:rPr>
          <w:rFonts w:ascii="Times New Roman" w:hAnsi="Times New Roman" w:eastAsia="Times New Roman"/>
          <w:color w:val="000000"/>
          <w:spacing w:val="0"/>
          <w:w w:val="100"/>
          <w:sz w:val="28"/>
          <w:vertAlign w:val="baseline"/>
          <w:lang w:val="en-US"/>
        </w:rPr>
        <w:t xml:space="preserve">, which concerned separate declaratory</w:t>
      </w:r>
    </w:p>
    <w:p>
      <w:pPr>
        <w:pageBreakBefore w:val="false"/>
        <w:spacing w:before="0" w:after="1155" w:line="64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judgment actions, Appellees assert that IPR is a compulsory counterclaim to and “an integral part of” the parties’ underlying litigation. LSI Br. at 13; Ericsson Br.</w:t>
      </w:r>
    </w:p>
    <w:p>
      <w:pPr>
        <w:pageBreakBefore w:val="false"/>
        <w:spacing w:before="127" w:after="0" w:line="323" w:lineRule="exact"/>
        <w:ind w:right="144" w:left="72" w:firstLine="0"/>
        <w:jc w:val="left"/>
        <w:textAlignment w:val="baseline"/>
        <w:rPr>
          <w:rFonts w:ascii="Times New Roman" w:hAnsi="Times New Roman" w:eastAsia="Times New Roman"/>
          <w:color w:val="000000"/>
          <w:spacing w:val="0"/>
          <w:w w:val="100"/>
          <w:sz w:val="19"/>
          <w:vertAlign w:val="superscript"/>
          <w:lang w:val="en-US"/>
        </w:rPr>
      </w:pPr>
      <w:r>
        <w:pict>
          <v:line strokeweight="0.7pt" strokecolor="#000000" from="72pt,627.85pt" to="216.3pt,627.85pt" style="position:absolute;mso-position-horizontal-relative:page;mso-position-vertical-relative:page;">
            <v:stroke dashstyle="solid"/>
          </v:line>
        </w:pict>
      </w:r>
      <w:r>
        <w:rPr>
          <w:rFonts w:ascii="Times New Roman" w:hAnsi="Times New Roman" w:eastAsia="Times New Roman"/>
          <w:color w:val="000000"/>
          <w:spacing w:val="0"/>
          <w:w w:val="100"/>
          <w:sz w:val="19"/>
          <w:vertAlign w:val="superscript"/>
          <w:lang w:val="en-US"/>
        </w:rPr>
        <w:t xml:space="preserve">11</w:t>
      </w:r>
      <w:r>
        <w:rPr>
          <w:rFonts w:ascii="Times New Roman" w:hAnsi="Times New Roman" w:eastAsia="Times New Roman"/>
          <w:color w:val="000000"/>
          <w:spacing w:val="0"/>
          <w:w w:val="100"/>
          <w:sz w:val="28"/>
          <w:vertAlign w:val="baseline"/>
          <w:lang w:val="en-US"/>
        </w:rPr>
        <w:t xml:space="preserve"> Contrary to the Board’s reasoning, </w:t>
      </w:r>
      <w:r>
        <w:rPr>
          <w:rFonts w:ascii="Times New Roman" w:hAnsi="Times New Roman" w:eastAsia="Times New Roman"/>
          <w:color w:val="000000"/>
          <w:spacing w:val="0"/>
          <w:w w:val="100"/>
          <w:sz w:val="26"/>
          <w:vertAlign w:val="baseline"/>
          <w:lang w:val="en-US"/>
        </w:rPr>
        <w:t xml:space="preserve">[J</w:t>
      </w:r>
      <w:r>
        <w:rPr>
          <w:rFonts w:ascii="Times New Roman" w:hAnsi="Times New Roman" w:eastAsia="Times New Roman"/>
          <w:color w:val="000000"/>
          <w:spacing w:val="0"/>
          <w:w w:val="100"/>
          <w:sz w:val="28"/>
          <w:vertAlign w:val="baseline"/>
          <w:lang w:val="en-US"/>
        </w:rPr>
        <w:t xml:space="preserve">MN did not “acknowledge[]” that suing in federal court waives immunity to an IPR. Appx8. </w:t>
      </w:r>
      <w:r>
        <w:rPr>
          <w:rFonts w:ascii="Times New Roman" w:hAnsi="Times New Roman" w:eastAsia="Times New Roman"/>
          <w:i w:val="true"/>
          <w:color w:val="000000"/>
          <w:spacing w:val="0"/>
          <w:w w:val="100"/>
          <w:sz w:val="28"/>
          <w:vertAlign w:val="baseline"/>
          <w:lang w:val="en-US"/>
        </w:rPr>
        <w:t xml:space="preserve">Reactive Surfaces</w:t>
      </w:r>
      <w:r>
        <w:rPr>
          <w:rFonts w:ascii="Times New Roman" w:hAnsi="Times New Roman" w:eastAsia="Times New Roman"/>
          <w:color w:val="000000"/>
          <w:spacing w:val="0"/>
          <w:w w:val="100"/>
          <w:sz w:val="28"/>
          <w:vertAlign w:val="baseline"/>
          <w:lang w:val="en-US"/>
        </w:rPr>
        <w:t xml:space="preserve">, No. IPR2016-1914, did not concern waiver; and if </w:t>
      </w:r>
      <w:r>
        <w:rPr>
          <w:rFonts w:ascii="Times New Roman" w:hAnsi="Times New Roman" w:eastAsia="Times New Roman"/>
          <w:color w:val="000000"/>
          <w:spacing w:val="0"/>
          <w:w w:val="100"/>
          <w:sz w:val="26"/>
          <w:vertAlign w:val="baseline"/>
          <w:lang w:val="en-US"/>
        </w:rPr>
        <w:t xml:space="preserve">[J</w:t>
      </w:r>
      <w:r>
        <w:rPr>
          <w:rFonts w:ascii="Times New Roman" w:hAnsi="Times New Roman" w:eastAsia="Times New Roman"/>
          <w:color w:val="000000"/>
          <w:spacing w:val="0"/>
          <w:w w:val="100"/>
          <w:sz w:val="28"/>
          <w:vertAlign w:val="baseline"/>
          <w:lang w:val="en-US"/>
        </w:rPr>
        <w:t xml:space="preserve">MN’s statements there were nonetheless construed as having been about the circumstances here, the assertion there was wrong and has no estoppel effect here.</w:t>
      </w:r>
    </w:p>
    <w:p>
      <w:pPr>
        <w:pageBreakBefore w:val="false"/>
        <w:spacing w:before="404" w:after="0" w:line="316" w:lineRule="exact"/>
        <w:ind w:right="0" w:left="72"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27</w:t>
      </w:r>
    </w:p>
    <w:p>
      <w:pPr>
        <w:sectPr>
          <w:type w:val="nextPage"/>
          <w:pgSz w:w="12240" w:h="15840" w:orient="portrait"/>
          <w:pgMar w:bottom="424" w:top="280" w:right="1488" w:left="1364"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40 Filed: 09/28/2018</w:t>
      </w:r>
    </w:p>
    <w:p>
      <w:pPr>
        <w:pageBreakBefore w:val="false"/>
        <w:spacing w:before="566" w:after="0" w:line="643" w:lineRule="exact"/>
        <w:ind w:right="72" w:left="0" w:firstLine="0"/>
        <w:jc w:val="both"/>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at 57-60. Appellees are wrong. IPR is a separate proceeding (much like a separate declaratory judgment action):</w:t>
      </w:r>
    </w:p>
    <w:p>
      <w:pPr>
        <w:pageBreakBefore w:val="false"/>
        <w:numPr>
          <w:ilvl w:val="0"/>
          <w:numId w:val="1"/>
        </w:numPr>
        <w:tabs>
          <w:tab w:val="clear" w:pos="360"/>
          <w:tab w:val="left" w:pos="720"/>
        </w:tabs>
        <w:spacing w:before="26" w:after="0" w:line="643" w:lineRule="exact"/>
        <w:ind w:right="0" w:left="72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is an optional proceeding that, if brought, proceeds in a different forum subject to different rules. By contrast, compulsory counterclaims must be brought in the same action as the initial claims.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Fed. R. Civ. P. 13(a)(1); </w:t>
      </w:r>
      <w:r>
        <w:rPr>
          <w:rFonts w:ascii="Times New Roman" w:hAnsi="Times New Roman" w:eastAsia="Times New Roman"/>
          <w:i w:val="true"/>
          <w:color w:val="000000"/>
          <w:spacing w:val="0"/>
          <w:w w:val="100"/>
          <w:sz w:val="28"/>
          <w:vertAlign w:val="baseline"/>
          <w:lang w:val="en-US"/>
        </w:rPr>
        <w:t xml:space="preserve">Vermont v. MPHJ Tech. Invs., LLC</w:t>
      </w:r>
      <w:r>
        <w:rPr>
          <w:rFonts w:ascii="Times New Roman" w:hAnsi="Times New Roman" w:eastAsia="Times New Roman"/>
          <w:color w:val="000000"/>
          <w:spacing w:val="0"/>
          <w:w w:val="100"/>
          <w:sz w:val="28"/>
          <w:vertAlign w:val="baseline"/>
          <w:lang w:val="en-US"/>
        </w:rPr>
        <w:t xml:space="preserve">, 803 F.3d 635, 644 (Fed. Cir. 2015); </w:t>
      </w:r>
      <w:r>
        <w:rPr>
          <w:rFonts w:ascii="Times New Roman" w:hAnsi="Times New Roman" w:eastAsia="Times New Roman"/>
          <w:i w:val="true"/>
          <w:color w:val="000000"/>
          <w:spacing w:val="0"/>
          <w:w w:val="100"/>
          <w:sz w:val="28"/>
          <w:vertAlign w:val="baseline"/>
          <w:lang w:val="en-US"/>
        </w:rPr>
        <w:t xml:space="preserve">see Regents of Univ. of N.M. v. Knight</w:t>
      </w:r>
      <w:r>
        <w:rPr>
          <w:rFonts w:ascii="Times New Roman" w:hAnsi="Times New Roman" w:eastAsia="Times New Roman"/>
          <w:color w:val="000000"/>
          <w:spacing w:val="0"/>
          <w:w w:val="100"/>
          <w:sz w:val="28"/>
          <w:vertAlign w:val="baseline"/>
          <w:lang w:val="en-US"/>
        </w:rPr>
        <w:t xml:space="preserve">, 321 F.3d 1111, 1126 (Fed. Cir. 2003) (waiver applies to compulsory counterclaims “in the same forum”).</w:t>
      </w:r>
    </w:p>
    <w:p>
      <w:pPr>
        <w:pageBreakBefore w:val="false"/>
        <w:numPr>
          <w:ilvl w:val="0"/>
          <w:numId w:val="1"/>
        </w:numPr>
        <w:tabs>
          <w:tab w:val="clear" w:pos="360"/>
          <w:tab w:val="left" w:pos="720"/>
        </w:tabs>
        <w:spacing w:before="28" w:after="0" w:line="643" w:lineRule="exact"/>
        <w:ind w:right="144" w:left="72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Unlike a compulsory counterclaim, IPR can be filed without parallel litigation, and vice versa. Unlike with counterclaims, a one-year window to petition for IPR after being served with a complaint exists regardless of whether the court case is dismissed. </w:t>
      </w:r>
      <w:r>
        <w:rPr>
          <w:rFonts w:ascii="Times New Roman" w:hAnsi="Times New Roman" w:eastAsia="Times New Roman"/>
          <w:i w:val="true"/>
          <w:color w:val="000000"/>
          <w:spacing w:val="0"/>
          <w:w w:val="100"/>
          <w:sz w:val="28"/>
          <w:vertAlign w:val="baseline"/>
          <w:lang w:val="en-US"/>
        </w:rPr>
        <w:t xml:space="preserve">Click-To-Call Techs., LP v. Ingenio, Inc.</w:t>
      </w:r>
      <w:r>
        <w:rPr>
          <w:rFonts w:ascii="Times New Roman" w:hAnsi="Times New Roman" w:eastAsia="Times New Roman"/>
          <w:color w:val="000000"/>
          <w:spacing w:val="0"/>
          <w:w w:val="100"/>
          <w:sz w:val="28"/>
          <w:vertAlign w:val="baseline"/>
          <w:lang w:val="en-US"/>
        </w:rPr>
        <w:t xml:space="preserve">, 899 F.3d 1321 (Fed. Cir. 2018).</w:t>
      </w:r>
    </w:p>
    <w:p>
      <w:pPr>
        <w:pageBreakBefore w:val="false"/>
        <w:numPr>
          <w:ilvl w:val="0"/>
          <w:numId w:val="1"/>
        </w:numPr>
        <w:tabs>
          <w:tab w:val="clear" w:pos="360"/>
          <w:tab w:val="left" w:pos="720"/>
        </w:tabs>
        <w:spacing w:before="25" w:after="0" w:line="643" w:lineRule="exact"/>
        <w:ind w:right="0" w:left="720"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IPR must be filed separately with the Board and cannot be joined with a civil litigation. The cases have different records, docket numbers, and captions. The cases also proceed separately, with different schedules, burdens, governing rules, and adjudicators. These “different tracks—one in the Patent Office and one in the courts” can reach different results, and are reviewed through different appeals. </w:t>
      </w:r>
      <w:r>
        <w:rPr>
          <w:rFonts w:ascii="Times New Roman" w:hAnsi="Times New Roman" w:eastAsia="Times New Roman"/>
          <w:i w:val="true"/>
          <w:color w:val="000000"/>
          <w:spacing w:val="0"/>
          <w:w w:val="100"/>
          <w:sz w:val="28"/>
          <w:vertAlign w:val="baseline"/>
          <w:lang w:val="en-US"/>
        </w:rPr>
        <w:t xml:space="preserve">Cuozzo</w:t>
      </w:r>
      <w:r>
        <w:rPr>
          <w:rFonts w:ascii="Times New Roman" w:hAnsi="Times New Roman" w:eastAsia="Times New Roman"/>
          <w:color w:val="000000"/>
          <w:spacing w:val="0"/>
          <w:w w:val="100"/>
          <w:sz w:val="28"/>
          <w:vertAlign w:val="baseline"/>
          <w:lang w:val="en-US"/>
        </w:rPr>
        <w:t xml:space="preserve">, 136 S. Ct. at 2146.</w:t>
      </w:r>
    </w:p>
    <w:p>
      <w:pPr>
        <w:pageBreakBefore w:val="false"/>
        <w:spacing w:before="1273" w:after="0" w:line="313" w:lineRule="exact"/>
        <w:ind w:right="0" w:left="0" w:firstLine="0"/>
        <w:jc w:val="center"/>
        <w:textAlignment w:val="baseline"/>
        <w:rPr>
          <w:rFonts w:ascii="Times New Roman" w:hAnsi="Times New Roman" w:eastAsia="Times New Roman"/>
          <w:color w:val="000000"/>
          <w:spacing w:val="36"/>
          <w:w w:val="100"/>
          <w:sz w:val="28"/>
          <w:vertAlign w:val="baseline"/>
          <w:lang w:val="en-US"/>
        </w:rPr>
      </w:pPr>
      <w:r>
        <w:rPr>
          <w:rFonts w:ascii="Times New Roman" w:hAnsi="Times New Roman" w:eastAsia="Times New Roman"/>
          <w:color w:val="000000"/>
          <w:spacing w:val="36"/>
          <w:w w:val="100"/>
          <w:sz w:val="28"/>
          <w:vertAlign w:val="baseline"/>
          <w:lang w:val="en-US"/>
        </w:rPr>
        <w:t xml:space="preserve">28</w:t>
      </w:r>
    </w:p>
    <w:p>
      <w:pPr>
        <w:sectPr>
          <w:type w:val="nextPage"/>
          <w:pgSz w:w="12240" w:h="15840" w:orient="portrait"/>
          <w:pgMar w:bottom="424" w:top="280" w:right="1428" w:left="1424" w:header="720" w:footer="720"/>
          <w:titlePg w:val="false"/>
          <w:textDirection w:val="lrTb"/>
        </w:sectPr>
      </w:pPr>
    </w:p>
    <w:p>
      <w:pPr>
        <w:pageBreakBefore w:val="false"/>
        <w:tabs>
          <w:tab w:val="left" w:leader="none" w:pos="3168"/>
        </w:tabs>
        <w:spacing w:before="10" w:after="0" w:line="270" w:lineRule="exact"/>
        <w:ind w:right="0" w:left="1152" w:firstLine="0"/>
        <w:jc w:val="left"/>
        <w:textAlignment w:val="baseline"/>
        <w:rPr>
          <w:rFonts w:ascii="Arial" w:hAnsi="Arial" w:eastAsia="Arial"/>
          <w:b w:val="true"/>
          <w:color w:val="000000"/>
          <w:spacing w:val="9"/>
          <w:w w:val="100"/>
          <w:sz w:val="23"/>
          <w:vertAlign w:val="baseline"/>
          <w:lang w:val="en-US"/>
        </w:rPr>
      </w:pPr>
      <w:r>
        <w:rPr>
          <w:rFonts w:ascii="Arial" w:hAnsi="Arial" w:eastAsia="Arial"/>
          <w:b w:val="true"/>
          <w:color w:val="000000"/>
          <w:spacing w:val="9"/>
          <w:w w:val="100"/>
          <w:sz w:val="23"/>
          <w:vertAlign w:val="baseline"/>
          <w:lang w:val="en-US"/>
        </w:rPr>
        <w:t xml:space="preserve">Case: 18-1559	</w:t>
      </w:r>
      <w:r>
        <w:rPr>
          <w:rFonts w:ascii="Arial" w:hAnsi="Arial" w:eastAsia="Arial"/>
          <w:b w:val="true"/>
          <w:color w:val="000000"/>
          <w:spacing w:val="9"/>
          <w:w w:val="100"/>
          <w:sz w:val="23"/>
          <w:vertAlign w:val="baseline"/>
          <w:lang w:val="en-US"/>
        </w:rPr>
        <w:t xml:space="preserve">Document: 123 Page: 41 Filed: 09/28/2018</w:t>
      </w:r>
    </w:p>
    <w:p>
      <w:pPr>
        <w:pageBreakBefore w:val="false"/>
        <w:numPr>
          <w:ilvl w:val="0"/>
          <w:numId w:val="1"/>
        </w:numPr>
        <w:tabs>
          <w:tab w:val="clear" w:pos="360"/>
          <w:tab w:val="left" w:pos="792"/>
        </w:tabs>
        <w:spacing w:before="587" w:after="0" w:line="643" w:lineRule="exact"/>
        <w:ind w:right="432" w:left="79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35 U.S.C. § 315, titled “Relation to other proceedings or actions,” distinguishes between IPR and </w:t>
      </w:r>
      <w:r>
        <w:rPr>
          <w:rFonts w:ascii="Times New Roman" w:hAnsi="Times New Roman" w:eastAsia="Times New Roman"/>
          <w:b w:val="true"/>
          <w:i w:val="true"/>
          <w:color w:val="000000"/>
          <w:spacing w:val="0"/>
          <w:w w:val="100"/>
          <w:sz w:val="28"/>
          <w:vertAlign w:val="baseline"/>
          <w:lang w:val="en-US"/>
        </w:rPr>
        <w:t xml:space="preserve">other </w:t>
      </w:r>
      <w:r>
        <w:rPr>
          <w:rFonts w:ascii="Times New Roman" w:hAnsi="Times New Roman" w:eastAsia="Times New Roman"/>
          <w:color w:val="000000"/>
          <w:spacing w:val="0"/>
          <w:w w:val="100"/>
          <w:sz w:val="28"/>
          <w:vertAlign w:val="baseline"/>
          <w:lang w:val="en-US"/>
        </w:rPr>
        <w:t xml:space="preserve">“civil actions” and “counterclaims” filed by the infringer or patent owner.</w:t>
      </w:r>
    </w:p>
    <w:p>
      <w:pPr>
        <w:pageBreakBefore w:val="false"/>
        <w:numPr>
          <w:ilvl w:val="0"/>
          <w:numId w:val="1"/>
        </w:numPr>
        <w:tabs>
          <w:tab w:val="clear" w:pos="360"/>
          <w:tab w:val="left" w:pos="792"/>
        </w:tabs>
        <w:spacing w:before="24" w:after="0" w:line="643" w:lineRule="exact"/>
        <w:ind w:right="216" w:left="792" w:hanging="36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Rulings of law in one proceeding do not make binding law for the other. </w:t>
      </w:r>
      <w:r>
        <w:rPr>
          <w:rFonts w:ascii="Times New Roman" w:hAnsi="Times New Roman" w:eastAsia="Times New Roman"/>
          <w:i w:val="true"/>
          <w:color w:val="000000"/>
          <w:spacing w:val="0"/>
          <w:w w:val="100"/>
          <w:sz w:val="28"/>
          <w:vertAlign w:val="baseline"/>
          <w:lang w:val="en-US"/>
        </w:rPr>
        <w:t xml:space="preserve">See e.g., Novartis AG v. Noven Pharm. Inc.</w:t>
      </w:r>
      <w:r>
        <w:rPr>
          <w:rFonts w:ascii="Times New Roman" w:hAnsi="Times New Roman" w:eastAsia="Times New Roman"/>
          <w:color w:val="000000"/>
          <w:spacing w:val="0"/>
          <w:w w:val="100"/>
          <w:sz w:val="28"/>
          <w:vertAlign w:val="baseline"/>
          <w:lang w:val="en-US"/>
        </w:rPr>
        <w:t xml:space="preserve">, 853 F.3d 1289, 1293-94 (Fed. Cir. 2017).</w:t>
      </w:r>
    </w:p>
    <w:p>
      <w:pPr>
        <w:pageBreakBefore w:val="false"/>
        <w:spacing w:before="1" w:after="0" w:line="643" w:lineRule="exact"/>
        <w:ind w:right="432"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In sum, IPR is not a compulsory counterclaim. Indeed, the Board agrees. Appx7.</w:t>
      </w:r>
    </w:p>
    <w:p>
      <w:pPr>
        <w:pageBreakBefore w:val="false"/>
        <w:spacing w:before="6" w:after="0" w:line="643" w:lineRule="exact"/>
        <w:ind w:right="144" w:left="0" w:firstLine="792"/>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cases Appellees cite do not support their argument.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Gunter v. Atl. Coast Line R.R. Co.</w:t>
      </w:r>
      <w:r>
        <w:rPr>
          <w:rFonts w:ascii="Times New Roman" w:hAnsi="Times New Roman" w:eastAsia="Times New Roman"/>
          <w:color w:val="000000"/>
          <w:spacing w:val="0"/>
          <w:w w:val="100"/>
          <w:sz w:val="28"/>
          <w:vertAlign w:val="baseline"/>
          <w:lang w:val="en-US"/>
        </w:rPr>
        <w:t xml:space="preserve">, 200 U.S. 273 (1906), both concern waiver in one “continuous” action. </w:t>
      </w:r>
      <w:r>
        <w:rPr>
          <w:rFonts w:ascii="Times New Roman" w:hAnsi="Times New Roman" w:eastAsia="Times New Roman"/>
          <w:i w:val="true"/>
          <w:color w:val="000000"/>
          <w:spacing w:val="0"/>
          <w:w w:val="100"/>
          <w:sz w:val="28"/>
          <w:vertAlign w:val="baseline"/>
          <w:lang w:val="en-US"/>
        </w:rPr>
        <w:t xml:space="preserve">BPMC</w:t>
      </w:r>
      <w:r>
        <w:rPr>
          <w:rFonts w:ascii="Times New Roman" w:hAnsi="Times New Roman" w:eastAsia="Times New Roman"/>
          <w:color w:val="000000"/>
          <w:spacing w:val="0"/>
          <w:w w:val="100"/>
          <w:sz w:val="28"/>
          <w:vertAlign w:val="baseline"/>
          <w:lang w:val="en-US"/>
        </w:rPr>
        <w:t xml:space="preserve">, 505 F.3d at 1336-37. Further, Appellees mischaracterize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as extending waiver to an entire “statutory system.” Ericsson Br. at 52. On that view, the waiver would extend to a separate suit seeking a declaration of the patent’s invalidity.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holds otherwise. </w:t>
      </w:r>
      <w:r>
        <w:rPr>
          <w:rFonts w:ascii="Times New Roman" w:hAnsi="Times New Roman" w:eastAsia="Times New Roman"/>
          <w:i w:val="true"/>
          <w:color w:val="000000"/>
          <w:spacing w:val="0"/>
          <w:w w:val="100"/>
          <w:sz w:val="28"/>
          <w:vertAlign w:val="baseline"/>
          <w:lang w:val="en-US"/>
        </w:rPr>
        <w:t xml:space="preserve">Vas-Cath </w:t>
      </w:r>
      <w:r>
        <w:rPr>
          <w:rFonts w:ascii="Times New Roman" w:hAnsi="Times New Roman" w:eastAsia="Times New Roman"/>
          <w:color w:val="000000"/>
          <w:spacing w:val="0"/>
          <w:w w:val="100"/>
          <w:sz w:val="28"/>
          <w:vertAlign w:val="baseline"/>
          <w:lang w:val="en-US"/>
        </w:rPr>
        <w:t xml:space="preserve">only held that a public university that “invoked the statutory system of agency adjudication” also waived as to appeal of that agency decision in court. 473 F.3d at 1383.</w:t>
      </w:r>
    </w:p>
    <w:p>
      <w:pPr>
        <w:pageBreakBefore w:val="false"/>
        <w:spacing w:before="6" w:after="0" w:line="643" w:lineRule="exact"/>
        <w:ind w:right="0" w:left="0" w:firstLine="792"/>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Knight </w:t>
      </w:r>
      <w:r>
        <w:rPr>
          <w:rFonts w:ascii="Times New Roman" w:hAnsi="Times New Roman" w:eastAsia="Times New Roman"/>
          <w:color w:val="000000"/>
          <w:spacing w:val="-1"/>
          <w:w w:val="100"/>
          <w:sz w:val="28"/>
          <w:vertAlign w:val="baseline"/>
          <w:lang w:val="en-US"/>
        </w:rPr>
        <w:t xml:space="preserve">and </w:t>
      </w:r>
      <w:r>
        <w:rPr>
          <w:rFonts w:ascii="Times New Roman" w:hAnsi="Times New Roman" w:eastAsia="Times New Roman"/>
          <w:i w:val="true"/>
          <w:color w:val="000000"/>
          <w:spacing w:val="-1"/>
          <w:w w:val="100"/>
          <w:sz w:val="28"/>
          <w:vertAlign w:val="baseline"/>
          <w:lang w:val="en-US"/>
        </w:rPr>
        <w:t xml:space="preserve">Genentech, Inc. v. Eli Lilly &amp; Co.</w:t>
      </w:r>
      <w:r>
        <w:rPr>
          <w:rFonts w:ascii="Times New Roman" w:hAnsi="Times New Roman" w:eastAsia="Times New Roman"/>
          <w:color w:val="000000"/>
          <w:spacing w:val="-1"/>
          <w:w w:val="100"/>
          <w:sz w:val="28"/>
          <w:vertAlign w:val="baseline"/>
          <w:lang w:val="en-US"/>
        </w:rPr>
        <w:t xml:space="preserve">, 998 F.2d 931 (Fed. Cir. 1993) both limit waiver to the forum in which the State filed the suit. </w:t>
      </w:r>
      <w:r>
        <w:rPr>
          <w:rFonts w:ascii="Times New Roman" w:hAnsi="Times New Roman" w:eastAsia="Times New Roman"/>
          <w:i w:val="true"/>
          <w:color w:val="000000"/>
          <w:spacing w:val="-1"/>
          <w:w w:val="100"/>
          <w:sz w:val="28"/>
          <w:vertAlign w:val="baseline"/>
          <w:lang w:val="en-US"/>
        </w:rPr>
        <w:t xml:space="preserve">Genentech</w:t>
      </w:r>
      <w:r>
        <w:rPr>
          <w:rFonts w:ascii="Times New Roman" w:hAnsi="Times New Roman" w:eastAsia="Times New Roman"/>
          <w:color w:val="000000"/>
          <w:spacing w:val="-1"/>
          <w:w w:val="100"/>
          <w:sz w:val="28"/>
          <w:vertAlign w:val="baseline"/>
          <w:lang w:val="en-US"/>
        </w:rPr>
        <w:t xml:space="preserve">, 998 F.2d at 946 (waiver by litigation applies to federal and State law defenses raised in</w:t>
      </w:r>
    </w:p>
    <w:p>
      <w:pPr>
        <w:pageBreakBefore w:val="false"/>
        <w:spacing w:before="651" w:after="0" w:line="314"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29</w:t>
      </w:r>
    </w:p>
    <w:p>
      <w:pPr>
        <w:sectPr>
          <w:type w:val="nextPage"/>
          <w:pgSz w:w="12240" w:h="15840" w:orient="portrait"/>
          <w:pgMar w:bottom="424" w:top="280" w:right="1464" w:left="1388" w:header="720" w:footer="720"/>
          <w:titlePg w:val="false"/>
          <w:textDirection w:val="lrTb"/>
        </w:sectPr>
      </w:pPr>
    </w:p>
    <w:p>
      <w:pPr>
        <w:pageBreakBefore w:val="false"/>
        <w:tabs>
          <w:tab w:val="left" w:leader="none" w:pos="3096"/>
        </w:tabs>
        <w:spacing w:before="10" w:after="0" w:line="270" w:lineRule="exact"/>
        <w:ind w:right="0" w:left="1152"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42 Filed: 09/28/2018</w:t>
      </w:r>
    </w:p>
    <w:p>
      <w:pPr>
        <w:pageBreakBefore w:val="false"/>
        <w:spacing w:before="569" w:after="0" w:line="643" w:lineRule="exact"/>
        <w:ind w:right="432" w:left="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the forum </w:t>
      </w:r>
      <w:r>
        <w:rPr>
          <w:rFonts w:ascii="Times New Roman" w:hAnsi="Times New Roman" w:eastAsia="Times New Roman"/>
          <w:color w:val="000000"/>
          <w:spacing w:val="0"/>
          <w:w w:val="100"/>
          <w:sz w:val="28"/>
          <w:vertAlign w:val="baseline"/>
          <w:lang w:val="en-US"/>
        </w:rPr>
        <w:t xml:space="preserve">where State entity filed patent suit); </w:t>
      </w:r>
      <w:r>
        <w:rPr>
          <w:rFonts w:ascii="Times New Roman" w:hAnsi="Times New Roman" w:eastAsia="Times New Roman"/>
          <w:i w:val="true"/>
          <w:color w:val="000000"/>
          <w:spacing w:val="0"/>
          <w:w w:val="100"/>
          <w:sz w:val="28"/>
          <w:vertAlign w:val="baseline"/>
          <w:lang w:val="en-US"/>
        </w:rPr>
        <w:t xml:space="preserve">Knight</w:t>
      </w:r>
      <w:r>
        <w:rPr>
          <w:rFonts w:ascii="Times New Roman" w:hAnsi="Times New Roman" w:eastAsia="Times New Roman"/>
          <w:color w:val="000000"/>
          <w:spacing w:val="0"/>
          <w:w w:val="100"/>
          <w:sz w:val="28"/>
          <w:vertAlign w:val="baseline"/>
          <w:lang w:val="en-US"/>
        </w:rPr>
        <w:t xml:space="preserve">, 321 F.3d at 1126 (when filing suit in court, “the state shall be considered to have consented to have litigated </w:t>
      </w:r>
      <w:r>
        <w:rPr>
          <w:rFonts w:ascii="Times New Roman" w:hAnsi="Times New Roman" w:eastAsia="Times New Roman"/>
          <w:b w:val="true"/>
          <w:color w:val="000000"/>
          <w:spacing w:val="0"/>
          <w:w w:val="100"/>
          <w:sz w:val="28"/>
          <w:vertAlign w:val="baseline"/>
          <w:lang w:val="en-US"/>
        </w:rPr>
        <w:t xml:space="preserve">in the same forum </w:t>
      </w:r>
      <w:r>
        <w:rPr>
          <w:rFonts w:ascii="Times New Roman" w:hAnsi="Times New Roman" w:eastAsia="Times New Roman"/>
          <w:color w:val="000000"/>
          <w:spacing w:val="0"/>
          <w:w w:val="100"/>
          <w:sz w:val="28"/>
          <w:vertAlign w:val="baseline"/>
          <w:lang w:val="en-US"/>
        </w:rPr>
        <w:t xml:space="preserve">all compulsory counterclaims”). No court has held that waiver goes further.</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And </w:t>
      </w:r>
      <w:r>
        <w:rPr>
          <w:rFonts w:ascii="Times New Roman" w:hAnsi="Times New Roman" w:eastAsia="Times New Roman"/>
          <w:i w:val="true"/>
          <w:color w:val="000000"/>
          <w:spacing w:val="0"/>
          <w:w w:val="100"/>
          <w:sz w:val="28"/>
          <w:vertAlign w:val="baseline"/>
          <w:lang w:val="en-US"/>
        </w:rPr>
        <w:t xml:space="preserve">Regents of Univ. of California v. Eli Lilly &amp; Co. </w:t>
      </w:r>
      <w:r>
        <w:rPr>
          <w:rFonts w:ascii="Times New Roman" w:hAnsi="Times New Roman" w:eastAsia="Times New Roman"/>
          <w:color w:val="000000"/>
          <w:spacing w:val="0"/>
          <w:w w:val="100"/>
          <w:sz w:val="28"/>
          <w:vertAlign w:val="baseline"/>
          <w:lang w:val="en-US"/>
        </w:rPr>
        <w:t xml:space="preserve">concerns whether a public university’s infringement suit can be transferred to another district court, not whether filing a suit waives as to another action. 119 F.3d 1559, 1564 (Fed. Cir. 1997). Indeed, the decision noted that it “need not determine whether UC waived its immunity,” because the case did not concern any claims against the State. </w:t>
      </w:r>
      <w:r>
        <w:rPr>
          <w:rFonts w:ascii="Times New Roman" w:hAnsi="Times New Roman" w:eastAsia="Times New Roman"/>
          <w:i w:val="true"/>
          <w:color w:val="000000"/>
          <w:spacing w:val="0"/>
          <w:w w:val="100"/>
          <w:sz w:val="28"/>
          <w:vertAlign w:val="baseline"/>
          <w:lang w:val="en-US"/>
        </w:rPr>
        <w:t xml:space="preserve">Id. </w:t>
      </w:r>
      <w:r>
        <w:rPr>
          <w:rFonts w:ascii="Times New Roman" w:hAnsi="Times New Roman" w:eastAsia="Times New Roman"/>
          <w:color w:val="000000"/>
          <w:spacing w:val="0"/>
          <w:w w:val="100"/>
          <w:sz w:val="28"/>
          <w:vertAlign w:val="baseline"/>
          <w:lang w:val="en-US"/>
        </w:rPr>
        <w:t xml:space="preserve">at 1564-65; </w:t>
      </w:r>
      <w:r>
        <w:rPr>
          <w:rFonts w:ascii="Times New Roman" w:hAnsi="Times New Roman" w:eastAsia="Times New Roman"/>
          <w:i w:val="true"/>
          <w:color w:val="000000"/>
          <w:spacing w:val="0"/>
          <w:w w:val="100"/>
          <w:sz w:val="28"/>
          <w:vertAlign w:val="baseline"/>
          <w:lang w:val="en-US"/>
        </w:rPr>
        <w:t xml:space="preserve">see Tegic</w:t>
      </w:r>
      <w:r>
        <w:rPr>
          <w:rFonts w:ascii="Times New Roman" w:hAnsi="Times New Roman" w:eastAsia="Times New Roman"/>
          <w:color w:val="000000"/>
          <w:spacing w:val="0"/>
          <w:w w:val="100"/>
          <w:sz w:val="28"/>
          <w:vertAlign w:val="baseline"/>
          <w:lang w:val="en-US"/>
        </w:rPr>
        <w:t xml:space="preserve">, 458 F.3d at 1342 (concluding that </w:t>
      </w:r>
      <w:r>
        <w:rPr>
          <w:rFonts w:ascii="Times New Roman" w:hAnsi="Times New Roman" w:eastAsia="Times New Roman"/>
          <w:i w:val="true"/>
          <w:color w:val="000000"/>
          <w:spacing w:val="0"/>
          <w:w w:val="100"/>
          <w:sz w:val="28"/>
          <w:vertAlign w:val="baseline"/>
          <w:lang w:val="en-US"/>
        </w:rPr>
        <w:t xml:space="preserve">Regents </w:t>
      </w:r>
      <w:r>
        <w:rPr>
          <w:rFonts w:ascii="Times New Roman" w:hAnsi="Times New Roman" w:eastAsia="Times New Roman"/>
          <w:color w:val="000000"/>
          <w:spacing w:val="0"/>
          <w:w w:val="100"/>
          <w:sz w:val="28"/>
          <w:vertAlign w:val="baseline"/>
          <w:lang w:val="en-US"/>
        </w:rPr>
        <w:t xml:space="preserve">is “inapposite because there was no claim or counterclaim against the University”).</w:t>
      </w:r>
    </w:p>
    <w:p>
      <w:pPr>
        <w:pageBreakBefore w:val="false"/>
        <w:tabs>
          <w:tab w:val="left" w:leader="none" w:pos="1440"/>
        </w:tabs>
        <w:spacing w:before="333" w:after="0" w:line="316" w:lineRule="exact"/>
        <w:ind w:right="0" w:left="720" w:firstLine="0"/>
        <w:jc w:val="left"/>
        <w:textAlignment w:val="baseline"/>
        <w:rPr>
          <w:rFonts w:ascii="Times New Roman" w:hAnsi="Times New Roman" w:eastAsia="Times New Roman"/>
          <w:b w:val="true"/>
          <w:color w:val="000000"/>
          <w:spacing w:val="0"/>
          <w:w w:val="100"/>
          <w:sz w:val="28"/>
          <w:vertAlign w:val="baseline"/>
          <w:lang w:val="en-US"/>
        </w:rPr>
      </w:pPr>
      <w:r>
        <w:rPr>
          <w:rFonts w:ascii="Times New Roman" w:hAnsi="Times New Roman" w:eastAsia="Times New Roman"/>
          <w:b w:val="true"/>
          <w:color w:val="000000"/>
          <w:spacing w:val="0"/>
          <w:w w:val="100"/>
          <w:sz w:val="28"/>
          <w:vertAlign w:val="baseline"/>
          <w:lang w:val="en-US"/>
        </w:rPr>
        <w:t xml:space="preserve">C.	</w:t>
      </w:r>
      <w:r>
        <w:rPr>
          <w:rFonts w:ascii="Times New Roman" w:hAnsi="Times New Roman" w:eastAsia="Times New Roman"/>
          <w:b w:val="true"/>
          <w:color w:val="000000"/>
          <w:spacing w:val="0"/>
          <w:w w:val="100"/>
          <w:sz w:val="28"/>
          <w:vertAlign w:val="baseline"/>
          <w:lang w:val="en-US"/>
        </w:rPr>
        <w:t xml:space="preserve">Different Does Not Mean Unfair or Inconsistent.</w:t>
      </w:r>
    </w:p>
    <w:p>
      <w:pPr>
        <w:pageBreakBefore w:val="false"/>
        <w:spacing w:before="284" w:after="0" w:line="31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Appellees and their </w:t>
      </w:r>
      <w:r>
        <w:rPr>
          <w:rFonts w:ascii="Times New Roman" w:hAnsi="Times New Roman" w:eastAsia="Times New Roman"/>
          <w:i w:val="true"/>
          <w:color w:val="000000"/>
          <w:spacing w:val="0"/>
          <w:w w:val="100"/>
          <w:sz w:val="28"/>
          <w:vertAlign w:val="baseline"/>
          <w:lang w:val="en-US"/>
        </w:rPr>
        <w:t xml:space="preserve">amici </w:t>
      </w:r>
      <w:r>
        <w:rPr>
          <w:rFonts w:ascii="Times New Roman" w:hAnsi="Times New Roman" w:eastAsia="Times New Roman"/>
          <w:color w:val="000000"/>
          <w:spacing w:val="0"/>
          <w:w w:val="100"/>
          <w:sz w:val="28"/>
          <w:vertAlign w:val="baseline"/>
          <w:lang w:val="en-US"/>
        </w:rPr>
        <w:t xml:space="preserve">complain that it is unfair to deprive infringers of</w:t>
      </w:r>
    </w:p>
    <w:p>
      <w:pPr>
        <w:pageBreakBefore w:val="false"/>
        <w:spacing w:before="6" w:after="0" w:line="643"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advantages of IPRs when they are accused of infringing State-owned patents. </w:t>
      </w:r>
      <w:r>
        <w:rPr>
          <w:rFonts w:ascii="Times New Roman" w:hAnsi="Times New Roman" w:eastAsia="Times New Roman"/>
          <w:i w:val="true"/>
          <w:color w:val="000000"/>
          <w:spacing w:val="0"/>
          <w:w w:val="100"/>
          <w:sz w:val="28"/>
          <w:vertAlign w:val="baseline"/>
          <w:lang w:val="en-US"/>
        </w:rPr>
        <w:t xml:space="preserve">E.g.</w:t>
      </w:r>
      <w:r>
        <w:rPr>
          <w:rFonts w:ascii="Times New Roman" w:hAnsi="Times New Roman" w:eastAsia="Times New Roman"/>
          <w:color w:val="000000"/>
          <w:spacing w:val="0"/>
          <w:w w:val="100"/>
          <w:sz w:val="28"/>
          <w:vertAlign w:val="baseline"/>
          <w:lang w:val="en-US"/>
        </w:rPr>
        <w:t xml:space="preserve">, Ericsson Br. at 58-59. But again, policy questions should be directed to Congress. Moreover, this Court rejected a similar argument in </w:t>
      </w:r>
      <w:r>
        <w:rPr>
          <w:rFonts w:ascii="Times New Roman" w:hAnsi="Times New Roman" w:eastAsia="Times New Roman"/>
          <w:i w:val="true"/>
          <w:color w:val="000000"/>
          <w:spacing w:val="0"/>
          <w:w w:val="100"/>
          <w:sz w:val="28"/>
          <w:vertAlign w:val="baseline"/>
          <w:lang w:val="en-US"/>
        </w:rPr>
        <w:t xml:space="preserve">Tegic </w:t>
      </w:r>
      <w:r>
        <w:rPr>
          <w:rFonts w:ascii="Times New Roman" w:hAnsi="Times New Roman" w:eastAsia="Times New Roman"/>
          <w:color w:val="000000"/>
          <w:spacing w:val="0"/>
          <w:w w:val="100"/>
          <w:sz w:val="28"/>
          <w:vertAlign w:val="baseline"/>
          <w:lang w:val="en-US"/>
        </w:rPr>
        <w:t xml:space="preserve">(that it would be unfair to deprive a private party of a declaratory judgment remedy). Permitting a State to consider potential differences in substantive and procedural features between forums is a fundamental aspect of permitting States to decide when and where they can be sued. </w:t>
      </w:r>
      <w:r>
        <w:rPr>
          <w:rFonts w:ascii="Times New Roman" w:hAnsi="Times New Roman" w:eastAsia="Times New Roman"/>
          <w:i w:val="true"/>
          <w:color w:val="000000"/>
          <w:spacing w:val="0"/>
          <w:w w:val="100"/>
          <w:sz w:val="28"/>
          <w:vertAlign w:val="baseline"/>
          <w:lang w:val="en-US"/>
        </w:rPr>
        <w:t xml:space="preserve">See </w:t>
      </w:r>
      <w:r>
        <w:rPr>
          <w:rFonts w:ascii="Times New Roman" w:hAnsi="Times New Roman" w:eastAsia="Times New Roman"/>
          <w:color w:val="000000"/>
          <w:spacing w:val="0"/>
          <w:w w:val="100"/>
          <w:sz w:val="28"/>
          <w:vertAlign w:val="baseline"/>
          <w:lang w:val="en-US"/>
        </w:rPr>
        <w:t xml:space="preserve">UMN Br. at 56. For example, States may waive</w:t>
      </w:r>
    </w:p>
    <w:p>
      <w:pPr>
        <w:pageBreakBefore w:val="false"/>
        <w:spacing w:before="730" w:after="0" w:line="315" w:lineRule="exact"/>
        <w:ind w:right="0" w:left="0" w:firstLine="0"/>
        <w:jc w:val="center"/>
        <w:textAlignment w:val="baseline"/>
        <w:rPr>
          <w:rFonts w:ascii="Times New Roman" w:hAnsi="Times New Roman" w:eastAsia="Times New Roman"/>
          <w:color w:val="000000"/>
          <w:spacing w:val="38"/>
          <w:w w:val="100"/>
          <w:sz w:val="28"/>
          <w:vertAlign w:val="baseline"/>
          <w:lang w:val="en-US"/>
        </w:rPr>
      </w:pPr>
      <w:r>
        <w:rPr>
          <w:rFonts w:ascii="Times New Roman" w:hAnsi="Times New Roman" w:eastAsia="Times New Roman"/>
          <w:color w:val="000000"/>
          <w:spacing w:val="38"/>
          <w:w w:val="100"/>
          <w:sz w:val="28"/>
          <w:vertAlign w:val="baseline"/>
          <w:lang w:val="en-US"/>
        </w:rPr>
        <w:t xml:space="preserve">30</w:t>
      </w:r>
    </w:p>
    <w:p>
      <w:pPr>
        <w:sectPr>
          <w:type w:val="nextPage"/>
          <w:pgSz w:w="12240" w:h="15840" w:orient="portrait"/>
          <w:pgMar w:bottom="424" w:top="280" w:right="1433" w:left="1419"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43 Filed: 09/28/2018</w:t>
      </w:r>
    </w:p>
    <w:p>
      <w:pPr>
        <w:pageBreakBefore w:val="false"/>
        <w:spacing w:before="566" w:after="0" w:line="643" w:lineRule="exact"/>
        <w:ind w:right="144"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immunity to claims in State courts without waiving immunity from suit in federal court, which may provide different substantive or procedural safeguards.</w:t>
      </w:r>
    </w:p>
    <w:p>
      <w:pPr>
        <w:pageBreakBefore w:val="false"/>
        <w:spacing w:before="0" w:after="0" w:line="644" w:lineRule="exact"/>
        <w:ind w:right="72" w:left="72"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Courts have never held such differences “unfair,” nor is that the test of what is constitutional. In the cases cited by Appellees and their </w:t>
      </w:r>
      <w:r>
        <w:rPr>
          <w:rFonts w:ascii="Times New Roman" w:hAnsi="Times New Roman" w:eastAsia="Times New Roman"/>
          <w:i w:val="true"/>
          <w:color w:val="000000"/>
          <w:spacing w:val="0"/>
          <w:w w:val="100"/>
          <w:sz w:val="28"/>
          <w:vertAlign w:val="baseline"/>
          <w:lang w:val="en-US"/>
        </w:rPr>
        <w:t xml:space="preserve">amici </w:t>
      </w:r>
      <w:r>
        <w:rPr>
          <w:rFonts w:ascii="Times New Roman" w:hAnsi="Times New Roman" w:eastAsia="Times New Roman"/>
          <w:color w:val="000000"/>
          <w:spacing w:val="0"/>
          <w:w w:val="100"/>
          <w:sz w:val="28"/>
          <w:vertAlign w:val="baseline"/>
          <w:lang w:val="en-US"/>
        </w:rPr>
        <w:t xml:space="preserve">where the courts find “unfairness” and “inconsistency,” it is always in the context of a State invoking the jurisdiction of a particular forum but then trying to avoid unfavorable results in the same action. No authority makes IPR part of the same action as a court case.</w:t>
      </w:r>
    </w:p>
    <w:p>
      <w:pPr>
        <w:pageBreakBefore w:val="false"/>
        <w:spacing w:before="335" w:after="0" w:line="313" w:lineRule="exact"/>
        <w:ind w:right="0" w:left="72" w:firstLine="0"/>
        <w:jc w:val="center"/>
        <w:textAlignment w:val="baseline"/>
        <w:rPr>
          <w:rFonts w:ascii="Times New Roman" w:hAnsi="Times New Roman" w:eastAsia="Times New Roman"/>
          <w:color w:val="000000"/>
          <w:spacing w:val="7"/>
          <w:w w:val="100"/>
          <w:sz w:val="28"/>
          <w:vertAlign w:val="baseline"/>
          <w:lang w:val="en-US"/>
        </w:rPr>
      </w:pPr>
      <w:r>
        <w:rPr>
          <w:rFonts w:ascii="Times New Roman" w:hAnsi="Times New Roman" w:eastAsia="Times New Roman"/>
          <w:color w:val="000000"/>
          <w:spacing w:val="7"/>
          <w:w w:val="100"/>
          <w:sz w:val="28"/>
          <w:vertAlign w:val="baseline"/>
          <w:lang w:val="en-US"/>
        </w:rPr>
        <w:t xml:space="preserve">CONCLUSION</w:t>
      </w:r>
    </w:p>
    <w:p>
      <w:pPr>
        <w:pageBreakBefore w:val="false"/>
        <w:spacing w:before="283" w:after="0" w:line="313" w:lineRule="exact"/>
        <w:ind w:right="0" w:left="72"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The Board’s decisions denying dismissal should be reversed, and this case</w:t>
      </w:r>
    </w:p>
    <w:p>
      <w:pPr>
        <w:pageBreakBefore w:val="false"/>
        <w:spacing w:before="330" w:after="0" w:line="313" w:lineRule="exact"/>
        <w:ind w:right="0" w:left="7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remanded with instructions to dismiss the IPRs.</w:t>
      </w:r>
    </w:p>
    <w:p>
      <w:pPr>
        <w:pageBreakBefore w:val="false"/>
        <w:spacing w:before="335"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Respectfully submitted,</w:t>
      </w:r>
    </w:p>
    <w:p>
      <w:pPr>
        <w:pageBreakBefore w:val="false"/>
        <w:tabs>
          <w:tab w:val="left" w:leader="none" w:pos="4824"/>
        </w:tabs>
        <w:spacing w:before="330" w:after="0" w:line="316" w:lineRule="exact"/>
        <w:ind w:right="0" w:left="72" w:firstLine="0"/>
        <w:jc w:val="left"/>
        <w:textAlignment w:val="baseline"/>
        <w:rPr>
          <w:rFonts w:ascii="Times New Roman" w:hAnsi="Times New Roman" w:eastAsia="Times New Roman"/>
          <w:color w:val="000000"/>
          <w:spacing w:val="40"/>
          <w:w w:val="100"/>
          <w:sz w:val="28"/>
          <w:vertAlign w:val="baseline"/>
          <w:lang w:val="en-US"/>
        </w:rPr>
      </w:pPr>
      <w:r>
        <w:rPr>
          <w:rFonts w:ascii="Times New Roman" w:hAnsi="Times New Roman" w:eastAsia="Times New Roman"/>
          <w:color w:val="000000"/>
          <w:spacing w:val="40"/>
          <w:w w:val="100"/>
          <w:sz w:val="28"/>
          <w:vertAlign w:val="baseline"/>
          <w:lang w:val="en-US"/>
        </w:rPr>
        <w:t xml:space="preserve">Date: September 28, 2018	</w:t>
      </w:r>
      <w:r>
        <w:rPr>
          <w:rFonts w:ascii="Times New Roman" w:hAnsi="Times New Roman" w:eastAsia="Times New Roman"/>
          <w:i w:val="true"/>
          <w:color w:val="000000"/>
          <w:spacing w:val="40"/>
          <w:w w:val="100"/>
          <w:sz w:val="28"/>
          <w:u w:val="single"/>
          <w:vertAlign w:val="baseline"/>
          <w:lang w:val="en-US"/>
        </w:rPr>
        <w:t xml:space="preserve">/s/ Michael A. Albert </w:t>
      </w:r>
    </w:p>
    <w:p>
      <w:pPr>
        <w:pageBreakBefore w:val="false"/>
        <w:spacing w:before="6"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p>
      <w:pPr>
        <w:pageBreakBefore w:val="false"/>
        <w:spacing w:before="8"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Richard F. Giunta</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Charles T. Steenburg</w:t>
      </w:r>
    </w:p>
    <w:p>
      <w:pPr>
        <w:pageBreakBefore w:val="false"/>
        <w:spacing w:before="8"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Gerald B. Hrycyszyn</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Stuart V. C. Duncan Smith</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1"/>
          <w:w w:val="100"/>
          <w:sz w:val="28"/>
          <w:vertAlign w:val="baseline"/>
          <w:lang w:val="en-US"/>
        </w:rPr>
      </w:pPr>
      <w:r>
        <w:rPr>
          <w:rFonts w:ascii="Times New Roman" w:hAnsi="Times New Roman" w:eastAsia="Times New Roman"/>
          <w:color w:val="000000"/>
          <w:spacing w:val="-1"/>
          <w:w w:val="100"/>
          <w:sz w:val="28"/>
          <w:vertAlign w:val="baseline"/>
          <w:lang w:val="en-US"/>
        </w:rPr>
        <w:t xml:space="preserve">W</w:t>
      </w:r>
      <w:r>
        <w:rPr>
          <w:rFonts w:ascii="Times New Roman" w:hAnsi="Times New Roman" w:eastAsia="Times New Roman"/>
          <w:color w:val="000000"/>
          <w:spacing w:val="-1"/>
          <w:w w:val="100"/>
          <w:sz w:val="22"/>
          <w:vertAlign w:val="baseline"/>
          <w:lang w:val="en-US"/>
        </w:rPr>
        <w:t xml:space="preserve">OLF</w:t>
      </w:r>
      <w:r>
        <w:rPr>
          <w:rFonts w:ascii="Times New Roman" w:hAnsi="Times New Roman" w:eastAsia="Times New Roman"/>
          <w:color w:val="000000"/>
          <w:spacing w:val="-1"/>
          <w:w w:val="100"/>
          <w:sz w:val="28"/>
          <w:vertAlign w:val="baseline"/>
          <w:lang w:val="en-US"/>
        </w:rPr>
        <w:t xml:space="preserve">, G</w:t>
      </w:r>
      <w:r>
        <w:rPr>
          <w:rFonts w:ascii="Times New Roman" w:hAnsi="Times New Roman" w:eastAsia="Times New Roman"/>
          <w:color w:val="000000"/>
          <w:spacing w:val="-1"/>
          <w:w w:val="100"/>
          <w:sz w:val="22"/>
          <w:vertAlign w:val="baseline"/>
          <w:lang w:val="en-US"/>
        </w:rPr>
        <w:t xml:space="preserve">REENFIELD </w:t>
      </w:r>
      <w:r>
        <w:rPr>
          <w:rFonts w:ascii="Times New Roman" w:hAnsi="Times New Roman" w:eastAsia="Times New Roman"/>
          <w:color w:val="000000"/>
          <w:spacing w:val="-1"/>
          <w:w w:val="100"/>
          <w:sz w:val="28"/>
          <w:vertAlign w:val="baseline"/>
          <w:lang w:val="en-US"/>
        </w:rPr>
        <w:t xml:space="preserve">&amp; S</w:t>
      </w:r>
      <w:r>
        <w:rPr>
          <w:rFonts w:ascii="Times New Roman" w:hAnsi="Times New Roman" w:eastAsia="Times New Roman"/>
          <w:color w:val="000000"/>
          <w:spacing w:val="-1"/>
          <w:w w:val="100"/>
          <w:sz w:val="22"/>
          <w:vertAlign w:val="baseline"/>
          <w:lang w:val="en-US"/>
        </w:rPr>
        <w:t xml:space="preserve">ACKS</w:t>
      </w:r>
      <w:r>
        <w:rPr>
          <w:rFonts w:ascii="Times New Roman" w:hAnsi="Times New Roman" w:eastAsia="Times New Roman"/>
          <w:color w:val="000000"/>
          <w:spacing w:val="-1"/>
          <w:w w:val="100"/>
          <w:sz w:val="28"/>
          <w:vertAlign w:val="baseline"/>
          <w:lang w:val="en-US"/>
        </w:rPr>
        <w:t xml:space="preserve">, P.C.</w:t>
      </w:r>
    </w:p>
    <w:p>
      <w:pPr>
        <w:pageBreakBefore w:val="false"/>
        <w:spacing w:before="8"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600 Atlantic Avenue</w:t>
      </w:r>
    </w:p>
    <w:p>
      <w:pPr>
        <w:pageBreakBefore w:val="false"/>
        <w:spacing w:before="9" w:after="0" w:line="313" w:lineRule="exact"/>
        <w:ind w:right="0" w:left="4824" w:firstLine="0"/>
        <w:jc w:val="left"/>
        <w:textAlignment w:val="baseline"/>
        <w:rPr>
          <w:rFonts w:ascii="Times New Roman" w:hAnsi="Times New Roman" w:eastAsia="Times New Roman"/>
          <w:color w:val="000000"/>
          <w:spacing w:val="3"/>
          <w:w w:val="100"/>
          <w:sz w:val="28"/>
          <w:vertAlign w:val="baseline"/>
          <w:lang w:val="en-US"/>
        </w:rPr>
      </w:pPr>
      <w:r>
        <w:rPr>
          <w:rFonts w:ascii="Times New Roman" w:hAnsi="Times New Roman" w:eastAsia="Times New Roman"/>
          <w:color w:val="000000"/>
          <w:spacing w:val="3"/>
          <w:w w:val="100"/>
          <w:sz w:val="28"/>
          <w:vertAlign w:val="baseline"/>
          <w:lang w:val="en-US"/>
        </w:rPr>
        <w:t xml:space="preserve">Boston, MA 02210</w:t>
      </w:r>
    </w:p>
    <w:p>
      <w:pPr>
        <w:pageBreakBefore w:val="false"/>
        <w:spacing w:before="8"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Tel: (617) 646-8000</w:t>
      </w:r>
    </w:p>
    <w:p>
      <w:pPr>
        <w:pageBreakBefore w:val="false"/>
        <w:spacing w:before="335" w:after="0" w:line="317" w:lineRule="exact"/>
        <w:ind w:right="0" w:left="4824" w:firstLine="0"/>
        <w:jc w:val="left"/>
        <w:textAlignment w:val="baseline"/>
        <w:rPr>
          <w:rFonts w:ascii="Times New Roman" w:hAnsi="Times New Roman" w:eastAsia="Times New Roman"/>
          <w:i w:val="true"/>
          <w:color w:val="000000"/>
          <w:spacing w:val="1"/>
          <w:w w:val="100"/>
          <w:sz w:val="28"/>
          <w:vertAlign w:val="baseline"/>
          <w:lang w:val="en-US"/>
        </w:rPr>
      </w:pPr>
      <w:r>
        <w:rPr>
          <w:rFonts w:ascii="Times New Roman" w:hAnsi="Times New Roman" w:eastAsia="Times New Roman"/>
          <w:i w:val="true"/>
          <w:color w:val="000000"/>
          <w:spacing w:val="1"/>
          <w:w w:val="100"/>
          <w:sz w:val="28"/>
          <w:vertAlign w:val="baseline"/>
          <w:lang w:val="en-US"/>
        </w:rPr>
        <w:t xml:space="preserve">Attorneys for Appellant</w:t>
      </w:r>
    </w:p>
    <w:p>
      <w:pPr>
        <w:pageBreakBefore w:val="false"/>
        <w:spacing w:before="5" w:after="0" w:line="317" w:lineRule="exact"/>
        <w:ind w:right="0" w:left="4824" w:firstLine="0"/>
        <w:jc w:val="left"/>
        <w:textAlignment w:val="baseline"/>
        <w:rPr>
          <w:rFonts w:ascii="Times New Roman" w:hAnsi="Times New Roman" w:eastAsia="Times New Roman"/>
          <w:i w:val="true"/>
          <w:color w:val="000000"/>
          <w:spacing w:val="0"/>
          <w:w w:val="100"/>
          <w:sz w:val="28"/>
          <w:vertAlign w:val="baseline"/>
          <w:lang w:val="en-US"/>
        </w:rPr>
      </w:pPr>
      <w:r>
        <w:rPr>
          <w:rFonts w:ascii="Times New Roman" w:hAnsi="Times New Roman" w:eastAsia="Times New Roman"/>
          <w:i w:val="true"/>
          <w:color w:val="000000"/>
          <w:spacing w:val="0"/>
          <w:w w:val="100"/>
          <w:sz w:val="28"/>
          <w:vertAlign w:val="baseline"/>
          <w:lang w:val="en-US"/>
        </w:rPr>
        <w:t xml:space="preserve">Regents of the University of Minnesota</w:t>
      </w:r>
    </w:p>
    <w:p>
      <w:pPr>
        <w:pageBreakBefore w:val="false"/>
        <w:spacing w:before="1373" w:after="0" w:line="313" w:lineRule="exact"/>
        <w:ind w:right="0" w:left="72" w:firstLine="0"/>
        <w:jc w:val="center"/>
        <w:textAlignment w:val="baseline"/>
        <w:rPr>
          <w:rFonts w:ascii="Times New Roman" w:hAnsi="Times New Roman" w:eastAsia="Times New Roman"/>
          <w:color w:val="000000"/>
          <w:spacing w:val="30"/>
          <w:w w:val="100"/>
          <w:sz w:val="28"/>
          <w:vertAlign w:val="baseline"/>
          <w:lang w:val="en-US"/>
        </w:rPr>
      </w:pPr>
      <w:r>
        <w:rPr>
          <w:rFonts w:ascii="Times New Roman" w:hAnsi="Times New Roman" w:eastAsia="Times New Roman"/>
          <w:color w:val="000000"/>
          <w:spacing w:val="30"/>
          <w:w w:val="100"/>
          <w:sz w:val="28"/>
          <w:vertAlign w:val="baseline"/>
          <w:lang w:val="en-US"/>
        </w:rPr>
        <w:t xml:space="preserve">31</w:t>
      </w:r>
    </w:p>
    <w:p>
      <w:pPr>
        <w:sectPr>
          <w:type w:val="nextPage"/>
          <w:pgSz w:w="12240" w:h="15840" w:orient="portrait"/>
          <w:pgMar w:bottom="424" w:top="280" w:right="1479" w:left="1373" w:header="720" w:footer="720"/>
          <w:titlePg w:val="false"/>
          <w:textDirection w:val="lrTb"/>
        </w:sectPr>
      </w:pPr>
    </w:p>
    <w:p>
      <w:pPr>
        <w:pageBreakBefore w:val="false"/>
        <w:tabs>
          <w:tab w:val="left" w:leader="none" w:pos="3096"/>
        </w:tabs>
        <w:spacing w:before="8" w:after="0" w:line="272" w:lineRule="exact"/>
        <w:ind w:right="0" w:left="1152" w:firstLine="0"/>
        <w:jc w:val="left"/>
        <w:textAlignment w:val="baseline"/>
        <w:rPr>
          <w:rFonts w:ascii="Arial" w:hAnsi="Arial" w:eastAsia="Arial"/>
          <w:color w:val="000000"/>
          <w:spacing w:val="9"/>
          <w:w w:val="100"/>
          <w:sz w:val="24"/>
          <w:vertAlign w:val="baseline"/>
          <w:lang w:val="en-US"/>
        </w:rPr>
      </w:pPr>
      <w:r>
        <w:rPr>
          <w:rFonts w:ascii="Arial" w:hAnsi="Arial" w:eastAsia="Arial"/>
          <w:color w:val="000000"/>
          <w:spacing w:val="9"/>
          <w:w w:val="100"/>
          <w:sz w:val="24"/>
          <w:vertAlign w:val="baseline"/>
          <w:lang w:val="en-US"/>
        </w:rPr>
        <w:t xml:space="preserve">Case: 18-1559	</w:t>
      </w:r>
      <w:r>
        <w:rPr>
          <w:rFonts w:ascii="Arial" w:hAnsi="Arial" w:eastAsia="Arial"/>
          <w:color w:val="000000"/>
          <w:spacing w:val="9"/>
          <w:w w:val="100"/>
          <w:sz w:val="24"/>
          <w:vertAlign w:val="baseline"/>
          <w:lang w:val="en-US"/>
        </w:rPr>
        <w:t xml:space="preserve">Document: 123 Page: 44 Filed: 09/28/2018</w:t>
      </w:r>
    </w:p>
    <w:p>
      <w:pPr>
        <w:pageBreakBefore w:val="false"/>
        <w:spacing w:before="893" w:after="0" w:line="317" w:lineRule="exact"/>
        <w:ind w:right="0" w:left="0" w:firstLine="0"/>
        <w:jc w:val="center"/>
        <w:textAlignment w:val="baseline"/>
        <w:rPr>
          <w:rFonts w:ascii="Times New Roman" w:hAnsi="Times New Roman" w:eastAsia="Times New Roman"/>
          <w:color w:val="000000"/>
          <w:spacing w:val="-1"/>
          <w:w w:val="100"/>
          <w:sz w:val="30"/>
          <w:u w:val="single"/>
          <w:vertAlign w:val="baseline"/>
          <w:lang w:val="en-US"/>
        </w:rPr>
      </w:pPr>
      <w:r>
        <w:rPr>
          <w:rFonts w:ascii="Times New Roman" w:hAnsi="Times New Roman" w:eastAsia="Times New Roman"/>
          <w:color w:val="000000"/>
          <w:spacing w:val="-1"/>
          <w:w w:val="100"/>
          <w:sz w:val="30"/>
          <w:u w:val="single"/>
          <w:vertAlign w:val="baseline"/>
          <w:lang w:val="en-US"/>
        </w:rPr>
        <w:t xml:space="preserve">CERTIFICATE OF COMPLIANCE WITH FED. R. APP. P 32(A) </w:t>
      </w:r>
    </w:p>
    <w:p>
      <w:pPr>
        <w:pageBreakBefore w:val="false"/>
        <w:spacing w:before="2" w:after="0" w:line="643" w:lineRule="exact"/>
        <w:ind w:right="72"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Michael A. Albert, counsel for Appellants, certify that the foregoing Brief complies with the length limits set forth in Federal Circuit Rule 32(a).</w:t>
      </w:r>
    </w:p>
    <w:p>
      <w:pPr>
        <w:pageBreakBefore w:val="false"/>
        <w:spacing w:before="0" w:after="0" w:line="643" w:lineRule="exact"/>
        <w:ind w:right="288"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Specifically, this brief contains 6,969 words (excluding the parts of the motion exempted by Federal Rule of Appellate Procedure 32(f) and Federal Circuit Rule 32(b)) as determined by the word count feature of the word processing program used to create this brief.</w:t>
      </w:r>
    </w:p>
    <w:p>
      <w:pPr>
        <w:pageBreakBefore w:val="false"/>
        <w:spacing w:before="6" w:after="0" w:line="643" w:lineRule="exact"/>
        <w:ind w:right="0" w:left="0" w:firstLine="72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further certify that the foregoing brief complies with the typeface requirements set forth in Federal Rule of Appellate Procedure 32(a)(5) and the type style requirements of Federal Rule of Appellate Procedure 32(a)(6). Specifically, this brief has been prepared using a proportionally spaced typeface using Microsoft Word 2013, in 14-point Times New Roman font.</w:t>
      </w:r>
    </w:p>
    <w:p>
      <w:pPr>
        <w:pageBreakBefore w:val="false"/>
        <w:tabs>
          <w:tab w:val="left" w:leader="none" w:pos="4752"/>
        </w:tabs>
        <w:spacing w:before="976" w:after="0" w:line="316" w:lineRule="exact"/>
        <w:ind w:right="0" w:left="0" w:firstLine="0"/>
        <w:jc w:val="left"/>
        <w:textAlignment w:val="baseline"/>
        <w:rPr>
          <w:rFonts w:ascii="Times New Roman" w:hAnsi="Times New Roman" w:eastAsia="Times New Roman"/>
          <w:color w:val="000000"/>
          <w:spacing w:val="2"/>
          <w:w w:val="100"/>
          <w:sz w:val="28"/>
          <w:vertAlign w:val="baseline"/>
          <w:lang w:val="en-US"/>
        </w:rPr>
      </w:pPr>
      <w:r>
        <w:rPr>
          <w:rFonts w:ascii="Times New Roman" w:hAnsi="Times New Roman" w:eastAsia="Times New Roman"/>
          <w:color w:val="000000"/>
          <w:spacing w:val="2"/>
          <w:w w:val="100"/>
          <w:sz w:val="28"/>
          <w:vertAlign w:val="baseline"/>
          <w:lang w:val="en-US"/>
        </w:rPr>
        <w:t xml:space="preserve">Date: September 28, 2018	</w:t>
      </w:r>
      <w:r>
        <w:rPr>
          <w:rFonts w:ascii="Times New Roman" w:hAnsi="Times New Roman" w:eastAsia="Times New Roman"/>
          <w:i w:val="true"/>
          <w:color w:val="000000"/>
          <w:spacing w:val="2"/>
          <w:w w:val="100"/>
          <w:sz w:val="28"/>
          <w:u w:val="single"/>
          <w:vertAlign w:val="baseline"/>
          <w:lang w:val="en-US"/>
        </w:rPr>
        <w:t xml:space="preserve">/s/ Michael A. Albert</w:t>
      </w:r>
    </w:p>
    <w:p>
      <w:pPr>
        <w:pageBreakBefore w:val="false"/>
        <w:spacing w:before="6" w:after="0" w:line="315" w:lineRule="exact"/>
        <w:ind w:right="0" w:left="4752"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p>
      <w:pPr>
        <w:sectPr>
          <w:type w:val="nextPage"/>
          <w:pgSz w:w="12240" w:h="15840" w:orient="portrait"/>
          <w:pgMar w:bottom="4964" w:top="280" w:right="1431" w:left="1421" w:header="720" w:footer="720"/>
          <w:titlePg w:val="false"/>
          <w:textDirection w:val="lrTb"/>
        </w:sectPr>
      </w:pPr>
    </w:p>
    <w:p>
      <w:pPr>
        <w:pageBreakBefore w:val="false"/>
        <w:tabs>
          <w:tab w:val="left" w:leader="none" w:pos="3168"/>
        </w:tabs>
        <w:spacing w:before="10" w:after="0" w:line="270" w:lineRule="exact"/>
        <w:ind w:right="0" w:left="1224" w:firstLine="0"/>
        <w:jc w:val="left"/>
        <w:textAlignment w:val="baseline"/>
        <w:rPr>
          <w:rFonts w:ascii="Arial" w:hAnsi="Arial" w:eastAsia="Arial"/>
          <w:b w:val="true"/>
          <w:color w:val="000000"/>
          <w:spacing w:val="10"/>
          <w:w w:val="100"/>
          <w:sz w:val="23"/>
          <w:vertAlign w:val="baseline"/>
          <w:lang w:val="en-US"/>
        </w:rPr>
      </w:pPr>
      <w:r>
        <w:rPr>
          <w:rFonts w:ascii="Arial" w:hAnsi="Arial" w:eastAsia="Arial"/>
          <w:b w:val="true"/>
          <w:color w:val="000000"/>
          <w:spacing w:val="10"/>
          <w:w w:val="100"/>
          <w:sz w:val="23"/>
          <w:vertAlign w:val="baseline"/>
          <w:lang w:val="en-US"/>
        </w:rPr>
        <w:t xml:space="preserve">Case: 18-1559	</w:t>
      </w:r>
      <w:r>
        <w:rPr>
          <w:rFonts w:ascii="Arial" w:hAnsi="Arial" w:eastAsia="Arial"/>
          <w:b w:val="true"/>
          <w:color w:val="000000"/>
          <w:spacing w:val="10"/>
          <w:w w:val="100"/>
          <w:sz w:val="23"/>
          <w:vertAlign w:val="baseline"/>
          <w:lang w:val="en-US"/>
        </w:rPr>
        <w:t xml:space="preserve">Document: 123 Page: 45 Filed: 09/28/2018</w:t>
      </w:r>
    </w:p>
    <w:p>
      <w:pPr>
        <w:pageBreakBefore w:val="false"/>
        <w:spacing w:before="896" w:after="0" w:line="313" w:lineRule="exact"/>
        <w:ind w:right="0" w:left="0" w:firstLine="0"/>
        <w:jc w:val="center"/>
        <w:textAlignment w:val="baseline"/>
        <w:rPr>
          <w:rFonts w:ascii="Times New Roman" w:hAnsi="Times New Roman" w:eastAsia="Times New Roman"/>
          <w:color w:val="000000"/>
          <w:spacing w:val="9"/>
          <w:w w:val="100"/>
          <w:sz w:val="28"/>
          <w:vertAlign w:val="baseline"/>
          <w:lang w:val="en-US"/>
        </w:rPr>
      </w:pPr>
      <w:r>
        <w:rPr>
          <w:rFonts w:ascii="Times New Roman" w:hAnsi="Times New Roman" w:eastAsia="Times New Roman"/>
          <w:color w:val="000000"/>
          <w:spacing w:val="9"/>
          <w:w w:val="100"/>
          <w:sz w:val="28"/>
          <w:vertAlign w:val="baseline"/>
          <w:lang w:val="en-US"/>
        </w:rPr>
        <w:t xml:space="preserve">CERTIFICATE OF SERVICE AND FILING</w:t>
      </w:r>
    </w:p>
    <w:p>
      <w:pPr>
        <w:pageBreakBefore w:val="false"/>
        <w:spacing w:before="0" w:after="0" w:line="627" w:lineRule="exact"/>
        <w:ind w:right="0" w:left="0" w:firstLine="0"/>
        <w:jc w:val="center"/>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I, Michael A. Albert, hereby certify that a true and correct copy of the</w:t>
        <w:br/>
      </w:r>
      <w:r>
        <w:rPr>
          <w:rFonts w:ascii="Times New Roman" w:hAnsi="Times New Roman" w:eastAsia="Times New Roman"/>
          <w:color w:val="000000"/>
          <w:spacing w:val="0"/>
          <w:w w:val="100"/>
          <w:sz w:val="28"/>
          <w:vertAlign w:val="baseline"/>
          <w:lang w:val="en-US"/>
        </w:rPr>
        <w:t xml:space="preserve">foregoing has been filed using the Court’s CM/ECF system. All counsel of record</w:t>
        <w:br/>
      </w:r>
      <w:r>
        <w:rPr>
          <w:rFonts w:ascii="Times New Roman" w:hAnsi="Times New Roman" w:eastAsia="Times New Roman"/>
          <w:color w:val="000000"/>
          <w:spacing w:val="0"/>
          <w:w w:val="100"/>
          <w:sz w:val="28"/>
          <w:vertAlign w:val="baseline"/>
          <w:lang w:val="en-US"/>
        </w:rPr>
        <w:t xml:space="preserve">were served via CM/ECF on the 28</w:t>
      </w:r>
      <w:r>
        <w:rPr>
          <w:rFonts w:ascii="Times New Roman" w:hAnsi="Times New Roman" w:eastAsia="Times New Roman"/>
          <w:color w:val="000000"/>
          <w:spacing w:val="0"/>
          <w:w w:val="100"/>
          <w:sz w:val="28"/>
          <w:vertAlign w:val="superscript"/>
          <w:lang w:val="en-US"/>
        </w:rPr>
        <w:t xml:space="preserve">th</w:t>
      </w:r>
      <w:r>
        <w:rPr>
          <w:rFonts w:ascii="Times New Roman" w:hAnsi="Times New Roman" w:eastAsia="Times New Roman"/>
          <w:color w:val="000000"/>
          <w:spacing w:val="0"/>
          <w:w w:val="100"/>
          <w:sz w:val="28"/>
          <w:vertAlign w:val="baseline"/>
          <w:lang w:val="en-US"/>
        </w:rPr>
        <w:t xml:space="preserve"> day of September, 2018.</w:t>
      </w:r>
    </w:p>
    <w:p>
      <w:pPr>
        <w:pageBreakBefore w:val="false"/>
        <w:tabs>
          <w:tab w:val="left" w:leader="none" w:pos="4824"/>
        </w:tabs>
        <w:spacing w:before="982" w:after="0" w:line="316" w:lineRule="exact"/>
        <w:ind w:right="0" w:left="0"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Date: September 28, 2018	</w:t>
      </w:r>
      <w:r>
        <w:rPr>
          <w:rFonts w:ascii="Times New Roman" w:hAnsi="Times New Roman" w:eastAsia="Times New Roman"/>
          <w:i w:val="true"/>
          <w:color w:val="000000"/>
          <w:spacing w:val="0"/>
          <w:w w:val="100"/>
          <w:sz w:val="28"/>
          <w:u w:val="single"/>
          <w:vertAlign w:val="baseline"/>
          <w:lang w:val="en-US"/>
        </w:rPr>
        <w:t xml:space="preserve">/s/ Michael A. Albert</w:t>
      </w:r>
    </w:p>
    <w:p>
      <w:pPr>
        <w:pageBreakBefore w:val="false"/>
        <w:spacing w:before="5" w:after="0" w:line="313" w:lineRule="exact"/>
        <w:ind w:right="0" w:left="4824" w:firstLine="0"/>
        <w:jc w:val="left"/>
        <w:textAlignment w:val="baseline"/>
        <w:rPr>
          <w:rFonts w:ascii="Times New Roman" w:hAnsi="Times New Roman" w:eastAsia="Times New Roman"/>
          <w:color w:val="000000"/>
          <w:spacing w:val="0"/>
          <w:w w:val="100"/>
          <w:sz w:val="28"/>
          <w:vertAlign w:val="baseline"/>
          <w:lang w:val="en-US"/>
        </w:rPr>
      </w:pPr>
      <w:r>
        <w:rPr>
          <w:rFonts w:ascii="Times New Roman" w:hAnsi="Times New Roman" w:eastAsia="Times New Roman"/>
          <w:color w:val="000000"/>
          <w:spacing w:val="0"/>
          <w:w w:val="100"/>
          <w:sz w:val="28"/>
          <w:vertAlign w:val="baseline"/>
          <w:lang w:val="en-US"/>
        </w:rPr>
        <w:t xml:space="preserve">Michael A. Albert</w:t>
      </w:r>
    </w:p>
    <w:sectPr>
      <w:type w:val="nextPage"/>
      <w:pgSz w:w="12240" w:h="15840" w:orient="portrait"/>
      <w:pgMar w:bottom="10164" w:top="280" w:right="1481" w:left="1371"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Symbol">
    <w:charset w:val="00"/>
    <w:pitch w:val="variable"/>
    <w:family w:val="swiss"/>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360"/>
        </w:tabs>
      </w:pPr>
      <w:rPr>
        <w:rFonts w:ascii="Symbol" w:hAnsi="Symbol" w:eastAsia="Symbol"/>
        <w:color w:val="000000"/>
        <w:spacing w:val="0"/>
        <w:w w:val="100"/>
        <w:sz w:val="28"/>
        <w:vertAlign w:val="baseline"/>
        <w:lang w:val="en-US"/>
      </w:rPr>
    </w:lvl>
  </w:abstractNum>
  <w:abstractNum w:abstractNumId="2">
    <w:lvl w:ilvl="0">
      <w:start w:val="1"/>
      <w:numFmt w:val="upperLetter"/>
      <w:lvlText w:val="%1."/>
      <w:pPr>
        <w:tabs>
          <w:tab w:val="left" w:pos="432"/>
        </w:tabs>
      </w:pPr>
      <w:rPr>
        <w:rFonts w:ascii="Times New Roman" w:hAnsi="Times New Roman" w:eastAsia="Times New Roman"/>
        <w:i w:val="true"/>
        <w:color w:val="000000"/>
        <w:spacing w:val="0"/>
        <w:w w:val="100"/>
        <w:sz w:val="28"/>
        <w:vertAlign w:val="baseline"/>
        <w:lang w:val="en-US"/>
      </w:rPr>
    </w:lvl>
  </w:abstractNum>
  <w:abstractNum w:abstractNumId="3">
    <w:lvl w:ilvl="0">
      <w:start w:val="1"/>
      <w:numFmt w:val="upperLetter"/>
      <w:lvlText w:val="%1."/>
      <w:pPr>
        <w:tabs>
          <w:tab w:val="left" w:pos="432"/>
        </w:tabs>
      </w:pPr>
      <w:rPr>
        <w:rFonts w:ascii="Times New Roman" w:hAnsi="Times New Roman" w:eastAsia="Times New Roman"/>
        <w:color w:val="000000"/>
        <w:spacing w:val="-1"/>
        <w:w w:val="100"/>
        <w:sz w:val="28"/>
        <w:vertAlign w:val="baseline"/>
        <w:lang w:val="en-US"/>
      </w:rPr>
    </w:lvl>
  </w:abstractNum>
  <w:abstractNum w:abstractNumId="4">
    <w:lvl w:ilvl="0">
      <w:start w:val="1"/>
      <w:numFmt w:val="lowerLetter"/>
      <w:lvlText w:val="%1."/>
      <w:pPr>
        <w:tabs>
          <w:tab w:val="left" w:pos="432"/>
        </w:tabs>
      </w:pPr>
      <w:rPr>
        <w:rFonts w:ascii="Times New Roman" w:hAnsi="Times New Roman" w:eastAsia="Times New Roman"/>
        <w:color w:val="000000"/>
        <w:spacing w:val="-1"/>
        <w:w w:val="100"/>
        <w:sz w:val="28"/>
        <w:vertAlign w:val="baseline"/>
        <w:lang w:val="en-US"/>
      </w:rPr>
    </w:lvl>
  </w:abstractNum>
  <w:abstractNum w:abstractNumId="5">
    <w:lvl w:ilvl="0">
      <w:start w:val="1"/>
      <w:numFmt w:val="decimal"/>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6">
    <w:lvl w:ilvl="0">
      <w:start w:val="1"/>
      <w:numFmt w:val="upperLetter"/>
      <w:lvlText w:val="%1."/>
      <w:pPr>
        <w:tabs>
          <w:tab w:val="left" w:pos="432"/>
        </w:tabs>
      </w:pPr>
      <w:rPr>
        <w:rFonts w:ascii="Times New Roman" w:hAnsi="Times New Roman" w:eastAsia="Times New Roman"/>
        <w:color w:val="000000"/>
        <w:spacing w:val="0"/>
        <w:w w:val="100"/>
        <w:sz w:val="28"/>
        <w:vertAlign w:val="baseline"/>
        <w:lang w:val="en-US"/>
      </w:rPr>
    </w:lvl>
  </w:abstractNum>
  <w:abstractNum w:abstractNumId="7">
    <w:lvl w:ilvl="0">
      <w:start w:val="1"/>
      <w:numFmt w:val="upperLetter"/>
      <w:lvlText w:val="%1."/>
      <w:pPr>
        <w:tabs>
          <w:tab w:val="left" w:pos="432"/>
        </w:tabs>
      </w:pPr>
      <w:rPr>
        <w:rFonts w:ascii="Times New Roman" w:hAnsi="Times New Roman" w:eastAsia="Times New Roman"/>
        <w:i w:val="true"/>
        <w:color w:val="000000"/>
        <w:spacing w:val="0"/>
        <w:w w:val="100"/>
        <w:sz w:val="28"/>
        <w:vertAlign w:val="baseline"/>
        <w:lang w:val="en-US"/>
      </w:rPr>
    </w:lvl>
  </w:abstractNum>
  <w:abstractNum w:abstractNumId="8">
    <w:lvl w:ilvl="0">
      <w:start w:val="1"/>
      <w:numFmt w:val="upperLetter"/>
      <w:lvlText w:val="%1."/>
      <w:pPr>
        <w:tabs>
          <w:tab w:val="left" w:pos="648"/>
        </w:tabs>
      </w:pPr>
      <w:rPr>
        <w:rFonts w:ascii="Times New Roman" w:hAnsi="Times New Roman" w:eastAsia="Times New Roman"/>
        <w:b w:val="true"/>
        <w:i w:val="true"/>
        <w:color w:val="000000"/>
        <w:spacing w:val="-4"/>
        <w:w w:val="100"/>
        <w:sz w:val="28"/>
        <w:vertAlign w:val="baseline"/>
        <w:lang w:val="en-US"/>
      </w:rPr>
    </w:lvl>
  </w:abstractNum>
  <w:abstractNum w:abstractNumId="9">
    <w:lvl w:ilvl="0">
      <w:start w:val="2"/>
      <w:numFmt w:val="lowerLetter"/>
      <w:lvlText w:val="%1."/>
      <w:pPr>
        <w:tabs>
          <w:tab w:val="left" w:pos="720"/>
        </w:tabs>
      </w:pPr>
      <w:rPr>
        <w:rFonts w:ascii="Times New Roman" w:hAnsi="Times New Roman" w:eastAsia="Times New Roman"/>
        <w:b w:val="true"/>
        <w:color w:val="000000"/>
        <w:spacing w:val="-2"/>
        <w:w w:val="100"/>
        <w:sz w:val="28"/>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