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rFonts w:ascii="Arial" w:eastAsia="Arial" w:cs="Arial" w:hAnsi="Arial"/>
          <w:b/>
          <w:sz w:val="22"/>
          <w:szCs w:val="22"/>
        </w:rPr>
        <w:t>DEVELOPMENT OF A WEB-BASED DOCUMENT MANAGEMENT SYSTEM FOR</w:t>
      </w:r>
      <w:r>
        <w:br/>
      </w:r>
      <w:r>
        <w:rPr>
          <w:rFonts w:ascii="Arial" w:eastAsia="Arial" w:cs="Arial" w:hAnsi="Arial"/>
          <w:b/>
          <w:sz w:val="22"/>
          <w:szCs w:val="22"/>
        </w:rPr>
        <w:t>CAVITE STATE UNIVERSITY-BACOOR CITY CAMPUS</w:t>
      </w:r>
      <w:r>
        <w:br/>
      </w:r>
      <w:r>
        <w:rPr>
          <w:rFonts w:ascii="Arial" w:eastAsia="Arial" w:cs="Arial" w:hAnsi="Arial"/>
          <w:b/>
          <w:sz w:val="22"/>
          <w:szCs w:val="22"/>
        </w:rPr>
        <w:t>EXTENSION SERVICES</w:t>
      </w:r>
      <w:r>
        <w:br/>
        <w:br/>
        <w:br/>
        <w:br/>
        <w:br/>
        <w:br/>
        <w:br/>
        <w:br/>
        <w:br/>
      </w:r>
      <w:r>
        <w:rPr>
          <w:rFonts w:ascii="Arial" w:eastAsia="Arial" w:cs="Arial" w:hAnsi="Arial"/>
          <w:b/>
          <w:sz w:val="22"/>
          <w:szCs w:val="22"/>
        </w:rPr>
        <w:t>Undergraduate Capstone Project</w:t>
      </w:r>
      <w:r>
        <w:br/>
      </w:r>
      <w:r>
        <w:rPr>
          <w:rFonts w:ascii="Arial" w:eastAsia="Arial" w:cs="Arial" w:hAnsi="Arial"/>
          <w:b/>
          <w:sz w:val="22"/>
          <w:szCs w:val="22"/>
        </w:rPr>
        <w:t>Submitted to the Faculty</w:t>
      </w:r>
      <w:r>
        <w:br/>
      </w:r>
      <w:r>
        <w:rPr>
          <w:rFonts w:ascii="Arial" w:eastAsia="Arial" w:cs="Arial" w:hAnsi="Arial"/>
          <w:b/>
          <w:sz w:val="22"/>
          <w:szCs w:val="22"/>
        </w:rPr>
        <w:t>Cavite State University-Bacoor City Campus</w:t>
      </w:r>
      <w:r>
        <w:br/>
      </w:r>
      <w:r>
        <w:rPr>
          <w:rFonts w:ascii="Arial" w:eastAsia="Arial" w:cs="Arial" w:hAnsi="Arial"/>
          <w:b/>
          <w:sz w:val="22"/>
          <w:szCs w:val="22"/>
        </w:rPr>
        <w:t>Bacoor Cavite</w:t>
      </w:r>
      <w:r>
        <w:br/>
        <w:br/>
        <w:br/>
        <w:br/>
        <w:br/>
        <w:br/>
        <w:br/>
        <w:br/>
      </w:r>
      <w:r>
        <w:rPr>
          <w:rFonts w:ascii="Arial" w:eastAsia="Arial" w:cs="Arial" w:hAnsi="Arial"/>
          <w:b/>
          <w:sz w:val="22"/>
          <w:szCs w:val="22"/>
        </w:rPr>
        <w:t>In partial fulfillment</w:t>
      </w:r>
      <w:r>
        <w:br/>
      </w:r>
      <w:r>
        <w:rPr>
          <w:rFonts w:ascii="Arial" w:eastAsia="Arial" w:cs="Arial" w:hAnsi="Arial"/>
          <w:b/>
          <w:sz w:val="22"/>
          <w:szCs w:val="22"/>
        </w:rPr>
        <w:t>of the requirements for the degree of</w:t>
      </w:r>
      <w:r>
        <w:br/>
      </w:r>
      <w:r>
        <w:rPr>
          <w:rFonts w:ascii="Arial" w:eastAsia="Arial" w:cs="Arial" w:hAnsi="Arial"/>
          <w:b/>
          <w:color w:val="000000"/>
          <w:sz w:val="22"/>
          <w:szCs w:val="22"/>
        </w:rPr>
        <w:t>Bachelor of Science in Information Technology</w:t>
      </w:r>
      <w:r>
        <w:br/>
        <w:br/>
        <w:br/>
        <w:br/>
        <w:br/>
        <w:br/>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r>
        <w:br/>
        <w:br/>
      </w:r>
      <w:r>
        <w:rPr>
          <w:rFonts w:ascii="Arial" w:eastAsia="Arial" w:cs="Arial" w:hAnsi="Arial"/>
          <w:b/>
          <w:color w:val="000000"/>
          <w:sz w:val="22"/>
          <w:szCs w:val="22"/>
        </w:rPr>
        <w:t>DENNIEL M. ESTIRA</w:t>
      </w:r>
      <w:r>
        <w:br/>
      </w:r>
      <w:r>
        <w:rPr>
          <w:rFonts w:ascii="Arial" w:eastAsia="Arial" w:cs="Arial" w:hAnsi="Arial"/>
          <w:b/>
          <w:color w:val="000000"/>
          <w:sz w:val="22"/>
          <w:szCs w:val="22"/>
        </w:rPr>
        <w:t>ROSE ANNE PAPA</w:t>
      </w:r>
      <w:r>
        <w:br/>
      </w:r>
      <w:r>
        <w:rPr>
          <w:rFonts w:ascii="Arial" w:eastAsia="Arial" w:cs="Arial" w:hAnsi="Arial"/>
          <w:b/>
          <w:color w:val="000000"/>
          <w:sz w:val="22"/>
          <w:szCs w:val="22"/>
        </w:rPr>
        <w:t>LOUISE GABRIELLE D. QUIOYO</w:t>
      </w:r>
      <w:r>
        <w:br/>
      </w:r>
      <w:r>
        <w:rPr>
          <w:rFonts w:ascii="Arial" w:eastAsia="Arial" w:cs="Arial" w:hAnsi="Arial"/>
          <w:b/>
          <w:color w:val="000000"/>
          <w:sz w:val="22"/>
          <w:szCs w:val="22"/>
        </w:rPr>
        <w:t>JADE P. TAGUBA</w:t>
      </w:r>
      <w:r>
        <w:br/>
      </w:r>
    </w:p>
    <w:p>
      <w:pPr>
        <w:jc w:val="center"/>
      </w:pPr>
    </w:p>
    <w:p>
      <w:pPr>
        <w:jc w:val="center"/>
      </w:pPr>
    </w:p>
    <w:p>
      <w:pPr>
        <w:spacing w:after="242" w:line="480" w:lineRule="auto"/>
        <w:ind w:right="12"/>
        <w:jc w:val="both"/>
        <w:rPr>
          <w:rFonts w:ascii="Calibri" w:eastAsia="Calibri" w:cs="Calibri" w:hAnsi="Calibri"/>
          <w:color w:val="000000"/>
          <w:sz w:val="22"/>
          <w:szCs w:val="22"/>
        </w:rPr>
      </w:pPr>
      <w:r>
        <w:rPr>
          <w:rFonts w:ascii="Arial" w:eastAsia="Arial" w:cs="Arial" w:hAnsi="Arial"/>
          <w:b/>
          <w:color w:val="000000"/>
          <w:sz w:val="22"/>
          <w:szCs w:val="22"/>
        </w:rPr>
        <w:t>Purpose and Description</w:t>
      </w:r>
    </w:p>
    <w:p>
      <w:pPr>
        <w:widowControl w:val="0"/>
        <w:spacing w:after="0" w:line="480" w:lineRule="auto"/>
        <w:ind w:right="129" w:firstLine="720"/>
        <w:jc w:val="both"/>
        <w:rPr>
          <w:rFonts w:ascii="Arial" w:eastAsia="Arial" w:cs="Arial" w:hAnsi="Arial"/>
          <w:color w:val="000000"/>
          <w:sz w:val="22"/>
          <w:szCs w:val="22"/>
        </w:rPr>
      </w:pPr>
      <w:r>
        <w:rPr>
          <w:rFonts w:ascii="Arial" w:eastAsia="Arial" w:cs="Arial" w:hAnsi="Arial"/>
          <w:color w:val="000000"/>
          <w:sz w:val="22"/>
          <w:szCs w:val="22"/>
        </w:rPr>
        <w:t>The proposed web-based document management system is expected to bring significant benefits to various stakeholders within Cavite State University Bacoor City Campus, particularly in its Extension Services Unit. The study's significance is outlined as follows:</w:t>
      </w:r>
    </w:p>
    <w:p>
      <w:pPr>
        <w:pStyle w:val="1"/>
        <w:keepNext/>
        <w:keepLines/>
        <w:widowControl w:val="0"/>
        <w:spacing w:before="207" w:after="0" w:line="480" w:lineRule="auto"/>
        <w:jc w:val="both"/>
        <w:rPr>
          <w:rFonts w:ascii="Arial" w:eastAsia="Arial" w:cs="Arial" w:hAnsi="Arial"/>
          <w:b/>
          <w:color w:val="000000"/>
          <w:sz w:val="22"/>
          <w:szCs w:val="22"/>
        </w:rPr>
      </w:pPr>
      <w:r>
        <w:rPr>
          <w:rFonts w:ascii="Arial" w:eastAsia="Arial" w:cs="Arial" w:hAnsi="Arial"/>
          <w:b/>
          <w:color w:val="000000"/>
          <w:sz w:val="22"/>
          <w:szCs w:val="22"/>
        </w:rPr>
        <w:t>University, Extension Services Unit and RDE</w:t>
      </w:r>
    </w:p>
    <w:p>
      <w:pPr>
        <w:widowControl w:val="0"/>
        <w:spacing w:after="0" w:line="480" w:lineRule="auto"/>
        <w:ind w:firstLine="720"/>
        <w:jc w:val="both"/>
        <w:rPr>
          <w:rFonts w:ascii="Arial" w:eastAsia="Arial" w:cs="Arial" w:hAnsi="Arial"/>
          <w:b/>
          <w:color w:val="000000"/>
          <w:sz w:val="22"/>
          <w:szCs w:val="22"/>
        </w:rPr>
      </w:pPr>
      <w:r>
        <w:rPr>
          <w:rFonts w:ascii="Arial" w:eastAsia="Arial" w:cs="Arial" w:hAnsi="Arial"/>
          <w:color w:val="000000"/>
          <w:sz w:val="22"/>
          <w:szCs w:val="22"/>
        </w:rPr>
        <w:t xml:space="preserve">The system enhances efficiency in managing documents related to extension programs, reports, and partnerships by providing a centralized and secure digital repository, which reduces reliance on paper-based records. This improves accessibility, allowing faculty and staff to retrieve and submit documents remotely. Additionally, it streamlines workflows, minimizing delays in approvals, submissions, and archiving, ensuring a more efficient and organized process overall.  </w:t>
      </w:r>
    </w:p>
    <w:p>
      <w:pPr>
        <w:widowControl w:val="0"/>
        <w:spacing w:before="203" w:after="0" w:line="480" w:lineRule="auto"/>
        <w:jc w:val="both"/>
        <w:rPr>
          <w:rFonts w:ascii="Arial" w:eastAsia="Arial" w:cs="Arial" w:hAnsi="Arial"/>
          <w:b/>
          <w:color w:val="000000"/>
          <w:sz w:val="22"/>
          <w:szCs w:val="22"/>
        </w:rPr>
      </w:pPr>
      <w:r>
        <w:rPr>
          <w:rFonts w:ascii="Arial" w:eastAsia="Arial" w:cs="Arial" w:hAnsi="Arial"/>
          <w:b/>
          <w:color w:val="000000"/>
          <w:sz w:val="22"/>
          <w:szCs w:val="22"/>
        </w:rPr>
        <w:t>Staff Extensionist and Department Coordinator</w:t>
      </w:r>
    </w:p>
    <w:p>
      <w:pPr>
        <w:widowControl w:val="0"/>
        <w:spacing w:after="0" w:line="480" w:lineRule="auto"/>
        <w:ind w:right="124" w:firstLine="720"/>
        <w:jc w:val="both"/>
        <w:rPr>
          <w:rFonts w:ascii="Arial" w:eastAsia="Arial" w:cs="Arial" w:hAnsi="Arial"/>
          <w:color w:val="000000"/>
          <w:sz w:val="22"/>
          <w:szCs w:val="22"/>
        </w:rPr>
      </w:pPr>
      <w:r>
        <w:rPr>
          <w:rFonts w:ascii="Arial" w:eastAsia="Arial" w:cs="Arial" w:hAnsi="Arial"/>
          <w:color w:val="000000"/>
          <w:sz w:val="22"/>
          <w:szCs w:val="22"/>
        </w:rPr>
        <w:t xml:space="preserve">The system simplifies document filing and retrieval processes, reducing the time spent on administrative tasks. It ensures document integrity and security through proper access controls and backup mechanisms. Additionally, it provides an automated attendance system and sends Gmail notifications for upcoming meetings, enhancing efficiency and communication.  </w:t>
      </w:r>
    </w:p>
    <w:p>
      <w:pPr>
        <w:pStyle w:val="1"/>
        <w:keepNext/>
        <w:keepLines/>
        <w:widowControl w:val="0"/>
        <w:spacing w:before="0" w:after="0" w:line="480" w:lineRule="auto"/>
        <w:jc w:val="both"/>
        <w:rPr>
          <w:rFonts w:ascii="Arial" w:eastAsia="Arial" w:cs="Arial" w:hAnsi="Arial"/>
          <w:b/>
          <w:color w:val="000000"/>
          <w:sz w:val="22"/>
          <w:szCs w:val="22"/>
        </w:rPr>
      </w:pPr>
      <w:r>
        <w:rPr>
          <w:rFonts w:ascii="Arial" w:eastAsia="Arial" w:cs="Arial" w:hAnsi="Arial"/>
          <w:b/>
          <w:color w:val="000000"/>
          <w:sz w:val="22"/>
          <w:szCs w:val="22"/>
        </w:rPr>
        <w:t>Beneficiaries and Stakeholders</w:t>
      </w:r>
    </w:p>
    <w:p>
      <w:pPr>
        <w:widowControl w:val="0"/>
        <w:spacing w:after="0" w:line="480" w:lineRule="auto"/>
        <w:ind w:right="125" w:firstLine="720"/>
        <w:jc w:val="both"/>
        <w:rPr>
          <w:rFonts w:ascii="Arial" w:eastAsia="Arial" w:cs="Arial" w:hAnsi="Arial"/>
          <w:color w:val="000000"/>
          <w:sz w:val="22"/>
          <w:szCs w:val="22"/>
        </w:rPr>
      </w:pPr>
      <w:r>
        <w:rPr>
          <w:rFonts w:ascii="Arial" w:eastAsia="Arial" w:cs="Arial" w:hAnsi="Arial"/>
          <w:color w:val="000000"/>
          <w:sz w:val="22"/>
          <w:szCs w:val="22"/>
        </w:rPr>
        <w:t xml:space="preserve">The system enhances transparency in extension service projects by enabling them to track engagements effectively. It also encourages greater participation in university-led outreach programs by providing easy access to reports, fostering a more informed activity. </w:t>
      </w:r>
    </w:p>
    <w:p>
      <w:pPr>
        <w:widowControl w:val="0"/>
        <w:spacing w:after="0" w:line="480" w:lineRule="auto"/>
        <w:ind w:right="125" w:firstLine="720"/>
        <w:jc w:val="both"/>
        <w:rPr>
          <w:rFonts w:ascii="Arial" w:eastAsia="Arial" w:cs="Arial" w:hAnsi="Arial"/>
          <w:color w:val="000000"/>
          <w:sz w:val="22"/>
          <w:szCs w:val="22"/>
        </w:rPr>
      </w:pPr>
    </w:p>
    <w:p>
      <w:pPr>
        <w:widowControl w:val="0"/>
        <w:spacing w:after="0" w:line="480" w:lineRule="auto"/>
        <w:ind w:right="125" w:firstLine="720"/>
        <w:jc w:val="both"/>
        <w:rPr>
          <w:rFonts w:ascii="Arial" w:eastAsia="Arial" w:cs="Arial" w:hAnsi="Arial"/>
          <w:color w:val="000000"/>
          <w:sz w:val="22"/>
          <w:szCs w:val="22"/>
        </w:rPr>
      </w:pPr>
    </w:p>
    <w:p>
      <w:pPr>
        <w:pStyle w:val="1"/>
        <w:keepNext/>
        <w:keepLines/>
        <w:widowControl w:val="0"/>
        <w:spacing w:before="82" w:after="0" w:line="480" w:lineRule="auto"/>
        <w:rPr>
          <w:rFonts w:ascii="Arial" w:eastAsia="Arial" w:cs="Arial" w:hAnsi="Arial"/>
          <w:b/>
          <w:color w:val="000000"/>
          <w:sz w:val="22"/>
          <w:szCs w:val="22"/>
        </w:rPr>
      </w:pPr>
      <w:r>
        <w:rPr>
          <w:rFonts w:ascii="Arial" w:eastAsia="Arial" w:cs="Arial" w:hAnsi="Arial"/>
          <w:b/>
          <w:color w:val="000000"/>
          <w:sz w:val="22"/>
          <w:szCs w:val="22"/>
        </w:rPr>
        <w:t>Future Researchers</w:t>
      </w:r>
    </w:p>
    <w:p>
      <w:pPr>
        <w:pStyle w:val="1"/>
        <w:keepNext w:val="0"/>
        <w:keepLines w:val="0"/>
        <w:widowControl w:val="0"/>
        <w:spacing w:before="82" w:after="0" w:line="480" w:lineRule="auto"/>
        <w:jc w:val="both"/>
        <w:rPr>
          <w:rFonts w:ascii="Arial" w:eastAsia="Arial" w:cs="Arial" w:hAnsi="Arial"/>
          <w:color w:val="000000"/>
          <w:sz w:val="22"/>
          <w:szCs w:val="22"/>
        </w:rPr>
      </w:pPr>
      <w:r>
        <w:rPr>
          <w:rFonts w:ascii="Arial" w:eastAsia="Arial" w:cs="Arial" w:hAnsi="Arial"/>
          <w:b/>
          <w:color w:val="000000"/>
          <w:sz w:val="22"/>
          <w:szCs w:val="22"/>
        </w:rPr>
        <w:t xml:space="preserve">          </w:t>
      </w:r>
      <w:r>
        <w:rPr>
          <w:rFonts w:ascii="Arial" w:eastAsia="Arial" w:cs="Arial" w:hAnsi="Arial"/>
          <w:color w:val="000000"/>
          <w:sz w:val="22"/>
          <w:szCs w:val="22"/>
        </w:rPr>
        <w:t xml:space="preserve">   The system serves as a reference for future studies related to digital document management in educational institutions. It provides a framework for further improvements and technological advancements in university records management, supporting the continuous evolution of efficient and secure processes. </w:t>
      </w:r>
      <w:r>
        <w:rPr>
          <w:rFonts w:ascii="Arial" w:eastAsia="Arial" w:cs="Arial" w:hAnsi="Arial"/>
          <w:b/>
          <w:color w:val="000000"/>
          <w:sz w:val="22"/>
          <w:szCs w:val="22"/>
        </w:rPr>
        <w:t xml:space="preserve"> </w:t>
      </w:r>
    </w:p>
    <w:p>
      <w:pPr>
        <w:widowControl w:val="0"/>
      </w:pPr>
    </w:p>
    <w:p>
      <w:pPr>
        <w:spacing w:after="200" w:line="480" w:lineRule="auto"/>
        <w:jc w:val="both"/>
        <w:rPr>
          <w:rFonts w:ascii="Calibri" w:eastAsia="SimSun" w:cs="Times New Roman" w:hAnsi="Calibri" w:hint="eastAsia"/>
          <w:b/>
          <w:bCs/>
          <w:i w:val="0"/>
          <w:iCs w:val="0"/>
          <w:color w:val="auto"/>
          <w:sz w:val="22"/>
          <w:szCs w:val="22"/>
          <w:vertAlign w:val="baseline"/>
          <w:lang w:val="en-US" w:eastAsia="zh-CN"/>
          <w:highlight w:val="auto"/>
        </w:rPr>
      </w:pPr>
      <w:r>
        <w:rPr>
          <w:rFonts w:ascii="Calibri" w:eastAsia="SimSun" w:cs="Times New Roman" w:hAnsi="Calibri" w:hint="eastAsia"/>
          <w:b/>
          <w:bCs/>
          <w:i w:val="0"/>
          <w:iCs w:val="0"/>
          <w:color w:val="auto"/>
          <w:sz w:val="22"/>
          <w:szCs w:val="22"/>
          <w:vertAlign w:val="baseline"/>
          <w:lang w:val="en-US" w:eastAsia="zh-CN"/>
          <w:highlight w:val="auto"/>
        </w:rPr>
        <w:t>Time and Place of the Study</w:t>
      </w: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r>
        <w:rPr>
          <w:rFonts w:ascii="Calibri" w:eastAsia="SimSun" w:cs="Times New Roman" w:hAnsi="Calibri" w:hint="eastAsia"/>
          <w:b w:val="0"/>
          <w:bCs w:val="0"/>
          <w:i w:val="0"/>
          <w:iCs w:val="0"/>
          <w:color w:val="auto"/>
          <w:sz w:val="22"/>
          <w:szCs w:val="22"/>
          <w:vertAlign w:val="baseline"/>
          <w:lang w:val="en-US" w:eastAsia="zh-CN"/>
          <w:highlight w:val="auto"/>
        </w:rPr>
        <w:t>The study was conducted at Cavite State University – Bacoor City Campus, where innovation and digital transformation serve as the foundation for research and development. The project’s conceptualization began in November 2024, with the team envisioning a more advanced and adaptive web-based management system designed to streamline documentation processes for the future of academic institutions.</w:t>
      </w: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r>
        <w:rPr>
          <w:rFonts w:ascii="Calibri" w:eastAsia="SimSun" w:cs="Times New Roman" w:hAnsi="Calibri" w:hint="eastAsia"/>
          <w:b w:val="0"/>
          <w:bCs w:val="0"/>
          <w:i w:val="0"/>
          <w:iCs w:val="0"/>
          <w:color w:val="auto"/>
          <w:sz w:val="22"/>
          <w:szCs w:val="22"/>
          <w:vertAlign w:val="baseline"/>
          <w:lang w:val="en-US" w:eastAsia="zh-CN"/>
          <w:highlight w:val="auto"/>
        </w:rPr>
        <w:t>From the onset, the researchers adopted the Scrum agile methodology to ensure an iterative, efficient, and technology-driven approach to system development. This framework enabled continuous refinement, adaptive planning, and rapid response to change — all essential in today’s fast-paced digital landscape. The process began with product scoping and backlog creation, followed by iterative sprint cycles that produced functional system components every one to four weeks.</w:t>
      </w: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r>
        <w:rPr>
          <w:rFonts w:ascii="Calibri" w:eastAsia="SimSun" w:cs="Times New Roman" w:hAnsi="Calibri" w:hint="eastAsia"/>
          <w:b w:val="0"/>
          <w:bCs w:val="0"/>
          <w:i w:val="0"/>
          <w:iCs w:val="0"/>
          <w:color w:val="auto"/>
          <w:sz w:val="22"/>
          <w:szCs w:val="22"/>
          <w:vertAlign w:val="baseline"/>
          <w:lang w:val="en-US" w:eastAsia="zh-CN"/>
          <w:highlight w:val="auto"/>
        </w:rPr>
        <w:t>Formal development started in January 2025, when the team conducted interviews with campus stakeholders to gather futuristic insights on automation, usability, and scalability. These data were used to define the initial product backlog and guide the sprint planning phase. Using Python and other modern web technologies, each sprint delivered tangible progress from user interface prototypes to backend optimization ensuring that the system evolved dynamically with each iteration.</w:t>
      </w: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r>
        <w:rPr>
          <w:rFonts w:ascii="Calibri" w:eastAsia="SimSun" w:cs="Times New Roman" w:hAnsi="Calibri" w:hint="eastAsia"/>
          <w:b w:val="0"/>
          <w:bCs w:val="0"/>
          <w:i w:val="0"/>
          <w:iCs w:val="0"/>
          <w:color w:val="auto"/>
          <w:sz w:val="22"/>
          <w:szCs w:val="22"/>
          <w:vertAlign w:val="baseline"/>
          <w:lang w:val="en-US" w:eastAsia="zh-CN"/>
          <w:highlight w:val="auto"/>
        </w:rPr>
        <w:t>Throughout February to May 2025, the team maintained weekly sprint reviews and retrospectives with their advisers, promoting collaboration and adaptive learning. The agile process allowed them to integrate continuous feedback, apply advanced debugging, and enhance performance optimization in real-time.</w:t>
      </w:r>
    </w:p>
    <w:p>
      <w:pPr>
        <w:spacing w:after="200" w:line="480" w:lineRule="auto"/>
        <w:jc w:val="both"/>
        <w:rPr>
          <w:rFonts w:ascii="Calibri" w:eastAsia="SimSun" w:cs="Times New Roman" w:hAnsi="Calibri" w:hint="eastAsia"/>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r>
        <w:rPr>
          <w:rFonts w:ascii="Calibri" w:eastAsia="SimSun" w:cs="Times New Roman" w:hAnsi="Calibri" w:hint="eastAsia"/>
          <w:b w:val="0"/>
          <w:bCs w:val="0"/>
          <w:i w:val="0"/>
          <w:iCs w:val="0"/>
          <w:color w:val="auto"/>
          <w:sz w:val="22"/>
          <w:szCs w:val="22"/>
          <w:vertAlign w:val="baseline"/>
          <w:lang w:val="en-US" w:eastAsia="zh-CN"/>
          <w:highlight w:val="auto"/>
        </w:rPr>
        <w:t>By June 2025, the system was in its defense-ready stage, showcasing not only the researchers’ technical mastery but also the effectiveness of Scrum as a futuristic model for research-based system development. The study demonstrated how agile practices could redefine academic research workflows, ensuring that every phase from planning to implementation</w:t>
      </w:r>
      <w:r>
        <w:rPr>
          <w:rFonts w:ascii="Calibri" w:eastAsia="SimSun" w:cs="Times New Roman" w:hAnsi="Calibri"/>
          <w:b w:val="0"/>
          <w:bCs w:val="0"/>
          <w:i w:val="0"/>
          <w:iCs w:val="0"/>
          <w:color w:val="auto"/>
          <w:sz w:val="22"/>
          <w:szCs w:val="22"/>
          <w:vertAlign w:val="baseline"/>
          <w:lang w:val="en-US" w:eastAsia="zh-CN"/>
          <w:highlight w:val="auto"/>
        </w:rPr>
        <w:t xml:space="preserve"> </w:t>
      </w:r>
      <w:r>
        <w:rPr>
          <w:rFonts w:ascii="Calibri" w:eastAsia="SimSun" w:cs="Times New Roman" w:hAnsi="Calibri" w:hint="eastAsia"/>
          <w:b w:val="0"/>
          <w:bCs w:val="0"/>
          <w:i w:val="0"/>
          <w:iCs w:val="0"/>
          <w:color w:val="auto"/>
          <w:sz w:val="22"/>
          <w:szCs w:val="22"/>
          <w:vertAlign w:val="baseline"/>
          <w:lang w:val="en-US" w:eastAsia="zh-CN"/>
          <w:highlight w:val="auto"/>
        </w:rPr>
        <w:t xml:space="preserve"> remained aligned with innovation, efficiency, and user-centered design.</w:t>
      </w: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eastAsia="SimSun" w:cs="Times New Roman"/>
          <w:sz w:val="22"/>
          <w:szCs w:val="22"/>
        </w:rPr>
      </w:pPr>
      <w:bookmarkStart w:id="0" w:name="_GoBack"/>
      <w:bookmarkEnd w:id="0"/>
      <w:r>
        <w:rPr>
          <w:rFonts w:ascii="Calibri" w:eastAsia="SimSun" w:cs="Times New Roman" w:hAnsi="Calibri"/>
          <w:b w:val="0"/>
          <w:bCs w:val="0"/>
          <w:i w:val="0"/>
          <w:iCs w:val="0"/>
          <w:color w:val="auto"/>
          <w:sz w:val="22"/>
          <w:szCs w:val="22"/>
          <w:vertAlign w:val="baseline"/>
          <w:lang w:val="en-US" w:eastAsia="zh-CN"/>
          <w:highlight w:val="auto"/>
        </w:rPr>
        <w:drawing>
          <wp:anchor distT="0" distB="0" distL="114300" distR="114300" simplePos="0" relativeHeight="11" behindDoc="0" locked="0" layoutInCell="1" hidden="0" allowOverlap="1">
            <wp:simplePos x="0" y="0"/>
            <wp:positionH relativeFrom="column">
              <wp:posOffset>-971552</wp:posOffset>
            </wp:positionH>
            <wp:positionV relativeFrom="paragraph">
              <wp:posOffset>-150636</wp:posOffset>
            </wp:positionV>
            <wp:extent cx="7189376" cy="9375924"/>
            <wp:effectExtent l="0" t="0" r="0" b="0"/>
            <wp:wrapSquare wrapText="bothSides"/>
            <wp:docPr id="1" name="Images 1" descr="Screenshot (94)"/>
            <wp:cNvGraphicFramePr>
              <a:graphicFrameLocks noChangeAspect="1"/>
            </wp:cNvGraphicFramePr>
            <a:graphic>
              <a:graphicData uri="http://schemas.openxmlformats.org/drawingml/2006/picture">
                <pic:pic>
                  <pic:nvPicPr>
                    <pic:cNvPr id="3" name="Images 3"/>
                    <pic:cNvPicPr/>
                  </pic:nvPicPr>
                  <pic:blipFill>
                    <a:blip r:embed="rId2"/>
                    <a:stretch>
                      <a:fillRect/>
                    </a:stretch>
                  </pic:blipFill>
                  <pic:spPr>
                    <a:xfrm rot="0">
                      <a:off x="0" y="0"/>
                      <a:ext cx="7189376" cy="9375924"/>
                    </a:xfrm>
                    <a:prstGeom prst="rect"/>
                    <a:noFill/>
                    <a:ln w="12700" cmpd="sng" cap="flat">
                      <a:noFill/>
                      <a:prstDash val="solid"/>
                      <a:miter/>
                    </a:ln>
                  </pic:spPr>
                </pic:pic>
              </a:graphicData>
            </a:graphic>
          </wp:anchor>
        </w:drawing>
      </w:r>
      <w:r>
        <w:rPr>
          <w:rFonts w:ascii="Calibri" w:eastAsia="SimSun" w:cs="Times New Roman" w:hAnsi="Calibri"/>
          <w:b w:val="0"/>
          <w:bCs w:val="0"/>
          <w:i w:val="0"/>
          <w:iCs w:val="0"/>
          <w:color w:val="auto"/>
          <w:sz w:val="22"/>
          <w:szCs w:val="22"/>
          <w:vertAlign w:val="baseline"/>
          <w:lang w:val="en-US" w:eastAsia="zh-CN"/>
          <w:highlight w:val="auto"/>
        </w:rPr>
        <w:t>to work on the system and pa</w:t>
      </w:r>
    </w:p>
    <w:p>
      <w:pPr>
        <w:spacing w:after="0" w:line="480" w:lineRule="auto"/>
        <w:ind w:right="5"/>
        <w:jc w:val="center"/>
        <w:rPr>
          <w:rFonts w:ascii="Arial" w:eastAsia="Arial" w:cs="Arial" w:hAnsi="Arial"/>
          <w:b/>
          <w:sz w:val="22"/>
          <w:szCs w:val="22"/>
        </w:rPr>
      </w:pPr>
      <w:r>
        <w:rPr>
          <w:rFonts w:ascii="Arial" w:eastAsia="Arial" w:cs="Arial" w:hAnsi="Arial"/>
          <w:b/>
          <w:sz w:val="22"/>
          <w:szCs w:val="22"/>
        </w:rPr>
        <w:t>Figure 3 Use Case Diagram of the Development of a Web-based Document Management System for Cavite State University-Bacoor City Campus Extension Services</w:t>
      </w:r>
    </w:p>
    <w:p>
      <w:pPr>
        <w:spacing w:after="0" w:line="480" w:lineRule="auto"/>
        <w:ind w:right="5"/>
        <w:jc w:val="both"/>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r>
        <w:rPr>
          <w:rFonts w:ascii="Calibri" w:eastAsia="SimSun" w:cs="Times New Roman" w:hAnsi="Calibri"/>
          <w:b w:val="0"/>
          <w:bCs w:val="0"/>
          <w:i w:val="0"/>
          <w:iCs w:val="0"/>
          <w:color w:val="auto"/>
          <w:sz w:val="22"/>
          <w:szCs w:val="22"/>
          <w:vertAlign w:val="baseline"/>
          <w:lang w:val="en-US" w:eastAsia="zh-CN"/>
          <w:highlight w:val="auto"/>
        </w:rPr>
        <w:t>Figure 3 illustrates the Use Case Diagram for the Development of a Web-Based Document Management System for Cavite State University–Bacoor City Campus Extension Services. The diagram demonstrates the interaction among different user roles, namely the Department Extension Coordinator, Campus Extension Coordinator, Extensionist, and Staff Extensionist. Each role performs specific functions within the system to ensure the smooth and organized management of extension-related documents and activities. The system allows users to log in and out, manage personal accounts, and handle coordination tasks. Core functions include uploading activity proposals, uploading daily or completion documents, viewing document lists, and recommending or approving documents. Users can also communicate through the comment feature, record attendance, and generate annual or quarterly reports. Additionally, the system enables exporting of quarterly targets and updating the public website. This diagram emphasizes the collaborative workflow of the system, showing how coordinators manage, review, and approve submissions while extensionists and staff contribute documents and updates. Overall, the Use Case Diagram captures the system’s goal of enhancing document organization, accessibility, and transparency across the university’s extension services.</w:t>
      </w: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spacing w:after="200" w:line="480" w:lineRule="auto"/>
        <w:jc w:val="both"/>
        <w:rPr>
          <w:rFonts w:ascii="Calibri" w:eastAsia="SimSun" w:cs="Times New Roman" w:hAnsi="Calibri"/>
          <w:b w:val="0"/>
          <w:bCs w:val="0"/>
          <w:i w:val="0"/>
          <w:iCs w:val="0"/>
          <w:color w:val="auto"/>
          <w:sz w:val="22"/>
          <w:szCs w:val="22"/>
          <w:vertAlign w:val="baseline"/>
          <w:lang w:val="en-US" w:eastAsia="zh-CN"/>
          <w:highlight w:val="auto"/>
        </w:rPr>
      </w:pPr>
    </w:p>
    <w:p>
      <w:pPr>
        <w:jc w:val="both"/>
        <w:rPr>
          <w:lang w:val="en-US"/>
        </w:rPr>
      </w:pPr>
    </w:p>
    <w:p>
      <w:pPr>
        <w:jc w:val="both"/>
        <w:rPr>
          <w:lang w:val="en-US"/>
        </w:rPr>
      </w:pPr>
      <w:r>
        <w:rPr>
          <w:lang w:val="en-US"/>
        </w:rPr>
        <w:drawing>
          <wp:anchor distT="0" distB="0" distL="85723" distR="85723" simplePos="0" relativeHeight="12" behindDoc="0" locked="0" layoutInCell="1" hidden="0" allowOverlap="1">
            <wp:simplePos x="0" y="0"/>
            <wp:positionH relativeFrom="column">
              <wp:posOffset>-1009147</wp:posOffset>
            </wp:positionH>
            <wp:positionV relativeFrom="paragraph">
              <wp:posOffset>-512165</wp:posOffset>
            </wp:positionV>
            <wp:extent cx="7191027" cy="8761589"/>
            <wp:effectExtent l="0" t="0" r="0" b="0"/>
            <wp:wrapSquare wrapText="bothSides"/>
            <wp:docPr id="4" name="Images 4"/>
            <wp:cNvGraphicFramePr>
              <a:graphicFrameLocks noChangeAspect="1"/>
            </wp:cNvGraphicFramePr>
            <a:graphic>
              <a:graphicData uri="http://schemas.openxmlformats.org/drawingml/2006/picture">
                <pic:pic>
                  <pic:nvPicPr>
                    <pic:cNvPr id="6" name="Images 6"/>
                    <pic:cNvPicPr/>
                  </pic:nvPicPr>
                  <pic:blipFill>
                    <a:blip r:embed="rId3"/>
                    <a:stretch>
                      <a:fillRect/>
                    </a:stretch>
                  </pic:blipFill>
                  <pic:spPr>
                    <a:xfrm rot="0">
                      <a:off x="0" y="0"/>
                      <a:ext cx="7191027" cy="8761589"/>
                    </a:xfrm>
                    <a:prstGeom prst="rect"/>
                    <a:noFill/>
                    <a:ln w="12700" cmpd="sng" cap="flat">
                      <a:noFill/>
                      <a:prstDash val="solid"/>
                      <a:miter/>
                    </a:ln>
                  </pic:spPr>
                </pic:pic>
              </a:graphicData>
            </a:graphic>
          </wp:anchor>
        </w:drawing>
      </w:r>
    </w:p>
    <w:p>
      <w:pPr>
        <w:jc w:val="both"/>
        <w:rPr>
          <w:lang w:val="en-US"/>
        </w:rPr>
      </w:pPr>
    </w:p>
    <w:p>
      <w:pPr>
        <w:spacing w:after="0" w:line="240" w:lineRule="auto"/>
        <w:jc w:val="center"/>
        <w:rPr>
          <w:rFonts w:ascii="Calibri" w:eastAsia="Calibri" w:cs="Calibri" w:hAnsi="Calibri"/>
          <w:sz w:val="22"/>
          <w:szCs w:val="22"/>
        </w:rPr>
      </w:pPr>
      <w:r>
        <w:rPr>
          <w:rFonts w:ascii="Arial" w:eastAsia="Arial" w:cs="Arial" w:hAnsi="Arial"/>
          <w:b/>
          <w:color w:val="000000"/>
          <w:sz w:val="22"/>
          <w:szCs w:val="22"/>
        </w:rPr>
        <w:t>Figure 8 System architecture</w:t>
      </w:r>
    </w:p>
    <w:p>
      <w:pPr>
        <w:spacing w:line="480" w:lineRule="auto"/>
        <w:jc w:val="both"/>
        <w:rPr>
          <w:rFonts w:ascii="Arial" w:eastAsia="Arial" w:cs="Arial" w:hAnsi="Arial"/>
          <w:b/>
          <w:color w:val="000000"/>
          <w:sz w:val="22"/>
          <w:szCs w:val="22"/>
        </w:rPr>
      </w:pPr>
    </w:p>
    <w:p>
      <w:pPr>
        <w:pStyle w:val="15"/>
        <w:keepNext w:val="0"/>
        <w:keepLines w:val="0"/>
        <w:widowControl/>
        <w:suppressLineNumbers w:val="0"/>
        <w:spacing w:line="480" w:lineRule="auto"/>
        <w:rPr>
          <w:rFonts w:ascii="Arial" w:cs="Arial" w:hAnsi="Arial"/>
          <w:sz w:val="22"/>
          <w:szCs w:val="22"/>
        </w:rPr>
      </w:pPr>
      <w:r>
        <w:rPr>
          <w:rFonts w:ascii="Arial" w:cs="Arial" w:hAnsi="Arial"/>
          <w:b/>
          <w:bCs/>
          <w:sz w:val="22"/>
          <w:szCs w:val="22"/>
        </w:rPr>
        <w:t xml:space="preserve">Authentication and User Management </w:t>
      </w:r>
      <w:r>
        <w:rPr>
          <w:rFonts w:ascii="Arial" w:cs="Arial" w:hAnsi="Arial"/>
          <w:b/>
          <w:bCs/>
          <w:sz w:val="22"/>
          <w:szCs w:val="22"/>
          <w:lang w:val="en-US"/>
        </w:rPr>
        <w:t>M</w:t>
      </w:r>
      <w:r>
        <w:rPr>
          <w:rFonts w:ascii="Arial" w:cs="Arial" w:hAnsi="Arial"/>
          <w:b/>
          <w:bCs/>
          <w:sz w:val="22"/>
          <w:szCs w:val="22"/>
        </w:rPr>
        <w:t>odule</w:t>
      </w:r>
      <w:r>
        <w:rPr>
          <w:rFonts w:ascii="Arial" w:cs="Arial" w:hAnsi="Arial"/>
          <w:sz w:val="22"/>
          <w:szCs w:val="22"/>
        </w:rPr>
        <w:t xml:space="preserve"> is responsible for verifying user identities, handling logins and logouts, and securing sessions with encrypted password storage and optional multi-factor authentication. It also manages user roles, such as Extensionist, Department Coordinator, Staff Extensionist, Campus Coordinator, and Administrator, and governs their permissions within the system. In addition, this module keeps account records up to date, manages account activation or suspension, and logs authentication activities for security auditing. Notifications and password resets are supported through integration with email services.</w:t>
      </w:r>
    </w:p>
    <w:p>
      <w:pPr>
        <w:pStyle w:val="15"/>
        <w:keepNext w:val="0"/>
        <w:keepLines w:val="0"/>
        <w:widowControl/>
        <w:suppressLineNumbers w:val="0"/>
        <w:spacing w:line="480" w:lineRule="auto"/>
        <w:rPr>
          <w:rFonts w:ascii="Arial" w:cs="Arial" w:hAnsi="Arial"/>
          <w:sz w:val="22"/>
          <w:szCs w:val="22"/>
        </w:rPr>
      </w:pPr>
      <w:r>
        <w:rPr>
          <w:rFonts w:ascii="Arial" w:cs="Arial" w:hAnsi="Arial"/>
          <w:b/>
          <w:bCs/>
          <w:sz w:val="22"/>
          <w:szCs w:val="22"/>
        </w:rPr>
        <w:t xml:space="preserve">Document Management </w:t>
      </w:r>
      <w:r>
        <w:rPr>
          <w:rFonts w:ascii="Arial" w:cs="Arial" w:hAnsi="Arial"/>
          <w:b/>
          <w:bCs/>
          <w:sz w:val="22"/>
          <w:szCs w:val="22"/>
          <w:lang w:val="en-US"/>
        </w:rPr>
        <w:t>M</w:t>
      </w:r>
      <w:r>
        <w:rPr>
          <w:rFonts w:ascii="Arial" w:cs="Arial" w:hAnsi="Arial"/>
          <w:b/>
          <w:bCs/>
          <w:sz w:val="22"/>
          <w:szCs w:val="22"/>
        </w:rPr>
        <w:t>odule</w:t>
      </w:r>
      <w:r>
        <w:rPr>
          <w:rFonts w:ascii="Arial" w:cs="Arial" w:hAnsi="Arial"/>
          <w:sz w:val="22"/>
          <w:szCs w:val="22"/>
        </w:rPr>
        <w:t xml:space="preserve"> handles all institutional documents, including proposals, attendance photos, reports, and other uploaded files. It provides secure storage, metadata tagging, version control, and workflow transitions such as Pending, Ongoing, Completion Processing, Completed, and Rejected. This ensures traceable document lifecycles, fine-grained access control, and reliable governance. Documents can be previewed or downloaded, comments may be attached for review, and audit trails record all actions related to each file.Attendance and Time Tracking ensures reliable recording of participation in extension activities. Attendance may be logged through photo-based check-in and check-out, timestamped entries, or administrative adjustments. Each record is validated against activity schedules, stored with complete logs, and used to calculate compliance with required quotas, such as the 54-hour extension service requirement. Reports can be exported in Excel or PDF format, and users may receive reminders about incomplete quotas or upcoming events.</w:t>
      </w:r>
    </w:p>
    <w:p>
      <w:pPr>
        <w:pStyle w:val="15"/>
        <w:keepNext w:val="0"/>
        <w:keepLines w:val="0"/>
        <w:widowControl/>
        <w:suppressLineNumbers w:val="0"/>
        <w:spacing w:line="480" w:lineRule="auto"/>
        <w:rPr>
          <w:rFonts w:ascii="Arial" w:cs="Arial" w:hAnsi="Arial"/>
          <w:sz w:val="22"/>
          <w:szCs w:val="22"/>
        </w:rPr>
      </w:pPr>
      <w:r>
        <w:rPr>
          <w:rFonts w:ascii="Arial" w:cs="Arial" w:hAnsi="Arial"/>
          <w:b/>
          <w:bCs/>
          <w:sz w:val="22"/>
          <w:szCs w:val="22"/>
        </w:rPr>
        <w:t xml:space="preserve">Report Management </w:t>
      </w:r>
      <w:r>
        <w:rPr>
          <w:rFonts w:ascii="Arial" w:cs="Arial" w:hAnsi="Arial"/>
          <w:b/>
          <w:bCs/>
          <w:sz w:val="22"/>
          <w:szCs w:val="22"/>
          <w:lang w:val="en-US"/>
        </w:rPr>
        <w:t>M</w:t>
      </w:r>
      <w:r>
        <w:rPr>
          <w:rFonts w:ascii="Arial" w:cs="Arial" w:hAnsi="Arial"/>
          <w:b/>
          <w:bCs/>
          <w:sz w:val="22"/>
          <w:szCs w:val="22"/>
        </w:rPr>
        <w:t>odule</w:t>
      </w:r>
      <w:r>
        <w:rPr>
          <w:rFonts w:ascii="Arial" w:cs="Arial" w:hAnsi="Arial"/>
          <w:sz w:val="22"/>
          <w:szCs w:val="22"/>
        </w:rPr>
        <w:t xml:space="preserve"> generates and archives institutional reports, including quarterly, annual, and activity accomplishment reports. It aggregates data from the Document Management and Attendance modules, applies filters such as date or department, and produces reports in standardized templates. Reports are reviewed and approved before distribution, and once finalized, they are archived along with their metadata for traceability.</w:t>
      </w:r>
    </w:p>
    <w:p>
      <w:pPr>
        <w:pStyle w:val="15"/>
        <w:keepNext w:val="0"/>
        <w:keepLines w:val="0"/>
        <w:widowControl/>
        <w:suppressLineNumbers w:val="0"/>
        <w:spacing w:line="480" w:lineRule="auto"/>
        <w:rPr>
          <w:rFonts w:ascii="Arial" w:cs="Arial" w:hAnsi="Arial"/>
          <w:sz w:val="22"/>
          <w:szCs w:val="22"/>
        </w:rPr>
      </w:pPr>
      <w:r>
        <w:rPr>
          <w:rFonts w:ascii="Arial" w:cs="Arial" w:hAnsi="Arial"/>
          <w:b/>
          <w:bCs/>
          <w:sz w:val="22"/>
          <w:szCs w:val="22"/>
        </w:rPr>
        <w:t xml:space="preserve">Collaboration and Communication </w:t>
      </w:r>
      <w:r>
        <w:rPr>
          <w:rFonts w:ascii="Arial" w:cs="Arial" w:hAnsi="Arial"/>
          <w:b/>
          <w:bCs/>
          <w:sz w:val="22"/>
          <w:szCs w:val="22"/>
          <w:lang w:val="en-US"/>
        </w:rPr>
        <w:t>M</w:t>
      </w:r>
      <w:r>
        <w:rPr>
          <w:rFonts w:ascii="Arial" w:cs="Arial" w:hAnsi="Arial"/>
          <w:b/>
          <w:bCs/>
          <w:sz w:val="22"/>
          <w:szCs w:val="22"/>
        </w:rPr>
        <w:t xml:space="preserve">odule </w:t>
      </w:r>
      <w:r>
        <w:rPr>
          <w:rFonts w:ascii="Arial" w:cs="Arial" w:hAnsi="Arial"/>
          <w:sz w:val="22"/>
          <w:szCs w:val="22"/>
        </w:rPr>
        <w:t>enables contextual discussion linked to documents and activities. Users can post comments or threaded discussions tied to specific files, mention colleagues, and receive notifications through both in-system alerts and integrated email. This ensures communication remains relevant and traceable, while still maintaining a clear audit trail.</w:t>
      </w:r>
    </w:p>
    <w:p>
      <w:pPr>
        <w:pStyle w:val="15"/>
        <w:keepNext w:val="0"/>
        <w:keepLines w:val="0"/>
        <w:widowControl/>
        <w:suppressLineNumbers w:val="0"/>
        <w:spacing w:line="480" w:lineRule="auto"/>
        <w:rPr>
          <w:rFonts w:ascii="Arial" w:cs="Arial" w:hAnsi="Arial"/>
          <w:sz w:val="22"/>
          <w:szCs w:val="22"/>
        </w:rPr>
      </w:pPr>
      <w:r>
        <w:rPr>
          <w:rFonts w:ascii="Arial" w:cs="Arial" w:hAnsi="Arial"/>
          <w:b/>
          <w:bCs/>
          <w:sz w:val="22"/>
          <w:szCs w:val="22"/>
        </w:rPr>
        <w:t xml:space="preserve">Public Website and Content Management </w:t>
      </w:r>
      <w:r>
        <w:rPr>
          <w:rFonts w:ascii="Arial" w:cs="Arial" w:hAnsi="Arial"/>
          <w:b/>
          <w:bCs/>
          <w:sz w:val="22"/>
          <w:szCs w:val="22"/>
          <w:lang w:val="en-US"/>
        </w:rPr>
        <w:t>M</w:t>
      </w:r>
      <w:r>
        <w:rPr>
          <w:rFonts w:ascii="Arial" w:cs="Arial" w:hAnsi="Arial"/>
          <w:b/>
          <w:bCs/>
          <w:sz w:val="22"/>
          <w:szCs w:val="22"/>
        </w:rPr>
        <w:t>odule</w:t>
      </w:r>
      <w:r>
        <w:rPr>
          <w:rFonts w:ascii="Arial" w:cs="Arial" w:hAnsi="Arial"/>
          <w:sz w:val="22"/>
          <w:szCs w:val="22"/>
        </w:rPr>
        <w:t xml:space="preserve"> provides a secure public-facing interface that allows visitors to view selected extension outputs, such as announcements, MOAs, and activity highlights. Administrators and editors control which content is published, ensuring sensitive or internal documents remain private. The website supports static content such as About and Objectives pages, as well as dynamic content like news, events, and embedded media.</w:t>
      </w:r>
      <w:r>
        <w:rPr>
          <w:rFonts w:ascii="Arial" w:cs="Arial" w:hAnsi="Arial"/>
          <w:sz w:val="22"/>
          <w:szCs w:val="22"/>
          <w:lang w:val="en-US"/>
        </w:rPr>
        <w:t xml:space="preserve"> </w:t>
      </w:r>
      <w:r>
        <w:rPr>
          <w:rFonts w:ascii="Arial" w:cs="Arial" w:hAnsi="Arial"/>
          <w:sz w:val="22"/>
          <w:szCs w:val="22"/>
        </w:rPr>
        <w:t>Supporting all these modules are cross-cutting components. The API layer ensures consistent communication across modules with authentication and role-based access control enforced at every request. The data layer integrates a relational database for structured information and a file storage system for uploaded documents. Centralized logging captures security events, document activity, and workflow transitions, while automated backup and retention policies ensure long-term reliability and compliance.</w:t>
      </w:r>
    </w:p>
    <w:p>
      <w:pPr>
        <w:jc w:val="both"/>
        <w:rPr>
          <w:lang w:val="en-US"/>
        </w:rPr>
      </w:pPr>
    </w:p>
    <w:sectPr>
      <w:pgSz w:w="11906" w:h="16838"/>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400001FF" w:csb1="FFFF0000"/>
  </w:font>
  <w:font w:name="Calibri">
    <w:panose1 w:val="020F0502020204030204"/>
    <w:charset w:val="00"/>
    <w:family w:val="swiss"/>
    <w:pitch w:val="variable"/>
    <w:sig w:usb0="E4002EFF" w:usb1="C000247B" w:usb2="00000009" w:usb3="00000000" w:csb0="200001FF" w:csb1="00000000"/>
  </w:font>
  <w:font w:name="SimSun">
    <w:panose1 w:val="02010600030101010101"/>
    <w:charset w:val="86"/>
    <w:family w:val="auto"/>
    <w:pitch w:val="variable"/>
    <w:sig w:usb0="00000203" w:usb1="288F0000" w:usb2="00000006" w:usb3="00000000" w:csb0="00040001" w:csb1="00000000"/>
  </w:font>
  <w:font w:name="Times New Roman">
    <w:panose1 w:val="02020603050405020304"/>
    <w:charset w:val="00"/>
    <w:family w:val="roman"/>
    <w:pitch w:val="variable"/>
    <w:sig w:usb0="20007A87" w:usb1="80000000" w:usb2="00000008" w:usb3="00000000" w:csb0="000001FF" w:csb1="00000000"/>
  </w:font>
  <w:font w:name="宋体">
    <w:panose1 w:val="00000000000000000000"/>
    <w:charset w:val="00"/>
    <w:family w:val="auto"/>
    <w:pitch w:val="variable"/>
    <w:sig w:usb0="00000000" w:usb1="00000000" w:usb2="00000000" w:usb3="00000000" w:csb0="00000000" w:csb1="00000000"/>
  </w:font>
  <w:font w:name="等线">
    <w:altName w:val="Droid Sans"/>
    <w:panose1 w:val="00000000000000000000"/>
    <w:charset w:val="86"/>
    <w:family w:val="auto"/>
    <w:pitch w:val="variable"/>
    <w:sig w:usb0="00000000" w:usb1="00000000" w:usb2="00000000" w:usb3="00000000" w:csb0="00000000" w:csb1="00000000"/>
  </w:font>
  <w:font w:name="Play">
    <w:altName w:val="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HONOR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46"/>
  <w:bordersDoNotSurroundHeader/>
  <w:bordersDoNotSurroundFooter/>
  <w:defaultTabStop w:val="720"/>
  <w:drawingGridHorizontalSpacing w:val="100"/>
  <w:drawingGridVerticalSpacing w:val="156"/>
  <w:displayHorizontalDrawingGridEvery w:val="0"/>
  <w:displayVerticalDrawingGridEvery w:val="2"/>
  <w:compat>
    <w:spaceForUL/>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alibri" w:eastAsia="等线" w:cs="Arial" w:hAnsi="Calibri"/>
      <w:lang w:val="en-US" w:eastAsia="zh-CN" w:bidi="ar-SA"/>
    </w:rPr>
  </w:style>
  <w:style w:type="paragraph" w:styleId="1">
    <w:name w:val="heading 1"/>
    <w:basedOn w:val="0"/>
    <w:next w:val="0"/>
    <w:pPr>
      <w:keepNext/>
      <w:keepLines/>
      <w:spacing w:before="360" w:after="80"/>
      <w:outlineLvl w:val="0"/>
    </w:pPr>
    <w:rPr>
      <w:rFonts w:ascii="Play" w:eastAsia="Play" w:cs="Play" w:hAnsi="Play"/>
      <w:color w:val="0F4761"/>
      <w:sz w:val="40"/>
      <w:szCs w:val="40"/>
    </w:rPr>
  </w:style>
  <w:style w:type="paragraph" w:styleId="2">
    <w:name w:val="heading 2"/>
    <w:basedOn w:val="0"/>
    <w:next w:val="0"/>
    <w:pPr>
      <w:keepNext/>
      <w:keepLines/>
      <w:spacing w:before="260" w:after="260" w:line="415" w:lineRule="auto"/>
      <w:outlineLvl w:val="1"/>
    </w:pPr>
    <w:rPr>
      <w:rFonts w:ascii="Luxi Sans" w:eastAsia="HONOR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Normal (Web)"/>
    <w:pPr>
      <w:spacing w:before="0" w:beforeAutospacing="1" w:after="0" w:afterAutospacing="1"/>
      <w:ind w:left="0" w:right="0"/>
      <w:jc w:val="left"/>
    </w:pPr>
    <w:rPr>
      <w:rFonts w:ascii="Times New Roman" w:eastAsia="SimSun" w:cs="Times New Roman" w:hAnsi="Times New Roman"/>
      <w:kern w:val="0"/>
      <w:sz w:val="24"/>
      <w:szCs w:val="24"/>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Honor_Office</Application>
  <Pages>10</Pages>
  <Words>1254</Words>
  <Characters>8139</Characters>
  <Lines>209</Lines>
  <Paragraphs>27</Paragraphs>
  <CharactersWithSpaces>9403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2025-10-29T06:16:32Z</dcterms:modified>
</cp:coreProperties>
</file>