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83D9" w14:textId="4C3A727F" w:rsidR="00005347" w:rsidRDefault="00210C8E" w:rsidP="00005347">
      <w:pPr>
        <w:pStyle w:val="Tytu"/>
        <w:rPr>
          <w:rFonts w:cs="Times New Roman"/>
          <w:szCs w:val="28"/>
          <w:bdr w:val="nil"/>
          <w:lang w:val="en-GB"/>
        </w:rPr>
      </w:pPr>
      <w:r w:rsidRPr="00210C8E">
        <w:rPr>
          <w:rFonts w:cs="Times New Roman"/>
          <w:szCs w:val="28"/>
          <w:bdr w:val="nil"/>
          <w:lang w:val="en-GB"/>
        </w:rPr>
        <w:t xml:space="preserve">Air Quality Knowledge as a Driver of Computing </w:t>
      </w:r>
      <w:proofErr w:type="spellStart"/>
      <w:r w:rsidRPr="00210C8E">
        <w:rPr>
          <w:rFonts w:cs="Times New Roman"/>
          <w:szCs w:val="28"/>
          <w:bdr w:val="nil"/>
          <w:lang w:val="en-GB"/>
        </w:rPr>
        <w:t>Compe-tences</w:t>
      </w:r>
      <w:proofErr w:type="spellEnd"/>
      <w:r w:rsidRPr="00210C8E">
        <w:rPr>
          <w:rFonts w:cs="Times New Roman"/>
          <w:szCs w:val="28"/>
          <w:bdr w:val="nil"/>
          <w:lang w:val="en-GB"/>
        </w:rPr>
        <w:t>: An International Project-Based Learning Project</w:t>
      </w:r>
    </w:p>
    <w:p w14:paraId="73C25E20" w14:textId="0D7D0E8F" w:rsidR="00005347" w:rsidRPr="00210C8E" w:rsidRDefault="00210C8E" w:rsidP="00005347">
      <w:pPr>
        <w:pStyle w:val="author"/>
        <w:rPr>
          <w:rFonts w:cs="Times New Roman"/>
          <w:lang w:val="pl-PL"/>
        </w:rPr>
      </w:pPr>
      <w:r w:rsidRPr="00210C8E">
        <w:rPr>
          <w:rFonts w:cs="Times New Roman"/>
          <w:szCs w:val="20"/>
          <w:bdr w:val="nil"/>
          <w:lang w:val="pl-PL"/>
        </w:rPr>
        <w:t xml:space="preserve">Łukasz </w:t>
      </w:r>
      <w:proofErr w:type="spellStart"/>
      <w:r w:rsidRPr="00210C8E">
        <w:rPr>
          <w:rFonts w:cs="Times New Roman"/>
          <w:szCs w:val="20"/>
          <w:bdr w:val="nil"/>
          <w:lang w:val="pl-PL"/>
        </w:rPr>
        <w:t>Szałata</w:t>
      </w:r>
      <w:proofErr w:type="spellEnd"/>
      <w:r w:rsidR="00005347" w:rsidRPr="00CD1945">
        <w:rPr>
          <w:rStyle w:val="Odwoanieprzypisudolnego"/>
          <w:rFonts w:cs="Times New Roman"/>
          <w:lang w:val="en-GB"/>
        </w:rPr>
        <w:footnoteReference w:id="1"/>
      </w:r>
      <w:r w:rsidR="00005347" w:rsidRPr="00210C8E">
        <w:rPr>
          <w:rFonts w:cs="Times New Roman"/>
          <w:szCs w:val="20"/>
          <w:bdr w:val="nil"/>
          <w:lang w:val="pl-PL"/>
        </w:rPr>
        <w:t xml:space="preserve">, </w:t>
      </w:r>
      <w:proofErr w:type="spellStart"/>
      <w:r w:rsidRPr="00210C8E">
        <w:rPr>
          <w:rFonts w:cs="Times New Roman"/>
          <w:szCs w:val="20"/>
          <w:bdr w:val="nil"/>
          <w:lang w:val="pl-PL"/>
        </w:rPr>
        <w:t>Grit</w:t>
      </w:r>
      <w:proofErr w:type="spellEnd"/>
      <w:r w:rsidRPr="00210C8E">
        <w:rPr>
          <w:rFonts w:cs="Times New Roman"/>
          <w:szCs w:val="20"/>
          <w:bdr w:val="nil"/>
          <w:lang w:val="pl-PL"/>
        </w:rPr>
        <w:t xml:space="preserve"> </w:t>
      </w:r>
      <w:proofErr w:type="spellStart"/>
      <w:r w:rsidRPr="00210C8E">
        <w:rPr>
          <w:rFonts w:cs="Times New Roman"/>
          <w:szCs w:val="20"/>
          <w:bdr w:val="nil"/>
          <w:lang w:val="pl-PL"/>
        </w:rPr>
        <w:t>Behrens</w:t>
      </w:r>
      <w:proofErr w:type="spellEnd"/>
      <w:r w:rsidR="00005347" w:rsidRPr="00CD1945">
        <w:rPr>
          <w:rStyle w:val="Odwoanieprzypisudolnego"/>
          <w:rFonts w:cs="Times New Roman"/>
          <w:lang w:val="en-GB"/>
        </w:rPr>
        <w:footnoteReference w:id="2"/>
      </w:r>
      <w:r w:rsidR="002A60B9" w:rsidRPr="00210C8E">
        <w:rPr>
          <w:rFonts w:cs="Times New Roman"/>
          <w:szCs w:val="20"/>
          <w:bdr w:val="nil"/>
          <w:lang w:val="pl-PL"/>
        </w:rPr>
        <w:t>,</w:t>
      </w:r>
      <w:r w:rsidR="00005347" w:rsidRPr="00210C8E">
        <w:rPr>
          <w:rFonts w:cs="Times New Roman"/>
          <w:szCs w:val="20"/>
          <w:bdr w:val="nil"/>
          <w:lang w:val="pl-PL"/>
        </w:rPr>
        <w:t xml:space="preserve"> </w:t>
      </w:r>
      <w:r w:rsidRPr="00210C8E">
        <w:rPr>
          <w:rFonts w:cs="Times New Roman"/>
          <w:szCs w:val="20"/>
          <w:bdr w:val="nil"/>
          <w:lang w:val="pl-PL"/>
        </w:rPr>
        <w:t>Cezary Orłowski</w:t>
      </w:r>
      <w:r w:rsidRPr="00CD1945">
        <w:rPr>
          <w:rStyle w:val="Odwoanieprzypisudolnego"/>
          <w:rFonts w:cs="Times New Roman"/>
          <w:lang w:val="en-GB"/>
        </w:rPr>
        <w:footnoteReference w:id="3"/>
      </w:r>
      <w:r w:rsidRPr="00210C8E">
        <w:rPr>
          <w:rFonts w:cs="Times New Roman"/>
          <w:szCs w:val="20"/>
          <w:bdr w:val="nil"/>
          <w:lang w:val="pl-PL"/>
        </w:rPr>
        <w:t>, Rafał Grzeszczyk</w:t>
      </w:r>
      <w:r w:rsidRPr="00CD1945">
        <w:rPr>
          <w:rStyle w:val="Odwoanieprzypisudolnego"/>
          <w:rFonts w:cs="Times New Roman"/>
          <w:lang w:val="en-GB"/>
        </w:rPr>
        <w:footnoteReference w:id="4"/>
      </w:r>
    </w:p>
    <w:p w14:paraId="06E495A6" w14:textId="77777777" w:rsidR="00210C8E" w:rsidRDefault="00005347" w:rsidP="00005347">
      <w:pPr>
        <w:pStyle w:val="abstract0"/>
        <w:rPr>
          <w:szCs w:val="18"/>
          <w:bdr w:val="nil"/>
          <w:lang w:val="en-GB"/>
        </w:rPr>
      </w:pPr>
      <w:r w:rsidRPr="00CD1945">
        <w:rPr>
          <w:b/>
          <w:bCs/>
          <w:szCs w:val="18"/>
          <w:bdr w:val="nil"/>
          <w:lang w:val="en-GB"/>
        </w:rPr>
        <w:t>Abstract:</w:t>
      </w:r>
      <w:r w:rsidRPr="00CD1945">
        <w:rPr>
          <w:szCs w:val="18"/>
          <w:bdr w:val="nil"/>
          <w:lang w:val="en-GB"/>
        </w:rPr>
        <w:t xml:space="preserve"> </w:t>
      </w:r>
      <w:r w:rsidR="00210C8E" w:rsidRPr="00210C8E">
        <w:rPr>
          <w:szCs w:val="18"/>
          <w:bdr w:val="nil"/>
          <w:lang w:val="en-GB"/>
        </w:rPr>
        <w:t>This paper presents key recommendations developed based on the analysis of an in-</w:t>
      </w:r>
      <w:proofErr w:type="spellStart"/>
      <w:r w:rsidR="00210C8E" w:rsidRPr="00210C8E">
        <w:rPr>
          <w:szCs w:val="18"/>
          <w:bdr w:val="nil"/>
          <w:lang w:val="en-GB"/>
        </w:rPr>
        <w:t>ternational</w:t>
      </w:r>
      <w:proofErr w:type="spellEnd"/>
      <w:r w:rsidR="00210C8E" w:rsidRPr="00210C8E">
        <w:rPr>
          <w:szCs w:val="18"/>
          <w:bdr w:val="nil"/>
          <w:lang w:val="en-GB"/>
        </w:rPr>
        <w:t xml:space="preserve"> didactic project conducted jointly by two universities. The initiative aimed to enhance students' competencies in data processing systems, software engineering, and the applications of computer science in environmental engineering. Utilizing re-al-world air quality data and modern technologies (Node-RED, RabbitMQ, Docker), the project provided students with hands-on experience in near-production environments.</w:t>
      </w:r>
      <w:r w:rsidR="00210C8E">
        <w:rPr>
          <w:szCs w:val="18"/>
          <w:bdr w:val="nil"/>
          <w:lang w:val="en-GB"/>
        </w:rPr>
        <w:t xml:space="preserve"> </w:t>
      </w:r>
    </w:p>
    <w:p w14:paraId="02A1E013" w14:textId="03845604" w:rsidR="00005347" w:rsidRDefault="00210C8E" w:rsidP="00210C8E">
      <w:pPr>
        <w:rPr>
          <w:sz w:val="18"/>
          <w:szCs w:val="18"/>
          <w:bdr w:val="nil"/>
          <w:lang w:val="en-GB"/>
        </w:rPr>
      </w:pPr>
      <w:r w:rsidRPr="00210C8E">
        <w:rPr>
          <w:sz w:val="18"/>
          <w:szCs w:val="18"/>
          <w:bdr w:val="nil"/>
          <w:lang w:val="en-GB"/>
        </w:rPr>
        <w:t>An analysis of the course outcomes and performance led to the formulation of tar-</w:t>
      </w:r>
      <w:proofErr w:type="spellStart"/>
      <w:r w:rsidRPr="00210C8E">
        <w:rPr>
          <w:sz w:val="18"/>
          <w:szCs w:val="18"/>
          <w:bdr w:val="nil"/>
          <w:lang w:val="en-GB"/>
        </w:rPr>
        <w:t>geted</w:t>
      </w:r>
      <w:proofErr w:type="spellEnd"/>
      <w:r w:rsidRPr="00210C8E">
        <w:rPr>
          <w:sz w:val="18"/>
          <w:szCs w:val="18"/>
          <w:bdr w:val="nil"/>
          <w:lang w:val="en-GB"/>
        </w:rPr>
        <w:t xml:space="preserve"> recommendations across three core pillars:</w:t>
      </w:r>
    </w:p>
    <w:p w14:paraId="3B4B2D7B" w14:textId="77777777" w:rsidR="00210C8E" w:rsidRDefault="00210C8E" w:rsidP="00210C8E">
      <w:pPr>
        <w:rPr>
          <w:sz w:val="18"/>
          <w:szCs w:val="18"/>
          <w:bdr w:val="nil"/>
          <w:lang w:val="en-GB"/>
        </w:rPr>
      </w:pPr>
      <w:r w:rsidRPr="00210C8E">
        <w:rPr>
          <w:sz w:val="18"/>
          <w:szCs w:val="18"/>
          <w:bdr w:val="nil"/>
          <w:lang w:val="en-GB"/>
        </w:rPr>
        <w:t>Software Engineering: Emphasizes deeper integration of the "learning by doing" approach alongside formal engineering practices (documentation, automated testing, code quality control) to effectively balance rapid prototyping with professional industry standards.</w:t>
      </w:r>
    </w:p>
    <w:p w14:paraId="5AB97B58" w14:textId="5F0D462D" w:rsidR="00210C8E" w:rsidRPr="00210C8E" w:rsidRDefault="00210C8E" w:rsidP="00210C8E">
      <w:pPr>
        <w:rPr>
          <w:sz w:val="18"/>
          <w:szCs w:val="18"/>
          <w:bdr w:val="nil"/>
          <w:lang w:val="en-GB"/>
        </w:rPr>
      </w:pPr>
      <w:r w:rsidRPr="00210C8E">
        <w:rPr>
          <w:sz w:val="18"/>
          <w:szCs w:val="18"/>
          <w:bdr w:val="nil"/>
          <w:lang w:val="en-GB"/>
        </w:rPr>
        <w:t xml:space="preserve">Environmental Application Design: Highlights the necessity of embedding the environmental </w:t>
      </w:r>
      <w:r w:rsidRPr="00210C8E">
        <w:rPr>
          <w:sz w:val="18"/>
          <w:szCs w:val="18"/>
          <w:bdr w:val="nil"/>
          <w:lang w:val="en-GB"/>
        </w:rPr>
        <w:lastRenderedPageBreak/>
        <w:t>context as the foundation of the design process, recommending the development of user-engaging features (gamification, mobile sensor data) to foster citizen science.</w:t>
      </w:r>
    </w:p>
    <w:p w14:paraId="4261C39F" w14:textId="764563A9" w:rsidR="00210C8E" w:rsidRPr="00210C8E" w:rsidRDefault="00210C8E" w:rsidP="00210C8E">
      <w:pPr>
        <w:rPr>
          <w:sz w:val="18"/>
          <w:szCs w:val="18"/>
          <w:bdr w:val="nil"/>
          <w:lang w:val="en-GB"/>
        </w:rPr>
      </w:pPr>
      <w:r w:rsidRPr="00210C8E">
        <w:rPr>
          <w:sz w:val="18"/>
          <w:szCs w:val="18"/>
          <w:bdr w:val="nil"/>
          <w:lang w:val="en-GB"/>
        </w:rPr>
        <w:t>Inter-University Cooperation: Advocates for a hybrid teaching model to maximize interaction, alongside the standardization of evaluation criteria and collaborative tools (e.g., Git) to better prepare students for a global professional environment.</w:t>
      </w:r>
    </w:p>
    <w:p w14:paraId="7A02B820" w14:textId="05BB1C9D" w:rsidR="00210C8E" w:rsidRPr="00210C8E" w:rsidRDefault="00210C8E" w:rsidP="00210C8E">
      <w:pPr>
        <w:rPr>
          <w:sz w:val="18"/>
          <w:szCs w:val="18"/>
          <w:bdr w:val="nil"/>
          <w:lang w:val="en-GB"/>
        </w:rPr>
      </w:pPr>
      <w:r w:rsidRPr="00210C8E">
        <w:rPr>
          <w:sz w:val="18"/>
          <w:szCs w:val="18"/>
          <w:bdr w:val="nil"/>
          <w:lang w:val="en-GB"/>
        </w:rPr>
        <w:t>These guidelines offer a strategic framework for optimizing future educational initiatives that bridge theory, practice, and international academic synergy.</w:t>
      </w:r>
    </w:p>
    <w:p w14:paraId="171DE27E" w14:textId="2480FD5B" w:rsidR="00005347" w:rsidRPr="00CD1945" w:rsidRDefault="00005347" w:rsidP="00005347">
      <w:pPr>
        <w:pStyle w:val="keywords0"/>
        <w:rPr>
          <w:lang w:val="en-GB"/>
        </w:rPr>
      </w:pPr>
      <w:r w:rsidRPr="00CD1945">
        <w:rPr>
          <w:b/>
          <w:bCs/>
          <w:szCs w:val="18"/>
          <w:bdr w:val="nil"/>
          <w:lang w:val="en-GB"/>
        </w:rPr>
        <w:t>Keywords:</w:t>
      </w:r>
      <w:r w:rsidR="00210C8E">
        <w:rPr>
          <w:b/>
          <w:bCs/>
          <w:szCs w:val="18"/>
          <w:bdr w:val="nil"/>
          <w:lang w:val="en-GB"/>
        </w:rPr>
        <w:t xml:space="preserve"> </w:t>
      </w:r>
      <w:r w:rsidR="00210C8E" w:rsidRPr="00210C8E">
        <w:rPr>
          <w:szCs w:val="18"/>
          <w:bdr w:val="nil"/>
          <w:lang w:val="en-GB"/>
        </w:rPr>
        <w:t>Air quality, computing competence, system development, Software Engineering, Environmental Application Design.</w:t>
      </w:r>
    </w:p>
    <w:p w14:paraId="7086A7FB" w14:textId="77777777" w:rsidR="00005347" w:rsidRPr="00CD1945" w:rsidRDefault="00005347" w:rsidP="00005347">
      <w:pPr>
        <w:pStyle w:val="Nagwek1"/>
        <w:ind w:left="431" w:hanging="431"/>
        <w:rPr>
          <w:rFonts w:cs="Times New Roman"/>
          <w:lang w:val="en-GB"/>
        </w:rPr>
      </w:pPr>
      <w:r w:rsidRPr="00CD1945">
        <w:rPr>
          <w:rFonts w:cs="Times New Roman"/>
          <w:szCs w:val="24"/>
          <w:bdr w:val="nil"/>
          <w:lang w:val="en-GB"/>
        </w:rPr>
        <w:t>Introduction</w:t>
      </w:r>
    </w:p>
    <w:p w14:paraId="525A610F" w14:textId="06B19B9A" w:rsidR="00210C8E" w:rsidRPr="00210C8E" w:rsidRDefault="00210C8E" w:rsidP="00210C8E">
      <w:pPr>
        <w:rPr>
          <w:szCs w:val="20"/>
          <w:bdr w:val="nil"/>
          <w:lang w:val="en-GB"/>
        </w:rPr>
      </w:pPr>
      <w:r w:rsidRPr="00210C8E">
        <w:rPr>
          <w:szCs w:val="20"/>
          <w:bdr w:val="nil"/>
          <w:lang w:val="en-GB"/>
        </w:rPr>
        <w:t>In the era of progressive climate change and its compounding negative impacts, life in urban agglomerations is becoming increasingly challenging. Urban populations, alongside local flora and fauna, are highly vulnerable to the amplified frequency of extreme weather events and severe thermal stress. Anthropogenic climate models predict that the global average maximum temperature in European, South American, and African cities will escalate by 2 to 8°C over the coming decades</w:t>
      </w:r>
      <w:r w:rsidR="00BD373A">
        <w:rPr>
          <w:szCs w:val="20"/>
          <w:bdr w:val="nil"/>
          <w:lang w:val="en-GB"/>
        </w:rPr>
        <w:t xml:space="preserve"> </w:t>
      </w:r>
      <w:r w:rsidR="009244CB">
        <w:t>[Cl26]</w:t>
      </w:r>
      <w:r w:rsidR="00BD373A">
        <w:rPr>
          <w:szCs w:val="20"/>
          <w:bdr w:val="nil"/>
          <w:lang w:val="en-GB"/>
        </w:rPr>
        <w:t>.</w:t>
      </w:r>
      <w:r w:rsidRPr="00210C8E">
        <w:rPr>
          <w:szCs w:val="20"/>
          <w:bdr w:val="nil"/>
          <w:lang w:val="en-GB"/>
        </w:rPr>
        <w:t xml:space="preserve"> This systemic temperature increase, combined with shifting precipitation regimes, triggers a dangerous synergy with localized air pollution, drastically reducing the environmental carrying capacity of modern cities </w:t>
      </w:r>
      <w:r w:rsidR="003A53F8">
        <w:rPr>
          <w:szCs w:val="20"/>
          <w:bdr w:val="nil"/>
          <w:lang w:val="en-GB"/>
        </w:rPr>
        <w:t>[Wi16]</w:t>
      </w:r>
      <w:r w:rsidRPr="00210C8E">
        <w:rPr>
          <w:szCs w:val="20"/>
          <w:bdr w:val="nil"/>
          <w:lang w:val="en-GB"/>
        </w:rPr>
        <w:t>.</w:t>
      </w:r>
    </w:p>
    <w:p w14:paraId="704A7010" w14:textId="77777777" w:rsidR="00210C8E" w:rsidRPr="00210C8E" w:rsidRDefault="00210C8E" w:rsidP="00210C8E">
      <w:pPr>
        <w:rPr>
          <w:szCs w:val="20"/>
          <w:bdr w:val="nil"/>
          <w:lang w:val="en-GB"/>
        </w:rPr>
      </w:pPr>
      <w:r w:rsidRPr="00B97532">
        <w:rPr>
          <w:szCs w:val="20"/>
          <w:bdr w:val="nil"/>
          <w:lang w:val="en-GB"/>
        </w:rPr>
        <w:t xml:space="preserve">The World Health Organization (WHO) classifies ambient air pollution as one of the most critical environmental hazards to human health. Prolonged exposure to elevated concentrations of atmospheric pollutants induces severe systemic health failures, predominantly manifesting as chronic respiratory diseases, acute asthma exacerbations, and ischemic strokes. Highlighting the scale of this crisis, the European Environment Agency (EEA) attributes substantial premature mortality rates directly to poor air quality, </w:t>
      </w:r>
      <w:r w:rsidRPr="00B97532">
        <w:rPr>
          <w:szCs w:val="20"/>
          <w:bdr w:val="nil"/>
          <w:lang w:val="en-GB"/>
        </w:rPr>
        <w:lastRenderedPageBreak/>
        <w:t>citing annual losses of 253,000 lives due to fine particulate matter (</w:t>
      </w:r>
      <m:oMath>
        <m:sSub>
          <m:sSubPr>
            <m:ctrlPr>
              <w:rPr>
                <w:rFonts w:ascii="Cambria Math" w:hAnsi="Cambria Math"/>
                <w:szCs w:val="20"/>
                <w:bdr w:val="nil"/>
                <w:lang w:val="en-GB"/>
              </w:rPr>
            </m:ctrlPr>
          </m:sSubPr>
          <m:e>
            <m:r>
              <m:rPr>
                <m:nor/>
              </m:rPr>
              <w:rPr>
                <w:szCs w:val="20"/>
                <w:bdr w:val="nil"/>
                <w:lang w:val="en-GB"/>
              </w:rPr>
              <m:t>PM</m:t>
            </m:r>
          </m:e>
          <m:sub>
            <m:r>
              <m:rPr>
                <m:sty m:val="p"/>
              </m:rPr>
              <w:rPr>
                <w:rFonts w:ascii="Cambria Math" w:hAnsi="Cambria Math"/>
                <w:szCs w:val="20"/>
                <w:bdr w:val="nil"/>
                <w:lang w:val="en-GB"/>
              </w:rPr>
              <m:t>2.5</m:t>
            </m:r>
          </m:sub>
        </m:sSub>
      </m:oMath>
      <w:r w:rsidRPr="00B97532">
        <w:rPr>
          <w:szCs w:val="20"/>
          <w:bdr w:val="nil"/>
          <w:lang w:val="en-GB"/>
        </w:rPr>
        <w:t>), 52,000 due to nitrogen dioxide (</w:t>
      </w:r>
      <m:oMath>
        <m:sSub>
          <m:sSubPr>
            <m:ctrlPr>
              <w:rPr>
                <w:rFonts w:ascii="Cambria Math" w:hAnsi="Cambria Math"/>
                <w:szCs w:val="20"/>
                <w:bdr w:val="nil"/>
                <w:lang w:val="en-GB"/>
              </w:rPr>
            </m:ctrlPr>
          </m:sSubPr>
          <m:e>
            <m:r>
              <m:rPr>
                <m:nor/>
              </m:rPr>
              <w:rPr>
                <w:szCs w:val="20"/>
                <w:bdr w:val="nil"/>
                <w:lang w:val="en-GB"/>
              </w:rPr>
              <m:t>NO</m:t>
            </m:r>
          </m:e>
          <m:sub>
            <m:r>
              <m:rPr>
                <m:sty m:val="p"/>
              </m:rPr>
              <w:rPr>
                <w:rFonts w:ascii="Cambria Math" w:hAnsi="Cambria Math"/>
                <w:szCs w:val="20"/>
                <w:bdr w:val="nil"/>
                <w:lang w:val="en-GB"/>
              </w:rPr>
              <m:t>2</m:t>
            </m:r>
          </m:sub>
        </m:sSub>
      </m:oMath>
      <w:r w:rsidRPr="00B97532">
        <w:rPr>
          <w:szCs w:val="20"/>
          <w:bdr w:val="nil"/>
          <w:lang w:val="en-GB"/>
        </w:rPr>
        <w:t>), and 22,000 due to ground-level ozone (</w:t>
      </w:r>
      <m:oMath>
        <m:sSub>
          <m:sSubPr>
            <m:ctrlPr>
              <w:rPr>
                <w:rFonts w:ascii="Cambria Math" w:hAnsi="Cambria Math"/>
                <w:szCs w:val="20"/>
                <w:bdr w:val="nil"/>
                <w:lang w:val="en-GB"/>
              </w:rPr>
            </m:ctrlPr>
          </m:sSubPr>
          <m:e>
            <m:r>
              <m:rPr>
                <m:nor/>
              </m:rPr>
              <w:rPr>
                <w:szCs w:val="20"/>
                <w:bdr w:val="nil"/>
                <w:lang w:val="en-GB"/>
              </w:rPr>
              <m:t>O</m:t>
            </m:r>
          </m:e>
          <m:sub>
            <m:r>
              <m:rPr>
                <m:sty m:val="p"/>
              </m:rPr>
              <w:rPr>
                <w:rFonts w:ascii="Cambria Math" w:hAnsi="Cambria Math"/>
                <w:szCs w:val="20"/>
                <w:bdr w:val="nil"/>
                <w:lang w:val="en-GB"/>
              </w:rPr>
              <m:t>3</m:t>
            </m:r>
          </m:sub>
        </m:sSub>
      </m:oMath>
      <w:r w:rsidRPr="00B97532">
        <w:rPr>
          <w:szCs w:val="20"/>
          <w:bdr w:val="nil"/>
          <w:lang w:val="en-GB"/>
        </w:rPr>
        <w:t>) (klimaoslo, 2025).</w:t>
      </w:r>
    </w:p>
    <w:p w14:paraId="72B9FA10" w14:textId="77777777" w:rsidR="00210C8E" w:rsidRPr="00210C8E" w:rsidRDefault="00210C8E" w:rsidP="00210C8E">
      <w:pPr>
        <w:rPr>
          <w:szCs w:val="20"/>
          <w:bdr w:val="nil"/>
          <w:lang w:val="en-GB"/>
        </w:rPr>
      </w:pPr>
      <w:r w:rsidRPr="00210C8E">
        <w:rPr>
          <w:szCs w:val="20"/>
          <w:bdr w:val="nil"/>
          <w:lang w:val="en-GB"/>
        </w:rPr>
        <w:t xml:space="preserve">This crisis is heavily compounded by rapid global demographic shifts. Urbanization acts as a major driver of local microclimatic modification, often intensifying the Urban Heat Island (UHI) effect. </w:t>
      </w:r>
      <w:proofErr w:type="spellStart"/>
      <w:r w:rsidRPr="00210C8E">
        <w:rPr>
          <w:szCs w:val="20"/>
          <w:bdr w:val="nil"/>
          <w:lang w:val="en-GB"/>
        </w:rPr>
        <w:t>Szałata</w:t>
      </w:r>
      <w:proofErr w:type="spellEnd"/>
      <w:r w:rsidRPr="00210C8E">
        <w:rPr>
          <w:szCs w:val="20"/>
          <w:bdr w:val="nil"/>
          <w:lang w:val="en-GB"/>
        </w:rPr>
        <w:t xml:space="preserve"> et al. (2024) identify expanding urban structures as complex, concentrated sources of diverse pollutants, ranging from vehicular exhaust fumes and industrial emissions to heavy construction dust.</w:t>
      </w:r>
    </w:p>
    <w:p w14:paraId="63BB3983" w14:textId="104FDA6F" w:rsidR="00210C8E" w:rsidRPr="00210C8E" w:rsidRDefault="00210C8E" w:rsidP="00210C8E">
      <w:pPr>
        <w:rPr>
          <w:szCs w:val="20"/>
          <w:bdr w:val="nil"/>
          <w:lang w:val="en-GB"/>
        </w:rPr>
      </w:pPr>
      <w:r w:rsidRPr="00210C8E">
        <w:rPr>
          <w:szCs w:val="20"/>
          <w:bdr w:val="nil"/>
          <w:lang w:val="en-GB"/>
        </w:rPr>
        <w:t xml:space="preserve">Addressing these interconnected challenges requires a fundamental realignment of municipal policies toward sustainable development goals </w:t>
      </w:r>
      <w:r w:rsidR="003A53F8">
        <w:rPr>
          <w:szCs w:val="20"/>
          <w:bdr w:val="nil"/>
          <w:lang w:val="en-GB"/>
        </w:rPr>
        <w:t>[Gi22]</w:t>
      </w:r>
      <w:r w:rsidRPr="00210C8E">
        <w:rPr>
          <w:szCs w:val="20"/>
          <w:bdr w:val="nil"/>
          <w:lang w:val="en-GB"/>
        </w:rPr>
        <w:t xml:space="preserve">. </w:t>
      </w:r>
      <w:proofErr w:type="spellStart"/>
      <w:r w:rsidRPr="00210C8E">
        <w:rPr>
          <w:szCs w:val="20"/>
          <w:bdr w:val="nil"/>
          <w:lang w:val="en-GB"/>
        </w:rPr>
        <w:t>Derlukiewicz</w:t>
      </w:r>
      <w:proofErr w:type="spellEnd"/>
      <w:r w:rsidRPr="00210C8E">
        <w:rPr>
          <w:szCs w:val="20"/>
          <w:bdr w:val="nil"/>
          <w:lang w:val="en-GB"/>
        </w:rPr>
        <w:t xml:space="preserve"> et al. (2023) argue that the most effective response to these urban vulnerabilities is the systemic implementation of low-carbon solutions and the structural transition toward "low-carbon city" frameworks. Crucially, as Fu et al. (2010) </w:t>
      </w:r>
      <w:proofErr w:type="gramStart"/>
      <w:r w:rsidRPr="00210C8E">
        <w:rPr>
          <w:szCs w:val="20"/>
          <w:bdr w:val="nil"/>
          <w:lang w:val="en-GB"/>
        </w:rPr>
        <w:t>emphasize</w:t>
      </w:r>
      <w:r w:rsidR="00B97532">
        <w:rPr>
          <w:szCs w:val="18"/>
          <w:bdr w:val="nil"/>
        </w:rPr>
        <w:t>[</w:t>
      </w:r>
      <w:proofErr w:type="gramEnd"/>
      <w:r w:rsidR="00B97532">
        <w:rPr>
          <w:szCs w:val="18"/>
          <w:bdr w:val="nil"/>
        </w:rPr>
        <w:t>FLW10]</w:t>
      </w:r>
      <w:r w:rsidRPr="00210C8E">
        <w:rPr>
          <w:szCs w:val="20"/>
          <w:bdr w:val="nil"/>
          <w:lang w:val="en-GB"/>
        </w:rPr>
        <w:t>, low-carbon urban planning is a multi-objective optimization process. It does not merely seek the reduction of greenhouse gas emissions, but simultaneously aims to secure decoupling-based economic growth and elevate the socioeconomic quality of life for citizens. According to contemporary frameworks, low-carbon initiatives represent an intersection of advanced technologies, mitigation strategies, and green practices designed to capture or reduce atmospheric carbon dioxide (</w:t>
      </w:r>
      <m:oMath>
        <m:sSub>
          <m:sSubPr>
            <m:ctrlPr>
              <w:rPr>
                <w:rFonts w:ascii="Cambria Math" w:hAnsi="Cambria Math"/>
                <w:szCs w:val="20"/>
                <w:bdr w:val="nil"/>
                <w:lang w:val="en-GB"/>
              </w:rPr>
            </m:ctrlPr>
          </m:sSubPr>
          <m:e>
            <m:r>
              <m:rPr>
                <m:nor/>
              </m:rPr>
              <w:rPr>
                <w:szCs w:val="20"/>
                <w:bdr w:val="nil"/>
                <w:lang w:val="en-GB"/>
              </w:rPr>
              <m:t>CO</m:t>
            </m:r>
          </m:e>
          <m:sub>
            <m:r>
              <m:rPr>
                <m:sty m:val="p"/>
              </m:rPr>
              <w:rPr>
                <w:rFonts w:ascii="Cambria Math" w:hAnsi="Cambria Math"/>
                <w:szCs w:val="20"/>
                <w:bdr w:val="nil"/>
                <w:lang w:val="en-GB"/>
              </w:rPr>
              <m:t>2</m:t>
            </m:r>
          </m:sub>
        </m:sSub>
      </m:oMath>
      <w:r w:rsidRPr="00210C8E">
        <w:rPr>
          <w:szCs w:val="20"/>
          <w:bdr w:val="nil"/>
          <w:lang w:val="en-GB"/>
        </w:rPr>
        <w:t>) while fostering long-term urban resilience (</w:t>
      </w:r>
      <w:proofErr w:type="gramStart"/>
      <w:r w:rsidRPr="00210C8E">
        <w:rPr>
          <w:szCs w:val="20"/>
          <w:bdr w:val="nil"/>
          <w:lang w:val="en-GB"/>
        </w:rPr>
        <w:t>klima.praha</w:t>
      </w:r>
      <w:proofErr w:type="gramEnd"/>
      <w:r w:rsidRPr="00210C8E">
        <w:rPr>
          <w:szCs w:val="20"/>
          <w:bdr w:val="nil"/>
          <w:lang w:val="en-GB"/>
        </w:rPr>
        <w:t>, 2025). Consequently, modern municipalities are increasingly forced to re-engineer their infrastructure—ranging from energy grids to real-time environmental monitoring networks—to mitigate emissions and safeguard public health.</w:t>
      </w:r>
    </w:p>
    <w:p w14:paraId="209A409E" w14:textId="77777777" w:rsidR="00210C8E" w:rsidRPr="00210C8E" w:rsidRDefault="00210C8E" w:rsidP="00210C8E">
      <w:pPr>
        <w:rPr>
          <w:szCs w:val="20"/>
          <w:bdr w:val="nil"/>
          <w:lang w:val="en-GB"/>
        </w:rPr>
      </w:pPr>
      <w:r w:rsidRPr="00210C8E">
        <w:rPr>
          <w:szCs w:val="20"/>
          <w:bdr w:val="nil"/>
          <w:lang w:val="en-GB"/>
        </w:rPr>
        <w:t xml:space="preserve">Armed with knowledge of air quality and its impact on health, the authors of this publication attempted to develop an application solution aimed at implementing an app that would enable navigation around the Campus and its surrounding areas in </w:t>
      </w:r>
      <w:proofErr w:type="spellStart"/>
      <w:r w:rsidRPr="00210C8E">
        <w:rPr>
          <w:szCs w:val="20"/>
          <w:bdr w:val="nil"/>
          <w:lang w:val="en-GB"/>
        </w:rPr>
        <w:t>Gdańsk</w:t>
      </w:r>
      <w:proofErr w:type="spellEnd"/>
      <w:r w:rsidRPr="00210C8E">
        <w:rPr>
          <w:szCs w:val="20"/>
          <w:bdr w:val="nil"/>
          <w:lang w:val="en-GB"/>
        </w:rPr>
        <w:t xml:space="preserve"> and Minden, in areas with the best air quality. The aim of the work was to monitor the most optimal cycling routes and implement them into the operating system. </w:t>
      </w:r>
    </w:p>
    <w:p w14:paraId="58ADA1B2" w14:textId="77777777" w:rsidR="00210C8E" w:rsidRPr="00210C8E" w:rsidRDefault="00210C8E" w:rsidP="00210C8E">
      <w:pPr>
        <w:rPr>
          <w:szCs w:val="20"/>
          <w:bdr w:val="nil"/>
          <w:lang w:val="en-GB"/>
        </w:rPr>
      </w:pPr>
      <w:r w:rsidRPr="00210C8E">
        <w:rPr>
          <w:szCs w:val="20"/>
          <w:bdr w:val="nil"/>
          <w:lang w:val="en-GB"/>
        </w:rPr>
        <w:t xml:space="preserve">The authors of the publication, together with students, identified the most frequently used </w:t>
      </w:r>
      <w:r w:rsidRPr="00210C8E">
        <w:rPr>
          <w:szCs w:val="20"/>
          <w:bdr w:val="nil"/>
          <w:lang w:val="en-GB"/>
        </w:rPr>
        <w:lastRenderedPageBreak/>
        <w:t>access roads to the Campus in order to verify them in terms of air quality.</w:t>
      </w:r>
    </w:p>
    <w:p w14:paraId="182121A1" w14:textId="77777777" w:rsidR="00210C8E" w:rsidRPr="00210C8E" w:rsidRDefault="00210C8E" w:rsidP="00210C8E">
      <w:pPr>
        <w:rPr>
          <w:szCs w:val="20"/>
          <w:bdr w:val="nil"/>
          <w:lang w:val="en-GB"/>
        </w:rPr>
      </w:pPr>
      <w:r w:rsidRPr="00210C8E">
        <w:rPr>
          <w:szCs w:val="20"/>
          <w:bdr w:val="nil"/>
          <w:lang w:val="en-GB"/>
        </w:rPr>
        <w:t>The jointly developed application for air quality assessment, designed to integrate with publicly available applications, determines optimal access routes based on the environmental parameter of air quality. According to the authors, who represent an interdisciplinary perspective, this is a novelty that can be confidently implemented into publicly available solutions in the future, constituting a new area of research activity.</w:t>
      </w:r>
    </w:p>
    <w:p w14:paraId="28619547" w14:textId="02845498" w:rsidR="00A042BF" w:rsidRPr="00210C8E" w:rsidRDefault="00210C8E" w:rsidP="00005347">
      <w:pPr>
        <w:rPr>
          <w:szCs w:val="20"/>
          <w:bdr w:val="nil"/>
          <w:lang w:val="en-GB"/>
        </w:rPr>
      </w:pPr>
      <w:r w:rsidRPr="00210C8E">
        <w:rPr>
          <w:szCs w:val="20"/>
          <w:bdr w:val="nil"/>
          <w:lang w:val="en-GB"/>
        </w:rPr>
        <w:t>This publication presents key project assumptions, highlighting the potential of AI tools for environmental protection and building useful applications. It also outlines the research methodology and expands the chapter on Integration of Web Engineering and Environmental Education. Importantly, it presents recommendations for implementing the developed solutions and key conclusions drawn from the international project.</w:t>
      </w:r>
    </w:p>
    <w:p w14:paraId="2387D2DB" w14:textId="74A9DCE7" w:rsidR="00210C8E" w:rsidRDefault="00210C8E" w:rsidP="00210C8E">
      <w:pPr>
        <w:pStyle w:val="Nagwek1"/>
        <w:rPr>
          <w:rFonts w:cs="Times New Roman"/>
          <w:lang w:val="en-GB"/>
        </w:rPr>
      </w:pPr>
      <w:r w:rsidRPr="00210C8E">
        <w:rPr>
          <w:rFonts w:cs="Times New Roman"/>
          <w:lang w:val="en-GB"/>
        </w:rPr>
        <w:t>Student education model</w:t>
      </w:r>
    </w:p>
    <w:p w14:paraId="7C43CECA" w14:textId="3A9CBCAE" w:rsidR="00210C8E" w:rsidRPr="00210C8E" w:rsidRDefault="00210C8E" w:rsidP="00210C8E">
      <w:pPr>
        <w:rPr>
          <w:szCs w:val="20"/>
          <w:bdr w:val="nil"/>
          <w:lang w:val="en-GB"/>
        </w:rPr>
      </w:pPr>
      <w:r w:rsidRPr="00210C8E">
        <w:rPr>
          <w:szCs w:val="20"/>
          <w:bdr w:val="nil"/>
          <w:lang w:val="en-GB"/>
        </w:rPr>
        <w:t>Developing internationally coordinated, interdisciplinary student projects bridging hardware, server infrastructure, and artificial intelligence (AI) requires a multifaceted pedagogical approach. Establishing this framework relies on literature covering modern Internet of Things (IoT) pedagogy, distributed project management, AI-assisted coding, and machine learning (ML) for environmental data analysis</w:t>
      </w:r>
      <w:r w:rsidR="00C237B7">
        <w:rPr>
          <w:szCs w:val="20"/>
          <w:bdr w:val="nil"/>
          <w:lang w:val="en-GB"/>
        </w:rPr>
        <w:t xml:space="preserve"> [</w:t>
      </w:r>
      <w:r w:rsidR="00C237B7" w:rsidRPr="00C237B7">
        <w:rPr>
          <w:szCs w:val="20"/>
          <w:bdr w:val="nil"/>
          <w:lang w:val="en-GB"/>
        </w:rPr>
        <w:t>GA23]</w:t>
      </w:r>
      <w:r w:rsidR="00C237B7">
        <w:rPr>
          <w:szCs w:val="20"/>
          <w:bdr w:val="nil"/>
          <w:lang w:val="en-GB"/>
        </w:rPr>
        <w:t>, [Ka23].</w:t>
      </w:r>
    </w:p>
    <w:p w14:paraId="35D9D8EE" w14:textId="08353CFD" w:rsidR="00210C8E" w:rsidRPr="00210C8E" w:rsidRDefault="00210C8E" w:rsidP="00210C8E">
      <w:pPr>
        <w:rPr>
          <w:szCs w:val="20"/>
          <w:bdr w:val="nil"/>
          <w:lang w:val="en-GB"/>
        </w:rPr>
      </w:pPr>
      <w:r w:rsidRPr="00210C8E">
        <w:rPr>
          <w:szCs w:val="20"/>
          <w:bdr w:val="nil"/>
          <w:lang w:val="en-GB"/>
        </w:rPr>
        <w:t xml:space="preserve">IoT pedagogy has shifted from lectures to active, Project-Based Learning (PBL) and STEM Maker education. Integrating iterative engineering design—proposing questions, planning, </w:t>
      </w:r>
      <w:r w:rsidRPr="00186C15">
        <w:rPr>
          <w:szCs w:val="20"/>
          <w:bdr w:val="nil"/>
          <w:lang w:val="en-GB"/>
        </w:rPr>
        <w:t xml:space="preserve">implementing, and evaluating—bridges theoretical knowledge with physical outputs </w:t>
      </w:r>
      <w:r w:rsidR="00186C15" w:rsidRPr="00186C15">
        <w:rPr>
          <w:szCs w:val="18"/>
          <w:bdr w:val="nil"/>
        </w:rPr>
        <w:t>[Ch20]</w:t>
      </w:r>
      <w:r w:rsidRPr="00186C15">
        <w:rPr>
          <w:szCs w:val="20"/>
          <w:bdr w:val="nil"/>
          <w:lang w:val="en-GB"/>
        </w:rPr>
        <w:t>. Building tangible environmental monitors connects students directly with data collectio</w:t>
      </w:r>
      <w:r w:rsidRPr="00210C8E">
        <w:rPr>
          <w:szCs w:val="20"/>
          <w:bdr w:val="nil"/>
          <w:lang w:val="en-GB"/>
        </w:rPr>
        <w:t xml:space="preserve">n, making abstract computational concepts accessible and boosting engagement </w:t>
      </w:r>
      <w:r w:rsidR="00C237B7">
        <w:rPr>
          <w:szCs w:val="18"/>
          <w:bdr w:val="nil"/>
          <w:lang w:val="en-US"/>
        </w:rPr>
        <w:t>[S</w:t>
      </w:r>
      <w:r w:rsidR="00C237B7" w:rsidRPr="003A53F8">
        <w:rPr>
          <w:szCs w:val="18"/>
          <w:bdr w:val="nil"/>
          <w:lang w:val="en-US"/>
        </w:rPr>
        <w:t>Ç</w:t>
      </w:r>
      <w:r w:rsidR="00C237B7">
        <w:rPr>
          <w:szCs w:val="18"/>
          <w:bdr w:val="nil"/>
          <w:lang w:val="en-US"/>
        </w:rPr>
        <w:t>S25].</w:t>
      </w:r>
    </w:p>
    <w:p w14:paraId="738B0AE0" w14:textId="6674935A" w:rsidR="00210C8E" w:rsidRPr="00210C8E" w:rsidRDefault="00210C8E" w:rsidP="00210C8E">
      <w:pPr>
        <w:rPr>
          <w:szCs w:val="20"/>
          <w:bdr w:val="nil"/>
          <w:lang w:val="en-GB"/>
        </w:rPr>
      </w:pPr>
      <w:r w:rsidRPr="00210C8E">
        <w:rPr>
          <w:szCs w:val="20"/>
          <w:bdr w:val="nil"/>
          <w:lang w:val="en-GB"/>
        </w:rPr>
        <w:t xml:space="preserve">Managing complex, multi-university projects requires robust technological and team </w:t>
      </w:r>
      <w:r w:rsidRPr="00210C8E">
        <w:rPr>
          <w:szCs w:val="20"/>
          <w:bdr w:val="nil"/>
          <w:lang w:val="en-GB"/>
        </w:rPr>
        <w:lastRenderedPageBreak/>
        <w:t xml:space="preserve">management frameworks. Distributed IoT systems provide real-time insights into technical bottlenecks and student performance, allowing managers to adapt teaching methodologies and align distributed teams </w:t>
      </w:r>
      <w:r w:rsidR="00C237B7">
        <w:rPr>
          <w:szCs w:val="20"/>
          <w:bdr w:val="nil"/>
          <w:lang w:val="en-GB"/>
        </w:rPr>
        <w:t>[</w:t>
      </w:r>
      <w:r w:rsidR="00C237B7" w:rsidRPr="00C237B7">
        <w:rPr>
          <w:szCs w:val="20"/>
          <w:bdr w:val="nil"/>
          <w:lang w:val="en-GB"/>
        </w:rPr>
        <w:t>GA23]</w:t>
      </w:r>
      <w:r w:rsidR="00C237B7">
        <w:rPr>
          <w:szCs w:val="20"/>
          <w:bdr w:val="nil"/>
          <w:lang w:val="en-GB"/>
        </w:rPr>
        <w:t>.</w:t>
      </w:r>
    </w:p>
    <w:p w14:paraId="37408793" w14:textId="316C3806" w:rsidR="00210C8E" w:rsidRPr="00210C8E" w:rsidRDefault="00210C8E" w:rsidP="00210C8E">
      <w:pPr>
        <w:rPr>
          <w:szCs w:val="20"/>
          <w:bdr w:val="nil"/>
          <w:lang w:val="en-GB"/>
        </w:rPr>
      </w:pPr>
      <w:r w:rsidRPr="00210C8E">
        <w:rPr>
          <w:szCs w:val="20"/>
          <w:bdr w:val="nil"/>
          <w:lang w:val="en-GB"/>
        </w:rPr>
        <w:t xml:space="preserve">Simultaneously, Large Language Models (LLMs) and AI coding assistants (e.g., GitHub Copilot, ChatGPT) have transformed software engineering. In education, AI tools enhance programming efficiency, though students often struggle with over-reliance and evaluating code correctness </w:t>
      </w:r>
      <w:r w:rsidR="00C237B7">
        <w:rPr>
          <w:szCs w:val="18"/>
          <w:bdr w:val="nil"/>
          <w:lang w:val="en-US"/>
        </w:rPr>
        <w:t>[Ni24]</w:t>
      </w:r>
      <w:r w:rsidRPr="00210C8E">
        <w:rPr>
          <w:szCs w:val="20"/>
          <w:bdr w:val="nil"/>
          <w:lang w:val="en-GB"/>
        </w:rPr>
        <w:t xml:space="preserve">. In professional settings, AI productivity relies on suggestion quality rather than time-to-completion, using telemetry models to suppress low-quality suggestions and minimize cognitive fatigue </w:t>
      </w:r>
      <w:r w:rsidR="00C237B7">
        <w:rPr>
          <w:szCs w:val="18"/>
          <w:bdr w:val="nil"/>
          <w:lang w:val="en-US"/>
        </w:rPr>
        <w:t>[Mo24]</w:t>
      </w:r>
      <w:r w:rsidRPr="00210C8E">
        <w:rPr>
          <w:szCs w:val="20"/>
          <w:bdr w:val="nil"/>
          <w:lang w:val="en-GB"/>
        </w:rPr>
        <w:t xml:space="preserve">. However, commercial deployment still requires human oversight to meet production standards like accessibility </w:t>
      </w:r>
      <w:r w:rsidR="00C237B7">
        <w:rPr>
          <w:szCs w:val="18"/>
          <w:bdr w:val="nil"/>
        </w:rPr>
        <w:t>[Mo25].</w:t>
      </w:r>
    </w:p>
    <w:p w14:paraId="61EA3ECA" w14:textId="1DF033AC" w:rsidR="00210C8E" w:rsidRPr="00210C8E" w:rsidRDefault="00210C8E" w:rsidP="00210C8E">
      <w:pPr>
        <w:rPr>
          <w:szCs w:val="20"/>
          <w:bdr w:val="nil"/>
          <w:lang w:val="en-GB"/>
        </w:rPr>
      </w:pPr>
      <w:r w:rsidRPr="00210C8E">
        <w:rPr>
          <w:szCs w:val="20"/>
          <w:bdr w:val="nil"/>
          <w:lang w:val="en-GB"/>
        </w:rPr>
        <w:t xml:space="preserve">For environmental applications, low-cost IoT sensors face hardware noise and calibration drift. Server-side ML algorithms (e.g., Random Forest, </w:t>
      </w:r>
      <w:proofErr w:type="spellStart"/>
      <w:r w:rsidRPr="00210C8E">
        <w:rPr>
          <w:szCs w:val="20"/>
          <w:bdr w:val="nil"/>
          <w:lang w:val="en-GB"/>
        </w:rPr>
        <w:t>XGBoost</w:t>
      </w:r>
      <w:proofErr w:type="spellEnd"/>
      <w:r w:rsidRPr="00210C8E">
        <w:rPr>
          <w:szCs w:val="20"/>
          <w:bdr w:val="nil"/>
          <w:lang w:val="en-GB"/>
        </w:rPr>
        <w:t xml:space="preserve">, Support Vector Regression) correct these errors, enabling real-time Air Quality Index (AQI) predictions and making student-built sensors viable for scalable monitoring </w:t>
      </w:r>
      <w:r w:rsidR="00C237B7">
        <w:rPr>
          <w:szCs w:val="18"/>
          <w:bdr w:val="nil"/>
        </w:rPr>
        <w:t>[Ka23].</w:t>
      </w:r>
    </w:p>
    <w:p w14:paraId="322B528B" w14:textId="4354E2D2" w:rsidR="00210C8E" w:rsidRPr="00210C8E" w:rsidRDefault="00210C8E" w:rsidP="00210C8E">
      <w:pPr>
        <w:rPr>
          <w:szCs w:val="20"/>
          <w:bdr w:val="nil"/>
          <w:lang w:val="en-GB"/>
        </w:rPr>
      </w:pPr>
      <w:r w:rsidRPr="00210C8E">
        <w:rPr>
          <w:szCs w:val="20"/>
          <w:bdr w:val="nil"/>
          <w:lang w:val="en-GB"/>
        </w:rPr>
        <w:t xml:space="preserve">While existing literature addresses IoT pedagogy, project management, AI coding, and ML analysis separately, a research gap remains in synthesizing them into a cohesive higher-education curriculum. Combining tangible IoT development with advanced AI analysis provides a unified framework to teach web engineering, modern AI coding, and sustainable environmental applications within a globally coordinated initiative </w:t>
      </w:r>
      <w:r w:rsidR="00C237B7">
        <w:rPr>
          <w:szCs w:val="18"/>
          <w:bdr w:val="nil"/>
          <w:lang w:val="en-US"/>
        </w:rPr>
        <w:t>[Zi22].</w:t>
      </w:r>
    </w:p>
    <w:p w14:paraId="42A88981" w14:textId="7A475272" w:rsidR="002A60B9" w:rsidRDefault="00210C8E" w:rsidP="00005347">
      <w:pPr>
        <w:pStyle w:val="Nagwek1"/>
        <w:rPr>
          <w:rFonts w:cs="Times New Roman"/>
          <w:lang w:val="en-GB"/>
        </w:rPr>
      </w:pPr>
      <w:r w:rsidRPr="00210C8E">
        <w:rPr>
          <w:rFonts w:cs="Times New Roman"/>
          <w:lang w:val="en-GB"/>
        </w:rPr>
        <w:t>Research methodology</w:t>
      </w:r>
    </w:p>
    <w:p w14:paraId="360BB283" w14:textId="77777777" w:rsidR="00210C8E" w:rsidRPr="00210C8E" w:rsidRDefault="00210C8E" w:rsidP="00210C8E">
      <w:pPr>
        <w:rPr>
          <w:szCs w:val="20"/>
          <w:bdr w:val="nil"/>
          <w:lang w:val="en-GB"/>
        </w:rPr>
      </w:pPr>
      <w:r w:rsidRPr="00210C8E">
        <w:rPr>
          <w:szCs w:val="20"/>
          <w:bdr w:val="nil"/>
          <w:lang w:val="en-GB"/>
        </w:rPr>
        <w:t xml:space="preserve">In the winter semester of the 2025/2026 academic year, Bielefeld University of Applied Sciences and Arts and WSB Merito University in </w:t>
      </w:r>
      <w:proofErr w:type="spellStart"/>
      <w:r w:rsidRPr="00210C8E">
        <w:rPr>
          <w:szCs w:val="20"/>
          <w:bdr w:val="nil"/>
          <w:lang w:val="en-GB"/>
        </w:rPr>
        <w:t>Gdańsk</w:t>
      </w:r>
      <w:proofErr w:type="spellEnd"/>
      <w:r w:rsidRPr="00210C8E">
        <w:rPr>
          <w:szCs w:val="20"/>
          <w:bdr w:val="nil"/>
          <w:lang w:val="en-GB"/>
        </w:rPr>
        <w:t xml:space="preserve"> executed a joint educational project. Supervised by Prof. Dr. Ing. Grit Behrens and Prof. dr hab. </w:t>
      </w:r>
      <w:proofErr w:type="spellStart"/>
      <w:r w:rsidRPr="00210C8E">
        <w:rPr>
          <w:szCs w:val="20"/>
          <w:bdr w:val="nil"/>
          <w:lang w:val="en-GB"/>
        </w:rPr>
        <w:t>inż</w:t>
      </w:r>
      <w:proofErr w:type="spellEnd"/>
      <w:r w:rsidRPr="00210C8E">
        <w:rPr>
          <w:szCs w:val="20"/>
          <w:bdr w:val="nil"/>
          <w:lang w:val="en-GB"/>
        </w:rPr>
        <w:t>. Cezary Orłowski, the initiative aimed to build practical competencies in distributed data processing systems using real-world air quality data.</w:t>
      </w:r>
    </w:p>
    <w:p w14:paraId="79CC27AC" w14:textId="77777777" w:rsidR="00210C8E" w:rsidRPr="00210C8E" w:rsidRDefault="00210C8E" w:rsidP="00210C8E">
      <w:pPr>
        <w:rPr>
          <w:szCs w:val="20"/>
          <w:bdr w:val="nil"/>
          <w:lang w:val="en-GB"/>
        </w:rPr>
      </w:pPr>
      <w:r w:rsidRPr="00210C8E">
        <w:rPr>
          <w:szCs w:val="20"/>
          <w:bdr w:val="nil"/>
          <w:lang w:val="en-GB"/>
        </w:rPr>
        <w:lastRenderedPageBreak/>
        <w:t xml:space="preserve">Environmental measurements—including </w:t>
      </w:r>
      <m:oMath>
        <m:r>
          <m:rPr>
            <m:nor/>
          </m:rPr>
          <w:rPr>
            <w:szCs w:val="20"/>
            <w:bdr w:val="nil"/>
            <w:lang w:val="en-GB"/>
          </w:rPr>
          <m:t>NO</m:t>
        </m:r>
      </m:oMath>
      <w:r w:rsidRPr="00210C8E">
        <w:rPr>
          <w:szCs w:val="20"/>
          <w:bdr w:val="nil"/>
          <w:lang w:val="en-GB"/>
        </w:rPr>
        <w:t xml:space="preserve">, </w:t>
      </w:r>
      <m:oMath>
        <m:r>
          <m:rPr>
            <m:nor/>
          </m:rPr>
          <w:rPr>
            <w:szCs w:val="20"/>
            <w:bdr w:val="nil"/>
            <w:lang w:val="en-GB"/>
          </w:rPr>
          <m:t>CO</m:t>
        </m:r>
      </m:oMath>
      <w:r w:rsidRPr="00210C8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NO</m:t>
            </m:r>
          </m:e>
          <m:sub>
            <m:r>
              <m:rPr>
                <m:sty m:val="p"/>
              </m:rPr>
              <w:rPr>
                <w:rFonts w:ascii="Cambria Math" w:hAnsi="Cambria Math"/>
                <w:szCs w:val="20"/>
                <w:bdr w:val="nil"/>
                <w:lang w:val="en-GB"/>
              </w:rPr>
              <m:t>2</m:t>
            </m:r>
          </m:sub>
        </m:sSub>
      </m:oMath>
      <w:r w:rsidRPr="00210C8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O</m:t>
            </m:r>
          </m:e>
          <m:sub>
            <m:r>
              <m:rPr>
                <m:sty m:val="p"/>
              </m:rPr>
              <w:rPr>
                <w:rFonts w:ascii="Cambria Math" w:hAnsi="Cambria Math"/>
                <w:szCs w:val="20"/>
                <w:bdr w:val="nil"/>
                <w:lang w:val="en-GB"/>
              </w:rPr>
              <m:t>3</m:t>
            </m:r>
          </m:sub>
        </m:sSub>
      </m:oMath>
      <w:r w:rsidRPr="00210C8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SO</m:t>
            </m:r>
          </m:e>
          <m:sub>
            <m:r>
              <m:rPr>
                <m:sty m:val="p"/>
              </m:rPr>
              <w:rPr>
                <w:rFonts w:ascii="Cambria Math" w:hAnsi="Cambria Math"/>
                <w:szCs w:val="20"/>
                <w:bdr w:val="nil"/>
                <w:lang w:val="en-GB"/>
              </w:rPr>
              <m:t>2</m:t>
            </m:r>
          </m:sub>
        </m:sSub>
      </m:oMath>
      <w:r w:rsidRPr="00210C8E">
        <w:rPr>
          <w:szCs w:val="20"/>
          <w:bdr w:val="nil"/>
          <w:lang w:val="en-GB"/>
        </w:rPr>
        <w:t xml:space="preserve">, </w:t>
      </w:r>
      <m:oMath>
        <m:r>
          <m:rPr>
            <m:nor/>
          </m:rPr>
          <w:rPr>
            <w:szCs w:val="20"/>
            <w:bdr w:val="nil"/>
            <w:lang w:val="en-GB"/>
          </w:rPr>
          <m:t>PM2.5</m:t>
        </m:r>
      </m:oMath>
      <w:r w:rsidRPr="00210C8E">
        <w:rPr>
          <w:szCs w:val="20"/>
          <w:bdr w:val="nil"/>
          <w:lang w:val="en-GB"/>
        </w:rPr>
        <w:t xml:space="preserve">, </w:t>
      </w:r>
      <m:oMath>
        <m:r>
          <m:rPr>
            <m:nor/>
          </m:rPr>
          <w:rPr>
            <w:szCs w:val="20"/>
            <w:bdr w:val="nil"/>
            <w:lang w:val="en-GB"/>
          </w:rPr>
          <m:t>PM10</m:t>
        </m:r>
      </m:oMath>
      <w:r w:rsidRPr="00210C8E">
        <w:rPr>
          <w:szCs w:val="20"/>
          <w:bdr w:val="nil"/>
          <w:lang w:val="en-GB"/>
        </w:rPr>
        <w:t xml:space="preserve">, and </w:t>
      </w:r>
      <m:oMath>
        <m:sSub>
          <m:sSubPr>
            <m:ctrlPr>
              <w:rPr>
                <w:rFonts w:ascii="Cambria Math" w:hAnsi="Cambria Math"/>
                <w:szCs w:val="20"/>
                <w:bdr w:val="nil"/>
                <w:lang w:val="en-GB"/>
              </w:rPr>
            </m:ctrlPr>
          </m:sSubPr>
          <m:e>
            <m:r>
              <m:rPr>
                <m:nor/>
              </m:rPr>
              <w:rPr>
                <w:szCs w:val="20"/>
                <w:bdr w:val="nil"/>
                <w:lang w:val="en-GB"/>
              </w:rPr>
              <m:t>NH</m:t>
            </m:r>
          </m:e>
          <m:sub>
            <m:r>
              <m:rPr>
                <m:sty m:val="p"/>
              </m:rPr>
              <w:rPr>
                <w:rFonts w:ascii="Cambria Math" w:hAnsi="Cambria Math"/>
                <w:szCs w:val="20"/>
                <w:bdr w:val="nil"/>
                <w:lang w:val="en-GB"/>
              </w:rPr>
              <m:t>3</m:t>
            </m:r>
          </m:sub>
        </m:sSub>
      </m:oMath>
      <w:r w:rsidRPr="00210C8E">
        <w:rPr>
          <w:szCs w:val="20"/>
          <w:bdr w:val="nil"/>
          <w:lang w:val="en-GB"/>
        </w:rPr>
        <w:t>—were sourced via the Airly API (</w:t>
      </w:r>
      <w:r w:rsidRPr="00210C8E">
        <w:rPr>
          <w:b/>
          <w:bCs/>
          <w:szCs w:val="20"/>
          <w:bdr w:val="nil"/>
          <w:lang w:val="en-GB"/>
        </w:rPr>
        <w:t>Fig. 1</w:t>
      </w:r>
      <w:r w:rsidRPr="00210C8E">
        <w:rPr>
          <w:szCs w:val="20"/>
          <w:bdr w:val="nil"/>
          <w:lang w:val="en-GB"/>
        </w:rPr>
        <w:t>). Working with authentic data provided students with a production-like operating environment.</w:t>
      </w:r>
    </w:p>
    <w:p w14:paraId="418BDB3C" w14:textId="7A5CD496" w:rsidR="00210C8E" w:rsidRDefault="00210C8E" w:rsidP="00210C8E">
      <w:r>
        <w:rPr>
          <w:noProof/>
        </w:rPr>
        <w:drawing>
          <wp:inline distT="114300" distB="114300" distL="114300" distR="114300" wp14:anchorId="56547597" wp14:editId="01300417">
            <wp:extent cx="4392930" cy="1985560"/>
            <wp:effectExtent l="0" t="0" r="7620" b="0"/>
            <wp:docPr id="6" name="image6.png" descr="Obraz zawierający tekst, mapa, zrzut ekranu, diagram&#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0" name="image6.png" descr="Obraz zawierający tekst, mapa, zrzut ekranu, diagram&#10;&#10;Zawartość wygenerowana przez AI może być niepoprawna."/>
                    <pic:cNvPicPr preferRelativeResize="0"/>
                  </pic:nvPicPr>
                  <pic:blipFill>
                    <a:blip r:embed="rId7"/>
                    <a:srcRect/>
                    <a:stretch>
                      <a:fillRect/>
                    </a:stretch>
                  </pic:blipFill>
                  <pic:spPr>
                    <a:xfrm>
                      <a:off x="0" y="0"/>
                      <a:ext cx="4392930" cy="1985560"/>
                    </a:xfrm>
                    <a:prstGeom prst="rect">
                      <a:avLst/>
                    </a:prstGeom>
                    <a:ln/>
                  </pic:spPr>
                </pic:pic>
              </a:graphicData>
            </a:graphic>
          </wp:inline>
        </w:drawing>
      </w:r>
    </w:p>
    <w:p w14:paraId="3D5CD545" w14:textId="77777777" w:rsidR="00210C8E" w:rsidRDefault="00210C8E" w:rsidP="00210C8E">
      <w:pPr>
        <w:pStyle w:val="Legenda"/>
        <w:rPr>
          <w:szCs w:val="18"/>
          <w:bdr w:val="nil"/>
          <w:lang w:val="en-GB"/>
        </w:rPr>
      </w:pPr>
      <w:r w:rsidRPr="00210C8E">
        <w:rPr>
          <w:szCs w:val="18"/>
          <w:bdr w:val="nil"/>
          <w:lang w:val="en-GB"/>
        </w:rPr>
        <w:t xml:space="preserve">Fig. 1 </w:t>
      </w:r>
      <w:proofErr w:type="spellStart"/>
      <w:r w:rsidRPr="00210C8E">
        <w:rPr>
          <w:szCs w:val="18"/>
          <w:bdr w:val="nil"/>
          <w:lang w:val="en-GB"/>
        </w:rPr>
        <w:t>Airly</w:t>
      </w:r>
      <w:proofErr w:type="spellEnd"/>
      <w:r w:rsidRPr="00210C8E">
        <w:rPr>
          <w:szCs w:val="18"/>
          <w:bdr w:val="nil"/>
          <w:lang w:val="en-GB"/>
        </w:rPr>
        <w:t xml:space="preserve"> API: Our Data Source</w:t>
      </w:r>
    </w:p>
    <w:p w14:paraId="365DE97A" w14:textId="77777777" w:rsidR="00210C8E" w:rsidRPr="00210C8E" w:rsidRDefault="00210C8E" w:rsidP="00210C8E">
      <w:pPr>
        <w:rPr>
          <w:szCs w:val="20"/>
          <w:bdr w:val="nil"/>
          <w:lang w:val="en-GB"/>
        </w:rPr>
      </w:pPr>
      <w:r w:rsidRPr="00210C8E">
        <w:rPr>
          <w:szCs w:val="20"/>
          <w:bdr w:val="nil"/>
          <w:lang w:val="en-GB"/>
        </w:rPr>
        <w:t xml:space="preserve">Twelve students from WSB Merito University in </w:t>
      </w:r>
      <w:proofErr w:type="spellStart"/>
      <w:r w:rsidRPr="00210C8E">
        <w:rPr>
          <w:szCs w:val="20"/>
          <w:bdr w:val="nil"/>
          <w:lang w:val="en-GB"/>
        </w:rPr>
        <w:t>Gdańsk</w:t>
      </w:r>
      <w:proofErr w:type="spellEnd"/>
      <w:r w:rsidRPr="00210C8E">
        <w:rPr>
          <w:szCs w:val="20"/>
          <w:bdr w:val="nil"/>
          <w:lang w:val="en-GB"/>
        </w:rPr>
        <w:t xml:space="preserve"> implemented nine applications, each dedicated to a specific local air quality monitoring station. The course combined theoretical foundations delivered via Moodle with hands-on, experiential learning. Following an introduction to project objectives and distributed systems concepts, students entered the implementation phase using Node-RED for flow-based data pipeline </w:t>
      </w:r>
      <w:proofErr w:type="spellStart"/>
      <w:r w:rsidRPr="00210C8E">
        <w:rPr>
          <w:szCs w:val="20"/>
          <w:bdr w:val="nil"/>
          <w:lang w:val="en-GB"/>
        </w:rPr>
        <w:t>modeling</w:t>
      </w:r>
      <w:proofErr w:type="spellEnd"/>
      <w:r w:rsidRPr="00210C8E">
        <w:rPr>
          <w:szCs w:val="20"/>
          <w:bdr w:val="nil"/>
          <w:lang w:val="en-GB"/>
        </w:rPr>
        <w:t xml:space="preserve"> and RabbitMQ for asynchronous message queuing and routing.</w:t>
      </w:r>
    </w:p>
    <w:p w14:paraId="4BD2CDC1" w14:textId="77777777" w:rsidR="00210C8E" w:rsidRPr="00210C8E" w:rsidRDefault="00210C8E" w:rsidP="00210C8E">
      <w:pPr>
        <w:rPr>
          <w:szCs w:val="20"/>
          <w:bdr w:val="nil"/>
          <w:lang w:val="en-GB"/>
        </w:rPr>
      </w:pPr>
      <w:r w:rsidRPr="00210C8E">
        <w:rPr>
          <w:szCs w:val="20"/>
          <w:bdr w:val="nil"/>
          <w:lang w:val="en-GB"/>
        </w:rPr>
        <w:t xml:space="preserve">The detailed data processing pipeline is presented in Figure 2 (Fig. 2 – Data Flow Steps), which illustrates the successive stages of data handling—from data acquisition via the API, through preprocessing and classification, to storage in structures enabling further analysis. This approach allowed students to gain a comprehensive understanding not only </w:t>
      </w:r>
      <w:r w:rsidRPr="00210C8E">
        <w:rPr>
          <w:szCs w:val="20"/>
          <w:bdr w:val="nil"/>
          <w:lang w:val="en-GB"/>
        </w:rPr>
        <w:lastRenderedPageBreak/>
        <w:t>of data processing itself but also of asynchronous communication mechanisms and the scalability characteristics of distributed systems.</w:t>
      </w:r>
    </w:p>
    <w:p w14:paraId="74860CD3" w14:textId="2D66300D" w:rsidR="00210C8E" w:rsidRPr="00210C8E" w:rsidRDefault="00210C8E" w:rsidP="00210C8E">
      <w:r>
        <w:rPr>
          <w:noProof/>
        </w:rPr>
        <w:drawing>
          <wp:inline distT="114300" distB="114300" distL="114300" distR="114300" wp14:anchorId="444E233D" wp14:editId="6BFCE5AB">
            <wp:extent cx="4536374" cy="1900052"/>
            <wp:effectExtent l="0" t="0" r="0" b="508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542663" cy="1902686"/>
                    </a:xfrm>
                    <a:prstGeom prst="rect">
                      <a:avLst/>
                    </a:prstGeom>
                    <a:ln/>
                  </pic:spPr>
                </pic:pic>
              </a:graphicData>
            </a:graphic>
          </wp:inline>
        </w:drawing>
      </w:r>
    </w:p>
    <w:p w14:paraId="19E312A7" w14:textId="77777777" w:rsidR="00210C8E" w:rsidRPr="00210C8E" w:rsidRDefault="00210C8E" w:rsidP="00210C8E">
      <w:pPr>
        <w:pStyle w:val="Legenda"/>
        <w:rPr>
          <w:szCs w:val="18"/>
          <w:bdr w:val="nil"/>
          <w:lang w:val="en-GB"/>
        </w:rPr>
      </w:pPr>
      <w:r w:rsidRPr="00210C8E">
        <w:rPr>
          <w:szCs w:val="18"/>
          <w:bdr w:val="nil"/>
          <w:lang w:val="en-GB"/>
        </w:rPr>
        <w:t>Fig. 2 Data Flow Steps</w:t>
      </w:r>
    </w:p>
    <w:p w14:paraId="29604E2B" w14:textId="77777777" w:rsidR="00210C8E" w:rsidRPr="00210C8E" w:rsidRDefault="00210C8E" w:rsidP="00210C8E">
      <w:pPr>
        <w:rPr>
          <w:szCs w:val="20"/>
          <w:bdr w:val="nil"/>
          <w:lang w:val="en-GB"/>
        </w:rPr>
      </w:pPr>
      <w:r w:rsidRPr="00210C8E">
        <w:rPr>
          <w:szCs w:val="20"/>
          <w:bdr w:val="nil"/>
          <w:lang w:val="en-GB"/>
        </w:rPr>
        <w:t xml:space="preserve">A key project aspect was preparing data for artificial intelligence systems, </w:t>
      </w:r>
      <w:proofErr w:type="spellStart"/>
      <w:r w:rsidRPr="00210C8E">
        <w:rPr>
          <w:szCs w:val="20"/>
          <w:bdr w:val="nil"/>
          <w:lang w:val="en-GB"/>
        </w:rPr>
        <w:t>specifi-cally</w:t>
      </w:r>
      <w:proofErr w:type="spellEnd"/>
      <w:r w:rsidRPr="00210C8E">
        <w:rPr>
          <w:szCs w:val="20"/>
          <w:bdr w:val="nil"/>
          <w:lang w:val="en-GB"/>
        </w:rPr>
        <w:t xml:space="preserve"> Retrieval-Augmented Generation (RAG) paradigms. Processed RabbitMQ data were converted into structured textual documents to create knowledge bases for Large Language Models (LLMs). Students managed the complete solution lifecycle, including Docker containerization (docker-compose), Node-RED pipeline develop-</w:t>
      </w:r>
      <w:proofErr w:type="spellStart"/>
      <w:r w:rsidRPr="00210C8E">
        <w:rPr>
          <w:szCs w:val="20"/>
          <w:bdr w:val="nil"/>
          <w:lang w:val="en-GB"/>
        </w:rPr>
        <w:t>ment</w:t>
      </w:r>
      <w:proofErr w:type="spellEnd"/>
      <w:r w:rsidRPr="00210C8E">
        <w:rPr>
          <w:szCs w:val="20"/>
          <w:bdr w:val="nil"/>
          <w:lang w:val="en-GB"/>
        </w:rPr>
        <w:t xml:space="preserve">, system monitoring, and technical presentations covering architecture and data flows. </w:t>
      </w:r>
    </w:p>
    <w:p w14:paraId="485F0219" w14:textId="6EA39BC3" w:rsidR="00210C8E" w:rsidRDefault="00210C8E" w:rsidP="00210C8E">
      <w:pPr>
        <w:rPr>
          <w:szCs w:val="20"/>
          <w:bdr w:val="nil"/>
          <w:lang w:val="en-GB"/>
        </w:rPr>
      </w:pPr>
      <w:r w:rsidRPr="00210C8E">
        <w:rPr>
          <w:szCs w:val="20"/>
          <w:bdr w:val="nil"/>
          <w:lang w:val="en-GB"/>
        </w:rPr>
        <w:t>The outcomes were presented in the form of technical presentations covering sys-</w:t>
      </w:r>
      <w:proofErr w:type="spellStart"/>
      <w:r w:rsidRPr="00210C8E">
        <w:rPr>
          <w:szCs w:val="20"/>
          <w:bdr w:val="nil"/>
          <w:lang w:val="en-GB"/>
        </w:rPr>
        <w:t>tem</w:t>
      </w:r>
      <w:proofErr w:type="spellEnd"/>
      <w:r w:rsidRPr="00210C8E">
        <w:rPr>
          <w:szCs w:val="20"/>
          <w:bdr w:val="nil"/>
          <w:lang w:val="en-GB"/>
        </w:rPr>
        <w:t xml:space="preserve"> architecture, component configuration, and data flow analysis. Monitoring mechanisms and potential use cases of the collected data are depicted in Figure 3 (Fig. 3 – Monitoring and Using the Data Collected), which highlights both technical and application-oriented perspectives.</w:t>
      </w:r>
    </w:p>
    <w:p w14:paraId="15771D8B" w14:textId="15B51F49" w:rsidR="00210C8E" w:rsidRDefault="00210C8E" w:rsidP="00FA109E">
      <w:pPr>
        <w:jc w:val="center"/>
        <w:rPr>
          <w:szCs w:val="20"/>
          <w:bdr w:val="nil"/>
          <w:lang w:val="en-GB"/>
        </w:rPr>
      </w:pPr>
      <w:r>
        <w:rPr>
          <w:noProof/>
        </w:rPr>
        <w:lastRenderedPageBreak/>
        <w:drawing>
          <wp:inline distT="114300" distB="114300" distL="114300" distR="114300" wp14:anchorId="607DF96D" wp14:editId="5BD6B67E">
            <wp:extent cx="3873500" cy="2209800"/>
            <wp:effectExtent l="0" t="0" r="0" b="0"/>
            <wp:docPr id="5787715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73826" cy="2209986"/>
                    </a:xfrm>
                    <a:prstGeom prst="rect">
                      <a:avLst/>
                    </a:prstGeom>
                    <a:ln/>
                  </pic:spPr>
                </pic:pic>
              </a:graphicData>
            </a:graphic>
          </wp:inline>
        </w:drawing>
      </w:r>
    </w:p>
    <w:p w14:paraId="4A5B2D1F" w14:textId="77777777" w:rsidR="00210C8E" w:rsidRPr="00210C8E" w:rsidRDefault="00210C8E" w:rsidP="00210C8E">
      <w:pPr>
        <w:pStyle w:val="Legenda"/>
        <w:rPr>
          <w:szCs w:val="18"/>
          <w:bdr w:val="nil"/>
          <w:lang w:val="en-GB"/>
        </w:rPr>
      </w:pPr>
      <w:r w:rsidRPr="00210C8E">
        <w:rPr>
          <w:szCs w:val="18"/>
          <w:bdr w:val="nil"/>
          <w:lang w:val="en-GB"/>
        </w:rPr>
        <w:t>Fig. 3 – Monitoring and Using the Data Collected</w:t>
      </w:r>
    </w:p>
    <w:p w14:paraId="61374223" w14:textId="77777777" w:rsidR="00210C8E" w:rsidRPr="001C147B" w:rsidRDefault="00210C8E" w:rsidP="00210C8E">
      <w:r w:rsidRPr="001C147B">
        <w:t xml:space="preserve">The </w:t>
      </w:r>
      <w:proofErr w:type="spellStart"/>
      <w:r w:rsidRPr="001C147B">
        <w:t>project</w:t>
      </w:r>
      <w:proofErr w:type="spellEnd"/>
      <w:r w:rsidRPr="001C147B">
        <w:t xml:space="preserve"> </w:t>
      </w:r>
      <w:proofErr w:type="spellStart"/>
      <w:r w:rsidRPr="001C147B">
        <w:t>yielded</w:t>
      </w:r>
      <w:proofErr w:type="spellEnd"/>
      <w:r w:rsidRPr="001C147B">
        <w:t xml:space="preserve"> nine </w:t>
      </w:r>
      <w:proofErr w:type="spellStart"/>
      <w:r w:rsidRPr="001C147B">
        <w:t>functional</w:t>
      </w:r>
      <w:proofErr w:type="spellEnd"/>
      <w:r w:rsidRPr="001C147B">
        <w:t xml:space="preserve"> </w:t>
      </w:r>
      <w:proofErr w:type="spellStart"/>
      <w:r w:rsidRPr="001C147B">
        <w:t>applications</w:t>
      </w:r>
      <w:proofErr w:type="spellEnd"/>
      <w:r w:rsidRPr="001C147B">
        <w:t xml:space="preserve"> and </w:t>
      </w:r>
      <w:proofErr w:type="spellStart"/>
      <w:r w:rsidRPr="001C147B">
        <w:t>several</w:t>
      </w:r>
      <w:proofErr w:type="spellEnd"/>
      <w:r w:rsidRPr="001C147B">
        <w:t xml:space="preserve"> </w:t>
      </w:r>
      <w:proofErr w:type="spellStart"/>
      <w:r w:rsidRPr="001C147B">
        <w:t>key</w:t>
      </w:r>
      <w:proofErr w:type="spellEnd"/>
      <w:r w:rsidRPr="001C147B">
        <w:t xml:space="preserve"> </w:t>
      </w:r>
      <w:proofErr w:type="spellStart"/>
      <w:r w:rsidRPr="001C147B">
        <w:t>pedagogical</w:t>
      </w:r>
      <w:proofErr w:type="spellEnd"/>
      <w:r w:rsidRPr="001C147B">
        <w:t xml:space="preserve"> </w:t>
      </w:r>
      <w:proofErr w:type="spellStart"/>
      <w:r w:rsidRPr="001C147B">
        <w:t>insights</w:t>
      </w:r>
      <w:proofErr w:type="spellEnd"/>
      <w:r w:rsidRPr="001C147B">
        <w:t>:</w:t>
      </w:r>
    </w:p>
    <w:p w14:paraId="48E03D99" w14:textId="77777777" w:rsidR="00FA109E" w:rsidRPr="00FA109E" w:rsidRDefault="00FA109E" w:rsidP="00FA109E">
      <w:pPr>
        <w:pStyle w:val="Aufzhlung"/>
        <w:numPr>
          <w:ilvl w:val="0"/>
          <w:numId w:val="2"/>
        </w:numPr>
        <w:tabs>
          <w:tab w:val="clear" w:pos="360"/>
        </w:tabs>
        <w:ind w:left="499" w:hanging="499"/>
        <w:rPr>
          <w:bdr w:val="nil"/>
          <w:lang w:val="en-GB"/>
        </w:rPr>
      </w:pPr>
      <w:r w:rsidRPr="00FA109E">
        <w:rPr>
          <w:b/>
          <w:bCs/>
          <w:bdr w:val="nil"/>
          <w:lang w:val="en-GB"/>
        </w:rPr>
        <w:t>Tooling Synergy:</w:t>
      </w:r>
      <w:r w:rsidRPr="00FA109E">
        <w:rPr>
          <w:bdr w:val="nil"/>
          <w:lang w:val="en-GB"/>
        </w:rPr>
        <w:t xml:space="preserve"> Flow-based tools (Node-RED) combined with message brokers (RabbitMQ) simplified distributed system design and supported rapid prototyping ("vibe coding"), particularly for automated container configuration (e.g., docker-compose).</w:t>
      </w:r>
    </w:p>
    <w:p w14:paraId="5DA80014" w14:textId="77777777" w:rsidR="00FA109E" w:rsidRPr="00FA109E" w:rsidRDefault="00FA109E" w:rsidP="00FA109E">
      <w:pPr>
        <w:pStyle w:val="Aufzhlung"/>
        <w:numPr>
          <w:ilvl w:val="0"/>
          <w:numId w:val="2"/>
        </w:numPr>
        <w:tabs>
          <w:tab w:val="clear" w:pos="360"/>
        </w:tabs>
        <w:ind w:left="499" w:hanging="499"/>
        <w:rPr>
          <w:bdr w:val="nil"/>
          <w:lang w:val="en-GB"/>
        </w:rPr>
      </w:pPr>
      <w:r w:rsidRPr="00FA109E">
        <w:rPr>
          <w:b/>
          <w:bCs/>
          <w:bdr w:val="nil"/>
          <w:lang w:val="en-GB"/>
        </w:rPr>
        <w:t>Online Limitations:</w:t>
      </w:r>
      <w:r w:rsidRPr="00FA109E">
        <w:rPr>
          <w:bdr w:val="nil"/>
          <w:lang w:val="en-GB"/>
        </w:rPr>
        <w:t xml:space="preserve"> Fully remote instruction restricted communication and teamwork development, indicating that hybrid or in-person formats are better suited for collaborative skills.</w:t>
      </w:r>
    </w:p>
    <w:p w14:paraId="358BAC3B" w14:textId="20019035" w:rsidR="00210C8E" w:rsidRPr="00FA109E" w:rsidRDefault="00FA109E" w:rsidP="00210C8E">
      <w:pPr>
        <w:pStyle w:val="Aufzhlung"/>
        <w:numPr>
          <w:ilvl w:val="0"/>
          <w:numId w:val="2"/>
        </w:numPr>
        <w:tabs>
          <w:tab w:val="clear" w:pos="360"/>
        </w:tabs>
        <w:ind w:left="499" w:hanging="499"/>
        <w:rPr>
          <w:bdr w:val="nil"/>
          <w:lang w:val="en-GB"/>
        </w:rPr>
      </w:pPr>
      <w:r w:rsidRPr="00FA109E">
        <w:rPr>
          <w:b/>
          <w:bCs/>
          <w:bdr w:val="nil"/>
          <w:lang w:val="en-GB"/>
        </w:rPr>
        <w:t>Engineering Standards:</w:t>
      </w:r>
      <w:r w:rsidRPr="00FA109E">
        <w:rPr>
          <w:bdr w:val="nil"/>
          <w:lang w:val="en-GB"/>
        </w:rPr>
        <w:t xml:space="preserve"> While individual projects accelerated implementation, they lacked formal software lifecycle rigor. Future iterations should incorporate testing, version control, and documentation</w:t>
      </w:r>
    </w:p>
    <w:p w14:paraId="444EB2B4" w14:textId="77777777" w:rsidR="00FA109E" w:rsidRPr="00FA109E" w:rsidRDefault="00FA109E" w:rsidP="00FA109E">
      <w:pPr>
        <w:rPr>
          <w:szCs w:val="20"/>
          <w:bdr w:val="nil"/>
          <w:lang w:val="en-GB"/>
        </w:rPr>
      </w:pPr>
      <w:r w:rsidRPr="00FA109E">
        <w:rPr>
          <w:szCs w:val="20"/>
          <w:bdr w:val="nil"/>
          <w:lang w:val="en-GB"/>
        </w:rPr>
        <w:lastRenderedPageBreak/>
        <w:t xml:space="preserve">In conclusion, the project represents a valuable example of integrating academic education with practical applications of modern data processing technologies and artificial intelligence. The incorporation of real-world data sources, industry-relevant tools, and international collaboration significantly enhanced the quality of the learning process and contributed to better preparing students for the challenges of the contemporary </w:t>
      </w:r>
      <w:proofErr w:type="spellStart"/>
      <w:r w:rsidRPr="00FA109E">
        <w:rPr>
          <w:szCs w:val="20"/>
          <w:bdr w:val="nil"/>
          <w:lang w:val="en-GB"/>
        </w:rPr>
        <w:t>labor</w:t>
      </w:r>
      <w:proofErr w:type="spellEnd"/>
      <w:r w:rsidRPr="00FA109E">
        <w:rPr>
          <w:szCs w:val="20"/>
          <w:bdr w:val="nil"/>
          <w:lang w:val="en-GB"/>
        </w:rPr>
        <w:t xml:space="preserve"> market.</w:t>
      </w:r>
    </w:p>
    <w:p w14:paraId="5450BB37" w14:textId="3335D832" w:rsidR="00FA109E" w:rsidRDefault="00FA109E" w:rsidP="00FA109E">
      <w:pPr>
        <w:pStyle w:val="Nagwek1"/>
        <w:rPr>
          <w:rFonts w:cs="Times New Roman"/>
          <w:lang w:val="en-GB"/>
        </w:rPr>
      </w:pPr>
      <w:r w:rsidRPr="00FA109E">
        <w:rPr>
          <w:rFonts w:cs="Times New Roman"/>
          <w:lang w:val="en-GB"/>
        </w:rPr>
        <w:t>Integration of Web Engineering and Environmental Educa-</w:t>
      </w:r>
      <w:proofErr w:type="spellStart"/>
      <w:r w:rsidRPr="00FA109E">
        <w:rPr>
          <w:rFonts w:cs="Times New Roman"/>
          <w:lang w:val="en-GB"/>
        </w:rPr>
        <w:t>tion</w:t>
      </w:r>
      <w:proofErr w:type="spellEnd"/>
    </w:p>
    <w:p w14:paraId="06DDB342" w14:textId="77777777" w:rsidR="00FA109E" w:rsidRPr="00FA109E" w:rsidRDefault="00FA109E" w:rsidP="00FA109E">
      <w:pPr>
        <w:rPr>
          <w:szCs w:val="20"/>
          <w:bdr w:val="nil"/>
          <w:lang w:val="en-GB"/>
        </w:rPr>
      </w:pPr>
      <w:r w:rsidRPr="00FA109E">
        <w:rPr>
          <w:szCs w:val="20"/>
          <w:bdr w:val="nil"/>
          <w:lang w:val="en-GB"/>
        </w:rPr>
        <w:t xml:space="preserve">During the 2025/2026 winter semester at Hochschule Bielefeld (Campus Minden), the Web Engineering course applied a Project-Based Learning (PBL) approach connecting software engineering with healthy air initiatives. Students developed web-based components for the </w:t>
      </w:r>
      <w:proofErr w:type="spellStart"/>
      <w:r w:rsidRPr="00FA109E">
        <w:rPr>
          <w:szCs w:val="20"/>
          <w:bdr w:val="nil"/>
          <w:lang w:val="en-GB"/>
        </w:rPr>
        <w:t>SmartMonitoring</w:t>
      </w:r>
      <w:proofErr w:type="spellEnd"/>
      <w:r w:rsidRPr="00FA109E">
        <w:rPr>
          <w:szCs w:val="20"/>
          <w:bdr w:val="nil"/>
          <w:lang w:val="en-GB"/>
        </w:rPr>
        <w:t xml:space="preserve"> </w:t>
      </w:r>
      <w:proofErr w:type="spellStart"/>
      <w:r w:rsidRPr="00FA109E">
        <w:rPr>
          <w:szCs w:val="20"/>
          <w:bdr w:val="nil"/>
          <w:lang w:val="en-GB"/>
        </w:rPr>
        <w:t>Airquality</w:t>
      </w:r>
      <w:proofErr w:type="spellEnd"/>
      <w:r w:rsidRPr="00FA109E">
        <w:rPr>
          <w:szCs w:val="20"/>
          <w:bdr w:val="nil"/>
          <w:lang w:val="en-GB"/>
        </w:rPr>
        <w:t xml:space="preserve"> system, addressing urban air quality data collection, visualization, and analysis.</w:t>
      </w:r>
    </w:p>
    <w:p w14:paraId="02329816" w14:textId="77777777" w:rsidR="00FA109E" w:rsidRPr="00FA109E" w:rsidRDefault="00FA109E" w:rsidP="00FA109E">
      <w:pPr>
        <w:rPr>
          <w:szCs w:val="20"/>
          <w:bdr w:val="nil"/>
          <w:lang w:val="en-GB"/>
        </w:rPr>
      </w:pPr>
      <w:r w:rsidRPr="00FA109E">
        <w:rPr>
          <w:szCs w:val="20"/>
          <w:bdr w:val="nil"/>
          <w:lang w:val="en-GB"/>
        </w:rPr>
        <w:t>The methodology combined theoretical instruction, agile workflows, and functional prototyping. Following an international exchange lecture by Dr. Łukasz Szałata (Wrocław University of Science and Technology) on air quality metrics (</w:t>
      </w:r>
      <m:oMath>
        <m:r>
          <m:rPr>
            <m:nor/>
          </m:rPr>
          <w:rPr>
            <w:szCs w:val="20"/>
            <w:bdr w:val="nil"/>
            <w:lang w:val="en-GB"/>
          </w:rPr>
          <m:t>PM2.5</m:t>
        </m:r>
      </m:oMath>
      <w:r w:rsidRPr="00FA109E">
        <w:rPr>
          <w:szCs w:val="20"/>
          <w:bdr w:val="nil"/>
          <w:lang w:val="en-GB"/>
        </w:rPr>
        <w:t xml:space="preserve">, </w:t>
      </w:r>
      <m:oMath>
        <m:r>
          <m:rPr>
            <m:nor/>
          </m:rPr>
          <w:rPr>
            <w:szCs w:val="20"/>
            <w:bdr w:val="nil"/>
            <w:lang w:val="en-GB"/>
          </w:rPr>
          <m:t>PM10</m:t>
        </m:r>
      </m:oMath>
      <w:r w:rsidRPr="00FA109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NO</m:t>
            </m:r>
          </m:e>
          <m:sub>
            <m:r>
              <w:rPr>
                <w:rFonts w:ascii="Cambria Math" w:hAnsi="Cambria Math"/>
                <w:szCs w:val="20"/>
                <w:bdr w:val="nil"/>
                <w:lang w:val="en-GB"/>
              </w:rPr>
              <m:t>x</m:t>
            </m:r>
          </m:sub>
        </m:sSub>
      </m:oMath>
      <w:r w:rsidRPr="00FA109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O</m:t>
            </m:r>
          </m:e>
          <m:sub>
            <m:r>
              <m:rPr>
                <m:sty m:val="p"/>
              </m:rPr>
              <w:rPr>
                <w:rFonts w:ascii="Cambria Math" w:hAnsi="Cambria Math"/>
                <w:szCs w:val="20"/>
                <w:bdr w:val="nil"/>
                <w:lang w:val="en-GB"/>
              </w:rPr>
              <m:t>3</m:t>
            </m:r>
          </m:sub>
        </m:sSub>
      </m:oMath>
      <w:r w:rsidRPr="00FA109E">
        <w:rPr>
          <w:szCs w:val="20"/>
          <w:bdr w:val="nil"/>
          <w:lang w:val="en-GB"/>
        </w:rPr>
        <w:t>, temperature), students translated environmental domain knowledge into technical requirements, database models, APIs, and web applications.</w:t>
      </w:r>
    </w:p>
    <w:p w14:paraId="6A0144CE" w14:textId="77777777" w:rsidR="00FA109E" w:rsidRDefault="00FA109E" w:rsidP="00FA109E">
      <w:pPr>
        <w:rPr>
          <w:szCs w:val="20"/>
          <w:bdr w:val="nil"/>
          <w:lang w:val="en-GB"/>
        </w:rPr>
      </w:pPr>
      <w:r w:rsidRPr="00FA109E">
        <w:rPr>
          <w:szCs w:val="20"/>
          <w:bdr w:val="nil"/>
          <w:lang w:val="en-GB"/>
        </w:rPr>
        <w:t>The course utilized real-world stationary data from Gdansk (</w:t>
      </w:r>
      <w:proofErr w:type="spellStart"/>
      <w:r w:rsidRPr="00FA109E">
        <w:rPr>
          <w:szCs w:val="20"/>
          <w:bdr w:val="nil"/>
          <w:lang w:val="en-GB"/>
        </w:rPr>
        <w:t>Airly</w:t>
      </w:r>
      <w:proofErr w:type="spellEnd"/>
      <w:r w:rsidRPr="00FA109E">
        <w:rPr>
          <w:szCs w:val="20"/>
          <w:bdr w:val="nil"/>
          <w:lang w:val="en-GB"/>
        </w:rPr>
        <w:t xml:space="preserve"> API) alongside stationary and mobile bicycle-based sensor data from Minden. Incorporating cycling added a citizen-science dimension, allowing students to </w:t>
      </w:r>
      <w:proofErr w:type="spellStart"/>
      <w:r w:rsidRPr="00FA109E">
        <w:rPr>
          <w:szCs w:val="20"/>
          <w:bdr w:val="nil"/>
          <w:lang w:val="en-GB"/>
        </w:rPr>
        <w:t>analyze</w:t>
      </w:r>
      <w:proofErr w:type="spellEnd"/>
      <w:r w:rsidRPr="00FA109E">
        <w:rPr>
          <w:szCs w:val="20"/>
          <w:bdr w:val="nil"/>
          <w:lang w:val="en-GB"/>
        </w:rPr>
        <w:t xml:space="preserve"> spatial-temporal pollution patterns, compare routes, and identify high exposure areas. Development was divided into specialized strands, including a Researcher Interface featuring map visualizations, route management, sensor overviews, statistical summaries, and configurable plots for decision-makers.</w:t>
      </w:r>
    </w:p>
    <w:p w14:paraId="0F88E24B" w14:textId="2C23D9C3" w:rsidR="00FA109E" w:rsidRPr="00FA109E" w:rsidRDefault="00FA109E" w:rsidP="00FA109E">
      <w:pPr>
        <w:jc w:val="center"/>
        <w:rPr>
          <w:szCs w:val="20"/>
          <w:bdr w:val="nil"/>
          <w:lang w:val="en-GB"/>
        </w:rPr>
      </w:pPr>
      <w:r>
        <w:rPr>
          <w:noProof/>
        </w:rPr>
        <w:lastRenderedPageBreak/>
        <w:drawing>
          <wp:inline distT="114300" distB="114300" distL="114300" distR="114300" wp14:anchorId="7665E20E" wp14:editId="3D9E3995">
            <wp:extent cx="4392930" cy="2179273"/>
            <wp:effectExtent l="0" t="0" r="762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392930" cy="2179273"/>
                    </a:xfrm>
                    <a:prstGeom prst="rect">
                      <a:avLst/>
                    </a:prstGeom>
                    <a:ln/>
                  </pic:spPr>
                </pic:pic>
              </a:graphicData>
            </a:graphic>
          </wp:inline>
        </w:drawing>
      </w:r>
    </w:p>
    <w:p w14:paraId="5E5C1894" w14:textId="77777777" w:rsidR="00FA109E" w:rsidRPr="00FA109E" w:rsidRDefault="00FA109E" w:rsidP="00FA109E">
      <w:pPr>
        <w:pStyle w:val="Legenda"/>
        <w:rPr>
          <w:szCs w:val="18"/>
          <w:bdr w:val="nil"/>
          <w:lang w:val="en-GB"/>
        </w:rPr>
      </w:pPr>
      <w:r w:rsidRPr="00FA109E">
        <w:rPr>
          <w:szCs w:val="18"/>
          <w:bdr w:val="nil"/>
          <w:lang w:val="en-GB"/>
        </w:rPr>
        <w:t>Fig. 4 - Web page for route details of mobile bicycle sensor with values for mean PM2.5 of 2.9, mean PM10 of 6.418, mean temperature, number of measurements along the route and duration of the route.</w:t>
      </w:r>
    </w:p>
    <w:p w14:paraId="36E9D9A0" w14:textId="7A7B5DC1" w:rsidR="00FA109E" w:rsidRDefault="00FA109E" w:rsidP="00186C15">
      <w:pPr>
        <w:jc w:val="center"/>
        <w:rPr>
          <w:szCs w:val="20"/>
          <w:bdr w:val="nil"/>
        </w:rPr>
      </w:pPr>
      <w:r>
        <w:rPr>
          <w:noProof/>
        </w:rPr>
        <w:drawing>
          <wp:inline distT="114300" distB="114300" distL="114300" distR="114300" wp14:anchorId="69C8BD41" wp14:editId="2F3DDA26">
            <wp:extent cx="3217653" cy="1544128"/>
            <wp:effectExtent l="0" t="0" r="1905"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233371" cy="1551671"/>
                    </a:xfrm>
                    <a:prstGeom prst="rect">
                      <a:avLst/>
                    </a:prstGeom>
                    <a:ln/>
                  </pic:spPr>
                </pic:pic>
              </a:graphicData>
            </a:graphic>
          </wp:inline>
        </w:drawing>
      </w:r>
    </w:p>
    <w:p w14:paraId="12F9A624" w14:textId="77777777" w:rsidR="00FA109E" w:rsidRPr="00FA109E" w:rsidRDefault="00FA109E" w:rsidP="00FA109E">
      <w:pPr>
        <w:pStyle w:val="Legenda"/>
        <w:rPr>
          <w:szCs w:val="18"/>
          <w:bdr w:val="nil"/>
          <w:lang w:val="en-GB"/>
        </w:rPr>
      </w:pPr>
      <w:r w:rsidRPr="00FA109E">
        <w:rPr>
          <w:szCs w:val="18"/>
          <w:bdr w:val="nil"/>
          <w:lang w:val="en-GB"/>
        </w:rPr>
        <w:lastRenderedPageBreak/>
        <w:t xml:space="preserve">Fig.5 - Visualization of a bicycle route in green area around mountain Brocken </w:t>
      </w:r>
      <w:proofErr w:type="spellStart"/>
      <w:r w:rsidRPr="00FA109E">
        <w:rPr>
          <w:szCs w:val="18"/>
          <w:bdr w:val="nil"/>
          <w:lang w:val="en-GB"/>
        </w:rPr>
        <w:t>i</w:t>
      </w:r>
      <w:proofErr w:type="spellEnd"/>
      <w:r w:rsidRPr="00FA109E">
        <w:rPr>
          <w:szCs w:val="18"/>
          <w:bdr w:val="nil"/>
          <w:lang w:val="en-GB"/>
        </w:rPr>
        <w:t xml:space="preserve"> Germany in students </w:t>
      </w:r>
      <w:proofErr w:type="spellStart"/>
      <w:r w:rsidRPr="00FA109E">
        <w:rPr>
          <w:szCs w:val="18"/>
          <w:bdr w:val="nil"/>
          <w:lang w:val="en-GB"/>
        </w:rPr>
        <w:t>Webapplication</w:t>
      </w:r>
      <w:proofErr w:type="spellEnd"/>
    </w:p>
    <w:p w14:paraId="0C032DA6" w14:textId="77777777" w:rsidR="00FA109E" w:rsidRPr="00FA109E" w:rsidRDefault="00FA109E" w:rsidP="00FA109E">
      <w:pPr>
        <w:rPr>
          <w:szCs w:val="20"/>
          <w:bdr w:val="nil"/>
          <w:lang w:val="en-GB"/>
        </w:rPr>
      </w:pPr>
      <w:r w:rsidRPr="00FA109E">
        <w:rPr>
          <w:szCs w:val="20"/>
          <w:bdr w:val="nil"/>
          <w:lang w:val="en-GB"/>
        </w:rPr>
        <w:t xml:space="preserve">Another group developed a Progressive Web Application (PWA) with push notifications and gamification mechanisms—including achievements, streaks, and leaderboards—to incentivize regular user participation in environmental data collection. </w:t>
      </w:r>
    </w:p>
    <w:p w14:paraId="4141C399" w14:textId="720296EC" w:rsidR="00FA109E" w:rsidRDefault="00FA109E" w:rsidP="00186C15">
      <w:pPr>
        <w:jc w:val="center"/>
        <w:rPr>
          <w:szCs w:val="20"/>
          <w:bdr w:val="nil"/>
        </w:rPr>
      </w:pPr>
      <w:r>
        <w:rPr>
          <w:noProof/>
        </w:rPr>
        <w:drawing>
          <wp:inline distT="114300" distB="114300" distL="114300" distR="114300" wp14:anchorId="6864DE55" wp14:editId="35E16B02">
            <wp:extent cx="3286664" cy="1552755"/>
            <wp:effectExtent l="0" t="0" r="9525" b="0"/>
            <wp:docPr id="137852389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317499" cy="1567323"/>
                    </a:xfrm>
                    <a:prstGeom prst="rect">
                      <a:avLst/>
                    </a:prstGeom>
                    <a:ln/>
                  </pic:spPr>
                </pic:pic>
              </a:graphicData>
            </a:graphic>
          </wp:inline>
        </w:drawing>
      </w:r>
    </w:p>
    <w:p w14:paraId="5F8DC317" w14:textId="77777777" w:rsidR="00FA109E" w:rsidRPr="00FA109E" w:rsidRDefault="00FA109E" w:rsidP="00FA109E">
      <w:pPr>
        <w:pStyle w:val="Legenda"/>
        <w:rPr>
          <w:szCs w:val="18"/>
          <w:bdr w:val="nil"/>
          <w:lang w:val="en-GB"/>
        </w:rPr>
      </w:pPr>
      <w:r w:rsidRPr="00FA109E">
        <w:rPr>
          <w:szCs w:val="18"/>
          <w:bdr w:val="nil"/>
          <w:lang w:val="en-GB"/>
        </w:rPr>
        <w:t xml:space="preserve">Fig. 6 Achievements designed from the student team for motivation for air-quality measurements and used in </w:t>
      </w:r>
      <w:proofErr w:type="spellStart"/>
      <w:r w:rsidRPr="00FA109E">
        <w:rPr>
          <w:szCs w:val="18"/>
          <w:bdr w:val="nil"/>
          <w:lang w:val="en-GB"/>
        </w:rPr>
        <w:t>gamificationed</w:t>
      </w:r>
      <w:proofErr w:type="spellEnd"/>
      <w:r w:rsidRPr="00FA109E">
        <w:rPr>
          <w:szCs w:val="18"/>
          <w:bdr w:val="nil"/>
          <w:lang w:val="en-GB"/>
        </w:rPr>
        <w:t xml:space="preserve"> WEB-Application-</w:t>
      </w:r>
      <w:proofErr w:type="spellStart"/>
      <w:r w:rsidRPr="00FA109E">
        <w:rPr>
          <w:szCs w:val="18"/>
          <w:bdr w:val="nil"/>
          <w:lang w:val="en-GB"/>
        </w:rPr>
        <w:t>Prototyp</w:t>
      </w:r>
      <w:proofErr w:type="spellEnd"/>
      <w:r w:rsidRPr="00FA109E">
        <w:rPr>
          <w:szCs w:val="18"/>
          <w:bdr w:val="nil"/>
          <w:lang w:val="en-GB"/>
        </w:rPr>
        <w:t xml:space="preserve">. </w:t>
      </w:r>
    </w:p>
    <w:p w14:paraId="4D3B7272" w14:textId="77777777" w:rsidR="00FA109E" w:rsidRDefault="00FA109E" w:rsidP="00FA109E">
      <w:pPr>
        <w:rPr>
          <w:szCs w:val="20"/>
          <w:bdr w:val="nil"/>
          <w:lang w:val="en-GB"/>
        </w:rPr>
      </w:pPr>
      <w:r w:rsidRPr="00FA109E">
        <w:rPr>
          <w:szCs w:val="20"/>
          <w:bdr w:val="nil"/>
          <w:lang w:val="en-GB"/>
        </w:rPr>
        <w:t xml:space="preserve">From a software engineering perspective, students applied full-lifecycle practices—including requirements analysis, architecture and database </w:t>
      </w:r>
      <w:proofErr w:type="spellStart"/>
      <w:r w:rsidRPr="00FA109E">
        <w:rPr>
          <w:szCs w:val="20"/>
          <w:bdr w:val="nil"/>
          <w:lang w:val="en-GB"/>
        </w:rPr>
        <w:t>modeling</w:t>
      </w:r>
      <w:proofErr w:type="spellEnd"/>
      <w:r w:rsidRPr="00FA109E">
        <w:rPr>
          <w:szCs w:val="20"/>
          <w:bdr w:val="nil"/>
          <w:lang w:val="en-GB"/>
        </w:rPr>
        <w:t xml:space="preserve">, REST APIs, Git-based workflows, issue tracking, and iterative development. The technological stack comprised the </w:t>
      </w:r>
      <w:proofErr w:type="spellStart"/>
      <w:r w:rsidRPr="00FA109E">
        <w:rPr>
          <w:szCs w:val="20"/>
          <w:bdr w:val="nil"/>
          <w:lang w:val="en-GB"/>
        </w:rPr>
        <w:t>SmartData</w:t>
      </w:r>
      <w:proofErr w:type="spellEnd"/>
      <w:r w:rsidRPr="00FA109E">
        <w:rPr>
          <w:szCs w:val="20"/>
          <w:bdr w:val="nil"/>
          <w:lang w:val="en-GB"/>
        </w:rPr>
        <w:t xml:space="preserve"> API, Smart Web Application Components, PostgreSQL/</w:t>
      </w:r>
      <w:proofErr w:type="spellStart"/>
      <w:r w:rsidRPr="00FA109E">
        <w:rPr>
          <w:szCs w:val="20"/>
          <w:bdr w:val="nil"/>
          <w:lang w:val="en-GB"/>
        </w:rPr>
        <w:t>PostGIS</w:t>
      </w:r>
      <w:proofErr w:type="spellEnd"/>
      <w:r w:rsidRPr="00FA109E">
        <w:rPr>
          <w:szCs w:val="20"/>
          <w:bdr w:val="nil"/>
          <w:lang w:val="en-GB"/>
        </w:rPr>
        <w:t>, Payara, Swagger/</w:t>
      </w:r>
      <w:proofErr w:type="spellStart"/>
      <w:r w:rsidRPr="00FA109E">
        <w:rPr>
          <w:szCs w:val="20"/>
          <w:bdr w:val="nil"/>
          <w:lang w:val="en-GB"/>
        </w:rPr>
        <w:t>OpenAPI</w:t>
      </w:r>
      <w:proofErr w:type="spellEnd"/>
      <w:r w:rsidRPr="00FA109E">
        <w:rPr>
          <w:szCs w:val="20"/>
          <w:bdr w:val="nil"/>
          <w:lang w:val="en-GB"/>
        </w:rPr>
        <w:t>, and PWA capabilities (Service Workers, Push API).</w:t>
      </w:r>
    </w:p>
    <w:p w14:paraId="7C702566" w14:textId="77777777" w:rsidR="00FA109E" w:rsidRPr="00FA109E" w:rsidRDefault="00FA109E" w:rsidP="00FA109E">
      <w:pPr>
        <w:rPr>
          <w:szCs w:val="20"/>
          <w:bdr w:val="nil"/>
          <w:lang w:val="en-GB"/>
        </w:rPr>
      </w:pPr>
      <w:r w:rsidRPr="00FA109E">
        <w:rPr>
          <w:szCs w:val="20"/>
          <w:bdr w:val="nil"/>
          <w:lang w:val="en-GB"/>
        </w:rPr>
        <w:t>This approach integrated three core learning dimensions:</w:t>
      </w:r>
    </w:p>
    <w:p w14:paraId="7C93AEFF" w14:textId="77777777" w:rsidR="00FA109E" w:rsidRPr="00FA109E" w:rsidRDefault="00FA109E" w:rsidP="00FA109E">
      <w:pPr>
        <w:pStyle w:val="Aufzhlung"/>
        <w:numPr>
          <w:ilvl w:val="0"/>
          <w:numId w:val="2"/>
        </w:numPr>
        <w:tabs>
          <w:tab w:val="clear" w:pos="360"/>
        </w:tabs>
        <w:ind w:left="499" w:hanging="499"/>
        <w:rPr>
          <w:bdr w:val="nil"/>
          <w:lang w:val="en-GB"/>
        </w:rPr>
      </w:pPr>
      <w:r w:rsidRPr="00FA109E">
        <w:rPr>
          <w:bdr w:val="nil"/>
          <w:lang w:val="en-GB"/>
        </w:rPr>
        <w:t>Technical Mastery: Hands-on competencies in web engineering and distributed systems.</w:t>
      </w:r>
    </w:p>
    <w:p w14:paraId="48AD5623" w14:textId="77777777" w:rsidR="00FA109E" w:rsidRPr="00FA109E" w:rsidRDefault="00FA109E" w:rsidP="00FA109E">
      <w:pPr>
        <w:pStyle w:val="Aufzhlung"/>
        <w:numPr>
          <w:ilvl w:val="0"/>
          <w:numId w:val="2"/>
        </w:numPr>
        <w:tabs>
          <w:tab w:val="clear" w:pos="360"/>
        </w:tabs>
        <w:ind w:left="499" w:hanging="499"/>
        <w:rPr>
          <w:bdr w:val="nil"/>
          <w:lang w:val="en-GB"/>
        </w:rPr>
      </w:pPr>
      <w:r w:rsidRPr="00FA109E">
        <w:rPr>
          <w:bdr w:val="nil"/>
          <w:lang w:val="en-GB"/>
        </w:rPr>
        <w:lastRenderedPageBreak/>
        <w:t>Domain Context: Deeper understanding of urban air quality issues.</w:t>
      </w:r>
    </w:p>
    <w:p w14:paraId="3CCE4CF7" w14:textId="77777777" w:rsidR="00FA109E" w:rsidRPr="00FA109E" w:rsidRDefault="00FA109E" w:rsidP="00FA109E">
      <w:pPr>
        <w:pStyle w:val="Aufzhlung"/>
        <w:numPr>
          <w:ilvl w:val="0"/>
          <w:numId w:val="2"/>
        </w:numPr>
        <w:tabs>
          <w:tab w:val="clear" w:pos="360"/>
        </w:tabs>
        <w:ind w:left="499" w:hanging="499"/>
        <w:rPr>
          <w:bdr w:val="nil"/>
          <w:lang w:val="en-GB"/>
        </w:rPr>
      </w:pPr>
      <w:r w:rsidRPr="00FA109E">
        <w:rPr>
          <w:bdr w:val="nil"/>
          <w:lang w:val="en-GB"/>
        </w:rPr>
        <w:t>Environmental Literacy: Leveraging informatics to transform raw data into visible, actionable insights for sustainability and healthier mobility choices.</w:t>
      </w:r>
    </w:p>
    <w:p w14:paraId="6A3502B1" w14:textId="7B45557C" w:rsidR="00FA109E" w:rsidRDefault="00FA109E" w:rsidP="00FA109E">
      <w:pPr>
        <w:pStyle w:val="Nagwek1"/>
        <w:rPr>
          <w:rFonts w:cs="Times New Roman"/>
          <w:lang w:val="en-GB"/>
        </w:rPr>
      </w:pPr>
      <w:r w:rsidRPr="00FA109E">
        <w:rPr>
          <w:rFonts w:cs="Times New Roman"/>
          <w:lang w:val="en-GB"/>
        </w:rPr>
        <w:t>Recommendations</w:t>
      </w:r>
    </w:p>
    <w:p w14:paraId="3587A59D" w14:textId="77777777" w:rsidR="00FA109E" w:rsidRDefault="00FA109E" w:rsidP="00FA109E">
      <w:r>
        <w:t xml:space="preserve">Based on the </w:t>
      </w:r>
      <w:proofErr w:type="spellStart"/>
      <w:r>
        <w:t>evaluation</w:t>
      </w:r>
      <w:proofErr w:type="spellEnd"/>
      <w:r>
        <w:t xml:space="preserve"> of </w:t>
      </w:r>
      <w:proofErr w:type="spellStart"/>
      <w:r>
        <w:t>this</w:t>
      </w:r>
      <w:proofErr w:type="spellEnd"/>
      <w:r>
        <w:t xml:space="preserve"> </w:t>
      </w:r>
      <w:proofErr w:type="spellStart"/>
      <w:r>
        <w:t>joint</w:t>
      </w:r>
      <w:proofErr w:type="spellEnd"/>
      <w:r>
        <w:t xml:space="preserve"> international initiative, </w:t>
      </w:r>
      <w:proofErr w:type="spellStart"/>
      <w:r>
        <w:t>three</w:t>
      </w:r>
      <w:proofErr w:type="spellEnd"/>
      <w:r>
        <w:t xml:space="preserve"> </w:t>
      </w:r>
      <w:proofErr w:type="spellStart"/>
      <w:r>
        <w:t>key</w:t>
      </w:r>
      <w:proofErr w:type="spellEnd"/>
      <w:r>
        <w:t xml:space="preserve"> </w:t>
      </w:r>
      <w:proofErr w:type="spellStart"/>
      <w:r>
        <w:t>sets</w:t>
      </w:r>
      <w:proofErr w:type="spellEnd"/>
      <w:r>
        <w:t xml:space="preserve"> of </w:t>
      </w:r>
      <w:proofErr w:type="spellStart"/>
      <w:r>
        <w:t>recommendations</w:t>
      </w:r>
      <w:proofErr w:type="spellEnd"/>
      <w:r>
        <w:t xml:space="preserve"> </w:t>
      </w:r>
      <w:proofErr w:type="spellStart"/>
      <w:r>
        <w:t>are</w:t>
      </w:r>
      <w:proofErr w:type="spellEnd"/>
      <w:r>
        <w:t xml:space="preserve"> </w:t>
      </w:r>
      <w:proofErr w:type="spellStart"/>
      <w:r>
        <w:t>proposed</w:t>
      </w:r>
      <w:proofErr w:type="spellEnd"/>
      <w:r>
        <w:t xml:space="preserve"> to </w:t>
      </w:r>
      <w:proofErr w:type="spellStart"/>
      <w:r>
        <w:t>optimize</w:t>
      </w:r>
      <w:proofErr w:type="spellEnd"/>
      <w:r>
        <w:t xml:space="preserve"> </w:t>
      </w:r>
      <w:proofErr w:type="spellStart"/>
      <w:r>
        <w:t>future</w:t>
      </w:r>
      <w:proofErr w:type="spellEnd"/>
      <w:r>
        <w:t xml:space="preserve"> </w:t>
      </w:r>
      <w:proofErr w:type="spellStart"/>
      <w:r>
        <w:t>educational</w:t>
      </w:r>
      <w:proofErr w:type="spellEnd"/>
      <w:r>
        <w:t xml:space="preserve"> </w:t>
      </w:r>
      <w:proofErr w:type="spellStart"/>
      <w:r>
        <w:t>programs</w:t>
      </w:r>
      <w:proofErr w:type="spellEnd"/>
      <w:r>
        <w:t xml:space="preserve"> </w:t>
      </w:r>
      <w:proofErr w:type="spellStart"/>
      <w:r>
        <w:t>integrating</w:t>
      </w:r>
      <w:proofErr w:type="spellEnd"/>
      <w:r>
        <w:t xml:space="preserve"> </w:t>
      </w:r>
      <w:proofErr w:type="spellStart"/>
      <w:r>
        <w:t>software</w:t>
      </w:r>
      <w:proofErr w:type="spellEnd"/>
      <w:r>
        <w:t xml:space="preserve"> </w:t>
      </w:r>
      <w:proofErr w:type="spellStart"/>
      <w:r>
        <w:t>engineering</w:t>
      </w:r>
      <w:proofErr w:type="spellEnd"/>
      <w:r>
        <w:t xml:space="preserve">, </w:t>
      </w:r>
      <w:proofErr w:type="spellStart"/>
      <w:r>
        <w:t>distributed</w:t>
      </w:r>
      <w:proofErr w:type="spellEnd"/>
      <w:r>
        <w:t xml:space="preserve"> </w:t>
      </w:r>
      <w:proofErr w:type="spellStart"/>
      <w:r>
        <w:t>systems</w:t>
      </w:r>
      <w:proofErr w:type="spellEnd"/>
      <w:r>
        <w:t xml:space="preserve">, and environmental </w:t>
      </w:r>
      <w:proofErr w:type="spellStart"/>
      <w:r>
        <w:t>analytics</w:t>
      </w:r>
      <w:proofErr w:type="spellEnd"/>
      <w:r>
        <w:t>:</w:t>
      </w:r>
    </w:p>
    <w:p w14:paraId="69611169" w14:textId="165249E6" w:rsidR="00FA109E" w:rsidRDefault="00FA109E" w:rsidP="00FA109E">
      <w:pPr>
        <w:pStyle w:val="NummerierteAufzhlung"/>
        <w:widowControl/>
        <w:numPr>
          <w:ilvl w:val="1"/>
          <w:numId w:val="3"/>
        </w:numPr>
        <w:rPr>
          <w:bdr w:val="nil"/>
          <w:lang w:val="en-GB"/>
        </w:rPr>
      </w:pPr>
      <w:r w:rsidRPr="00FA109E">
        <w:rPr>
          <w:bdr w:val="nil"/>
          <w:lang w:val="en-GB"/>
        </w:rPr>
        <w:t>Software Engineering Didactics</w:t>
      </w:r>
    </w:p>
    <w:p w14:paraId="18645E92" w14:textId="77777777" w:rsidR="00FA109E" w:rsidRPr="00FA109E" w:rsidRDefault="00FA109E" w:rsidP="00FA109E">
      <w:pPr>
        <w:pStyle w:val="AufzhlungnummeriertEbene2"/>
        <w:rPr>
          <w:bdr w:val="nil"/>
          <w:lang w:val="en-GB"/>
        </w:rPr>
      </w:pPr>
      <w:r w:rsidRPr="00FA109E">
        <w:rPr>
          <w:bdr w:val="nil"/>
          <w:lang w:val="en-GB"/>
        </w:rPr>
        <w:t>Balance Prototyping with Rigor: While tools like Node-RED, RabbitMQ, and Docker accelerate architectural understanding through "learning by doing", future iterations must strictly integrate full software lifecycle practices—specifically automated test-</w:t>
      </w:r>
      <w:proofErr w:type="spellStart"/>
      <w:r w:rsidRPr="00FA109E">
        <w:rPr>
          <w:bdr w:val="nil"/>
          <w:lang w:val="en-GB"/>
        </w:rPr>
        <w:t>ing</w:t>
      </w:r>
      <w:proofErr w:type="spellEnd"/>
      <w:r w:rsidRPr="00FA109E">
        <w:rPr>
          <w:bdr w:val="nil"/>
          <w:lang w:val="en-GB"/>
        </w:rPr>
        <w:t>, systematic documentation, version control, and code quality assurance.</w:t>
      </w:r>
    </w:p>
    <w:p w14:paraId="3C12720C" w14:textId="6D4153EA" w:rsidR="00FA109E" w:rsidRDefault="00FA109E" w:rsidP="00FA109E">
      <w:pPr>
        <w:pStyle w:val="AufzhlungnummeriertEbene2"/>
        <w:rPr>
          <w:bdr w:val="nil"/>
          <w:lang w:val="en-GB"/>
        </w:rPr>
      </w:pPr>
      <w:r w:rsidRPr="00FA109E">
        <w:rPr>
          <w:bdr w:val="nil"/>
          <w:lang w:val="en-GB"/>
        </w:rPr>
        <w:t>Near-Production Environments: Practical projects should continuously rely on authentic data streams to bridge the gap between academic theory and industrial software deployment.</w:t>
      </w:r>
    </w:p>
    <w:p w14:paraId="0D4085C4" w14:textId="7CE630E8" w:rsidR="00FA109E" w:rsidRDefault="00FA109E" w:rsidP="00FA109E">
      <w:pPr>
        <w:pStyle w:val="AufzhlungnummeriertEbene1"/>
        <w:rPr>
          <w:bdr w:val="nil"/>
          <w:lang w:val="en-GB"/>
        </w:rPr>
      </w:pPr>
      <w:r w:rsidRPr="00FA109E">
        <w:rPr>
          <w:bdr w:val="nil"/>
          <w:lang w:val="en-GB"/>
        </w:rPr>
        <w:t>Application Design in Environmental Engineering</w:t>
      </w:r>
    </w:p>
    <w:p w14:paraId="218DDBE3" w14:textId="77777777" w:rsidR="00FA109E" w:rsidRPr="00FA109E" w:rsidRDefault="00FA109E" w:rsidP="00FA109E">
      <w:pPr>
        <w:pStyle w:val="AufzhlungnummeriertEbene2"/>
        <w:rPr>
          <w:bdr w:val="nil"/>
          <w:lang w:val="en-GB"/>
        </w:rPr>
      </w:pPr>
      <w:r w:rsidRPr="00FA109E">
        <w:rPr>
          <w:bdr w:val="nil"/>
          <w:lang w:val="en-GB"/>
        </w:rPr>
        <w:t xml:space="preserve">Domain-Centric Design: Environmental context must serve as the structural </w:t>
      </w:r>
      <w:proofErr w:type="spellStart"/>
      <w:r w:rsidRPr="00FA109E">
        <w:rPr>
          <w:bdr w:val="nil"/>
          <w:lang w:val="en-GB"/>
        </w:rPr>
        <w:t>founda-tion</w:t>
      </w:r>
      <w:proofErr w:type="spellEnd"/>
      <w:r w:rsidRPr="00FA109E">
        <w:rPr>
          <w:bdr w:val="nil"/>
          <w:lang w:val="en-GB"/>
        </w:rPr>
        <w:t xml:space="preserve"> of the system (dictating requirements, data models, and UI) rather than a </w:t>
      </w:r>
      <w:proofErr w:type="spellStart"/>
      <w:r w:rsidRPr="00FA109E">
        <w:rPr>
          <w:bdr w:val="nil"/>
          <w:lang w:val="en-GB"/>
        </w:rPr>
        <w:t>superfi-cial</w:t>
      </w:r>
      <w:proofErr w:type="spellEnd"/>
      <w:r w:rsidRPr="00FA109E">
        <w:rPr>
          <w:bdr w:val="nil"/>
          <w:lang w:val="en-GB"/>
        </w:rPr>
        <w:t xml:space="preserve"> dataset.</w:t>
      </w:r>
    </w:p>
    <w:p w14:paraId="644A4FF7" w14:textId="1E025340" w:rsidR="00FA109E" w:rsidRDefault="00FA109E" w:rsidP="00FA109E">
      <w:pPr>
        <w:pStyle w:val="AufzhlungnummeriertEbene2"/>
        <w:rPr>
          <w:bdr w:val="nil"/>
          <w:lang w:val="en-GB"/>
        </w:rPr>
      </w:pPr>
      <w:r w:rsidRPr="00FA109E">
        <w:rPr>
          <w:bdr w:val="nil"/>
          <w:lang w:val="en-GB"/>
        </w:rPr>
        <w:t xml:space="preserve">Citizen Science &amp; Engagement: Integrating gamification, push notifications, and mobile sensor data (e.g., bicycle-based measurements) enhances spatial-temporal analysis, encourages user participation, and drives interdisciplinary </w:t>
      </w:r>
      <w:r w:rsidRPr="00FA109E">
        <w:rPr>
          <w:bdr w:val="nil"/>
          <w:lang w:val="en-GB"/>
        </w:rPr>
        <w:lastRenderedPageBreak/>
        <w:t>learning.</w:t>
      </w:r>
    </w:p>
    <w:p w14:paraId="777CC58A" w14:textId="116AFFEA" w:rsidR="00FA109E" w:rsidRDefault="00FA109E" w:rsidP="00FA109E">
      <w:pPr>
        <w:pStyle w:val="AufzhlungnummeriertEbene1"/>
        <w:rPr>
          <w:bdr w:val="nil"/>
          <w:lang w:val="en-GB"/>
        </w:rPr>
      </w:pPr>
      <w:r w:rsidRPr="00FA109E">
        <w:rPr>
          <w:bdr w:val="nil"/>
          <w:lang w:val="en-GB"/>
        </w:rPr>
        <w:t>Multi-University Collaborative Frameworks</w:t>
      </w:r>
    </w:p>
    <w:p w14:paraId="5DFC0ED0" w14:textId="77777777" w:rsidR="00FA109E" w:rsidRPr="00FA109E" w:rsidRDefault="00FA109E" w:rsidP="00FA109E">
      <w:pPr>
        <w:pStyle w:val="AufzhlungnummeriertEbene2"/>
        <w:rPr>
          <w:bdr w:val="nil"/>
          <w:lang w:val="en-GB"/>
        </w:rPr>
      </w:pPr>
      <w:r w:rsidRPr="00FA109E">
        <w:rPr>
          <w:bdr w:val="nil"/>
          <w:lang w:val="en-GB"/>
        </w:rPr>
        <w:t xml:space="preserve">Hybrid Instruction Model: Purely remote delivery hinders teamwork and </w:t>
      </w:r>
      <w:proofErr w:type="spellStart"/>
      <w:r w:rsidRPr="00FA109E">
        <w:rPr>
          <w:bdr w:val="nil"/>
          <w:lang w:val="en-GB"/>
        </w:rPr>
        <w:t>communica-tion</w:t>
      </w:r>
      <w:proofErr w:type="spellEnd"/>
      <w:r w:rsidRPr="00FA109E">
        <w:rPr>
          <w:bdr w:val="nil"/>
          <w:lang w:val="en-GB"/>
        </w:rPr>
        <w:t>. A hybrid approach—combining online collaboration with targeted in-person sessions—is essential for building soft competencies.</w:t>
      </w:r>
    </w:p>
    <w:p w14:paraId="29D13C12" w14:textId="7BDD1720" w:rsidR="00FA109E" w:rsidRPr="00FA109E" w:rsidRDefault="00FA109E" w:rsidP="00FA109E">
      <w:pPr>
        <w:pStyle w:val="AufzhlungnummeriertEbene2"/>
        <w:rPr>
          <w:bdr w:val="nil"/>
          <w:lang w:val="en-GB"/>
        </w:rPr>
      </w:pPr>
      <w:r w:rsidRPr="00FA109E">
        <w:rPr>
          <w:bdr w:val="nil"/>
          <w:lang w:val="en-GB"/>
        </w:rPr>
        <w:t>Standardized Infrastructure: Joint courses require unified work environments (e.g., shared Git platforms, project management tools), clear role allocation, and aligned evaluation standards to facilitate effective cross-institutional knowledge transfer.</w:t>
      </w:r>
    </w:p>
    <w:p w14:paraId="35E2E5A3" w14:textId="4DD86597" w:rsidR="00FA109E" w:rsidRDefault="00FA109E" w:rsidP="00FA109E">
      <w:pPr>
        <w:pStyle w:val="Nagwek1"/>
        <w:rPr>
          <w:rFonts w:cs="Times New Roman"/>
          <w:lang w:val="en-GB"/>
        </w:rPr>
      </w:pPr>
      <w:r w:rsidRPr="00FA109E">
        <w:rPr>
          <w:rFonts w:cs="Times New Roman"/>
          <w:lang w:val="en-GB"/>
        </w:rPr>
        <w:t>Discussion and conclusions</w:t>
      </w:r>
    </w:p>
    <w:p w14:paraId="4DDAA9B9" w14:textId="77777777" w:rsidR="00FA109E" w:rsidRDefault="00FA109E" w:rsidP="00FA109E">
      <w:r>
        <w:t xml:space="preserve">The </w:t>
      </w:r>
      <w:proofErr w:type="spellStart"/>
      <w:r>
        <w:t>authors</w:t>
      </w:r>
      <w:proofErr w:type="spellEnd"/>
      <w:r>
        <w:t xml:space="preserve"> </w:t>
      </w:r>
      <w:proofErr w:type="spellStart"/>
      <w:r>
        <w:t>clearly</w:t>
      </w:r>
      <w:proofErr w:type="spellEnd"/>
      <w:r>
        <w:t xml:space="preserve"> </w:t>
      </w:r>
      <w:proofErr w:type="spellStart"/>
      <w:r>
        <w:t>emphasize</w:t>
      </w:r>
      <w:proofErr w:type="spellEnd"/>
      <w:r>
        <w:t xml:space="preserve"> </w:t>
      </w:r>
      <w:proofErr w:type="spellStart"/>
      <w:r>
        <w:t>that</w:t>
      </w:r>
      <w:proofErr w:type="spellEnd"/>
      <w:r>
        <w:t xml:space="preserve"> international </w:t>
      </w:r>
      <w:proofErr w:type="spellStart"/>
      <w:r>
        <w:t>cooperation</w:t>
      </w:r>
      <w:proofErr w:type="spellEnd"/>
      <w:r>
        <w:t xml:space="preserve"> </w:t>
      </w:r>
      <w:proofErr w:type="spellStart"/>
      <w:r>
        <w:t>forms</w:t>
      </w:r>
      <w:proofErr w:type="spellEnd"/>
      <w:r>
        <w:t xml:space="preserve"> the </w:t>
      </w:r>
      <w:proofErr w:type="spellStart"/>
      <w:r>
        <w:t>cornerstone</w:t>
      </w:r>
      <w:proofErr w:type="spellEnd"/>
      <w:r>
        <w:t xml:space="preserve"> of </w:t>
      </w:r>
      <w:proofErr w:type="spellStart"/>
      <w:r>
        <w:t>effective</w:t>
      </w:r>
      <w:proofErr w:type="spellEnd"/>
      <w:r>
        <w:t xml:space="preserve"> </w:t>
      </w:r>
      <w:proofErr w:type="spellStart"/>
      <w:r>
        <w:t>research</w:t>
      </w:r>
      <w:proofErr w:type="spellEnd"/>
      <w:r>
        <w:t xml:space="preserve"> and </w:t>
      </w:r>
      <w:proofErr w:type="spellStart"/>
      <w:r>
        <w:t>educational</w:t>
      </w:r>
      <w:proofErr w:type="spellEnd"/>
      <w:r>
        <w:t xml:space="preserve"> initiatives. By </w:t>
      </w:r>
      <w:proofErr w:type="spellStart"/>
      <w:r>
        <w:t>combining</w:t>
      </w:r>
      <w:proofErr w:type="spellEnd"/>
      <w:r>
        <w:t xml:space="preserve"> the </w:t>
      </w:r>
      <w:proofErr w:type="spellStart"/>
      <w:r>
        <w:t>expertise</w:t>
      </w:r>
      <w:proofErr w:type="spellEnd"/>
      <w:r>
        <w:t xml:space="preserve"> of </w:t>
      </w:r>
      <w:proofErr w:type="spellStart"/>
      <w:r>
        <w:t>academics</w:t>
      </w:r>
      <w:proofErr w:type="spellEnd"/>
      <w:r>
        <w:t xml:space="preserve"> and </w:t>
      </w:r>
      <w:proofErr w:type="spellStart"/>
      <w:r>
        <w:t>students</w:t>
      </w:r>
      <w:proofErr w:type="spellEnd"/>
      <w:r>
        <w:t xml:space="preserve"> </w:t>
      </w:r>
      <w:proofErr w:type="spellStart"/>
      <w:r>
        <w:t>across</w:t>
      </w:r>
      <w:proofErr w:type="spellEnd"/>
      <w:r>
        <w:t xml:space="preserve"> </w:t>
      </w:r>
      <w:proofErr w:type="spellStart"/>
      <w:r>
        <w:t>universities</w:t>
      </w:r>
      <w:proofErr w:type="spellEnd"/>
      <w:r>
        <w:t xml:space="preserve"> </w:t>
      </w:r>
      <w:proofErr w:type="spellStart"/>
      <w:r>
        <w:t>around</w:t>
      </w:r>
      <w:proofErr w:type="spellEnd"/>
      <w:r>
        <w:t xml:space="preserve"> a </w:t>
      </w:r>
      <w:proofErr w:type="spellStart"/>
      <w:r>
        <w:t>shared</w:t>
      </w:r>
      <w:proofErr w:type="spellEnd"/>
      <w:r>
        <w:t xml:space="preserve"> </w:t>
      </w:r>
      <w:proofErr w:type="spellStart"/>
      <w:r>
        <w:t>objective</w:t>
      </w:r>
      <w:proofErr w:type="spellEnd"/>
      <w:r>
        <w:t xml:space="preserve">—the </w:t>
      </w:r>
      <w:proofErr w:type="spellStart"/>
      <w:r>
        <w:t>development</w:t>
      </w:r>
      <w:proofErr w:type="spellEnd"/>
      <w:r>
        <w:t xml:space="preserve"> and </w:t>
      </w:r>
      <w:proofErr w:type="spellStart"/>
      <w:r>
        <w:t>implementation</w:t>
      </w:r>
      <w:proofErr w:type="spellEnd"/>
      <w:r>
        <w:t xml:space="preserve"> of the "Air" </w:t>
      </w:r>
      <w:proofErr w:type="spellStart"/>
      <w:r>
        <w:t>project</w:t>
      </w:r>
      <w:proofErr w:type="spellEnd"/>
      <w:r>
        <w:t>—</w:t>
      </w:r>
      <w:proofErr w:type="spellStart"/>
      <w:r>
        <w:t>this</w:t>
      </w:r>
      <w:proofErr w:type="spellEnd"/>
      <w:r>
        <w:t xml:space="preserve"> initiative </w:t>
      </w:r>
      <w:proofErr w:type="spellStart"/>
      <w:r>
        <w:t>established</w:t>
      </w:r>
      <w:proofErr w:type="spellEnd"/>
      <w:r>
        <w:t xml:space="preserve"> an innovative international </w:t>
      </w:r>
      <w:proofErr w:type="spellStart"/>
      <w:r>
        <w:t>framework</w:t>
      </w:r>
      <w:proofErr w:type="spellEnd"/>
      <w:r>
        <w:t xml:space="preserve"> for </w:t>
      </w:r>
      <w:proofErr w:type="spellStart"/>
      <w:r>
        <w:t>data</w:t>
      </w:r>
      <w:proofErr w:type="spellEnd"/>
      <w:r>
        <w:t xml:space="preserve"> </w:t>
      </w:r>
      <w:proofErr w:type="spellStart"/>
      <w:r>
        <w:t>processing</w:t>
      </w:r>
      <w:proofErr w:type="spellEnd"/>
      <w:r>
        <w:t xml:space="preserve"> and </w:t>
      </w:r>
      <w:proofErr w:type="spellStart"/>
      <w:r>
        <w:t>forecasting</w:t>
      </w:r>
      <w:proofErr w:type="spellEnd"/>
      <w:r>
        <w:t xml:space="preserve"> </w:t>
      </w:r>
      <w:proofErr w:type="spellStart"/>
      <w:r>
        <w:t>systems</w:t>
      </w:r>
      <w:proofErr w:type="spellEnd"/>
      <w:r>
        <w:t>.</w:t>
      </w:r>
    </w:p>
    <w:p w14:paraId="346AF969" w14:textId="77777777" w:rsidR="00FA109E" w:rsidRDefault="00FA109E" w:rsidP="00FA109E">
      <w:r>
        <w:t xml:space="preserve">The </w:t>
      </w:r>
      <w:proofErr w:type="spellStart"/>
      <w:r>
        <w:t>core</w:t>
      </w:r>
      <w:proofErr w:type="spellEnd"/>
      <w:r>
        <w:t xml:space="preserve"> </w:t>
      </w:r>
      <w:proofErr w:type="spellStart"/>
      <w:r>
        <w:t>strength</w:t>
      </w:r>
      <w:proofErr w:type="spellEnd"/>
      <w:r>
        <w:t xml:space="preserve"> of the </w:t>
      </w:r>
      <w:proofErr w:type="spellStart"/>
      <w:r>
        <w:t>project</w:t>
      </w:r>
      <w:proofErr w:type="spellEnd"/>
      <w:r>
        <w:t xml:space="preserve"> lies in </w:t>
      </w:r>
      <w:proofErr w:type="spellStart"/>
      <w:r>
        <w:t>placing</w:t>
      </w:r>
      <w:proofErr w:type="spellEnd"/>
      <w:r>
        <w:t xml:space="preserve"> the environmental </w:t>
      </w:r>
      <w:proofErr w:type="spellStart"/>
      <w:r>
        <w:t>context</w:t>
      </w:r>
      <w:proofErr w:type="spellEnd"/>
      <w:r>
        <w:t xml:space="preserve"> at the </w:t>
      </w:r>
      <w:proofErr w:type="spellStart"/>
      <w:r>
        <w:t>very</w:t>
      </w:r>
      <w:proofErr w:type="spellEnd"/>
      <w:r>
        <w:t xml:space="preserve"> </w:t>
      </w:r>
      <w:proofErr w:type="spellStart"/>
      <w:r>
        <w:t>center</w:t>
      </w:r>
      <w:proofErr w:type="spellEnd"/>
      <w:r>
        <w:t xml:space="preserve"> of the </w:t>
      </w:r>
      <w:proofErr w:type="spellStart"/>
      <w:r>
        <w:t>engineering</w:t>
      </w:r>
      <w:proofErr w:type="spellEnd"/>
      <w:r>
        <w:t xml:space="preserve"> </w:t>
      </w:r>
      <w:proofErr w:type="spellStart"/>
      <w:r>
        <w:t>lifecycle</w:t>
      </w:r>
      <w:proofErr w:type="spellEnd"/>
      <w:r>
        <w:t xml:space="preserve">: </w:t>
      </w:r>
      <w:proofErr w:type="spellStart"/>
      <w:r>
        <w:t>air</w:t>
      </w:r>
      <w:proofErr w:type="spellEnd"/>
      <w:r>
        <w:t xml:space="preserve"> </w:t>
      </w:r>
      <w:proofErr w:type="spellStart"/>
      <w:r>
        <w:t>quality</w:t>
      </w:r>
      <w:proofErr w:type="spellEnd"/>
      <w:r>
        <w:t xml:space="preserve"> </w:t>
      </w:r>
      <w:proofErr w:type="spellStart"/>
      <w:r>
        <w:t>parameters</w:t>
      </w:r>
      <w:proofErr w:type="spellEnd"/>
      <w:r>
        <w:t xml:space="preserve"> </w:t>
      </w:r>
      <w:proofErr w:type="spellStart"/>
      <w:r>
        <w:t>directly</w:t>
      </w:r>
      <w:proofErr w:type="spellEnd"/>
      <w:r>
        <w:t xml:space="preserve"> </w:t>
      </w:r>
      <w:proofErr w:type="spellStart"/>
      <w:r>
        <w:t>shaped</w:t>
      </w:r>
      <w:proofErr w:type="spellEnd"/>
      <w:r>
        <w:t xml:space="preserve"> the </w:t>
      </w:r>
      <w:proofErr w:type="spellStart"/>
      <w:r>
        <w:t>requirements</w:t>
      </w:r>
      <w:proofErr w:type="spellEnd"/>
      <w:r>
        <w:t xml:space="preserve"> </w:t>
      </w:r>
      <w:proofErr w:type="spellStart"/>
      <w:r>
        <w:t>analysis</w:t>
      </w:r>
      <w:proofErr w:type="spellEnd"/>
      <w:r>
        <w:t xml:space="preserve">, </w:t>
      </w:r>
      <w:proofErr w:type="spellStart"/>
      <w:r>
        <w:t>database</w:t>
      </w:r>
      <w:proofErr w:type="spellEnd"/>
      <w:r>
        <w:t xml:space="preserve"> </w:t>
      </w:r>
      <w:proofErr w:type="spellStart"/>
      <w:r>
        <w:t>models</w:t>
      </w:r>
      <w:proofErr w:type="spellEnd"/>
      <w:r>
        <w:t xml:space="preserve">, and </w:t>
      </w:r>
      <w:proofErr w:type="spellStart"/>
      <w:r>
        <w:t>user</w:t>
      </w:r>
      <w:proofErr w:type="spellEnd"/>
      <w:r>
        <w:t xml:space="preserve"> </w:t>
      </w:r>
      <w:proofErr w:type="spellStart"/>
      <w:r>
        <w:t>interfaces</w:t>
      </w:r>
      <w:proofErr w:type="spellEnd"/>
      <w:r>
        <w:t>. This domain-</w:t>
      </w:r>
      <w:proofErr w:type="spellStart"/>
      <w:r>
        <w:t>driven</w:t>
      </w:r>
      <w:proofErr w:type="spellEnd"/>
      <w:r>
        <w:t xml:space="preserve"> </w:t>
      </w:r>
      <w:proofErr w:type="spellStart"/>
      <w:r>
        <w:t>approach</w:t>
      </w:r>
      <w:proofErr w:type="spellEnd"/>
      <w:r>
        <w:t xml:space="preserve"> </w:t>
      </w:r>
      <w:proofErr w:type="spellStart"/>
      <w:r>
        <w:t>allowed</w:t>
      </w:r>
      <w:proofErr w:type="spellEnd"/>
      <w:r>
        <w:t xml:space="preserve"> </w:t>
      </w:r>
      <w:proofErr w:type="spellStart"/>
      <w:r>
        <w:t>students</w:t>
      </w:r>
      <w:proofErr w:type="spellEnd"/>
      <w:r>
        <w:t xml:space="preserve"> to </w:t>
      </w:r>
      <w:proofErr w:type="spellStart"/>
      <w:r>
        <w:t>develop</w:t>
      </w:r>
      <w:proofErr w:type="spellEnd"/>
      <w:r>
        <w:t xml:space="preserve"> a </w:t>
      </w:r>
      <w:proofErr w:type="spellStart"/>
      <w:r>
        <w:t>highly</w:t>
      </w:r>
      <w:proofErr w:type="spellEnd"/>
      <w:r>
        <w:t xml:space="preserve"> </w:t>
      </w:r>
      <w:proofErr w:type="spellStart"/>
      <w:r>
        <w:t>functional</w:t>
      </w:r>
      <w:proofErr w:type="spellEnd"/>
      <w:r>
        <w:t xml:space="preserve"> </w:t>
      </w:r>
      <w:proofErr w:type="spellStart"/>
      <w:r>
        <w:t>tool</w:t>
      </w:r>
      <w:proofErr w:type="spellEnd"/>
      <w:r>
        <w:t xml:space="preserve"> for </w:t>
      </w:r>
      <w:proofErr w:type="spellStart"/>
      <w:r>
        <w:t>data</w:t>
      </w:r>
      <w:proofErr w:type="spellEnd"/>
      <w:r>
        <w:t xml:space="preserve"> </w:t>
      </w:r>
      <w:proofErr w:type="spellStart"/>
      <w:r>
        <w:t>processing</w:t>
      </w:r>
      <w:proofErr w:type="spellEnd"/>
      <w:r>
        <w:t xml:space="preserve"> and </w:t>
      </w:r>
      <w:proofErr w:type="spellStart"/>
      <w:r>
        <w:t>air</w:t>
      </w:r>
      <w:proofErr w:type="spellEnd"/>
      <w:r>
        <w:t xml:space="preserve">-quality-aware route </w:t>
      </w:r>
      <w:proofErr w:type="spellStart"/>
      <w:r>
        <w:t>optimization</w:t>
      </w:r>
      <w:proofErr w:type="spellEnd"/>
      <w:r>
        <w:t xml:space="preserve">, </w:t>
      </w:r>
      <w:proofErr w:type="spellStart"/>
      <w:r>
        <w:t>while</w:t>
      </w:r>
      <w:proofErr w:type="spellEnd"/>
      <w:r>
        <w:t xml:space="preserve"> </w:t>
      </w:r>
      <w:proofErr w:type="spellStart"/>
      <w:r>
        <w:t>substantially</w:t>
      </w:r>
      <w:proofErr w:type="spellEnd"/>
      <w:r>
        <w:t xml:space="preserve"> </w:t>
      </w:r>
      <w:proofErr w:type="spellStart"/>
      <w:r>
        <w:t>strengthening</w:t>
      </w:r>
      <w:proofErr w:type="spellEnd"/>
      <w:r>
        <w:t xml:space="preserve"> </w:t>
      </w:r>
      <w:proofErr w:type="spellStart"/>
      <w:r>
        <w:t>their</w:t>
      </w:r>
      <w:proofErr w:type="spellEnd"/>
      <w:r>
        <w:t xml:space="preserve"> </w:t>
      </w:r>
      <w:proofErr w:type="spellStart"/>
      <w:r>
        <w:t>practical</w:t>
      </w:r>
      <w:proofErr w:type="spellEnd"/>
      <w:r>
        <w:t xml:space="preserve"> IT </w:t>
      </w:r>
      <w:proofErr w:type="spellStart"/>
      <w:r>
        <w:t>competencies</w:t>
      </w:r>
      <w:proofErr w:type="spellEnd"/>
      <w:r>
        <w:t>.</w:t>
      </w:r>
    </w:p>
    <w:p w14:paraId="5BFBFD4D" w14:textId="77777777" w:rsidR="00FA109E" w:rsidRDefault="00FA109E" w:rsidP="00FA109E">
      <w:r>
        <w:t xml:space="preserve">To </w:t>
      </w:r>
      <w:proofErr w:type="spellStart"/>
      <w:r>
        <w:t>ensure</w:t>
      </w:r>
      <w:proofErr w:type="spellEnd"/>
      <w:r>
        <w:t xml:space="preserve"> the </w:t>
      </w:r>
      <w:proofErr w:type="spellStart"/>
      <w:r>
        <w:t>success</w:t>
      </w:r>
      <w:proofErr w:type="spellEnd"/>
      <w:r>
        <w:t xml:space="preserve"> and </w:t>
      </w:r>
      <w:proofErr w:type="spellStart"/>
      <w:r>
        <w:t>sustainability</w:t>
      </w:r>
      <w:proofErr w:type="spellEnd"/>
      <w:r>
        <w:t xml:space="preserve"> of </w:t>
      </w:r>
      <w:proofErr w:type="spellStart"/>
      <w:r>
        <w:t>future</w:t>
      </w:r>
      <w:proofErr w:type="spellEnd"/>
      <w:r>
        <w:t xml:space="preserve"> </w:t>
      </w:r>
      <w:proofErr w:type="spellStart"/>
      <w:r>
        <w:t>cross-border</w:t>
      </w:r>
      <w:proofErr w:type="spellEnd"/>
      <w:r>
        <w:t xml:space="preserve"> </w:t>
      </w:r>
      <w:proofErr w:type="spellStart"/>
      <w:r>
        <w:t>teaching</w:t>
      </w:r>
      <w:proofErr w:type="spellEnd"/>
      <w:r>
        <w:t xml:space="preserve"> initiatives, the </w:t>
      </w:r>
      <w:proofErr w:type="spellStart"/>
      <w:r>
        <w:t>authors</w:t>
      </w:r>
      <w:proofErr w:type="spellEnd"/>
      <w:r>
        <w:t xml:space="preserve"> highlight </w:t>
      </w:r>
      <w:proofErr w:type="spellStart"/>
      <w:r>
        <w:t>several</w:t>
      </w:r>
      <w:proofErr w:type="spellEnd"/>
      <w:r>
        <w:t xml:space="preserve"> </w:t>
      </w:r>
      <w:proofErr w:type="spellStart"/>
      <w:r>
        <w:t>structural</w:t>
      </w:r>
      <w:proofErr w:type="spellEnd"/>
      <w:r>
        <w:t xml:space="preserve"> </w:t>
      </w:r>
      <w:proofErr w:type="spellStart"/>
      <w:r>
        <w:t>insights</w:t>
      </w:r>
      <w:proofErr w:type="spellEnd"/>
      <w:r>
        <w:t>:</w:t>
      </w:r>
    </w:p>
    <w:p w14:paraId="7B3C80A6" w14:textId="75CE3AE3" w:rsidR="00FA109E" w:rsidRPr="00FA109E" w:rsidRDefault="00FA109E" w:rsidP="00FA109E">
      <w:pPr>
        <w:pStyle w:val="Aufzhlung"/>
        <w:numPr>
          <w:ilvl w:val="0"/>
          <w:numId w:val="2"/>
        </w:numPr>
        <w:tabs>
          <w:tab w:val="clear" w:pos="360"/>
        </w:tabs>
        <w:ind w:left="499" w:hanging="499"/>
        <w:rPr>
          <w:bdr w:val="nil"/>
          <w:lang w:val="en-GB"/>
        </w:rPr>
      </w:pPr>
      <w:r w:rsidRPr="00FA109E">
        <w:rPr>
          <w:bdr w:val="nil"/>
          <w:lang w:val="en-GB"/>
        </w:rPr>
        <w:lastRenderedPageBreak/>
        <w:t>Incentive Frameworks for Online Collaboration: Managing remote, multi-institutional teams requires significant effort. To boost engagement, academic curricula and examination regulations should be adapted to award extra ECTS credits to participating students and credit additional teaching hours to instructors.</w:t>
      </w:r>
    </w:p>
    <w:p w14:paraId="5B205471" w14:textId="7A9C1AEF" w:rsidR="00FA109E" w:rsidRPr="00FA109E" w:rsidRDefault="00FA109E" w:rsidP="00FA109E">
      <w:pPr>
        <w:pStyle w:val="Aufzhlung"/>
        <w:numPr>
          <w:ilvl w:val="0"/>
          <w:numId w:val="2"/>
        </w:numPr>
        <w:tabs>
          <w:tab w:val="clear" w:pos="360"/>
        </w:tabs>
        <w:ind w:left="499" w:hanging="499"/>
        <w:rPr>
          <w:bdr w:val="nil"/>
          <w:lang w:val="en-GB"/>
        </w:rPr>
      </w:pPr>
      <w:r w:rsidRPr="00FA109E">
        <w:rPr>
          <w:bdr w:val="nil"/>
          <w:lang w:val="en-GB"/>
        </w:rPr>
        <w:t>Coherent Project Structure: Joint university projects demand clearly defined goals, clear role distribution, and intensive student-instructor interaction to overcome the inherent challenges of remote delivery.</w:t>
      </w:r>
    </w:p>
    <w:p w14:paraId="5BC9C50F" w14:textId="59BF4FA8" w:rsidR="00FA109E" w:rsidRPr="00FA109E" w:rsidRDefault="00FA109E" w:rsidP="00FA109E">
      <w:pPr>
        <w:pStyle w:val="Aufzhlung"/>
        <w:numPr>
          <w:ilvl w:val="0"/>
          <w:numId w:val="2"/>
        </w:numPr>
        <w:tabs>
          <w:tab w:val="clear" w:pos="360"/>
        </w:tabs>
        <w:ind w:left="499" w:hanging="499"/>
        <w:rPr>
          <w:bdr w:val="nil"/>
          <w:lang w:val="en-GB"/>
        </w:rPr>
      </w:pPr>
      <w:r w:rsidRPr="00FA109E">
        <w:rPr>
          <w:bdr w:val="nil"/>
          <w:lang w:val="en-GB"/>
        </w:rPr>
        <w:t xml:space="preserve">Multi-Format Educational Model: A multi-format teaching approach that systematically reinforces formal software engineering practices across consecutive semesters provides high educational value, preparing students for real-world </w:t>
      </w:r>
      <w:proofErr w:type="spellStart"/>
      <w:r w:rsidRPr="00FA109E">
        <w:rPr>
          <w:bdr w:val="nil"/>
          <w:lang w:val="en-GB"/>
        </w:rPr>
        <w:t>labor</w:t>
      </w:r>
      <w:proofErr w:type="spellEnd"/>
      <w:r w:rsidRPr="00FA109E">
        <w:rPr>
          <w:bdr w:val="nil"/>
          <w:lang w:val="en-GB"/>
        </w:rPr>
        <w:t xml:space="preserve"> market challenges.</w:t>
      </w:r>
    </w:p>
    <w:p w14:paraId="06DE865F" w14:textId="77777777" w:rsidR="00FA109E" w:rsidRDefault="00FA109E" w:rsidP="00FA109E">
      <w:proofErr w:type="spellStart"/>
      <w:r>
        <w:t>Ultimately</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demonstrates</w:t>
      </w:r>
      <w:proofErr w:type="spellEnd"/>
      <w:r>
        <w:t xml:space="preserve"> </w:t>
      </w:r>
      <w:proofErr w:type="spellStart"/>
      <w:r>
        <w:t>how</w:t>
      </w:r>
      <w:proofErr w:type="spellEnd"/>
      <w:r>
        <w:t xml:space="preserve"> </w:t>
      </w:r>
      <w:proofErr w:type="spellStart"/>
      <w:r>
        <w:t>merging</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education</w:t>
      </w:r>
      <w:proofErr w:type="spellEnd"/>
      <w:r>
        <w:t xml:space="preserve"> </w:t>
      </w:r>
      <w:proofErr w:type="spellStart"/>
      <w:r>
        <w:t>with</w:t>
      </w:r>
      <w:proofErr w:type="spellEnd"/>
      <w:r>
        <w:t xml:space="preserve"> environmental </w:t>
      </w:r>
      <w:proofErr w:type="spellStart"/>
      <w:r>
        <w:t>awareness</w:t>
      </w:r>
      <w:proofErr w:type="spellEnd"/>
      <w:r>
        <w:t xml:space="preserve"> </w:t>
      </w:r>
      <w:proofErr w:type="spellStart"/>
      <w:r>
        <w:t>creates</w:t>
      </w:r>
      <w:proofErr w:type="spellEnd"/>
      <w:r>
        <w:t xml:space="preserve"> a </w:t>
      </w:r>
      <w:proofErr w:type="spellStart"/>
      <w:r>
        <w:t>valuable</w:t>
      </w:r>
      <w:proofErr w:type="spellEnd"/>
      <w:r>
        <w:t xml:space="preserve">, </w:t>
      </w:r>
      <w:proofErr w:type="spellStart"/>
      <w:r>
        <w:t>replicable</w:t>
      </w:r>
      <w:proofErr w:type="spellEnd"/>
      <w:r>
        <w:t xml:space="preserve"> </w:t>
      </w:r>
      <w:proofErr w:type="spellStart"/>
      <w:r>
        <w:t>model</w:t>
      </w:r>
      <w:proofErr w:type="spellEnd"/>
      <w:r>
        <w:t xml:space="preserve"> for international </w:t>
      </w:r>
      <w:proofErr w:type="spellStart"/>
      <w:r>
        <w:t>academic</w:t>
      </w:r>
      <w:proofErr w:type="spellEnd"/>
      <w:r>
        <w:t xml:space="preserve"> </w:t>
      </w:r>
      <w:proofErr w:type="spellStart"/>
      <w:r>
        <w:t>collaboration</w:t>
      </w:r>
      <w:proofErr w:type="spellEnd"/>
      <w:r>
        <w:t>.</w:t>
      </w:r>
    </w:p>
    <w:p w14:paraId="42760B11" w14:textId="46859BE3" w:rsidR="00FA109E" w:rsidRDefault="00B5257E" w:rsidP="00FA109E">
      <w:pPr>
        <w:pStyle w:val="Nagwek1"/>
        <w:rPr>
          <w:rFonts w:cs="Times New Roman"/>
          <w:lang w:val="en-GB"/>
        </w:rPr>
      </w:pPr>
      <w:r w:rsidRPr="00B5257E">
        <w:rPr>
          <w:rFonts w:cs="Times New Roman"/>
          <w:lang w:val="en-GB"/>
        </w:rPr>
        <w:t>Bibliography</w:t>
      </w:r>
    </w:p>
    <w:p w14:paraId="67FF3E14" w14:textId="62719CFF" w:rsidR="00B5257E" w:rsidRPr="00B97532" w:rsidRDefault="00B5257E" w:rsidP="00B5257E">
      <w:pPr>
        <w:pStyle w:val="Bibliografia"/>
        <w:tabs>
          <w:tab w:val="left" w:pos="851"/>
        </w:tabs>
        <w:rPr>
          <w:szCs w:val="18"/>
          <w:bdr w:val="nil"/>
          <w:lang w:val="de-DE"/>
        </w:rPr>
      </w:pPr>
      <w:r w:rsidRPr="00B97532">
        <w:rPr>
          <w:szCs w:val="18"/>
          <w:bdr w:val="nil"/>
          <w:lang w:val="de-DE"/>
        </w:rPr>
        <w:t>[Ch20]</w:t>
      </w:r>
      <w:r w:rsidRPr="00B97532">
        <w:rPr>
          <w:szCs w:val="18"/>
          <w:bdr w:val="nil"/>
          <w:lang w:val="de-DE"/>
        </w:rPr>
        <w:tab/>
        <w:t xml:space="preserve">Chen, R., Zheng, Y., </w:t>
      </w:r>
      <w:proofErr w:type="spellStart"/>
      <w:r w:rsidRPr="00B97532">
        <w:rPr>
          <w:szCs w:val="18"/>
          <w:bdr w:val="nil"/>
          <w:lang w:val="de-DE"/>
        </w:rPr>
        <w:t>Xu</w:t>
      </w:r>
      <w:proofErr w:type="spellEnd"/>
      <w:r w:rsidRPr="00B97532">
        <w:rPr>
          <w:szCs w:val="18"/>
          <w:bdr w:val="nil"/>
          <w:lang w:val="de-DE"/>
        </w:rPr>
        <w:t xml:space="preserve">, X., Zhao, H., Ren, J., &amp; Tan, H.-Z. STEM Teaching for the Internet of Things Maker Course: A Teaching Model Based on the Iterative Loop. </w:t>
      </w:r>
      <w:proofErr w:type="spellStart"/>
      <w:r w:rsidRPr="00B97532">
        <w:rPr>
          <w:szCs w:val="18"/>
          <w:bdr w:val="nil"/>
          <w:lang w:val="de-DE"/>
        </w:rPr>
        <w:t>Sustainability</w:t>
      </w:r>
      <w:proofErr w:type="spellEnd"/>
      <w:r w:rsidRPr="00B97532">
        <w:rPr>
          <w:szCs w:val="18"/>
          <w:bdr w:val="nil"/>
          <w:lang w:val="de-DE"/>
        </w:rPr>
        <w:t>, 12(14), 5758, 2020</w:t>
      </w:r>
    </w:p>
    <w:p w14:paraId="373A7960" w14:textId="74CFD42C" w:rsidR="00B5257E" w:rsidRPr="00B97532" w:rsidRDefault="00B5257E" w:rsidP="00B5257E">
      <w:pPr>
        <w:pStyle w:val="Bibliografia"/>
        <w:tabs>
          <w:tab w:val="left" w:pos="851"/>
        </w:tabs>
        <w:rPr>
          <w:szCs w:val="18"/>
          <w:bdr w:val="nil"/>
          <w:lang w:val="de-DE"/>
        </w:rPr>
      </w:pPr>
      <w:r w:rsidRPr="00B97532">
        <w:rPr>
          <w:szCs w:val="18"/>
          <w:bdr w:val="nil"/>
          <w:lang w:val="de-DE"/>
        </w:rPr>
        <w:t>[FLW10]</w:t>
      </w:r>
      <w:r w:rsidRPr="00B97532">
        <w:rPr>
          <w:szCs w:val="18"/>
          <w:bdr w:val="nil"/>
          <w:lang w:val="de-DE"/>
        </w:rPr>
        <w:tab/>
        <w:t xml:space="preserve">Fu, Y., Liu, Y. J., &amp; Wang, Y. L., Evaluation </w:t>
      </w:r>
      <w:proofErr w:type="spellStart"/>
      <w:r w:rsidRPr="00B97532">
        <w:rPr>
          <w:szCs w:val="18"/>
          <w:bdr w:val="nil"/>
          <w:lang w:val="de-DE"/>
        </w:rPr>
        <w:t>method</w:t>
      </w:r>
      <w:proofErr w:type="spellEnd"/>
      <w:r w:rsidRPr="00B97532">
        <w:rPr>
          <w:szCs w:val="18"/>
          <w:bdr w:val="nil"/>
          <w:lang w:val="de-DE"/>
        </w:rPr>
        <w:t xml:space="preserve"> and </w:t>
      </w:r>
      <w:proofErr w:type="spellStart"/>
      <w:r w:rsidRPr="00B97532">
        <w:rPr>
          <w:szCs w:val="18"/>
          <w:bdr w:val="nil"/>
          <w:lang w:val="de-DE"/>
        </w:rPr>
        <w:t>supporting</w:t>
      </w:r>
      <w:proofErr w:type="spellEnd"/>
      <w:r w:rsidRPr="00B97532">
        <w:rPr>
          <w:szCs w:val="18"/>
          <w:bdr w:val="nil"/>
          <w:lang w:val="de-DE"/>
        </w:rPr>
        <w:t xml:space="preserve"> </w:t>
      </w:r>
      <w:proofErr w:type="spellStart"/>
      <w:r w:rsidRPr="00B97532">
        <w:rPr>
          <w:szCs w:val="18"/>
          <w:bdr w:val="nil"/>
          <w:lang w:val="de-DE"/>
        </w:rPr>
        <w:t>system</w:t>
      </w:r>
      <w:proofErr w:type="spellEnd"/>
      <w:r w:rsidRPr="00B97532">
        <w:rPr>
          <w:szCs w:val="18"/>
          <w:bdr w:val="nil"/>
          <w:lang w:val="de-DE"/>
        </w:rPr>
        <w:t xml:space="preserve"> of low carbon cities. China Population, Resources and Environment, 20(8), 44–47, 2010</w:t>
      </w:r>
    </w:p>
    <w:p w14:paraId="75FB0BA5" w14:textId="29224BC8" w:rsidR="00B5257E" w:rsidRPr="00B97532" w:rsidRDefault="00B5257E" w:rsidP="00B5257E">
      <w:pPr>
        <w:pStyle w:val="Bibliografia"/>
        <w:tabs>
          <w:tab w:val="left" w:pos="851"/>
        </w:tabs>
      </w:pPr>
      <w:r w:rsidRPr="00B97532">
        <w:rPr>
          <w:szCs w:val="18"/>
          <w:bdr w:val="nil"/>
          <w:lang w:val="de-DE"/>
        </w:rPr>
        <w:t>[GA23]</w:t>
      </w:r>
      <w:r w:rsidRPr="00B97532">
        <w:tab/>
      </w:r>
      <w:proofErr w:type="spellStart"/>
      <w:r w:rsidRPr="00B97532">
        <w:t>Ghashim</w:t>
      </w:r>
      <w:proofErr w:type="spellEnd"/>
      <w:r w:rsidRPr="00B97532">
        <w:t xml:space="preserve">, I. A., &amp; Arshad, M. Internet of Things (IoT)-Based Teaching and Learning: Modern Trends and </w:t>
      </w:r>
      <w:r w:rsidRPr="00B97532">
        <w:rPr>
          <w:szCs w:val="18"/>
          <w:bdr w:val="nil"/>
          <w:lang w:val="de-DE"/>
        </w:rPr>
        <w:t>Open</w:t>
      </w:r>
      <w:r w:rsidRPr="00B97532">
        <w:t xml:space="preserve"> Challenges. Sustainability, 15(21), 15656, 2023</w:t>
      </w:r>
    </w:p>
    <w:p w14:paraId="0A425553" w14:textId="694AF6E3" w:rsidR="00B5257E" w:rsidRPr="00B97532" w:rsidRDefault="00B5257E" w:rsidP="00B5257E">
      <w:pPr>
        <w:pStyle w:val="Bibliografia"/>
        <w:tabs>
          <w:tab w:val="left" w:pos="851"/>
        </w:tabs>
      </w:pPr>
      <w:r w:rsidRPr="00B97532">
        <w:rPr>
          <w:szCs w:val="18"/>
          <w:bdr w:val="nil"/>
          <w:lang w:val="de-DE"/>
        </w:rPr>
        <w:t>[Gi22]</w:t>
      </w:r>
      <w:r w:rsidRPr="00B97532">
        <w:tab/>
        <w:t>Giuliano, A., Errico, M., Salehi, H., &amp; Avino, P., Environmental impact assessment by green processes. International Journal of Environmental Research and Public Health, 19(23), 15575, 2022</w:t>
      </w:r>
    </w:p>
    <w:p w14:paraId="7121D4C3" w14:textId="07E329A7" w:rsidR="00BD373A" w:rsidRPr="00B97532" w:rsidRDefault="00BD373A" w:rsidP="00B5257E">
      <w:pPr>
        <w:pStyle w:val="Bibliografia"/>
        <w:tabs>
          <w:tab w:val="left" w:pos="851"/>
        </w:tabs>
      </w:pPr>
      <w:r w:rsidRPr="00B97532">
        <w:lastRenderedPageBreak/>
        <w:t>[Cl26]</w:t>
      </w:r>
      <w:r w:rsidRPr="00B97532">
        <w:tab/>
      </w:r>
      <w:proofErr w:type="spellStart"/>
      <w:r w:rsidRPr="00B97532">
        <w:t>Climat</w:t>
      </w:r>
      <w:proofErr w:type="spellEnd"/>
      <w:r w:rsidRPr="00B97532">
        <w:t xml:space="preserve"> Action Network </w:t>
      </w:r>
      <w:proofErr w:type="spellStart"/>
      <w:r w:rsidRPr="00B97532">
        <w:t>Innteration</w:t>
      </w:r>
      <w:proofErr w:type="spellEnd"/>
      <w:r w:rsidRPr="00B97532">
        <w:t xml:space="preserve">, </w:t>
      </w:r>
      <w:r w:rsidRPr="00B97532">
        <w:t>https://climatenetwork.org/ipcc_6ar/</w:t>
      </w:r>
      <w:r w:rsidRPr="00B97532">
        <w:t xml:space="preserve">, </w:t>
      </w:r>
      <w:r w:rsidRPr="00B97532">
        <w:t>19.06.2026</w:t>
      </w:r>
    </w:p>
    <w:p w14:paraId="2A010B61" w14:textId="20A339BA" w:rsidR="00B5257E" w:rsidRPr="00B97532" w:rsidRDefault="003A53F8" w:rsidP="00B5257E">
      <w:pPr>
        <w:pStyle w:val="Bibliografia"/>
        <w:tabs>
          <w:tab w:val="left" w:pos="851"/>
        </w:tabs>
        <w:rPr>
          <w:szCs w:val="18"/>
          <w:bdr w:val="nil"/>
          <w:lang w:val="de-DE"/>
        </w:rPr>
      </w:pPr>
      <w:r w:rsidRPr="00B97532">
        <w:rPr>
          <w:szCs w:val="18"/>
          <w:bdr w:val="nil"/>
          <w:lang w:val="de-DE"/>
        </w:rPr>
        <w:t>[Ka23]</w:t>
      </w:r>
      <w:r w:rsidRPr="00B97532">
        <w:rPr>
          <w:szCs w:val="18"/>
          <w:bdr w:val="nil"/>
          <w:lang w:val="de-DE"/>
        </w:rPr>
        <w:tab/>
        <w:t xml:space="preserve">Karnati, H. IoT-Based Air Quality Monitoring System </w:t>
      </w:r>
      <w:proofErr w:type="spellStart"/>
      <w:r w:rsidRPr="00B97532">
        <w:rPr>
          <w:szCs w:val="18"/>
          <w:bdr w:val="nil"/>
          <w:lang w:val="de-DE"/>
        </w:rPr>
        <w:t>with</w:t>
      </w:r>
      <w:proofErr w:type="spellEnd"/>
      <w:r w:rsidRPr="00B97532">
        <w:rPr>
          <w:szCs w:val="18"/>
          <w:bdr w:val="nil"/>
          <w:lang w:val="de-DE"/>
        </w:rPr>
        <w:t xml:space="preserve"> </w:t>
      </w:r>
      <w:proofErr w:type="spellStart"/>
      <w:r w:rsidRPr="00B97532">
        <w:rPr>
          <w:szCs w:val="18"/>
          <w:bdr w:val="nil"/>
          <w:lang w:val="de-DE"/>
        </w:rPr>
        <w:t>Machine</w:t>
      </w:r>
      <w:proofErr w:type="spellEnd"/>
      <w:r w:rsidRPr="00B97532">
        <w:rPr>
          <w:szCs w:val="18"/>
          <w:bdr w:val="nil"/>
          <w:lang w:val="de-DE"/>
        </w:rPr>
        <w:t xml:space="preserve"> Learning for </w:t>
      </w:r>
      <w:proofErr w:type="spellStart"/>
      <w:r w:rsidRPr="00B97532">
        <w:rPr>
          <w:szCs w:val="18"/>
          <w:bdr w:val="nil"/>
          <w:lang w:val="de-DE"/>
        </w:rPr>
        <w:t>Accurate</w:t>
      </w:r>
      <w:proofErr w:type="spellEnd"/>
      <w:r w:rsidRPr="00B97532">
        <w:rPr>
          <w:szCs w:val="18"/>
          <w:bdr w:val="nil"/>
          <w:lang w:val="de-DE"/>
        </w:rPr>
        <w:t xml:space="preserve"> and Real-time Data Analysis. </w:t>
      </w:r>
      <w:proofErr w:type="spellStart"/>
      <w:r w:rsidRPr="00B97532">
        <w:rPr>
          <w:szCs w:val="18"/>
          <w:bdr w:val="nil"/>
          <w:lang w:val="de-DE"/>
        </w:rPr>
        <w:t>arXiv</w:t>
      </w:r>
      <w:proofErr w:type="spellEnd"/>
      <w:r w:rsidRPr="00B97532">
        <w:rPr>
          <w:szCs w:val="18"/>
          <w:bdr w:val="nil"/>
          <w:lang w:val="de-DE"/>
        </w:rPr>
        <w:t>, 2023</w:t>
      </w:r>
    </w:p>
    <w:p w14:paraId="2614DE08" w14:textId="52966A5D" w:rsidR="00B5257E" w:rsidRPr="00B97532" w:rsidRDefault="003A53F8" w:rsidP="00B5257E">
      <w:pPr>
        <w:pStyle w:val="Bibliografia"/>
        <w:tabs>
          <w:tab w:val="left" w:pos="851"/>
        </w:tabs>
        <w:rPr>
          <w:szCs w:val="18"/>
          <w:bdr w:val="nil"/>
          <w:lang w:val="en-US"/>
        </w:rPr>
      </w:pPr>
      <w:r w:rsidRPr="00B97532">
        <w:rPr>
          <w:szCs w:val="18"/>
          <w:bdr w:val="nil"/>
          <w:lang w:val="de-DE"/>
        </w:rPr>
        <w:t>[Mo25]</w:t>
      </w:r>
      <w:r w:rsidRPr="00B97532">
        <w:rPr>
          <w:szCs w:val="18"/>
          <w:bdr w:val="nil"/>
          <w:lang w:val="de-DE"/>
        </w:rPr>
        <w:tab/>
      </w:r>
      <w:r w:rsidRPr="00B97532">
        <w:rPr>
          <w:szCs w:val="18"/>
          <w:bdr w:val="nil"/>
          <w:lang w:val="en-US"/>
        </w:rPr>
        <w:t xml:space="preserve">Mowar, P., Peng, Y.-H., Wu, J., Steinfeld, A., &amp; Bigham, J. P., CodeA11y: Making AI Coding Assistants Useful for Accessible Web Development. </w:t>
      </w:r>
      <w:proofErr w:type="spellStart"/>
      <w:r w:rsidRPr="00B97532">
        <w:rPr>
          <w:szCs w:val="18"/>
          <w:bdr w:val="nil"/>
          <w:lang w:val="en-US"/>
        </w:rPr>
        <w:t>arXiv</w:t>
      </w:r>
      <w:proofErr w:type="spellEnd"/>
      <w:r w:rsidRPr="00B97532">
        <w:rPr>
          <w:szCs w:val="18"/>
          <w:bdr w:val="nil"/>
          <w:lang w:val="en-US"/>
        </w:rPr>
        <w:t>. Proceedings of the 2025 CHI Conference on Human Factors in Computing Systems, 2025</w:t>
      </w:r>
    </w:p>
    <w:p w14:paraId="66B25A93" w14:textId="056D2096" w:rsidR="003A53F8" w:rsidRPr="00B97532" w:rsidRDefault="003A53F8" w:rsidP="003A53F8">
      <w:pPr>
        <w:pStyle w:val="Bibliografia"/>
        <w:tabs>
          <w:tab w:val="left" w:pos="851"/>
        </w:tabs>
        <w:rPr>
          <w:szCs w:val="18"/>
          <w:bdr w:val="nil"/>
          <w:lang w:val="en-US"/>
        </w:rPr>
      </w:pPr>
      <w:r w:rsidRPr="00B97532">
        <w:rPr>
          <w:szCs w:val="18"/>
          <w:bdr w:val="nil"/>
          <w:lang w:val="en-US"/>
        </w:rPr>
        <w:t>[Mo24]</w:t>
      </w:r>
      <w:r w:rsidRPr="00B97532">
        <w:rPr>
          <w:szCs w:val="18"/>
          <w:bdr w:val="nil"/>
          <w:lang w:val="en-US"/>
        </w:rPr>
        <w:tab/>
        <w:t>Mozannar, H., Bansal, G., Fourney, A., &amp; Horvitz, E., When to Show a Suggestion? Integrating Human Feedback in AI-Assisted Programming. Proceedings of the AAAI Con-</w:t>
      </w:r>
      <w:proofErr w:type="spellStart"/>
      <w:r w:rsidRPr="00B97532">
        <w:rPr>
          <w:szCs w:val="18"/>
          <w:bdr w:val="nil"/>
          <w:lang w:val="en-US"/>
        </w:rPr>
        <w:t>ference</w:t>
      </w:r>
      <w:proofErr w:type="spellEnd"/>
      <w:r w:rsidRPr="00B97532">
        <w:rPr>
          <w:szCs w:val="18"/>
          <w:bdr w:val="nil"/>
          <w:lang w:val="en-US"/>
        </w:rPr>
        <w:t xml:space="preserve"> on Artificial Intelligence, 38(9), 10137–10144, 2024</w:t>
      </w:r>
    </w:p>
    <w:p w14:paraId="613DA88D" w14:textId="3D4E6090" w:rsidR="003A53F8" w:rsidRPr="00B97532" w:rsidRDefault="003A53F8" w:rsidP="003A53F8">
      <w:pPr>
        <w:pStyle w:val="Bibliografia"/>
        <w:tabs>
          <w:tab w:val="left" w:pos="851"/>
        </w:tabs>
        <w:rPr>
          <w:szCs w:val="18"/>
          <w:bdr w:val="nil"/>
          <w:lang w:val="en-US"/>
        </w:rPr>
      </w:pPr>
      <w:r w:rsidRPr="00B97532">
        <w:rPr>
          <w:szCs w:val="18"/>
          <w:bdr w:val="nil"/>
          <w:lang w:val="en-US"/>
        </w:rPr>
        <w:t>[Ni24]</w:t>
      </w:r>
      <w:r w:rsidRPr="00B97532">
        <w:rPr>
          <w:szCs w:val="18"/>
          <w:bdr w:val="nil"/>
          <w:lang w:val="en-US"/>
        </w:rPr>
        <w:tab/>
      </w:r>
      <w:proofErr w:type="spellStart"/>
      <w:r w:rsidRPr="00B97532">
        <w:rPr>
          <w:szCs w:val="18"/>
          <w:bdr w:val="nil"/>
          <w:lang w:val="en-US"/>
        </w:rPr>
        <w:t>Nizamudeen</w:t>
      </w:r>
      <w:proofErr w:type="spellEnd"/>
      <w:r w:rsidRPr="00B97532">
        <w:rPr>
          <w:szCs w:val="18"/>
          <w:bdr w:val="nil"/>
          <w:lang w:val="en-US"/>
        </w:rPr>
        <w:t xml:space="preserve">, F., Gatti, L., Bouali, N., &amp; Ahmed, F. Investigating the Impact of Code Generation Tools (ChatGPT &amp; </w:t>
      </w:r>
      <w:proofErr w:type="spellStart"/>
      <w:r w:rsidRPr="00B97532">
        <w:rPr>
          <w:szCs w:val="18"/>
          <w:bdr w:val="nil"/>
          <w:lang w:val="en-US"/>
        </w:rPr>
        <w:t>Github</w:t>
      </w:r>
      <w:proofErr w:type="spellEnd"/>
      <w:r w:rsidRPr="00B97532">
        <w:rPr>
          <w:szCs w:val="18"/>
          <w:bdr w:val="nil"/>
          <w:lang w:val="en-US"/>
        </w:rPr>
        <w:t xml:space="preserve"> CoPilot) on Programming Education. Proceed-</w:t>
      </w:r>
      <w:proofErr w:type="spellStart"/>
      <w:r w:rsidRPr="00B97532">
        <w:rPr>
          <w:szCs w:val="18"/>
          <w:bdr w:val="nil"/>
          <w:lang w:val="en-US"/>
        </w:rPr>
        <w:t>ings</w:t>
      </w:r>
      <w:proofErr w:type="spellEnd"/>
      <w:r w:rsidRPr="00B97532">
        <w:rPr>
          <w:szCs w:val="18"/>
          <w:bdr w:val="nil"/>
          <w:lang w:val="en-US"/>
        </w:rPr>
        <w:t xml:space="preserve"> of the 16th International Conference on Computer Supported Education, 221–229, 2024</w:t>
      </w:r>
    </w:p>
    <w:p w14:paraId="3268FECE" w14:textId="1562B27D" w:rsidR="003A53F8" w:rsidRPr="00B97532" w:rsidRDefault="003A53F8" w:rsidP="003A53F8">
      <w:pPr>
        <w:pStyle w:val="Bibliografia"/>
        <w:tabs>
          <w:tab w:val="left" w:pos="851"/>
        </w:tabs>
        <w:rPr>
          <w:szCs w:val="18"/>
          <w:bdr w:val="nil"/>
          <w:lang w:val="en-US"/>
        </w:rPr>
      </w:pPr>
      <w:r w:rsidRPr="00B97532">
        <w:rPr>
          <w:szCs w:val="18"/>
          <w:bdr w:val="nil"/>
          <w:lang w:val="en-US"/>
        </w:rPr>
        <w:t>[SÇS25]</w:t>
      </w:r>
      <w:r w:rsidRPr="00B97532">
        <w:rPr>
          <w:szCs w:val="18"/>
          <w:bdr w:val="nil"/>
          <w:lang w:val="en-US"/>
        </w:rPr>
        <w:tab/>
        <w:t xml:space="preserve">Spaho, E., </w:t>
      </w:r>
      <w:proofErr w:type="spellStart"/>
      <w:r w:rsidRPr="00B97532">
        <w:rPr>
          <w:szCs w:val="18"/>
          <w:bdr w:val="nil"/>
          <w:lang w:val="en-US"/>
        </w:rPr>
        <w:t>Çiço</w:t>
      </w:r>
      <w:proofErr w:type="spellEnd"/>
      <w:r w:rsidRPr="00B97532">
        <w:rPr>
          <w:szCs w:val="18"/>
          <w:bdr w:val="nil"/>
          <w:lang w:val="en-US"/>
        </w:rPr>
        <w:t>, B., &amp; Shabani, I., IoT Integration Approaches into Personalized Online Learning: Systematic Review. Computers, 14(2), 63, 2025</w:t>
      </w:r>
    </w:p>
    <w:p w14:paraId="3A8A126C" w14:textId="1539898F" w:rsidR="003A53F8" w:rsidRPr="00B97532" w:rsidRDefault="003A53F8" w:rsidP="003A53F8">
      <w:pPr>
        <w:pStyle w:val="Bibliografia"/>
        <w:tabs>
          <w:tab w:val="left" w:pos="851"/>
        </w:tabs>
        <w:rPr>
          <w:szCs w:val="18"/>
          <w:bdr w:val="nil"/>
          <w:lang w:val="en-US"/>
        </w:rPr>
      </w:pPr>
      <w:r w:rsidRPr="00B97532">
        <w:rPr>
          <w:szCs w:val="18"/>
          <w:bdr w:val="nil"/>
        </w:rPr>
        <w:t>[Sz24]</w:t>
      </w:r>
      <w:r w:rsidRPr="00B97532">
        <w:rPr>
          <w:szCs w:val="18"/>
          <w:bdr w:val="nil"/>
        </w:rPr>
        <w:tab/>
      </w:r>
      <w:proofErr w:type="spellStart"/>
      <w:r w:rsidRPr="00B97532">
        <w:rPr>
          <w:szCs w:val="18"/>
          <w:bdr w:val="nil"/>
        </w:rPr>
        <w:t>Szałata</w:t>
      </w:r>
      <w:proofErr w:type="spellEnd"/>
      <w:r w:rsidRPr="00B97532">
        <w:rPr>
          <w:szCs w:val="18"/>
          <w:bdr w:val="nil"/>
        </w:rPr>
        <w:t xml:space="preserve">, Ł., </w:t>
      </w:r>
      <w:proofErr w:type="spellStart"/>
      <w:r w:rsidRPr="00B97532">
        <w:rPr>
          <w:szCs w:val="18"/>
          <w:bdr w:val="nil"/>
        </w:rPr>
        <w:t>Derlukiewicz</w:t>
      </w:r>
      <w:proofErr w:type="spellEnd"/>
      <w:r w:rsidRPr="00B97532">
        <w:rPr>
          <w:szCs w:val="18"/>
          <w:bdr w:val="nil"/>
        </w:rPr>
        <w:t xml:space="preserve">, N., </w:t>
      </w:r>
      <w:proofErr w:type="spellStart"/>
      <w:r w:rsidRPr="00B97532">
        <w:rPr>
          <w:szCs w:val="18"/>
          <w:bdr w:val="nil"/>
        </w:rPr>
        <w:t>Mańkowska</w:t>
      </w:r>
      <w:proofErr w:type="spellEnd"/>
      <w:r w:rsidRPr="00B97532">
        <w:rPr>
          <w:szCs w:val="18"/>
          <w:bdr w:val="nil"/>
        </w:rPr>
        <w:t xml:space="preserve">, D., &amp; </w:t>
      </w:r>
      <w:proofErr w:type="spellStart"/>
      <w:r w:rsidRPr="00B97532">
        <w:rPr>
          <w:szCs w:val="18"/>
          <w:bdr w:val="nil"/>
        </w:rPr>
        <w:t>Zwoździak</w:t>
      </w:r>
      <w:proofErr w:type="spellEnd"/>
      <w:r w:rsidRPr="00B97532">
        <w:rPr>
          <w:szCs w:val="18"/>
          <w:bdr w:val="nil"/>
        </w:rPr>
        <w:t xml:space="preserve">, J., </w:t>
      </w:r>
      <w:r w:rsidRPr="00B97532">
        <w:rPr>
          <w:szCs w:val="18"/>
          <w:bdr w:val="nil"/>
          <w:lang w:val="en-US"/>
        </w:rPr>
        <w:t>Urban challenges and air quality in selected European cities. Environment Protection Engineering, 50(3), 61–75, 2024</w:t>
      </w:r>
    </w:p>
    <w:p w14:paraId="15C9C6EA" w14:textId="7BBBD541" w:rsidR="003A53F8" w:rsidRPr="00B97532" w:rsidRDefault="003A53F8" w:rsidP="003A53F8">
      <w:pPr>
        <w:pStyle w:val="Bibliografia"/>
        <w:tabs>
          <w:tab w:val="left" w:pos="851"/>
        </w:tabs>
        <w:rPr>
          <w:szCs w:val="18"/>
          <w:bdr w:val="nil"/>
        </w:rPr>
      </w:pPr>
      <w:r w:rsidRPr="00B97532">
        <w:rPr>
          <w:szCs w:val="18"/>
          <w:bdr w:val="nil"/>
        </w:rPr>
        <w:t>[Wi16]</w:t>
      </w:r>
      <w:r w:rsidRPr="00B97532">
        <w:rPr>
          <w:szCs w:val="18"/>
          <w:bdr w:val="nil"/>
        </w:rPr>
        <w:tab/>
        <w:t xml:space="preserve">Wis-Bielewicz, J., Serre, C., Śniegocki, A., Jackl, F., </w:t>
      </w:r>
      <w:proofErr w:type="spellStart"/>
      <w:r w:rsidRPr="00B97532">
        <w:rPr>
          <w:szCs w:val="18"/>
          <w:bdr w:val="nil"/>
        </w:rPr>
        <w:t>Kassenberg</w:t>
      </w:r>
      <w:proofErr w:type="spellEnd"/>
      <w:r w:rsidRPr="00B97532">
        <w:rPr>
          <w:szCs w:val="18"/>
          <w:bdr w:val="nil"/>
        </w:rPr>
        <w:t>, A., &amp; Szymalski, W.</w:t>
      </w:r>
      <w:proofErr w:type="gramStart"/>
      <w:r w:rsidRPr="00B97532">
        <w:rPr>
          <w:szCs w:val="18"/>
          <w:bdr w:val="nil"/>
        </w:rPr>
        <w:t xml:space="preserve">,  </w:t>
      </w:r>
      <w:r w:rsidRPr="00B97532">
        <w:rPr>
          <w:szCs w:val="18"/>
          <w:bdr w:val="nil"/>
          <w:lang w:val="en-US"/>
        </w:rPr>
        <w:t>The</w:t>
      </w:r>
      <w:proofErr w:type="gramEnd"/>
      <w:r w:rsidRPr="00B97532">
        <w:rPr>
          <w:szCs w:val="18"/>
          <w:bdr w:val="nil"/>
          <w:lang w:val="en-US"/>
        </w:rPr>
        <w:t xml:space="preserve"> benefits of a low-carbon economy in cities. Warszawa/Berlin: </w:t>
      </w:r>
      <w:proofErr w:type="spellStart"/>
      <w:r w:rsidRPr="00B97532">
        <w:rPr>
          <w:szCs w:val="18"/>
          <w:bdr w:val="nil"/>
          <w:lang w:val="en-US"/>
        </w:rPr>
        <w:t>adelphi</w:t>
      </w:r>
      <w:proofErr w:type="spellEnd"/>
      <w:r w:rsidRPr="00B97532">
        <w:rPr>
          <w:szCs w:val="18"/>
          <w:bdr w:val="nil"/>
          <w:lang w:val="en-US"/>
        </w:rPr>
        <w:t>/</w:t>
      </w:r>
      <w:proofErr w:type="spellStart"/>
      <w:r w:rsidRPr="00B97532">
        <w:rPr>
          <w:szCs w:val="18"/>
          <w:bdr w:val="nil"/>
          <w:lang w:val="en-US"/>
        </w:rPr>
        <w:t>WiseEuropa</w:t>
      </w:r>
      <w:proofErr w:type="spellEnd"/>
      <w:r w:rsidRPr="00B97532">
        <w:rPr>
          <w:szCs w:val="18"/>
          <w:bdr w:val="nil"/>
          <w:lang w:val="en-US"/>
        </w:rPr>
        <w:t xml:space="preserve">/Institute for Sustainable Development, </w:t>
      </w:r>
      <w:r w:rsidRPr="00B97532">
        <w:rPr>
          <w:szCs w:val="18"/>
          <w:bdr w:val="nil"/>
        </w:rPr>
        <w:t>2016</w:t>
      </w:r>
    </w:p>
    <w:p w14:paraId="1CFD2851" w14:textId="190E8433" w:rsidR="00270DBB" w:rsidRPr="00B97532" w:rsidRDefault="00270DBB" w:rsidP="00270DBB">
      <w:pPr>
        <w:pStyle w:val="Bibliografia"/>
        <w:tabs>
          <w:tab w:val="left" w:pos="851"/>
        </w:tabs>
      </w:pPr>
      <w:r w:rsidRPr="00B97532">
        <w:t>[Ze26]</w:t>
      </w:r>
      <w:r w:rsidRPr="00B97532">
        <w:tab/>
      </w:r>
      <w:r w:rsidRPr="00B97532">
        <w:rPr>
          <w:lang w:eastAsia="pl-PL"/>
        </w:rPr>
        <w:t>ZELENI Praha,</w:t>
      </w:r>
      <w:r w:rsidRPr="00B97532">
        <w:t xml:space="preserve"> https://praha.zeleni.cz/praha-ma-plan-jak-na-klima., 19.06.2026</w:t>
      </w:r>
    </w:p>
    <w:p w14:paraId="63454183" w14:textId="38822C11" w:rsidR="003A53F8" w:rsidRDefault="003A53F8" w:rsidP="003A53F8">
      <w:pPr>
        <w:pStyle w:val="Bibliografia"/>
        <w:tabs>
          <w:tab w:val="left" w:pos="851"/>
        </w:tabs>
        <w:rPr>
          <w:szCs w:val="18"/>
          <w:bdr w:val="nil"/>
          <w:lang w:val="en-US"/>
        </w:rPr>
      </w:pPr>
      <w:r w:rsidRPr="00B97532">
        <w:rPr>
          <w:szCs w:val="18"/>
          <w:bdr w:val="nil"/>
          <w:lang w:val="en-US"/>
        </w:rPr>
        <w:t>[Zi22]</w:t>
      </w:r>
      <w:r w:rsidRPr="00B97532">
        <w:rPr>
          <w:szCs w:val="18"/>
          <w:bdr w:val="nil"/>
          <w:lang w:val="en-US"/>
        </w:rPr>
        <w:tab/>
        <w:t xml:space="preserve">Ziegler, A., </w:t>
      </w:r>
      <w:proofErr w:type="spellStart"/>
      <w:r w:rsidRPr="00B97532">
        <w:rPr>
          <w:szCs w:val="18"/>
          <w:bdr w:val="nil"/>
          <w:lang w:val="en-US"/>
        </w:rPr>
        <w:t>Kalliamvakou</w:t>
      </w:r>
      <w:proofErr w:type="spellEnd"/>
      <w:r w:rsidRPr="00B97532">
        <w:rPr>
          <w:szCs w:val="18"/>
          <w:bdr w:val="nil"/>
          <w:lang w:val="en-US"/>
        </w:rPr>
        <w:t xml:space="preserve">, E., Li, X. A., Rice, A., Rifkin, D., Simister, S., </w:t>
      </w:r>
      <w:proofErr w:type="spellStart"/>
      <w:r w:rsidRPr="00B97532">
        <w:rPr>
          <w:szCs w:val="18"/>
          <w:bdr w:val="nil"/>
          <w:lang w:val="en-US"/>
        </w:rPr>
        <w:t>Sittampalam</w:t>
      </w:r>
      <w:proofErr w:type="spellEnd"/>
      <w:r w:rsidRPr="00B97532">
        <w:rPr>
          <w:szCs w:val="18"/>
          <w:bdr w:val="nil"/>
          <w:lang w:val="en-US"/>
        </w:rPr>
        <w:t>, G., &amp; Aftandilian, E., Productivity assessment of neural code completion. Proceedings of the 6th ACM SIGPLAN International Symposium on Machine Programming, 2022</w:t>
      </w:r>
    </w:p>
    <w:sectPr w:rsidR="003A53F8" w:rsidSect="006E1D0C">
      <w:headerReference w:type="even" r:id="rId13"/>
      <w:headerReference w:type="default" r:id="rId14"/>
      <w:footerReference w:type="even" r:id="rId15"/>
      <w:footerReference w:type="default" r:id="rId16"/>
      <w:headerReference w:type="first" r:id="rId17"/>
      <w:footerReference w:type="first" r:id="rId18"/>
      <w:footnotePr>
        <w:pos w:val="beneathText"/>
      </w:footnotePr>
      <w:type w:val="continuous"/>
      <w:pgSz w:w="8789" w:h="13325" w:code="9"/>
      <w:pgMar w:top="1213" w:right="822" w:bottom="1219" w:left="822"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D93A" w14:textId="77777777" w:rsidR="009D471C" w:rsidRDefault="009D471C">
      <w:r>
        <w:separator/>
      </w:r>
    </w:p>
  </w:endnote>
  <w:endnote w:type="continuationSeparator" w:id="0">
    <w:p w14:paraId="023BFF01" w14:textId="77777777" w:rsidR="009D471C" w:rsidRDefault="009D4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embedRegular r:id="rId1" w:fontKey="{849B231E-6F9E-4BF3-85C0-069FCDC52E33}"/>
    <w:embedItalic r:id="rId2" w:fontKey="{A8DC718B-0292-40D4-82F5-0E213ACEEFE5}"/>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4EDE" w14:textId="77777777" w:rsidR="00C1769E" w:rsidRDefault="00C1769E">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6EA3" w14:textId="77777777" w:rsidR="00C1769E" w:rsidRDefault="00C1769E">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9B27" w14:textId="77777777" w:rsidR="00C1769E" w:rsidRDefault="00C1769E">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FD753" w14:textId="77777777" w:rsidR="009D471C" w:rsidRDefault="009D471C" w:rsidP="009D770B">
      <w:pPr>
        <w:spacing w:after="0"/>
      </w:pPr>
      <w:r>
        <w:separator/>
      </w:r>
    </w:p>
  </w:footnote>
  <w:footnote w:type="continuationSeparator" w:id="0">
    <w:p w14:paraId="5DB552F8" w14:textId="77777777" w:rsidR="009D471C" w:rsidRDefault="009D471C">
      <w:r>
        <w:continuationSeparator/>
      </w:r>
    </w:p>
  </w:footnote>
  <w:footnote w:id="1">
    <w:p w14:paraId="008E7A42" w14:textId="2D386C7A" w:rsidR="00005347" w:rsidRPr="006E1D0C" w:rsidRDefault="00005347" w:rsidP="00210C8E">
      <w:pPr>
        <w:pStyle w:val="Nagweknotatki"/>
        <w:rPr>
          <w:szCs w:val="16"/>
          <w:bdr w:val="nil"/>
          <w:lang w:val="pl-PL"/>
        </w:rPr>
      </w:pPr>
      <w:r>
        <w:rPr>
          <w:rStyle w:val="Odwoanieprzypisudolnego"/>
        </w:rPr>
        <w:footnoteRef/>
      </w:r>
      <w:r>
        <w:rPr>
          <w:szCs w:val="16"/>
          <w:bdr w:val="nil"/>
          <w:lang w:val="en-GB"/>
        </w:rPr>
        <w:t xml:space="preserve"> </w:t>
      </w:r>
      <w:r w:rsidR="00210C8E" w:rsidRPr="00210C8E">
        <w:rPr>
          <w:szCs w:val="16"/>
          <w:bdr w:val="nil"/>
          <w:lang w:val="en-GB"/>
        </w:rPr>
        <w:t xml:space="preserve">Faculty of Environmental Engineering - Wroclaw University of Science and Technology, Pl. </w:t>
      </w:r>
      <w:r w:rsidR="00210C8E" w:rsidRPr="00210C8E">
        <w:rPr>
          <w:szCs w:val="16"/>
          <w:bdr w:val="nil"/>
          <w:lang w:val="pl-PL"/>
        </w:rPr>
        <w:t>Grunwaldzki 9, 50-377 Wrocław, Poland</w:t>
      </w:r>
      <w:r w:rsidRPr="00210C8E">
        <w:rPr>
          <w:szCs w:val="16"/>
          <w:bdr w:val="nil"/>
          <w:lang w:val="pl-PL"/>
        </w:rPr>
        <w:t xml:space="preserve">, </w:t>
      </w:r>
      <w:proofErr w:type="gramStart"/>
      <w:r w:rsidR="00210C8E" w:rsidRPr="00210C8E">
        <w:rPr>
          <w:szCs w:val="16"/>
          <w:bdr w:val="nil"/>
          <w:lang w:val="pl-PL"/>
        </w:rPr>
        <w:t>Lukasz.Szalata@pwr.edu.pl</w:t>
      </w:r>
      <w:r w:rsidRPr="00210C8E">
        <w:rPr>
          <w:szCs w:val="16"/>
          <w:bdr w:val="nil"/>
          <w:lang w:val="pl-PL"/>
        </w:rPr>
        <w:t>,</w:t>
      </w:r>
      <w:r w:rsidRPr="00210C8E">
        <w:rPr>
          <w:szCs w:val="16"/>
          <w:lang w:val="pl-PL"/>
        </w:rPr>
        <w:t xml:space="preserve"> </w:t>
      </w:r>
      <w:r w:rsidR="0023308D" w:rsidRPr="00210C8E">
        <w:rPr>
          <w:szCs w:val="16"/>
          <w:lang w:val="pl-PL"/>
        </w:rPr>
        <w:t xml:space="preserve"> </w:t>
      </w:r>
      <w:r w:rsidRPr="00210C8E">
        <w:rPr>
          <w:szCs w:val="16"/>
          <w:lang w:val="pl-PL"/>
        </w:rPr>
        <w:t>https://orcid.org/</w:t>
      </w:r>
      <w:r w:rsidR="00210C8E" w:rsidRPr="00210C8E">
        <w:rPr>
          <w:szCs w:val="16"/>
          <w:lang w:val="pl-PL"/>
        </w:rPr>
        <w:t>0000-0001-8307-6331</w:t>
      </w:r>
      <w:proofErr w:type="gramEnd"/>
    </w:p>
  </w:footnote>
  <w:footnote w:id="2">
    <w:p w14:paraId="74F4DB70" w14:textId="11806B82" w:rsidR="00005347" w:rsidRPr="00210C8E" w:rsidRDefault="00005347" w:rsidP="00005347">
      <w:pPr>
        <w:pStyle w:val="Tekstprzypisudolnego"/>
        <w:rPr>
          <w:lang w:val="en-GB"/>
        </w:rPr>
      </w:pPr>
      <w:r>
        <w:rPr>
          <w:rStyle w:val="Odwoanieprzypisudolnego"/>
        </w:rPr>
        <w:footnoteRef/>
      </w:r>
      <w:r>
        <w:rPr>
          <w:szCs w:val="16"/>
          <w:bdr w:val="nil"/>
          <w:lang w:val="en-GB"/>
        </w:rPr>
        <w:t xml:space="preserve"> </w:t>
      </w:r>
      <w:r w:rsidR="00210C8E" w:rsidRPr="00210C8E">
        <w:rPr>
          <w:szCs w:val="16"/>
          <w:bdr w:val="nil"/>
          <w:lang w:val="en-GB"/>
        </w:rPr>
        <w:t xml:space="preserve">Applied Computer Science, Bielefeld University of Applied Sciences, Minden Campus </w:t>
      </w:r>
      <w:proofErr w:type="spellStart"/>
      <w:r w:rsidR="00210C8E" w:rsidRPr="00210C8E">
        <w:rPr>
          <w:szCs w:val="16"/>
          <w:bdr w:val="nil"/>
          <w:lang w:val="en-GB"/>
        </w:rPr>
        <w:t>Artille-riestraße</w:t>
      </w:r>
      <w:proofErr w:type="spellEnd"/>
      <w:r w:rsidR="00210C8E" w:rsidRPr="00210C8E">
        <w:rPr>
          <w:szCs w:val="16"/>
          <w:bdr w:val="nil"/>
          <w:lang w:val="en-GB"/>
        </w:rPr>
        <w:t xml:space="preserve"> 9, 32427 Minden</w:t>
      </w:r>
      <w:r>
        <w:rPr>
          <w:szCs w:val="16"/>
          <w:bdr w:val="nil"/>
          <w:lang w:val="en-GB"/>
        </w:rPr>
        <w:t xml:space="preserve">, </w:t>
      </w:r>
      <w:r w:rsidR="00210C8E" w:rsidRPr="00210C8E">
        <w:rPr>
          <w:szCs w:val="16"/>
          <w:bdr w:val="nil"/>
          <w:lang w:val="en-GB"/>
        </w:rPr>
        <w:t>Grit.Behrens@hsbi.de</w:t>
      </w:r>
      <w:r w:rsidR="00210C8E">
        <w:rPr>
          <w:szCs w:val="16"/>
          <w:bdr w:val="nil"/>
          <w:lang w:val="en-GB"/>
        </w:rPr>
        <w:t xml:space="preserve">, </w:t>
      </w:r>
      <w:r w:rsidR="00210C8E" w:rsidRPr="00210C8E">
        <w:rPr>
          <w:szCs w:val="16"/>
          <w:lang w:val="en-GB"/>
        </w:rPr>
        <w:t>https://orcid.org/0009-0009-0247-8204</w:t>
      </w:r>
    </w:p>
  </w:footnote>
  <w:footnote w:id="3">
    <w:p w14:paraId="6BDD7364" w14:textId="4D499EA5" w:rsidR="00210C8E" w:rsidRPr="002E572D" w:rsidRDefault="00210C8E" w:rsidP="00210C8E">
      <w:pPr>
        <w:pStyle w:val="Tekstprzypisudolnego"/>
        <w:rPr>
          <w:lang w:val="en-US"/>
        </w:rPr>
      </w:pPr>
      <w:r>
        <w:rPr>
          <w:rStyle w:val="Odwoanieprzypisudolnego"/>
        </w:rPr>
        <w:footnoteRef/>
      </w:r>
      <w:r>
        <w:rPr>
          <w:szCs w:val="16"/>
          <w:bdr w:val="nil"/>
          <w:lang w:val="en-GB"/>
        </w:rPr>
        <w:t xml:space="preserve"> </w:t>
      </w:r>
      <w:r w:rsidRPr="00210C8E">
        <w:rPr>
          <w:szCs w:val="16"/>
          <w:bdr w:val="nil"/>
          <w:lang w:val="en-GB"/>
        </w:rPr>
        <w:t xml:space="preserve">IBM Centre for Advanced </w:t>
      </w:r>
      <w:proofErr w:type="gramStart"/>
      <w:r w:rsidRPr="00210C8E">
        <w:rPr>
          <w:szCs w:val="16"/>
          <w:bdr w:val="nil"/>
          <w:lang w:val="en-GB"/>
        </w:rPr>
        <w:t>Studies  Faculty</w:t>
      </w:r>
      <w:proofErr w:type="gramEnd"/>
      <w:r w:rsidRPr="00210C8E">
        <w:rPr>
          <w:szCs w:val="16"/>
          <w:bdr w:val="nil"/>
          <w:lang w:val="en-GB"/>
        </w:rPr>
        <w:t xml:space="preserve"> of Computer Science and New Technologies WSB Merito University Aleja </w:t>
      </w:r>
      <w:proofErr w:type="spellStart"/>
      <w:r w:rsidRPr="00210C8E">
        <w:rPr>
          <w:szCs w:val="16"/>
          <w:bdr w:val="nil"/>
          <w:lang w:val="en-GB"/>
        </w:rPr>
        <w:t>Grunwaldzka</w:t>
      </w:r>
      <w:proofErr w:type="spellEnd"/>
      <w:r w:rsidRPr="00210C8E">
        <w:rPr>
          <w:szCs w:val="16"/>
          <w:bdr w:val="nil"/>
          <w:lang w:val="en-GB"/>
        </w:rPr>
        <w:t xml:space="preserve"> 238 A, 80-266 Gdansk, Poland</w:t>
      </w:r>
      <w:r>
        <w:rPr>
          <w:szCs w:val="16"/>
          <w:bdr w:val="nil"/>
          <w:lang w:val="en-GB"/>
        </w:rPr>
        <w:t>,</w:t>
      </w:r>
      <w:r w:rsidRPr="00210C8E">
        <w:rPr>
          <w:szCs w:val="16"/>
          <w:bdr w:val="nil"/>
          <w:lang w:val="en-GB"/>
        </w:rPr>
        <w:t xml:space="preserve"> Cezary.Orlowski@gdansk.merito.pl</w:t>
      </w:r>
      <w:r>
        <w:rPr>
          <w:szCs w:val="16"/>
          <w:bdr w:val="nil"/>
          <w:lang w:val="en-GB"/>
        </w:rPr>
        <w:t xml:space="preserve">, </w:t>
      </w:r>
      <w:r w:rsidRPr="00210C8E">
        <w:rPr>
          <w:szCs w:val="16"/>
          <w:bdr w:val="nil"/>
          <w:lang w:val="en-GB"/>
        </w:rPr>
        <w:t>https://orcid.org/0000-0001-7716-5522</w:t>
      </w:r>
    </w:p>
  </w:footnote>
  <w:footnote w:id="4">
    <w:p w14:paraId="17A24858" w14:textId="0492B4DA" w:rsidR="00210C8E" w:rsidRPr="002E572D" w:rsidRDefault="00210C8E" w:rsidP="00210C8E">
      <w:pPr>
        <w:pStyle w:val="Tekstprzypisudolnego"/>
        <w:rPr>
          <w:lang w:val="en-US"/>
        </w:rPr>
      </w:pPr>
      <w:r>
        <w:rPr>
          <w:rStyle w:val="Odwoanieprzypisudolnego"/>
        </w:rPr>
        <w:footnoteRef/>
      </w:r>
      <w:r>
        <w:rPr>
          <w:szCs w:val="16"/>
          <w:bdr w:val="nil"/>
          <w:lang w:val="en-GB"/>
        </w:rPr>
        <w:t xml:space="preserve"> </w:t>
      </w:r>
      <w:r w:rsidRPr="00210C8E">
        <w:rPr>
          <w:szCs w:val="16"/>
          <w:bdr w:val="nil"/>
          <w:lang w:val="en-GB"/>
        </w:rPr>
        <w:t xml:space="preserve">IBM Centre for Advanced Studies Faculty of Computer Science and New Technologies WSB Meri-to University Aleja </w:t>
      </w:r>
      <w:proofErr w:type="spellStart"/>
      <w:r w:rsidRPr="00210C8E">
        <w:rPr>
          <w:szCs w:val="16"/>
          <w:bdr w:val="nil"/>
          <w:lang w:val="en-GB"/>
        </w:rPr>
        <w:t>Grunwaldzka</w:t>
      </w:r>
      <w:proofErr w:type="spellEnd"/>
      <w:r w:rsidRPr="00210C8E">
        <w:rPr>
          <w:szCs w:val="16"/>
          <w:bdr w:val="nil"/>
          <w:lang w:val="en-GB"/>
        </w:rPr>
        <w:t xml:space="preserve"> 238 A, 80-266 Gdansk, Poland</w:t>
      </w:r>
      <w:r>
        <w:rPr>
          <w:szCs w:val="16"/>
          <w:bdr w:val="nil"/>
          <w:lang w:val="en-GB"/>
        </w:rPr>
        <w:t xml:space="preserve">, </w:t>
      </w:r>
      <w:r w:rsidRPr="00210C8E">
        <w:rPr>
          <w:szCs w:val="16"/>
          <w:bdr w:val="nil"/>
          <w:lang w:val="en-GB"/>
        </w:rPr>
        <w:t>Rafal.Grzeszczyk@gdansk.merito.pl</w:t>
      </w:r>
      <w:r>
        <w:rPr>
          <w:szCs w:val="16"/>
          <w:bdr w:val="nil"/>
          <w:lang w:val="en-GB"/>
        </w:rPr>
        <w:t xml:space="preserve">, </w:t>
      </w:r>
      <w:r w:rsidRPr="00210C8E">
        <w:rPr>
          <w:szCs w:val="16"/>
          <w:bdr w:val="nil"/>
          <w:lang w:val="en-GB"/>
        </w:rPr>
        <w:t>https://orcid.org/0000-0001-7716-5522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9E0A" w14:textId="77777777" w:rsidR="00B55517" w:rsidRPr="001A3CF2" w:rsidRDefault="00B55517" w:rsidP="00813D40">
    <w:pPr>
      <w:pStyle w:val="Kopfzeilelinks"/>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F966" w14:textId="77777777" w:rsidR="00B55517" w:rsidRPr="00334366" w:rsidRDefault="00B55517" w:rsidP="00813D40">
    <w:pPr>
      <w:tabs>
        <w:tab w:val="center" w:pos="4140"/>
        <w:tab w:val="left" w:pos="6120"/>
        <w:tab w:val="left" w:pos="7020"/>
      </w:tabs>
      <w:ind w:left="2552" w:hanging="2552"/>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80999" w14:textId="77777777" w:rsidR="00B55517" w:rsidRPr="00334366" w:rsidRDefault="00B55517" w:rsidP="00813D40">
    <w:pPr>
      <w:pStyle w:val="Kopfzeilerechts"/>
      <w:pBdr>
        <w:bottom w:val="none" w:sz="0" w:space="0" w:color="auto"/>
      </w:pBd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F003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Nagwek1"/>
      <w:lvlText w:val="%1"/>
      <w:lvlJc w:val="left"/>
      <w:pPr>
        <w:tabs>
          <w:tab w:val="num" w:pos="432"/>
        </w:tabs>
        <w:ind w:left="432" w:hanging="432"/>
      </w:pPr>
    </w:lvl>
    <w:lvl w:ilvl="1">
      <w:start w:val="1"/>
      <w:numFmt w:val="decimal"/>
      <w:pStyle w:val="Nagwek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Nagwek4"/>
      <w:lvlText w:val="%1.%2.%3.%4"/>
      <w:lvlJc w:val="left"/>
      <w:pPr>
        <w:tabs>
          <w:tab w:val="num" w:pos="864"/>
        </w:tabs>
        <w:ind w:left="864" w:hanging="864"/>
      </w:pPr>
    </w:lvl>
    <w:lvl w:ilvl="4">
      <w:start w:val="1"/>
      <w:numFmt w:val="decimal"/>
      <w:pStyle w:val="Nagwek5"/>
      <w:lvlText w:val="%1.%2.%3.%4.%5"/>
      <w:lvlJc w:val="left"/>
      <w:pPr>
        <w:tabs>
          <w:tab w:val="num" w:pos="1008"/>
        </w:tabs>
        <w:ind w:left="1008" w:hanging="1008"/>
      </w:pPr>
    </w:lvl>
    <w:lvl w:ilvl="5">
      <w:start w:val="1"/>
      <w:numFmt w:val="decimal"/>
      <w:pStyle w:val="Nagwek6"/>
      <w:lvlText w:val="%1.%2.%3.%4.%5.%6"/>
      <w:lvlJc w:val="left"/>
      <w:pPr>
        <w:tabs>
          <w:tab w:val="num" w:pos="1152"/>
        </w:tabs>
        <w:ind w:left="1152" w:hanging="1152"/>
      </w:pPr>
    </w:lvl>
    <w:lvl w:ilvl="6">
      <w:start w:val="1"/>
      <w:numFmt w:val="decimal"/>
      <w:pStyle w:val="Nagwek7"/>
      <w:lvlText w:val="%1.%2.%3.%4.%5.%6.%7"/>
      <w:lvlJc w:val="left"/>
      <w:pPr>
        <w:tabs>
          <w:tab w:val="num" w:pos="1296"/>
        </w:tabs>
        <w:ind w:left="1296" w:hanging="1296"/>
      </w:pPr>
    </w:lvl>
    <w:lvl w:ilvl="7">
      <w:start w:val="1"/>
      <w:numFmt w:val="decimal"/>
      <w:pStyle w:val="Nagwek8"/>
      <w:lvlText w:val="%1.%2.%3.%4.%5.%6.%7.%8"/>
      <w:lvlJc w:val="left"/>
      <w:pPr>
        <w:tabs>
          <w:tab w:val="num" w:pos="1440"/>
        </w:tabs>
        <w:ind w:left="1440" w:hanging="1440"/>
      </w:pPr>
    </w:lvl>
    <w:lvl w:ilvl="8">
      <w:start w:val="1"/>
      <w:numFmt w:val="decimal"/>
      <w:pStyle w:val="Nagwek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5"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59C7D7C"/>
    <w:multiLevelType w:val="hybridMultilevel"/>
    <w:tmpl w:val="E0500FCA"/>
    <w:lvl w:ilvl="0" w:tplc="1598AE86">
      <w:numFmt w:val="bullet"/>
      <w:lvlText w:val="-"/>
      <w:lvlJc w:val="left"/>
      <w:pPr>
        <w:ind w:left="587" w:hanging="360"/>
      </w:pPr>
      <w:rPr>
        <w:rFonts w:ascii="Times New Roman" w:eastAsia="Times New Roman" w:hAnsi="Times New Roman" w:cs="Times New Roman" w:hint="default"/>
      </w:rPr>
    </w:lvl>
    <w:lvl w:ilvl="1" w:tplc="04150003" w:tentative="1">
      <w:start w:val="1"/>
      <w:numFmt w:val="bullet"/>
      <w:lvlText w:val="o"/>
      <w:lvlJc w:val="left"/>
      <w:pPr>
        <w:ind w:left="1307" w:hanging="360"/>
      </w:pPr>
      <w:rPr>
        <w:rFonts w:ascii="Courier New" w:hAnsi="Courier New" w:cs="Courier New" w:hint="default"/>
      </w:rPr>
    </w:lvl>
    <w:lvl w:ilvl="2" w:tplc="04150005" w:tentative="1">
      <w:start w:val="1"/>
      <w:numFmt w:val="bullet"/>
      <w:lvlText w:val=""/>
      <w:lvlJc w:val="left"/>
      <w:pPr>
        <w:ind w:left="2027" w:hanging="360"/>
      </w:pPr>
      <w:rPr>
        <w:rFonts w:ascii="Wingdings" w:hAnsi="Wingdings" w:hint="default"/>
      </w:rPr>
    </w:lvl>
    <w:lvl w:ilvl="3" w:tplc="04150001" w:tentative="1">
      <w:start w:val="1"/>
      <w:numFmt w:val="bullet"/>
      <w:lvlText w:val=""/>
      <w:lvlJc w:val="left"/>
      <w:pPr>
        <w:ind w:left="2747" w:hanging="360"/>
      </w:pPr>
      <w:rPr>
        <w:rFonts w:ascii="Symbol" w:hAnsi="Symbol" w:hint="default"/>
      </w:rPr>
    </w:lvl>
    <w:lvl w:ilvl="4" w:tplc="04150003" w:tentative="1">
      <w:start w:val="1"/>
      <w:numFmt w:val="bullet"/>
      <w:lvlText w:val="o"/>
      <w:lvlJc w:val="left"/>
      <w:pPr>
        <w:ind w:left="3467" w:hanging="360"/>
      </w:pPr>
      <w:rPr>
        <w:rFonts w:ascii="Courier New" w:hAnsi="Courier New" w:cs="Courier New" w:hint="default"/>
      </w:rPr>
    </w:lvl>
    <w:lvl w:ilvl="5" w:tplc="04150005" w:tentative="1">
      <w:start w:val="1"/>
      <w:numFmt w:val="bullet"/>
      <w:lvlText w:val=""/>
      <w:lvlJc w:val="left"/>
      <w:pPr>
        <w:ind w:left="4187" w:hanging="360"/>
      </w:pPr>
      <w:rPr>
        <w:rFonts w:ascii="Wingdings" w:hAnsi="Wingdings" w:hint="default"/>
      </w:rPr>
    </w:lvl>
    <w:lvl w:ilvl="6" w:tplc="04150001" w:tentative="1">
      <w:start w:val="1"/>
      <w:numFmt w:val="bullet"/>
      <w:lvlText w:val=""/>
      <w:lvlJc w:val="left"/>
      <w:pPr>
        <w:ind w:left="4907" w:hanging="360"/>
      </w:pPr>
      <w:rPr>
        <w:rFonts w:ascii="Symbol" w:hAnsi="Symbol" w:hint="default"/>
      </w:rPr>
    </w:lvl>
    <w:lvl w:ilvl="7" w:tplc="04150003" w:tentative="1">
      <w:start w:val="1"/>
      <w:numFmt w:val="bullet"/>
      <w:lvlText w:val="o"/>
      <w:lvlJc w:val="left"/>
      <w:pPr>
        <w:ind w:left="5627" w:hanging="360"/>
      </w:pPr>
      <w:rPr>
        <w:rFonts w:ascii="Courier New" w:hAnsi="Courier New" w:cs="Courier New" w:hint="default"/>
      </w:rPr>
    </w:lvl>
    <w:lvl w:ilvl="8" w:tplc="04150005" w:tentative="1">
      <w:start w:val="1"/>
      <w:numFmt w:val="bullet"/>
      <w:lvlText w:val=""/>
      <w:lvlJc w:val="left"/>
      <w:pPr>
        <w:ind w:left="6347" w:hanging="360"/>
      </w:pPr>
      <w:rPr>
        <w:rFonts w:ascii="Wingdings" w:hAnsi="Wingdings" w:hint="default"/>
      </w:rPr>
    </w:lvl>
  </w:abstractNum>
  <w:abstractNum w:abstractNumId="18"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9"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20" w15:restartNumberingAfterBreak="0">
    <w:nsid w:val="758534CE"/>
    <w:multiLevelType w:val="multilevel"/>
    <w:tmpl w:val="101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2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430395306">
    <w:abstractNumId w:val="11"/>
  </w:num>
  <w:num w:numId="2" w16cid:durableId="968626893">
    <w:abstractNumId w:val="12"/>
  </w:num>
  <w:num w:numId="3" w16cid:durableId="126121413">
    <w:abstractNumId w:val="13"/>
  </w:num>
  <w:num w:numId="4" w16cid:durableId="1168132904">
    <w:abstractNumId w:val="9"/>
  </w:num>
  <w:num w:numId="5" w16cid:durableId="1871724291">
    <w:abstractNumId w:val="7"/>
  </w:num>
  <w:num w:numId="6" w16cid:durableId="702291619">
    <w:abstractNumId w:val="6"/>
  </w:num>
  <w:num w:numId="7" w16cid:durableId="134491368">
    <w:abstractNumId w:val="5"/>
  </w:num>
  <w:num w:numId="8" w16cid:durableId="101539025">
    <w:abstractNumId w:val="4"/>
  </w:num>
  <w:num w:numId="9" w16cid:durableId="240719469">
    <w:abstractNumId w:val="8"/>
  </w:num>
  <w:num w:numId="10" w16cid:durableId="456683995">
    <w:abstractNumId w:val="3"/>
  </w:num>
  <w:num w:numId="11" w16cid:durableId="961574108">
    <w:abstractNumId w:val="2"/>
  </w:num>
  <w:num w:numId="12" w16cid:durableId="1754542725">
    <w:abstractNumId w:val="1"/>
  </w:num>
  <w:num w:numId="13" w16cid:durableId="1381057840">
    <w:abstractNumId w:val="0"/>
  </w:num>
  <w:num w:numId="14" w16cid:durableId="2016027754">
    <w:abstractNumId w:val="14"/>
  </w:num>
  <w:num w:numId="15" w16cid:durableId="745959142">
    <w:abstractNumId w:val="21"/>
  </w:num>
  <w:num w:numId="16" w16cid:durableId="845367476">
    <w:abstractNumId w:val="15"/>
  </w:num>
  <w:num w:numId="17" w16cid:durableId="1858081916">
    <w:abstractNumId w:val="18"/>
  </w:num>
  <w:num w:numId="18" w16cid:durableId="359546518">
    <w:abstractNumId w:val="19"/>
  </w:num>
  <w:num w:numId="19" w16cid:durableId="1201477987">
    <w:abstractNumId w:val="10"/>
  </w:num>
  <w:num w:numId="20" w16cid:durableId="384449505">
    <w:abstractNumId w:val="16"/>
  </w:num>
  <w:num w:numId="21" w16cid:durableId="2008089977">
    <w:abstractNumId w:val="11"/>
  </w:num>
  <w:num w:numId="22" w16cid:durableId="719859737">
    <w:abstractNumId w:val="11"/>
  </w:num>
  <w:num w:numId="23" w16cid:durableId="1748961411">
    <w:abstractNumId w:val="11"/>
  </w:num>
  <w:num w:numId="24" w16cid:durableId="1290161046">
    <w:abstractNumId w:val="11"/>
  </w:num>
  <w:num w:numId="25" w16cid:durableId="1161845810">
    <w:abstractNumId w:val="20"/>
  </w:num>
  <w:num w:numId="26" w16cid:durableId="2043282905">
    <w:abstractNumId w:val="17"/>
  </w:num>
  <w:num w:numId="27" w16cid:durableId="14968429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hideSpellingErrors/>
  <w:hideGrammaticalError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47"/>
    <w:rsid w:val="000046CA"/>
    <w:rsid w:val="00005347"/>
    <w:rsid w:val="0001409C"/>
    <w:rsid w:val="00020E25"/>
    <w:rsid w:val="00021B69"/>
    <w:rsid w:val="00022B4B"/>
    <w:rsid w:val="00033E58"/>
    <w:rsid w:val="00037039"/>
    <w:rsid w:val="000465AD"/>
    <w:rsid w:val="0005076B"/>
    <w:rsid w:val="00061618"/>
    <w:rsid w:val="0006285E"/>
    <w:rsid w:val="00064B9A"/>
    <w:rsid w:val="0007158C"/>
    <w:rsid w:val="000757C1"/>
    <w:rsid w:val="00082F38"/>
    <w:rsid w:val="000836EB"/>
    <w:rsid w:val="00087EEF"/>
    <w:rsid w:val="000A2C55"/>
    <w:rsid w:val="000B2A1B"/>
    <w:rsid w:val="000C6DF3"/>
    <w:rsid w:val="000D3801"/>
    <w:rsid w:val="000E4388"/>
    <w:rsid w:val="000E68B6"/>
    <w:rsid w:val="000E6D2A"/>
    <w:rsid w:val="000F3705"/>
    <w:rsid w:val="00112CC6"/>
    <w:rsid w:val="00115922"/>
    <w:rsid w:val="0012022B"/>
    <w:rsid w:val="00125B9B"/>
    <w:rsid w:val="00127C00"/>
    <w:rsid w:val="001320DD"/>
    <w:rsid w:val="0013348F"/>
    <w:rsid w:val="00167B4D"/>
    <w:rsid w:val="001711B1"/>
    <w:rsid w:val="001859E2"/>
    <w:rsid w:val="00186C15"/>
    <w:rsid w:val="001A2788"/>
    <w:rsid w:val="001A3CF2"/>
    <w:rsid w:val="001A5FD0"/>
    <w:rsid w:val="001C5A2A"/>
    <w:rsid w:val="001E29B3"/>
    <w:rsid w:val="001E2DA9"/>
    <w:rsid w:val="00201102"/>
    <w:rsid w:val="002064A6"/>
    <w:rsid w:val="00210C8E"/>
    <w:rsid w:val="00211BC1"/>
    <w:rsid w:val="00214BCD"/>
    <w:rsid w:val="00214D5F"/>
    <w:rsid w:val="00216C75"/>
    <w:rsid w:val="00217601"/>
    <w:rsid w:val="00221719"/>
    <w:rsid w:val="00223A6F"/>
    <w:rsid w:val="00225C0F"/>
    <w:rsid w:val="0023308D"/>
    <w:rsid w:val="00234015"/>
    <w:rsid w:val="00235F6B"/>
    <w:rsid w:val="00244006"/>
    <w:rsid w:val="00247D06"/>
    <w:rsid w:val="0026070D"/>
    <w:rsid w:val="002617E5"/>
    <w:rsid w:val="00270DBB"/>
    <w:rsid w:val="00274B57"/>
    <w:rsid w:val="00284A8A"/>
    <w:rsid w:val="00291455"/>
    <w:rsid w:val="002914FA"/>
    <w:rsid w:val="00292C75"/>
    <w:rsid w:val="00296B54"/>
    <w:rsid w:val="002A4FD4"/>
    <w:rsid w:val="002A60B9"/>
    <w:rsid w:val="002B5EB9"/>
    <w:rsid w:val="002B7BBE"/>
    <w:rsid w:val="002D3A65"/>
    <w:rsid w:val="002D4562"/>
    <w:rsid w:val="002E1AB8"/>
    <w:rsid w:val="002E4F04"/>
    <w:rsid w:val="002F262E"/>
    <w:rsid w:val="002F4417"/>
    <w:rsid w:val="003059B6"/>
    <w:rsid w:val="00320D12"/>
    <w:rsid w:val="00323AA0"/>
    <w:rsid w:val="00323C3F"/>
    <w:rsid w:val="00334366"/>
    <w:rsid w:val="003374EE"/>
    <w:rsid w:val="00340B62"/>
    <w:rsid w:val="00341523"/>
    <w:rsid w:val="003606B5"/>
    <w:rsid w:val="003616A4"/>
    <w:rsid w:val="00362B6F"/>
    <w:rsid w:val="00381EDB"/>
    <w:rsid w:val="00384EFB"/>
    <w:rsid w:val="0038630A"/>
    <w:rsid w:val="003A53F8"/>
    <w:rsid w:val="003B2D20"/>
    <w:rsid w:val="003B5C07"/>
    <w:rsid w:val="003C6B3B"/>
    <w:rsid w:val="003D24E3"/>
    <w:rsid w:val="003D377C"/>
    <w:rsid w:val="003D42DA"/>
    <w:rsid w:val="003D44B5"/>
    <w:rsid w:val="003E3870"/>
    <w:rsid w:val="00410D24"/>
    <w:rsid w:val="004119EC"/>
    <w:rsid w:val="00413DBB"/>
    <w:rsid w:val="00415DC6"/>
    <w:rsid w:val="0041717D"/>
    <w:rsid w:val="0042661A"/>
    <w:rsid w:val="00444FE2"/>
    <w:rsid w:val="004657F4"/>
    <w:rsid w:val="00465DCF"/>
    <w:rsid w:val="00475186"/>
    <w:rsid w:val="00477D1D"/>
    <w:rsid w:val="00477D3A"/>
    <w:rsid w:val="004801D6"/>
    <w:rsid w:val="004849FB"/>
    <w:rsid w:val="00485AC4"/>
    <w:rsid w:val="004A043D"/>
    <w:rsid w:val="004A7B40"/>
    <w:rsid w:val="004B3A37"/>
    <w:rsid w:val="004B520B"/>
    <w:rsid w:val="004B5B85"/>
    <w:rsid w:val="004B70A9"/>
    <w:rsid w:val="004C1FD9"/>
    <w:rsid w:val="004C6665"/>
    <w:rsid w:val="004D3193"/>
    <w:rsid w:val="004E0E98"/>
    <w:rsid w:val="004E2D2A"/>
    <w:rsid w:val="004E2FC0"/>
    <w:rsid w:val="004E445C"/>
    <w:rsid w:val="004F1271"/>
    <w:rsid w:val="0050460C"/>
    <w:rsid w:val="00505C9F"/>
    <w:rsid w:val="00511B8B"/>
    <w:rsid w:val="00516EA7"/>
    <w:rsid w:val="0053187E"/>
    <w:rsid w:val="005354F7"/>
    <w:rsid w:val="00572978"/>
    <w:rsid w:val="0057491D"/>
    <w:rsid w:val="00575B05"/>
    <w:rsid w:val="0057725A"/>
    <w:rsid w:val="005866D9"/>
    <w:rsid w:val="00594A30"/>
    <w:rsid w:val="005A519A"/>
    <w:rsid w:val="005A6C0B"/>
    <w:rsid w:val="005B557D"/>
    <w:rsid w:val="005C1399"/>
    <w:rsid w:val="005C444F"/>
    <w:rsid w:val="005D6BF8"/>
    <w:rsid w:val="005E0182"/>
    <w:rsid w:val="005E400D"/>
    <w:rsid w:val="005E727B"/>
    <w:rsid w:val="00600F86"/>
    <w:rsid w:val="0060203B"/>
    <w:rsid w:val="00610537"/>
    <w:rsid w:val="00616273"/>
    <w:rsid w:val="00620D26"/>
    <w:rsid w:val="00621AA8"/>
    <w:rsid w:val="006270DB"/>
    <w:rsid w:val="0064508A"/>
    <w:rsid w:val="00666417"/>
    <w:rsid w:val="0067026A"/>
    <w:rsid w:val="006705A0"/>
    <w:rsid w:val="00681A08"/>
    <w:rsid w:val="0068469A"/>
    <w:rsid w:val="00686FC2"/>
    <w:rsid w:val="00693AF6"/>
    <w:rsid w:val="0069624D"/>
    <w:rsid w:val="0069761D"/>
    <w:rsid w:val="00697ED8"/>
    <w:rsid w:val="006A3947"/>
    <w:rsid w:val="006B041E"/>
    <w:rsid w:val="006B11E5"/>
    <w:rsid w:val="006B2F11"/>
    <w:rsid w:val="006B4B30"/>
    <w:rsid w:val="006C7C1D"/>
    <w:rsid w:val="006D0421"/>
    <w:rsid w:val="006E1D0C"/>
    <w:rsid w:val="006E21A6"/>
    <w:rsid w:val="006F7813"/>
    <w:rsid w:val="0070799B"/>
    <w:rsid w:val="00707FC2"/>
    <w:rsid w:val="00712F31"/>
    <w:rsid w:val="00713CF4"/>
    <w:rsid w:val="0072075F"/>
    <w:rsid w:val="00721BB6"/>
    <w:rsid w:val="00721F69"/>
    <w:rsid w:val="0072463C"/>
    <w:rsid w:val="00735332"/>
    <w:rsid w:val="007361F6"/>
    <w:rsid w:val="007365A9"/>
    <w:rsid w:val="00745DD8"/>
    <w:rsid w:val="00751DFA"/>
    <w:rsid w:val="00754A9E"/>
    <w:rsid w:val="00767FDC"/>
    <w:rsid w:val="007721FB"/>
    <w:rsid w:val="00775708"/>
    <w:rsid w:val="00777B6E"/>
    <w:rsid w:val="00782001"/>
    <w:rsid w:val="00782019"/>
    <w:rsid w:val="00785406"/>
    <w:rsid w:val="00791C09"/>
    <w:rsid w:val="00791C19"/>
    <w:rsid w:val="007A2EBB"/>
    <w:rsid w:val="007B055E"/>
    <w:rsid w:val="007B5416"/>
    <w:rsid w:val="007C3EF5"/>
    <w:rsid w:val="007C4A02"/>
    <w:rsid w:val="007C646A"/>
    <w:rsid w:val="007C6CBE"/>
    <w:rsid w:val="007D78E4"/>
    <w:rsid w:val="007E002C"/>
    <w:rsid w:val="007E2817"/>
    <w:rsid w:val="007E402F"/>
    <w:rsid w:val="007F38BC"/>
    <w:rsid w:val="007F5CF5"/>
    <w:rsid w:val="00803B9E"/>
    <w:rsid w:val="00813D40"/>
    <w:rsid w:val="008278AF"/>
    <w:rsid w:val="00832FEF"/>
    <w:rsid w:val="008377E5"/>
    <w:rsid w:val="008500DD"/>
    <w:rsid w:val="00856C5A"/>
    <w:rsid w:val="008649AE"/>
    <w:rsid w:val="00875BCD"/>
    <w:rsid w:val="00877556"/>
    <w:rsid w:val="00891C0D"/>
    <w:rsid w:val="008B2668"/>
    <w:rsid w:val="008B573F"/>
    <w:rsid w:val="008B579F"/>
    <w:rsid w:val="008B7592"/>
    <w:rsid w:val="008C21FB"/>
    <w:rsid w:val="008C5F74"/>
    <w:rsid w:val="008E01D3"/>
    <w:rsid w:val="008F350E"/>
    <w:rsid w:val="0090022F"/>
    <w:rsid w:val="00900AA4"/>
    <w:rsid w:val="00903928"/>
    <w:rsid w:val="00903BE6"/>
    <w:rsid w:val="0091775D"/>
    <w:rsid w:val="009244CB"/>
    <w:rsid w:val="009276EF"/>
    <w:rsid w:val="009436B0"/>
    <w:rsid w:val="00947FF3"/>
    <w:rsid w:val="00951474"/>
    <w:rsid w:val="00954427"/>
    <w:rsid w:val="00961CE7"/>
    <w:rsid w:val="00970997"/>
    <w:rsid w:val="009775D6"/>
    <w:rsid w:val="00980D05"/>
    <w:rsid w:val="00980EAA"/>
    <w:rsid w:val="00981750"/>
    <w:rsid w:val="009841E4"/>
    <w:rsid w:val="0099303C"/>
    <w:rsid w:val="009938DE"/>
    <w:rsid w:val="00996070"/>
    <w:rsid w:val="009A3921"/>
    <w:rsid w:val="009A5891"/>
    <w:rsid w:val="009A5C73"/>
    <w:rsid w:val="009B347F"/>
    <w:rsid w:val="009B476F"/>
    <w:rsid w:val="009C0071"/>
    <w:rsid w:val="009C1526"/>
    <w:rsid w:val="009C5C75"/>
    <w:rsid w:val="009C5DFF"/>
    <w:rsid w:val="009D471C"/>
    <w:rsid w:val="009D4909"/>
    <w:rsid w:val="009D68B2"/>
    <w:rsid w:val="009D770B"/>
    <w:rsid w:val="009F12AE"/>
    <w:rsid w:val="009F146C"/>
    <w:rsid w:val="009F6F8D"/>
    <w:rsid w:val="00A042BF"/>
    <w:rsid w:val="00A13352"/>
    <w:rsid w:val="00A2077F"/>
    <w:rsid w:val="00A257FE"/>
    <w:rsid w:val="00A27510"/>
    <w:rsid w:val="00A31084"/>
    <w:rsid w:val="00A317D2"/>
    <w:rsid w:val="00A33BB3"/>
    <w:rsid w:val="00A5422B"/>
    <w:rsid w:val="00A5442C"/>
    <w:rsid w:val="00A60954"/>
    <w:rsid w:val="00A6732B"/>
    <w:rsid w:val="00A76CDB"/>
    <w:rsid w:val="00A83C07"/>
    <w:rsid w:val="00A93EF5"/>
    <w:rsid w:val="00A93F90"/>
    <w:rsid w:val="00AA5818"/>
    <w:rsid w:val="00AB2CFA"/>
    <w:rsid w:val="00AB4016"/>
    <w:rsid w:val="00AB5380"/>
    <w:rsid w:val="00AC37C7"/>
    <w:rsid w:val="00AD22E3"/>
    <w:rsid w:val="00AD3BBA"/>
    <w:rsid w:val="00AD64C4"/>
    <w:rsid w:val="00AE3836"/>
    <w:rsid w:val="00AE661E"/>
    <w:rsid w:val="00AE7D42"/>
    <w:rsid w:val="00AF5492"/>
    <w:rsid w:val="00AF7240"/>
    <w:rsid w:val="00B064C4"/>
    <w:rsid w:val="00B06789"/>
    <w:rsid w:val="00B06FEC"/>
    <w:rsid w:val="00B2099B"/>
    <w:rsid w:val="00B2579B"/>
    <w:rsid w:val="00B341B5"/>
    <w:rsid w:val="00B376D0"/>
    <w:rsid w:val="00B42A9E"/>
    <w:rsid w:val="00B448B4"/>
    <w:rsid w:val="00B50152"/>
    <w:rsid w:val="00B5257E"/>
    <w:rsid w:val="00B55517"/>
    <w:rsid w:val="00B55B09"/>
    <w:rsid w:val="00B5715B"/>
    <w:rsid w:val="00B73C95"/>
    <w:rsid w:val="00B75592"/>
    <w:rsid w:val="00B953E3"/>
    <w:rsid w:val="00B97532"/>
    <w:rsid w:val="00BA13D1"/>
    <w:rsid w:val="00BB1751"/>
    <w:rsid w:val="00BB3472"/>
    <w:rsid w:val="00BC0F8C"/>
    <w:rsid w:val="00BC102F"/>
    <w:rsid w:val="00BC22DF"/>
    <w:rsid w:val="00BD373A"/>
    <w:rsid w:val="00BD4E20"/>
    <w:rsid w:val="00BE01A9"/>
    <w:rsid w:val="00BF3DEC"/>
    <w:rsid w:val="00BF3EBC"/>
    <w:rsid w:val="00BF654D"/>
    <w:rsid w:val="00BF7503"/>
    <w:rsid w:val="00C043F8"/>
    <w:rsid w:val="00C05FF2"/>
    <w:rsid w:val="00C14AA4"/>
    <w:rsid w:val="00C14BE3"/>
    <w:rsid w:val="00C1769E"/>
    <w:rsid w:val="00C21931"/>
    <w:rsid w:val="00C237B7"/>
    <w:rsid w:val="00C254B7"/>
    <w:rsid w:val="00C27CF9"/>
    <w:rsid w:val="00C36D01"/>
    <w:rsid w:val="00C47108"/>
    <w:rsid w:val="00C51C0C"/>
    <w:rsid w:val="00C53186"/>
    <w:rsid w:val="00C54A9C"/>
    <w:rsid w:val="00C56D7D"/>
    <w:rsid w:val="00C6039A"/>
    <w:rsid w:val="00C72379"/>
    <w:rsid w:val="00C76B04"/>
    <w:rsid w:val="00C80C53"/>
    <w:rsid w:val="00C84B0E"/>
    <w:rsid w:val="00C93A36"/>
    <w:rsid w:val="00CA26FF"/>
    <w:rsid w:val="00CA38F1"/>
    <w:rsid w:val="00CB487E"/>
    <w:rsid w:val="00CC578E"/>
    <w:rsid w:val="00CD1B08"/>
    <w:rsid w:val="00CD431E"/>
    <w:rsid w:val="00CE0DEC"/>
    <w:rsid w:val="00CE4F24"/>
    <w:rsid w:val="00CE69CA"/>
    <w:rsid w:val="00CE6C55"/>
    <w:rsid w:val="00CF3B7B"/>
    <w:rsid w:val="00CF7EAA"/>
    <w:rsid w:val="00D05032"/>
    <w:rsid w:val="00D07896"/>
    <w:rsid w:val="00D07A15"/>
    <w:rsid w:val="00D1173E"/>
    <w:rsid w:val="00D22926"/>
    <w:rsid w:val="00D22F06"/>
    <w:rsid w:val="00D2308D"/>
    <w:rsid w:val="00D27488"/>
    <w:rsid w:val="00D30012"/>
    <w:rsid w:val="00D3531B"/>
    <w:rsid w:val="00D37E8D"/>
    <w:rsid w:val="00D53D74"/>
    <w:rsid w:val="00D5669E"/>
    <w:rsid w:val="00D67AAC"/>
    <w:rsid w:val="00D7275C"/>
    <w:rsid w:val="00D81751"/>
    <w:rsid w:val="00DB11AA"/>
    <w:rsid w:val="00DB4B78"/>
    <w:rsid w:val="00DC11F2"/>
    <w:rsid w:val="00DC7171"/>
    <w:rsid w:val="00DD71CC"/>
    <w:rsid w:val="00DE0F3A"/>
    <w:rsid w:val="00DE1DFF"/>
    <w:rsid w:val="00DF03EF"/>
    <w:rsid w:val="00DF3457"/>
    <w:rsid w:val="00DF5D87"/>
    <w:rsid w:val="00E12B0A"/>
    <w:rsid w:val="00E15B76"/>
    <w:rsid w:val="00E15D29"/>
    <w:rsid w:val="00E249F3"/>
    <w:rsid w:val="00E25000"/>
    <w:rsid w:val="00E3104B"/>
    <w:rsid w:val="00E3122B"/>
    <w:rsid w:val="00E31875"/>
    <w:rsid w:val="00E32D74"/>
    <w:rsid w:val="00E559F3"/>
    <w:rsid w:val="00E6277B"/>
    <w:rsid w:val="00E66C41"/>
    <w:rsid w:val="00E70B83"/>
    <w:rsid w:val="00E70EE9"/>
    <w:rsid w:val="00E752DB"/>
    <w:rsid w:val="00E864B4"/>
    <w:rsid w:val="00E943DF"/>
    <w:rsid w:val="00E94E08"/>
    <w:rsid w:val="00EB243C"/>
    <w:rsid w:val="00EC28DB"/>
    <w:rsid w:val="00EC56BA"/>
    <w:rsid w:val="00ED4BA2"/>
    <w:rsid w:val="00EF50E8"/>
    <w:rsid w:val="00F01A7E"/>
    <w:rsid w:val="00F0284E"/>
    <w:rsid w:val="00F06176"/>
    <w:rsid w:val="00F26C78"/>
    <w:rsid w:val="00F33C5B"/>
    <w:rsid w:val="00F5614E"/>
    <w:rsid w:val="00F61462"/>
    <w:rsid w:val="00F61D50"/>
    <w:rsid w:val="00F65AE2"/>
    <w:rsid w:val="00F67A4B"/>
    <w:rsid w:val="00F75F2A"/>
    <w:rsid w:val="00F8743A"/>
    <w:rsid w:val="00FA109E"/>
    <w:rsid w:val="00FA16C9"/>
    <w:rsid w:val="00FB69E8"/>
    <w:rsid w:val="00FC41AE"/>
    <w:rsid w:val="00FC664E"/>
    <w:rsid w:val="00FD727C"/>
    <w:rsid w:val="00FE53D6"/>
    <w:rsid w:val="00FF0A4E"/>
    <w:rsid w:val="00FF148D"/>
    <w:rsid w:val="00FF4789"/>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66E16"/>
  <w15:docId w15:val="{97331696-8CB3-EB4F-8C6A-87E40B57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005347"/>
    <w:pPr>
      <w:widowControl w:val="0"/>
      <w:spacing w:after="160"/>
      <w:jc w:val="both"/>
    </w:pPr>
    <w:rPr>
      <w:szCs w:val="24"/>
    </w:rPr>
  </w:style>
  <w:style w:type="paragraph" w:styleId="Nagwek1">
    <w:name w:val="heading 1"/>
    <w:basedOn w:val="Normalny"/>
    <w:next w:val="Normalny"/>
    <w:qFormat/>
    <w:rsid w:val="00735332"/>
    <w:pPr>
      <w:keepNext/>
      <w:numPr>
        <w:numId w:val="1"/>
      </w:numPr>
      <w:spacing w:before="480" w:after="240"/>
      <w:outlineLvl w:val="0"/>
    </w:pPr>
    <w:rPr>
      <w:rFonts w:cs="Arial"/>
      <w:b/>
      <w:bCs/>
      <w:kern w:val="32"/>
      <w:sz w:val="24"/>
      <w:szCs w:val="32"/>
    </w:rPr>
  </w:style>
  <w:style w:type="paragraph" w:styleId="Nagwek2">
    <w:name w:val="heading 2"/>
    <w:basedOn w:val="Normalny"/>
    <w:next w:val="Normalny"/>
    <w:qFormat/>
    <w:rsid w:val="00FC664E"/>
    <w:pPr>
      <w:keepNext/>
      <w:numPr>
        <w:ilvl w:val="1"/>
        <w:numId w:val="1"/>
      </w:numPr>
      <w:spacing w:before="400" w:after="200"/>
      <w:outlineLvl w:val="1"/>
    </w:pPr>
    <w:rPr>
      <w:rFonts w:cs="Arial"/>
      <w:b/>
      <w:bCs/>
      <w:iCs/>
      <w:szCs w:val="28"/>
    </w:rPr>
  </w:style>
  <w:style w:type="paragraph" w:styleId="Nagwek3">
    <w:name w:val="heading 3"/>
    <w:basedOn w:val="Normalny"/>
    <w:next w:val="Normalny"/>
    <w:rsid w:val="00FD727C"/>
    <w:pPr>
      <w:keepNext/>
      <w:spacing w:before="240" w:after="60"/>
      <w:outlineLvl w:val="2"/>
    </w:pPr>
    <w:rPr>
      <w:rFonts w:ascii="Arial" w:hAnsi="Arial" w:cs="Arial"/>
      <w:b/>
      <w:bCs/>
      <w:sz w:val="26"/>
      <w:szCs w:val="26"/>
    </w:rPr>
  </w:style>
  <w:style w:type="paragraph" w:styleId="Nagwek4">
    <w:name w:val="heading 4"/>
    <w:basedOn w:val="Normalny"/>
    <w:next w:val="Normalny"/>
    <w:qFormat/>
    <w:rsid w:val="00735332"/>
    <w:pPr>
      <w:keepNext/>
      <w:numPr>
        <w:ilvl w:val="3"/>
        <w:numId w:val="1"/>
      </w:numPr>
      <w:spacing w:before="240" w:after="60"/>
      <w:outlineLvl w:val="3"/>
    </w:pPr>
    <w:rPr>
      <w:b/>
      <w:bCs/>
      <w:sz w:val="28"/>
      <w:szCs w:val="28"/>
    </w:rPr>
  </w:style>
  <w:style w:type="paragraph" w:styleId="Nagwek5">
    <w:name w:val="heading 5"/>
    <w:basedOn w:val="Normalny"/>
    <w:next w:val="Normalny"/>
    <w:qFormat/>
    <w:rsid w:val="00735332"/>
    <w:pPr>
      <w:numPr>
        <w:ilvl w:val="4"/>
        <w:numId w:val="1"/>
      </w:numPr>
      <w:spacing w:before="240" w:after="60"/>
      <w:outlineLvl w:val="4"/>
    </w:pPr>
    <w:rPr>
      <w:b/>
      <w:bCs/>
      <w:i/>
      <w:iCs/>
      <w:sz w:val="26"/>
      <w:szCs w:val="26"/>
    </w:rPr>
  </w:style>
  <w:style w:type="paragraph" w:styleId="Nagwek6">
    <w:name w:val="heading 6"/>
    <w:basedOn w:val="Normalny"/>
    <w:next w:val="Normalny"/>
    <w:qFormat/>
    <w:rsid w:val="00735332"/>
    <w:pPr>
      <w:numPr>
        <w:ilvl w:val="5"/>
        <w:numId w:val="1"/>
      </w:numPr>
      <w:spacing w:before="240" w:after="60"/>
      <w:outlineLvl w:val="5"/>
    </w:pPr>
    <w:rPr>
      <w:b/>
      <w:bCs/>
      <w:sz w:val="22"/>
      <w:szCs w:val="22"/>
    </w:rPr>
  </w:style>
  <w:style w:type="paragraph" w:styleId="Nagwek7">
    <w:name w:val="heading 7"/>
    <w:basedOn w:val="Normalny"/>
    <w:next w:val="Normalny"/>
    <w:qFormat/>
    <w:rsid w:val="00735332"/>
    <w:pPr>
      <w:numPr>
        <w:ilvl w:val="6"/>
        <w:numId w:val="1"/>
      </w:numPr>
      <w:spacing w:before="240" w:after="60"/>
      <w:outlineLvl w:val="6"/>
    </w:pPr>
    <w:rPr>
      <w:sz w:val="24"/>
    </w:rPr>
  </w:style>
  <w:style w:type="paragraph" w:styleId="Nagwek8">
    <w:name w:val="heading 8"/>
    <w:basedOn w:val="Normalny"/>
    <w:next w:val="Normalny"/>
    <w:qFormat/>
    <w:rsid w:val="00735332"/>
    <w:pPr>
      <w:numPr>
        <w:ilvl w:val="7"/>
        <w:numId w:val="1"/>
      </w:numPr>
      <w:spacing w:before="240" w:after="60"/>
      <w:outlineLvl w:val="7"/>
    </w:pPr>
    <w:rPr>
      <w:i/>
      <w:iCs/>
      <w:sz w:val="24"/>
    </w:rPr>
  </w:style>
  <w:style w:type="paragraph" w:styleId="Nagwek9">
    <w:name w:val="heading 9"/>
    <w:basedOn w:val="Normalny"/>
    <w:next w:val="Normalny"/>
    <w:qFormat/>
    <w:rsid w:val="00735332"/>
    <w:pPr>
      <w:numPr>
        <w:ilvl w:val="8"/>
        <w:numId w:val="1"/>
      </w:numPr>
      <w:spacing w:before="240" w:after="60"/>
      <w:outlineLvl w:val="8"/>
    </w:pPr>
    <w:rPr>
      <w:rFonts w:ascii="Arial" w:hAnsi="Arial" w:cs="Arial"/>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Legenda">
    <w:name w:val="caption"/>
    <w:basedOn w:val="Normalny"/>
    <w:next w:val="Normalny"/>
    <w:qFormat/>
    <w:pPr>
      <w:spacing w:before="120" w:after="120"/>
      <w:jc w:val="center"/>
    </w:pPr>
    <w:rPr>
      <w:bCs/>
      <w:sz w:val="18"/>
      <w:szCs w:val="20"/>
    </w:rPr>
  </w:style>
  <w:style w:type="paragraph" w:styleId="Tytu">
    <w:name w:val="Title"/>
    <w:basedOn w:val="Normalny"/>
    <w:qFormat/>
    <w:rsid w:val="00087EEF"/>
    <w:pPr>
      <w:spacing w:after="460"/>
      <w:jc w:val="left"/>
      <w:outlineLvl w:val="0"/>
    </w:pPr>
    <w:rPr>
      <w:rFonts w:cs="Arial"/>
      <w:b/>
      <w:bCs/>
      <w:kern w:val="28"/>
      <w:sz w:val="28"/>
      <w:szCs w:val="32"/>
    </w:rPr>
  </w:style>
  <w:style w:type="paragraph" w:customStyle="1" w:styleId="Abstract">
    <w:name w:val="Abstract"/>
    <w:basedOn w:val="Normalny"/>
    <w:next w:val="Normalny"/>
    <w:rsid w:val="002B7BBE"/>
    <w:pPr>
      <w:spacing w:before="600" w:after="120"/>
    </w:pPr>
    <w:rPr>
      <w:sz w:val="18"/>
    </w:rPr>
  </w:style>
  <w:style w:type="paragraph" w:styleId="Tekstprzypisudolnego">
    <w:name w:val="footnote text"/>
    <w:basedOn w:val="Normalny"/>
    <w:semiHidden/>
    <w:rsid w:val="00FC664E"/>
    <w:pPr>
      <w:spacing w:after="0"/>
      <w:ind w:left="85" w:hanging="85"/>
      <w:jc w:val="left"/>
    </w:pPr>
    <w:rPr>
      <w:sz w:val="16"/>
      <w:szCs w:val="20"/>
    </w:rPr>
  </w:style>
  <w:style w:type="character" w:styleId="Odwoanieprzypisudolnego">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Normalny"/>
    <w:rsid w:val="003B5C07"/>
    <w:pPr>
      <w:spacing w:after="0"/>
      <w:jc w:val="left"/>
    </w:pPr>
    <w:rPr>
      <w:color w:val="000000"/>
    </w:rPr>
  </w:style>
  <w:style w:type="paragraph" w:styleId="Bibliografia">
    <w:name w:val="Bibliography"/>
    <w:basedOn w:val="Normalny"/>
    <w:rsid w:val="003B5C07"/>
    <w:pPr>
      <w:spacing w:after="120"/>
      <w:ind w:left="851" w:hanging="851"/>
    </w:pPr>
    <w:rPr>
      <w:sz w:val="18"/>
      <w:lang w:val="en-GB"/>
    </w:rPr>
  </w:style>
  <w:style w:type="paragraph" w:styleId="Stopka">
    <w:name w:val="footer"/>
    <w:basedOn w:val="Normalny"/>
    <w:rsid w:val="005B557D"/>
    <w:pPr>
      <w:tabs>
        <w:tab w:val="center" w:pos="4536"/>
        <w:tab w:val="right" w:pos="9072"/>
      </w:tabs>
    </w:pPr>
  </w:style>
  <w:style w:type="paragraph" w:customStyle="1" w:styleId="Kopfzeilelinks">
    <w:name w:val="Kopfzeile links"/>
    <w:basedOn w:val="Normalny"/>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ytu"/>
    <w:rsid w:val="00693AF6"/>
    <w:pPr>
      <w:spacing w:after="320"/>
    </w:pPr>
    <w:rPr>
      <w:rFonts w:cs="Times New Roman"/>
    </w:rPr>
  </w:style>
  <w:style w:type="paragraph" w:customStyle="1" w:styleId="Untertitel1">
    <w:name w:val="Untertitel 1"/>
    <w:basedOn w:val="Normalny"/>
    <w:qFormat/>
    <w:rsid w:val="00693AF6"/>
    <w:pPr>
      <w:spacing w:after="460"/>
      <w:jc w:val="left"/>
    </w:pPr>
    <w:rPr>
      <w:b/>
    </w:rPr>
  </w:style>
  <w:style w:type="table" w:styleId="Tabela-Siatka">
    <w:name w:val="Table Grid"/>
    <w:basedOn w:val="Standardowy"/>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Normalny"/>
    <w:qFormat/>
    <w:rsid w:val="0069624D"/>
    <w:pPr>
      <w:spacing w:after="0"/>
      <w:jc w:val="left"/>
    </w:pPr>
    <w:rPr>
      <w:bCs/>
    </w:rPr>
  </w:style>
  <w:style w:type="paragraph" w:customStyle="1" w:styleId="AufzhlungEbene1">
    <w:name w:val="Aufzählung Ebene 1"/>
    <w:basedOn w:val="Normalny"/>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Normalny"/>
    <w:link w:val="AufzhlungEbene2Zchn"/>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Normalny"/>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Normalny"/>
    <w:next w:val="Legenda"/>
    <w:qFormat/>
    <w:rsid w:val="00087EEF"/>
    <w:pPr>
      <w:jc w:val="center"/>
    </w:pPr>
  </w:style>
  <w:style w:type="character" w:styleId="Hipercze">
    <w:name w:val="Hyperlink"/>
    <w:rsid w:val="00516EA7"/>
    <w:rPr>
      <w:color w:val="0000FF"/>
      <w:u w:val="single"/>
    </w:rPr>
  </w:style>
  <w:style w:type="paragraph" w:styleId="Spisilustracji">
    <w:name w:val="table of figures"/>
    <w:basedOn w:val="Normalny"/>
    <w:next w:val="Normalny"/>
    <w:semiHidden/>
    <w:rsid w:val="00FD727C"/>
  </w:style>
  <w:style w:type="paragraph" w:styleId="Zwrotgrzecznociowy">
    <w:name w:val="Salutation"/>
    <w:basedOn w:val="Normalny"/>
    <w:next w:val="Normalny"/>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Mapadokumentu">
    <w:name w:val="Document Map"/>
    <w:basedOn w:val="Normalny"/>
    <w:semiHidden/>
    <w:rsid w:val="00FD727C"/>
    <w:pPr>
      <w:shd w:val="clear" w:color="auto" w:fill="000080"/>
    </w:pPr>
    <w:rPr>
      <w:rFonts w:ascii="Tahoma" w:hAnsi="Tahoma" w:cs="Tahoma"/>
      <w:szCs w:val="20"/>
    </w:rPr>
  </w:style>
  <w:style w:type="paragraph" w:styleId="Tekstprzypisukocowego">
    <w:name w:val="endnote text"/>
    <w:basedOn w:val="Normalny"/>
    <w:semiHidden/>
    <w:rsid w:val="00FD727C"/>
    <w:rPr>
      <w:szCs w:val="20"/>
    </w:rPr>
  </w:style>
  <w:style w:type="paragraph" w:styleId="Nagweknotatki">
    <w:name w:val="Note Heading"/>
    <w:basedOn w:val="Tekstprzypisudolnego"/>
    <w:next w:val="Normalny"/>
    <w:rsid w:val="009D68B2"/>
  </w:style>
  <w:style w:type="paragraph" w:styleId="Indeks1">
    <w:name w:val="index 1"/>
    <w:basedOn w:val="Normalny"/>
    <w:next w:val="Normalny"/>
    <w:autoRedefine/>
    <w:semiHidden/>
    <w:rsid w:val="00FD727C"/>
    <w:pPr>
      <w:ind w:left="200" w:hanging="200"/>
    </w:pPr>
  </w:style>
  <w:style w:type="paragraph" w:styleId="Indeks2">
    <w:name w:val="index 2"/>
    <w:basedOn w:val="Normalny"/>
    <w:next w:val="Normalny"/>
    <w:autoRedefine/>
    <w:semiHidden/>
    <w:rsid w:val="00FD727C"/>
    <w:pPr>
      <w:ind w:left="400" w:hanging="200"/>
    </w:pPr>
  </w:style>
  <w:style w:type="paragraph" w:styleId="Indeks3">
    <w:name w:val="index 3"/>
    <w:basedOn w:val="Normalny"/>
    <w:next w:val="Normalny"/>
    <w:autoRedefine/>
    <w:semiHidden/>
    <w:rsid w:val="00FD727C"/>
    <w:pPr>
      <w:ind w:left="600" w:hanging="200"/>
    </w:pPr>
  </w:style>
  <w:style w:type="paragraph" w:styleId="Indeks4">
    <w:name w:val="index 4"/>
    <w:basedOn w:val="Normalny"/>
    <w:next w:val="Normalny"/>
    <w:autoRedefine/>
    <w:semiHidden/>
    <w:rsid w:val="00FD727C"/>
    <w:pPr>
      <w:ind w:left="800" w:hanging="200"/>
    </w:pPr>
  </w:style>
  <w:style w:type="paragraph" w:styleId="Indeks5">
    <w:name w:val="index 5"/>
    <w:basedOn w:val="Normalny"/>
    <w:next w:val="Normalny"/>
    <w:autoRedefine/>
    <w:semiHidden/>
    <w:rsid w:val="00FD727C"/>
    <w:pPr>
      <w:ind w:left="1000" w:hanging="200"/>
    </w:pPr>
  </w:style>
  <w:style w:type="paragraph" w:styleId="Indeks6">
    <w:name w:val="index 6"/>
    <w:basedOn w:val="Normalny"/>
    <w:next w:val="Normalny"/>
    <w:autoRedefine/>
    <w:semiHidden/>
    <w:rsid w:val="00FD727C"/>
    <w:pPr>
      <w:ind w:left="1200" w:hanging="200"/>
    </w:pPr>
  </w:style>
  <w:style w:type="paragraph" w:styleId="Indeks7">
    <w:name w:val="index 7"/>
    <w:basedOn w:val="Normalny"/>
    <w:next w:val="Normalny"/>
    <w:autoRedefine/>
    <w:semiHidden/>
    <w:rsid w:val="00FD727C"/>
    <w:pPr>
      <w:ind w:left="1400" w:hanging="200"/>
    </w:pPr>
  </w:style>
  <w:style w:type="paragraph" w:styleId="Indeks8">
    <w:name w:val="index 8"/>
    <w:basedOn w:val="Normalny"/>
    <w:next w:val="Normalny"/>
    <w:autoRedefine/>
    <w:semiHidden/>
    <w:rsid w:val="00FD727C"/>
    <w:pPr>
      <w:ind w:left="1600" w:hanging="200"/>
    </w:pPr>
  </w:style>
  <w:style w:type="paragraph" w:styleId="Indeks9">
    <w:name w:val="index 9"/>
    <w:basedOn w:val="Normalny"/>
    <w:next w:val="Normalny"/>
    <w:autoRedefine/>
    <w:semiHidden/>
    <w:rsid w:val="00FD727C"/>
    <w:pPr>
      <w:ind w:left="1800" w:hanging="200"/>
    </w:pPr>
  </w:style>
  <w:style w:type="paragraph" w:styleId="Nagwekindeksu">
    <w:name w:val="index heading"/>
    <w:basedOn w:val="Normalny"/>
    <w:next w:val="Indeks1"/>
    <w:semiHidden/>
    <w:rsid w:val="00FD727C"/>
    <w:rPr>
      <w:rFonts w:ascii="Arial" w:hAnsi="Arial" w:cs="Arial"/>
      <w:b/>
      <w:bCs/>
    </w:rPr>
  </w:style>
  <w:style w:type="paragraph" w:styleId="Tekstkomentarza">
    <w:name w:val="annotation text"/>
    <w:basedOn w:val="Normalny"/>
    <w:link w:val="TekstkomentarzaZnak"/>
    <w:uiPriority w:val="99"/>
    <w:semiHidden/>
    <w:rsid w:val="00FD727C"/>
    <w:rPr>
      <w:szCs w:val="20"/>
    </w:rPr>
  </w:style>
  <w:style w:type="paragraph" w:styleId="Tematkomentarza">
    <w:name w:val="annotation subject"/>
    <w:basedOn w:val="Tekstkomentarza"/>
    <w:next w:val="Tekstkomentarza"/>
    <w:semiHidden/>
    <w:rsid w:val="00FD727C"/>
    <w:rPr>
      <w:b/>
      <w:bCs/>
    </w:rPr>
  </w:style>
  <w:style w:type="paragraph" w:styleId="Tekstmakra">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Wykazrde">
    <w:name w:val="table of authorities"/>
    <w:basedOn w:val="Normalny"/>
    <w:next w:val="Normalny"/>
    <w:semiHidden/>
    <w:rsid w:val="00FD727C"/>
    <w:pPr>
      <w:ind w:left="200" w:hanging="200"/>
    </w:pPr>
  </w:style>
  <w:style w:type="paragraph" w:styleId="Nagwekwykazurde">
    <w:name w:val="toa heading"/>
    <w:basedOn w:val="Normalny"/>
    <w:next w:val="Normalny"/>
    <w:semiHidden/>
    <w:rsid w:val="00FD727C"/>
    <w:pPr>
      <w:spacing w:before="120"/>
    </w:pPr>
    <w:rPr>
      <w:rFonts w:ascii="Arial" w:hAnsi="Arial" w:cs="Arial"/>
      <w:b/>
      <w:bCs/>
      <w:sz w:val="24"/>
    </w:rPr>
  </w:style>
  <w:style w:type="paragraph" w:styleId="Tekstdymka">
    <w:name w:val="Balloon Text"/>
    <w:basedOn w:val="Normalny"/>
    <w:semiHidden/>
    <w:rsid w:val="00FD727C"/>
    <w:rPr>
      <w:rFonts w:ascii="Tahoma" w:hAnsi="Tahoma" w:cs="Tahoma"/>
      <w:sz w:val="16"/>
      <w:szCs w:val="16"/>
    </w:rPr>
  </w:style>
  <w:style w:type="paragraph" w:styleId="Spistreci1">
    <w:name w:val="toc 1"/>
    <w:basedOn w:val="Normalny"/>
    <w:next w:val="Normalny"/>
    <w:autoRedefine/>
    <w:semiHidden/>
    <w:rsid w:val="00FD727C"/>
  </w:style>
  <w:style w:type="paragraph" w:styleId="Spistreci2">
    <w:name w:val="toc 2"/>
    <w:basedOn w:val="Normalny"/>
    <w:next w:val="Normalny"/>
    <w:autoRedefine/>
    <w:semiHidden/>
    <w:rsid w:val="00FD727C"/>
    <w:pPr>
      <w:ind w:left="200"/>
    </w:pPr>
  </w:style>
  <w:style w:type="paragraph" w:styleId="Spistreci3">
    <w:name w:val="toc 3"/>
    <w:basedOn w:val="Normalny"/>
    <w:next w:val="Normalny"/>
    <w:autoRedefine/>
    <w:semiHidden/>
    <w:rsid w:val="00FD727C"/>
    <w:pPr>
      <w:ind w:left="400"/>
    </w:pPr>
  </w:style>
  <w:style w:type="paragraph" w:styleId="Spistreci4">
    <w:name w:val="toc 4"/>
    <w:basedOn w:val="Normalny"/>
    <w:next w:val="Normalny"/>
    <w:autoRedefine/>
    <w:semiHidden/>
    <w:rsid w:val="00FD727C"/>
    <w:pPr>
      <w:ind w:left="600"/>
    </w:pPr>
  </w:style>
  <w:style w:type="paragraph" w:styleId="Spistreci5">
    <w:name w:val="toc 5"/>
    <w:basedOn w:val="Normalny"/>
    <w:next w:val="Normalny"/>
    <w:autoRedefine/>
    <w:semiHidden/>
    <w:rsid w:val="00FD727C"/>
    <w:pPr>
      <w:ind w:left="800"/>
    </w:pPr>
  </w:style>
  <w:style w:type="paragraph" w:styleId="Spistreci6">
    <w:name w:val="toc 6"/>
    <w:basedOn w:val="Normalny"/>
    <w:next w:val="Normalny"/>
    <w:autoRedefine/>
    <w:semiHidden/>
    <w:rsid w:val="00FD727C"/>
    <w:pPr>
      <w:ind w:left="1000"/>
    </w:pPr>
  </w:style>
  <w:style w:type="paragraph" w:styleId="Spistreci7">
    <w:name w:val="toc 7"/>
    <w:basedOn w:val="Normalny"/>
    <w:next w:val="Normalny"/>
    <w:autoRedefine/>
    <w:semiHidden/>
    <w:rsid w:val="00FD727C"/>
    <w:pPr>
      <w:ind w:left="1200"/>
    </w:pPr>
  </w:style>
  <w:style w:type="paragraph" w:styleId="Spistreci8">
    <w:name w:val="toc 8"/>
    <w:basedOn w:val="Normalny"/>
    <w:next w:val="Normalny"/>
    <w:autoRedefine/>
    <w:semiHidden/>
    <w:rsid w:val="00FD727C"/>
    <w:pPr>
      <w:ind w:left="1400"/>
    </w:pPr>
  </w:style>
  <w:style w:type="paragraph" w:styleId="Spistreci9">
    <w:name w:val="toc 9"/>
    <w:basedOn w:val="Normalny"/>
    <w:next w:val="Normalny"/>
    <w:autoRedefine/>
    <w:semiHidden/>
    <w:rsid w:val="00FD727C"/>
    <w:pPr>
      <w:ind w:left="1600"/>
    </w:pPr>
  </w:style>
  <w:style w:type="paragraph" w:customStyle="1" w:styleId="Formel">
    <w:name w:val="Formel"/>
    <w:basedOn w:val="Normalny"/>
    <w:qFormat/>
    <w:rsid w:val="00037039"/>
    <w:pPr>
      <w:tabs>
        <w:tab w:val="right" w:pos="7088"/>
      </w:tabs>
      <w:ind w:left="284"/>
    </w:pPr>
  </w:style>
  <w:style w:type="character" w:customStyle="1" w:styleId="TekstkomentarzaZnak">
    <w:name w:val="Tekst komentarza Znak"/>
    <w:link w:val="Tekstkomentarza"/>
    <w:uiPriority w:val="99"/>
    <w:semiHidden/>
    <w:rsid w:val="00D37E8D"/>
  </w:style>
  <w:style w:type="table" w:styleId="Tabela-Lista3">
    <w:name w:val="Table List 3"/>
    <w:aliases w:val="Tabelle"/>
    <w:basedOn w:val="Standardowy"/>
    <w:rsid w:val="00856C5A"/>
    <w:rPr>
      <w:color w:val="000000"/>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Tekstzastpczy">
    <w:name w:val="Placeholder Text"/>
    <w:uiPriority w:val="99"/>
    <w:semiHidden/>
    <w:rsid w:val="00BF3DEC"/>
    <w:rPr>
      <w:color w:val="808080"/>
    </w:rPr>
  </w:style>
  <w:style w:type="character" w:styleId="UyteHipercze">
    <w:name w:val="FollowedHyperlink"/>
    <w:rsid w:val="009C5C75"/>
    <w:rPr>
      <w:color w:val="800080"/>
      <w:u w:val="single"/>
    </w:rPr>
  </w:style>
  <w:style w:type="paragraph" w:customStyle="1" w:styleId="Kopfzeilerechts">
    <w:name w:val="Kopfzeile rechts"/>
    <w:basedOn w:val="Normalny"/>
    <w:rsid w:val="003B5C07"/>
    <w:pPr>
      <w:pBdr>
        <w:bottom w:val="single" w:sz="4" w:space="1" w:color="auto"/>
      </w:pBdr>
      <w:tabs>
        <w:tab w:val="right" w:pos="9072"/>
      </w:tabs>
      <w:jc w:val="right"/>
    </w:pPr>
    <w:rPr>
      <w:sz w:val="18"/>
      <w:szCs w:val="18"/>
      <w:lang w:val="de-AT"/>
    </w:rPr>
  </w:style>
  <w:style w:type="character" w:customStyle="1" w:styleId="KeywordsFett">
    <w:name w:val="Keywords + Fett"/>
    <w:uiPriority w:val="1"/>
    <w:rsid w:val="00444FE2"/>
    <w:rPr>
      <w:b/>
      <w:lang w:val="en-GB"/>
    </w:rPr>
  </w:style>
  <w:style w:type="character" w:customStyle="1" w:styleId="FormatvorlageabstractFett">
    <w:name w:val="Formatvorlage abstract + Fett"/>
    <w:uiPriority w:val="1"/>
    <w:rsid w:val="003B5C07"/>
    <w:rPr>
      <w:b/>
      <w:bCs/>
      <w:lang w:val="de-DE"/>
    </w:rPr>
  </w:style>
  <w:style w:type="character" w:customStyle="1" w:styleId="AbstractFett">
    <w:name w:val="Abstract + Fett"/>
    <w:uiPriority w:val="1"/>
    <w:rsid w:val="00444FE2"/>
    <w:rPr>
      <w:b/>
      <w:lang w:val="en-GB"/>
    </w:rPr>
  </w:style>
  <w:style w:type="character" w:styleId="Pogrubienie">
    <w:name w:val="Strong"/>
    <w:rsid w:val="002B7BBE"/>
    <w:rPr>
      <w:b/>
      <w:bCs/>
    </w:rPr>
  </w:style>
  <w:style w:type="paragraph" w:customStyle="1" w:styleId="Tabellenkopf">
    <w:name w:val="Tabellenkopf"/>
    <w:basedOn w:val="Normalny"/>
    <w:next w:val="Normalny"/>
    <w:rsid w:val="00E15D29"/>
    <w:pPr>
      <w:jc w:val="left"/>
    </w:pPr>
    <w:rPr>
      <w:b/>
      <w:bCs/>
    </w:rPr>
  </w:style>
  <w:style w:type="paragraph" w:customStyle="1" w:styleId="abstract0">
    <w:name w:val="abstract"/>
    <w:basedOn w:val="Normalny"/>
    <w:next w:val="Normalny"/>
    <w:rsid w:val="00005347"/>
    <w:pPr>
      <w:spacing w:before="600" w:after="120"/>
    </w:pPr>
    <w:rPr>
      <w:sz w:val="18"/>
      <w:szCs w:val="20"/>
      <w:lang w:val="en-US"/>
    </w:rPr>
  </w:style>
  <w:style w:type="paragraph" w:customStyle="1" w:styleId="Formatvorlageberschrift3Verdana">
    <w:name w:val="Formatvorlage Überschrift 3 + Verdana"/>
    <w:basedOn w:val="Normalny"/>
    <w:rsid w:val="00005347"/>
    <w:pPr>
      <w:tabs>
        <w:tab w:val="num" w:pos="720"/>
      </w:tabs>
      <w:ind w:left="720" w:hanging="720"/>
    </w:pPr>
  </w:style>
  <w:style w:type="paragraph" w:customStyle="1" w:styleId="author">
    <w:name w:val="author"/>
    <w:basedOn w:val="Tytu"/>
    <w:rsid w:val="00005347"/>
    <w:pPr>
      <w:spacing w:after="0"/>
    </w:pPr>
    <w:rPr>
      <w:b w:val="0"/>
      <w:bCs w:val="0"/>
      <w:sz w:val="20"/>
    </w:rPr>
  </w:style>
  <w:style w:type="paragraph" w:customStyle="1" w:styleId="AufzhlungEbene10">
    <w:name w:val="Aufzählung Ebene1"/>
    <w:basedOn w:val="Normalny"/>
    <w:rsid w:val="00005347"/>
    <w:pPr>
      <w:widowControl/>
      <w:tabs>
        <w:tab w:val="left" w:pos="499"/>
      </w:tabs>
      <w:autoSpaceDE w:val="0"/>
      <w:autoSpaceDN w:val="0"/>
      <w:adjustRightInd w:val="0"/>
      <w:spacing w:after="120"/>
      <w:ind w:left="499" w:hanging="499"/>
      <w:jc w:val="left"/>
    </w:pPr>
    <w:rPr>
      <w:color w:val="000000"/>
      <w:szCs w:val="20"/>
      <w:lang w:bidi="he-IL"/>
    </w:rPr>
  </w:style>
  <w:style w:type="paragraph" w:customStyle="1" w:styleId="keywords0">
    <w:name w:val="keywords"/>
    <w:basedOn w:val="abstract0"/>
    <w:rsid w:val="00005347"/>
    <w:pPr>
      <w:spacing w:before="120"/>
    </w:pPr>
    <w:rPr>
      <w:lang w:val="de-DE"/>
    </w:rPr>
  </w:style>
  <w:style w:type="paragraph" w:customStyle="1" w:styleId="gleichungsnummerierung">
    <w:name w:val="gleichungsnummerierung"/>
    <w:basedOn w:val="Normalny"/>
    <w:rsid w:val="00005347"/>
    <w:pPr>
      <w:framePr w:hSpace="141" w:wrap="around" w:vAnchor="text" w:hAnchor="margin" w:x="30" w:y="80"/>
      <w:spacing w:before="120" w:after="120"/>
      <w:jc w:val="right"/>
    </w:pPr>
  </w:style>
  <w:style w:type="paragraph" w:customStyle="1" w:styleId="gleichung">
    <w:name w:val="gleichung"/>
    <w:basedOn w:val="Normalny"/>
    <w:rsid w:val="00005347"/>
    <w:pPr>
      <w:framePr w:hSpace="141" w:wrap="around" w:vAnchor="text" w:hAnchor="margin" w:x="30" w:y="80"/>
      <w:spacing w:before="120" w:after="120"/>
      <w:ind w:left="284"/>
      <w:jc w:val="left"/>
    </w:pPr>
  </w:style>
  <w:style w:type="paragraph" w:customStyle="1" w:styleId="grafiken">
    <w:name w:val="grafiken"/>
    <w:basedOn w:val="Normalny"/>
    <w:rsid w:val="00005347"/>
    <w:pPr>
      <w:jc w:val="center"/>
    </w:pPr>
  </w:style>
  <w:style w:type="paragraph" w:customStyle="1" w:styleId="tabelle">
    <w:name w:val="tabelle"/>
    <w:basedOn w:val="Normalny"/>
    <w:rsid w:val="00005347"/>
    <w:pPr>
      <w:spacing w:after="0"/>
      <w:jc w:val="left"/>
    </w:pPr>
  </w:style>
  <w:style w:type="paragraph" w:customStyle="1" w:styleId="Aufzhlung">
    <w:name w:val="Aufzählung"/>
    <w:basedOn w:val="AufzhlungEbene10"/>
    <w:link w:val="AufzhlungZchn"/>
    <w:qFormat/>
    <w:rsid w:val="00005347"/>
    <w:pPr>
      <w:jc w:val="both"/>
    </w:pPr>
  </w:style>
  <w:style w:type="paragraph" w:customStyle="1" w:styleId="NummerierteAufzhlung">
    <w:name w:val="Nummerierte Aufzählung"/>
    <w:basedOn w:val="AufzhlungEbene2"/>
    <w:link w:val="NummerierteAufzhlungZchn"/>
    <w:qFormat/>
    <w:rsid w:val="00005347"/>
    <w:pPr>
      <w:numPr>
        <w:numId w:val="0"/>
      </w:numPr>
      <w:tabs>
        <w:tab w:val="num" w:pos="499"/>
      </w:tabs>
      <w:autoSpaceDE w:val="0"/>
      <w:autoSpaceDN w:val="0"/>
      <w:adjustRightInd w:val="0"/>
      <w:ind w:left="499" w:hanging="499"/>
    </w:pPr>
  </w:style>
  <w:style w:type="character" w:customStyle="1" w:styleId="AufzhlungZchn">
    <w:name w:val="Aufzählung Zchn"/>
    <w:link w:val="Aufzhlung"/>
    <w:rsid w:val="00005347"/>
    <w:rPr>
      <w:color w:val="000000"/>
      <w:lang w:bidi="he-IL"/>
    </w:rPr>
  </w:style>
  <w:style w:type="paragraph" w:customStyle="1" w:styleId="Aufzhlung2">
    <w:name w:val="Aufzählung 2"/>
    <w:basedOn w:val="AufzhlungEbene2"/>
    <w:link w:val="Aufzhlung2Zchn"/>
    <w:qFormat/>
    <w:rsid w:val="00005347"/>
    <w:pPr>
      <w:autoSpaceDE w:val="0"/>
      <w:autoSpaceDN w:val="0"/>
      <w:adjustRightInd w:val="0"/>
    </w:pPr>
  </w:style>
  <w:style w:type="character" w:customStyle="1" w:styleId="AufzhlungEbene2Zchn">
    <w:name w:val="Aufzählung Ebene 2 Zchn"/>
    <w:basedOn w:val="Domylnaczcionkaakapitu"/>
    <w:link w:val="AufzhlungEbene2"/>
    <w:rsid w:val="00005347"/>
  </w:style>
  <w:style w:type="character" w:customStyle="1" w:styleId="NummerierteAufzhlungZchn">
    <w:name w:val="Nummerierte Aufzählung Zchn"/>
    <w:basedOn w:val="AufzhlungEbene2Zchn"/>
    <w:link w:val="NummerierteAufzhlung"/>
    <w:rsid w:val="00005347"/>
  </w:style>
  <w:style w:type="paragraph" w:customStyle="1" w:styleId="NummerierteAufzhlung2">
    <w:name w:val="Nummerierte Aufzählung 2"/>
    <w:basedOn w:val="AufzhlungEbene2"/>
    <w:link w:val="NummerierteAufzhlung2Zchn"/>
    <w:qFormat/>
    <w:rsid w:val="00005347"/>
    <w:pPr>
      <w:numPr>
        <w:numId w:val="0"/>
      </w:numPr>
      <w:autoSpaceDE w:val="0"/>
      <w:autoSpaceDN w:val="0"/>
      <w:adjustRightInd w:val="0"/>
      <w:ind w:left="998" w:hanging="499"/>
    </w:pPr>
    <w:rPr>
      <w:color w:val="000000"/>
      <w:lang w:bidi="he-IL"/>
    </w:rPr>
  </w:style>
  <w:style w:type="character" w:customStyle="1" w:styleId="Aufzhlung2Zchn">
    <w:name w:val="Aufzählung 2 Zchn"/>
    <w:basedOn w:val="AufzhlungEbene2Zchn"/>
    <w:link w:val="Aufzhlung2"/>
    <w:rsid w:val="00005347"/>
  </w:style>
  <w:style w:type="character" w:customStyle="1" w:styleId="NummerierteAufzhlung2Zchn">
    <w:name w:val="Nummerierte Aufzählung 2 Zchn"/>
    <w:link w:val="NummerierteAufzhlung2"/>
    <w:rsid w:val="00005347"/>
    <w:rPr>
      <w:color w:val="000000"/>
      <w:lang w:bidi="he-IL"/>
    </w:rPr>
  </w:style>
  <w:style w:type="paragraph" w:styleId="Akapitzlist">
    <w:name w:val="List Paragraph"/>
    <w:basedOn w:val="Normalny"/>
    <w:rsid w:val="00DF3457"/>
    <w:pPr>
      <w:widowControl/>
      <w:ind w:left="720"/>
      <w:contextualSpacing/>
    </w:pPr>
  </w:style>
  <w:style w:type="character" w:styleId="Nierozpoznanawzmianka">
    <w:name w:val="Unresolved Mention"/>
    <w:basedOn w:val="Domylnaczcionkaakapitu"/>
    <w:uiPriority w:val="99"/>
    <w:semiHidden/>
    <w:unhideWhenUsed/>
    <w:rsid w:val="00210C8E"/>
    <w:rPr>
      <w:color w:val="605E5C"/>
      <w:shd w:val="clear" w:color="auto" w:fill="E1DFDD"/>
    </w:rPr>
  </w:style>
  <w:style w:type="paragraph" w:customStyle="1" w:styleId="referenceitem">
    <w:name w:val="referenceitem"/>
    <w:basedOn w:val="Normalny"/>
    <w:rsid w:val="00B5257E"/>
    <w:pPr>
      <w:widowControl/>
      <w:numPr>
        <w:numId w:val="27"/>
      </w:numPr>
      <w:overflowPunct w:val="0"/>
      <w:autoSpaceDE w:val="0"/>
      <w:autoSpaceDN w:val="0"/>
      <w:adjustRightInd w:val="0"/>
      <w:spacing w:after="0" w:line="220" w:lineRule="atLeast"/>
      <w:textAlignment w:val="baseline"/>
    </w:pPr>
    <w:rPr>
      <w:sz w:val="18"/>
      <w:szCs w:val="20"/>
      <w:lang w:val="en-US" w:eastAsia="en-US"/>
    </w:rPr>
  </w:style>
  <w:style w:type="numbering" w:customStyle="1" w:styleId="referencelist">
    <w:name w:val="referencelist"/>
    <w:basedOn w:val="Bezlisty"/>
    <w:semiHidden/>
    <w:rsid w:val="00B5257E"/>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3111</Words>
  <Characters>18669</Characters>
  <Application>Microsoft Office Word</Application>
  <DocSecurity>0</DocSecurity>
  <Lines>155</Lines>
  <Paragraphs>43</Paragraphs>
  <ScaleCrop>false</ScaleCrop>
  <HeadingPairs>
    <vt:vector size="4" baseType="variant">
      <vt:variant>
        <vt:lpstr>Tytuł</vt:lpstr>
      </vt:variant>
      <vt:variant>
        <vt:i4>1</vt:i4>
      </vt:variant>
      <vt:variant>
        <vt:lpstr>Titel</vt:lpstr>
      </vt:variant>
      <vt:variant>
        <vt:i4>1</vt:i4>
      </vt:variant>
    </vt:vector>
  </HeadingPairs>
  <TitlesOfParts>
    <vt:vector size="2" baseType="lpstr">
      <vt:lpstr>LNI-Autorenrichtlinien</vt:lpstr>
      <vt:lpstr>LNI-Autorenrichtlinien</vt:lpstr>
    </vt:vector>
  </TitlesOfParts>
  <Company>Universität Ulm</Company>
  <LinksUpToDate>false</LinksUpToDate>
  <CharactersWithSpaces>21737</CharactersWithSpaces>
  <SharedDoc>false</SharedDoc>
  <HLinks>
    <vt:vector size="78" baseType="variant">
      <vt:variant>
        <vt:i4>5832710</vt:i4>
      </vt:variant>
      <vt:variant>
        <vt:i4>15</vt:i4>
      </vt:variant>
      <vt:variant>
        <vt:i4>0</vt:i4>
      </vt:variant>
      <vt:variant>
        <vt:i4>5</vt:i4>
      </vt:variant>
      <vt:variant>
        <vt:lpwstr>http://www.gi-ev.at/</vt:lpwstr>
      </vt:variant>
      <vt:variant>
        <vt:lpwstr/>
      </vt:variant>
      <vt:variant>
        <vt:i4>458766</vt:i4>
      </vt:variant>
      <vt:variant>
        <vt:i4>12</vt:i4>
      </vt:variant>
      <vt:variant>
        <vt:i4>0</vt:i4>
      </vt:variant>
      <vt:variant>
        <vt:i4>5</vt:i4>
      </vt:variant>
      <vt:variant>
        <vt:lpwstr>https://github.com/gi-ev/biblatex-lni</vt:lpwstr>
      </vt:variant>
      <vt:variant>
        <vt:lpwstr/>
      </vt:variant>
      <vt:variant>
        <vt:i4>5374023</vt:i4>
      </vt:variant>
      <vt:variant>
        <vt:i4>9</vt:i4>
      </vt:variant>
      <vt:variant>
        <vt:i4>0</vt:i4>
      </vt:variant>
      <vt:variant>
        <vt:i4>5</vt:i4>
      </vt:variant>
      <vt:variant>
        <vt:lpwstr>https://github.com/citation-style-language/styles/blob/master/din-1505-2-alphanumeric.csl</vt:lpwstr>
      </vt:variant>
      <vt:variant>
        <vt:lpwstr/>
      </vt:variant>
      <vt:variant>
        <vt:i4>3080292</vt:i4>
      </vt:variant>
      <vt:variant>
        <vt:i4>6</vt:i4>
      </vt:variant>
      <vt:variant>
        <vt:i4>0</vt:i4>
      </vt:variant>
      <vt:variant>
        <vt:i4>5</vt:i4>
      </vt:variant>
      <vt:variant>
        <vt:lpwstr>https://help.citavi.com/knowledge-base/article/lni</vt:lpwstr>
      </vt:variant>
      <vt:variant>
        <vt:lpwstr/>
      </vt:variant>
      <vt:variant>
        <vt:i4>5242897</vt:i4>
      </vt:variant>
      <vt:variant>
        <vt:i4>16</vt:i4>
      </vt:variant>
      <vt:variant>
        <vt:i4>0</vt:i4>
      </vt:variant>
      <vt:variant>
        <vt:i4>5</vt:i4>
      </vt:variant>
      <vt:variant>
        <vt:lpwstr>https://orcid.org/0000-0002-1825-0097</vt:lpwstr>
      </vt:variant>
      <vt:variant>
        <vt:lpwstr/>
      </vt:variant>
      <vt:variant>
        <vt:i4>5242897</vt:i4>
      </vt:variant>
      <vt:variant>
        <vt:i4>14</vt:i4>
      </vt:variant>
      <vt:variant>
        <vt:i4>0</vt:i4>
      </vt:variant>
      <vt:variant>
        <vt:i4>5</vt:i4>
      </vt:variant>
      <vt:variant>
        <vt:lpwstr>https://orcid.org/0000-0002-1825-0097</vt:lpwstr>
      </vt:variant>
      <vt:variant>
        <vt:lpwstr/>
      </vt:variant>
      <vt:variant>
        <vt:i4>5242897</vt:i4>
      </vt:variant>
      <vt:variant>
        <vt:i4>12</vt:i4>
      </vt:variant>
      <vt:variant>
        <vt:i4>0</vt:i4>
      </vt:variant>
      <vt:variant>
        <vt:i4>5</vt:i4>
      </vt:variant>
      <vt:variant>
        <vt:lpwstr>https://orcid.org/0000-0002-1825-0097</vt:lpwstr>
      </vt:variant>
      <vt:variant>
        <vt:lpwstr/>
      </vt:variant>
      <vt:variant>
        <vt:i4>5242897</vt:i4>
      </vt:variant>
      <vt:variant>
        <vt:i4>10</vt:i4>
      </vt:variant>
      <vt:variant>
        <vt:i4>0</vt:i4>
      </vt:variant>
      <vt:variant>
        <vt:i4>5</vt:i4>
      </vt:variant>
      <vt:variant>
        <vt:lpwstr>https://orcid.org/0000-0002-1825-0097</vt:lpwstr>
      </vt:variant>
      <vt:variant>
        <vt:lpwstr/>
      </vt:variant>
      <vt:variant>
        <vt:i4>5242897</vt:i4>
      </vt:variant>
      <vt:variant>
        <vt:i4>8</vt:i4>
      </vt:variant>
      <vt:variant>
        <vt:i4>0</vt:i4>
      </vt:variant>
      <vt:variant>
        <vt:i4>5</vt:i4>
      </vt:variant>
      <vt:variant>
        <vt:lpwstr>https://orcid.org/0000-0002-1825-0097</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4</vt:i4>
      </vt:variant>
      <vt:variant>
        <vt:i4>0</vt:i4>
      </vt:variant>
      <vt:variant>
        <vt:i4>5</vt:i4>
      </vt:variant>
      <vt:variant>
        <vt:lpwstr>https://orcid.org/0000-0002-1825-0097</vt:lpwstr>
      </vt:variant>
      <vt:variant>
        <vt:lpwstr/>
      </vt:variant>
      <vt:variant>
        <vt:i4>5242897</vt:i4>
      </vt:variant>
      <vt:variant>
        <vt:i4>2</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LNI-Autorenrichtlinien</dc:title>
  <dc:subject/>
  <dc:creator>Microsoft Office User</dc:creator>
  <cp:keywords/>
  <cp:lastModifiedBy>Kacper Kapelko</cp:lastModifiedBy>
  <cp:revision>4</cp:revision>
  <cp:lastPrinted>2022-02-22T10:18:00Z</cp:lastPrinted>
  <dcterms:created xsi:type="dcterms:W3CDTF">2026-09-03T23:52:00Z</dcterms:created>
  <dcterms:modified xsi:type="dcterms:W3CDTF">2026-09-04T10:54:00Z</dcterms:modified>
</cp:coreProperties>
</file>