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78049" w14:textId="23C4BD45" w:rsidR="000A3A94" w:rsidRPr="00402F39" w:rsidRDefault="007E0821" w:rsidP="0038550F">
      <w:pPr>
        <w:shd w:val="clear" w:color="auto" w:fill="FFFFFF"/>
        <w:rPr>
          <w:rFonts w:ascii="Times New Roman" w:hAnsi="Times New Roman" w:cs="Times New Roman"/>
          <w:b/>
          <w:bCs/>
        </w:rPr>
      </w:pPr>
      <w:bookmarkStart w:id="0" w:name="_Hlk136510007"/>
      <w:r w:rsidRPr="00402F39">
        <w:rPr>
          <w:rFonts w:ascii="Times New Roman" w:hAnsi="Times New Roman" w:cs="Times New Roman"/>
          <w:b/>
          <w:bCs/>
        </w:rPr>
        <w:t>Environmental risk analyses for new materials and systems</w:t>
      </w:r>
    </w:p>
    <w:p w14:paraId="1809092D" w14:textId="77777777" w:rsidR="007E0821" w:rsidRPr="00402F39" w:rsidRDefault="007E0821" w:rsidP="0038550F">
      <w:pPr>
        <w:shd w:val="clear" w:color="auto" w:fill="FFFFFF"/>
        <w:rPr>
          <w:rFonts w:ascii="Times New Roman" w:hAnsi="Times New Roman" w:cs="Times New Roman"/>
          <w:b/>
          <w:bCs/>
        </w:rPr>
      </w:pPr>
    </w:p>
    <w:p w14:paraId="063D60B2" w14:textId="3E40A6DF" w:rsidR="000A3A94" w:rsidRPr="00402F39" w:rsidRDefault="007E0821" w:rsidP="0038550F">
      <w:pPr>
        <w:shd w:val="clear" w:color="auto" w:fill="FFFFFF"/>
        <w:rPr>
          <w:rFonts w:ascii="Times New Roman" w:hAnsi="Times New Roman" w:cs="Times New Roman"/>
        </w:rPr>
      </w:pPr>
      <w:r w:rsidRPr="00402F39">
        <w:rPr>
          <w:rFonts w:ascii="Times New Roman" w:hAnsi="Times New Roman" w:cs="Times New Roman"/>
        </w:rPr>
        <w:t xml:space="preserve">Margaret MacDonell, Kevin Hickey, </w:t>
      </w:r>
      <w:r w:rsidR="000A3A94" w:rsidRPr="00402F39">
        <w:rPr>
          <w:rFonts w:ascii="Times New Roman" w:hAnsi="Times New Roman" w:cs="Times New Roman"/>
        </w:rPr>
        <w:t xml:space="preserve">Cheng Wang </w:t>
      </w:r>
    </w:p>
    <w:p w14:paraId="0C4F8F39" w14:textId="77777777" w:rsidR="008B355E" w:rsidRPr="00402F39" w:rsidRDefault="008B355E" w:rsidP="0038550F">
      <w:pPr>
        <w:shd w:val="clear" w:color="auto" w:fill="FFFFFF"/>
        <w:rPr>
          <w:rFonts w:ascii="Times New Roman" w:hAnsi="Times New Roman" w:cs="Times New Roman"/>
        </w:rPr>
      </w:pPr>
    </w:p>
    <w:p w14:paraId="0437B76E" w14:textId="0DCC752A" w:rsidR="008833C9" w:rsidRPr="00402F39" w:rsidRDefault="004025CE" w:rsidP="0038550F">
      <w:pPr>
        <w:widowControl w:val="0"/>
        <w:rPr>
          <w:rFonts w:ascii="Times New Roman" w:hAnsi="Times New Roman" w:cs="Times New Roman"/>
        </w:rPr>
      </w:pPr>
      <w:r w:rsidRPr="00402F39">
        <w:rPr>
          <w:rFonts w:ascii="Times New Roman" w:hAnsi="Times New Roman" w:cs="Times New Roman"/>
        </w:rPr>
        <w:t>P</w:t>
      </w:r>
      <w:r w:rsidR="00F969B7" w:rsidRPr="00402F39">
        <w:rPr>
          <w:rFonts w:ascii="Times New Roman" w:hAnsi="Times New Roman" w:cs="Times New Roman"/>
        </w:rPr>
        <w:t xml:space="preserve">lastics </w:t>
      </w:r>
      <w:r w:rsidRPr="00402F39">
        <w:rPr>
          <w:rFonts w:ascii="Times New Roman" w:hAnsi="Times New Roman" w:cs="Times New Roman"/>
        </w:rPr>
        <w:t>are</w:t>
      </w:r>
      <w:r w:rsidR="00466955" w:rsidRPr="00402F39">
        <w:rPr>
          <w:rFonts w:ascii="Times New Roman" w:hAnsi="Times New Roman" w:cs="Times New Roman"/>
        </w:rPr>
        <w:t xml:space="preserve"> </w:t>
      </w:r>
      <w:r w:rsidR="00DA6AE4" w:rsidRPr="00402F39">
        <w:rPr>
          <w:rFonts w:ascii="Times New Roman" w:hAnsi="Times New Roman" w:cs="Times New Roman"/>
        </w:rPr>
        <w:t>widely used across all sectors of the economy</w:t>
      </w:r>
      <w:r w:rsidR="001950F5" w:rsidRPr="00402F39">
        <w:rPr>
          <w:rFonts w:ascii="Times New Roman" w:hAnsi="Times New Roman" w:cs="Times New Roman"/>
        </w:rPr>
        <w:t xml:space="preserve">, and </w:t>
      </w:r>
      <w:r w:rsidR="00466955" w:rsidRPr="00402F39">
        <w:rPr>
          <w:rFonts w:ascii="Times New Roman" w:hAnsi="Times New Roman" w:cs="Times New Roman"/>
        </w:rPr>
        <w:t xml:space="preserve">production has </w:t>
      </w:r>
      <w:r w:rsidR="00C12DC0" w:rsidRPr="00402F39">
        <w:rPr>
          <w:rFonts w:ascii="Times New Roman" w:hAnsi="Times New Roman" w:cs="Times New Roman"/>
        </w:rPr>
        <w:t xml:space="preserve">been </w:t>
      </w:r>
      <w:r w:rsidR="00454900" w:rsidRPr="00402F39">
        <w:rPr>
          <w:rFonts w:ascii="Times New Roman" w:hAnsi="Times New Roman" w:cs="Times New Roman"/>
        </w:rPr>
        <w:t>increasing</w:t>
      </w:r>
      <w:r w:rsidR="00466955" w:rsidRPr="00402F39">
        <w:rPr>
          <w:rFonts w:ascii="Times New Roman" w:hAnsi="Times New Roman" w:cs="Times New Roman"/>
        </w:rPr>
        <w:t xml:space="preserve"> since </w:t>
      </w:r>
      <w:r w:rsidR="001950F5" w:rsidRPr="00402F39">
        <w:rPr>
          <w:rFonts w:ascii="Times New Roman" w:hAnsi="Times New Roman" w:cs="Times New Roman"/>
        </w:rPr>
        <w:t>they</w:t>
      </w:r>
      <w:r w:rsidR="00DA6AE4" w:rsidRPr="00402F39">
        <w:rPr>
          <w:rFonts w:ascii="Times New Roman" w:hAnsi="Times New Roman" w:cs="Times New Roman"/>
        </w:rPr>
        <w:t xml:space="preserve"> </w:t>
      </w:r>
      <w:r w:rsidR="00466955" w:rsidRPr="00402F39">
        <w:rPr>
          <w:rFonts w:ascii="Times New Roman" w:hAnsi="Times New Roman" w:cs="Times New Roman"/>
        </w:rPr>
        <w:t xml:space="preserve">first hit the market </w:t>
      </w:r>
      <w:r w:rsidR="00DA6AE4" w:rsidRPr="00402F39">
        <w:rPr>
          <w:rFonts w:ascii="Times New Roman" w:hAnsi="Times New Roman" w:cs="Times New Roman"/>
        </w:rPr>
        <w:t xml:space="preserve">in the </w:t>
      </w:r>
      <w:r w:rsidR="00454900" w:rsidRPr="00402F39">
        <w:rPr>
          <w:rFonts w:ascii="Times New Roman" w:hAnsi="Times New Roman" w:cs="Times New Roman"/>
        </w:rPr>
        <w:t>1950s</w:t>
      </w:r>
      <w:r w:rsidR="00466955" w:rsidRPr="00402F39">
        <w:rPr>
          <w:rFonts w:ascii="Times New Roman" w:hAnsi="Times New Roman" w:cs="Times New Roman"/>
        </w:rPr>
        <w:t>.</w:t>
      </w:r>
      <w:r w:rsidR="004F5270" w:rsidRPr="00402F39">
        <w:rPr>
          <w:rFonts w:ascii="Times New Roman" w:hAnsi="Times New Roman" w:cs="Times New Roman"/>
        </w:rPr>
        <w:t xml:space="preserve"> </w:t>
      </w:r>
      <w:r w:rsidR="00296D35" w:rsidRPr="00402F39">
        <w:rPr>
          <w:rFonts w:ascii="Times New Roman" w:hAnsi="Times New Roman" w:cs="Times New Roman"/>
        </w:rPr>
        <w:t>Worldwide</w:t>
      </w:r>
      <w:r w:rsidR="00C85EEF" w:rsidRPr="00402F39">
        <w:rPr>
          <w:rFonts w:ascii="Times New Roman" w:hAnsi="Times New Roman" w:cs="Times New Roman"/>
        </w:rPr>
        <w:t xml:space="preserve"> </w:t>
      </w:r>
      <w:r w:rsidR="00466955" w:rsidRPr="00402F39">
        <w:rPr>
          <w:rFonts w:ascii="Times New Roman" w:hAnsi="Times New Roman" w:cs="Times New Roman"/>
        </w:rPr>
        <w:t xml:space="preserve">production </w:t>
      </w:r>
      <w:r w:rsidR="00454900" w:rsidRPr="00402F39">
        <w:rPr>
          <w:rFonts w:ascii="Times New Roman" w:hAnsi="Times New Roman" w:cs="Times New Roman"/>
        </w:rPr>
        <w:t xml:space="preserve">recently </w:t>
      </w:r>
      <w:r w:rsidR="00466955" w:rsidRPr="00402F39">
        <w:rPr>
          <w:rFonts w:ascii="Times New Roman" w:hAnsi="Times New Roman" w:cs="Times New Roman"/>
        </w:rPr>
        <w:t>top</w:t>
      </w:r>
      <w:r w:rsidR="00C12DC0" w:rsidRPr="00402F39">
        <w:rPr>
          <w:rFonts w:ascii="Times New Roman" w:hAnsi="Times New Roman" w:cs="Times New Roman"/>
        </w:rPr>
        <w:t xml:space="preserve">ped 450 million metric tons </w:t>
      </w:r>
      <w:r w:rsidR="001950F5" w:rsidRPr="00402F39">
        <w:rPr>
          <w:rFonts w:ascii="Times New Roman" w:hAnsi="Times New Roman" w:cs="Times New Roman"/>
        </w:rPr>
        <w:t xml:space="preserve">with a </w:t>
      </w:r>
      <w:r w:rsidR="00DA6AE4" w:rsidRPr="00402F39">
        <w:rPr>
          <w:rFonts w:ascii="Times New Roman" w:hAnsi="Times New Roman" w:cs="Times New Roman"/>
        </w:rPr>
        <w:t xml:space="preserve">market </w:t>
      </w:r>
      <w:r w:rsidR="00466955" w:rsidRPr="00402F39">
        <w:rPr>
          <w:rFonts w:ascii="Times New Roman" w:hAnsi="Times New Roman" w:cs="Times New Roman"/>
        </w:rPr>
        <w:t xml:space="preserve">value </w:t>
      </w:r>
      <w:r w:rsidR="00C12DC0" w:rsidRPr="00402F39">
        <w:rPr>
          <w:rFonts w:ascii="Times New Roman" w:hAnsi="Times New Roman" w:cs="Times New Roman"/>
        </w:rPr>
        <w:t xml:space="preserve">exceeding </w:t>
      </w:r>
      <w:r w:rsidR="00466955" w:rsidRPr="00402F39">
        <w:rPr>
          <w:rFonts w:ascii="Times New Roman" w:hAnsi="Times New Roman" w:cs="Times New Roman"/>
        </w:rPr>
        <w:t>$</w:t>
      </w:r>
      <w:r w:rsidR="00C12DC0" w:rsidRPr="00402F39">
        <w:rPr>
          <w:rFonts w:ascii="Times New Roman" w:hAnsi="Times New Roman" w:cs="Times New Roman"/>
        </w:rPr>
        <w:t>500</w:t>
      </w:r>
      <w:r w:rsidR="00466955" w:rsidRPr="00402F39">
        <w:rPr>
          <w:rFonts w:ascii="Times New Roman" w:hAnsi="Times New Roman" w:cs="Times New Roman"/>
        </w:rPr>
        <w:t> billion</w:t>
      </w:r>
      <w:r w:rsidR="00C12DC0" w:rsidRPr="00402F39">
        <w:rPr>
          <w:rFonts w:ascii="Times New Roman" w:hAnsi="Times New Roman" w:cs="Times New Roman"/>
        </w:rPr>
        <w:t xml:space="preserve"> U.S. dollars</w:t>
      </w:r>
      <w:r w:rsidR="00466955" w:rsidRPr="00402F39">
        <w:rPr>
          <w:rFonts w:ascii="Times New Roman" w:hAnsi="Times New Roman" w:cs="Times New Roman"/>
        </w:rPr>
        <w:t>, and continued growth is projected.</w:t>
      </w:r>
      <w:r w:rsidR="00B231E2" w:rsidRPr="00402F39">
        <w:rPr>
          <w:rFonts w:ascii="Times New Roman" w:hAnsi="Times New Roman" w:cs="Times New Roman"/>
        </w:rPr>
        <w:t xml:space="preserve"> </w:t>
      </w:r>
      <w:r w:rsidR="001950F5" w:rsidRPr="00402F39">
        <w:rPr>
          <w:rFonts w:ascii="Times New Roman" w:hAnsi="Times New Roman" w:cs="Times New Roman"/>
        </w:rPr>
        <w:t>Conventional polymers</w:t>
      </w:r>
      <w:r w:rsidR="00C85EEF" w:rsidRPr="00402F39">
        <w:rPr>
          <w:rFonts w:ascii="Times New Roman" w:hAnsi="Times New Roman" w:cs="Times New Roman"/>
        </w:rPr>
        <w:t xml:space="preserve"> </w:t>
      </w:r>
      <w:r w:rsidR="00EE21F9" w:rsidRPr="00402F39">
        <w:rPr>
          <w:rFonts w:ascii="Times New Roman" w:hAnsi="Times New Roman" w:cs="Times New Roman"/>
        </w:rPr>
        <w:t xml:space="preserve">are </w:t>
      </w:r>
      <w:r w:rsidR="001950F5" w:rsidRPr="00402F39">
        <w:rPr>
          <w:rFonts w:ascii="Times New Roman" w:hAnsi="Times New Roman" w:cs="Times New Roman"/>
        </w:rPr>
        <w:t xml:space="preserve">made from petroleum, and </w:t>
      </w:r>
      <w:r w:rsidR="00EE21F9" w:rsidRPr="00402F39">
        <w:rPr>
          <w:rFonts w:ascii="Times New Roman" w:hAnsi="Times New Roman" w:cs="Times New Roman"/>
        </w:rPr>
        <w:t xml:space="preserve">alternate sources </w:t>
      </w:r>
      <w:r w:rsidR="007E0821" w:rsidRPr="00402F39">
        <w:rPr>
          <w:rFonts w:ascii="Times New Roman" w:hAnsi="Times New Roman" w:cs="Times New Roman"/>
        </w:rPr>
        <w:t>– n</w:t>
      </w:r>
      <w:r w:rsidR="00EE21F9" w:rsidRPr="00402F39">
        <w:rPr>
          <w:rFonts w:ascii="Times New Roman" w:hAnsi="Times New Roman" w:cs="Times New Roman"/>
        </w:rPr>
        <w:t>otably biofeedstocks</w:t>
      </w:r>
      <w:r w:rsidR="007E0821" w:rsidRPr="00402F39">
        <w:rPr>
          <w:rFonts w:ascii="Times New Roman" w:hAnsi="Times New Roman" w:cs="Times New Roman"/>
        </w:rPr>
        <w:t xml:space="preserve"> – are </w:t>
      </w:r>
      <w:r w:rsidR="00EE21F9" w:rsidRPr="00402F39">
        <w:rPr>
          <w:rFonts w:ascii="Times New Roman" w:hAnsi="Times New Roman" w:cs="Times New Roman"/>
        </w:rPr>
        <w:t xml:space="preserve">now being pursued to reduce </w:t>
      </w:r>
      <w:r w:rsidR="00451FDD" w:rsidRPr="00402F39">
        <w:rPr>
          <w:rFonts w:ascii="Times New Roman" w:hAnsi="Times New Roman" w:cs="Times New Roman"/>
        </w:rPr>
        <w:t xml:space="preserve">associated </w:t>
      </w:r>
      <w:r w:rsidR="00EE21F9" w:rsidRPr="00402F39">
        <w:rPr>
          <w:rFonts w:ascii="Times New Roman" w:hAnsi="Times New Roman" w:cs="Times New Roman"/>
        </w:rPr>
        <w:t>greenhouse gas emissions. H</w:t>
      </w:r>
      <w:r w:rsidR="001950F5" w:rsidRPr="00402F39">
        <w:rPr>
          <w:rFonts w:ascii="Times New Roman" w:hAnsi="Times New Roman" w:cs="Times New Roman"/>
        </w:rPr>
        <w:t xml:space="preserve">aving been </w:t>
      </w:r>
      <w:r w:rsidR="00C85EEF" w:rsidRPr="00402F39">
        <w:rPr>
          <w:rFonts w:ascii="Times New Roman" w:hAnsi="Times New Roman" w:cs="Times New Roman"/>
        </w:rPr>
        <w:t>designed to last</w:t>
      </w:r>
      <w:r w:rsidR="001950F5" w:rsidRPr="00402F39">
        <w:rPr>
          <w:rFonts w:ascii="Times New Roman" w:hAnsi="Times New Roman" w:cs="Times New Roman"/>
        </w:rPr>
        <w:t xml:space="preserve">, </w:t>
      </w:r>
      <w:r w:rsidR="00EE21F9" w:rsidRPr="00402F39">
        <w:rPr>
          <w:rFonts w:ascii="Times New Roman" w:hAnsi="Times New Roman" w:cs="Times New Roman"/>
        </w:rPr>
        <w:t>conventional p</w:t>
      </w:r>
      <w:r w:rsidR="008833C9" w:rsidRPr="00402F39">
        <w:rPr>
          <w:rFonts w:ascii="Times New Roman" w:hAnsi="Times New Roman" w:cs="Times New Roman"/>
        </w:rPr>
        <w:t xml:space="preserve">lastics </w:t>
      </w:r>
      <w:r w:rsidR="00EE21F9" w:rsidRPr="00402F39">
        <w:rPr>
          <w:rFonts w:ascii="Times New Roman" w:hAnsi="Times New Roman" w:cs="Times New Roman"/>
        </w:rPr>
        <w:t>p</w:t>
      </w:r>
      <w:r w:rsidR="001950F5" w:rsidRPr="00402F39">
        <w:rPr>
          <w:rFonts w:ascii="Times New Roman" w:hAnsi="Times New Roman" w:cs="Times New Roman"/>
        </w:rPr>
        <w:t>ersist in the environment</w:t>
      </w:r>
      <w:r w:rsidR="00127B87" w:rsidRPr="00402F39">
        <w:rPr>
          <w:rFonts w:ascii="Times New Roman" w:hAnsi="Times New Roman" w:cs="Times New Roman"/>
        </w:rPr>
        <w:t xml:space="preserve"> with half lives that </w:t>
      </w:r>
      <w:r w:rsidR="00EE21F9" w:rsidRPr="00402F39">
        <w:rPr>
          <w:rFonts w:ascii="Times New Roman" w:hAnsi="Times New Roman" w:cs="Times New Roman"/>
        </w:rPr>
        <w:t xml:space="preserve">can </w:t>
      </w:r>
      <w:r w:rsidR="00127B87" w:rsidRPr="00402F39">
        <w:rPr>
          <w:rFonts w:ascii="Times New Roman" w:hAnsi="Times New Roman" w:cs="Times New Roman"/>
        </w:rPr>
        <w:t xml:space="preserve">extend </w:t>
      </w:r>
      <w:r w:rsidR="00451FDD" w:rsidRPr="00402F39">
        <w:rPr>
          <w:rFonts w:ascii="Times New Roman" w:hAnsi="Times New Roman" w:cs="Times New Roman"/>
        </w:rPr>
        <w:t xml:space="preserve">from decades </w:t>
      </w:r>
      <w:r w:rsidR="00127B87" w:rsidRPr="00402F39">
        <w:rPr>
          <w:rFonts w:ascii="Times New Roman" w:hAnsi="Times New Roman" w:cs="Times New Roman"/>
        </w:rPr>
        <w:t>to centuries</w:t>
      </w:r>
      <w:r w:rsidR="00DE7CC0" w:rsidRPr="00402F39">
        <w:rPr>
          <w:rFonts w:ascii="Times New Roman" w:hAnsi="Times New Roman" w:cs="Times New Roman"/>
        </w:rPr>
        <w:t xml:space="preserve">. </w:t>
      </w:r>
      <w:r w:rsidR="00451FDD" w:rsidRPr="00402F39">
        <w:rPr>
          <w:rFonts w:ascii="Times New Roman" w:hAnsi="Times New Roman" w:cs="Times New Roman"/>
        </w:rPr>
        <w:t xml:space="preserve">With a dismal </w:t>
      </w:r>
      <w:r w:rsidR="00DE7CC0" w:rsidRPr="00402F39">
        <w:rPr>
          <w:rFonts w:ascii="Times New Roman" w:hAnsi="Times New Roman" w:cs="Times New Roman"/>
        </w:rPr>
        <w:t xml:space="preserve">recycling rate </w:t>
      </w:r>
      <w:r w:rsidR="007E0821" w:rsidRPr="00402F39">
        <w:rPr>
          <w:rFonts w:ascii="Times New Roman" w:hAnsi="Times New Roman" w:cs="Times New Roman"/>
        </w:rPr>
        <w:t>of</w:t>
      </w:r>
      <w:r w:rsidR="00F73213" w:rsidRPr="00402F39">
        <w:rPr>
          <w:rFonts w:ascii="Times New Roman" w:hAnsi="Times New Roman" w:cs="Times New Roman"/>
        </w:rPr>
        <w:t xml:space="preserve"> </w:t>
      </w:r>
      <w:r w:rsidR="00DE7CC0" w:rsidRPr="00402F39">
        <w:rPr>
          <w:rFonts w:ascii="Times New Roman" w:hAnsi="Times New Roman" w:cs="Times New Roman"/>
        </w:rPr>
        <w:t>10</w:t>
      </w:r>
      <w:r w:rsidR="00DF794D" w:rsidRPr="00402F39">
        <w:rPr>
          <w:rFonts w:ascii="Times New Roman" w:hAnsi="Times New Roman" w:cs="Times New Roman"/>
        </w:rPr>
        <w:noBreakHyphen/>
        <w:t>15</w:t>
      </w:r>
      <w:r w:rsidR="00DE7CC0" w:rsidRPr="00402F39">
        <w:rPr>
          <w:rFonts w:ascii="Times New Roman" w:hAnsi="Times New Roman" w:cs="Times New Roman"/>
        </w:rPr>
        <w:t xml:space="preserve">%, the </w:t>
      </w:r>
      <w:r w:rsidR="008555F0" w:rsidRPr="00402F39">
        <w:rPr>
          <w:rFonts w:ascii="Times New Roman" w:hAnsi="Times New Roman" w:cs="Times New Roman"/>
        </w:rPr>
        <w:t xml:space="preserve">environmental </w:t>
      </w:r>
      <w:r w:rsidR="00DE7CC0" w:rsidRPr="00402F39">
        <w:rPr>
          <w:rFonts w:ascii="Times New Roman" w:hAnsi="Times New Roman" w:cs="Times New Roman"/>
        </w:rPr>
        <w:t>accumulation of waste plastics is a growing global challenge</w:t>
      </w:r>
      <w:r w:rsidR="004F5270" w:rsidRPr="00402F39">
        <w:rPr>
          <w:rFonts w:ascii="Times New Roman" w:hAnsi="Times New Roman" w:cs="Times New Roman"/>
        </w:rPr>
        <w:t xml:space="preserve">. </w:t>
      </w:r>
      <w:r w:rsidR="008833C9" w:rsidRPr="00402F39">
        <w:rPr>
          <w:rFonts w:ascii="Times New Roman" w:hAnsi="Times New Roman" w:cs="Times New Roman"/>
        </w:rPr>
        <w:t xml:space="preserve">Furthermore, unintended consequences can be </w:t>
      </w:r>
      <w:r w:rsidR="00454900" w:rsidRPr="00402F39">
        <w:rPr>
          <w:rFonts w:ascii="Times New Roman" w:hAnsi="Times New Roman" w:cs="Times New Roman"/>
        </w:rPr>
        <w:t>expensive. To illustrate</w:t>
      </w:r>
      <w:r w:rsidR="001950F5" w:rsidRPr="00402F39">
        <w:rPr>
          <w:rFonts w:ascii="Times New Roman" w:hAnsi="Times New Roman" w:cs="Times New Roman"/>
        </w:rPr>
        <w:t>,</w:t>
      </w:r>
      <w:r w:rsidR="004236D3" w:rsidRPr="00402F39">
        <w:rPr>
          <w:rFonts w:ascii="Times New Roman" w:hAnsi="Times New Roman" w:cs="Times New Roman"/>
        </w:rPr>
        <w:t xml:space="preserve"> </w:t>
      </w:r>
      <w:r w:rsidR="00296D35" w:rsidRPr="00402F39">
        <w:rPr>
          <w:rFonts w:ascii="Times New Roman" w:hAnsi="Times New Roman" w:cs="Times New Roman"/>
        </w:rPr>
        <w:t xml:space="preserve">the liability cost </w:t>
      </w:r>
      <w:r w:rsidR="00454900" w:rsidRPr="00402F39">
        <w:rPr>
          <w:rFonts w:ascii="Times New Roman" w:hAnsi="Times New Roman" w:cs="Times New Roman"/>
        </w:rPr>
        <w:t xml:space="preserve">in the United States </w:t>
      </w:r>
      <w:r w:rsidR="00296D35" w:rsidRPr="00402F39">
        <w:rPr>
          <w:rFonts w:ascii="Times New Roman" w:hAnsi="Times New Roman" w:cs="Times New Roman"/>
        </w:rPr>
        <w:t xml:space="preserve">for </w:t>
      </w:r>
      <w:r w:rsidR="001950F5" w:rsidRPr="00402F39">
        <w:rPr>
          <w:rFonts w:ascii="Times New Roman" w:hAnsi="Times New Roman" w:cs="Times New Roman"/>
        </w:rPr>
        <w:t>per</w:t>
      </w:r>
      <w:r w:rsidR="008833C9" w:rsidRPr="00402F39">
        <w:rPr>
          <w:rFonts w:ascii="Times New Roman" w:hAnsi="Times New Roman" w:cs="Times New Roman"/>
        </w:rPr>
        <w:t>- and poly</w:t>
      </w:r>
      <w:r w:rsidR="001950F5" w:rsidRPr="00402F39">
        <w:rPr>
          <w:rFonts w:ascii="Times New Roman" w:hAnsi="Times New Roman" w:cs="Times New Roman"/>
        </w:rPr>
        <w:t>fluoroalkyl su</w:t>
      </w:r>
      <w:r w:rsidR="00C12DC0" w:rsidRPr="00402F39">
        <w:rPr>
          <w:rFonts w:ascii="Times New Roman" w:hAnsi="Times New Roman" w:cs="Times New Roman"/>
        </w:rPr>
        <w:t>bstanc</w:t>
      </w:r>
      <w:r w:rsidR="001950F5" w:rsidRPr="00402F39">
        <w:rPr>
          <w:rFonts w:ascii="Times New Roman" w:hAnsi="Times New Roman" w:cs="Times New Roman"/>
        </w:rPr>
        <w:t>es</w:t>
      </w:r>
      <w:r w:rsidR="007E0821" w:rsidRPr="00402F39">
        <w:rPr>
          <w:rFonts w:ascii="Times New Roman" w:hAnsi="Times New Roman" w:cs="Times New Roman"/>
        </w:rPr>
        <w:t xml:space="preserve"> – which only after production and widespread use were </w:t>
      </w:r>
      <w:r w:rsidR="00454900" w:rsidRPr="00402F39">
        <w:rPr>
          <w:rFonts w:ascii="Times New Roman" w:hAnsi="Times New Roman" w:cs="Times New Roman"/>
        </w:rPr>
        <w:t>found to be highly mobile and persistent</w:t>
      </w:r>
      <w:r w:rsidR="007E0821" w:rsidRPr="00402F39">
        <w:rPr>
          <w:rFonts w:ascii="Times New Roman" w:hAnsi="Times New Roman" w:cs="Times New Roman"/>
        </w:rPr>
        <w:t xml:space="preserve"> – c</w:t>
      </w:r>
      <w:r w:rsidR="00C12DC0" w:rsidRPr="00402F39">
        <w:rPr>
          <w:rFonts w:ascii="Times New Roman" w:hAnsi="Times New Roman" w:cs="Times New Roman"/>
        </w:rPr>
        <w:t xml:space="preserve">ould total </w:t>
      </w:r>
      <w:r w:rsidR="004236D3" w:rsidRPr="00402F39">
        <w:rPr>
          <w:rFonts w:ascii="Times New Roman" w:hAnsi="Times New Roman" w:cs="Times New Roman"/>
        </w:rPr>
        <w:t>$</w:t>
      </w:r>
      <w:r w:rsidR="00C12DC0" w:rsidRPr="00402F39">
        <w:rPr>
          <w:rFonts w:ascii="Times New Roman" w:hAnsi="Times New Roman" w:cs="Times New Roman"/>
        </w:rPr>
        <w:t>175</w:t>
      </w:r>
      <w:r w:rsidR="00454900" w:rsidRPr="00402F39">
        <w:rPr>
          <w:rFonts w:ascii="Times New Roman" w:hAnsi="Times New Roman" w:cs="Times New Roman"/>
        </w:rPr>
        <w:t> </w:t>
      </w:r>
      <w:r w:rsidR="00C12DC0" w:rsidRPr="00402F39">
        <w:rPr>
          <w:rFonts w:ascii="Times New Roman" w:hAnsi="Times New Roman" w:cs="Times New Roman"/>
        </w:rPr>
        <w:t>billion</w:t>
      </w:r>
      <w:r w:rsidR="004236D3" w:rsidRPr="00402F39">
        <w:rPr>
          <w:rFonts w:ascii="Times New Roman" w:hAnsi="Times New Roman" w:cs="Times New Roman"/>
        </w:rPr>
        <w:t xml:space="preserve">. </w:t>
      </w:r>
    </w:p>
    <w:p w14:paraId="141ADDCC" w14:textId="77777777" w:rsidR="00F3460D" w:rsidRPr="00402F39" w:rsidRDefault="00F3460D" w:rsidP="0038550F">
      <w:pPr>
        <w:widowControl w:val="0"/>
        <w:rPr>
          <w:rFonts w:ascii="Times New Roman" w:hAnsi="Times New Roman" w:cs="Times New Roman"/>
        </w:rPr>
      </w:pPr>
    </w:p>
    <w:p w14:paraId="16D5D424" w14:textId="3435ED39" w:rsidR="0065290D" w:rsidRPr="00402F39" w:rsidRDefault="003F45D0" w:rsidP="0065290D">
      <w:pPr>
        <w:rPr>
          <w:rFonts w:ascii="Times New Roman" w:hAnsi="Times New Roman" w:cs="Times New Roman"/>
        </w:rPr>
      </w:pPr>
      <w:r w:rsidRPr="00402F39">
        <w:rPr>
          <w:rFonts w:ascii="Times New Roman" w:hAnsi="Times New Roman" w:cs="Times New Roman"/>
        </w:rPr>
        <w:t>Innovative d</w:t>
      </w:r>
      <w:r w:rsidR="008833C9" w:rsidRPr="00402F39">
        <w:rPr>
          <w:rFonts w:ascii="Times New Roman" w:hAnsi="Times New Roman" w:cs="Times New Roman"/>
        </w:rPr>
        <w:t xml:space="preserve">evelopers </w:t>
      </w:r>
      <w:r w:rsidR="00766FE2" w:rsidRPr="00402F39">
        <w:rPr>
          <w:rFonts w:ascii="Times New Roman" w:hAnsi="Times New Roman" w:cs="Times New Roman"/>
        </w:rPr>
        <w:t>seek</w:t>
      </w:r>
      <w:r w:rsidR="00296D35" w:rsidRPr="00402F39">
        <w:rPr>
          <w:rFonts w:ascii="Times New Roman" w:hAnsi="Times New Roman" w:cs="Times New Roman"/>
        </w:rPr>
        <w:t>ing</w:t>
      </w:r>
      <w:r w:rsidR="00766FE2" w:rsidRPr="00402F39">
        <w:rPr>
          <w:rFonts w:ascii="Times New Roman" w:hAnsi="Times New Roman" w:cs="Times New Roman"/>
        </w:rPr>
        <w:t xml:space="preserve"> to </w:t>
      </w:r>
      <w:r w:rsidR="00296D35" w:rsidRPr="00402F39">
        <w:rPr>
          <w:rFonts w:ascii="Times New Roman" w:hAnsi="Times New Roman" w:cs="Times New Roman"/>
        </w:rPr>
        <w:t xml:space="preserve">reduce the </w:t>
      </w:r>
      <w:r w:rsidR="008833C9" w:rsidRPr="00402F39">
        <w:rPr>
          <w:rFonts w:ascii="Times New Roman" w:hAnsi="Times New Roman" w:cs="Times New Roman"/>
        </w:rPr>
        <w:t xml:space="preserve">environmental footprint </w:t>
      </w:r>
      <w:r w:rsidR="00296D35" w:rsidRPr="00402F39">
        <w:rPr>
          <w:rFonts w:ascii="Times New Roman" w:hAnsi="Times New Roman" w:cs="Times New Roman"/>
        </w:rPr>
        <w:t xml:space="preserve">of new polymer products </w:t>
      </w:r>
      <w:r w:rsidR="008833C9" w:rsidRPr="00402F39">
        <w:rPr>
          <w:rFonts w:ascii="Times New Roman" w:hAnsi="Times New Roman" w:cs="Times New Roman"/>
        </w:rPr>
        <w:t>across the</w:t>
      </w:r>
      <w:r w:rsidR="00296D35" w:rsidRPr="00402F39">
        <w:rPr>
          <w:rFonts w:ascii="Times New Roman" w:hAnsi="Times New Roman" w:cs="Times New Roman"/>
        </w:rPr>
        <w:t>ir</w:t>
      </w:r>
      <w:r w:rsidR="008833C9" w:rsidRPr="00402F39">
        <w:rPr>
          <w:rFonts w:ascii="Times New Roman" w:hAnsi="Times New Roman" w:cs="Times New Roman"/>
        </w:rPr>
        <w:t xml:space="preserve"> lifecycle </w:t>
      </w:r>
      <w:r w:rsidR="00C72E22" w:rsidRPr="00402F39">
        <w:rPr>
          <w:rFonts w:ascii="Times New Roman" w:hAnsi="Times New Roman" w:cs="Times New Roman"/>
        </w:rPr>
        <w:t xml:space="preserve">and avoid downstream liabilities </w:t>
      </w:r>
      <w:r w:rsidR="008833C9" w:rsidRPr="00402F39">
        <w:rPr>
          <w:rFonts w:ascii="Times New Roman" w:hAnsi="Times New Roman" w:cs="Times New Roman"/>
        </w:rPr>
        <w:t xml:space="preserve">need a way to </w:t>
      </w:r>
      <w:r w:rsidR="00C72E22" w:rsidRPr="00402F39">
        <w:rPr>
          <w:rFonts w:ascii="Times New Roman" w:hAnsi="Times New Roman" w:cs="Times New Roman"/>
        </w:rPr>
        <w:t xml:space="preserve">screen for </w:t>
      </w:r>
      <w:r w:rsidR="007E0821" w:rsidRPr="00402F39">
        <w:rPr>
          <w:rFonts w:ascii="Times New Roman" w:hAnsi="Times New Roman" w:cs="Times New Roman"/>
        </w:rPr>
        <w:t xml:space="preserve">both recyclability and </w:t>
      </w:r>
      <w:r w:rsidR="00766FE2" w:rsidRPr="00402F39">
        <w:rPr>
          <w:rFonts w:ascii="Times New Roman" w:hAnsi="Times New Roman" w:cs="Times New Roman"/>
        </w:rPr>
        <w:t xml:space="preserve">potential </w:t>
      </w:r>
      <w:r w:rsidR="00C72E22" w:rsidRPr="00402F39">
        <w:rPr>
          <w:rFonts w:ascii="Times New Roman" w:hAnsi="Times New Roman" w:cs="Times New Roman"/>
        </w:rPr>
        <w:t xml:space="preserve">end-of-life </w:t>
      </w:r>
      <w:r w:rsidR="008833C9" w:rsidRPr="00402F39">
        <w:rPr>
          <w:rFonts w:ascii="Times New Roman" w:hAnsi="Times New Roman" w:cs="Times New Roman"/>
        </w:rPr>
        <w:t xml:space="preserve">fate </w:t>
      </w:r>
      <w:r w:rsidR="00766FE2" w:rsidRPr="00402F39">
        <w:rPr>
          <w:rFonts w:ascii="Times New Roman" w:hAnsi="Times New Roman" w:cs="Times New Roman"/>
        </w:rPr>
        <w:t xml:space="preserve">and effects </w:t>
      </w:r>
      <w:r w:rsidRPr="00402F39">
        <w:rPr>
          <w:rFonts w:ascii="Times New Roman" w:hAnsi="Times New Roman" w:cs="Times New Roman"/>
        </w:rPr>
        <w:t xml:space="preserve">during </w:t>
      </w:r>
      <w:r w:rsidR="008833C9" w:rsidRPr="00402F39">
        <w:rPr>
          <w:rFonts w:ascii="Times New Roman" w:hAnsi="Times New Roman" w:cs="Times New Roman"/>
        </w:rPr>
        <w:t xml:space="preserve">design. </w:t>
      </w:r>
      <w:r w:rsidR="00DF794D" w:rsidRPr="00402F39">
        <w:rPr>
          <w:rFonts w:ascii="Times New Roman" w:hAnsi="Times New Roman" w:cs="Times New Roman"/>
        </w:rPr>
        <w:t xml:space="preserve">Predictive tools have been developed to address both aspects. </w:t>
      </w:r>
      <w:r w:rsidR="0065290D" w:rsidRPr="00402F39">
        <w:rPr>
          <w:rFonts w:ascii="Times New Roman" w:hAnsi="Times New Roman" w:cs="Times New Roman"/>
        </w:rPr>
        <w:t xml:space="preserve">For </w:t>
      </w:r>
      <w:r w:rsidR="004E7A0E" w:rsidRPr="00402F39">
        <w:rPr>
          <w:rFonts w:ascii="Times New Roman" w:hAnsi="Times New Roman" w:cs="Times New Roman"/>
        </w:rPr>
        <w:t>recyclability</w:t>
      </w:r>
      <w:r w:rsidR="0065290D" w:rsidRPr="00402F39">
        <w:rPr>
          <w:rFonts w:ascii="Times New Roman" w:hAnsi="Times New Roman" w:cs="Times New Roman"/>
        </w:rPr>
        <w:t>, the screening tool</w:t>
      </w:r>
      <w:r w:rsidR="004E7A0E" w:rsidRPr="00402F39">
        <w:rPr>
          <w:rFonts w:ascii="Times New Roman" w:hAnsi="Times New Roman" w:cs="Times New Roman"/>
        </w:rPr>
        <w:t xml:space="preserve"> created to facilitate “design-for-recycling” couples classifier-derived sorting information </w:t>
      </w:r>
      <w:r w:rsidR="0065290D" w:rsidRPr="00402F39">
        <w:rPr>
          <w:rFonts w:ascii="Times New Roman" w:hAnsi="Times New Roman" w:cs="Times New Roman"/>
        </w:rPr>
        <w:t xml:space="preserve">(using a convolutional neural network approach) </w:t>
      </w:r>
      <w:r w:rsidR="004E7A0E" w:rsidRPr="00402F39">
        <w:rPr>
          <w:rFonts w:ascii="Times New Roman" w:hAnsi="Times New Roman" w:cs="Times New Roman"/>
        </w:rPr>
        <w:t>with multi</w:t>
      </w:r>
      <w:r w:rsidR="0065290D" w:rsidRPr="00402F39">
        <w:rPr>
          <w:rFonts w:ascii="Times New Roman" w:hAnsi="Times New Roman" w:cs="Times New Roman"/>
        </w:rPr>
        <w:t>-</w:t>
      </w:r>
      <w:r w:rsidR="004E7A0E" w:rsidRPr="00402F39">
        <w:rPr>
          <w:rFonts w:ascii="Times New Roman" w:hAnsi="Times New Roman" w:cs="Times New Roman"/>
        </w:rPr>
        <w:t>level statistical entropy analysis (MSEA) to quantify plastic recoverability under representative end-of-life scenarios.</w:t>
      </w:r>
      <w:r w:rsidR="00B34E88" w:rsidRPr="00402F39">
        <w:rPr>
          <w:rFonts w:ascii="Times New Roman" w:hAnsi="Times New Roman" w:cs="Times New Roman"/>
        </w:rPr>
        <w:t xml:space="preserve"> The resulting recyclability index provides a quantitative measure of how well a plastic product or material stream can retain value and remain recoverable over time.</w:t>
      </w:r>
      <w:r w:rsidR="0065290D" w:rsidRPr="00402F39">
        <w:rPr>
          <w:rFonts w:ascii="Times New Roman" w:hAnsi="Times New Roman" w:cs="Times New Roman"/>
        </w:rPr>
        <w:t xml:space="preserve"> </w:t>
      </w:r>
      <w:r w:rsidR="0065290D" w:rsidRPr="00402F39">
        <w:rPr>
          <w:rFonts w:ascii="Times New Roman" w:hAnsi="Times New Roman" w:cs="Times New Roman"/>
        </w:rPr>
        <w:t xml:space="preserve">This recyclability </w:t>
      </w:r>
      <w:r w:rsidR="00422919" w:rsidRPr="00402F39">
        <w:rPr>
          <w:rFonts w:ascii="Times New Roman" w:hAnsi="Times New Roman" w:cs="Times New Roman"/>
        </w:rPr>
        <w:t xml:space="preserve">index approach </w:t>
      </w:r>
      <w:r w:rsidR="0065290D" w:rsidRPr="00402F39">
        <w:rPr>
          <w:rFonts w:ascii="Times New Roman" w:hAnsi="Times New Roman" w:cs="Times New Roman"/>
        </w:rPr>
        <w:t>provides a quantitative basis for comparing plastic design choices, sorting technologies, and end-of-life management strategies. It can support design-for-recycling by identifying product attributes that improve material identification, reduce contamination, and preserve material value across life cycles. From a management and policy perspective, the tool can inform material labeling, digital product passports, extended producer responsibility programs, recycling infrastructure investment, and performance standards for recyclable plastics. More broadly, the coupled sorting-MSEA approach supports risk-relevant decisions by making uncertainty in recovery performance explicit and helping align plastic circularity goals with improved end-of-life management. While this tool was created to guide the development of more environmentally friendly plastics, the approach can be extended to inform the design of other materials to facilitate their end-of-life recyclability.</w:t>
      </w:r>
    </w:p>
    <w:p w14:paraId="05C5C525" w14:textId="67E32048" w:rsidR="00DF794D" w:rsidRPr="00402F39" w:rsidRDefault="00DF794D" w:rsidP="00DF794D">
      <w:pPr>
        <w:widowControl w:val="0"/>
        <w:rPr>
          <w:rFonts w:ascii="Times New Roman" w:hAnsi="Times New Roman" w:cs="Times New Roman"/>
        </w:rPr>
      </w:pPr>
    </w:p>
    <w:p w14:paraId="1510B45F" w14:textId="0A652D8B" w:rsidR="0065290D" w:rsidRPr="00402F39" w:rsidRDefault="00B34E88" w:rsidP="008833C9">
      <w:pPr>
        <w:widowControl w:val="0"/>
        <w:rPr>
          <w:rFonts w:ascii="Times New Roman" w:hAnsi="Times New Roman" w:cs="Times New Roman"/>
        </w:rPr>
      </w:pPr>
      <w:r w:rsidRPr="00402F39">
        <w:rPr>
          <w:rFonts w:ascii="Times New Roman" w:hAnsi="Times New Roman" w:cs="Times New Roman"/>
        </w:rPr>
        <w:t xml:space="preserve">For the </w:t>
      </w:r>
      <w:r w:rsidR="00DF794D" w:rsidRPr="00402F39">
        <w:rPr>
          <w:rFonts w:ascii="Times New Roman" w:hAnsi="Times New Roman" w:cs="Times New Roman"/>
        </w:rPr>
        <w:t>en</w:t>
      </w:r>
      <w:r w:rsidR="00422919" w:rsidRPr="00402F39">
        <w:rPr>
          <w:rFonts w:ascii="Times New Roman" w:hAnsi="Times New Roman" w:cs="Times New Roman"/>
        </w:rPr>
        <w:t xml:space="preserve">vironmental </w:t>
      </w:r>
      <w:r w:rsidRPr="00402F39">
        <w:rPr>
          <w:rFonts w:ascii="Times New Roman" w:hAnsi="Times New Roman" w:cs="Times New Roman"/>
        </w:rPr>
        <w:t>risk aspect</w:t>
      </w:r>
      <w:r w:rsidR="00422919" w:rsidRPr="00402F39">
        <w:rPr>
          <w:rFonts w:ascii="Times New Roman" w:hAnsi="Times New Roman" w:cs="Times New Roman"/>
        </w:rPr>
        <w:t xml:space="preserve">, a framework has been created to predict potential downstream </w:t>
      </w:r>
      <w:r w:rsidR="00DF794D" w:rsidRPr="00402F39">
        <w:rPr>
          <w:rFonts w:ascii="Times New Roman" w:hAnsi="Times New Roman" w:cs="Times New Roman"/>
        </w:rPr>
        <w:t>fate and effects in the environment</w:t>
      </w:r>
      <w:r w:rsidR="00422919" w:rsidRPr="00402F39">
        <w:rPr>
          <w:rFonts w:ascii="Times New Roman" w:hAnsi="Times New Roman" w:cs="Times New Roman"/>
        </w:rPr>
        <w:t xml:space="preserve">. These tools enable developers to </w:t>
      </w:r>
      <w:r w:rsidR="0065290D" w:rsidRPr="00402F39">
        <w:rPr>
          <w:rFonts w:ascii="Times New Roman" w:hAnsi="Times New Roman" w:cs="Times New Roman"/>
        </w:rPr>
        <w:t xml:space="preserve">screen for </w:t>
      </w:r>
      <w:r w:rsidR="00C72E22" w:rsidRPr="00402F39">
        <w:rPr>
          <w:rFonts w:ascii="Times New Roman" w:hAnsi="Times New Roman" w:cs="Times New Roman"/>
        </w:rPr>
        <w:t>potential mobility, persistence, bioaccumulation, and toxicity</w:t>
      </w:r>
      <w:r w:rsidR="00422919" w:rsidRPr="00402F39">
        <w:rPr>
          <w:rFonts w:ascii="Times New Roman" w:hAnsi="Times New Roman" w:cs="Times New Roman"/>
        </w:rPr>
        <w:t xml:space="preserve"> of plastics over time</w:t>
      </w:r>
      <w:r w:rsidRPr="00402F39">
        <w:rPr>
          <w:rFonts w:ascii="Times New Roman" w:hAnsi="Times New Roman" w:cs="Times New Roman"/>
        </w:rPr>
        <w:t xml:space="preserve">.  This environmental framework combines </w:t>
      </w:r>
      <w:r w:rsidR="008833C9" w:rsidRPr="00402F39">
        <w:rPr>
          <w:rFonts w:ascii="Times New Roman" w:hAnsi="Times New Roman" w:cs="Times New Roman"/>
        </w:rPr>
        <w:t xml:space="preserve">quantum chemistry (first principles) </w:t>
      </w:r>
      <w:r w:rsidR="00766FE2" w:rsidRPr="00402F39">
        <w:rPr>
          <w:rFonts w:ascii="Times New Roman" w:hAnsi="Times New Roman" w:cs="Times New Roman"/>
        </w:rPr>
        <w:t xml:space="preserve">and machine </w:t>
      </w:r>
      <w:r w:rsidR="008833C9" w:rsidRPr="00402F39">
        <w:rPr>
          <w:rFonts w:ascii="Times New Roman" w:hAnsi="Times New Roman" w:cs="Times New Roman"/>
        </w:rPr>
        <w:t>learning techniques</w:t>
      </w:r>
      <w:r w:rsidR="00766FE2" w:rsidRPr="00402F39">
        <w:rPr>
          <w:rFonts w:ascii="Times New Roman" w:hAnsi="Times New Roman" w:cs="Times New Roman"/>
        </w:rPr>
        <w:t xml:space="preserve"> that </w:t>
      </w:r>
      <w:r w:rsidR="009D63C6" w:rsidRPr="00402F39">
        <w:rPr>
          <w:rFonts w:ascii="Times New Roman" w:hAnsi="Times New Roman" w:cs="Times New Roman"/>
        </w:rPr>
        <w:t>incorporate</w:t>
      </w:r>
      <w:r w:rsidR="00451FDD" w:rsidRPr="00402F39">
        <w:rPr>
          <w:rFonts w:ascii="Times New Roman" w:hAnsi="Times New Roman" w:cs="Times New Roman"/>
        </w:rPr>
        <w:t xml:space="preserve"> </w:t>
      </w:r>
      <w:r w:rsidR="00766FE2" w:rsidRPr="00402F39">
        <w:rPr>
          <w:rFonts w:ascii="Times New Roman" w:hAnsi="Times New Roman" w:cs="Times New Roman"/>
        </w:rPr>
        <w:t>data from the literature and other online datasets</w:t>
      </w:r>
      <w:r w:rsidR="0065290D" w:rsidRPr="00402F39">
        <w:rPr>
          <w:rFonts w:ascii="Times New Roman" w:hAnsi="Times New Roman" w:cs="Times New Roman"/>
        </w:rPr>
        <w:t xml:space="preserve"> </w:t>
      </w:r>
      <w:r w:rsidR="0065290D" w:rsidRPr="00402F39">
        <w:rPr>
          <w:rFonts w:ascii="Times New Roman" w:hAnsi="Times New Roman" w:cs="Times New Roman"/>
        </w:rPr>
        <w:t xml:space="preserve">to predict end-of-life properties of plastics from structural characteristics. </w:t>
      </w:r>
      <w:r w:rsidR="00422919" w:rsidRPr="00402F39">
        <w:rPr>
          <w:rFonts w:ascii="Times New Roman" w:hAnsi="Times New Roman" w:cs="Times New Roman"/>
        </w:rPr>
        <w:t>The c</w:t>
      </w:r>
      <w:r w:rsidR="0065290D" w:rsidRPr="00402F39">
        <w:rPr>
          <w:rFonts w:ascii="Times New Roman" w:hAnsi="Times New Roman" w:cs="Times New Roman"/>
        </w:rPr>
        <w:t xml:space="preserve">omponents include predicting plastic degradation rates and lifetimes from a number of factors, including environmental compartment (e.g., water, air), glass transition temperature , and density, as well as predicting the adsorption coefficient of co-contaminants adsorbing to plastics by using a set of molecular descriptors for both the plastic and the co-contaminant. </w:t>
      </w:r>
    </w:p>
    <w:p w14:paraId="2306A568" w14:textId="77777777" w:rsidR="0065290D" w:rsidRPr="00402F39" w:rsidRDefault="0065290D" w:rsidP="008833C9">
      <w:pPr>
        <w:widowControl w:val="0"/>
        <w:rPr>
          <w:rFonts w:ascii="Times New Roman" w:hAnsi="Times New Roman" w:cs="Times New Roman"/>
        </w:rPr>
      </w:pPr>
    </w:p>
    <w:p w14:paraId="3A42BF82" w14:textId="6096577B" w:rsidR="00766FE2" w:rsidRPr="00402F39" w:rsidRDefault="00CD1E85" w:rsidP="008833C9">
      <w:pPr>
        <w:widowControl w:val="0"/>
        <w:rPr>
          <w:rFonts w:ascii="Times New Roman" w:hAnsi="Times New Roman" w:cs="Times New Roman"/>
        </w:rPr>
      </w:pPr>
      <w:r w:rsidRPr="00402F39">
        <w:rPr>
          <w:rFonts w:ascii="Times New Roman" w:hAnsi="Times New Roman" w:cs="Times New Roman"/>
        </w:rPr>
        <w:t>The presentation will</w:t>
      </w:r>
      <w:r w:rsidR="00B859CA" w:rsidRPr="00402F39">
        <w:rPr>
          <w:rFonts w:ascii="Times New Roman" w:hAnsi="Times New Roman" w:cs="Times New Roman"/>
        </w:rPr>
        <w:t xml:space="preserve"> highlight </w:t>
      </w:r>
      <w:r w:rsidR="007E0821" w:rsidRPr="00402F39">
        <w:rPr>
          <w:rFonts w:ascii="Times New Roman" w:hAnsi="Times New Roman" w:cs="Times New Roman"/>
        </w:rPr>
        <w:t>the approach</w:t>
      </w:r>
      <w:r w:rsidR="0065290D" w:rsidRPr="00402F39">
        <w:rPr>
          <w:rFonts w:ascii="Times New Roman" w:hAnsi="Times New Roman" w:cs="Times New Roman"/>
        </w:rPr>
        <w:t>es used</w:t>
      </w:r>
      <w:r w:rsidR="007E0821" w:rsidRPr="00402F39">
        <w:rPr>
          <w:rFonts w:ascii="Times New Roman" w:hAnsi="Times New Roman" w:cs="Times New Roman"/>
        </w:rPr>
        <w:t xml:space="preserve"> to develop predictive tools to screen candidates for new plastics (polymers and additives) during their design stage for</w:t>
      </w:r>
      <w:r w:rsidR="0065290D" w:rsidRPr="00402F39">
        <w:rPr>
          <w:rFonts w:ascii="Times New Roman" w:hAnsi="Times New Roman" w:cs="Times New Roman"/>
        </w:rPr>
        <w:t xml:space="preserve"> both recyclability</w:t>
      </w:r>
      <w:r w:rsidR="007E0821" w:rsidRPr="00402F39">
        <w:rPr>
          <w:rFonts w:ascii="Times New Roman" w:hAnsi="Times New Roman" w:cs="Times New Roman"/>
        </w:rPr>
        <w:t xml:space="preserve"> </w:t>
      </w:r>
      <w:r w:rsidR="0065290D" w:rsidRPr="00402F39">
        <w:rPr>
          <w:rFonts w:ascii="Times New Roman" w:hAnsi="Times New Roman" w:cs="Times New Roman"/>
        </w:rPr>
        <w:t xml:space="preserve">and </w:t>
      </w:r>
      <w:r w:rsidR="007E0821" w:rsidRPr="00402F39">
        <w:rPr>
          <w:rFonts w:ascii="Times New Roman" w:hAnsi="Times New Roman" w:cs="Times New Roman"/>
        </w:rPr>
        <w:t>end-of-life fate and effe</w:t>
      </w:r>
      <w:r w:rsidR="00DF794D" w:rsidRPr="00402F39">
        <w:rPr>
          <w:rFonts w:ascii="Times New Roman" w:hAnsi="Times New Roman" w:cs="Times New Roman"/>
        </w:rPr>
        <w:t>c</w:t>
      </w:r>
      <w:r w:rsidR="007E0821" w:rsidRPr="00402F39">
        <w:rPr>
          <w:rFonts w:ascii="Times New Roman" w:hAnsi="Times New Roman" w:cs="Times New Roman"/>
        </w:rPr>
        <w:t>ts</w:t>
      </w:r>
      <w:r w:rsidR="00AD1EDA" w:rsidRPr="00402F39">
        <w:rPr>
          <w:rFonts w:ascii="Times New Roman" w:hAnsi="Times New Roman" w:cs="Times New Roman"/>
        </w:rPr>
        <w:t xml:space="preserve">. </w:t>
      </w:r>
      <w:r w:rsidR="00422919" w:rsidRPr="00402F39">
        <w:rPr>
          <w:rFonts w:ascii="Times New Roman" w:hAnsi="Times New Roman" w:cs="Times New Roman"/>
        </w:rPr>
        <w:t>These tools can also be expanded to predict recyclability and properties that influence environmental fate and effects of other materials and systems, ranging from ion exchange resins and membranes for critical mineral separations to polymers used in a variety of energy system applications.</w:t>
      </w:r>
    </w:p>
    <w:p w14:paraId="3B5F554A" w14:textId="77777777" w:rsidR="0065290D" w:rsidRPr="00402F39" w:rsidRDefault="0065290D" w:rsidP="0065290D">
      <w:pPr>
        <w:widowControl w:val="0"/>
        <w:rPr>
          <w:rFonts w:ascii="Times New Roman" w:hAnsi="Times New Roman" w:cs="Times New Roman"/>
        </w:rPr>
      </w:pPr>
    </w:p>
    <w:p w14:paraId="3EA1CADD" w14:textId="77777777" w:rsidR="0065290D" w:rsidRPr="00402F39" w:rsidRDefault="0065290D" w:rsidP="008833C9">
      <w:pPr>
        <w:widowControl w:val="0"/>
        <w:rPr>
          <w:rFonts w:ascii="Times New Roman" w:hAnsi="Times New Roman" w:cs="Times New Roman"/>
        </w:rPr>
      </w:pPr>
    </w:p>
    <w:bookmarkEnd w:id="0"/>
    <w:p w14:paraId="4508C1B0" w14:textId="77777777" w:rsidR="00766FE2" w:rsidRPr="00402F39" w:rsidRDefault="00766FE2" w:rsidP="008833C9">
      <w:pPr>
        <w:widowControl w:val="0"/>
        <w:rPr>
          <w:rFonts w:ascii="Times New Roman" w:hAnsi="Times New Roman" w:cs="Times New Roman"/>
        </w:rPr>
      </w:pPr>
    </w:p>
    <w:p w14:paraId="237FD03A" w14:textId="77777777" w:rsidR="00A93A2A" w:rsidRPr="00402F39" w:rsidRDefault="00A93A2A" w:rsidP="008833C9">
      <w:pPr>
        <w:widowControl w:val="0"/>
        <w:rPr>
          <w:rFonts w:ascii="Times New Roman" w:hAnsi="Times New Roman" w:cs="Times New Roman"/>
        </w:rPr>
      </w:pPr>
    </w:p>
    <w:p w14:paraId="0F6C39B3" w14:textId="07CB7EB5" w:rsidR="00A93A2A" w:rsidRPr="00402F39" w:rsidRDefault="00A93A2A" w:rsidP="008833C9">
      <w:pPr>
        <w:widowControl w:val="0"/>
        <w:rPr>
          <w:rFonts w:ascii="Times New Roman" w:hAnsi="Times New Roman" w:cs="Times New Roman"/>
        </w:rPr>
      </w:pPr>
      <w:r w:rsidRPr="00402F39">
        <w:rPr>
          <w:rFonts w:ascii="Times New Roman" w:hAnsi="Times New Roman" w:cs="Times New Roman"/>
        </w:rPr>
        <w:t>Acknowledgements</w:t>
      </w:r>
    </w:p>
    <w:p w14:paraId="155045A7" w14:textId="77777777" w:rsidR="00A93A2A" w:rsidRPr="00402F39" w:rsidRDefault="00A93A2A" w:rsidP="00A93A2A">
      <w:pPr>
        <w:widowControl w:val="0"/>
        <w:rPr>
          <w:rFonts w:ascii="Times New Roman" w:hAnsi="Times New Roman" w:cs="Times New Roman"/>
        </w:rPr>
      </w:pPr>
      <w:r w:rsidRPr="00402F39">
        <w:rPr>
          <w:rFonts w:ascii="Times New Roman" w:hAnsi="Times New Roman" w:cs="Times New Roman"/>
        </w:rPr>
        <w:t xml:space="preserve">This work has been created by UChicago Argonne, LLC, Operator of Argonne National Laboratory (“Argonne”). Argonne, a U.S. Department of Energy Office of Science laboratory, is operated under Contract No. DE-AC02-06CH11357. </w:t>
      </w:r>
    </w:p>
    <w:p w14:paraId="3F9133C2" w14:textId="77777777" w:rsidR="00A93A2A" w:rsidRPr="00402F39" w:rsidRDefault="00A93A2A" w:rsidP="008833C9">
      <w:pPr>
        <w:widowControl w:val="0"/>
        <w:rPr>
          <w:rFonts w:ascii="Times New Roman" w:hAnsi="Times New Roman" w:cs="Times New Roman"/>
        </w:rPr>
      </w:pPr>
    </w:p>
    <w:sectPr w:rsidR="00A93A2A" w:rsidRPr="00402F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DB1"/>
    <w:rsid w:val="00010F86"/>
    <w:rsid w:val="00030DB1"/>
    <w:rsid w:val="00061727"/>
    <w:rsid w:val="0006730E"/>
    <w:rsid w:val="0007229B"/>
    <w:rsid w:val="00090A8A"/>
    <w:rsid w:val="000A0FB2"/>
    <w:rsid w:val="000A3A94"/>
    <w:rsid w:val="000B7C62"/>
    <w:rsid w:val="000D7E20"/>
    <w:rsid w:val="00116920"/>
    <w:rsid w:val="00127B87"/>
    <w:rsid w:val="00185387"/>
    <w:rsid w:val="001950F5"/>
    <w:rsid w:val="001A08AA"/>
    <w:rsid w:val="001B2746"/>
    <w:rsid w:val="001D04A0"/>
    <w:rsid w:val="001E4D28"/>
    <w:rsid w:val="00215EF3"/>
    <w:rsid w:val="002232A7"/>
    <w:rsid w:val="00252247"/>
    <w:rsid w:val="00253B36"/>
    <w:rsid w:val="00296D35"/>
    <w:rsid w:val="002B01FB"/>
    <w:rsid w:val="002F10C0"/>
    <w:rsid w:val="0038550F"/>
    <w:rsid w:val="003A243C"/>
    <w:rsid w:val="003D56E5"/>
    <w:rsid w:val="003E39D1"/>
    <w:rsid w:val="003E7EF5"/>
    <w:rsid w:val="003F45D0"/>
    <w:rsid w:val="003F6047"/>
    <w:rsid w:val="004025CE"/>
    <w:rsid w:val="00402F39"/>
    <w:rsid w:val="00403E6B"/>
    <w:rsid w:val="00417CC7"/>
    <w:rsid w:val="00422919"/>
    <w:rsid w:val="004236D3"/>
    <w:rsid w:val="004359BC"/>
    <w:rsid w:val="00451FDD"/>
    <w:rsid w:val="00454900"/>
    <w:rsid w:val="00466955"/>
    <w:rsid w:val="0048178B"/>
    <w:rsid w:val="0049576F"/>
    <w:rsid w:val="004961ED"/>
    <w:rsid w:val="004D7870"/>
    <w:rsid w:val="004E0CA2"/>
    <w:rsid w:val="004E7A0E"/>
    <w:rsid w:val="004F3489"/>
    <w:rsid w:val="004F5270"/>
    <w:rsid w:val="00530E91"/>
    <w:rsid w:val="00531DB0"/>
    <w:rsid w:val="0056269D"/>
    <w:rsid w:val="005714B2"/>
    <w:rsid w:val="005920CA"/>
    <w:rsid w:val="005959CC"/>
    <w:rsid w:val="005C6F95"/>
    <w:rsid w:val="005D401B"/>
    <w:rsid w:val="0063496C"/>
    <w:rsid w:val="00645E8B"/>
    <w:rsid w:val="0065290D"/>
    <w:rsid w:val="006B4F08"/>
    <w:rsid w:val="006B5219"/>
    <w:rsid w:val="007114CC"/>
    <w:rsid w:val="007118A6"/>
    <w:rsid w:val="00731788"/>
    <w:rsid w:val="00744CB4"/>
    <w:rsid w:val="00766FE2"/>
    <w:rsid w:val="00793B26"/>
    <w:rsid w:val="007A1195"/>
    <w:rsid w:val="007D297C"/>
    <w:rsid w:val="007E0821"/>
    <w:rsid w:val="007E32DD"/>
    <w:rsid w:val="00805450"/>
    <w:rsid w:val="00836D3E"/>
    <w:rsid w:val="0085311E"/>
    <w:rsid w:val="008555F0"/>
    <w:rsid w:val="008614D2"/>
    <w:rsid w:val="008748CF"/>
    <w:rsid w:val="008833C9"/>
    <w:rsid w:val="008918BB"/>
    <w:rsid w:val="00895851"/>
    <w:rsid w:val="008B355E"/>
    <w:rsid w:val="008C2DC6"/>
    <w:rsid w:val="008D447F"/>
    <w:rsid w:val="0090535A"/>
    <w:rsid w:val="009203C5"/>
    <w:rsid w:val="00925B11"/>
    <w:rsid w:val="009275CB"/>
    <w:rsid w:val="009469F0"/>
    <w:rsid w:val="00954592"/>
    <w:rsid w:val="00984245"/>
    <w:rsid w:val="00986843"/>
    <w:rsid w:val="009905C3"/>
    <w:rsid w:val="00990EFD"/>
    <w:rsid w:val="009D63C6"/>
    <w:rsid w:val="009E417A"/>
    <w:rsid w:val="00A0337D"/>
    <w:rsid w:val="00A0404E"/>
    <w:rsid w:val="00A427C6"/>
    <w:rsid w:val="00A43C8B"/>
    <w:rsid w:val="00A457D6"/>
    <w:rsid w:val="00A47847"/>
    <w:rsid w:val="00A72178"/>
    <w:rsid w:val="00A93A2A"/>
    <w:rsid w:val="00AB7625"/>
    <w:rsid w:val="00AD1EDA"/>
    <w:rsid w:val="00B231E2"/>
    <w:rsid w:val="00B34E88"/>
    <w:rsid w:val="00B54AC2"/>
    <w:rsid w:val="00B859CA"/>
    <w:rsid w:val="00B94890"/>
    <w:rsid w:val="00BB57BF"/>
    <w:rsid w:val="00BB57CD"/>
    <w:rsid w:val="00BD7627"/>
    <w:rsid w:val="00BF1682"/>
    <w:rsid w:val="00C061F8"/>
    <w:rsid w:val="00C12DC0"/>
    <w:rsid w:val="00C21614"/>
    <w:rsid w:val="00C234F4"/>
    <w:rsid w:val="00C326B3"/>
    <w:rsid w:val="00C4499A"/>
    <w:rsid w:val="00C50E0D"/>
    <w:rsid w:val="00C65DF3"/>
    <w:rsid w:val="00C72E22"/>
    <w:rsid w:val="00C7764D"/>
    <w:rsid w:val="00C85EEF"/>
    <w:rsid w:val="00C914C7"/>
    <w:rsid w:val="00C95D9F"/>
    <w:rsid w:val="00CB6F00"/>
    <w:rsid w:val="00CD1E85"/>
    <w:rsid w:val="00CD6712"/>
    <w:rsid w:val="00CF667D"/>
    <w:rsid w:val="00D01E86"/>
    <w:rsid w:val="00D152E4"/>
    <w:rsid w:val="00D326A7"/>
    <w:rsid w:val="00D404CA"/>
    <w:rsid w:val="00D57723"/>
    <w:rsid w:val="00D66534"/>
    <w:rsid w:val="00D86AEA"/>
    <w:rsid w:val="00D93323"/>
    <w:rsid w:val="00DA37A8"/>
    <w:rsid w:val="00DA62FD"/>
    <w:rsid w:val="00DA6AE4"/>
    <w:rsid w:val="00DB566E"/>
    <w:rsid w:val="00DE475D"/>
    <w:rsid w:val="00DE7CC0"/>
    <w:rsid w:val="00DF794D"/>
    <w:rsid w:val="00E16613"/>
    <w:rsid w:val="00E241B2"/>
    <w:rsid w:val="00E25B44"/>
    <w:rsid w:val="00E31319"/>
    <w:rsid w:val="00E43E95"/>
    <w:rsid w:val="00E516C9"/>
    <w:rsid w:val="00E527F8"/>
    <w:rsid w:val="00E647A0"/>
    <w:rsid w:val="00E87FDE"/>
    <w:rsid w:val="00EA622A"/>
    <w:rsid w:val="00EB08C2"/>
    <w:rsid w:val="00EE21F9"/>
    <w:rsid w:val="00F10D4F"/>
    <w:rsid w:val="00F3460D"/>
    <w:rsid w:val="00F47964"/>
    <w:rsid w:val="00F73213"/>
    <w:rsid w:val="00F969B7"/>
    <w:rsid w:val="00F96D7C"/>
    <w:rsid w:val="00FB0B53"/>
    <w:rsid w:val="00FB6DC0"/>
    <w:rsid w:val="00FC27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26093"/>
  <w15:chartTrackingRefBased/>
  <w15:docId w15:val="{AE764E64-6982-4D6C-B6BD-076B58132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290D"/>
    <w:pPr>
      <w:spacing w:after="0" w:line="240" w:lineRule="auto"/>
    </w:pPr>
    <w:rPr>
      <w:rFonts w:ascii="Calibri" w:hAnsi="Calibri" w:cs="Calibr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797995">
      <w:bodyDiv w:val="1"/>
      <w:marLeft w:val="0"/>
      <w:marRight w:val="0"/>
      <w:marTop w:val="0"/>
      <w:marBottom w:val="0"/>
      <w:divBdr>
        <w:top w:val="none" w:sz="0" w:space="0" w:color="auto"/>
        <w:left w:val="none" w:sz="0" w:space="0" w:color="auto"/>
        <w:bottom w:val="none" w:sz="0" w:space="0" w:color="auto"/>
        <w:right w:val="none" w:sz="0" w:space="0" w:color="auto"/>
      </w:divBdr>
    </w:div>
    <w:div w:id="700276558">
      <w:bodyDiv w:val="1"/>
      <w:marLeft w:val="0"/>
      <w:marRight w:val="0"/>
      <w:marTop w:val="0"/>
      <w:marBottom w:val="0"/>
      <w:divBdr>
        <w:top w:val="none" w:sz="0" w:space="0" w:color="auto"/>
        <w:left w:val="none" w:sz="0" w:space="0" w:color="auto"/>
        <w:bottom w:val="none" w:sz="0" w:space="0" w:color="auto"/>
        <w:right w:val="none" w:sz="0" w:space="0" w:color="auto"/>
      </w:divBdr>
    </w:div>
    <w:div w:id="847402420">
      <w:bodyDiv w:val="1"/>
      <w:marLeft w:val="0"/>
      <w:marRight w:val="0"/>
      <w:marTop w:val="0"/>
      <w:marBottom w:val="0"/>
      <w:divBdr>
        <w:top w:val="none" w:sz="0" w:space="0" w:color="auto"/>
        <w:left w:val="none" w:sz="0" w:space="0" w:color="auto"/>
        <w:bottom w:val="none" w:sz="0" w:space="0" w:color="auto"/>
        <w:right w:val="none" w:sz="0" w:space="0" w:color="auto"/>
      </w:divBdr>
    </w:div>
    <w:div w:id="1509101167">
      <w:bodyDiv w:val="1"/>
      <w:marLeft w:val="0"/>
      <w:marRight w:val="0"/>
      <w:marTop w:val="0"/>
      <w:marBottom w:val="0"/>
      <w:divBdr>
        <w:top w:val="none" w:sz="0" w:space="0" w:color="auto"/>
        <w:left w:val="none" w:sz="0" w:space="0" w:color="auto"/>
        <w:bottom w:val="none" w:sz="0" w:space="0" w:color="auto"/>
        <w:right w:val="none" w:sz="0" w:space="0" w:color="auto"/>
      </w:divBdr>
    </w:div>
    <w:div w:id="1666082544">
      <w:bodyDiv w:val="1"/>
      <w:marLeft w:val="0"/>
      <w:marRight w:val="0"/>
      <w:marTop w:val="0"/>
      <w:marBottom w:val="0"/>
      <w:divBdr>
        <w:top w:val="none" w:sz="0" w:space="0" w:color="auto"/>
        <w:left w:val="none" w:sz="0" w:space="0" w:color="auto"/>
        <w:bottom w:val="none" w:sz="0" w:space="0" w:color="auto"/>
        <w:right w:val="none" w:sz="0" w:space="0" w:color="auto"/>
      </w:divBdr>
    </w:div>
    <w:div w:id="2086830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2</Pages>
  <Words>679</Words>
  <Characters>3876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MacDonell, Margaret M.</dc:creator>
  <cp:keywords/>
  <dc:description/>
  <cp:lastModifiedBy>MacDonell, Margaret M.</cp:lastModifiedBy>
  <cp:revision>8</cp:revision>
  <cp:lastPrinted>2025-12-08T09:45:00Z</cp:lastPrinted>
  <dcterms:created xsi:type="dcterms:W3CDTF">2026-08-20T13:12:00Z</dcterms:created>
  <dcterms:modified xsi:type="dcterms:W3CDTF">2026-08-20T13:50:00Z</dcterms:modified>
</cp:coreProperties>
</file>