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99F8" w14:textId="77777777" w:rsidR="00820F5D" w:rsidRDefault="00BD2642" w:rsidP="00ED49FD">
      <w:pPr>
        <w:spacing w:line="240" w:lineRule="auto"/>
      </w:pPr>
      <w:r>
        <w:rPr>
          <w:noProof/>
        </w:rPr>
        <w:drawing>
          <wp:anchor distT="0" distB="0" distL="114300" distR="114300" simplePos="0" relativeHeight="251658240" behindDoc="1" locked="0" layoutInCell="1" allowOverlap="1" wp14:anchorId="565C6EF5" wp14:editId="17022CD6">
            <wp:simplePos x="0" y="0"/>
            <wp:positionH relativeFrom="column">
              <wp:posOffset>1852930</wp:posOffset>
            </wp:positionH>
            <wp:positionV relativeFrom="paragraph">
              <wp:posOffset>0</wp:posOffset>
            </wp:positionV>
            <wp:extent cx="2171700" cy="885825"/>
            <wp:effectExtent l="0" t="0" r="0" b="9525"/>
            <wp:wrapTight wrapText="bothSides">
              <wp:wrapPolygon edited="0">
                <wp:start x="5305" y="0"/>
                <wp:lineTo x="3600" y="4181"/>
                <wp:lineTo x="3221" y="5574"/>
                <wp:lineTo x="3221" y="7432"/>
                <wp:lineTo x="0" y="13935"/>
                <wp:lineTo x="0" y="15794"/>
                <wp:lineTo x="3411" y="21368"/>
                <wp:lineTo x="21411" y="21368"/>
                <wp:lineTo x="21411" y="4645"/>
                <wp:lineTo x="7958" y="0"/>
                <wp:lineTo x="5305" y="0"/>
              </wp:wrapPolygon>
            </wp:wrapTight>
            <wp:docPr id="1" name="Grafik 1" descr="https://upload.wikimedia.org/wikipedia/commons/d/d8/Logo-fu%402x.png"/>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d/d8/Logo-fu%402x.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885825"/>
                    </a:xfrm>
                    <a:prstGeom prst="rect">
                      <a:avLst/>
                    </a:prstGeom>
                    <a:noFill/>
                    <a:ln>
                      <a:noFill/>
                    </a:ln>
                  </pic:spPr>
                </pic:pic>
              </a:graphicData>
            </a:graphic>
          </wp:anchor>
        </w:drawing>
      </w:r>
    </w:p>
    <w:p w14:paraId="250FF574" w14:textId="77777777" w:rsidR="00BD2642" w:rsidRDefault="00BD2642" w:rsidP="00ED49FD">
      <w:pPr>
        <w:spacing w:line="240" w:lineRule="auto"/>
      </w:pPr>
    </w:p>
    <w:p w14:paraId="1D30282E" w14:textId="73E34FA5" w:rsidR="00BD2642" w:rsidRDefault="00BD2642" w:rsidP="00ED49FD">
      <w:pPr>
        <w:spacing w:line="240" w:lineRule="auto"/>
      </w:pPr>
    </w:p>
    <w:p w14:paraId="72735D42" w14:textId="77777777" w:rsidR="00BD2642" w:rsidRDefault="00BD2642" w:rsidP="00ED49FD">
      <w:pPr>
        <w:spacing w:line="240" w:lineRule="auto"/>
      </w:pPr>
    </w:p>
    <w:p w14:paraId="2A6A1F7D" w14:textId="09C2DCF1" w:rsidR="00BD2642" w:rsidRPr="00BD2642" w:rsidRDefault="00BD2642" w:rsidP="00ED49FD">
      <w:pPr>
        <w:spacing w:line="240" w:lineRule="auto"/>
        <w:jc w:val="center"/>
        <w:rPr>
          <w:rFonts w:cs="Arial"/>
          <w:sz w:val="48"/>
          <w:szCs w:val="48"/>
        </w:rPr>
      </w:pPr>
      <w:r w:rsidRPr="00BD2642">
        <w:rPr>
          <w:rFonts w:cs="Arial"/>
          <w:sz w:val="48"/>
          <w:szCs w:val="48"/>
        </w:rPr>
        <w:t>Topic:</w:t>
      </w:r>
    </w:p>
    <w:p w14:paraId="13A2B9F5" w14:textId="64C4AC84" w:rsidR="00BD2642" w:rsidRPr="00BD2642" w:rsidRDefault="00BD2642" w:rsidP="00ED49FD">
      <w:pPr>
        <w:spacing w:line="240" w:lineRule="auto"/>
        <w:jc w:val="center"/>
        <w:rPr>
          <w:rFonts w:cs="Arial"/>
          <w:sz w:val="4"/>
          <w:szCs w:val="48"/>
        </w:rPr>
      </w:pPr>
    </w:p>
    <w:p w14:paraId="56427EA9" w14:textId="017E51D6" w:rsidR="007F7BF5" w:rsidRPr="00E3218D" w:rsidRDefault="00E15E6F" w:rsidP="00ED49FD">
      <w:pPr>
        <w:spacing w:line="240" w:lineRule="auto"/>
        <w:jc w:val="center"/>
        <w:rPr>
          <w:rFonts w:cs="Arial"/>
          <w:sz w:val="52"/>
          <w:szCs w:val="44"/>
        </w:rPr>
      </w:pPr>
      <w:r>
        <w:rPr>
          <w:rFonts w:cs="Arial"/>
          <w:sz w:val="52"/>
          <w:szCs w:val="44"/>
        </w:rPr>
        <w:t>T</w:t>
      </w:r>
      <w:r w:rsidR="00186B77">
        <w:rPr>
          <w:rFonts w:cs="Arial"/>
          <w:sz w:val="52"/>
          <w:szCs w:val="44"/>
        </w:rPr>
        <w:t xml:space="preserve">he </w:t>
      </w:r>
      <w:r w:rsidR="00E3218D" w:rsidRPr="00E3218D">
        <w:rPr>
          <w:rFonts w:cs="Arial"/>
          <w:sz w:val="52"/>
          <w:szCs w:val="44"/>
        </w:rPr>
        <w:t xml:space="preserve">Impact of Variance </w:t>
      </w:r>
      <w:r>
        <w:rPr>
          <w:rFonts w:cs="Arial"/>
          <w:sz w:val="52"/>
          <w:szCs w:val="44"/>
        </w:rPr>
        <w:t xml:space="preserve">on </w:t>
      </w:r>
      <w:r>
        <w:rPr>
          <w:rFonts w:cs="Arial"/>
          <w:sz w:val="52"/>
          <w:szCs w:val="44"/>
        </w:rPr>
        <w:br/>
      </w:r>
      <w:r w:rsidR="00186B77" w:rsidRPr="00E3218D">
        <w:rPr>
          <w:rFonts w:cs="Arial"/>
          <w:sz w:val="52"/>
          <w:szCs w:val="44"/>
        </w:rPr>
        <w:t>Black-Scholes Model</w:t>
      </w:r>
    </w:p>
    <w:p w14:paraId="6CC62236" w14:textId="77777777" w:rsidR="00BD2642" w:rsidRPr="00BD2642" w:rsidRDefault="00BD2642" w:rsidP="00ED49FD">
      <w:pPr>
        <w:spacing w:line="240" w:lineRule="auto"/>
        <w:jc w:val="center"/>
        <w:rPr>
          <w:rFonts w:cs="Arial"/>
        </w:rPr>
      </w:pPr>
    </w:p>
    <w:p w14:paraId="204652E6" w14:textId="1F76AB21" w:rsidR="00BD2642" w:rsidRPr="00BD2642" w:rsidRDefault="00BD2642" w:rsidP="00ED49FD">
      <w:pPr>
        <w:spacing w:line="240" w:lineRule="auto"/>
        <w:jc w:val="center"/>
        <w:rPr>
          <w:rFonts w:cs="Arial"/>
        </w:rPr>
      </w:pPr>
    </w:p>
    <w:p w14:paraId="6F88F514" w14:textId="4178C3BB" w:rsidR="00BD2642" w:rsidRPr="00BD2642" w:rsidRDefault="0008622D" w:rsidP="00ED49FD">
      <w:pPr>
        <w:spacing w:line="240" w:lineRule="auto"/>
        <w:jc w:val="center"/>
        <w:rPr>
          <w:rFonts w:cs="Arial"/>
          <w:sz w:val="40"/>
        </w:rPr>
      </w:pPr>
      <w:r>
        <w:rPr>
          <w:rFonts w:cs="Arial"/>
          <w:sz w:val="40"/>
        </w:rPr>
        <w:t>Risk Manag</w:t>
      </w:r>
      <w:r w:rsidR="00633179">
        <w:rPr>
          <w:rFonts w:cs="Arial"/>
          <w:sz w:val="40"/>
        </w:rPr>
        <w:t>e</w:t>
      </w:r>
      <w:r>
        <w:rPr>
          <w:rFonts w:cs="Arial"/>
          <w:sz w:val="40"/>
        </w:rPr>
        <w:t>ment</w:t>
      </w:r>
    </w:p>
    <w:p w14:paraId="487FC0CB" w14:textId="48460937" w:rsidR="00BD2642" w:rsidRPr="00900DB1" w:rsidRDefault="00F314AA" w:rsidP="00ED49FD">
      <w:pPr>
        <w:spacing w:line="240" w:lineRule="auto"/>
        <w:jc w:val="center"/>
        <w:rPr>
          <w:rFonts w:cs="Arial"/>
          <w:sz w:val="28"/>
        </w:rPr>
      </w:pPr>
      <w:r>
        <w:rPr>
          <w:rFonts w:cs="Arial"/>
          <w:sz w:val="28"/>
        </w:rPr>
        <w:t xml:space="preserve">Thomas </w:t>
      </w:r>
      <w:proofErr w:type="spellStart"/>
      <w:r>
        <w:rPr>
          <w:rFonts w:cs="Arial"/>
          <w:sz w:val="28"/>
        </w:rPr>
        <w:t>Zellerer</w:t>
      </w:r>
      <w:proofErr w:type="spellEnd"/>
    </w:p>
    <w:p w14:paraId="53CE3E8F" w14:textId="77777777" w:rsidR="00711B7C" w:rsidRDefault="00711B7C" w:rsidP="00711B7C">
      <w:pPr>
        <w:spacing w:line="240" w:lineRule="auto"/>
        <w:jc w:val="center"/>
        <w:rPr>
          <w:rFonts w:cs="Arial"/>
        </w:rPr>
      </w:pPr>
    </w:p>
    <w:p w14:paraId="24655102" w14:textId="7E8C7639" w:rsidR="00BD2642" w:rsidRPr="00B16219" w:rsidRDefault="00BD2642" w:rsidP="00ED49FD">
      <w:pPr>
        <w:spacing w:line="240" w:lineRule="auto"/>
        <w:jc w:val="center"/>
        <w:rPr>
          <w:rFonts w:cs="Arial"/>
          <w:sz w:val="28"/>
          <w:szCs w:val="24"/>
        </w:rPr>
      </w:pPr>
    </w:p>
    <w:p w14:paraId="30B06105" w14:textId="12F5AB58" w:rsidR="00BD2642" w:rsidRPr="00B16219" w:rsidRDefault="00B16219" w:rsidP="00ED49FD">
      <w:pPr>
        <w:spacing w:line="240" w:lineRule="auto"/>
        <w:jc w:val="center"/>
        <w:rPr>
          <w:rFonts w:cs="Arial"/>
        </w:rPr>
      </w:pPr>
      <w:r w:rsidRPr="00B16219">
        <w:rPr>
          <w:rFonts w:cs="Arial"/>
        </w:rPr>
        <w:t>Summer term 2020</w:t>
      </w:r>
    </w:p>
    <w:p w14:paraId="2F983DED" w14:textId="77777777" w:rsidR="00BD2642" w:rsidRPr="00BD2642" w:rsidRDefault="00BD2642" w:rsidP="00ED49FD">
      <w:pPr>
        <w:spacing w:line="240" w:lineRule="auto"/>
        <w:jc w:val="center"/>
        <w:rPr>
          <w:rFonts w:cs="Arial"/>
        </w:rPr>
      </w:pPr>
    </w:p>
    <w:p w14:paraId="2147BBD0" w14:textId="57FCF0BB" w:rsidR="00BD2642" w:rsidRPr="00BD2642" w:rsidRDefault="00BD2642" w:rsidP="00ED49FD">
      <w:pPr>
        <w:spacing w:line="240" w:lineRule="auto"/>
        <w:jc w:val="center"/>
        <w:rPr>
          <w:rFonts w:cs="Arial"/>
        </w:rPr>
      </w:pPr>
    </w:p>
    <w:p w14:paraId="1DAC0B6E" w14:textId="445A9FC8" w:rsidR="00BD2642" w:rsidRDefault="00BD2642" w:rsidP="00ED49FD">
      <w:pPr>
        <w:spacing w:line="240" w:lineRule="auto"/>
        <w:jc w:val="center"/>
        <w:rPr>
          <w:rFonts w:cs="Arial"/>
        </w:rPr>
      </w:pPr>
      <w:r w:rsidRPr="00B16219">
        <w:rPr>
          <w:rFonts w:cs="Arial"/>
          <w:sz w:val="20"/>
          <w:szCs w:val="18"/>
        </w:rPr>
        <w:t>presented by:</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CellMar>
          <w:top w:w="57" w:type="dxa"/>
          <w:bottom w:w="57" w:type="dxa"/>
        </w:tblCellMar>
        <w:tblLook w:val="04A0" w:firstRow="1" w:lastRow="0" w:firstColumn="1" w:lastColumn="0" w:noHBand="0" w:noVBand="1"/>
      </w:tblPr>
      <w:tblGrid>
        <w:gridCol w:w="2929"/>
        <w:gridCol w:w="2916"/>
        <w:gridCol w:w="2942"/>
      </w:tblGrid>
      <w:tr w:rsidR="00AA62D5" w14:paraId="42FA8BF2" w14:textId="77777777" w:rsidTr="0A074C4E">
        <w:trPr>
          <w:jc w:val="center"/>
        </w:trPr>
        <w:tc>
          <w:tcPr>
            <w:tcW w:w="3020" w:type="dxa"/>
            <w:vAlign w:val="center"/>
          </w:tcPr>
          <w:p w14:paraId="2EDF4828" w14:textId="003FDFB4" w:rsidR="00AA62D5" w:rsidRPr="00FD30B1" w:rsidRDefault="00AA62D5" w:rsidP="00FD30B1">
            <w:pPr>
              <w:jc w:val="center"/>
              <w:rPr>
                <w:rFonts w:cs="Arial"/>
                <w:szCs w:val="24"/>
              </w:rPr>
            </w:pPr>
            <w:r w:rsidRPr="00FD30B1">
              <w:rPr>
                <w:rFonts w:cs="Arial"/>
                <w:szCs w:val="24"/>
              </w:rPr>
              <w:t>Dennis Blaufuss</w:t>
            </w:r>
          </w:p>
        </w:tc>
        <w:tc>
          <w:tcPr>
            <w:tcW w:w="3021" w:type="dxa"/>
            <w:vAlign w:val="center"/>
          </w:tcPr>
          <w:p w14:paraId="46DFF881" w14:textId="5EEF9810" w:rsidR="00AA62D5" w:rsidRPr="00FD30B1" w:rsidRDefault="00AA62D5" w:rsidP="00FD30B1">
            <w:pPr>
              <w:jc w:val="center"/>
              <w:rPr>
                <w:rFonts w:cs="Arial"/>
              </w:rPr>
            </w:pPr>
            <w:proofErr w:type="spellStart"/>
            <w:r w:rsidRPr="52AA9C94">
              <w:rPr>
                <w:rFonts w:cs="Arial"/>
              </w:rPr>
              <w:t>Sergen</w:t>
            </w:r>
            <w:proofErr w:type="spellEnd"/>
            <w:r w:rsidRPr="52AA9C94">
              <w:rPr>
                <w:rFonts w:cs="Arial"/>
              </w:rPr>
              <w:t xml:space="preserve"> </w:t>
            </w:r>
            <w:proofErr w:type="spellStart"/>
            <w:r w:rsidRPr="52AA9C94">
              <w:rPr>
                <w:rFonts w:cs="Arial"/>
              </w:rPr>
              <w:t>B</w:t>
            </w:r>
            <w:r w:rsidR="00FD30B1" w:rsidRPr="52AA9C94">
              <w:rPr>
                <w:rFonts w:cs="Arial"/>
              </w:rPr>
              <w:t>ay</w:t>
            </w:r>
            <w:r w:rsidR="006D14BB" w:rsidRPr="52AA9C94">
              <w:rPr>
                <w:rFonts w:cs="Arial"/>
              </w:rPr>
              <w:t>rakt</w:t>
            </w:r>
            <w:r w:rsidR="00FD30B1" w:rsidRPr="52AA9C94">
              <w:rPr>
                <w:rFonts w:cs="Arial"/>
              </w:rPr>
              <w:t>a</w:t>
            </w:r>
            <w:r w:rsidR="1AAE2257" w:rsidRPr="52AA9C94">
              <w:rPr>
                <w:rFonts w:cs="Arial"/>
              </w:rPr>
              <w:t>r</w:t>
            </w:r>
            <w:proofErr w:type="spellEnd"/>
          </w:p>
        </w:tc>
        <w:tc>
          <w:tcPr>
            <w:tcW w:w="3021" w:type="dxa"/>
            <w:vAlign w:val="center"/>
          </w:tcPr>
          <w:p w14:paraId="194D3BC4" w14:textId="1BEEA7B1" w:rsidR="00AA62D5" w:rsidRPr="00FD30B1" w:rsidRDefault="00AA62D5" w:rsidP="00FD30B1">
            <w:pPr>
              <w:jc w:val="center"/>
              <w:rPr>
                <w:rFonts w:cs="Arial"/>
                <w:szCs w:val="24"/>
              </w:rPr>
            </w:pPr>
            <w:r w:rsidRPr="00FD30B1">
              <w:rPr>
                <w:rFonts w:cs="Arial"/>
                <w:szCs w:val="24"/>
              </w:rPr>
              <w:t xml:space="preserve">Sebastian </w:t>
            </w:r>
            <w:proofErr w:type="spellStart"/>
            <w:r w:rsidRPr="00125A2F">
              <w:rPr>
                <w:rFonts w:cs="Arial"/>
                <w:szCs w:val="24"/>
              </w:rPr>
              <w:t>Kokich</w:t>
            </w:r>
            <w:proofErr w:type="spellEnd"/>
          </w:p>
        </w:tc>
      </w:tr>
      <w:tr w:rsidR="00AA62D5" w14:paraId="01D8714F" w14:textId="77777777" w:rsidTr="0A074C4E">
        <w:trPr>
          <w:jc w:val="center"/>
        </w:trPr>
        <w:tc>
          <w:tcPr>
            <w:tcW w:w="3020" w:type="dxa"/>
            <w:vAlign w:val="center"/>
          </w:tcPr>
          <w:p w14:paraId="20D7902B" w14:textId="67328B1D" w:rsidR="00AA62D5" w:rsidRPr="00FD30B1" w:rsidRDefault="00AA62D5" w:rsidP="00FD30B1">
            <w:pPr>
              <w:jc w:val="center"/>
              <w:rPr>
                <w:rFonts w:cs="Arial"/>
                <w:szCs w:val="24"/>
              </w:rPr>
            </w:pPr>
            <w:r w:rsidRPr="00FD30B1">
              <w:rPr>
                <w:rFonts w:cs="Arial"/>
                <w:szCs w:val="24"/>
              </w:rPr>
              <w:t>Walter-</w:t>
            </w:r>
            <w:proofErr w:type="spellStart"/>
            <w:r w:rsidRPr="00FD30B1">
              <w:rPr>
                <w:rFonts w:cs="Arial"/>
                <w:szCs w:val="24"/>
              </w:rPr>
              <w:t>Hesselbach</w:t>
            </w:r>
            <w:proofErr w:type="spellEnd"/>
            <w:r w:rsidRPr="00FD30B1">
              <w:rPr>
                <w:rFonts w:cs="Arial"/>
                <w:szCs w:val="24"/>
              </w:rPr>
              <w:t>-</w:t>
            </w:r>
            <w:proofErr w:type="spellStart"/>
            <w:r w:rsidRPr="00FD30B1">
              <w:rPr>
                <w:rFonts w:cs="Arial"/>
                <w:szCs w:val="24"/>
              </w:rPr>
              <w:t>Straße</w:t>
            </w:r>
            <w:proofErr w:type="spellEnd"/>
            <w:r w:rsidRPr="00FD30B1">
              <w:rPr>
                <w:rFonts w:cs="Arial"/>
                <w:szCs w:val="24"/>
              </w:rPr>
              <w:t xml:space="preserve"> 54</w:t>
            </w:r>
          </w:p>
        </w:tc>
        <w:tc>
          <w:tcPr>
            <w:tcW w:w="3021" w:type="dxa"/>
            <w:vAlign w:val="center"/>
          </w:tcPr>
          <w:p w14:paraId="08C27F84" w14:textId="6D5E9A81" w:rsidR="00AA62D5" w:rsidRPr="00FD30B1" w:rsidRDefault="08A6022E" w:rsidP="00FD30B1">
            <w:pPr>
              <w:jc w:val="center"/>
              <w:rPr>
                <w:rFonts w:cs="Arial"/>
              </w:rPr>
            </w:pPr>
            <w:proofErr w:type="spellStart"/>
            <w:r w:rsidRPr="52AA9C94">
              <w:rPr>
                <w:rFonts w:cs="Arial"/>
              </w:rPr>
              <w:t>Schillerstr</w:t>
            </w:r>
            <w:proofErr w:type="spellEnd"/>
            <w:r w:rsidRPr="52AA9C94">
              <w:rPr>
                <w:rFonts w:cs="Arial"/>
              </w:rPr>
              <w:t>. 65</w:t>
            </w:r>
          </w:p>
        </w:tc>
        <w:tc>
          <w:tcPr>
            <w:tcW w:w="3021" w:type="dxa"/>
            <w:vAlign w:val="center"/>
          </w:tcPr>
          <w:p w14:paraId="28A29FC8" w14:textId="1158DF7D" w:rsidR="00AA62D5" w:rsidRPr="00FD30B1" w:rsidRDefault="3DFD3A34" w:rsidP="0A074C4E">
            <w:pPr>
              <w:jc w:val="center"/>
              <w:rPr>
                <w:rFonts w:cs="Arial"/>
              </w:rPr>
            </w:pPr>
            <w:proofErr w:type="spellStart"/>
            <w:r w:rsidRPr="0A074C4E">
              <w:rPr>
                <w:rFonts w:cs="Arial"/>
              </w:rPr>
              <w:t>Buchholzerstr</w:t>
            </w:r>
            <w:proofErr w:type="spellEnd"/>
            <w:r w:rsidRPr="0A074C4E">
              <w:rPr>
                <w:rFonts w:cs="Arial"/>
              </w:rPr>
              <w:t>. 20</w:t>
            </w:r>
          </w:p>
        </w:tc>
      </w:tr>
      <w:tr w:rsidR="00AA62D5" w14:paraId="1FA89575" w14:textId="77777777" w:rsidTr="0A074C4E">
        <w:trPr>
          <w:jc w:val="center"/>
        </w:trPr>
        <w:tc>
          <w:tcPr>
            <w:tcW w:w="3020" w:type="dxa"/>
            <w:vAlign w:val="center"/>
          </w:tcPr>
          <w:p w14:paraId="677F9945" w14:textId="60CECD57" w:rsidR="00AA62D5" w:rsidRPr="00FD30B1" w:rsidRDefault="00AA62D5" w:rsidP="00FD30B1">
            <w:pPr>
              <w:jc w:val="center"/>
              <w:rPr>
                <w:rFonts w:cs="Arial"/>
                <w:szCs w:val="24"/>
              </w:rPr>
            </w:pPr>
            <w:r w:rsidRPr="00FD30B1">
              <w:rPr>
                <w:rFonts w:cs="Arial"/>
                <w:szCs w:val="24"/>
              </w:rPr>
              <w:t>60389 Frankfurt am Main</w:t>
            </w:r>
          </w:p>
        </w:tc>
        <w:tc>
          <w:tcPr>
            <w:tcW w:w="3021" w:type="dxa"/>
            <w:vAlign w:val="center"/>
          </w:tcPr>
          <w:p w14:paraId="2527E767" w14:textId="54079A59" w:rsidR="00AA62D5" w:rsidRPr="00FD30B1" w:rsidRDefault="16DFE126" w:rsidP="00FD30B1">
            <w:pPr>
              <w:jc w:val="center"/>
              <w:rPr>
                <w:rFonts w:cs="Arial"/>
              </w:rPr>
            </w:pPr>
            <w:r w:rsidRPr="52AA9C94">
              <w:rPr>
                <w:rFonts w:cs="Arial"/>
              </w:rPr>
              <w:t xml:space="preserve">63329 </w:t>
            </w:r>
            <w:proofErr w:type="spellStart"/>
            <w:r w:rsidRPr="52AA9C94">
              <w:rPr>
                <w:rFonts w:cs="Arial"/>
              </w:rPr>
              <w:t>Egelsbach</w:t>
            </w:r>
            <w:proofErr w:type="spellEnd"/>
          </w:p>
        </w:tc>
        <w:tc>
          <w:tcPr>
            <w:tcW w:w="3021" w:type="dxa"/>
            <w:vAlign w:val="center"/>
          </w:tcPr>
          <w:p w14:paraId="06E52427" w14:textId="4043DD01" w:rsidR="00AA62D5" w:rsidRPr="00FD30B1" w:rsidRDefault="75DD94F6" w:rsidP="0A074C4E">
            <w:pPr>
              <w:jc w:val="center"/>
              <w:rPr>
                <w:rFonts w:cs="Arial"/>
              </w:rPr>
            </w:pPr>
            <w:r w:rsidRPr="0A074C4E">
              <w:rPr>
                <w:rFonts w:cs="Arial"/>
              </w:rPr>
              <w:t>56154 Boppard</w:t>
            </w:r>
          </w:p>
        </w:tc>
      </w:tr>
      <w:tr w:rsidR="00AA62D5" w14:paraId="0AE79D3A" w14:textId="77777777" w:rsidTr="0A074C4E">
        <w:trPr>
          <w:jc w:val="center"/>
        </w:trPr>
        <w:tc>
          <w:tcPr>
            <w:tcW w:w="3020" w:type="dxa"/>
            <w:vAlign w:val="center"/>
          </w:tcPr>
          <w:p w14:paraId="217A6034" w14:textId="7F98DADF" w:rsidR="00AA62D5" w:rsidRPr="00FD30B1" w:rsidRDefault="00AA62D5" w:rsidP="00FD30B1">
            <w:pPr>
              <w:jc w:val="center"/>
              <w:rPr>
                <w:rFonts w:cs="Arial"/>
                <w:szCs w:val="24"/>
              </w:rPr>
            </w:pPr>
            <w:r w:rsidRPr="00FD30B1">
              <w:rPr>
                <w:rFonts w:cs="Arial"/>
                <w:szCs w:val="24"/>
              </w:rPr>
              <w:t>1200621</w:t>
            </w:r>
          </w:p>
        </w:tc>
        <w:tc>
          <w:tcPr>
            <w:tcW w:w="3021" w:type="dxa"/>
            <w:vAlign w:val="center"/>
          </w:tcPr>
          <w:p w14:paraId="6EC9754B" w14:textId="0BEF448C" w:rsidR="00AA62D5" w:rsidRPr="00FD30B1" w:rsidRDefault="2E72044D" w:rsidP="00FD30B1">
            <w:pPr>
              <w:jc w:val="center"/>
              <w:rPr>
                <w:rFonts w:cs="Arial"/>
              </w:rPr>
            </w:pPr>
            <w:r w:rsidRPr="52AA9C94">
              <w:rPr>
                <w:rFonts w:cs="Arial"/>
              </w:rPr>
              <w:t>1178960</w:t>
            </w:r>
          </w:p>
        </w:tc>
        <w:tc>
          <w:tcPr>
            <w:tcW w:w="3021" w:type="dxa"/>
            <w:vAlign w:val="center"/>
          </w:tcPr>
          <w:p w14:paraId="41A5A63F" w14:textId="3564B933" w:rsidR="00AA62D5" w:rsidRPr="00FD30B1" w:rsidRDefault="456C1867" w:rsidP="0A074C4E">
            <w:pPr>
              <w:jc w:val="center"/>
              <w:rPr>
                <w:rFonts w:cs="Arial"/>
              </w:rPr>
            </w:pPr>
            <w:r w:rsidRPr="0A074C4E">
              <w:rPr>
                <w:rFonts w:cs="Arial"/>
              </w:rPr>
              <w:t>1214646</w:t>
            </w:r>
          </w:p>
        </w:tc>
      </w:tr>
    </w:tbl>
    <w:p w14:paraId="63B0A0A8" w14:textId="77777777" w:rsidR="00943764" w:rsidRPr="00BD2642" w:rsidRDefault="00943764" w:rsidP="00ED49FD">
      <w:pPr>
        <w:spacing w:line="240" w:lineRule="auto"/>
        <w:jc w:val="center"/>
        <w:rPr>
          <w:rFonts w:cs="Arial"/>
        </w:rPr>
      </w:pPr>
    </w:p>
    <w:p w14:paraId="09C25D6F" w14:textId="268FD52D" w:rsidR="00BD2642" w:rsidRPr="00BD2642" w:rsidRDefault="00BD2642" w:rsidP="00ED49FD">
      <w:pPr>
        <w:spacing w:line="240" w:lineRule="auto"/>
        <w:jc w:val="center"/>
        <w:rPr>
          <w:rFonts w:cs="Arial"/>
        </w:rPr>
      </w:pPr>
    </w:p>
    <w:p w14:paraId="76F1DE0F" w14:textId="37E0E6ED" w:rsidR="00BD2642" w:rsidRPr="00BD2642" w:rsidRDefault="00BD2642" w:rsidP="00ED49FD">
      <w:pPr>
        <w:spacing w:line="240" w:lineRule="auto"/>
        <w:jc w:val="center"/>
        <w:rPr>
          <w:rFonts w:cs="Arial"/>
        </w:rPr>
      </w:pPr>
    </w:p>
    <w:p w14:paraId="4A07E724" w14:textId="2C3B3023" w:rsidR="00BD2642" w:rsidRPr="00BD2642" w:rsidRDefault="00BD2642" w:rsidP="00ED49FD">
      <w:pPr>
        <w:spacing w:line="240" w:lineRule="auto"/>
        <w:jc w:val="center"/>
        <w:rPr>
          <w:rFonts w:cs="Arial"/>
        </w:rPr>
      </w:pPr>
    </w:p>
    <w:p w14:paraId="75B2834E" w14:textId="44A4CD0D" w:rsidR="00BD2642" w:rsidRDefault="00BD2642" w:rsidP="00ED49FD">
      <w:pPr>
        <w:spacing w:line="240" w:lineRule="auto"/>
        <w:jc w:val="center"/>
        <w:rPr>
          <w:rFonts w:cs="Arial"/>
        </w:rPr>
      </w:pPr>
    </w:p>
    <w:p w14:paraId="3F914F87" w14:textId="77777777" w:rsidR="00BD2642" w:rsidRPr="00BD2642" w:rsidRDefault="00BD2642" w:rsidP="00ED49FD">
      <w:pPr>
        <w:spacing w:line="240" w:lineRule="auto"/>
        <w:jc w:val="center"/>
        <w:rPr>
          <w:rFonts w:cs="Arial"/>
        </w:rPr>
      </w:pPr>
    </w:p>
    <w:p w14:paraId="574927CB" w14:textId="77777777" w:rsidR="00BD2642" w:rsidRPr="00BD2642" w:rsidRDefault="00BD2642" w:rsidP="00ED49FD">
      <w:pPr>
        <w:spacing w:line="240" w:lineRule="auto"/>
        <w:jc w:val="center"/>
        <w:rPr>
          <w:rFonts w:cs="Arial"/>
        </w:rPr>
      </w:pPr>
      <w:r w:rsidRPr="00BD2642">
        <w:rPr>
          <w:rFonts w:cs="Arial"/>
        </w:rPr>
        <w:t>Submitted:</w:t>
      </w:r>
    </w:p>
    <w:p w14:paraId="3AEE85D3" w14:textId="0E589F73" w:rsidR="00BD2642" w:rsidRPr="00BD2642" w:rsidRDefault="00B028ED" w:rsidP="00ED49FD">
      <w:pPr>
        <w:spacing w:line="240" w:lineRule="auto"/>
        <w:jc w:val="center"/>
        <w:sectPr w:rsidR="00BD2642" w:rsidRPr="00BD2642" w:rsidSect="001124C1">
          <w:footerReference w:type="default" r:id="rId12"/>
          <w:pgSz w:w="11906" w:h="16838"/>
          <w:pgMar w:top="1418" w:right="1418" w:bottom="1418" w:left="1701" w:header="397" w:footer="709" w:gutter="0"/>
          <w:cols w:space="708"/>
          <w:titlePg/>
          <w:docGrid w:linePitch="360"/>
        </w:sectPr>
      </w:pPr>
      <w:r>
        <w:rPr>
          <w:rFonts w:cs="Arial"/>
        </w:rPr>
        <w:t>12</w:t>
      </w:r>
      <w:r w:rsidR="00BD2642" w:rsidRPr="00BD2642">
        <w:rPr>
          <w:rFonts w:cs="Arial"/>
        </w:rPr>
        <w:t>.0</w:t>
      </w:r>
      <w:r w:rsidR="00F314AA">
        <w:rPr>
          <w:rFonts w:cs="Arial"/>
        </w:rPr>
        <w:t>8</w:t>
      </w:r>
      <w:r w:rsidR="00BD2642" w:rsidRPr="00BD2642">
        <w:rPr>
          <w:rFonts w:cs="Arial"/>
        </w:rPr>
        <w:t>.20</w:t>
      </w:r>
      <w:r w:rsidR="00F314AA">
        <w:rPr>
          <w:rFonts w:cs="Arial"/>
        </w:rPr>
        <w:t>20</w:t>
      </w:r>
    </w:p>
    <w:sdt>
      <w:sdtPr>
        <w:rPr>
          <w:rFonts w:asciiTheme="minorHAnsi" w:eastAsiaTheme="minorHAnsi" w:hAnsiTheme="minorHAnsi" w:cstheme="minorBidi"/>
          <w:color w:val="auto"/>
          <w:sz w:val="22"/>
          <w:szCs w:val="22"/>
          <w:lang w:eastAsia="en-US"/>
        </w:rPr>
        <w:id w:val="548278029"/>
        <w:docPartObj>
          <w:docPartGallery w:val="Table of Contents"/>
          <w:docPartUnique/>
        </w:docPartObj>
      </w:sdtPr>
      <w:sdtEndPr>
        <w:rPr>
          <w:rFonts w:ascii="Arial" w:hAnsi="Arial"/>
          <w:b/>
          <w:bCs/>
          <w:sz w:val="24"/>
        </w:rPr>
      </w:sdtEndPr>
      <w:sdtContent>
        <w:p w14:paraId="2C81B0FF" w14:textId="6BDA34A2" w:rsidR="00820F5D" w:rsidRDefault="00FE26C2">
          <w:pPr>
            <w:pStyle w:val="Inhaltsverzeichnisberschrift"/>
          </w:pPr>
          <w:r>
            <w:rPr>
              <w:lang w:val="de-DE"/>
            </w:rPr>
            <w:t>Contents</w:t>
          </w:r>
        </w:p>
        <w:p w14:paraId="073AE3D7" w14:textId="3A052CBA" w:rsidR="00E451FB" w:rsidRDefault="00820F5D">
          <w:pPr>
            <w:pStyle w:val="Verzeichnis1"/>
            <w:rPr>
              <w:rFonts w:asciiTheme="minorHAnsi" w:eastAsiaTheme="minorEastAsia" w:hAnsiTheme="minorHAnsi"/>
              <w:noProof/>
              <w:sz w:val="22"/>
              <w:lang w:val="de-DE" w:eastAsia="de-DE"/>
            </w:rPr>
          </w:pPr>
          <w:r>
            <w:rPr>
              <w:b/>
              <w:bCs/>
            </w:rPr>
            <w:fldChar w:fldCharType="begin"/>
          </w:r>
          <w:r>
            <w:rPr>
              <w:b/>
              <w:bCs/>
            </w:rPr>
            <w:instrText xml:space="preserve"> TOC \o "1-3" \h \z \u </w:instrText>
          </w:r>
          <w:r>
            <w:rPr>
              <w:b/>
              <w:bCs/>
            </w:rPr>
            <w:fldChar w:fldCharType="separate"/>
          </w:r>
          <w:hyperlink w:anchor="_Toc48136143" w:history="1">
            <w:r w:rsidR="00E451FB" w:rsidRPr="00D22E98">
              <w:rPr>
                <w:rStyle w:val="Hyperlink"/>
                <w:noProof/>
              </w:rPr>
              <w:t>Figures</w:t>
            </w:r>
            <w:r w:rsidR="00E451FB">
              <w:rPr>
                <w:noProof/>
                <w:webHidden/>
              </w:rPr>
              <w:tab/>
            </w:r>
            <w:r w:rsidR="00E451FB">
              <w:rPr>
                <w:noProof/>
                <w:webHidden/>
              </w:rPr>
              <w:fldChar w:fldCharType="begin"/>
            </w:r>
            <w:r w:rsidR="00E451FB">
              <w:rPr>
                <w:noProof/>
                <w:webHidden/>
              </w:rPr>
              <w:instrText xml:space="preserve"> PAGEREF _Toc48136143 \h </w:instrText>
            </w:r>
            <w:r w:rsidR="00E451FB">
              <w:rPr>
                <w:noProof/>
                <w:webHidden/>
              </w:rPr>
            </w:r>
            <w:r w:rsidR="00E451FB">
              <w:rPr>
                <w:noProof/>
                <w:webHidden/>
              </w:rPr>
              <w:fldChar w:fldCharType="separate"/>
            </w:r>
            <w:r w:rsidR="00E451FB">
              <w:rPr>
                <w:noProof/>
                <w:webHidden/>
              </w:rPr>
              <w:t>II</w:t>
            </w:r>
            <w:r w:rsidR="00E451FB">
              <w:rPr>
                <w:noProof/>
                <w:webHidden/>
              </w:rPr>
              <w:fldChar w:fldCharType="end"/>
            </w:r>
          </w:hyperlink>
        </w:p>
        <w:p w14:paraId="794374EF" w14:textId="0BF7EA2D" w:rsidR="00E451FB" w:rsidRDefault="00E451FB">
          <w:pPr>
            <w:pStyle w:val="Verzeichnis1"/>
            <w:rPr>
              <w:rFonts w:asciiTheme="minorHAnsi" w:eastAsiaTheme="minorEastAsia" w:hAnsiTheme="minorHAnsi"/>
              <w:noProof/>
              <w:sz w:val="22"/>
              <w:lang w:val="de-DE" w:eastAsia="de-DE"/>
            </w:rPr>
          </w:pPr>
          <w:hyperlink w:anchor="_Toc48136144" w:history="1">
            <w:r w:rsidRPr="00D22E98">
              <w:rPr>
                <w:rStyle w:val="Hyperlink"/>
                <w:noProof/>
              </w:rPr>
              <w:t>Symbols</w:t>
            </w:r>
            <w:r>
              <w:rPr>
                <w:noProof/>
                <w:webHidden/>
              </w:rPr>
              <w:tab/>
            </w:r>
            <w:r>
              <w:rPr>
                <w:noProof/>
                <w:webHidden/>
              </w:rPr>
              <w:fldChar w:fldCharType="begin"/>
            </w:r>
            <w:r>
              <w:rPr>
                <w:noProof/>
                <w:webHidden/>
              </w:rPr>
              <w:instrText xml:space="preserve"> PAGEREF _Toc48136144 \h </w:instrText>
            </w:r>
            <w:r>
              <w:rPr>
                <w:noProof/>
                <w:webHidden/>
              </w:rPr>
            </w:r>
            <w:r>
              <w:rPr>
                <w:noProof/>
                <w:webHidden/>
              </w:rPr>
              <w:fldChar w:fldCharType="separate"/>
            </w:r>
            <w:r>
              <w:rPr>
                <w:noProof/>
                <w:webHidden/>
              </w:rPr>
              <w:t>III</w:t>
            </w:r>
            <w:r>
              <w:rPr>
                <w:noProof/>
                <w:webHidden/>
              </w:rPr>
              <w:fldChar w:fldCharType="end"/>
            </w:r>
          </w:hyperlink>
        </w:p>
        <w:p w14:paraId="2BEA001E" w14:textId="6B179AC2" w:rsidR="00E451FB" w:rsidRDefault="00E451FB">
          <w:pPr>
            <w:pStyle w:val="Verzeichnis1"/>
            <w:rPr>
              <w:rFonts w:asciiTheme="minorHAnsi" w:eastAsiaTheme="minorEastAsia" w:hAnsiTheme="minorHAnsi"/>
              <w:noProof/>
              <w:sz w:val="22"/>
              <w:lang w:val="de-DE" w:eastAsia="de-DE"/>
            </w:rPr>
          </w:pPr>
          <w:hyperlink w:anchor="_Toc48136145" w:history="1">
            <w:r w:rsidRPr="00D22E98">
              <w:rPr>
                <w:rStyle w:val="Hyperlink"/>
                <w:noProof/>
              </w:rPr>
              <w:t>1. Introduction</w:t>
            </w:r>
            <w:r>
              <w:rPr>
                <w:noProof/>
                <w:webHidden/>
              </w:rPr>
              <w:tab/>
            </w:r>
            <w:r>
              <w:rPr>
                <w:noProof/>
                <w:webHidden/>
              </w:rPr>
              <w:fldChar w:fldCharType="begin"/>
            </w:r>
            <w:r>
              <w:rPr>
                <w:noProof/>
                <w:webHidden/>
              </w:rPr>
              <w:instrText xml:space="preserve"> PAGEREF _Toc48136145 \h </w:instrText>
            </w:r>
            <w:r>
              <w:rPr>
                <w:noProof/>
                <w:webHidden/>
              </w:rPr>
            </w:r>
            <w:r>
              <w:rPr>
                <w:noProof/>
                <w:webHidden/>
              </w:rPr>
              <w:fldChar w:fldCharType="separate"/>
            </w:r>
            <w:r>
              <w:rPr>
                <w:noProof/>
                <w:webHidden/>
              </w:rPr>
              <w:t>1</w:t>
            </w:r>
            <w:r>
              <w:rPr>
                <w:noProof/>
                <w:webHidden/>
              </w:rPr>
              <w:fldChar w:fldCharType="end"/>
            </w:r>
          </w:hyperlink>
        </w:p>
        <w:p w14:paraId="4B134C26" w14:textId="3FFD5F15" w:rsidR="00E451FB" w:rsidRDefault="00E451FB">
          <w:pPr>
            <w:pStyle w:val="Verzeichnis1"/>
            <w:rPr>
              <w:rFonts w:asciiTheme="minorHAnsi" w:eastAsiaTheme="minorEastAsia" w:hAnsiTheme="minorHAnsi"/>
              <w:noProof/>
              <w:sz w:val="22"/>
              <w:lang w:val="de-DE" w:eastAsia="de-DE"/>
            </w:rPr>
          </w:pPr>
          <w:hyperlink w:anchor="_Toc48136146" w:history="1">
            <w:r w:rsidRPr="00D22E98">
              <w:rPr>
                <w:rStyle w:val="Hyperlink"/>
                <w:noProof/>
              </w:rPr>
              <w:t>2. Theoretical Background</w:t>
            </w:r>
            <w:r>
              <w:rPr>
                <w:noProof/>
                <w:webHidden/>
              </w:rPr>
              <w:tab/>
            </w:r>
            <w:r>
              <w:rPr>
                <w:noProof/>
                <w:webHidden/>
              </w:rPr>
              <w:fldChar w:fldCharType="begin"/>
            </w:r>
            <w:r>
              <w:rPr>
                <w:noProof/>
                <w:webHidden/>
              </w:rPr>
              <w:instrText xml:space="preserve"> PAGEREF _Toc48136146 \h </w:instrText>
            </w:r>
            <w:r>
              <w:rPr>
                <w:noProof/>
                <w:webHidden/>
              </w:rPr>
            </w:r>
            <w:r>
              <w:rPr>
                <w:noProof/>
                <w:webHidden/>
              </w:rPr>
              <w:fldChar w:fldCharType="separate"/>
            </w:r>
            <w:r>
              <w:rPr>
                <w:noProof/>
                <w:webHidden/>
              </w:rPr>
              <w:t>2</w:t>
            </w:r>
            <w:r>
              <w:rPr>
                <w:noProof/>
                <w:webHidden/>
              </w:rPr>
              <w:fldChar w:fldCharType="end"/>
            </w:r>
          </w:hyperlink>
        </w:p>
        <w:p w14:paraId="3E5D320F" w14:textId="55A2A1C6" w:rsidR="00E451FB" w:rsidRDefault="00E451FB">
          <w:pPr>
            <w:pStyle w:val="Verzeichnis2"/>
            <w:tabs>
              <w:tab w:val="right" w:leader="dot" w:pos="8777"/>
            </w:tabs>
            <w:rPr>
              <w:rFonts w:asciiTheme="minorHAnsi" w:eastAsiaTheme="minorEastAsia" w:hAnsiTheme="minorHAnsi"/>
              <w:noProof/>
              <w:sz w:val="22"/>
              <w:lang w:val="de-DE" w:eastAsia="de-DE"/>
            </w:rPr>
          </w:pPr>
          <w:hyperlink w:anchor="_Toc48136147" w:history="1">
            <w:r w:rsidRPr="00D22E98">
              <w:rPr>
                <w:rStyle w:val="Hyperlink"/>
                <w:noProof/>
              </w:rPr>
              <w:t>2.1 Black-Scholes Model</w:t>
            </w:r>
            <w:r>
              <w:rPr>
                <w:noProof/>
                <w:webHidden/>
              </w:rPr>
              <w:tab/>
            </w:r>
            <w:r>
              <w:rPr>
                <w:noProof/>
                <w:webHidden/>
              </w:rPr>
              <w:fldChar w:fldCharType="begin"/>
            </w:r>
            <w:r>
              <w:rPr>
                <w:noProof/>
                <w:webHidden/>
              </w:rPr>
              <w:instrText xml:space="preserve"> PAGEREF _Toc48136147 \h </w:instrText>
            </w:r>
            <w:r>
              <w:rPr>
                <w:noProof/>
                <w:webHidden/>
              </w:rPr>
            </w:r>
            <w:r>
              <w:rPr>
                <w:noProof/>
                <w:webHidden/>
              </w:rPr>
              <w:fldChar w:fldCharType="separate"/>
            </w:r>
            <w:r>
              <w:rPr>
                <w:noProof/>
                <w:webHidden/>
              </w:rPr>
              <w:t>2</w:t>
            </w:r>
            <w:r>
              <w:rPr>
                <w:noProof/>
                <w:webHidden/>
              </w:rPr>
              <w:fldChar w:fldCharType="end"/>
            </w:r>
          </w:hyperlink>
        </w:p>
        <w:p w14:paraId="185644A4" w14:textId="7FA49FC2" w:rsidR="00E451FB" w:rsidRDefault="00E451FB">
          <w:pPr>
            <w:pStyle w:val="Verzeichnis2"/>
            <w:tabs>
              <w:tab w:val="right" w:leader="dot" w:pos="8777"/>
            </w:tabs>
            <w:rPr>
              <w:rFonts w:asciiTheme="minorHAnsi" w:eastAsiaTheme="minorEastAsia" w:hAnsiTheme="minorHAnsi"/>
              <w:noProof/>
              <w:sz w:val="22"/>
              <w:lang w:val="de-DE" w:eastAsia="de-DE"/>
            </w:rPr>
          </w:pPr>
          <w:hyperlink w:anchor="_Toc48136148" w:history="1">
            <w:r w:rsidRPr="00D22E98">
              <w:rPr>
                <w:rStyle w:val="Hyperlink"/>
                <w:noProof/>
              </w:rPr>
              <w:t>2.2 Greeks</w:t>
            </w:r>
            <w:r>
              <w:rPr>
                <w:noProof/>
                <w:webHidden/>
              </w:rPr>
              <w:tab/>
            </w:r>
            <w:r>
              <w:rPr>
                <w:noProof/>
                <w:webHidden/>
              </w:rPr>
              <w:fldChar w:fldCharType="begin"/>
            </w:r>
            <w:r>
              <w:rPr>
                <w:noProof/>
                <w:webHidden/>
              </w:rPr>
              <w:instrText xml:space="preserve"> PAGEREF _Toc48136148 \h </w:instrText>
            </w:r>
            <w:r>
              <w:rPr>
                <w:noProof/>
                <w:webHidden/>
              </w:rPr>
            </w:r>
            <w:r>
              <w:rPr>
                <w:noProof/>
                <w:webHidden/>
              </w:rPr>
              <w:fldChar w:fldCharType="separate"/>
            </w:r>
            <w:r>
              <w:rPr>
                <w:noProof/>
                <w:webHidden/>
              </w:rPr>
              <w:t>5</w:t>
            </w:r>
            <w:r>
              <w:rPr>
                <w:noProof/>
                <w:webHidden/>
              </w:rPr>
              <w:fldChar w:fldCharType="end"/>
            </w:r>
          </w:hyperlink>
        </w:p>
        <w:p w14:paraId="4093FD3A" w14:textId="571512F8"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49" w:history="1">
            <w:r w:rsidRPr="00D22E98">
              <w:rPr>
                <w:rStyle w:val="Hyperlink"/>
                <w:noProof/>
              </w:rPr>
              <w:t>2.2.1 Delta</w:t>
            </w:r>
            <w:r>
              <w:rPr>
                <w:noProof/>
                <w:webHidden/>
              </w:rPr>
              <w:tab/>
            </w:r>
            <w:r>
              <w:rPr>
                <w:noProof/>
                <w:webHidden/>
              </w:rPr>
              <w:fldChar w:fldCharType="begin"/>
            </w:r>
            <w:r>
              <w:rPr>
                <w:noProof/>
                <w:webHidden/>
              </w:rPr>
              <w:instrText xml:space="preserve"> PAGEREF _Toc48136149 \h </w:instrText>
            </w:r>
            <w:r>
              <w:rPr>
                <w:noProof/>
                <w:webHidden/>
              </w:rPr>
            </w:r>
            <w:r>
              <w:rPr>
                <w:noProof/>
                <w:webHidden/>
              </w:rPr>
              <w:fldChar w:fldCharType="separate"/>
            </w:r>
            <w:r>
              <w:rPr>
                <w:noProof/>
                <w:webHidden/>
              </w:rPr>
              <w:t>5</w:t>
            </w:r>
            <w:r>
              <w:rPr>
                <w:noProof/>
                <w:webHidden/>
              </w:rPr>
              <w:fldChar w:fldCharType="end"/>
            </w:r>
          </w:hyperlink>
        </w:p>
        <w:p w14:paraId="08667603" w14:textId="4C2C98A1"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0" w:history="1">
            <w:r w:rsidRPr="00D22E98">
              <w:rPr>
                <w:rStyle w:val="Hyperlink"/>
                <w:noProof/>
              </w:rPr>
              <w:t>2.2.2 Vega</w:t>
            </w:r>
            <w:r>
              <w:rPr>
                <w:noProof/>
                <w:webHidden/>
              </w:rPr>
              <w:tab/>
            </w:r>
            <w:r>
              <w:rPr>
                <w:noProof/>
                <w:webHidden/>
              </w:rPr>
              <w:fldChar w:fldCharType="begin"/>
            </w:r>
            <w:r>
              <w:rPr>
                <w:noProof/>
                <w:webHidden/>
              </w:rPr>
              <w:instrText xml:space="preserve"> PAGEREF _Toc48136150 \h </w:instrText>
            </w:r>
            <w:r>
              <w:rPr>
                <w:noProof/>
                <w:webHidden/>
              </w:rPr>
            </w:r>
            <w:r>
              <w:rPr>
                <w:noProof/>
                <w:webHidden/>
              </w:rPr>
              <w:fldChar w:fldCharType="separate"/>
            </w:r>
            <w:r>
              <w:rPr>
                <w:noProof/>
                <w:webHidden/>
              </w:rPr>
              <w:t>5</w:t>
            </w:r>
            <w:r>
              <w:rPr>
                <w:noProof/>
                <w:webHidden/>
              </w:rPr>
              <w:fldChar w:fldCharType="end"/>
            </w:r>
          </w:hyperlink>
        </w:p>
        <w:p w14:paraId="5DC9FFB2" w14:textId="1C7A01A8"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1" w:history="1">
            <w:r w:rsidRPr="00D22E98">
              <w:rPr>
                <w:rStyle w:val="Hyperlink"/>
                <w:noProof/>
              </w:rPr>
              <w:t>2.2.3 Gamma</w:t>
            </w:r>
            <w:r>
              <w:rPr>
                <w:noProof/>
                <w:webHidden/>
              </w:rPr>
              <w:tab/>
            </w:r>
            <w:r>
              <w:rPr>
                <w:noProof/>
                <w:webHidden/>
              </w:rPr>
              <w:fldChar w:fldCharType="begin"/>
            </w:r>
            <w:r>
              <w:rPr>
                <w:noProof/>
                <w:webHidden/>
              </w:rPr>
              <w:instrText xml:space="preserve"> PAGEREF _Toc48136151 \h </w:instrText>
            </w:r>
            <w:r>
              <w:rPr>
                <w:noProof/>
                <w:webHidden/>
              </w:rPr>
            </w:r>
            <w:r>
              <w:rPr>
                <w:noProof/>
                <w:webHidden/>
              </w:rPr>
              <w:fldChar w:fldCharType="separate"/>
            </w:r>
            <w:r>
              <w:rPr>
                <w:noProof/>
                <w:webHidden/>
              </w:rPr>
              <w:t>6</w:t>
            </w:r>
            <w:r>
              <w:rPr>
                <w:noProof/>
                <w:webHidden/>
              </w:rPr>
              <w:fldChar w:fldCharType="end"/>
            </w:r>
          </w:hyperlink>
        </w:p>
        <w:p w14:paraId="296328C1" w14:textId="2DD6360A"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2" w:history="1">
            <w:r w:rsidRPr="00D22E98">
              <w:rPr>
                <w:rStyle w:val="Hyperlink"/>
                <w:noProof/>
              </w:rPr>
              <w:t>2.2.4 Theta</w:t>
            </w:r>
            <w:r>
              <w:rPr>
                <w:noProof/>
                <w:webHidden/>
              </w:rPr>
              <w:tab/>
            </w:r>
            <w:r>
              <w:rPr>
                <w:noProof/>
                <w:webHidden/>
              </w:rPr>
              <w:fldChar w:fldCharType="begin"/>
            </w:r>
            <w:r>
              <w:rPr>
                <w:noProof/>
                <w:webHidden/>
              </w:rPr>
              <w:instrText xml:space="preserve"> PAGEREF _Toc48136152 \h </w:instrText>
            </w:r>
            <w:r>
              <w:rPr>
                <w:noProof/>
                <w:webHidden/>
              </w:rPr>
            </w:r>
            <w:r>
              <w:rPr>
                <w:noProof/>
                <w:webHidden/>
              </w:rPr>
              <w:fldChar w:fldCharType="separate"/>
            </w:r>
            <w:r>
              <w:rPr>
                <w:noProof/>
                <w:webHidden/>
              </w:rPr>
              <w:t>7</w:t>
            </w:r>
            <w:r>
              <w:rPr>
                <w:noProof/>
                <w:webHidden/>
              </w:rPr>
              <w:fldChar w:fldCharType="end"/>
            </w:r>
          </w:hyperlink>
        </w:p>
        <w:p w14:paraId="5C1F4CD4" w14:textId="5A68479D"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3" w:history="1">
            <w:r w:rsidRPr="00D22E98">
              <w:rPr>
                <w:rStyle w:val="Hyperlink"/>
                <w:noProof/>
              </w:rPr>
              <w:t>2.2.5 Rho</w:t>
            </w:r>
            <w:r>
              <w:rPr>
                <w:noProof/>
                <w:webHidden/>
              </w:rPr>
              <w:tab/>
            </w:r>
            <w:r>
              <w:rPr>
                <w:noProof/>
                <w:webHidden/>
              </w:rPr>
              <w:fldChar w:fldCharType="begin"/>
            </w:r>
            <w:r>
              <w:rPr>
                <w:noProof/>
                <w:webHidden/>
              </w:rPr>
              <w:instrText xml:space="preserve"> PAGEREF _Toc48136153 \h </w:instrText>
            </w:r>
            <w:r>
              <w:rPr>
                <w:noProof/>
                <w:webHidden/>
              </w:rPr>
            </w:r>
            <w:r>
              <w:rPr>
                <w:noProof/>
                <w:webHidden/>
              </w:rPr>
              <w:fldChar w:fldCharType="separate"/>
            </w:r>
            <w:r>
              <w:rPr>
                <w:noProof/>
                <w:webHidden/>
              </w:rPr>
              <w:t>7</w:t>
            </w:r>
            <w:r>
              <w:rPr>
                <w:noProof/>
                <w:webHidden/>
              </w:rPr>
              <w:fldChar w:fldCharType="end"/>
            </w:r>
          </w:hyperlink>
        </w:p>
        <w:p w14:paraId="37D33D41" w14:textId="2E895A64" w:rsidR="00E451FB" w:rsidRDefault="00E451FB">
          <w:pPr>
            <w:pStyle w:val="Verzeichnis1"/>
            <w:rPr>
              <w:rFonts w:asciiTheme="minorHAnsi" w:eastAsiaTheme="minorEastAsia" w:hAnsiTheme="minorHAnsi"/>
              <w:noProof/>
              <w:sz w:val="22"/>
              <w:lang w:val="de-DE" w:eastAsia="de-DE"/>
            </w:rPr>
          </w:pPr>
          <w:hyperlink w:anchor="_Toc48136154" w:history="1">
            <w:r w:rsidRPr="00D22E98">
              <w:rPr>
                <w:rStyle w:val="Hyperlink"/>
                <w:noProof/>
              </w:rPr>
              <w:t>3. Study</w:t>
            </w:r>
            <w:r>
              <w:rPr>
                <w:noProof/>
                <w:webHidden/>
              </w:rPr>
              <w:tab/>
            </w:r>
            <w:r>
              <w:rPr>
                <w:noProof/>
                <w:webHidden/>
              </w:rPr>
              <w:fldChar w:fldCharType="begin"/>
            </w:r>
            <w:r>
              <w:rPr>
                <w:noProof/>
                <w:webHidden/>
              </w:rPr>
              <w:instrText xml:space="preserve"> PAGEREF _Toc48136154 \h </w:instrText>
            </w:r>
            <w:r>
              <w:rPr>
                <w:noProof/>
                <w:webHidden/>
              </w:rPr>
            </w:r>
            <w:r>
              <w:rPr>
                <w:noProof/>
                <w:webHidden/>
              </w:rPr>
              <w:fldChar w:fldCharType="separate"/>
            </w:r>
            <w:r>
              <w:rPr>
                <w:noProof/>
                <w:webHidden/>
              </w:rPr>
              <w:t>8</w:t>
            </w:r>
            <w:r>
              <w:rPr>
                <w:noProof/>
                <w:webHidden/>
              </w:rPr>
              <w:fldChar w:fldCharType="end"/>
            </w:r>
          </w:hyperlink>
        </w:p>
        <w:p w14:paraId="3DE1B118" w14:textId="35CEFEE6" w:rsidR="00E451FB" w:rsidRDefault="00E451FB">
          <w:pPr>
            <w:pStyle w:val="Verzeichnis2"/>
            <w:tabs>
              <w:tab w:val="right" w:leader="dot" w:pos="8777"/>
            </w:tabs>
            <w:rPr>
              <w:rFonts w:asciiTheme="minorHAnsi" w:eastAsiaTheme="minorEastAsia" w:hAnsiTheme="minorHAnsi"/>
              <w:noProof/>
              <w:sz w:val="22"/>
              <w:lang w:val="de-DE" w:eastAsia="de-DE"/>
            </w:rPr>
          </w:pPr>
          <w:hyperlink w:anchor="_Toc48136155" w:history="1">
            <w:r w:rsidRPr="00D22E98">
              <w:rPr>
                <w:rStyle w:val="Hyperlink"/>
                <w:noProof/>
              </w:rPr>
              <w:t>3.1 Estimation Strategies</w:t>
            </w:r>
            <w:r>
              <w:rPr>
                <w:noProof/>
                <w:webHidden/>
              </w:rPr>
              <w:tab/>
            </w:r>
            <w:r>
              <w:rPr>
                <w:noProof/>
                <w:webHidden/>
              </w:rPr>
              <w:fldChar w:fldCharType="begin"/>
            </w:r>
            <w:r>
              <w:rPr>
                <w:noProof/>
                <w:webHidden/>
              </w:rPr>
              <w:instrText xml:space="preserve"> PAGEREF _Toc48136155 \h </w:instrText>
            </w:r>
            <w:r>
              <w:rPr>
                <w:noProof/>
                <w:webHidden/>
              </w:rPr>
            </w:r>
            <w:r>
              <w:rPr>
                <w:noProof/>
                <w:webHidden/>
              </w:rPr>
              <w:fldChar w:fldCharType="separate"/>
            </w:r>
            <w:r>
              <w:rPr>
                <w:noProof/>
                <w:webHidden/>
              </w:rPr>
              <w:t>8</w:t>
            </w:r>
            <w:r>
              <w:rPr>
                <w:noProof/>
                <w:webHidden/>
              </w:rPr>
              <w:fldChar w:fldCharType="end"/>
            </w:r>
          </w:hyperlink>
        </w:p>
        <w:p w14:paraId="1653AE54" w14:textId="5071352A"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6" w:history="1">
            <w:r w:rsidRPr="00D22E98">
              <w:rPr>
                <w:rStyle w:val="Hyperlink"/>
                <w:noProof/>
              </w:rPr>
              <w:t>3.1.1 Historical Volatility</w:t>
            </w:r>
            <w:r>
              <w:rPr>
                <w:noProof/>
                <w:webHidden/>
              </w:rPr>
              <w:tab/>
            </w:r>
            <w:r>
              <w:rPr>
                <w:noProof/>
                <w:webHidden/>
              </w:rPr>
              <w:fldChar w:fldCharType="begin"/>
            </w:r>
            <w:r>
              <w:rPr>
                <w:noProof/>
                <w:webHidden/>
              </w:rPr>
              <w:instrText xml:space="preserve"> PAGEREF _Toc48136156 \h </w:instrText>
            </w:r>
            <w:r>
              <w:rPr>
                <w:noProof/>
                <w:webHidden/>
              </w:rPr>
            </w:r>
            <w:r>
              <w:rPr>
                <w:noProof/>
                <w:webHidden/>
              </w:rPr>
              <w:fldChar w:fldCharType="separate"/>
            </w:r>
            <w:r>
              <w:rPr>
                <w:noProof/>
                <w:webHidden/>
              </w:rPr>
              <w:t>8</w:t>
            </w:r>
            <w:r>
              <w:rPr>
                <w:noProof/>
                <w:webHidden/>
              </w:rPr>
              <w:fldChar w:fldCharType="end"/>
            </w:r>
          </w:hyperlink>
        </w:p>
        <w:p w14:paraId="2353805E" w14:textId="7006E07D" w:rsidR="00E451FB" w:rsidRDefault="00E451FB">
          <w:pPr>
            <w:pStyle w:val="Verzeichnis3"/>
            <w:tabs>
              <w:tab w:val="right" w:leader="dot" w:pos="8777"/>
            </w:tabs>
            <w:rPr>
              <w:rFonts w:asciiTheme="minorHAnsi" w:eastAsiaTheme="minorEastAsia" w:hAnsiTheme="minorHAnsi"/>
              <w:noProof/>
              <w:sz w:val="22"/>
              <w:lang w:val="de-DE" w:eastAsia="de-DE"/>
            </w:rPr>
          </w:pPr>
          <w:hyperlink w:anchor="_Toc48136157" w:history="1">
            <w:r w:rsidRPr="00D22E98">
              <w:rPr>
                <w:rStyle w:val="Hyperlink"/>
                <w:noProof/>
              </w:rPr>
              <w:t>3.1.2 Implied Volatility</w:t>
            </w:r>
            <w:r>
              <w:rPr>
                <w:noProof/>
                <w:webHidden/>
              </w:rPr>
              <w:tab/>
            </w:r>
            <w:r>
              <w:rPr>
                <w:noProof/>
                <w:webHidden/>
              </w:rPr>
              <w:fldChar w:fldCharType="begin"/>
            </w:r>
            <w:r>
              <w:rPr>
                <w:noProof/>
                <w:webHidden/>
              </w:rPr>
              <w:instrText xml:space="preserve"> PAGEREF _Toc48136157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5570644C" w14:textId="3BB488DD" w:rsidR="00E451FB" w:rsidRDefault="00E451FB">
          <w:pPr>
            <w:pStyle w:val="Verzeichnis2"/>
            <w:tabs>
              <w:tab w:val="right" w:leader="dot" w:pos="8777"/>
            </w:tabs>
            <w:rPr>
              <w:rFonts w:asciiTheme="minorHAnsi" w:eastAsiaTheme="minorEastAsia" w:hAnsiTheme="minorHAnsi"/>
              <w:noProof/>
              <w:sz w:val="22"/>
              <w:lang w:val="de-DE" w:eastAsia="de-DE"/>
            </w:rPr>
          </w:pPr>
          <w:hyperlink w:anchor="_Toc48136158" w:history="1">
            <w:r w:rsidRPr="00D22E98">
              <w:rPr>
                <w:rStyle w:val="Hyperlink"/>
                <w:noProof/>
              </w:rPr>
              <w:t>3.2 Setting</w:t>
            </w:r>
            <w:r>
              <w:rPr>
                <w:noProof/>
                <w:webHidden/>
              </w:rPr>
              <w:tab/>
            </w:r>
            <w:r>
              <w:rPr>
                <w:noProof/>
                <w:webHidden/>
              </w:rPr>
              <w:fldChar w:fldCharType="begin"/>
            </w:r>
            <w:r>
              <w:rPr>
                <w:noProof/>
                <w:webHidden/>
              </w:rPr>
              <w:instrText xml:space="preserve"> PAGEREF _Toc48136158 \h </w:instrText>
            </w:r>
            <w:r>
              <w:rPr>
                <w:noProof/>
                <w:webHidden/>
              </w:rPr>
            </w:r>
            <w:r>
              <w:rPr>
                <w:noProof/>
                <w:webHidden/>
              </w:rPr>
              <w:fldChar w:fldCharType="separate"/>
            </w:r>
            <w:r>
              <w:rPr>
                <w:noProof/>
                <w:webHidden/>
              </w:rPr>
              <w:t>11</w:t>
            </w:r>
            <w:r>
              <w:rPr>
                <w:noProof/>
                <w:webHidden/>
              </w:rPr>
              <w:fldChar w:fldCharType="end"/>
            </w:r>
          </w:hyperlink>
        </w:p>
        <w:p w14:paraId="53C4A2C2" w14:textId="23B24B35" w:rsidR="00E451FB" w:rsidRDefault="00E451FB">
          <w:pPr>
            <w:pStyle w:val="Verzeichnis2"/>
            <w:tabs>
              <w:tab w:val="right" w:leader="dot" w:pos="8777"/>
            </w:tabs>
            <w:rPr>
              <w:rFonts w:asciiTheme="minorHAnsi" w:eastAsiaTheme="minorEastAsia" w:hAnsiTheme="minorHAnsi"/>
              <w:noProof/>
              <w:sz w:val="22"/>
              <w:lang w:val="de-DE" w:eastAsia="de-DE"/>
            </w:rPr>
          </w:pPr>
          <w:hyperlink w:anchor="_Toc48136159" w:history="1">
            <w:r w:rsidRPr="00D22E98">
              <w:rPr>
                <w:rStyle w:val="Hyperlink"/>
                <w:noProof/>
              </w:rPr>
              <w:t>3.3 Analysis</w:t>
            </w:r>
            <w:r>
              <w:rPr>
                <w:noProof/>
                <w:webHidden/>
              </w:rPr>
              <w:tab/>
            </w:r>
            <w:r>
              <w:rPr>
                <w:noProof/>
                <w:webHidden/>
              </w:rPr>
              <w:fldChar w:fldCharType="begin"/>
            </w:r>
            <w:r>
              <w:rPr>
                <w:noProof/>
                <w:webHidden/>
              </w:rPr>
              <w:instrText xml:space="preserve"> PAGEREF _Toc48136159 \h </w:instrText>
            </w:r>
            <w:r>
              <w:rPr>
                <w:noProof/>
                <w:webHidden/>
              </w:rPr>
            </w:r>
            <w:r>
              <w:rPr>
                <w:noProof/>
                <w:webHidden/>
              </w:rPr>
              <w:fldChar w:fldCharType="separate"/>
            </w:r>
            <w:r>
              <w:rPr>
                <w:noProof/>
                <w:webHidden/>
              </w:rPr>
              <w:t>12</w:t>
            </w:r>
            <w:r>
              <w:rPr>
                <w:noProof/>
                <w:webHidden/>
              </w:rPr>
              <w:fldChar w:fldCharType="end"/>
            </w:r>
          </w:hyperlink>
        </w:p>
        <w:p w14:paraId="39A4BC93" w14:textId="23F1AD33" w:rsidR="00E451FB" w:rsidRDefault="00E451FB">
          <w:pPr>
            <w:pStyle w:val="Verzeichnis1"/>
            <w:rPr>
              <w:rFonts w:asciiTheme="minorHAnsi" w:eastAsiaTheme="minorEastAsia" w:hAnsiTheme="minorHAnsi"/>
              <w:noProof/>
              <w:sz w:val="22"/>
              <w:lang w:val="de-DE" w:eastAsia="de-DE"/>
            </w:rPr>
          </w:pPr>
          <w:hyperlink w:anchor="_Toc48136160" w:history="1">
            <w:r w:rsidRPr="00D22E98">
              <w:rPr>
                <w:rStyle w:val="Hyperlink"/>
                <w:noProof/>
              </w:rPr>
              <w:t>4. Conclusion</w:t>
            </w:r>
            <w:r>
              <w:rPr>
                <w:noProof/>
                <w:webHidden/>
              </w:rPr>
              <w:tab/>
            </w:r>
            <w:r>
              <w:rPr>
                <w:noProof/>
                <w:webHidden/>
              </w:rPr>
              <w:fldChar w:fldCharType="begin"/>
            </w:r>
            <w:r>
              <w:rPr>
                <w:noProof/>
                <w:webHidden/>
              </w:rPr>
              <w:instrText xml:space="preserve"> PAGEREF _Toc48136160 \h </w:instrText>
            </w:r>
            <w:r>
              <w:rPr>
                <w:noProof/>
                <w:webHidden/>
              </w:rPr>
            </w:r>
            <w:r>
              <w:rPr>
                <w:noProof/>
                <w:webHidden/>
              </w:rPr>
              <w:fldChar w:fldCharType="separate"/>
            </w:r>
            <w:r>
              <w:rPr>
                <w:noProof/>
                <w:webHidden/>
              </w:rPr>
              <w:t>17</w:t>
            </w:r>
            <w:r>
              <w:rPr>
                <w:noProof/>
                <w:webHidden/>
              </w:rPr>
              <w:fldChar w:fldCharType="end"/>
            </w:r>
          </w:hyperlink>
        </w:p>
        <w:p w14:paraId="7FE333E8" w14:textId="5544D52A" w:rsidR="00E451FB" w:rsidRDefault="00E451FB">
          <w:pPr>
            <w:pStyle w:val="Verzeichnis1"/>
            <w:rPr>
              <w:rFonts w:asciiTheme="minorHAnsi" w:eastAsiaTheme="minorEastAsia" w:hAnsiTheme="minorHAnsi"/>
              <w:noProof/>
              <w:sz w:val="22"/>
              <w:lang w:val="de-DE" w:eastAsia="de-DE"/>
            </w:rPr>
          </w:pPr>
          <w:hyperlink w:anchor="_Toc48136161" w:history="1">
            <w:r w:rsidRPr="00D22E98">
              <w:rPr>
                <w:rStyle w:val="Hyperlink"/>
                <w:noProof/>
                <w:lang w:val="en-GB"/>
              </w:rPr>
              <w:t>Appendix</w:t>
            </w:r>
            <w:r>
              <w:rPr>
                <w:noProof/>
                <w:webHidden/>
              </w:rPr>
              <w:tab/>
            </w:r>
            <w:r>
              <w:rPr>
                <w:noProof/>
                <w:webHidden/>
              </w:rPr>
              <w:fldChar w:fldCharType="begin"/>
            </w:r>
            <w:r>
              <w:rPr>
                <w:noProof/>
                <w:webHidden/>
              </w:rPr>
              <w:instrText xml:space="preserve"> PAGEREF _Toc48136161 \h </w:instrText>
            </w:r>
            <w:r>
              <w:rPr>
                <w:noProof/>
                <w:webHidden/>
              </w:rPr>
            </w:r>
            <w:r>
              <w:rPr>
                <w:noProof/>
                <w:webHidden/>
              </w:rPr>
              <w:fldChar w:fldCharType="separate"/>
            </w:r>
            <w:r>
              <w:rPr>
                <w:noProof/>
                <w:webHidden/>
              </w:rPr>
              <w:t>IV</w:t>
            </w:r>
            <w:r>
              <w:rPr>
                <w:noProof/>
                <w:webHidden/>
              </w:rPr>
              <w:fldChar w:fldCharType="end"/>
            </w:r>
          </w:hyperlink>
        </w:p>
        <w:p w14:paraId="4A4B49AF" w14:textId="7EE1DCA9" w:rsidR="00E451FB" w:rsidRDefault="00E451FB">
          <w:pPr>
            <w:pStyle w:val="Verzeichnis1"/>
            <w:rPr>
              <w:rFonts w:asciiTheme="minorHAnsi" w:eastAsiaTheme="minorEastAsia" w:hAnsiTheme="minorHAnsi"/>
              <w:noProof/>
              <w:sz w:val="22"/>
              <w:lang w:val="de-DE" w:eastAsia="de-DE"/>
            </w:rPr>
          </w:pPr>
          <w:hyperlink w:anchor="_Toc48136162" w:history="1">
            <w:r w:rsidRPr="00D22E98">
              <w:rPr>
                <w:rStyle w:val="Hyperlink"/>
                <w:noProof/>
              </w:rPr>
              <w:t>References</w:t>
            </w:r>
            <w:r>
              <w:rPr>
                <w:noProof/>
                <w:webHidden/>
              </w:rPr>
              <w:tab/>
            </w:r>
            <w:r>
              <w:rPr>
                <w:noProof/>
                <w:webHidden/>
              </w:rPr>
              <w:fldChar w:fldCharType="begin"/>
            </w:r>
            <w:r>
              <w:rPr>
                <w:noProof/>
                <w:webHidden/>
              </w:rPr>
              <w:instrText xml:space="preserve"> PAGEREF _Toc48136162 \h </w:instrText>
            </w:r>
            <w:r>
              <w:rPr>
                <w:noProof/>
                <w:webHidden/>
              </w:rPr>
            </w:r>
            <w:r>
              <w:rPr>
                <w:noProof/>
                <w:webHidden/>
              </w:rPr>
              <w:fldChar w:fldCharType="separate"/>
            </w:r>
            <w:r>
              <w:rPr>
                <w:noProof/>
                <w:webHidden/>
              </w:rPr>
              <w:t>VI</w:t>
            </w:r>
            <w:r>
              <w:rPr>
                <w:noProof/>
                <w:webHidden/>
              </w:rPr>
              <w:fldChar w:fldCharType="end"/>
            </w:r>
          </w:hyperlink>
        </w:p>
        <w:p w14:paraId="4556A8E6" w14:textId="53990110" w:rsidR="00E451FB" w:rsidRDefault="00E451FB">
          <w:pPr>
            <w:pStyle w:val="Verzeichnis1"/>
            <w:rPr>
              <w:rFonts w:asciiTheme="minorHAnsi" w:eastAsiaTheme="minorEastAsia" w:hAnsiTheme="minorHAnsi"/>
              <w:noProof/>
              <w:sz w:val="22"/>
              <w:lang w:val="de-DE" w:eastAsia="de-DE"/>
            </w:rPr>
          </w:pPr>
          <w:hyperlink w:anchor="_Toc48136163" w:history="1">
            <w:r w:rsidRPr="00D22E98">
              <w:rPr>
                <w:rStyle w:val="Hyperlink"/>
                <w:noProof/>
              </w:rPr>
              <w:t>Statutory declaration</w:t>
            </w:r>
            <w:r>
              <w:rPr>
                <w:noProof/>
                <w:webHidden/>
              </w:rPr>
              <w:tab/>
            </w:r>
            <w:r>
              <w:rPr>
                <w:noProof/>
                <w:webHidden/>
              </w:rPr>
              <w:fldChar w:fldCharType="begin"/>
            </w:r>
            <w:r>
              <w:rPr>
                <w:noProof/>
                <w:webHidden/>
              </w:rPr>
              <w:instrText xml:space="preserve"> PAGEREF _Toc48136163 \h </w:instrText>
            </w:r>
            <w:r>
              <w:rPr>
                <w:noProof/>
                <w:webHidden/>
              </w:rPr>
            </w:r>
            <w:r>
              <w:rPr>
                <w:noProof/>
                <w:webHidden/>
              </w:rPr>
              <w:fldChar w:fldCharType="separate"/>
            </w:r>
            <w:r>
              <w:rPr>
                <w:noProof/>
                <w:webHidden/>
              </w:rPr>
              <w:t>VIII</w:t>
            </w:r>
            <w:r>
              <w:rPr>
                <w:noProof/>
                <w:webHidden/>
              </w:rPr>
              <w:fldChar w:fldCharType="end"/>
            </w:r>
          </w:hyperlink>
        </w:p>
        <w:p w14:paraId="06700161" w14:textId="289A4FBB" w:rsidR="00820F5D" w:rsidRDefault="00820F5D" w:rsidP="00ED49FD">
          <w:pPr>
            <w:spacing w:line="360" w:lineRule="auto"/>
          </w:pPr>
          <w:r>
            <w:rPr>
              <w:b/>
              <w:bCs/>
            </w:rPr>
            <w:fldChar w:fldCharType="end"/>
          </w:r>
        </w:p>
      </w:sdtContent>
    </w:sdt>
    <w:p w14:paraId="4F16D938" w14:textId="77777777" w:rsidR="002E2294" w:rsidRDefault="002E2294" w:rsidP="002E2294">
      <w:pPr>
        <w:pStyle w:val="berschrift1"/>
      </w:pPr>
      <w:r>
        <w:br w:type="page"/>
      </w:r>
    </w:p>
    <w:p w14:paraId="26E3A596" w14:textId="14C7B214" w:rsidR="00BC2AE4" w:rsidRDefault="00BC2AE4" w:rsidP="00BC2AE4">
      <w:pPr>
        <w:pStyle w:val="berschrift1"/>
      </w:pPr>
      <w:bookmarkStart w:id="1" w:name="_Toc48136143"/>
      <w:r>
        <w:lastRenderedPageBreak/>
        <w:t>Figures</w:t>
      </w:r>
      <w:bookmarkEnd w:id="1"/>
    </w:p>
    <w:p w14:paraId="7F24BA7B" w14:textId="6ED79C84" w:rsidR="0089654C" w:rsidRDefault="00BC2AE4" w:rsidP="0089654C">
      <w:pPr>
        <w:pStyle w:val="Abbildungsverzeichnis"/>
        <w:tabs>
          <w:tab w:val="right" w:leader="dot" w:pos="8777"/>
        </w:tabs>
        <w:spacing w:line="360" w:lineRule="auto"/>
        <w:rPr>
          <w:rFonts w:asciiTheme="minorHAnsi" w:eastAsiaTheme="minorEastAsia" w:hAnsiTheme="minorHAnsi"/>
          <w:noProof/>
          <w:sz w:val="22"/>
          <w:lang w:val="de-DE" w:eastAsia="de-DE"/>
        </w:rPr>
      </w:pPr>
      <w:r>
        <w:fldChar w:fldCharType="begin"/>
      </w:r>
      <w:r>
        <w:instrText xml:space="preserve"> TOC \h \z \c "Figure" </w:instrText>
      </w:r>
      <w:r>
        <w:fldChar w:fldCharType="separate"/>
      </w:r>
      <w:hyperlink w:anchor="_Toc48056471" w:history="1">
        <w:r w:rsidR="0089654C" w:rsidRPr="00A71358">
          <w:rPr>
            <w:rStyle w:val="Hyperlink"/>
            <w:noProof/>
          </w:rPr>
          <w:t>Figure 1: Vega of DAX Option (Lynxbroker, 2020)</w:t>
        </w:r>
        <w:r w:rsidR="0089654C">
          <w:rPr>
            <w:noProof/>
            <w:webHidden/>
          </w:rPr>
          <w:tab/>
        </w:r>
        <w:r w:rsidR="0089654C">
          <w:rPr>
            <w:noProof/>
            <w:webHidden/>
          </w:rPr>
          <w:fldChar w:fldCharType="begin"/>
        </w:r>
        <w:r w:rsidR="0089654C">
          <w:rPr>
            <w:noProof/>
            <w:webHidden/>
          </w:rPr>
          <w:instrText xml:space="preserve"> PAGEREF _Toc48056471 \h </w:instrText>
        </w:r>
        <w:r w:rsidR="0089654C">
          <w:rPr>
            <w:noProof/>
            <w:webHidden/>
          </w:rPr>
        </w:r>
        <w:r w:rsidR="0089654C">
          <w:rPr>
            <w:noProof/>
            <w:webHidden/>
          </w:rPr>
          <w:fldChar w:fldCharType="separate"/>
        </w:r>
        <w:r w:rsidR="00337D62">
          <w:rPr>
            <w:noProof/>
            <w:webHidden/>
          </w:rPr>
          <w:t>6</w:t>
        </w:r>
        <w:r w:rsidR="0089654C">
          <w:rPr>
            <w:noProof/>
            <w:webHidden/>
          </w:rPr>
          <w:fldChar w:fldCharType="end"/>
        </w:r>
      </w:hyperlink>
    </w:p>
    <w:p w14:paraId="3F12ED2E" w14:textId="30CC665E" w:rsidR="0089654C" w:rsidRDefault="002F7A46" w:rsidP="0089654C">
      <w:pPr>
        <w:pStyle w:val="Abbildungsverzeichnis"/>
        <w:tabs>
          <w:tab w:val="right" w:leader="dot" w:pos="8777"/>
        </w:tabs>
        <w:spacing w:line="360" w:lineRule="auto"/>
        <w:rPr>
          <w:rFonts w:asciiTheme="minorHAnsi" w:eastAsiaTheme="minorEastAsia" w:hAnsiTheme="minorHAnsi"/>
          <w:noProof/>
          <w:sz w:val="22"/>
          <w:lang w:val="de-DE" w:eastAsia="de-DE"/>
        </w:rPr>
      </w:pPr>
      <w:hyperlink w:anchor="_Toc48056472" w:history="1">
        <w:r w:rsidR="0089654C" w:rsidRPr="00A71358">
          <w:rPr>
            <w:rStyle w:val="Hyperlink"/>
            <w:noProof/>
          </w:rPr>
          <w:t>Figure 2: Annualized volatility</w:t>
        </w:r>
        <w:r w:rsidR="0089654C">
          <w:rPr>
            <w:noProof/>
            <w:webHidden/>
          </w:rPr>
          <w:tab/>
        </w:r>
        <w:r w:rsidR="0089654C">
          <w:rPr>
            <w:noProof/>
            <w:webHidden/>
          </w:rPr>
          <w:fldChar w:fldCharType="begin"/>
        </w:r>
        <w:r w:rsidR="0089654C">
          <w:rPr>
            <w:noProof/>
            <w:webHidden/>
          </w:rPr>
          <w:instrText xml:space="preserve"> PAGEREF _Toc48056472 \h </w:instrText>
        </w:r>
        <w:r w:rsidR="0089654C">
          <w:rPr>
            <w:noProof/>
            <w:webHidden/>
          </w:rPr>
        </w:r>
        <w:r w:rsidR="0089654C">
          <w:rPr>
            <w:noProof/>
            <w:webHidden/>
          </w:rPr>
          <w:fldChar w:fldCharType="separate"/>
        </w:r>
        <w:r w:rsidR="00337D62">
          <w:rPr>
            <w:noProof/>
            <w:webHidden/>
          </w:rPr>
          <w:t>12</w:t>
        </w:r>
        <w:r w:rsidR="0089654C">
          <w:rPr>
            <w:noProof/>
            <w:webHidden/>
          </w:rPr>
          <w:fldChar w:fldCharType="end"/>
        </w:r>
      </w:hyperlink>
    </w:p>
    <w:p w14:paraId="5421D826" w14:textId="008C1C4D" w:rsidR="0089654C" w:rsidRDefault="002F7A46" w:rsidP="0089654C">
      <w:pPr>
        <w:pStyle w:val="Abbildungsverzeichnis"/>
        <w:tabs>
          <w:tab w:val="right" w:leader="dot" w:pos="8777"/>
        </w:tabs>
        <w:spacing w:line="360" w:lineRule="auto"/>
        <w:rPr>
          <w:rFonts w:asciiTheme="minorHAnsi" w:eastAsiaTheme="minorEastAsia" w:hAnsiTheme="minorHAnsi"/>
          <w:noProof/>
          <w:sz w:val="22"/>
          <w:lang w:val="de-DE" w:eastAsia="de-DE"/>
        </w:rPr>
      </w:pPr>
      <w:hyperlink w:anchor="_Toc48056473" w:history="1">
        <w:r w:rsidR="0089654C" w:rsidRPr="00A71358">
          <w:rPr>
            <w:rStyle w:val="Hyperlink"/>
            <w:noProof/>
          </w:rPr>
          <w:t>Figure 3: Vega</w:t>
        </w:r>
        <w:r w:rsidR="0089654C">
          <w:rPr>
            <w:noProof/>
            <w:webHidden/>
          </w:rPr>
          <w:tab/>
        </w:r>
        <w:r w:rsidR="0089654C">
          <w:rPr>
            <w:noProof/>
            <w:webHidden/>
          </w:rPr>
          <w:fldChar w:fldCharType="begin"/>
        </w:r>
        <w:r w:rsidR="0089654C">
          <w:rPr>
            <w:noProof/>
            <w:webHidden/>
          </w:rPr>
          <w:instrText xml:space="preserve"> PAGEREF _Toc48056473 \h </w:instrText>
        </w:r>
        <w:r w:rsidR="0089654C">
          <w:rPr>
            <w:noProof/>
            <w:webHidden/>
          </w:rPr>
        </w:r>
        <w:r w:rsidR="0089654C">
          <w:rPr>
            <w:noProof/>
            <w:webHidden/>
          </w:rPr>
          <w:fldChar w:fldCharType="separate"/>
        </w:r>
        <w:r w:rsidR="00337D62">
          <w:rPr>
            <w:noProof/>
            <w:webHidden/>
          </w:rPr>
          <w:t>14</w:t>
        </w:r>
        <w:r w:rsidR="0089654C">
          <w:rPr>
            <w:noProof/>
            <w:webHidden/>
          </w:rPr>
          <w:fldChar w:fldCharType="end"/>
        </w:r>
      </w:hyperlink>
    </w:p>
    <w:p w14:paraId="316E0CDC" w14:textId="6491BB87" w:rsidR="0089654C" w:rsidRDefault="002F7A46" w:rsidP="0089654C">
      <w:pPr>
        <w:pStyle w:val="Abbildungsverzeichnis"/>
        <w:tabs>
          <w:tab w:val="right" w:leader="dot" w:pos="8777"/>
        </w:tabs>
        <w:spacing w:line="360" w:lineRule="auto"/>
        <w:rPr>
          <w:rFonts w:asciiTheme="minorHAnsi" w:eastAsiaTheme="minorEastAsia" w:hAnsiTheme="minorHAnsi"/>
          <w:noProof/>
          <w:sz w:val="22"/>
          <w:lang w:val="de-DE" w:eastAsia="de-DE"/>
        </w:rPr>
      </w:pPr>
      <w:hyperlink w:anchor="_Toc48056474" w:history="1">
        <w:r w:rsidR="0089654C" w:rsidRPr="00A71358">
          <w:rPr>
            <w:rStyle w:val="Hyperlink"/>
            <w:noProof/>
          </w:rPr>
          <w:t>Figure 4: Black-Scholes prices for put option</w:t>
        </w:r>
        <w:r w:rsidR="0089654C">
          <w:rPr>
            <w:noProof/>
            <w:webHidden/>
          </w:rPr>
          <w:tab/>
        </w:r>
        <w:r w:rsidR="0089654C">
          <w:rPr>
            <w:noProof/>
            <w:webHidden/>
          </w:rPr>
          <w:fldChar w:fldCharType="begin"/>
        </w:r>
        <w:r w:rsidR="0089654C">
          <w:rPr>
            <w:noProof/>
            <w:webHidden/>
          </w:rPr>
          <w:instrText xml:space="preserve"> PAGEREF _Toc48056474 \h </w:instrText>
        </w:r>
        <w:r w:rsidR="0089654C">
          <w:rPr>
            <w:noProof/>
            <w:webHidden/>
          </w:rPr>
        </w:r>
        <w:r w:rsidR="0089654C">
          <w:rPr>
            <w:noProof/>
            <w:webHidden/>
          </w:rPr>
          <w:fldChar w:fldCharType="separate"/>
        </w:r>
        <w:r w:rsidR="00337D62">
          <w:rPr>
            <w:noProof/>
            <w:webHidden/>
          </w:rPr>
          <w:t>15</w:t>
        </w:r>
        <w:r w:rsidR="0089654C">
          <w:rPr>
            <w:noProof/>
            <w:webHidden/>
          </w:rPr>
          <w:fldChar w:fldCharType="end"/>
        </w:r>
      </w:hyperlink>
    </w:p>
    <w:p w14:paraId="65F032B4" w14:textId="756B3340" w:rsidR="0089654C" w:rsidRDefault="002F7A46" w:rsidP="0089654C">
      <w:pPr>
        <w:pStyle w:val="Abbildungsverzeichnis"/>
        <w:tabs>
          <w:tab w:val="right" w:leader="dot" w:pos="8777"/>
        </w:tabs>
        <w:spacing w:line="360" w:lineRule="auto"/>
        <w:rPr>
          <w:rFonts w:asciiTheme="minorHAnsi" w:eastAsiaTheme="minorEastAsia" w:hAnsiTheme="minorHAnsi"/>
          <w:noProof/>
          <w:sz w:val="22"/>
          <w:lang w:val="de-DE" w:eastAsia="de-DE"/>
        </w:rPr>
      </w:pPr>
      <w:hyperlink w:anchor="_Toc48056475" w:history="1">
        <w:r w:rsidR="0089654C" w:rsidRPr="00A71358">
          <w:rPr>
            <w:rStyle w:val="Hyperlink"/>
            <w:noProof/>
          </w:rPr>
          <w:t xml:space="preserve">Figure 5: Black-Scholes prices for call </w:t>
        </w:r>
        <w:r w:rsidR="0089654C" w:rsidRPr="00A71358">
          <w:rPr>
            <w:rStyle w:val="Hyperlink"/>
            <w:noProof/>
          </w:rPr>
          <w:t>o</w:t>
        </w:r>
        <w:r w:rsidR="0089654C" w:rsidRPr="00A71358">
          <w:rPr>
            <w:rStyle w:val="Hyperlink"/>
            <w:noProof/>
          </w:rPr>
          <w:t>ption</w:t>
        </w:r>
        <w:r w:rsidR="0089654C">
          <w:rPr>
            <w:noProof/>
            <w:webHidden/>
          </w:rPr>
          <w:tab/>
        </w:r>
        <w:r w:rsidR="0089654C">
          <w:rPr>
            <w:noProof/>
            <w:webHidden/>
          </w:rPr>
          <w:fldChar w:fldCharType="begin"/>
        </w:r>
        <w:r w:rsidR="0089654C">
          <w:rPr>
            <w:noProof/>
            <w:webHidden/>
          </w:rPr>
          <w:instrText xml:space="preserve"> PAGEREF _Toc48056475 \h </w:instrText>
        </w:r>
        <w:r w:rsidR="0089654C">
          <w:rPr>
            <w:noProof/>
            <w:webHidden/>
          </w:rPr>
        </w:r>
        <w:r w:rsidR="0089654C">
          <w:rPr>
            <w:noProof/>
            <w:webHidden/>
          </w:rPr>
          <w:fldChar w:fldCharType="separate"/>
        </w:r>
        <w:r w:rsidR="00337D62">
          <w:rPr>
            <w:noProof/>
            <w:webHidden/>
          </w:rPr>
          <w:t>15</w:t>
        </w:r>
        <w:r w:rsidR="0089654C">
          <w:rPr>
            <w:noProof/>
            <w:webHidden/>
          </w:rPr>
          <w:fldChar w:fldCharType="end"/>
        </w:r>
      </w:hyperlink>
    </w:p>
    <w:p w14:paraId="25E62AC0" w14:textId="263919B9" w:rsidR="00BC2AE4" w:rsidRDefault="00BC2AE4" w:rsidP="00BC2AE4">
      <w:pPr>
        <w:spacing w:line="360" w:lineRule="auto"/>
      </w:pPr>
      <w:r>
        <w:fldChar w:fldCharType="end"/>
      </w:r>
      <w:r>
        <w:br w:type="page"/>
      </w:r>
    </w:p>
    <w:p w14:paraId="38027AEA" w14:textId="62851024" w:rsidR="002E2294" w:rsidRDefault="002E2294" w:rsidP="002E2294">
      <w:pPr>
        <w:pStyle w:val="berschrift1"/>
      </w:pPr>
      <w:bookmarkStart w:id="2" w:name="_Toc48136144"/>
      <w:r>
        <w:lastRenderedPageBreak/>
        <w:t>Symbols</w:t>
      </w:r>
      <w:bookmarkEnd w:id="2"/>
    </w:p>
    <w:p w14:paraId="6D71B5B3" w14:textId="3B2334A4" w:rsidR="002E2294" w:rsidRDefault="002E2294" w:rsidP="00ED49FD">
      <w:pPr>
        <w:spacing w:line="276" w:lineRule="auto"/>
      </w:pPr>
      <w:r>
        <w:t>V</w:t>
      </w:r>
      <w:r>
        <w:tab/>
      </w:r>
      <w:r w:rsidR="0092224D">
        <w:t>v</w:t>
      </w:r>
      <w:r>
        <w:t>alue of option</w:t>
      </w:r>
    </w:p>
    <w:p w14:paraId="3E547B6E" w14:textId="51F67339" w:rsidR="002E2294" w:rsidRDefault="002E2294" w:rsidP="00ED49FD">
      <w:pPr>
        <w:spacing w:line="276" w:lineRule="auto"/>
      </w:pPr>
      <w:r>
        <w:t>S</w:t>
      </w:r>
      <w:r>
        <w:tab/>
      </w:r>
      <w:r w:rsidR="0092224D">
        <w:t>s</w:t>
      </w:r>
      <w:r>
        <w:t>tock price</w:t>
      </w:r>
    </w:p>
    <w:p w14:paraId="4A0FF7E9" w14:textId="7E5B7077" w:rsidR="002E2294" w:rsidRDefault="002E2294" w:rsidP="00ED49FD">
      <w:pPr>
        <w:spacing w:line="276" w:lineRule="auto"/>
      </w:pPr>
      <w:r>
        <w:t>r</w:t>
      </w:r>
      <w:r>
        <w:tab/>
        <w:t>risk</w:t>
      </w:r>
      <w:r w:rsidR="0092224D">
        <w:t>-</w:t>
      </w:r>
      <w:r>
        <w:t>less rate of return</w:t>
      </w:r>
    </w:p>
    <w:p w14:paraId="61A69463" w14:textId="77777777" w:rsidR="002E2294" w:rsidRDefault="002E2294" w:rsidP="00ED49FD">
      <w:pPr>
        <w:spacing w:line="276" w:lineRule="auto"/>
      </w:pPr>
      <w:r>
        <w:t>t</w:t>
      </w:r>
      <w:r>
        <w:tab/>
        <w:t>time until maturity date</w:t>
      </w:r>
    </w:p>
    <w:p w14:paraId="4E9785A3" w14:textId="77777777" w:rsidR="002E2294" w:rsidRDefault="002E2294" w:rsidP="00ED49FD">
      <w:pPr>
        <w:spacing w:line="276" w:lineRule="auto"/>
      </w:pPr>
      <w:r>
        <w:t>T</w:t>
      </w:r>
      <w:r>
        <w:tab/>
        <w:t>maturity date</w:t>
      </w:r>
    </w:p>
    <w:p w14:paraId="5D57FEE1" w14:textId="77777777" w:rsidR="002E2294" w:rsidRDefault="002E2294" w:rsidP="00ED49FD">
      <w:pPr>
        <w:spacing w:line="276" w:lineRule="auto"/>
      </w:pPr>
      <w:r>
        <w:t>CALL</w:t>
      </w:r>
      <w:r>
        <w:tab/>
        <w:t>price/value for call option (call premium)</w:t>
      </w:r>
    </w:p>
    <w:p w14:paraId="13D9F5B4" w14:textId="77777777" w:rsidR="002E2294" w:rsidRDefault="002E2294" w:rsidP="00ED49FD">
      <w:pPr>
        <w:spacing w:line="276" w:lineRule="auto"/>
      </w:pPr>
      <w:r>
        <w:t>PUT</w:t>
      </w:r>
      <w:r>
        <w:tab/>
        <w:t>price/value for put option (put premium)</w:t>
      </w:r>
    </w:p>
    <w:p w14:paraId="26055C20" w14:textId="66379BA8" w:rsidR="002E2294" w:rsidRDefault="002E2294" w:rsidP="00ED49FD">
      <w:pPr>
        <w:spacing w:line="276" w:lineRule="auto"/>
      </w:pPr>
      <w:r>
        <w:t>E</w:t>
      </w:r>
      <w:r>
        <w:tab/>
        <w:t xml:space="preserve">exercising </w:t>
      </w:r>
      <w:r w:rsidR="0092224D">
        <w:t xml:space="preserve">or strike </w:t>
      </w:r>
      <w:r>
        <w:t>price</w:t>
      </w:r>
    </w:p>
    <w:p w14:paraId="7FFC0CDC" w14:textId="77777777" w:rsidR="002E2294" w:rsidRDefault="002F7A46" w:rsidP="00ED49FD">
      <w:pPr>
        <w:spacing w:line="276" w:lineRule="auto"/>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E2294">
        <w:rPr>
          <w:rFonts w:eastAsiaTheme="minorEastAsia"/>
        </w:rPr>
        <w:tab/>
        <w:t>first Parameter of Black-Scholes model</w:t>
      </w:r>
    </w:p>
    <w:p w14:paraId="0386496A" w14:textId="77777777" w:rsidR="002E2294" w:rsidRDefault="002F7A46" w:rsidP="00ED49FD">
      <w:pPr>
        <w:spacing w:line="276" w:lineRule="auto"/>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E2294">
        <w:rPr>
          <w:rFonts w:eastAsiaTheme="minorEastAsia"/>
        </w:rPr>
        <w:tab/>
        <w:t>second Parameter of Black-Scholes model</w:t>
      </w:r>
    </w:p>
    <w:p w14:paraId="51BB13CA" w14:textId="77777777" w:rsidR="002E2294" w:rsidRDefault="002E2294" w:rsidP="00ED49FD">
      <w:pPr>
        <w:spacing w:line="276" w:lineRule="auto"/>
        <w:rPr>
          <w:rFonts w:eastAsiaTheme="minorEastAsia"/>
        </w:rPr>
      </w:pPr>
      <m:oMath>
        <m:r>
          <w:rPr>
            <w:rFonts w:ascii="Cambria Math" w:hAnsi="Cambria Math"/>
          </w:rPr>
          <m:t>∆</m:t>
        </m:r>
      </m:oMath>
      <w:r>
        <w:rPr>
          <w:rFonts w:eastAsiaTheme="minorEastAsia"/>
        </w:rPr>
        <w:tab/>
        <w:t>Delta</w:t>
      </w:r>
    </w:p>
    <w:p w14:paraId="10F313A3" w14:textId="77777777" w:rsidR="002E2294" w:rsidRDefault="002E2294" w:rsidP="00ED49FD">
      <w:pPr>
        <w:spacing w:line="276" w:lineRule="auto"/>
        <w:rPr>
          <w:rFonts w:eastAsiaTheme="minorEastAsia"/>
        </w:rPr>
      </w:pPr>
      <m:oMath>
        <m:r>
          <w:rPr>
            <w:rFonts w:ascii="Cambria Math" w:hAnsi="Cambria Math"/>
          </w:rPr>
          <m:t>v</m:t>
        </m:r>
      </m:oMath>
      <w:r>
        <w:rPr>
          <w:rFonts w:eastAsiaTheme="minorEastAsia"/>
        </w:rPr>
        <w:tab/>
        <w:t>Vega</w:t>
      </w:r>
    </w:p>
    <w:p w14:paraId="6CFF8F0E" w14:textId="77777777" w:rsidR="002E2294" w:rsidRDefault="002E2294" w:rsidP="00ED49FD">
      <w:pPr>
        <w:spacing w:line="276" w:lineRule="auto"/>
        <w:rPr>
          <w:rFonts w:eastAsiaTheme="minorEastAsia"/>
        </w:rPr>
      </w:pPr>
      <m:oMath>
        <m:r>
          <m:rPr>
            <m:sty m:val="p"/>
          </m:rPr>
          <w:rPr>
            <w:rFonts w:ascii="Cambria Math" w:hAnsi="Cambria Math"/>
          </w:rPr>
          <m:t>Γ</m:t>
        </m:r>
      </m:oMath>
      <w:r>
        <w:rPr>
          <w:rFonts w:eastAsiaTheme="minorEastAsia"/>
        </w:rPr>
        <w:tab/>
        <w:t>Gamma</w:t>
      </w:r>
    </w:p>
    <w:p w14:paraId="231FF703" w14:textId="77777777" w:rsidR="002E2294" w:rsidRDefault="002E2294" w:rsidP="00ED49FD">
      <w:pPr>
        <w:spacing w:line="276" w:lineRule="auto"/>
        <w:rPr>
          <w:rFonts w:eastAsiaTheme="minorEastAsia"/>
        </w:rPr>
      </w:pPr>
      <m:oMath>
        <m:r>
          <m:rPr>
            <m:sty m:val="p"/>
          </m:rPr>
          <w:rPr>
            <w:rFonts w:ascii="Cambria Math" w:hAnsi="Cambria Math"/>
          </w:rPr>
          <m:t>Θ</m:t>
        </m:r>
      </m:oMath>
      <w:r>
        <w:rPr>
          <w:rFonts w:eastAsiaTheme="minorEastAsia"/>
        </w:rPr>
        <w:tab/>
        <w:t>Theta</w:t>
      </w:r>
    </w:p>
    <w:p w14:paraId="1C53E95C" w14:textId="77777777" w:rsidR="002E2294" w:rsidRDefault="002E2294" w:rsidP="00ED49FD">
      <w:pPr>
        <w:spacing w:line="276" w:lineRule="auto"/>
      </w:pPr>
      <m:oMath>
        <m:r>
          <m:rPr>
            <m:sty m:val="p"/>
          </m:rPr>
          <w:rPr>
            <w:rFonts w:ascii="Cambria Math" w:hAnsi="Cambria Math"/>
          </w:rPr>
          <m:t>θ</m:t>
        </m:r>
      </m:oMath>
      <w:r>
        <w:rPr>
          <w:rFonts w:eastAsiaTheme="minorEastAsia"/>
        </w:rPr>
        <w:tab/>
        <w:t>driftless Theta</w:t>
      </w:r>
    </w:p>
    <w:p w14:paraId="5A2C3BE5" w14:textId="77777777" w:rsidR="002E2294" w:rsidRDefault="002E2294" w:rsidP="00ED49FD">
      <w:pPr>
        <w:spacing w:line="276" w:lineRule="auto"/>
        <w:rPr>
          <w:rFonts w:eastAsiaTheme="minorEastAsia"/>
        </w:rPr>
      </w:pPr>
      <m:oMath>
        <m:r>
          <m:rPr>
            <m:sty m:val="p"/>
          </m:rPr>
          <w:rPr>
            <w:rFonts w:ascii="Cambria Math" w:hAnsi="Cambria Math"/>
          </w:rPr>
          <m:t>ρ</m:t>
        </m:r>
      </m:oMath>
      <w:r>
        <w:rPr>
          <w:rFonts w:eastAsiaTheme="minorEastAsia"/>
        </w:rPr>
        <w:tab/>
        <w:t>Rho</w:t>
      </w:r>
    </w:p>
    <w:p w14:paraId="672E424D" w14:textId="05F425F8" w:rsidR="00C30A9A" w:rsidRPr="002E2294" w:rsidRDefault="00C30A9A" w:rsidP="00ED49FD">
      <w:pPr>
        <w:spacing w:line="276" w:lineRule="auto"/>
        <w:sectPr w:rsidR="00C30A9A" w:rsidRPr="002E2294" w:rsidSect="001124C1">
          <w:pgSz w:w="11906" w:h="16838"/>
          <w:pgMar w:top="1418" w:right="1418" w:bottom="1418" w:left="1701" w:header="708" w:footer="709" w:gutter="0"/>
          <w:pgNumType w:fmt="upperRoman" w:start="1"/>
          <w:cols w:space="708"/>
          <w:docGrid w:linePitch="360"/>
        </w:sectPr>
      </w:pPr>
    </w:p>
    <w:p w14:paraId="61B2053C" w14:textId="1DDBA76E" w:rsidR="00AD7298" w:rsidRDefault="00AD7298" w:rsidP="00AD7298">
      <w:pPr>
        <w:pStyle w:val="berschrift1"/>
      </w:pPr>
      <w:bookmarkStart w:id="3" w:name="_Toc48136145"/>
      <w:r w:rsidRPr="00AD7298">
        <w:lastRenderedPageBreak/>
        <w:t>1.</w:t>
      </w:r>
      <w:r>
        <w:t xml:space="preserve"> Introduction</w:t>
      </w:r>
      <w:bookmarkEnd w:id="3"/>
    </w:p>
    <w:p w14:paraId="5026FB55" w14:textId="20840982" w:rsidR="00F314AA" w:rsidRDefault="00A45150" w:rsidP="00ED49FD">
      <w:pPr>
        <w:spacing w:line="360" w:lineRule="auto"/>
      </w:pPr>
      <w:r w:rsidRPr="00A45150">
        <w:t>Trading in options can be traced back to the 17th century and, especially in the 19th century, developed into a globally traded product on virtually all stock markets. Probably the largest and most influential model was developed by Robert Merton, Myron Scholes and Fischer Black in 1970.</w:t>
      </w:r>
      <w:r w:rsidR="00C30A9A">
        <w:t xml:space="preserve"> but since the markets back then were full of Imperfection (contradicting the assumptions mentioned in the following section) the model and its </w:t>
      </w:r>
      <w:r w:rsidR="00C30A9A" w:rsidRPr="00DA3482">
        <w:t>dynamic hedging pricing strategy</w:t>
      </w:r>
      <w:r w:rsidR="00C30A9A">
        <w:t xml:space="preserve"> was more a mathematical act of elegance, than being import</w:t>
      </w:r>
      <w:r w:rsidR="00076FED">
        <w:t>ant</w:t>
      </w:r>
      <w:r w:rsidR="00C30A9A">
        <w:t xml:space="preserve"> in practical pricing </w:t>
      </w:r>
      <w:sdt>
        <w:sdtPr>
          <w:id w:val="-1103958922"/>
          <w:citation/>
        </w:sdtPr>
        <w:sdtEndPr/>
        <w:sdtContent>
          <w:r w:rsidR="00C30A9A">
            <w:fldChar w:fldCharType="begin"/>
          </w:r>
          <w:r w:rsidR="00C30A9A" w:rsidRPr="00AB3E9A">
            <w:rPr>
              <w:lang w:val="en-GB"/>
            </w:rPr>
            <w:instrText xml:space="preserve">CITATION Meh00 \p 25 \l 1031 </w:instrText>
          </w:r>
          <w:r w:rsidR="00C30A9A">
            <w:fldChar w:fldCharType="separate"/>
          </w:r>
          <w:r w:rsidR="0092224D" w:rsidRPr="0092224D">
            <w:rPr>
              <w:noProof/>
              <w:lang w:val="en-GB"/>
            </w:rPr>
            <w:t>(Mehrling, 2000, p. 25)</w:t>
          </w:r>
          <w:r w:rsidR="00C30A9A">
            <w:fldChar w:fldCharType="end"/>
          </w:r>
        </w:sdtContent>
      </w:sdt>
      <w:r w:rsidR="00C30A9A">
        <w:t xml:space="preserve">. Robert C. Merton and Myron S. Scholes (Fischer Black deceased in August 1995) were awarded with </w:t>
      </w:r>
      <w:r w:rsidR="00CE19E6">
        <w:t xml:space="preserve">the </w:t>
      </w:r>
      <w:r w:rsidR="00C30A9A">
        <w:t xml:space="preserve">Nobel-prize in </w:t>
      </w:r>
      <w:r w:rsidR="00C01EC7">
        <w:t>1997</w:t>
      </w:r>
      <w:r w:rsidR="00C30A9A">
        <w:t xml:space="preserve"> after the options market became more important and th</w:t>
      </w:r>
      <w:r w:rsidR="009D1FD1">
        <w:t xml:space="preserve">eir model turned out to be </w:t>
      </w:r>
      <w:r w:rsidR="0012744A">
        <w:t>highly successful</w:t>
      </w:r>
      <w:r w:rsidR="00C30A9A">
        <w:t xml:space="preserve"> </w:t>
      </w:r>
      <w:r w:rsidR="005C575D">
        <w:t>within the</w:t>
      </w:r>
      <w:r w:rsidR="00C30A9A">
        <w:t xml:space="preserve"> practical usage</w:t>
      </w:r>
      <w:sdt>
        <w:sdtPr>
          <w:id w:val="1822001068"/>
          <w:citation/>
        </w:sdtPr>
        <w:sdtEndPr/>
        <w:sdtContent>
          <w:r w:rsidR="00C30A9A">
            <w:fldChar w:fldCharType="begin"/>
          </w:r>
          <w:r w:rsidR="00C30A9A" w:rsidRPr="00AB3E9A">
            <w:rPr>
              <w:lang w:val="en-GB"/>
            </w:rPr>
            <w:instrText xml:space="preserve"> CITATION Sch97 \l 1031 </w:instrText>
          </w:r>
          <w:r w:rsidR="00C30A9A">
            <w:fldChar w:fldCharType="separate"/>
          </w:r>
          <w:r w:rsidR="0092224D">
            <w:rPr>
              <w:noProof/>
              <w:lang w:val="en-GB"/>
            </w:rPr>
            <w:t xml:space="preserve"> </w:t>
          </w:r>
          <w:r w:rsidR="0092224D" w:rsidRPr="0092224D">
            <w:rPr>
              <w:noProof/>
              <w:lang w:val="en-GB"/>
            </w:rPr>
            <w:t>(Scholes &amp; Merton, 1997)</w:t>
          </w:r>
          <w:r w:rsidR="00C30A9A">
            <w:fldChar w:fldCharType="end"/>
          </w:r>
        </w:sdtContent>
      </w:sdt>
      <w:r w:rsidR="00C30A9A">
        <w:t xml:space="preserve">. </w:t>
      </w:r>
      <w:r w:rsidR="00612D49" w:rsidRPr="00612D49">
        <w:t>The topic of this scientific work relates to the impact of variance on the Black-Scholes model. For this purpose, the theory of the Black Scholes model and the related aspects, such as the "Greeks", are explained first. Afterwards, a case study is conducted using the programming language</w:t>
      </w:r>
      <w:r w:rsidR="000C3B49">
        <w:t xml:space="preserve"> “</w:t>
      </w:r>
      <w:r w:rsidR="00F7493D">
        <w:t>R”</w:t>
      </w:r>
      <w:r w:rsidR="000F23FF">
        <w:t>, where the historical volatility of the market (S&amp;P 500) is compared to the implied volatility.</w:t>
      </w:r>
      <w:r w:rsidR="00F314AA">
        <w:br w:type="page"/>
      </w:r>
    </w:p>
    <w:p w14:paraId="7BFCBEE3" w14:textId="4FCE878C" w:rsidR="00017953" w:rsidRDefault="00C8753F" w:rsidP="00017953">
      <w:pPr>
        <w:pStyle w:val="berschrift1"/>
      </w:pPr>
      <w:bookmarkStart w:id="4" w:name="_Toc48136146"/>
      <w:r>
        <w:lastRenderedPageBreak/>
        <w:t>2</w:t>
      </w:r>
      <w:r w:rsidR="00981910" w:rsidRPr="00981910">
        <w:t>.</w:t>
      </w:r>
      <w:r w:rsidR="00981910">
        <w:t xml:space="preserve"> </w:t>
      </w:r>
      <w:r w:rsidR="00017953">
        <w:t>Theoretical Background</w:t>
      </w:r>
      <w:bookmarkEnd w:id="4"/>
    </w:p>
    <w:p w14:paraId="29A9BE4F" w14:textId="7114C95F" w:rsidR="006A3541" w:rsidRDefault="00C8753F" w:rsidP="00017953">
      <w:pPr>
        <w:pStyle w:val="berschrift2"/>
      </w:pPr>
      <w:bookmarkStart w:id="5" w:name="_Toc48136147"/>
      <w:r>
        <w:t>2</w:t>
      </w:r>
      <w:r w:rsidR="00981910" w:rsidRPr="00981910">
        <w:t>.</w:t>
      </w:r>
      <w:r w:rsidR="00017953">
        <w:t>1</w:t>
      </w:r>
      <w:r w:rsidR="00981910">
        <w:t xml:space="preserve"> </w:t>
      </w:r>
      <w:r w:rsidR="00820F5D" w:rsidRPr="00820F5D">
        <w:t xml:space="preserve">Black-Scholes </w:t>
      </w:r>
      <w:r w:rsidR="00654771">
        <w:t>Model</w:t>
      </w:r>
      <w:bookmarkEnd w:id="5"/>
    </w:p>
    <w:p w14:paraId="383ED8CA" w14:textId="7C7EC357" w:rsidR="00EB3722" w:rsidRDefault="00EB3722" w:rsidP="00EB3722">
      <w:pPr>
        <w:spacing w:line="360" w:lineRule="auto"/>
      </w:pPr>
      <w:r>
        <w:t xml:space="preserve">Before talking about how the option price is calculated, a couple of assumptions are required, which can be split into two different groups. First there are some assumptions the assets need to fulfill and then there are some more for the market. The main requirement demands the security to be a European-type option due to only being exercisable at its expiration/ maturity date. In addition, there must be a riskless asset with a constant rate of return, and, regarding the Black-Scholes Model, the stock should not be paying dividends. Considering further extensions of the formula, payouts of dividends would be possible, in this paper however it will not play any role. Furthermore, the return rate of the stock must underly a random walk with drift, including the drift and volatility to be constant. To be exact the development is assumed to be a geometric Brownian motion. The second group of assumptions consider the market itself: It must be a frictionless market and thus no fees are incurring. Secondly, one should be able to borrow any amount of money at any time at the </w:t>
      </w:r>
      <w:r w:rsidR="00A302FD">
        <w:t>risk-free</w:t>
      </w:r>
      <w:r>
        <w:t xml:space="preserve"> rate and have the possibility to buy and sell stocks at any time. The last assumption is the general assumption of absence of arbitrage opportunities</w:t>
      </w:r>
      <w:sdt>
        <w:sdtPr>
          <w:id w:val="-1804918227"/>
          <w:citation/>
        </w:sdtPr>
        <w:sdtEndPr/>
        <w:sdtContent>
          <w:r>
            <w:fldChar w:fldCharType="begin"/>
          </w:r>
          <w:r w:rsidRPr="00AB3E9A">
            <w:rPr>
              <w:lang w:val="en-GB"/>
            </w:rPr>
            <w:instrText xml:space="preserve">CITATION Bla70 \p 640 \l 1031 </w:instrText>
          </w:r>
          <w:r>
            <w:fldChar w:fldCharType="separate"/>
          </w:r>
          <w:r w:rsidR="0092224D">
            <w:rPr>
              <w:noProof/>
              <w:lang w:val="en-GB"/>
            </w:rPr>
            <w:t xml:space="preserve"> </w:t>
          </w:r>
          <w:r w:rsidR="0092224D" w:rsidRPr="0092224D">
            <w:rPr>
              <w:noProof/>
              <w:lang w:val="en-GB"/>
            </w:rPr>
            <w:t>(Black &amp; Scholes, 1970, p. 640)</w:t>
          </w:r>
          <w:r>
            <w:fldChar w:fldCharType="end"/>
          </w:r>
        </w:sdtContent>
      </w:sdt>
      <w:r>
        <w:t xml:space="preserve">. Next, after looking at the different assumptions, the equation will be covered. </w:t>
      </w:r>
    </w:p>
    <w:p w14:paraId="5E0F9A4B" w14:textId="77777777" w:rsidR="00EB3722" w:rsidRDefault="00EB3722" w:rsidP="00EB3722">
      <w:pPr>
        <w:spacing w:line="360" w:lineRule="auto"/>
      </w:pPr>
      <w:r>
        <w:t>The Black-Scholes equation is as following:</w:t>
      </w:r>
    </w:p>
    <w:p w14:paraId="20DAE3B6" w14:textId="6977229A" w:rsidR="00CA3480" w:rsidRPr="00CA3480" w:rsidRDefault="002F7A46" w:rsidP="00ED49FD">
      <w:pPr>
        <w:spacing w:line="360" w:lineRule="auto"/>
        <w:rPr>
          <w:rFonts w:eastAsiaTheme="minorEastAsia"/>
        </w:rPr>
      </w:pPr>
      <m:oMathPara>
        <m:oMath>
          <m:f>
            <m:fPr>
              <m:ctrlPr>
                <w:rPr>
                  <w:rFonts w:ascii="Cambria Math" w:hAnsi="Cambria Math"/>
                  <w:i/>
                </w:rPr>
              </m:ctrlPr>
            </m:fPr>
            <m:num>
              <w:bookmarkStart w:id="6" w:name="_Hlk517649020"/>
              <m:r>
                <w:rPr>
                  <w:rFonts w:ascii="Cambria Math" w:hAnsi="Cambria Math"/>
                </w:rPr>
                <m:t>∂</m:t>
              </m:r>
              <w:bookmarkEnd w:id="6"/>
              <m:r>
                <w:rPr>
                  <w:rFonts w:ascii="Cambria Math" w:hAnsi="Cambria Math"/>
                </w:rPr>
                <m:t>V</m:t>
              </m:r>
            </m:num>
            <m:den>
              <m:r>
                <w:rPr>
                  <w:rFonts w:ascii="Cambria Math" w:hAnsi="Cambria Math"/>
                </w:rPr>
                <m:t>∂t</m:t>
              </m:r>
            </m:den>
          </m:f>
          <m:r>
            <w:rPr>
              <w:rFonts w:ascii="Cambria Math" w:hAnsi="Cambria Math"/>
            </w:rPr>
            <m:t>=rV-S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w:bookmarkStart w:id="7" w:name="_Hlk517649082"/>
              <m:sSup>
                <m:sSupPr>
                  <m:ctrlPr>
                    <w:rPr>
                      <w:rFonts w:ascii="Cambria Math" w:hAnsi="Cambria Math"/>
                      <w:i/>
                    </w:rPr>
                  </m:ctrlPr>
                </m:sSupPr>
                <m:e>
                  <m:r>
                    <w:rPr>
                      <w:rFonts w:ascii="Cambria Math" w:hAnsi="Cambria Math"/>
                    </w:rPr>
                    <m:t>σ</m:t>
                  </m:r>
                </m:e>
                <m:sup>
                  <m:r>
                    <w:rPr>
                      <w:rFonts w:ascii="Cambria Math" w:hAnsi="Cambria Math"/>
                    </w:rPr>
                    <m:t>2</m:t>
                  </m:r>
                </m:sup>
              </m:sSup>
              <w:bookmarkEnd w:id="7"/>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D1FA507" w14:textId="77777777" w:rsidR="006261B8" w:rsidRDefault="006261B8" w:rsidP="006261B8">
      <w:pPr>
        <w:spacing w:line="360" w:lineRule="auto"/>
      </w:pPr>
      <w:r>
        <w:t>Two of the most famous solutions of this differential equation are the Black-Scholes formulas for the pricing of options:</w:t>
      </w:r>
    </w:p>
    <w:p w14:paraId="5361C102" w14:textId="30D07BC8" w:rsidR="00CA3480" w:rsidRPr="00CA3480" w:rsidRDefault="00CA3480" w:rsidP="00ED49FD">
      <w:pPr>
        <w:spacing w:line="360" w:lineRule="auto"/>
        <w:rPr>
          <w:rFonts w:eastAsiaTheme="minorEastAsia"/>
        </w:rPr>
      </w:pPr>
      <m:oMathPara>
        <m:oMath>
          <m:r>
            <w:rPr>
              <w:rFonts w:ascii="Cambria Math" w:hAnsi="Cambria Math"/>
            </w:rPr>
            <m:t>CALL=S∙N</m:t>
          </m:r>
          <m:d>
            <m:dPr>
              <m:ctrlPr>
                <w:rPr>
                  <w:rFonts w:ascii="Cambria Math" w:hAnsi="Cambria Math"/>
                  <w:i/>
                </w:rPr>
              </m:ctrlPr>
            </m:dPr>
            <m:e>
              <w:bookmarkStart w:id="8" w:name="_Hlk517649142"/>
              <m:sSub>
                <m:sSubPr>
                  <m:ctrlPr>
                    <w:rPr>
                      <w:rFonts w:ascii="Cambria Math" w:hAnsi="Cambria Math"/>
                      <w:i/>
                    </w:rPr>
                  </m:ctrlPr>
                </m:sSubPr>
                <m:e>
                  <m:r>
                    <w:rPr>
                      <w:rFonts w:ascii="Cambria Math" w:hAnsi="Cambria Math"/>
                    </w:rPr>
                    <m:t>d</m:t>
                  </m:r>
                </m:e>
                <m:sub>
                  <m:r>
                    <w:rPr>
                      <w:rFonts w:ascii="Cambria Math" w:hAnsi="Cambria Math"/>
                    </w:rPr>
                    <m:t>1</m:t>
                  </m:r>
                </m:sub>
              </m:sSub>
              <w:bookmarkEnd w:id="8"/>
            </m:e>
          </m:d>
          <m:r>
            <w:rPr>
              <w:rFonts w:ascii="Cambria Math" w:hAnsi="Cambria Math"/>
            </w:rPr>
            <m:t>-E∙N(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49296FBD" w14:textId="36BE37F1" w:rsidR="00CA3480" w:rsidRPr="00D03C2F" w:rsidRDefault="00CA3480" w:rsidP="00ED49FD">
      <w:pPr>
        <w:spacing w:line="360" w:lineRule="auto"/>
        <w:rPr>
          <w:rFonts w:eastAsiaTheme="minorEastAsia"/>
        </w:rPr>
      </w:pPr>
      <m:oMathPara>
        <m:oMath>
          <m:r>
            <w:rPr>
              <w:rFonts w:ascii="Cambria Math" w:hAnsi="Cambria Math"/>
            </w:rPr>
            <m:t>PUT=</m:t>
          </m:r>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oMath>
      </m:oMathPara>
    </w:p>
    <w:p w14:paraId="49E73E54" w14:textId="0B0A97E8" w:rsidR="00D03C2F" w:rsidRDefault="00D03C2F" w:rsidP="00ED49FD">
      <w:pPr>
        <w:spacing w:line="360" w:lineRule="auto"/>
      </w:pPr>
      <w:r>
        <w:t>With:</w:t>
      </w:r>
    </w:p>
    <w:p w14:paraId="7DEDB81E" w14:textId="204C59D6" w:rsidR="00D03C2F" w:rsidRPr="00B022F6" w:rsidRDefault="002F7A46" w:rsidP="00ED49FD">
      <w:pPr>
        <w:spacing w:line="36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E</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3C6F3CAD" w14:textId="1A88469B" w:rsidR="00B022F6" w:rsidRPr="00B022F6" w:rsidRDefault="002F7A46" w:rsidP="00ED49FD">
      <w:pPr>
        <w:spacing w:line="36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oMath>
      </m:oMathPara>
    </w:p>
    <w:p w14:paraId="7BDF952C" w14:textId="3AF2F244" w:rsidR="00E35D50" w:rsidRDefault="00E35D50" w:rsidP="00E35D50">
      <w:pPr>
        <w:spacing w:line="360" w:lineRule="auto"/>
        <w:rPr>
          <w:rFonts w:eastAsiaTheme="minorEastAsia"/>
        </w:rPr>
      </w:pPr>
      <w:r>
        <w:rPr>
          <w:rFonts w:eastAsiaTheme="minorEastAsia"/>
        </w:rPr>
        <w:lastRenderedPageBreak/>
        <w:t xml:space="preserve">The formula for the call price can be analyzed in two main parts. The first part </w:t>
      </w:r>
      <m:oMath>
        <m:r>
          <w:rPr>
            <w:rFonts w:ascii="Cambria Math" w:hAnsi="Cambria Math"/>
          </w:rPr>
          <m:t>S∙N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Pr>
          <w:rFonts w:eastAsiaTheme="minorEastAsia"/>
        </w:rPr>
        <w:t xml:space="preserve"> is the stock price multiplied by the expected benefit of the option over purchasing the underlying outright. </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oMath>
      <w:r>
        <w:rPr>
          <w:rFonts w:eastAsiaTheme="minorEastAsia"/>
        </w:rPr>
        <w:t xml:space="preserve"> can be interpreted as the probability of the Stock price on maturity date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being higher than the striking price of that option and thus the probability of exercise. The second part </w:t>
      </w:r>
      <m:oMath>
        <m:r>
          <w:rPr>
            <w:rFonts w:ascii="Cambria Math" w:hAnsi="Cambria Math"/>
          </w:rPr>
          <m:t>E∙N(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oMath>
      <w:r>
        <w:rPr>
          <w:rFonts w:eastAsiaTheme="minorEastAsia"/>
        </w:rPr>
        <w:t xml:space="preserve"> can be interpreted as the value of exercising at maturity date. </w:t>
      </w:r>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Pr>
          <w:rFonts w:eastAsiaTheme="minorEastAsia"/>
        </w:rPr>
        <w:t xml:space="preserve"> therefore, stands for the pro</w:t>
      </w:r>
      <w:proofErr w:type="spellStart"/>
      <w:r>
        <w:rPr>
          <w:rFonts w:eastAsiaTheme="minorEastAsia"/>
        </w:rPr>
        <w:t>bability</w:t>
      </w:r>
      <w:proofErr w:type="spellEnd"/>
      <w:r>
        <w:rPr>
          <w:rFonts w:eastAsiaTheme="minorEastAsia"/>
        </w:rPr>
        <w:t xml:space="preserve"> that the stock price today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is higher than the striking price </w:t>
      </w:r>
      <w:sdt>
        <w:sdtPr>
          <w:rPr>
            <w:rFonts w:eastAsiaTheme="minorEastAsia"/>
          </w:rPr>
          <w:id w:val="174013276"/>
          <w:citation/>
        </w:sdtPr>
        <w:sdtEndPr/>
        <w:sdtContent>
          <w:r>
            <w:rPr>
              <w:rFonts w:eastAsiaTheme="minorEastAsia"/>
            </w:rPr>
            <w:fldChar w:fldCharType="begin"/>
          </w:r>
          <w:r w:rsidRPr="00576C0F">
            <w:rPr>
              <w:rFonts w:eastAsiaTheme="minorEastAsia"/>
              <w:lang w:val="en-GB"/>
            </w:rPr>
            <w:instrText xml:space="preserve"> CITATION Tom94 \l 1031 </w:instrText>
          </w:r>
          <w:r>
            <w:rPr>
              <w:rFonts w:eastAsiaTheme="minorEastAsia"/>
            </w:rPr>
            <w:fldChar w:fldCharType="separate"/>
          </w:r>
          <w:r w:rsidR="0092224D" w:rsidRPr="0092224D">
            <w:rPr>
              <w:rFonts w:eastAsiaTheme="minorEastAsia"/>
              <w:noProof/>
              <w:lang w:val="en-GB"/>
            </w:rPr>
            <w:t>(Tompkins, 1994)</w:t>
          </w:r>
          <w:r>
            <w:rPr>
              <w:rFonts w:eastAsiaTheme="minorEastAsia"/>
            </w:rPr>
            <w:fldChar w:fldCharType="end"/>
          </w:r>
        </w:sdtContent>
      </w:sdt>
      <w:r>
        <w:rPr>
          <w:rFonts w:eastAsiaTheme="minorEastAsia"/>
        </w:rPr>
        <w:t>. Based on the assumption of having a European-type option the only date it can be exercised is the maturity date. Now the value of the call-option is the difference between those two parts as shown in the formula above</w:t>
      </w:r>
      <w:sdt>
        <w:sdtPr>
          <w:rPr>
            <w:rFonts w:eastAsiaTheme="minorEastAsia"/>
          </w:rPr>
          <w:id w:val="275998380"/>
          <w:citation/>
        </w:sdtPr>
        <w:sdtEndPr/>
        <w:sdtContent>
          <w:r>
            <w:rPr>
              <w:rFonts w:eastAsiaTheme="minorEastAsia"/>
            </w:rPr>
            <w:fldChar w:fldCharType="begin"/>
          </w:r>
          <w:r w:rsidRPr="00AB3E9A">
            <w:rPr>
              <w:rFonts w:eastAsiaTheme="minorEastAsia"/>
              <w:lang w:val="en-GB"/>
            </w:rPr>
            <w:instrText xml:space="preserve"> CITATION Mer73 \l 1031 </w:instrText>
          </w:r>
          <w:r>
            <w:rPr>
              <w:rFonts w:eastAsiaTheme="minorEastAsia"/>
            </w:rPr>
            <w:fldChar w:fldCharType="separate"/>
          </w:r>
          <w:r w:rsidR="0092224D">
            <w:rPr>
              <w:rFonts w:eastAsiaTheme="minorEastAsia"/>
              <w:noProof/>
              <w:lang w:val="en-GB"/>
            </w:rPr>
            <w:t xml:space="preserve"> </w:t>
          </w:r>
          <w:r w:rsidR="0092224D" w:rsidRPr="0092224D">
            <w:rPr>
              <w:rFonts w:eastAsiaTheme="minorEastAsia"/>
              <w:noProof/>
              <w:lang w:val="en-GB"/>
            </w:rPr>
            <w:t>(Merton, 1973)</w:t>
          </w:r>
          <w:r>
            <w:rPr>
              <w:rFonts w:eastAsiaTheme="minorEastAsia"/>
            </w:rPr>
            <w:fldChar w:fldCharType="end"/>
          </w:r>
        </w:sdtContent>
      </w:sdt>
      <w:r>
        <w:rPr>
          <w:rFonts w:eastAsiaTheme="minorEastAsia"/>
        </w:rPr>
        <w:t>. The formula for the put price can be concluded from the call price in combination with the put-call parity which is explained later in this paper</w:t>
      </w:r>
      <w:r w:rsidR="008969B1">
        <w:rPr>
          <w:rFonts w:eastAsiaTheme="minorEastAsia"/>
        </w:rPr>
        <w:t>.</w:t>
      </w:r>
    </w:p>
    <w:p w14:paraId="3C942901" w14:textId="4D7E05FA" w:rsidR="00781C0C" w:rsidRDefault="00781C0C" w:rsidP="00ED49FD">
      <w:pPr>
        <w:spacing w:line="360" w:lineRule="auto"/>
        <w:rPr>
          <w:rFonts w:eastAsiaTheme="minorEastAsia"/>
        </w:rPr>
      </w:pPr>
      <w:r>
        <w:rPr>
          <w:rFonts w:eastAsiaTheme="minorEastAsia"/>
        </w:rPr>
        <w:t xml:space="preserve">The two main components that are </w:t>
      </w:r>
      <w:r w:rsidR="00C11004">
        <w:rPr>
          <w:rFonts w:eastAsiaTheme="minorEastAsia"/>
        </w:rPr>
        <w:t xml:space="preserve">the </w:t>
      </w:r>
      <w:r>
        <w:rPr>
          <w:rFonts w:eastAsiaTheme="minorEastAsia"/>
        </w:rPr>
        <w:t>inputs for the normal distribution function are w</w:t>
      </w:r>
      <w:r w:rsidR="00475531">
        <w:rPr>
          <w:rFonts w:eastAsiaTheme="minorEastAsia"/>
        </w:rPr>
        <w:t>h</w:t>
      </w:r>
      <w:r>
        <w:rPr>
          <w:rFonts w:eastAsiaTheme="minorEastAsia"/>
        </w:rPr>
        <w:t xml:space="preserve">ere the elegance of estimation of the time value </w:t>
      </w:r>
      <w:r w:rsidR="00290CCD">
        <w:rPr>
          <w:rFonts w:eastAsiaTheme="minorEastAsia"/>
        </w:rPr>
        <w:t>appears</w:t>
      </w:r>
      <w:r>
        <w:rPr>
          <w:rFonts w:eastAsiaTheme="minorEastAsia"/>
        </w:rPr>
        <w:t xml:space="preserve">. If those two factors did not have the minor difference the formula for the call </w:t>
      </w:r>
      <w:r w:rsidR="00A36500">
        <w:rPr>
          <w:rFonts w:eastAsiaTheme="minorEastAsia"/>
        </w:rPr>
        <w:t>price,</w:t>
      </w:r>
      <w:r>
        <w:rPr>
          <w:rFonts w:eastAsiaTheme="minorEastAsia"/>
        </w:rPr>
        <w:t xml:space="preserve"> </w:t>
      </w:r>
      <w:r w:rsidR="00EC3F23">
        <w:rPr>
          <w:rFonts w:eastAsiaTheme="minorEastAsia"/>
        </w:rPr>
        <w:t>simply would</w:t>
      </w:r>
      <w:r>
        <w:rPr>
          <w:rFonts w:eastAsiaTheme="minorEastAsia"/>
        </w:rPr>
        <w:t xml:space="preserve"> be as following:</w:t>
      </w:r>
    </w:p>
    <w:p w14:paraId="27E7911C" w14:textId="025AA3C3" w:rsidR="00781C0C" w:rsidRPr="00AB3CC8" w:rsidRDefault="00781C0C" w:rsidP="00ED49FD">
      <w:pPr>
        <w:spacing w:line="360" w:lineRule="auto"/>
        <w:rPr>
          <w:rFonts w:eastAsiaTheme="minorEastAsia"/>
        </w:rPr>
      </w:pPr>
      <m:oMathPara>
        <m:oMath>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∙x</m:t>
          </m:r>
        </m:oMath>
      </m:oMathPara>
    </w:p>
    <w:p w14:paraId="5F32D375" w14:textId="256A98C1" w:rsidR="00981910" w:rsidRDefault="00AB3CC8" w:rsidP="00ED49FD">
      <w:pPr>
        <w:spacing w:line="360" w:lineRule="auto"/>
        <w:rPr>
          <w:rFonts w:eastAsiaTheme="minorEastAsia"/>
        </w:rPr>
      </w:pPr>
      <w:r>
        <w:rPr>
          <w:rFonts w:eastAsiaTheme="minorEastAsia"/>
        </w:rPr>
        <w:t xml:space="preserve">While </w:t>
      </w:r>
      <m:oMath>
        <m:r>
          <w:rPr>
            <w:rFonts w:ascii="Cambria Math" w:eastAsiaTheme="minorEastAsia" w:hAnsi="Cambria Math"/>
          </w:rPr>
          <m:t>x</m:t>
        </m:r>
      </m:oMath>
      <w:r>
        <w:rPr>
          <w:rFonts w:eastAsiaTheme="minorEastAsia"/>
        </w:rPr>
        <w:t xml:space="preserve"> being </w:t>
      </w:r>
      <w:r w:rsidRPr="00AB3CC8">
        <w:rPr>
          <w:rFonts w:eastAsiaTheme="minorEastAsia"/>
        </w:rPr>
        <w:t xml:space="preserve">a constant given by </w:t>
      </w:r>
      <w:r w:rsidR="003859E6">
        <w:rPr>
          <w:rFonts w:eastAsiaTheme="minorEastAsia"/>
        </w:rPr>
        <w:t xml:space="preserve">the </w:t>
      </w:r>
      <w:r w:rsidRPr="00AB3CC8">
        <w:rPr>
          <w:rFonts w:eastAsiaTheme="minorEastAsia"/>
        </w:rPr>
        <w:t xml:space="preserve">normal distribution </w:t>
      </w:r>
      <w:r>
        <w:rPr>
          <w:rFonts w:eastAsiaTheme="minorEastAsia"/>
        </w:rPr>
        <w:t>function. And thus, the option would either be worthless or worth its intrinsic value.</w:t>
      </w:r>
      <w:r w:rsidR="006414B8">
        <w:rPr>
          <w:rFonts w:eastAsiaTheme="minorEastAsia"/>
        </w:rPr>
        <w:t xml:space="preserve"> </w:t>
      </w:r>
      <w:r w:rsidR="00981910">
        <w:rPr>
          <w:rFonts w:eastAsiaTheme="minorEastAsia"/>
        </w:rPr>
        <w:t xml:space="preserve">The </w:t>
      </w:r>
      <w:r>
        <w:rPr>
          <w:rFonts w:eastAsiaTheme="minorEastAsia"/>
        </w:rPr>
        <w:t>slight</w:t>
      </w:r>
      <w:r w:rsidR="00981910">
        <w:rPr>
          <w:rFonts w:eastAsiaTheme="minorEastAsia"/>
        </w:rPr>
        <w:t xml:space="preserve"> difference between th</w:t>
      </w:r>
      <w:r w:rsidR="00A36500">
        <w:rPr>
          <w:rFonts w:eastAsiaTheme="minorEastAsia"/>
        </w:rPr>
        <w:t>e</w:t>
      </w:r>
      <w:r w:rsidR="00981910">
        <w:rPr>
          <w:rFonts w:eastAsiaTheme="minorEastAsia"/>
        </w:rPr>
        <w:t xml:space="preserve"> two </w:t>
      </w:r>
      <w:r w:rsidR="006414B8">
        <w:rPr>
          <w:rFonts w:eastAsiaTheme="minorEastAsia"/>
        </w:rPr>
        <w:t>factors</w:t>
      </w:r>
      <w:r w:rsidR="0098191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98191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981910">
        <w:rPr>
          <w:rFonts w:eastAsiaTheme="minorEastAsia"/>
        </w:rPr>
        <w:t xml:space="preserve"> is the element </w:t>
      </w:r>
      <m:oMath>
        <m:r>
          <w:rPr>
            <w:rFonts w:ascii="Cambria Math" w:hAnsi="Cambria Math"/>
          </w:rPr>
          <m:t>σ∙</m:t>
        </m:r>
        <m:rad>
          <m:radPr>
            <m:degHide m:val="1"/>
            <m:ctrlPr>
              <w:rPr>
                <w:rFonts w:ascii="Cambria Math" w:hAnsi="Cambria Math"/>
                <w:i/>
              </w:rPr>
            </m:ctrlPr>
          </m:radPr>
          <m:deg/>
          <m:e>
            <m:r>
              <w:rPr>
                <w:rFonts w:ascii="Cambria Math" w:hAnsi="Cambria Math"/>
              </w:rPr>
              <m:t>t</m:t>
            </m:r>
          </m:e>
        </m:rad>
      </m:oMath>
      <w:r w:rsidR="00981910">
        <w:rPr>
          <w:rFonts w:eastAsiaTheme="minorEastAsia"/>
        </w:rPr>
        <w:t xml:space="preserve"> that determines the time value of the option. </w:t>
      </w:r>
      <w:r w:rsidR="00E309F4">
        <w:rPr>
          <w:rFonts w:eastAsiaTheme="minorEastAsia"/>
        </w:rPr>
        <w:t>I</w:t>
      </w:r>
      <w:r w:rsidR="00981910">
        <w:rPr>
          <w:rFonts w:eastAsiaTheme="minorEastAsia"/>
        </w:rPr>
        <w:t>t even includes the impact of volatility on the value of the option</w:t>
      </w:r>
      <w:sdt>
        <w:sdtPr>
          <w:rPr>
            <w:rFonts w:eastAsiaTheme="minorEastAsia"/>
          </w:rPr>
          <w:id w:val="-1869220599"/>
          <w:citation/>
        </w:sdtPr>
        <w:sdtEndPr/>
        <w:sdtContent>
          <w:r>
            <w:rPr>
              <w:rFonts w:eastAsiaTheme="minorEastAsia"/>
            </w:rPr>
            <w:fldChar w:fldCharType="begin"/>
          </w:r>
          <w:r w:rsidR="00806F2E" w:rsidRPr="00AB3E9A">
            <w:rPr>
              <w:rFonts w:eastAsiaTheme="minorEastAsia"/>
              <w:lang w:val="en-GB"/>
            </w:rPr>
            <w:instrText xml:space="preserve">CITATION Tom94 \p 41 \l 1031 </w:instrText>
          </w:r>
          <w:r>
            <w:rPr>
              <w:rFonts w:eastAsiaTheme="minorEastAsia"/>
            </w:rPr>
            <w:fldChar w:fldCharType="separate"/>
          </w:r>
          <w:r w:rsidR="0092224D">
            <w:rPr>
              <w:rFonts w:eastAsiaTheme="minorEastAsia"/>
              <w:noProof/>
              <w:lang w:val="en-GB"/>
            </w:rPr>
            <w:t xml:space="preserve"> </w:t>
          </w:r>
          <w:r w:rsidR="0092224D" w:rsidRPr="0092224D">
            <w:rPr>
              <w:rFonts w:eastAsiaTheme="minorEastAsia"/>
              <w:noProof/>
              <w:lang w:val="en-GB"/>
            </w:rPr>
            <w:t>(Tompkins, 1994, p. 41)</w:t>
          </w:r>
          <w:r>
            <w:rPr>
              <w:rFonts w:eastAsiaTheme="minorEastAsia"/>
            </w:rPr>
            <w:fldChar w:fldCharType="end"/>
          </w:r>
        </w:sdtContent>
      </w:sdt>
      <w:r w:rsidR="00981910">
        <w:rPr>
          <w:rFonts w:eastAsiaTheme="minorEastAsia"/>
        </w:rPr>
        <w:t>.</w:t>
      </w:r>
    </w:p>
    <w:p w14:paraId="11ED5D9C" w14:textId="3F36A46F" w:rsidR="00820F5D" w:rsidRDefault="00AB3CC8" w:rsidP="00ED49FD">
      <w:pPr>
        <w:spacing w:line="360" w:lineRule="auto"/>
      </w:pPr>
      <w:r>
        <w:t xml:space="preserve">As mentioned above </w:t>
      </w:r>
      <w:r w:rsidR="009957B6">
        <w:t>t</w:t>
      </w:r>
      <w:r>
        <w:t xml:space="preserve">he formula for the put </w:t>
      </w:r>
      <w:r w:rsidR="00D86EA0">
        <w:t>price</w:t>
      </w:r>
      <w:r>
        <w:t xml:space="preserve"> can be concluded with the put-call parity</w:t>
      </w:r>
      <w:r w:rsidR="00761A52">
        <w:t>, which</w:t>
      </w:r>
      <w:r w:rsidR="003D30E3">
        <w:t xml:space="preserve"> is an important relationship between put and call options with the same strike price and maturity date. The same assumptions as in the Black-Scholes model apply here</w:t>
      </w:r>
      <w:r w:rsidR="003D26CB">
        <w:t xml:space="preserve"> and f</w:t>
      </w:r>
      <w:r w:rsidR="003D30E3">
        <w:t xml:space="preserve">or </w:t>
      </w:r>
      <w:r w:rsidR="009B0D77">
        <w:t xml:space="preserve">further </w:t>
      </w:r>
      <w:r w:rsidR="003D30E3">
        <w:t xml:space="preserve">explanation an example </w:t>
      </w:r>
      <w:r w:rsidR="004B3BD9">
        <w:t>will be</w:t>
      </w:r>
      <w:r w:rsidR="00BA7A65">
        <w:t xml:space="preserve"> </w:t>
      </w:r>
      <w:r w:rsidR="00817EE4">
        <w:t>illustrated</w:t>
      </w:r>
      <w:r w:rsidR="003D30E3">
        <w:t>:</w:t>
      </w:r>
    </w:p>
    <w:p w14:paraId="1FCF33BF" w14:textId="13A53966" w:rsidR="003D30E3" w:rsidRDefault="003D30E3" w:rsidP="00ED49FD">
      <w:pPr>
        <w:spacing w:line="360" w:lineRule="auto"/>
      </w:pPr>
      <w:r>
        <w:t xml:space="preserve">There are two </w:t>
      </w:r>
      <w:r w:rsidR="00744FD9">
        <w:t>portfolio</w:t>
      </w:r>
      <w:r>
        <w:t xml:space="preserve">s: </w:t>
      </w:r>
      <w:r w:rsidR="00744FD9">
        <w:t>portfolio</w:t>
      </w:r>
      <w:r>
        <w:t xml:space="preserve"> 1 which contains a call option and a zero-coupon bond and </w:t>
      </w:r>
      <w:r w:rsidR="00744FD9">
        <w:t>p</w:t>
      </w:r>
      <w:r>
        <w:t xml:space="preserve">ortfolio 2 which contains a put option and a share of the stock. The zero-coupon bond of </w:t>
      </w:r>
      <w:r w:rsidR="00744FD9">
        <w:t>p</w:t>
      </w:r>
      <w:r>
        <w:t xml:space="preserve">ortfolio 1 has a payoff that is the same as the strike price </w:t>
      </w:r>
      <m:oMath>
        <m:r>
          <w:rPr>
            <w:rFonts w:ascii="Cambria Math" w:hAnsi="Cambria Math"/>
          </w:rPr>
          <m:t>E</m:t>
        </m:r>
      </m:oMath>
      <w:r>
        <w:t xml:space="preserve"> for the two options, while the date of payoff is the same as the maturity date T.</w:t>
      </w:r>
    </w:p>
    <w:p w14:paraId="010F5B63" w14:textId="6D02D0B3" w:rsidR="00FD111F" w:rsidRDefault="003D30E3" w:rsidP="00ED49FD">
      <w:pPr>
        <w:spacing w:line="360" w:lineRule="auto"/>
        <w:rPr>
          <w:rFonts w:eastAsiaTheme="minorEastAsia"/>
        </w:rPr>
      </w:pPr>
      <w:r>
        <w:lastRenderedPageBreak/>
        <w:t xml:space="preserve">The value of </w:t>
      </w:r>
      <w:r w:rsidR="00744FD9">
        <w:t>p</w:t>
      </w:r>
      <w:r>
        <w:t xml:space="preserve">ortfolio 1 consists of </w:t>
      </w:r>
      <w:r w:rsidR="0081284B">
        <w:t xml:space="preserve">the </w:t>
      </w:r>
      <w:r w:rsidR="00FE21EF">
        <w:t>value</w:t>
      </w:r>
      <w:r>
        <w:t xml:space="preserve"> of the bond, being </w:t>
      </w:r>
      <m:oMath>
        <m:r>
          <w:rPr>
            <w:rFonts w:ascii="Cambria Math" w:hAnsi="Cambria Math"/>
          </w:rPr>
          <m:t>E</m:t>
        </m:r>
      </m:oMath>
      <w:r>
        <w:t xml:space="preserve"> at time </w:t>
      </w:r>
      <m:oMath>
        <m:r>
          <w:rPr>
            <w:rFonts w:ascii="Cambria Math" w:hAnsi="Cambria Math"/>
          </w:rPr>
          <m:t>T</m:t>
        </m:r>
      </m:oMath>
      <w:r>
        <w:t xml:space="preserve"> and the </w:t>
      </w:r>
      <w:r w:rsidR="00FE21EF">
        <w:t>value</w:t>
      </w:r>
      <w:r>
        <w:t xml:space="preserve"> of the call option which is zero if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&gt;E</m:t>
        </m:r>
      </m:oMath>
      <w:r w:rsidR="00FD111F">
        <w:rPr>
          <w:rFonts w:eastAsiaTheme="minorEastAsia"/>
        </w:rPr>
        <w:t xml:space="preserve">. </w:t>
      </w:r>
      <w:proofErr w:type="gramStart"/>
      <w:r w:rsidR="00FD111F">
        <w:rPr>
          <w:rFonts w:eastAsiaTheme="minorEastAsia"/>
        </w:rPr>
        <w:t>So</w:t>
      </w:r>
      <w:proofErr w:type="gramEnd"/>
      <w:r w:rsidR="00FD111F">
        <w:rPr>
          <w:rFonts w:eastAsiaTheme="minorEastAsia"/>
        </w:rPr>
        <w:t xml:space="preserve"> the combined value of </w:t>
      </w:r>
      <w:r w:rsidR="00744FD9">
        <w:rPr>
          <w:rFonts w:eastAsiaTheme="minorEastAsia"/>
        </w:rPr>
        <w:t>p</w:t>
      </w:r>
      <w:r w:rsidR="00FD111F">
        <w:rPr>
          <w:rFonts w:eastAsiaTheme="minorEastAsia"/>
        </w:rPr>
        <w:t xml:space="preserve">ortfolio 1 </w:t>
      </w:r>
      <w:r w:rsidR="006A3541">
        <w:rPr>
          <w:rFonts w:eastAsiaTheme="minorEastAsia"/>
        </w:rPr>
        <w:t xml:space="preserve">at time </w:t>
      </w:r>
      <m:oMath>
        <m:r>
          <w:rPr>
            <w:rFonts w:ascii="Cambria Math" w:eastAsiaTheme="minorEastAsia" w:hAnsi="Cambria Math"/>
          </w:rPr>
          <m:t>T</m:t>
        </m:r>
      </m:oMath>
      <w:r w:rsidR="006A3541">
        <w:rPr>
          <w:rFonts w:eastAsiaTheme="minorEastAsia"/>
        </w:rPr>
        <w:t xml:space="preserve"> </w:t>
      </w:r>
      <w:r w:rsidR="00FD111F">
        <w:rPr>
          <w:rFonts w:eastAsiaTheme="minorEastAsia"/>
        </w:rPr>
        <w:t>is as following:</w:t>
      </w:r>
    </w:p>
    <w:p w14:paraId="33DB2CF9" w14:textId="0CF9BA54" w:rsidR="00FD111F" w:rsidRPr="00FD111F"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P1</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-E</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 if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&gt;E</m:t>
          </m:r>
        </m:oMath>
      </m:oMathPara>
    </w:p>
    <w:p w14:paraId="12371035" w14:textId="6F10BD18" w:rsidR="00FD111F" w:rsidRPr="00FD111F"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P1</m:t>
              </m:r>
            </m:sup>
          </m:sSubSup>
          <m:r>
            <w:rPr>
              <w:rFonts w:ascii="Cambria Math" w:eastAsiaTheme="minorEastAsia" w:hAnsi="Cambria Math"/>
            </w:rPr>
            <m:t xml:space="preserve">=K , if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&lt;E</m:t>
          </m:r>
        </m:oMath>
      </m:oMathPara>
    </w:p>
    <w:p w14:paraId="4928D0C7" w14:textId="70C6A1AA" w:rsidR="00FD111F" w:rsidRDefault="00406F39" w:rsidP="00ED49FD">
      <w:pPr>
        <w:spacing w:line="360" w:lineRule="auto"/>
        <w:rPr>
          <w:rFonts w:eastAsiaTheme="minorEastAsia"/>
        </w:rPr>
      </w:pPr>
      <w:r>
        <w:rPr>
          <w:rFonts w:eastAsiaTheme="minorEastAsia"/>
        </w:rPr>
        <w:t>At the same time</w:t>
      </w:r>
      <w:r w:rsidR="006414B8">
        <w:rPr>
          <w:rFonts w:eastAsiaTheme="minorEastAsia"/>
        </w:rPr>
        <w:t>,</w:t>
      </w:r>
      <w:r>
        <w:rPr>
          <w:rFonts w:eastAsiaTheme="minorEastAsia"/>
        </w:rPr>
        <w:t xml:space="preserve"> the value</w:t>
      </w:r>
      <w:r w:rsidR="00FD111F">
        <w:rPr>
          <w:rFonts w:eastAsiaTheme="minorEastAsia"/>
        </w:rPr>
        <w:t xml:space="preserve"> for </w:t>
      </w:r>
      <w:r w:rsidR="00744FD9">
        <w:rPr>
          <w:rFonts w:eastAsiaTheme="minorEastAsia"/>
        </w:rPr>
        <w:t>p</w:t>
      </w:r>
      <w:r w:rsidR="00FD111F">
        <w:rPr>
          <w:rFonts w:eastAsiaTheme="minorEastAsia"/>
        </w:rPr>
        <w:t xml:space="preserve">ortfolio 2 </w:t>
      </w:r>
      <w:r w:rsidR="006A3541">
        <w:rPr>
          <w:rFonts w:eastAsiaTheme="minorEastAsia"/>
        </w:rPr>
        <w:t xml:space="preserve">at time </w:t>
      </w:r>
      <m:oMath>
        <m:r>
          <w:rPr>
            <w:rFonts w:ascii="Cambria Math" w:eastAsiaTheme="minorEastAsia" w:hAnsi="Cambria Math"/>
          </w:rPr>
          <m:t>T</m:t>
        </m:r>
      </m:oMath>
      <w:r w:rsidR="006A3541">
        <w:rPr>
          <w:rFonts w:eastAsiaTheme="minorEastAsia"/>
        </w:rPr>
        <w:t xml:space="preserve"> </w:t>
      </w:r>
      <w:r w:rsidR="00FD111F">
        <w:rPr>
          <w:rFonts w:eastAsiaTheme="minorEastAsia"/>
        </w:rPr>
        <w:t>can be written as following:</w:t>
      </w:r>
    </w:p>
    <w:p w14:paraId="34DE36B2" w14:textId="188B6B22" w:rsidR="00FD111F" w:rsidRPr="00FD111F"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 if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&gt;E</m:t>
          </m:r>
        </m:oMath>
      </m:oMathPara>
    </w:p>
    <w:p w14:paraId="1FBF4F81" w14:textId="5ACF4EC5" w:rsidR="00FD111F" w:rsidRPr="00FD111F"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E-S</m:t>
                  </m:r>
                </m:e>
                <m:sub>
                  <m:r>
                    <w:rPr>
                      <w:rFonts w:ascii="Cambria Math" w:eastAsiaTheme="minorEastAsia" w:hAnsi="Cambria Math"/>
                    </w:rPr>
                    <m:t>T</m:t>
                  </m:r>
                </m:sub>
              </m:sSub>
            </m:e>
          </m:d>
          <m:r>
            <w:rPr>
              <w:rFonts w:ascii="Cambria Math" w:eastAsiaTheme="minorEastAsia" w:hAnsi="Cambria Math"/>
            </w:rPr>
            <m:t xml:space="preserve">+E=E , if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&lt;E</m:t>
          </m:r>
        </m:oMath>
      </m:oMathPara>
    </w:p>
    <w:p w14:paraId="07FF7C8D" w14:textId="4D6EDDCC" w:rsidR="00FD111F" w:rsidRDefault="00FD111F" w:rsidP="00ED49FD">
      <w:pPr>
        <w:spacing w:line="360" w:lineRule="auto"/>
        <w:rPr>
          <w:rFonts w:eastAsiaTheme="minorEastAsia"/>
        </w:rPr>
      </w:pPr>
      <w:r>
        <w:rPr>
          <w:rFonts w:eastAsiaTheme="minorEastAsia"/>
        </w:rPr>
        <w:t>As shown if</w:t>
      </w:r>
      <w:r w:rsidR="006A3541">
        <w:rPr>
          <w:rFonts w:eastAsiaTheme="minorEastAsia"/>
        </w:rPr>
        <w:t xml:space="preserve"> </w:t>
      </w:r>
      <w:r>
        <w:rPr>
          <w:rFonts w:eastAsiaTheme="minorEastAsia"/>
        </w:rPr>
        <w:t xml:space="preserve">both </w:t>
      </w:r>
      <w:r w:rsidR="00744FD9">
        <w:rPr>
          <w:rFonts w:eastAsiaTheme="minorEastAsia"/>
        </w:rPr>
        <w:t>p</w:t>
      </w:r>
      <w:r>
        <w:rPr>
          <w:rFonts w:eastAsiaTheme="minorEastAsia"/>
        </w:rPr>
        <w:t>ortfolios have the same value</w:t>
      </w:r>
      <w:r w:rsidR="006A3541">
        <w:rPr>
          <w:rFonts w:eastAsiaTheme="minorEastAsia"/>
        </w:rPr>
        <w:t xml:space="preserve"> for:</w:t>
      </w:r>
    </w:p>
    <w:p w14:paraId="3800189A" w14:textId="7E265501" w:rsidR="006A3541" w:rsidRPr="006A3541" w:rsidRDefault="002F7A46" w:rsidP="00ED49FD">
      <w:pPr>
        <w:spacing w:line="36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&gt;E , </m:t>
          </m:r>
          <m:sSubSup>
            <m:sSubSupPr>
              <m:ctrlPr>
                <w:rPr>
                  <w:rFonts w:ascii="Cambria Math" w:eastAsiaTheme="minorEastAsia" w:hAnsi="Cambria Math"/>
                  <w:i/>
                </w:rPr>
              </m:ctrlPr>
            </m:sSubSupPr>
            <m:e>
              <m:r>
                <w:rPr>
                  <w:rFonts w:ascii="Cambria Math" w:eastAsiaTheme="minorEastAsia" w:hAnsi="Cambria Math"/>
                </w:rPr>
                <m:t xml:space="preserve"> V</m:t>
              </m:r>
            </m:e>
            <m:sub>
              <m:r>
                <w:rPr>
                  <w:rFonts w:ascii="Cambria Math" w:eastAsiaTheme="minorEastAsia" w:hAnsi="Cambria Math"/>
                </w:rPr>
                <m:t>T</m:t>
              </m:r>
            </m:sub>
            <m:sup>
              <m:r>
                <w:rPr>
                  <w:rFonts w:ascii="Cambria Math" w:eastAsiaTheme="minorEastAsia" w:hAnsi="Cambria Math"/>
                </w:rPr>
                <m:t>P1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m:oMathPara>
    </w:p>
    <w:p w14:paraId="797BC790" w14:textId="122D0A9C" w:rsidR="006A3541" w:rsidRDefault="002F7A46" w:rsidP="00ED49FD">
      <w:pPr>
        <w:spacing w:line="36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&lt;E , </m:t>
          </m:r>
          <m:sSubSup>
            <m:sSubSupPr>
              <m:ctrlPr>
                <w:rPr>
                  <w:rFonts w:ascii="Cambria Math" w:eastAsiaTheme="minorEastAsia" w:hAnsi="Cambria Math"/>
                  <w:i/>
                </w:rPr>
              </m:ctrlPr>
            </m:sSubSupPr>
            <m:e>
              <m:r>
                <w:rPr>
                  <w:rFonts w:ascii="Cambria Math" w:eastAsiaTheme="minorEastAsia" w:hAnsi="Cambria Math"/>
                </w:rPr>
                <m:t xml:space="preserve"> V</m:t>
              </m:r>
            </m:e>
            <m:sub>
              <m:r>
                <w:rPr>
                  <w:rFonts w:ascii="Cambria Math" w:eastAsiaTheme="minorEastAsia" w:hAnsi="Cambria Math"/>
                </w:rPr>
                <m:t>T</m:t>
              </m:r>
            </m:sub>
            <m:sup>
              <m:r>
                <w:rPr>
                  <w:rFonts w:ascii="Cambria Math" w:eastAsiaTheme="minorEastAsia" w:hAnsi="Cambria Math"/>
                </w:rPr>
                <m:t>P1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P2</m:t>
              </m:r>
            </m:sup>
          </m:sSubSup>
          <m:r>
            <w:rPr>
              <w:rFonts w:ascii="Cambria Math" w:eastAsiaTheme="minorEastAsia" w:hAnsi="Cambria Math"/>
            </w:rPr>
            <m:t>=E</m:t>
          </m:r>
        </m:oMath>
      </m:oMathPara>
    </w:p>
    <w:p w14:paraId="63E8FD66" w14:textId="7AB7325B" w:rsidR="00FD111F" w:rsidRDefault="006A3541" w:rsidP="00ED49FD">
      <w:pPr>
        <w:spacing w:line="360" w:lineRule="auto"/>
      </w:pPr>
      <w:r>
        <w:rPr>
          <w:rFonts w:eastAsiaTheme="minorEastAsia"/>
        </w:rPr>
        <w:t xml:space="preserve">Since the </w:t>
      </w:r>
      <w:r w:rsidR="00744FD9">
        <w:rPr>
          <w:rFonts w:eastAsiaTheme="minorEastAsia"/>
        </w:rPr>
        <w:t>p</w:t>
      </w:r>
      <w:r>
        <w:rPr>
          <w:rFonts w:eastAsiaTheme="minorEastAsia"/>
        </w:rPr>
        <w:t xml:space="preserve">ortfolios have </w:t>
      </w:r>
      <w:r w:rsidR="00250C9D">
        <w:rPr>
          <w:rFonts w:eastAsiaTheme="minorEastAsia"/>
        </w:rPr>
        <w:t xml:space="preserve">the </w:t>
      </w:r>
      <w:r>
        <w:rPr>
          <w:rFonts w:eastAsiaTheme="minorEastAsia"/>
        </w:rPr>
        <w:t xml:space="preserve">same value at time </w:t>
      </w:r>
      <m:oMath>
        <m:r>
          <w:rPr>
            <w:rFonts w:ascii="Cambria Math" w:eastAsiaTheme="minorEastAsia" w:hAnsi="Cambria Math"/>
          </w:rPr>
          <m:t>T</m:t>
        </m:r>
      </m:oMath>
      <w:r>
        <w:rPr>
          <w:rFonts w:eastAsiaTheme="minorEastAsia"/>
        </w:rPr>
        <w:t>, they must have</w:t>
      </w:r>
      <w:r w:rsidR="00373ACE">
        <w:rPr>
          <w:rFonts w:eastAsiaTheme="minorEastAsia"/>
        </w:rPr>
        <w:t xml:space="preserve"> the</w:t>
      </w:r>
      <w:r>
        <w:rPr>
          <w:rFonts w:eastAsiaTheme="minorEastAsia"/>
        </w:rPr>
        <w:t xml:space="preserve"> same value at any time t, otherwise the assumption </w:t>
      </w:r>
      <w:r>
        <w:t xml:space="preserve">of absence of arbitrage opportunities is not given. The value today of the two </w:t>
      </w:r>
      <w:r w:rsidR="00744FD9">
        <w:t>p</w:t>
      </w:r>
      <w:r>
        <w:t>ortfolios are as following:</w:t>
      </w:r>
    </w:p>
    <w:p w14:paraId="4760FB5D" w14:textId="01E5B618" w:rsidR="006A3541"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P1</m:t>
              </m:r>
            </m:sup>
          </m:sSubSup>
          <m:r>
            <w:rPr>
              <w:rFonts w:ascii="Cambria Math" w:eastAsiaTheme="minorEastAsia" w:hAnsi="Cambria Math"/>
            </w:rPr>
            <m:t>=CALL+E∙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oMath>
      </m:oMathPara>
    </w:p>
    <w:p w14:paraId="4A171C06" w14:textId="30FD0888" w:rsidR="006A3541" w:rsidRDefault="002F7A46" w:rsidP="00ED49FD">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P2</m:t>
              </m:r>
            </m:sup>
          </m:sSubSup>
          <m:r>
            <w:rPr>
              <w:rFonts w:ascii="Cambria Math" w:eastAsiaTheme="minorEastAsia" w:hAnsi="Cambria Math"/>
            </w:rPr>
            <m:t>=PUT+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m:oMathPara>
    </w:p>
    <w:p w14:paraId="01DCB761" w14:textId="459912E8" w:rsidR="00FD111F" w:rsidRDefault="006A3541" w:rsidP="00ED49FD">
      <w:pPr>
        <w:spacing w:line="360" w:lineRule="auto"/>
        <w:rPr>
          <w:rFonts w:eastAsiaTheme="minorEastAsia"/>
        </w:rPr>
      </w:pPr>
      <w:r>
        <w:rPr>
          <w:rFonts w:eastAsiaTheme="minorEastAsia"/>
        </w:rPr>
        <w:t>Concluding from those t</w:t>
      </w:r>
      <w:r w:rsidR="00575408">
        <w:rPr>
          <w:rFonts w:eastAsiaTheme="minorEastAsia"/>
        </w:rPr>
        <w:t>wo</w:t>
      </w:r>
      <w:r>
        <w:rPr>
          <w:rFonts w:eastAsiaTheme="minorEastAsia"/>
        </w:rPr>
        <w:t xml:space="preserve"> values at time t it must be given:</w:t>
      </w:r>
    </w:p>
    <w:p w14:paraId="5945E9E8" w14:textId="5DEA6762" w:rsidR="006A3541" w:rsidRPr="006A3541" w:rsidRDefault="000020B0" w:rsidP="00ED49FD">
      <w:pPr>
        <w:spacing w:line="360" w:lineRule="auto"/>
        <w:rPr>
          <w:rFonts w:eastAsiaTheme="minorEastAsia"/>
        </w:rPr>
      </w:pPr>
      <m:oMathPara>
        <m:oMath>
          <m:r>
            <w:rPr>
              <w:rFonts w:ascii="Cambria Math" w:eastAsiaTheme="minorEastAsia" w:hAnsi="Cambria Math"/>
            </w:rPr>
            <m:t>CALL+E∙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 PUT+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m:oMathPara>
    </w:p>
    <w:p w14:paraId="6D32A5EF" w14:textId="0CB37E6F" w:rsidR="00D82034" w:rsidRDefault="006A3541" w:rsidP="00ED49FD">
      <w:pPr>
        <w:spacing w:line="360" w:lineRule="auto"/>
        <w:rPr>
          <w:rFonts w:eastAsiaTheme="minorEastAsia"/>
        </w:rPr>
      </w:pPr>
      <w:r>
        <w:rPr>
          <w:rFonts w:eastAsiaTheme="minorEastAsia"/>
        </w:rPr>
        <w:t>Now this equation is known as the put-call parity. It shows that the value of a put option is a simple deduction of the value of the responding call option, already used above in this paper.</w:t>
      </w:r>
    </w:p>
    <w:p w14:paraId="576232D0" w14:textId="2BF3B1D8" w:rsidR="00D82034" w:rsidRDefault="00D82034" w:rsidP="00ED49FD">
      <w:pPr>
        <w:spacing w:line="360" w:lineRule="auto"/>
        <w:rPr>
          <w:rFonts w:eastAsiaTheme="minorEastAsia"/>
        </w:rPr>
      </w:pPr>
      <w:r>
        <w:rPr>
          <w:rFonts w:eastAsiaTheme="minorEastAsia"/>
        </w:rPr>
        <w:t>If the put-call parity</w:t>
      </w:r>
      <w:r w:rsidR="006A3541">
        <w:rPr>
          <w:rFonts w:eastAsiaTheme="minorEastAsia"/>
        </w:rPr>
        <w:t xml:space="preserve"> </w:t>
      </w:r>
      <w:r>
        <w:rPr>
          <w:rFonts w:eastAsiaTheme="minorEastAsia"/>
        </w:rPr>
        <w:t xml:space="preserve">is not given, an arbitrageur </w:t>
      </w:r>
      <w:r w:rsidR="00AF419A">
        <w:rPr>
          <w:rFonts w:eastAsiaTheme="minorEastAsia"/>
        </w:rPr>
        <w:t>would be able to</w:t>
      </w:r>
      <w:r>
        <w:rPr>
          <w:rFonts w:eastAsiaTheme="minorEastAsia"/>
        </w:rPr>
        <w:t xml:space="preserve"> buy securities in one </w:t>
      </w:r>
      <w:r w:rsidR="00744FD9">
        <w:rPr>
          <w:rFonts w:eastAsiaTheme="minorEastAsia"/>
        </w:rPr>
        <w:t>p</w:t>
      </w:r>
      <w:r>
        <w:rPr>
          <w:rFonts w:eastAsiaTheme="minorEastAsia"/>
        </w:rPr>
        <w:t>ortfolio and short the other one</w:t>
      </w:r>
      <w:r w:rsidR="00744FD9">
        <w:rPr>
          <w:rFonts w:eastAsiaTheme="minorEastAsia"/>
        </w:rPr>
        <w:t xml:space="preserve">. The arbitrageur would buy the call of the underpriced and short the put and the stock of the overpriced one </w:t>
      </w:r>
      <w:sdt>
        <w:sdtPr>
          <w:rPr>
            <w:rFonts w:eastAsiaTheme="minorEastAsia"/>
          </w:rPr>
          <w:id w:val="758727068"/>
          <w:citation/>
        </w:sdtPr>
        <w:sdtEndPr/>
        <w:sdtContent>
          <w:r>
            <w:rPr>
              <w:rFonts w:eastAsiaTheme="minorEastAsia"/>
            </w:rPr>
            <w:fldChar w:fldCharType="begin"/>
          </w:r>
          <w:r w:rsidRPr="00AB3E9A">
            <w:rPr>
              <w:rFonts w:eastAsiaTheme="minorEastAsia"/>
              <w:lang w:val="en-GB"/>
            </w:rPr>
            <w:instrText xml:space="preserve">CITATION Hul15 \p "241 f." \l 1031 </w:instrText>
          </w:r>
          <w:r>
            <w:rPr>
              <w:rFonts w:eastAsiaTheme="minorEastAsia"/>
            </w:rPr>
            <w:fldChar w:fldCharType="separate"/>
          </w:r>
          <w:r w:rsidR="0092224D" w:rsidRPr="0092224D">
            <w:rPr>
              <w:rFonts w:eastAsiaTheme="minorEastAsia"/>
              <w:noProof/>
              <w:lang w:val="en-GB"/>
            </w:rPr>
            <w:t>(Hull, 2015, p. 241 f.)</w:t>
          </w:r>
          <w:r>
            <w:rPr>
              <w:rFonts w:eastAsiaTheme="minorEastAsia"/>
            </w:rPr>
            <w:fldChar w:fldCharType="end"/>
          </w:r>
        </w:sdtContent>
      </w:sdt>
      <w:r>
        <w:rPr>
          <w:rFonts w:eastAsiaTheme="minorEastAsia"/>
        </w:rPr>
        <w:t>.</w:t>
      </w:r>
    </w:p>
    <w:p w14:paraId="3EFA7174" w14:textId="77777777" w:rsidR="00337D62" w:rsidRDefault="00337D62" w:rsidP="00ED49FD">
      <w:pPr>
        <w:spacing w:line="360" w:lineRule="auto"/>
        <w:rPr>
          <w:rFonts w:eastAsiaTheme="minorEastAsia"/>
        </w:rPr>
      </w:pPr>
    </w:p>
    <w:p w14:paraId="0A3756FF" w14:textId="3C221E2E" w:rsidR="00820F5D" w:rsidRDefault="00C8753F" w:rsidP="00E73F90">
      <w:pPr>
        <w:pStyle w:val="berschrift2"/>
      </w:pPr>
      <w:bookmarkStart w:id="9" w:name="_Toc48136148"/>
      <w:r>
        <w:lastRenderedPageBreak/>
        <w:t>2.2</w:t>
      </w:r>
      <w:r w:rsidR="00981910">
        <w:t xml:space="preserve"> </w:t>
      </w:r>
      <w:r w:rsidR="00820F5D">
        <w:t>Greeks</w:t>
      </w:r>
      <w:bookmarkEnd w:id="9"/>
    </w:p>
    <w:p w14:paraId="65D9DCB4" w14:textId="2F882BB3" w:rsidR="00B8087D" w:rsidRDefault="009A7C7A" w:rsidP="001E27C9">
      <w:pPr>
        <w:spacing w:line="360" w:lineRule="auto"/>
      </w:pPr>
      <w:r w:rsidRPr="009A7C7A">
        <w:t>Individual and specific model parameters can easily</w:t>
      </w:r>
      <w:r w:rsidR="00195C6D">
        <w:t xml:space="preserve"> be</w:t>
      </w:r>
      <w:r w:rsidRPr="009A7C7A">
        <w:t xml:space="preserve"> derived from the Black-Scholes model. This partial derivation of each parameter is called "Greeks" in the technical language</w:t>
      </w:r>
      <w:r w:rsidR="007E74F9">
        <w:t>, mainly</w:t>
      </w:r>
      <w:r w:rsidRPr="009A7C7A">
        <w:t xml:space="preserve"> because the derivation after each parameter is marked with a Greek letter. They are structured as follows: </w:t>
      </w:r>
    </w:p>
    <w:p w14:paraId="2A5D2D08" w14:textId="694CAD2F" w:rsidR="00B8087D" w:rsidRDefault="00B8087D" w:rsidP="00B8087D">
      <w:pPr>
        <w:pStyle w:val="Listenabsatz"/>
        <w:numPr>
          <w:ilvl w:val="0"/>
          <w:numId w:val="11"/>
        </w:numPr>
        <w:spacing w:line="360" w:lineRule="auto"/>
      </w:pPr>
      <w:r>
        <w:t>Delta</w:t>
      </w:r>
    </w:p>
    <w:p w14:paraId="2936481F" w14:textId="77777777" w:rsidR="00B8087D" w:rsidRDefault="00B8087D" w:rsidP="00B8087D">
      <w:pPr>
        <w:pStyle w:val="Listenabsatz"/>
        <w:numPr>
          <w:ilvl w:val="0"/>
          <w:numId w:val="11"/>
        </w:numPr>
        <w:spacing w:line="360" w:lineRule="auto"/>
      </w:pPr>
      <w:r>
        <w:t>Vega</w:t>
      </w:r>
    </w:p>
    <w:p w14:paraId="6D29E308" w14:textId="77777777" w:rsidR="00B8087D" w:rsidRDefault="00B8087D" w:rsidP="00B8087D">
      <w:pPr>
        <w:pStyle w:val="Listenabsatz"/>
        <w:numPr>
          <w:ilvl w:val="0"/>
          <w:numId w:val="11"/>
        </w:numPr>
        <w:spacing w:line="360" w:lineRule="auto"/>
      </w:pPr>
      <w:r>
        <w:t>Gamma</w:t>
      </w:r>
    </w:p>
    <w:p w14:paraId="0DFB0B47" w14:textId="77777777" w:rsidR="00B8087D" w:rsidRDefault="00B8087D" w:rsidP="00B8087D">
      <w:pPr>
        <w:pStyle w:val="Listenabsatz"/>
        <w:numPr>
          <w:ilvl w:val="0"/>
          <w:numId w:val="11"/>
        </w:numPr>
        <w:spacing w:line="360" w:lineRule="auto"/>
      </w:pPr>
      <w:r>
        <w:t>Theta</w:t>
      </w:r>
    </w:p>
    <w:p w14:paraId="51A0909B" w14:textId="503D8660" w:rsidR="00B8087D" w:rsidRDefault="00B8087D" w:rsidP="00B8087D">
      <w:pPr>
        <w:pStyle w:val="Listenabsatz"/>
        <w:numPr>
          <w:ilvl w:val="0"/>
          <w:numId w:val="11"/>
        </w:numPr>
        <w:spacing w:line="360" w:lineRule="auto"/>
      </w:pPr>
      <w:r>
        <w:t>Rho</w:t>
      </w:r>
    </w:p>
    <w:p w14:paraId="4A279FD1" w14:textId="574B030F" w:rsidR="001E27C9" w:rsidRDefault="001E27C9" w:rsidP="001E27C9">
      <w:pPr>
        <w:spacing w:line="360" w:lineRule="auto"/>
      </w:pPr>
      <w:r w:rsidRPr="001E27C9">
        <w:t>Only the Vega parameter is not identified by a Greek letter. The Greeks return a value that describes the sensitivity of the price to certain parameters, such as volatility. This paper only deals with the Vega</w:t>
      </w:r>
      <w:r w:rsidR="0072361D">
        <w:t xml:space="preserve"> in detail while</w:t>
      </w:r>
      <w:r w:rsidRPr="001E27C9">
        <w:t xml:space="preserve"> </w:t>
      </w:r>
      <w:r w:rsidR="0072361D">
        <w:t>t</w:t>
      </w:r>
      <w:r w:rsidRPr="001E27C9">
        <w:t>he remaining Greeks are explained briefly.</w:t>
      </w:r>
    </w:p>
    <w:p w14:paraId="58A8C08F" w14:textId="0567BD1B" w:rsidR="00DF4721" w:rsidRDefault="00C8753F" w:rsidP="00E73F90">
      <w:pPr>
        <w:pStyle w:val="berschrift3"/>
      </w:pPr>
      <w:bookmarkStart w:id="10" w:name="_Toc48136149"/>
      <w:r>
        <w:t>2.2</w:t>
      </w:r>
      <w:r w:rsidR="00DF4721">
        <w:t>.1 Delta</w:t>
      </w:r>
      <w:bookmarkEnd w:id="10"/>
    </w:p>
    <w:p w14:paraId="1738EB11" w14:textId="647416E1" w:rsidR="006037E5" w:rsidRDefault="006037E5" w:rsidP="00ED49FD">
      <w:pPr>
        <w:spacing w:line="360" w:lineRule="auto"/>
      </w:pPr>
      <w:r w:rsidRPr="006037E5">
        <w:t>The delta is the best-known variable among the Greeks. It is used to indicate the change in the option price relative to the change in the underlying asset price, and is used to calculate the incremental position, that is, the number of stocks represented by the option position.</w:t>
      </w:r>
      <w:r w:rsidR="0006357D">
        <w:t xml:space="preserve"> </w:t>
      </w:r>
      <w:r w:rsidR="0006357D" w:rsidRPr="0006357D">
        <w:t>The delta can be calculated using the following formula:</w:t>
      </w:r>
    </w:p>
    <w:p w14:paraId="3A963962" w14:textId="5BF9BF9E" w:rsidR="000E26D5" w:rsidRPr="00220C9B" w:rsidRDefault="002F7A46" w:rsidP="00ED49FD">
      <w:pPr>
        <w:spacing w:line="360" w:lineRule="auto"/>
        <w:rPr>
          <w:rFonts w:eastAsiaTheme="minorEastAsia"/>
        </w:rPr>
      </w:pPr>
      <m:oMathPara>
        <m:oMath>
          <m:sSub>
            <m:sSubPr>
              <m:ctrlPr>
                <w:rPr>
                  <w:rFonts w:ascii="Cambria Math" w:hAnsi="Cambria Math"/>
                  <w:i/>
                </w:rPr>
              </m:ctrlPr>
            </m:sSubPr>
            <m:e>
              <w:bookmarkStart w:id="11" w:name="_Hlk517649287"/>
              <m:r>
                <w:rPr>
                  <w:rFonts w:ascii="Cambria Math" w:hAnsi="Cambria Math"/>
                </w:rPr>
                <m:t>∆</m:t>
              </m:r>
              <w:bookmarkEnd w:id="11"/>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∂CALL</m:t>
              </m:r>
            </m:num>
            <m:den>
              <m:r>
                <w:rPr>
                  <w:rFonts w:ascii="Cambria Math" w:hAnsi="Cambria Math"/>
                </w:rPr>
                <m:t>∂S</m:t>
              </m:r>
            </m:den>
          </m:f>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m:oMathPara>
    </w:p>
    <w:p w14:paraId="3F6A4311" w14:textId="3644B5AE" w:rsidR="00220C9B" w:rsidRPr="00220C9B" w:rsidRDefault="002F7A46" w:rsidP="00ED49FD">
      <w:pPr>
        <w:spacing w:line="360" w:lineRule="auto"/>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∂PUT</m:t>
              </m:r>
            </m:num>
            <m:den>
              <m:r>
                <w:rPr>
                  <w:rFonts w:ascii="Cambria Math" w:hAnsi="Cambria Math"/>
                </w:rPr>
                <m:t>∂S</m:t>
              </m:r>
            </m:den>
          </m:f>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m:t>
          </m:r>
        </m:oMath>
      </m:oMathPara>
    </w:p>
    <w:p w14:paraId="7E706BBB" w14:textId="16AD01B9" w:rsidR="00DF4721" w:rsidRDefault="00C8753F" w:rsidP="00E73F90">
      <w:pPr>
        <w:pStyle w:val="berschrift3"/>
      </w:pPr>
      <w:bookmarkStart w:id="12" w:name="_Toc48136150"/>
      <w:r>
        <w:t>2</w:t>
      </w:r>
      <w:r w:rsidR="00DF4721">
        <w:t>.2</w:t>
      </w:r>
      <w:r>
        <w:t>.2</w:t>
      </w:r>
      <w:r w:rsidR="00DF4721">
        <w:t xml:space="preserve"> Vega</w:t>
      </w:r>
      <w:bookmarkEnd w:id="12"/>
    </w:p>
    <w:p w14:paraId="21B4E559" w14:textId="77777777" w:rsidR="00365E1F" w:rsidRPr="00365E1F" w:rsidRDefault="00365E1F" w:rsidP="00365E1F">
      <w:pPr>
        <w:spacing w:line="360" w:lineRule="auto"/>
        <w:rPr>
          <w:rFonts w:cs="Arial"/>
        </w:rPr>
      </w:pPr>
      <w:r w:rsidRPr="00365E1F">
        <w:rPr>
          <w:rFonts w:cs="Arial"/>
        </w:rPr>
        <w:t xml:space="preserve">Volatility plays an important role in the pricing of options. It is not without reason that so much attention is paid to the expected fluctuation margin or implied volatility. In the Black-Scholes model, the sensitivity of volatility to the pricing of an option is also called Vega or often epsilon, eta, lambda or kappa. The higher the volatility in the underlying asset, the more value an option has. In principle, the following applies: If the underlying asset of the option corresponds to the price of the underlying, i.e. if it is at the money, the Vega is highest. For options that are far out of the money and far in the money, </w:t>
      </w:r>
      <w:r w:rsidRPr="00365E1F">
        <w:rPr>
          <w:rFonts w:cs="Arial"/>
        </w:rPr>
        <w:lastRenderedPageBreak/>
        <w:t>Vega is very low and tends towards zero. The formula for Vega is identical for both call and puts and is as follows:</w:t>
      </w:r>
    </w:p>
    <w:p w14:paraId="3479960C" w14:textId="77777777" w:rsidR="00365E1F" w:rsidRDefault="002F7A46" w:rsidP="00365E1F">
      <w:pPr>
        <w:spacing w:line="360" w:lineRule="auto"/>
        <w:rPr>
          <w:rFonts w:ascii="Times New Roman" w:hAnsi="Times New Roman" w:cs="Times New Roman"/>
        </w:rPr>
      </w:pPr>
      <m:oMathPara>
        <m:oMath>
          <m:sSub>
            <m:sSubPr>
              <m:ctrlPr>
                <w:rPr>
                  <w:rFonts w:ascii="Cambria Math" w:hAnsi="Cambria Math" w:cs="Times New Roman"/>
                  <w:i/>
                  <w:szCs w:val="24"/>
                  <w:lang w:val="de-DE"/>
                </w:rPr>
              </m:ctrlPr>
            </m:sSubPr>
            <m:e>
              <m:r>
                <w:rPr>
                  <w:rFonts w:ascii="Cambria Math" w:hAnsi="Cambria Math" w:cs="Times New Roman"/>
                  <w:lang w:val="de-DE"/>
                </w:rPr>
                <m:t>v</m:t>
              </m:r>
            </m:e>
            <m:sub>
              <m:r>
                <w:rPr>
                  <w:rFonts w:ascii="Cambria Math" w:hAnsi="Cambria Math" w:cs="Times New Roman"/>
                  <w:lang w:val="de-DE"/>
                </w:rPr>
                <m:t>CALL</m:t>
              </m:r>
              <m:r>
                <w:rPr>
                  <w:rFonts w:ascii="Cambria Math" w:hAnsi="Cambria Math" w:cs="Times New Roman"/>
                </w:rPr>
                <m:t>,</m:t>
              </m:r>
              <m:r>
                <w:rPr>
                  <w:rFonts w:ascii="Cambria Math" w:hAnsi="Cambria Math" w:cs="Times New Roman"/>
                  <w:lang w:val="de-DE"/>
                </w:rPr>
                <m:t>PUT</m:t>
              </m:r>
            </m:sub>
          </m:sSub>
          <m:r>
            <w:rPr>
              <w:rFonts w:ascii="Cambria Math" w:hAnsi="Cambria Math" w:cs="Times New Roman"/>
            </w:rPr>
            <m:t>=</m:t>
          </m:r>
          <m:f>
            <m:fPr>
              <m:ctrlPr>
                <w:rPr>
                  <w:rFonts w:ascii="Cambria Math" w:hAnsi="Cambria Math" w:cs="Times New Roman"/>
                  <w:i/>
                  <w:szCs w:val="24"/>
                  <w:lang w:val="de-DE"/>
                </w:rPr>
              </m:ctrlPr>
            </m:fPr>
            <m:num>
              <m:r>
                <w:rPr>
                  <w:rFonts w:ascii="Cambria Math" w:hAnsi="Cambria Math" w:cs="Times New Roman"/>
                  <w:lang w:val="de-DE"/>
                </w:rPr>
                <m:t>∂CALL</m:t>
              </m:r>
            </m:num>
            <m:den>
              <m:r>
                <w:rPr>
                  <w:rFonts w:ascii="Cambria Math" w:hAnsi="Cambria Math" w:cs="Times New Roman"/>
                  <w:lang w:val="de-DE"/>
                </w:rPr>
                <m:t>∂σ</m:t>
              </m:r>
            </m:den>
          </m:f>
          <m:r>
            <w:rPr>
              <w:rFonts w:ascii="Cambria Math" w:hAnsi="Cambria Math" w:cs="Times New Roman"/>
            </w:rPr>
            <m:t>=</m:t>
          </m:r>
          <m:f>
            <m:fPr>
              <m:ctrlPr>
                <w:rPr>
                  <w:rFonts w:ascii="Cambria Math" w:hAnsi="Cambria Math" w:cs="Times New Roman"/>
                  <w:i/>
                  <w:szCs w:val="24"/>
                  <w:lang w:val="de-DE"/>
                </w:rPr>
              </m:ctrlPr>
            </m:fPr>
            <m:num>
              <m:r>
                <w:rPr>
                  <w:rFonts w:ascii="Cambria Math" w:hAnsi="Cambria Math" w:cs="Times New Roman"/>
                  <w:lang w:val="de-DE"/>
                </w:rPr>
                <m:t>∂PUT</m:t>
              </m:r>
            </m:num>
            <m:den>
              <m:r>
                <w:rPr>
                  <w:rFonts w:ascii="Cambria Math" w:hAnsi="Cambria Math" w:cs="Times New Roman"/>
                  <w:lang w:val="de-DE"/>
                </w:rPr>
                <m:t>∂σ</m:t>
              </m:r>
            </m:den>
          </m:f>
          <m:r>
            <w:rPr>
              <w:rFonts w:ascii="Cambria Math" w:eastAsiaTheme="minorEastAsia" w:hAnsi="Cambria Math" w:cs="Times New Roman"/>
            </w:rPr>
            <m:t>=</m:t>
          </m:r>
          <m:f>
            <m:fPr>
              <m:ctrlPr>
                <w:rPr>
                  <w:rFonts w:ascii="Cambria Math" w:eastAsiaTheme="minorEastAsia" w:hAnsi="Cambria Math" w:cs="Times New Roman"/>
                  <w:i/>
                  <w:szCs w:val="24"/>
                  <w:lang w:val="de-DE"/>
                </w:rPr>
              </m:ctrlPr>
            </m:fPr>
            <m:num>
              <m:r>
                <w:rPr>
                  <w:rFonts w:ascii="Cambria Math" w:eastAsiaTheme="minorEastAsia" w:hAnsi="Cambria Math" w:cs="Times New Roman"/>
                  <w:lang w:val="de-DE"/>
                </w:rPr>
                <m:t>S</m:t>
              </m:r>
              <m:rad>
                <m:radPr>
                  <m:degHide m:val="1"/>
                  <m:ctrlPr>
                    <w:rPr>
                      <w:rFonts w:ascii="Cambria Math" w:eastAsiaTheme="minorEastAsia" w:hAnsi="Cambria Math" w:cs="Times New Roman"/>
                      <w:i/>
                      <w:szCs w:val="24"/>
                      <w:lang w:val="de-DE"/>
                    </w:rPr>
                  </m:ctrlPr>
                </m:radPr>
                <m:deg/>
                <m:e>
                  <m:f>
                    <m:fPr>
                      <m:ctrlPr>
                        <w:rPr>
                          <w:rFonts w:ascii="Cambria Math" w:eastAsiaTheme="minorEastAsia" w:hAnsi="Cambria Math" w:cs="Times New Roman"/>
                          <w:i/>
                          <w:szCs w:val="24"/>
                          <w:lang w:val="de-DE"/>
                        </w:rPr>
                      </m:ctrlPr>
                    </m:fPr>
                    <m:num>
                      <m:r>
                        <w:rPr>
                          <w:rFonts w:ascii="Cambria Math" w:eastAsiaTheme="minorEastAsia" w:hAnsi="Cambria Math" w:cs="Times New Roman"/>
                          <w:lang w:val="de-DE"/>
                        </w:rPr>
                        <m:t>t</m:t>
                      </m:r>
                    </m:num>
                    <m:den>
                      <m:r>
                        <w:rPr>
                          <w:rFonts w:ascii="Cambria Math" w:eastAsiaTheme="minorEastAsia" w:hAnsi="Cambria Math" w:cs="Times New Roman"/>
                        </w:rPr>
                        <m:t>2</m:t>
                      </m:r>
                      <m:r>
                        <w:rPr>
                          <w:rFonts w:ascii="Cambria Math" w:eastAsiaTheme="minorEastAsia" w:hAnsi="Cambria Math" w:cs="Times New Roman"/>
                          <w:lang w:val="de-DE"/>
                        </w:rPr>
                        <m:t>π</m:t>
                      </m:r>
                    </m:den>
                  </m:f>
                </m:e>
              </m:rad>
            </m:num>
            <m:den>
              <m:r>
                <w:rPr>
                  <w:rFonts w:ascii="Cambria Math" w:eastAsiaTheme="minorEastAsia" w:hAnsi="Cambria Math" w:cs="Times New Roman"/>
                </w:rPr>
                <m:t xml:space="preserve">ⅇ </m:t>
              </m:r>
              <m:f>
                <m:fPr>
                  <m:ctrlPr>
                    <w:rPr>
                      <w:rFonts w:ascii="Cambria Math" w:eastAsiaTheme="minorEastAsia" w:hAnsi="Cambria Math" w:cs="Times New Roman"/>
                      <w:i/>
                      <w:szCs w:val="24"/>
                      <w:lang w:val="de-DE"/>
                    </w:rPr>
                  </m:ctrlPr>
                </m:fPr>
                <m:num>
                  <m:sSup>
                    <m:sSupPr>
                      <m:ctrlPr>
                        <w:rPr>
                          <w:rFonts w:ascii="Cambria Math" w:eastAsiaTheme="minorEastAsia" w:hAnsi="Cambria Math" w:cs="Times New Roman"/>
                          <w:i/>
                          <w:szCs w:val="24"/>
                          <w:lang w:val="de-DE"/>
                        </w:rPr>
                      </m:ctrlPr>
                    </m:sSupPr>
                    <m:e>
                      <m:sSub>
                        <m:sSubPr>
                          <m:ctrlPr>
                            <w:rPr>
                              <w:rFonts w:ascii="Cambria Math" w:eastAsiaTheme="minorEastAsia" w:hAnsi="Cambria Math" w:cs="Times New Roman"/>
                              <w:i/>
                              <w:szCs w:val="24"/>
                              <w:lang w:val="de-DE"/>
                            </w:rPr>
                          </m:ctrlPr>
                        </m:sSubPr>
                        <m:e>
                          <m:r>
                            <w:rPr>
                              <w:rFonts w:ascii="Cambria Math" w:eastAsiaTheme="minorEastAsia" w:hAnsi="Cambria Math" w:cs="Times New Roman"/>
                              <w:lang w:val="de-DE"/>
                            </w:rPr>
                            <m:t>d</m:t>
                          </m:r>
                        </m:e>
                        <m:sub>
                          <m:r>
                            <w:rPr>
                              <w:rFonts w:ascii="Cambria Math" w:eastAsiaTheme="minorEastAsia" w:hAnsi="Cambria Math" w:cs="Times New Roman"/>
                            </w:rPr>
                            <m:t>1</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den>
          </m:f>
        </m:oMath>
      </m:oMathPara>
    </w:p>
    <w:p w14:paraId="1ECF92FF" w14:textId="5E2175B1" w:rsidR="00365E1F" w:rsidRPr="00003145" w:rsidRDefault="00365E1F" w:rsidP="004112E0">
      <w:pPr>
        <w:spacing w:line="360" w:lineRule="auto"/>
        <w:rPr>
          <w:rFonts w:cs="Arial"/>
        </w:rPr>
      </w:pPr>
      <w:r>
        <w:rPr>
          <w:rFonts w:cs="Arial"/>
        </w:rPr>
        <w:t xml:space="preserve">The size or the influence of the volatility </w:t>
      </w:r>
      <w:r w:rsidRPr="00003145">
        <w:rPr>
          <w:rFonts w:cs="Arial"/>
        </w:rPr>
        <w:t>on the option price also depends on the expiration date, in example on the maturity of an option. The chart below shows the Vega of a DAX index call option with different terms. The blue line indicates the Vega for the option with a maturity of 60 days and the red line the Vega for the same option with a maturity of 30 days. It is clearly visible</w:t>
      </w:r>
      <w:r w:rsidR="00135910">
        <w:rPr>
          <w:rFonts w:cs="Arial"/>
        </w:rPr>
        <w:t>,</w:t>
      </w:r>
      <w:r w:rsidRPr="00003145">
        <w:rPr>
          <w:rFonts w:cs="Arial"/>
        </w:rPr>
        <w:t xml:space="preserve"> that the Vega for the option with 60 days to maturity is more susceptible to fluctuations than the Vega for the option with 30 days to maturity.</w:t>
      </w:r>
    </w:p>
    <w:p w14:paraId="78C61252" w14:textId="77777777" w:rsidR="00345C13" w:rsidRDefault="00365E1F" w:rsidP="00345C13">
      <w:pPr>
        <w:keepNext/>
        <w:spacing w:line="360" w:lineRule="auto"/>
        <w:jc w:val="center"/>
      </w:pPr>
      <w:r>
        <w:rPr>
          <w:noProof/>
        </w:rPr>
        <w:drawing>
          <wp:inline distT="0" distB="0" distL="0" distR="0" wp14:anchorId="5D2BEE01" wp14:editId="66AA6530">
            <wp:extent cx="5797392" cy="3096883"/>
            <wp:effectExtent l="0" t="0" r="0" b="8890"/>
            <wp:docPr id="196261742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5797392" cy="3096883"/>
                    </a:xfrm>
                    <a:prstGeom prst="rect">
                      <a:avLst/>
                    </a:prstGeom>
                  </pic:spPr>
                </pic:pic>
              </a:graphicData>
            </a:graphic>
          </wp:inline>
        </w:drawing>
      </w:r>
    </w:p>
    <w:p w14:paraId="04D37CA3" w14:textId="2B7BE3D3" w:rsidR="00365E1F" w:rsidRPr="00345C13" w:rsidRDefault="00345C13" w:rsidP="00345C13">
      <w:pPr>
        <w:pStyle w:val="Beschriftung"/>
        <w:rPr>
          <w:sz w:val="24"/>
        </w:rPr>
      </w:pPr>
      <w:bookmarkStart w:id="13" w:name="_Toc48056471"/>
      <w:r>
        <w:t xml:space="preserve">Figure </w:t>
      </w:r>
      <w:r>
        <w:fldChar w:fldCharType="begin"/>
      </w:r>
      <w:r>
        <w:instrText xml:space="preserve"> SEQ Figure \* ARABIC </w:instrText>
      </w:r>
      <w:r>
        <w:fldChar w:fldCharType="separate"/>
      </w:r>
      <w:r>
        <w:rPr>
          <w:noProof/>
        </w:rPr>
        <w:t>1</w:t>
      </w:r>
      <w:r>
        <w:fldChar w:fldCharType="end"/>
      </w:r>
      <w:r>
        <w:t xml:space="preserve">: </w:t>
      </w:r>
      <w:r w:rsidRPr="00962983">
        <w:t>Vega of DAX Option</w:t>
      </w:r>
      <w:r w:rsidR="007F36AF">
        <w:t xml:space="preserve"> </w:t>
      </w:r>
      <w:sdt>
        <w:sdtPr>
          <w:id w:val="1936399562"/>
          <w:citation/>
        </w:sdtPr>
        <w:sdtEndPr/>
        <w:sdtContent>
          <w:r w:rsidR="007F36AF">
            <w:fldChar w:fldCharType="begin"/>
          </w:r>
          <w:r w:rsidR="007F36AF" w:rsidRPr="009A7C7A">
            <w:instrText xml:space="preserve"> CITATION Lyn20 \l 1031 </w:instrText>
          </w:r>
          <w:r w:rsidR="007F36AF">
            <w:fldChar w:fldCharType="separate"/>
          </w:r>
          <w:r w:rsidR="0092224D" w:rsidRPr="0092224D">
            <w:rPr>
              <w:noProof/>
            </w:rPr>
            <w:t>(Lynxbroker, 2020)</w:t>
          </w:r>
          <w:r w:rsidR="007F36AF">
            <w:fldChar w:fldCharType="end"/>
          </w:r>
        </w:sdtContent>
      </w:sdt>
      <w:bookmarkEnd w:id="13"/>
    </w:p>
    <w:p w14:paraId="766F01E6" w14:textId="41CA31E3" w:rsidR="00575946" w:rsidRDefault="00C8753F" w:rsidP="00E73F90">
      <w:pPr>
        <w:pStyle w:val="berschrift3"/>
      </w:pPr>
      <w:bookmarkStart w:id="14" w:name="_Toc48136151"/>
      <w:r>
        <w:t>2.2</w:t>
      </w:r>
      <w:r w:rsidR="00575946">
        <w:t>.3 Gamma</w:t>
      </w:r>
      <w:bookmarkEnd w:id="14"/>
    </w:p>
    <w:p w14:paraId="67250EBE" w14:textId="318D53C3" w:rsidR="004112E0" w:rsidRDefault="004112E0" w:rsidP="00ED49FD">
      <w:pPr>
        <w:spacing w:line="360" w:lineRule="auto"/>
      </w:pPr>
      <w:r w:rsidRPr="004112E0">
        <w:t xml:space="preserve">The </w:t>
      </w:r>
      <w:r>
        <w:t>Ga</w:t>
      </w:r>
      <w:r w:rsidRPr="004112E0">
        <w:t xml:space="preserve">mma of an option is the most important second derivative. If the price of the underlying asset changes, an option moves either deeper into the money or further out of the money. The </w:t>
      </w:r>
      <w:r>
        <w:t>D</w:t>
      </w:r>
      <w:r w:rsidRPr="004112E0">
        <w:t xml:space="preserve">elta value changes accordingly. This rate of change is measured with the Greek </w:t>
      </w:r>
      <w:r>
        <w:t>G</w:t>
      </w:r>
      <w:r w:rsidRPr="004112E0">
        <w:t xml:space="preserve">amma. It thus indicates the change in the delta if the price of the underlying asset changes by one unit. </w:t>
      </w:r>
    </w:p>
    <w:p w14:paraId="2F0AB8C8" w14:textId="3947DD51" w:rsidR="00487B35" w:rsidRDefault="002F7A46" w:rsidP="00ED49FD">
      <w:pPr>
        <w:spacing w:line="360" w:lineRule="auto"/>
      </w:pPr>
      <m:oMathPara>
        <m:oMath>
          <m:sSub>
            <m:sSubPr>
              <m:ctrlPr>
                <w:rPr>
                  <w:rFonts w:ascii="Cambria Math" w:hAnsi="Cambria Math"/>
                  <w:i/>
                </w:rPr>
              </m:ctrlPr>
            </m:sSubPr>
            <m:e>
              <w:bookmarkStart w:id="15" w:name="_Hlk517649342"/>
              <m:r>
                <m:rPr>
                  <m:sty m:val="p"/>
                </m:rPr>
                <w:rPr>
                  <w:rFonts w:ascii="Cambria Math" w:hAnsi="Cambria Math"/>
                </w:rPr>
                <m:t>Γ</m:t>
              </m:r>
              <w:bookmarkEnd w:id="15"/>
            </m:e>
            <m:sub>
              <m:r>
                <w:rPr>
                  <w:rFonts w:ascii="Cambria Math" w:hAnsi="Cambria Math"/>
                </w:rPr>
                <m:t>CALL,PUT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CALL</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PUT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Sσ</m:t>
              </m:r>
              <m:rad>
                <m:radPr>
                  <m:degHide m:val="1"/>
                  <m:ctrlPr>
                    <w:rPr>
                      <w:rFonts w:ascii="Cambria Math" w:eastAsiaTheme="minorEastAsia" w:hAnsi="Cambria Math"/>
                      <w:i/>
                    </w:rPr>
                  </m:ctrlPr>
                </m:radPr>
                <m:deg/>
                <m:e>
                  <m:r>
                    <w:rPr>
                      <w:rFonts w:ascii="Cambria Math" w:eastAsiaTheme="minorEastAsia" w:hAnsi="Cambria Math"/>
                    </w:rPr>
                    <m:t>2πt</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sup>
              </m:sSup>
            </m:den>
          </m:f>
        </m:oMath>
      </m:oMathPara>
    </w:p>
    <w:p w14:paraId="42472ADA" w14:textId="50546E0C" w:rsidR="004112E0" w:rsidRDefault="004112E0" w:rsidP="00ED49FD">
      <w:pPr>
        <w:spacing w:line="360" w:lineRule="auto"/>
      </w:pPr>
      <w:r>
        <w:t>G</w:t>
      </w:r>
      <w:r w:rsidRPr="004112E0">
        <w:t>amma has the highest value for options at the money since price changes of the underlying asset at this point have the greatest influence on the delta</w:t>
      </w:r>
      <w:r>
        <w:t>.</w:t>
      </w:r>
    </w:p>
    <w:p w14:paraId="403AF01B" w14:textId="65F4BF58" w:rsidR="00220C9B" w:rsidRDefault="00C8753F" w:rsidP="00E73F90">
      <w:pPr>
        <w:pStyle w:val="berschrift3"/>
      </w:pPr>
      <w:bookmarkStart w:id="16" w:name="_Toc48136152"/>
      <w:r>
        <w:t>2.2</w:t>
      </w:r>
      <w:r w:rsidR="00DF4721">
        <w:t>.</w:t>
      </w:r>
      <w:r w:rsidR="00575946">
        <w:t>4</w:t>
      </w:r>
      <w:r w:rsidR="00DF4721">
        <w:t xml:space="preserve"> Theta</w:t>
      </w:r>
      <w:bookmarkEnd w:id="16"/>
    </w:p>
    <w:p w14:paraId="002AB742" w14:textId="0ED71093" w:rsidR="00220C9B" w:rsidRDefault="007772D3" w:rsidP="00ED49FD">
      <w:pPr>
        <w:spacing w:line="360" w:lineRule="auto"/>
      </w:pPr>
      <w:r w:rsidRPr="007772D3">
        <w:t xml:space="preserve">In other words, the </w:t>
      </w:r>
      <w:r>
        <w:t>T</w:t>
      </w:r>
      <w:r w:rsidRPr="007772D3">
        <w:t>heta indicates the extent to which the price of the option decreases if the remaining life of the option decreases by one day.</w:t>
      </w:r>
      <w:r w:rsidR="00DF4721">
        <w:t xml:space="preserve"> As </w:t>
      </w:r>
      <m:oMath>
        <m:r>
          <w:rPr>
            <w:rFonts w:ascii="Cambria Math" w:hAnsi="Cambria Math"/>
          </w:rPr>
          <m:t>t</m:t>
        </m:r>
      </m:oMath>
      <w:r w:rsidR="00DF4721">
        <w:t xml:space="preserve"> gets closer to maturity date, it is common to express the theta with a </w:t>
      </w:r>
      <w:r w:rsidR="00906DD9">
        <w:t>negative sign. Its formula is as following:</w:t>
      </w:r>
    </w:p>
    <w:p w14:paraId="52ACFC44" w14:textId="77F07992" w:rsidR="00906DD9" w:rsidRPr="00906DD9" w:rsidRDefault="002F7A46" w:rsidP="00ED49FD">
      <w:pPr>
        <w:spacing w:line="360" w:lineRule="auto"/>
        <w:rPr>
          <w:rFonts w:eastAsiaTheme="minorEastAsia"/>
        </w:rPr>
      </w:pPr>
      <m:oMathPara>
        <m:oMath>
          <m:sSub>
            <m:sSubPr>
              <m:ctrlPr>
                <w:rPr>
                  <w:rFonts w:ascii="Cambria Math" w:hAnsi="Cambria Math"/>
                  <w:i/>
                </w:rPr>
              </m:ctrlPr>
            </m:sSubPr>
            <m:e>
              <w:bookmarkStart w:id="17" w:name="_Hlk517649353"/>
              <m:r>
                <m:rPr>
                  <m:sty m:val="p"/>
                </m:rPr>
                <w:rPr>
                  <w:rFonts w:ascii="Cambria Math" w:hAnsi="Cambria Math"/>
                </w:rPr>
                <m:t>Θ</m:t>
              </m:r>
              <w:bookmarkEnd w:id="17"/>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∂CALL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S∙σ</m:t>
              </m:r>
            </m:num>
            <m:den>
              <m:r>
                <w:rPr>
                  <w:rFonts w:ascii="Cambria Math" w:hAnsi="Cambria Math"/>
                </w:rPr>
                <m:t>2</m:t>
              </m:r>
              <m:rad>
                <m:radPr>
                  <m:degHide m:val="1"/>
                  <m:ctrlPr>
                    <w:rPr>
                      <w:rFonts w:ascii="Cambria Math" w:hAnsi="Cambria Math"/>
                      <w:i/>
                    </w:rPr>
                  </m:ctrlPr>
                </m:radPr>
                <m:deg/>
                <m:e>
                  <m:r>
                    <w:rPr>
                      <w:rFonts w:ascii="Cambria Math" w:hAnsi="Cambria Math"/>
                    </w:rPr>
                    <m:t>2πt</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-E∙r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m:oMathPara>
    </w:p>
    <w:p w14:paraId="430EEE90" w14:textId="7CD6FB60" w:rsidR="00906DD9" w:rsidRPr="00220C9B" w:rsidRDefault="002F7A46" w:rsidP="00ED49FD">
      <w:pPr>
        <w:spacing w:line="360" w:lineRule="auto"/>
        <w:rPr>
          <w:rFonts w:eastAsiaTheme="minorEastAsia"/>
        </w:rP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∂PUT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S∙σ</m:t>
              </m:r>
            </m:num>
            <m:den>
              <m:r>
                <w:rPr>
                  <w:rFonts w:ascii="Cambria Math" w:hAnsi="Cambria Math"/>
                </w:rPr>
                <m:t>2</m:t>
              </m:r>
              <m:rad>
                <m:radPr>
                  <m:degHide m:val="1"/>
                  <m:ctrlPr>
                    <w:rPr>
                      <w:rFonts w:ascii="Cambria Math" w:hAnsi="Cambria Math"/>
                      <w:i/>
                    </w:rPr>
                  </m:ctrlPr>
                </m:radPr>
                <m:deg/>
                <m:e>
                  <m:r>
                    <w:rPr>
                      <w:rFonts w:ascii="Cambria Math" w:hAnsi="Cambria Math"/>
                    </w:rPr>
                    <m:t>2πt</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-E∙r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m:oMathPara>
    </w:p>
    <w:p w14:paraId="3AEA215E" w14:textId="7B2A0CE3" w:rsidR="00906DD9" w:rsidRDefault="00906DD9" w:rsidP="00ED49FD">
      <w:pPr>
        <w:spacing w:line="360" w:lineRule="auto"/>
        <w:rPr>
          <w:rFonts w:eastAsiaTheme="minorEastAsia"/>
        </w:rPr>
      </w:pPr>
      <w:r>
        <w:rPr>
          <w:rFonts w:eastAsiaTheme="minorEastAsia"/>
        </w:rPr>
        <w:t>Theta is positive for short option positions, while long option positions have a negative Theta</w:t>
      </w:r>
      <w:sdt>
        <w:sdtPr>
          <w:rPr>
            <w:rFonts w:eastAsiaTheme="minorEastAsia"/>
          </w:rPr>
          <w:id w:val="-1703088664"/>
          <w:citation/>
        </w:sdtPr>
        <w:sdtEndPr/>
        <w:sdtContent>
          <w:r>
            <w:rPr>
              <w:rFonts w:eastAsiaTheme="minorEastAsia"/>
            </w:rPr>
            <w:fldChar w:fldCharType="begin"/>
          </w:r>
          <w:r w:rsidRPr="00AB3E9A">
            <w:rPr>
              <w:rFonts w:eastAsiaTheme="minorEastAsia"/>
              <w:lang w:val="en-GB"/>
            </w:rPr>
            <w:instrText xml:space="preserve">CITATION Ste99 \p 241 \l 1031 </w:instrText>
          </w:r>
          <w:r>
            <w:rPr>
              <w:rFonts w:eastAsiaTheme="minorEastAsia"/>
            </w:rPr>
            <w:fldChar w:fldCharType="separate"/>
          </w:r>
          <w:r w:rsidR="0092224D">
            <w:rPr>
              <w:rFonts w:eastAsiaTheme="minorEastAsia"/>
              <w:noProof/>
              <w:lang w:val="en-GB"/>
            </w:rPr>
            <w:t xml:space="preserve"> </w:t>
          </w:r>
          <w:r w:rsidR="0092224D" w:rsidRPr="0092224D">
            <w:rPr>
              <w:rFonts w:eastAsiaTheme="minorEastAsia"/>
              <w:noProof/>
              <w:lang w:val="en-GB"/>
            </w:rPr>
            <w:t>(Steiner, 1999, p. 241)</w:t>
          </w:r>
          <w:r>
            <w:rPr>
              <w:rFonts w:eastAsiaTheme="minorEastAsia"/>
            </w:rPr>
            <w:fldChar w:fldCharType="end"/>
          </w:r>
        </w:sdtContent>
      </w:sdt>
      <w:r>
        <w:rPr>
          <w:rFonts w:eastAsiaTheme="minorEastAsia"/>
        </w:rPr>
        <w:t xml:space="preserve">. In practice, the driftless Theta is often </w:t>
      </w:r>
      <w:r w:rsidR="003D0527">
        <w:rPr>
          <w:rFonts w:eastAsiaTheme="minorEastAsia"/>
        </w:rPr>
        <w:t>of</w:t>
      </w:r>
      <w:r>
        <w:rPr>
          <w:rFonts w:eastAsiaTheme="minorEastAsia"/>
        </w:rPr>
        <w:t xml:space="preserve"> big interest. It takes the drift of the underlying out of account and thus isolates the effect of time decay. With that it is the same for put and call options</w:t>
      </w:r>
      <w:sdt>
        <w:sdtPr>
          <w:rPr>
            <w:rFonts w:eastAsiaTheme="minorEastAsia"/>
          </w:rPr>
          <w:id w:val="-1577968697"/>
          <w:citation/>
        </w:sdtPr>
        <w:sdtEndPr/>
        <w:sdtContent>
          <w:r w:rsidR="00DA6C48">
            <w:rPr>
              <w:rFonts w:eastAsiaTheme="minorEastAsia"/>
            </w:rPr>
            <w:fldChar w:fldCharType="begin"/>
          </w:r>
          <w:r w:rsidR="00DA6C48" w:rsidRPr="00AB3E9A">
            <w:rPr>
              <w:rFonts w:eastAsiaTheme="minorEastAsia"/>
              <w:lang w:val="en-GB"/>
            </w:rPr>
            <w:instrText xml:space="preserve">CITATION Hau07 \p 66 \l 1031 </w:instrText>
          </w:r>
          <w:r w:rsidR="00DA6C48">
            <w:rPr>
              <w:rFonts w:eastAsiaTheme="minorEastAsia"/>
            </w:rPr>
            <w:fldChar w:fldCharType="separate"/>
          </w:r>
          <w:r w:rsidR="0092224D">
            <w:rPr>
              <w:rFonts w:eastAsiaTheme="minorEastAsia"/>
              <w:noProof/>
              <w:lang w:val="en-GB"/>
            </w:rPr>
            <w:t xml:space="preserve"> </w:t>
          </w:r>
          <w:r w:rsidR="0092224D" w:rsidRPr="0092224D">
            <w:rPr>
              <w:rFonts w:eastAsiaTheme="minorEastAsia"/>
              <w:noProof/>
              <w:lang w:val="en-GB"/>
            </w:rPr>
            <w:t>(Haug, 2007, p. 66)</w:t>
          </w:r>
          <w:r w:rsidR="00DA6C48">
            <w:rPr>
              <w:rFonts w:eastAsiaTheme="minorEastAsia"/>
            </w:rPr>
            <w:fldChar w:fldCharType="end"/>
          </w:r>
        </w:sdtContent>
      </w:sdt>
      <w:r>
        <w:rPr>
          <w:rFonts w:eastAsiaTheme="minorEastAsia"/>
        </w:rPr>
        <w:t>:</w:t>
      </w:r>
    </w:p>
    <w:p w14:paraId="669F2FBA" w14:textId="4A5066A6" w:rsidR="00DF4721" w:rsidRDefault="002F7A46" w:rsidP="00ED49FD">
      <w:pPr>
        <w:spacing w:line="360" w:lineRule="auto"/>
      </w:pPr>
      <m:oMathPara>
        <m:oMath>
          <m:sSub>
            <m:sSubPr>
              <m:ctrlPr>
                <w:rPr>
                  <w:rFonts w:ascii="Cambria Math" w:hAnsi="Cambria Math"/>
                  <w:i/>
                </w:rPr>
              </m:ctrlPr>
            </m:sSubPr>
            <m:e>
              <w:bookmarkStart w:id="18" w:name="_Hlk517649373"/>
              <m:r>
                <m:rPr>
                  <m:sty m:val="p"/>
                </m:rPr>
                <w:rPr>
                  <w:rFonts w:ascii="Cambria Math" w:hAnsi="Cambria Math"/>
                </w:rPr>
                <m:t>θ</m:t>
              </m:r>
              <w:bookmarkEnd w:id="18"/>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num>
            <m:den>
              <m:r>
                <w:rPr>
                  <w:rFonts w:ascii="Cambria Math" w:hAnsi="Cambria Math"/>
                </w:rPr>
                <m:t>2</m:t>
              </m:r>
              <m:rad>
                <m:radPr>
                  <m:degHide m:val="1"/>
                  <m:ctrlPr>
                    <w:rPr>
                      <w:rFonts w:ascii="Cambria Math" w:hAnsi="Cambria Math"/>
                      <w:i/>
                    </w:rPr>
                  </m:ctrlPr>
                </m:radPr>
                <m:deg/>
                <m:e>
                  <m:r>
                    <w:rPr>
                      <w:rFonts w:ascii="Cambria Math" w:hAnsi="Cambria Math"/>
                    </w:rPr>
                    <m:t>T</m:t>
                  </m:r>
                </m:e>
              </m:rad>
            </m:den>
          </m:f>
        </m:oMath>
      </m:oMathPara>
    </w:p>
    <w:p w14:paraId="46B7EBD7" w14:textId="6CE0188B" w:rsidR="00DF4721" w:rsidRDefault="00C8753F" w:rsidP="00E73F90">
      <w:pPr>
        <w:pStyle w:val="berschrift3"/>
      </w:pPr>
      <w:bookmarkStart w:id="19" w:name="_Toc48136153"/>
      <w:r>
        <w:t>2.2</w:t>
      </w:r>
      <w:r w:rsidR="00DF4721">
        <w:t>.</w:t>
      </w:r>
      <w:r w:rsidR="00575946">
        <w:t>5</w:t>
      </w:r>
      <w:r w:rsidR="00DF4721">
        <w:t xml:space="preserve"> Rho</w:t>
      </w:r>
      <w:bookmarkEnd w:id="19"/>
    </w:p>
    <w:p w14:paraId="4CFA3CBC" w14:textId="4B73510B" w:rsidR="00DF4721" w:rsidRDefault="00356C1E" w:rsidP="00ED49FD">
      <w:pPr>
        <w:spacing w:line="360" w:lineRule="auto"/>
      </w:pPr>
      <w:r w:rsidRPr="00356C1E">
        <w:t xml:space="preserve">Another factor is the interest rate. </w:t>
      </w:r>
      <w:r w:rsidR="00DA6C48">
        <w:t xml:space="preserve">Rho measures the sensitivity of the </w:t>
      </w:r>
      <w:r w:rsidRPr="00356C1E">
        <w:t>change in the interest rate level. If the interest rate level</w:t>
      </w:r>
      <w:r w:rsidR="00DA6C48">
        <w:t xml:space="preserve"> changes</w:t>
      </w:r>
      <w:r w:rsidRPr="00356C1E">
        <w:t xml:space="preserve">, this has an impact on the expected return on the underlying asset. Accordingly, a change in the interest rate is also due to a change in the option value. </w:t>
      </w:r>
      <w:r w:rsidR="00DA6C48">
        <w:t>It tends to increase with maturity:</w:t>
      </w:r>
    </w:p>
    <w:bookmarkStart w:id="20" w:name="_Hlk517649402"/>
    <w:p w14:paraId="1DADCD45" w14:textId="23074ABD" w:rsidR="00DA6C48" w:rsidRPr="00DA6C48" w:rsidRDefault="002F7A46" w:rsidP="00ED49FD">
      <w:pPr>
        <w:spacing w:line="360" w:lineRule="auto"/>
        <w:rPr>
          <w:rFonts w:eastAsiaTheme="minorEastAsia"/>
        </w:rPr>
      </w:pPr>
      <m:oMathPara>
        <m:oMath>
          <m:sSub>
            <m:sSubPr>
              <m:ctrlPr>
                <w:rPr>
                  <w:rFonts w:ascii="Cambria Math" w:hAnsi="Cambria Math"/>
                  <w:i/>
                </w:rPr>
              </m:ctrlPr>
            </m:sSubPr>
            <m:e>
              <w:bookmarkStart w:id="21" w:name="_Hlk517649411"/>
              <m:r>
                <m:rPr>
                  <m:sty m:val="p"/>
                </m:rPr>
                <w:rPr>
                  <w:rFonts w:ascii="Cambria Math" w:hAnsi="Cambria Math"/>
                </w:rPr>
                <m:t>ρ</m:t>
              </m:r>
              <w:bookmarkEnd w:id="21"/>
            </m:e>
            <m:sub>
              <m:r>
                <w:rPr>
                  <w:rFonts w:ascii="Cambria Math" w:hAnsi="Cambria Math"/>
                </w:rPr>
                <m:t>CALL</m:t>
              </m:r>
            </m:sub>
          </m:sSub>
          <w:bookmarkEnd w:id="20"/>
          <m:r>
            <w:rPr>
              <w:rFonts w:ascii="Cambria Math" w:hAnsi="Cambria Math"/>
            </w:rPr>
            <m:t>=</m:t>
          </m:r>
          <m:f>
            <m:fPr>
              <m:ctrlPr>
                <w:rPr>
                  <w:rFonts w:ascii="Cambria Math" w:hAnsi="Cambria Math"/>
                  <w:i/>
                </w:rPr>
              </m:ctrlPr>
            </m:fPr>
            <m:num>
              <m:r>
                <w:rPr>
                  <w:rFonts w:ascii="Cambria Math" w:hAnsi="Cambria Math"/>
                </w:rPr>
                <m:t>∂CALL</m:t>
              </m:r>
            </m:num>
            <m:den>
              <m:r>
                <w:rPr>
                  <w:rFonts w:ascii="Cambria Math" w:hAnsi="Cambria Math"/>
                </w:rPr>
                <m:t>∂r</m:t>
              </m:r>
            </m:den>
          </m:f>
          <m:r>
            <w:rPr>
              <w:rFonts w:ascii="Cambria Math" w:hAnsi="Cambria Math"/>
            </w:rPr>
            <m:t>=</m:t>
          </m:r>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m:oMathPara>
    </w:p>
    <w:p w14:paraId="29F8C437" w14:textId="697D0002" w:rsidR="00DA6C48" w:rsidRDefault="002F7A46" w:rsidP="00ED49FD">
      <w:pPr>
        <w:spacing w:line="360" w:lineRule="auto"/>
      </w:pPr>
      <m:oMathPara>
        <m:oMath>
          <m:sSub>
            <m:sSubPr>
              <m:ctrlPr>
                <w:rPr>
                  <w:rFonts w:ascii="Cambria Math" w:hAnsi="Cambria Math"/>
                  <w:i/>
                </w:rPr>
              </m:ctrlPr>
            </m:sSubPr>
            <m:e>
              <m:r>
                <m:rPr>
                  <m:sty m:val="p"/>
                </m:rPr>
                <w:rPr>
                  <w:rFonts w:ascii="Cambria Math" w:hAnsi="Cambria Math"/>
                </w:rPr>
                <m:t>ρ</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∂PUT</m:t>
              </m:r>
            </m:num>
            <m:den>
              <m:r>
                <w:rPr>
                  <w:rFonts w:ascii="Cambria Math" w:hAnsi="Cambria Math"/>
                </w:rPr>
                <m:t>∂r</m:t>
              </m:r>
            </m:den>
          </m:f>
          <m:r>
            <w:rPr>
              <w:rFonts w:ascii="Cambria Math" w:hAnsi="Cambria Math"/>
            </w:rPr>
            <m:t>=-</m:t>
          </m:r>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m:oMathPara>
    </w:p>
    <w:p w14:paraId="5A4DA7B8" w14:textId="1A7B586D" w:rsidR="00DF4721" w:rsidRDefault="00DA6C48" w:rsidP="00ED49FD">
      <w:pPr>
        <w:spacing w:line="360" w:lineRule="auto"/>
      </w:pPr>
      <w:r>
        <w:t>Rho for put options is negative while for call options it is positive</w:t>
      </w:r>
      <w:sdt>
        <w:sdtPr>
          <w:id w:val="637306570"/>
          <w:citation/>
        </w:sdtPr>
        <w:sdtEndPr/>
        <w:sdtContent>
          <w:r>
            <w:fldChar w:fldCharType="begin"/>
          </w:r>
          <w:r w:rsidRPr="00AB3E9A">
            <w:rPr>
              <w:lang w:val="en-GB"/>
            </w:rPr>
            <w:instrText xml:space="preserve">CITATION Hau07 \p "68 f." \l 1031 </w:instrText>
          </w:r>
          <w:r>
            <w:fldChar w:fldCharType="separate"/>
          </w:r>
          <w:r w:rsidR="0092224D">
            <w:rPr>
              <w:noProof/>
              <w:lang w:val="en-GB"/>
            </w:rPr>
            <w:t xml:space="preserve"> </w:t>
          </w:r>
          <w:r w:rsidR="0092224D" w:rsidRPr="0092224D">
            <w:rPr>
              <w:noProof/>
              <w:lang w:val="en-GB"/>
            </w:rPr>
            <w:t>(Haug, 2007, p. 68 f.)</w:t>
          </w:r>
          <w:r>
            <w:fldChar w:fldCharType="end"/>
          </w:r>
        </w:sdtContent>
      </w:sdt>
      <w:r>
        <w:t>.</w:t>
      </w:r>
      <w:r w:rsidR="00337D62">
        <w:t xml:space="preserve"> </w:t>
      </w:r>
      <m:oMath>
        <m:r>
          <w:rPr>
            <w:rFonts w:ascii="Cambria Math" w:hAnsi="Cambria Math"/>
          </w:rPr>
          <m:t>Φ</m:t>
        </m:r>
      </m:oMath>
      <w:r w:rsidR="00C8165A">
        <w:t>,</w:t>
      </w:r>
      <w:r w:rsidR="001567E9">
        <w:t xml:space="preserve"> also referred as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00C8165A">
        <w:t>,</w:t>
      </w:r>
      <w:r>
        <w:t xml:space="preserve"> measures the sensitivity of the option’s value towards changes </w:t>
      </w:r>
      <w:r w:rsidR="001567E9">
        <w:t>of dividend yield.</w:t>
      </w:r>
      <w:r w:rsidR="00575946">
        <w:t xml:space="preserve"> It is not used in the main Black-Scholes model but is very important for derivations that face the problem with dividends</w:t>
      </w:r>
      <w:sdt>
        <w:sdtPr>
          <w:id w:val="-1124915241"/>
          <w:citation/>
        </w:sdtPr>
        <w:sdtEndPr/>
        <w:sdtContent>
          <w:r w:rsidR="00575946">
            <w:fldChar w:fldCharType="begin"/>
          </w:r>
          <w:r w:rsidR="00575946" w:rsidRPr="00AB3E9A">
            <w:rPr>
              <w:lang w:val="en-GB"/>
            </w:rPr>
            <w:instrText xml:space="preserve">CITATION Hau07 \p "70 f." \l 1031 </w:instrText>
          </w:r>
          <w:r w:rsidR="00575946">
            <w:fldChar w:fldCharType="separate"/>
          </w:r>
          <w:r w:rsidR="0092224D">
            <w:rPr>
              <w:noProof/>
              <w:lang w:val="en-GB"/>
            </w:rPr>
            <w:t xml:space="preserve"> </w:t>
          </w:r>
          <w:r w:rsidR="0092224D" w:rsidRPr="0092224D">
            <w:rPr>
              <w:noProof/>
              <w:lang w:val="en-GB"/>
            </w:rPr>
            <w:t>(Haug, 2007, p. 70 f.)</w:t>
          </w:r>
          <w:r w:rsidR="00575946">
            <w:fldChar w:fldCharType="end"/>
          </w:r>
        </w:sdtContent>
      </w:sdt>
      <w:r w:rsidR="00575946">
        <w:t>.</w:t>
      </w:r>
    </w:p>
    <w:p w14:paraId="0B869C77" w14:textId="3A8F8F6E" w:rsidR="00E73F90" w:rsidRPr="00E73F90" w:rsidRDefault="00D35742" w:rsidP="00B73B42">
      <w:pPr>
        <w:pStyle w:val="berschrift1"/>
      </w:pPr>
      <w:bookmarkStart w:id="22" w:name="_Toc48136154"/>
      <w:r>
        <w:lastRenderedPageBreak/>
        <w:t>3</w:t>
      </w:r>
      <w:r w:rsidR="00B73B42" w:rsidRPr="00B73B42">
        <w:t>.</w:t>
      </w:r>
      <w:r w:rsidR="00B73B42">
        <w:t xml:space="preserve"> Study</w:t>
      </w:r>
      <w:bookmarkEnd w:id="22"/>
    </w:p>
    <w:p w14:paraId="00F439AB" w14:textId="6ECB706B" w:rsidR="00D35742" w:rsidRDefault="00D35742" w:rsidP="00D35742">
      <w:pPr>
        <w:pStyle w:val="berschrift2"/>
        <w:rPr>
          <w:rFonts w:eastAsiaTheme="minorEastAsia"/>
        </w:rPr>
      </w:pPr>
      <w:bookmarkStart w:id="23" w:name="_Toc48136155"/>
      <w:r>
        <w:rPr>
          <w:rFonts w:eastAsiaTheme="minorEastAsia"/>
        </w:rPr>
        <w:t>3.1 Estimation Strategies</w:t>
      </w:r>
      <w:bookmarkEnd w:id="23"/>
    </w:p>
    <w:p w14:paraId="69BE6F20" w14:textId="76D38CEC" w:rsidR="00D35742" w:rsidRDefault="00D35742" w:rsidP="2F9125B4">
      <w:pPr>
        <w:pStyle w:val="berschrift3"/>
      </w:pPr>
      <w:bookmarkStart w:id="24" w:name="_Toc48136156"/>
      <w:r>
        <w:t>3.</w:t>
      </w:r>
      <w:r w:rsidR="005A498E">
        <w:t>1</w:t>
      </w:r>
      <w:r>
        <w:t xml:space="preserve">.1 Historical </w:t>
      </w:r>
      <w:r w:rsidR="09BB2703">
        <w:t>Volatility</w:t>
      </w:r>
      <w:bookmarkEnd w:id="24"/>
    </w:p>
    <w:p w14:paraId="53E9F142" w14:textId="46546679" w:rsidR="00AB3E9A" w:rsidRDefault="09BB2703" w:rsidP="000C0D6C">
      <w:pPr>
        <w:spacing w:line="360" w:lineRule="auto"/>
        <w:rPr>
          <w:rFonts w:eastAsia="Arial" w:cs="Arial"/>
          <w:szCs w:val="24"/>
        </w:rPr>
      </w:pPr>
      <w:r w:rsidRPr="2F9125B4">
        <w:rPr>
          <w:rFonts w:eastAsia="Arial" w:cs="Arial"/>
          <w:szCs w:val="24"/>
        </w:rPr>
        <w:t>Historical Volatility, also known as realized and statistical volatility, is a statistical measure of the reali</w:t>
      </w:r>
      <w:r w:rsidR="00BD26F8">
        <w:rPr>
          <w:rFonts w:eastAsia="Arial" w:cs="Arial"/>
          <w:szCs w:val="24"/>
        </w:rPr>
        <w:t>z</w:t>
      </w:r>
      <w:r w:rsidRPr="2F9125B4">
        <w:rPr>
          <w:rFonts w:eastAsia="Arial" w:cs="Arial"/>
          <w:szCs w:val="24"/>
        </w:rPr>
        <w:t xml:space="preserve">ed returns´ spread over </w:t>
      </w:r>
      <w:proofErr w:type="gramStart"/>
      <w:r w:rsidRPr="2F9125B4">
        <w:rPr>
          <w:rFonts w:eastAsia="Arial" w:cs="Arial"/>
          <w:szCs w:val="24"/>
        </w:rPr>
        <w:t>a period of time</w:t>
      </w:r>
      <w:proofErr w:type="gramEnd"/>
      <w:r w:rsidRPr="2F9125B4">
        <w:rPr>
          <w:rFonts w:eastAsia="Arial" w:cs="Arial"/>
          <w:szCs w:val="24"/>
        </w:rPr>
        <w:t>. It is one of the simplest possibilities to classify volatility and the most common way to calculate it</w:t>
      </w:r>
      <w:r w:rsidR="006A2E19">
        <w:rPr>
          <w:rFonts w:eastAsia="Arial" w:cs="Arial"/>
          <w:szCs w:val="24"/>
        </w:rPr>
        <w:t>,</w:t>
      </w:r>
      <w:r w:rsidRPr="2F9125B4">
        <w:rPr>
          <w:rFonts w:eastAsia="Arial" w:cs="Arial"/>
          <w:szCs w:val="24"/>
        </w:rPr>
        <w:t xml:space="preserve"> is standard deviation, which will be explained shortly. In general, it answers how much a securities</w:t>
      </w:r>
      <w:r w:rsidR="00107F0A">
        <w:rPr>
          <w:rFonts w:eastAsia="Arial" w:cs="Arial"/>
          <w:szCs w:val="24"/>
        </w:rPr>
        <w:t>´</w:t>
      </w:r>
      <w:r w:rsidRPr="2F9125B4">
        <w:rPr>
          <w:rFonts w:eastAsia="Arial" w:cs="Arial"/>
          <w:szCs w:val="24"/>
        </w:rPr>
        <w:t xml:space="preserve"> price fluctuates from its mean value and therefore illustrates an indicator towards the risk of the security</w:t>
      </w:r>
      <w:r w:rsidR="0047603D">
        <w:rPr>
          <w:rFonts w:eastAsia="Arial" w:cs="Arial"/>
          <w:szCs w:val="24"/>
        </w:rPr>
        <w:t xml:space="preserve"> </w:t>
      </w:r>
      <w:sdt>
        <w:sdtPr>
          <w:rPr>
            <w:rFonts w:eastAsia="Arial" w:cs="Arial"/>
            <w:szCs w:val="24"/>
          </w:rPr>
          <w:id w:val="1782833587"/>
          <w:citation/>
        </w:sdtPr>
        <w:sdtEndPr/>
        <w:sdtContent>
          <w:r w:rsidR="0047603D">
            <w:rPr>
              <w:rFonts w:eastAsia="Arial" w:cs="Arial"/>
              <w:szCs w:val="24"/>
            </w:rPr>
            <w:fldChar w:fldCharType="begin"/>
          </w:r>
          <w:r w:rsidR="0047603D" w:rsidRPr="0047603D">
            <w:rPr>
              <w:rFonts w:eastAsia="Arial" w:cs="Arial"/>
              <w:szCs w:val="24"/>
              <w:lang w:val="en-GB"/>
            </w:rPr>
            <w:instrText xml:space="preserve"> CITATION Ser09 \l 1031 </w:instrText>
          </w:r>
          <w:r w:rsidR="0047603D">
            <w:rPr>
              <w:rFonts w:eastAsia="Arial" w:cs="Arial"/>
              <w:szCs w:val="24"/>
            </w:rPr>
            <w:fldChar w:fldCharType="separate"/>
          </w:r>
          <w:r w:rsidR="0092224D" w:rsidRPr="0092224D">
            <w:rPr>
              <w:rFonts w:eastAsia="Arial" w:cs="Arial"/>
              <w:noProof/>
              <w:szCs w:val="24"/>
              <w:lang w:val="en-GB"/>
            </w:rPr>
            <w:t>(Ladokin, 2009)</w:t>
          </w:r>
          <w:r w:rsidR="0047603D">
            <w:rPr>
              <w:rFonts w:eastAsia="Arial" w:cs="Arial"/>
              <w:szCs w:val="24"/>
            </w:rPr>
            <w:fldChar w:fldCharType="end"/>
          </w:r>
        </w:sdtContent>
      </w:sdt>
      <w:r w:rsidRPr="2F9125B4">
        <w:rPr>
          <w:rFonts w:eastAsia="Arial" w:cs="Arial"/>
          <w:szCs w:val="24"/>
        </w:rPr>
        <w:t xml:space="preserve">. The two important figures are the </w:t>
      </w:r>
      <w:r w:rsidR="00365E1F" w:rsidRPr="2F9125B4">
        <w:rPr>
          <w:rFonts w:eastAsia="Arial" w:cs="Arial"/>
          <w:szCs w:val="24"/>
        </w:rPr>
        <w:t>average</w:t>
      </w:r>
      <w:r w:rsidRPr="2F9125B4">
        <w:rPr>
          <w:rFonts w:eastAsia="Arial" w:cs="Arial"/>
          <w:szCs w:val="24"/>
        </w:rPr>
        <w:t xml:space="preserve"> returns, often shown as µ and the standard deviation of the returns, usually illustrated as </w:t>
      </w:r>
      <m:oMath>
        <m:r>
          <w:rPr>
            <w:rFonts w:ascii="Cambria Math" w:eastAsia="Arial" w:hAnsi="Cambria Math" w:cs="Arial"/>
            <w:szCs w:val="24"/>
          </w:rPr>
          <m:t>σ</m:t>
        </m:r>
      </m:oMath>
      <w:r w:rsidRPr="2F9125B4">
        <w:rPr>
          <w:rFonts w:eastAsia="Arial" w:cs="Arial"/>
          <w:szCs w:val="24"/>
        </w:rPr>
        <w:t>. These ratios derive from the maximum likelihood formula, exemplified below:</w:t>
      </w:r>
    </w:p>
    <w:p w14:paraId="50A924DA" w14:textId="461BF8A2" w:rsidR="09BB2703" w:rsidRDefault="00AB3E9A" w:rsidP="2F9125B4">
      <w:pPr>
        <w:spacing w:line="360" w:lineRule="auto"/>
        <w:ind w:firstLine="720"/>
        <w:rPr>
          <w:rFonts w:eastAsia="Arial" w:cs="Arial"/>
          <w:szCs w:val="24"/>
        </w:rPr>
      </w:pPr>
      <m:oMathPara>
        <m:oMath>
          <m:r>
            <w:rPr>
              <w:rStyle w:val="mjxp-mi"/>
              <w:rFonts w:ascii="Cambria Math" w:eastAsia="Arial" w:hAnsi="Cambria Math" w:cstheme="minorHAnsi"/>
              <w:color w:val="333333"/>
              <w:szCs w:val="24"/>
            </w:rPr>
            <m:t>f</m:t>
          </m:r>
          <m:d>
            <m:dPr>
              <m:ctrlPr>
                <w:rPr>
                  <w:rStyle w:val="mjxp-mi"/>
                  <w:rFonts w:ascii="Cambria Math" w:eastAsia="Arial" w:hAnsi="Cambria Math" w:cstheme="minorHAnsi"/>
                  <w:i/>
                  <w:color w:val="333333"/>
                  <w:szCs w:val="24"/>
                </w:rPr>
              </m:ctrlPr>
            </m:dPr>
            <m:e>
              <m:r>
                <w:rPr>
                  <w:rStyle w:val="mjxp-mi"/>
                  <w:rFonts w:ascii="Cambria Math" w:eastAsia="Arial" w:hAnsi="Cambria Math" w:cstheme="minorHAnsi"/>
                  <w:color w:val="333333"/>
                  <w:szCs w:val="24"/>
                </w:rPr>
                <m:t>x(1),x(2),…,x(n</m:t>
              </m:r>
              <m:r>
                <m:rPr>
                  <m:scr m:val="script"/>
                </m:rPr>
                <w:rPr>
                  <w:rStyle w:val="mjxp-mi"/>
                  <w:rFonts w:ascii="Cambria Math" w:eastAsia="Arial" w:hAnsi="Cambria Math" w:cstheme="minorHAnsi"/>
                  <w:color w:val="333333"/>
                  <w:szCs w:val="24"/>
                </w:rPr>
                <m:t>) ⃒o,</m:t>
              </m:r>
              <m:r>
                <m:rPr>
                  <m:sty m:val="p"/>
                </m:rPr>
                <w:rPr>
                  <w:rFonts w:ascii="Cambria Math" w:eastAsia="Arial" w:hAnsi="Cambria Math" w:cs="Arial"/>
                  <w:szCs w:val="24"/>
                </w:rPr>
                <m:t xml:space="preserve"> </m:t>
              </m:r>
              <m:r>
                <m:rPr>
                  <m:sty m:val="p"/>
                </m:rPr>
                <w:rPr>
                  <w:rFonts w:ascii="Cambria Math" w:eastAsia="Arial" w:hAnsi="Cambria Math" w:cstheme="minorHAnsi"/>
                  <w:szCs w:val="24"/>
                </w:rPr>
                <m:t xml:space="preserve">µ </m:t>
              </m:r>
              <m:ctrlPr>
                <w:rPr>
                  <w:rFonts w:ascii="Cambria Math" w:eastAsia="Arial" w:hAnsi="Cambria Math" w:cstheme="minorHAnsi"/>
                  <w:szCs w:val="24"/>
                </w:rPr>
              </m:ctrlPr>
            </m:e>
          </m:d>
          <m:r>
            <w:rPr>
              <w:rFonts w:ascii="Cambria Math" w:eastAsia="Arial" w:cstheme="minorHAnsi"/>
              <w:szCs w:val="24"/>
            </w:rPr>
            <m:t>=</m:t>
          </m:r>
          <m:nary>
            <m:naryPr>
              <m:chr m:val="∏"/>
              <m:limLoc m:val="undOvr"/>
              <m:ctrlPr>
                <w:rPr>
                  <w:rFonts w:ascii="Cambria Math" w:eastAsia="Arial" w:hAnsiTheme="minorHAnsi" w:cstheme="minorHAnsi"/>
                  <w:i/>
                  <w:sz w:val="22"/>
                  <w:szCs w:val="24"/>
                  <w:lang w:val="en-GB"/>
                </w:rPr>
              </m:ctrlPr>
            </m:naryPr>
            <m:sub>
              <m:r>
                <w:rPr>
                  <w:rFonts w:ascii="Cambria Math" w:eastAsia="Arial" w:cstheme="minorHAnsi"/>
                  <w:szCs w:val="24"/>
                </w:rPr>
                <m:t>i=1</m:t>
              </m:r>
            </m:sub>
            <m:sup>
              <m:r>
                <w:rPr>
                  <w:rFonts w:ascii="Cambria Math" w:eastAsia="Arial" w:cstheme="minorHAnsi"/>
                  <w:szCs w:val="24"/>
                </w:rPr>
                <m:t>n</m:t>
              </m:r>
            </m:sup>
            <m:e>
              <m:f>
                <m:fPr>
                  <m:ctrlPr>
                    <w:rPr>
                      <w:rFonts w:ascii="Cambria Math" w:eastAsia="Arial" w:hAnsiTheme="minorHAnsi" w:cstheme="minorHAnsi"/>
                      <w:i/>
                      <w:sz w:val="22"/>
                      <w:szCs w:val="24"/>
                      <w:lang w:val="en-GB"/>
                    </w:rPr>
                  </m:ctrlPr>
                </m:fPr>
                <m:num>
                  <m:r>
                    <w:rPr>
                      <w:rFonts w:ascii="Cambria Math" w:eastAsia="Arial" w:cstheme="minorHAnsi"/>
                      <w:szCs w:val="24"/>
                    </w:rPr>
                    <m:t>1</m:t>
                  </m:r>
                </m:num>
                <m:den>
                  <m:r>
                    <m:rPr>
                      <m:sty m:val="p"/>
                    </m:rPr>
                    <w:rPr>
                      <w:rFonts w:ascii="Cambria Math" w:eastAsia="Arial" w:hAnsi="Cambria Math" w:cs="Arial"/>
                      <w:szCs w:val="24"/>
                    </w:rPr>
                    <m:t xml:space="preserve"> </m:t>
                  </m:r>
                  <m:r>
                    <m:rPr>
                      <m:scr m:val="script"/>
                      <m:sty m:val="p"/>
                    </m:rPr>
                    <w:rPr>
                      <w:rFonts w:ascii="Cambria Math" w:eastAsia="Arial" w:hAnsi="Cambria Math" w:cstheme="minorHAnsi"/>
                      <w:szCs w:val="24"/>
                    </w:rPr>
                    <m:t>o</m:t>
                  </m:r>
                  <m:rad>
                    <m:radPr>
                      <m:degHide m:val="1"/>
                      <m:ctrlPr>
                        <w:rPr>
                          <w:rFonts w:ascii="Cambria Math" w:eastAsia="Arial" w:hAnsi="Cambria Math" w:cstheme="minorHAnsi"/>
                          <w:sz w:val="22"/>
                          <w:szCs w:val="24"/>
                          <w:lang w:val="en-GB"/>
                        </w:rPr>
                      </m:ctrlPr>
                    </m:radPr>
                    <m:deg/>
                    <m:e>
                      <m:r>
                        <w:rPr>
                          <w:rFonts w:ascii="Cambria Math" w:eastAsia="Arial" w:hAnsi="Cambria Math" w:cstheme="minorHAnsi"/>
                          <w:szCs w:val="24"/>
                        </w:rPr>
                        <m:t>2π</m:t>
                      </m:r>
                    </m:e>
                  </m:rad>
                </m:den>
              </m:f>
              <m:sSup>
                <m:sSupPr>
                  <m:ctrlPr>
                    <w:rPr>
                      <w:rFonts w:ascii="Cambria Math" w:eastAsia="Arial" w:hAnsiTheme="minorHAnsi" w:cstheme="minorHAnsi"/>
                      <w:i/>
                      <w:sz w:val="22"/>
                      <w:szCs w:val="24"/>
                      <w:lang w:val="en-GB"/>
                    </w:rPr>
                  </m:ctrlPr>
                </m:sSupPr>
                <m:e>
                  <m:r>
                    <w:rPr>
                      <w:rFonts w:ascii="Cambria Math" w:eastAsia="Arial" w:cstheme="minorHAnsi"/>
                      <w:szCs w:val="24"/>
                    </w:rPr>
                    <m:t>e</m:t>
                  </m:r>
                </m:e>
                <m:sup>
                  <m:r>
                    <w:rPr>
                      <w:rFonts w:ascii="Cambria Math" w:eastAsia="Arial" w:cstheme="minorHAnsi"/>
                      <w:szCs w:val="24"/>
                    </w:rPr>
                    <m:t>-</m:t>
                  </m:r>
                  <m:f>
                    <m:fPr>
                      <m:ctrlPr>
                        <w:rPr>
                          <w:rFonts w:ascii="Cambria Math" w:eastAsia="Arial" w:hAnsiTheme="minorHAnsi" w:cstheme="minorHAnsi"/>
                          <w:i/>
                          <w:sz w:val="22"/>
                          <w:szCs w:val="24"/>
                          <w:lang w:val="en-GB"/>
                        </w:rPr>
                      </m:ctrlPr>
                    </m:fPr>
                    <m:num>
                      <m:r>
                        <w:rPr>
                          <w:rFonts w:ascii="Cambria Math" w:eastAsia="Arial" w:cstheme="minorHAnsi"/>
                          <w:szCs w:val="24"/>
                        </w:rPr>
                        <m:t>(</m:t>
                      </m:r>
                      <m:sSup>
                        <m:sSupPr>
                          <m:ctrlPr>
                            <w:rPr>
                              <w:rFonts w:ascii="Cambria Math" w:eastAsia="Arial" w:hAnsiTheme="minorHAnsi" w:cstheme="minorHAnsi"/>
                              <w:i/>
                              <w:sz w:val="22"/>
                              <w:szCs w:val="24"/>
                              <w:lang w:val="en-GB"/>
                            </w:rPr>
                          </m:ctrlPr>
                        </m:sSupPr>
                        <m:e>
                          <m:r>
                            <w:rPr>
                              <w:rFonts w:ascii="Cambria Math" w:eastAsia="Arial" w:cstheme="minorHAnsi"/>
                              <w:szCs w:val="24"/>
                            </w:rPr>
                            <m:t>x</m:t>
                          </m:r>
                          <m:d>
                            <m:dPr>
                              <m:ctrlPr>
                                <w:rPr>
                                  <w:rFonts w:ascii="Cambria Math" w:eastAsia="Arial" w:hAnsi="Cambria Math" w:cstheme="minorHAnsi"/>
                                  <w:i/>
                                  <w:szCs w:val="24"/>
                                </w:rPr>
                              </m:ctrlPr>
                            </m:dPr>
                            <m:e>
                              <m:r>
                                <w:rPr>
                                  <w:rFonts w:ascii="Cambria Math" w:eastAsia="Arial" w:cstheme="minorHAnsi"/>
                                  <w:szCs w:val="24"/>
                                </w:rPr>
                                <m:t>i</m:t>
                              </m:r>
                            </m:e>
                          </m:d>
                          <m:r>
                            <w:rPr>
                              <w:rFonts w:ascii="Cambria Math" w:eastAsia="Arial" w:cstheme="minorHAnsi"/>
                              <w:szCs w:val="24"/>
                            </w:rPr>
                            <m:t>-</m:t>
                          </m:r>
                          <m:r>
                            <w:rPr>
                              <w:rFonts w:ascii="Cambria Math" w:eastAsia="Arial" w:hAnsi="Cambria Math" w:cstheme="minorHAnsi"/>
                              <w:szCs w:val="24"/>
                            </w:rPr>
                            <m:t>µ)</m:t>
                          </m:r>
                        </m:e>
                        <m:sup>
                          <m:r>
                            <w:rPr>
                              <w:rFonts w:ascii="Cambria Math" w:eastAsia="Arial" w:cstheme="minorHAnsi"/>
                              <w:szCs w:val="24"/>
                            </w:rPr>
                            <m:t>2</m:t>
                          </m:r>
                        </m:sup>
                      </m:sSup>
                    </m:num>
                    <m:den>
                      <m:sSup>
                        <m:sSupPr>
                          <m:ctrlPr>
                            <w:rPr>
                              <w:rFonts w:ascii="Cambria Math" w:eastAsia="Arial" w:hAnsiTheme="minorHAnsi" w:cstheme="minorHAnsi"/>
                              <w:i/>
                              <w:sz w:val="22"/>
                              <w:szCs w:val="24"/>
                              <w:lang w:val="en-GB"/>
                            </w:rPr>
                          </m:ctrlPr>
                        </m:sSupPr>
                        <m:e>
                          <m:r>
                            <w:rPr>
                              <w:rFonts w:ascii="Cambria Math" w:eastAsia="Arial" w:cstheme="minorHAnsi"/>
                              <w:szCs w:val="24"/>
                            </w:rPr>
                            <m:t>2</m:t>
                          </m:r>
                          <m:r>
                            <m:rPr>
                              <m:scr m:val="script"/>
                            </m:rPr>
                            <w:rPr>
                              <w:rFonts w:ascii="Cambria Math" w:eastAsia="Arial" w:hAnsi="Cambria Math" w:cstheme="minorHAnsi"/>
                              <w:szCs w:val="24"/>
                            </w:rPr>
                            <m:t>o</m:t>
                          </m:r>
                        </m:e>
                        <m:sup>
                          <m:r>
                            <w:rPr>
                              <w:rFonts w:ascii="Cambria Math" w:eastAsia="Arial" w:cstheme="minorHAnsi"/>
                              <w:szCs w:val="24"/>
                            </w:rPr>
                            <m:t>2</m:t>
                          </m:r>
                        </m:sup>
                      </m:sSup>
                    </m:den>
                  </m:f>
                </m:sup>
              </m:sSup>
            </m:e>
          </m:nary>
        </m:oMath>
      </m:oMathPara>
    </w:p>
    <w:p w14:paraId="68536DA5" w14:textId="60BF89E4" w:rsidR="00861F10" w:rsidRPr="005E4849" w:rsidRDefault="09BB2703" w:rsidP="000C0D6C">
      <w:pPr>
        <w:spacing w:line="360" w:lineRule="auto"/>
        <w:rPr>
          <w:rFonts w:eastAsia="Arial" w:cs="Arial"/>
          <w:color w:val="333333"/>
          <w:szCs w:val="24"/>
        </w:rPr>
      </w:pPr>
      <w:r w:rsidRPr="2F9125B4">
        <w:rPr>
          <w:rFonts w:eastAsia="Arial" w:cs="Arial"/>
          <w:color w:val="333333"/>
          <w:szCs w:val="24"/>
        </w:rPr>
        <w:t>By restructuring and taking the logarithm we get the proof that µ and ℴ are the estimators to calculate the maximum likelihood of a normal distribution</w:t>
      </w:r>
      <w:r w:rsidR="0091700E">
        <w:rPr>
          <w:rFonts w:eastAsia="Arial" w:cs="Arial"/>
          <w:color w:val="333333"/>
          <w:szCs w:val="24"/>
        </w:rPr>
        <w:t xml:space="preserve"> </w:t>
      </w:r>
      <w:sdt>
        <w:sdtPr>
          <w:rPr>
            <w:rFonts w:eastAsia="Arial" w:cs="Arial"/>
            <w:color w:val="333333"/>
            <w:szCs w:val="24"/>
          </w:rPr>
          <w:id w:val="602533488"/>
          <w:citation/>
        </w:sdtPr>
        <w:sdtEndPr/>
        <w:sdtContent>
          <w:r w:rsidR="007644BE">
            <w:rPr>
              <w:rFonts w:eastAsia="Arial" w:cs="Arial"/>
              <w:color w:val="333333"/>
              <w:szCs w:val="24"/>
            </w:rPr>
            <w:fldChar w:fldCharType="begin"/>
          </w:r>
          <w:r w:rsidR="007644BE" w:rsidRPr="007644BE">
            <w:rPr>
              <w:rFonts w:eastAsia="Arial" w:cs="Arial"/>
              <w:color w:val="333333"/>
              <w:szCs w:val="24"/>
              <w:lang w:val="en-GB"/>
            </w:rPr>
            <w:instrText xml:space="preserve"> CITATION LiD08 \l 1031 </w:instrText>
          </w:r>
          <w:r w:rsidR="007644BE">
            <w:rPr>
              <w:rFonts w:eastAsia="Arial" w:cs="Arial"/>
              <w:color w:val="333333"/>
              <w:szCs w:val="24"/>
            </w:rPr>
            <w:fldChar w:fldCharType="separate"/>
          </w:r>
          <w:r w:rsidR="0092224D" w:rsidRPr="0092224D">
            <w:rPr>
              <w:rFonts w:eastAsia="Arial" w:cs="Arial"/>
              <w:noProof/>
              <w:color w:val="333333"/>
              <w:szCs w:val="24"/>
              <w:lang w:val="en-GB"/>
            </w:rPr>
            <w:t>(Li, 2008)</w:t>
          </w:r>
          <w:r w:rsidR="007644BE">
            <w:rPr>
              <w:rFonts w:eastAsia="Arial" w:cs="Arial"/>
              <w:color w:val="333333"/>
              <w:szCs w:val="24"/>
            </w:rPr>
            <w:fldChar w:fldCharType="end"/>
          </w:r>
        </w:sdtContent>
      </w:sdt>
      <w:r w:rsidRPr="2F9125B4">
        <w:rPr>
          <w:rFonts w:eastAsia="Arial" w:cs="Arial"/>
          <w:szCs w:val="24"/>
        </w:rPr>
        <w:t>.</w:t>
      </w:r>
      <w:r w:rsidR="00FC2419">
        <w:rPr>
          <w:rFonts w:eastAsia="Arial" w:cs="Arial"/>
          <w:szCs w:val="24"/>
        </w:rPr>
        <w:t xml:space="preserve"> </w:t>
      </w:r>
      <w:r w:rsidR="00352390">
        <w:rPr>
          <w:rFonts w:eastAsia="Arial" w:cs="Arial"/>
          <w:szCs w:val="24"/>
        </w:rPr>
        <w:t>The formulas for these figures are as follows:</w:t>
      </w:r>
    </w:p>
    <w:p w14:paraId="27D0E503" w14:textId="4D4DCB5D" w:rsidR="09BB2703" w:rsidRDefault="00793C51" w:rsidP="000C0D6C">
      <w:pPr>
        <w:spacing w:line="257" w:lineRule="auto"/>
        <w:rPr>
          <w:rFonts w:eastAsia="Arial" w:cs="Arial"/>
          <w:szCs w:val="24"/>
        </w:rPr>
      </w:pPr>
      <m:oMathPara>
        <m:oMath>
          <m:r>
            <w:rPr>
              <w:rFonts w:ascii="Cambria Math" w:eastAsia="Arial" w:hAnsi="Cambria Math" w:cs="Arial"/>
              <w:szCs w:val="24"/>
            </w:rPr>
            <m:t>µ=</m:t>
          </m:r>
          <m:f>
            <m:fPr>
              <m:ctrlPr>
                <w:rPr>
                  <w:rFonts w:ascii="Cambria Math" w:eastAsia="Arial" w:hAnsi="Cambria Math" w:cs="Arial"/>
                  <w:i/>
                  <w:sz w:val="22"/>
                  <w:szCs w:val="24"/>
                  <w:lang w:val="en-GB"/>
                </w:rPr>
              </m:ctrlPr>
            </m:fPr>
            <m:num>
              <m:nary>
                <m:naryPr>
                  <m:chr m:val="∑"/>
                  <m:limLoc m:val="undOvr"/>
                  <m:ctrlPr>
                    <w:rPr>
                      <w:rFonts w:ascii="Cambria Math" w:eastAsia="Arial" w:hAnsi="Cambria Math" w:cs="Arial"/>
                      <w:i/>
                      <w:sz w:val="22"/>
                      <w:szCs w:val="24"/>
                      <w:lang w:val="en-GB"/>
                    </w:rPr>
                  </m:ctrlPr>
                </m:naryPr>
                <m:sub>
                  <m:r>
                    <w:rPr>
                      <w:rFonts w:ascii="Cambria Math" w:eastAsia="Arial" w:hAnsi="Cambria Math" w:cs="Arial"/>
                      <w:szCs w:val="24"/>
                    </w:rPr>
                    <m:t>i=1</m:t>
                  </m:r>
                </m:sub>
                <m:sup>
                  <m:r>
                    <w:rPr>
                      <w:rFonts w:ascii="Cambria Math" w:eastAsia="Arial" w:hAnsi="Cambria Math" w:cs="Arial"/>
                      <w:szCs w:val="24"/>
                    </w:rPr>
                    <m:t>n</m:t>
                  </m:r>
                </m:sup>
                <m:e>
                  <m:r>
                    <w:rPr>
                      <w:rFonts w:ascii="Cambria Math" w:eastAsia="Arial" w:hAnsi="Cambria Math" w:cs="Arial"/>
                      <w:szCs w:val="24"/>
                    </w:rPr>
                    <m:t>r(i)</m:t>
                  </m:r>
                </m:e>
              </m:nary>
            </m:num>
            <m:den>
              <m:r>
                <w:rPr>
                  <w:rFonts w:ascii="Cambria Math" w:eastAsia="Arial" w:hAnsi="Cambria Math" w:cs="Arial"/>
                  <w:szCs w:val="24"/>
                </w:rPr>
                <m:t>n</m:t>
              </m:r>
            </m:den>
          </m:f>
        </m:oMath>
      </m:oMathPara>
    </w:p>
    <w:p w14:paraId="00D24DF5" w14:textId="77777777" w:rsidR="00E04C1B" w:rsidRDefault="00E04C1B" w:rsidP="2F9125B4">
      <w:pPr>
        <w:spacing w:line="257" w:lineRule="auto"/>
        <w:rPr>
          <w:rFonts w:eastAsia="Arial" w:cs="Arial"/>
          <w:szCs w:val="24"/>
        </w:rPr>
      </w:pPr>
      <m:oMathPara>
        <m:oMath>
          <m:r>
            <m:rPr>
              <m:scr m:val="script"/>
            </m:rPr>
            <w:rPr>
              <w:rFonts w:ascii="Cambria Math" w:eastAsia="Arial" w:hAnsi="Cambria Math" w:cs="Arial"/>
              <w:szCs w:val="24"/>
            </w:rPr>
            <m:t>o=</m:t>
          </m:r>
          <m:rad>
            <m:radPr>
              <m:degHide m:val="1"/>
              <m:ctrlPr>
                <w:rPr>
                  <w:rFonts w:ascii="Cambria Math" w:eastAsia="Arial" w:hAnsi="Cambria Math" w:cs="Arial"/>
                  <w:i/>
                  <w:sz w:val="22"/>
                  <w:szCs w:val="24"/>
                  <w:lang w:val="en-GB"/>
                </w:rPr>
              </m:ctrlPr>
            </m:radPr>
            <m:deg/>
            <m:e>
              <m:f>
                <m:fPr>
                  <m:ctrlPr>
                    <w:rPr>
                      <w:rFonts w:ascii="Cambria Math" w:eastAsia="Arial" w:hAnsi="Cambria Math" w:cs="Arial"/>
                      <w:i/>
                      <w:sz w:val="22"/>
                      <w:szCs w:val="24"/>
                      <w:lang w:val="en-GB"/>
                    </w:rPr>
                  </m:ctrlPr>
                </m:fPr>
                <m:num>
                  <m:nary>
                    <m:naryPr>
                      <m:chr m:val="∑"/>
                      <m:limLoc m:val="undOvr"/>
                      <m:ctrlPr>
                        <w:rPr>
                          <w:rFonts w:ascii="Cambria Math" w:eastAsia="Arial" w:hAnsi="Cambria Math" w:cs="Arial"/>
                          <w:i/>
                          <w:sz w:val="22"/>
                          <w:szCs w:val="24"/>
                          <w:lang w:val="en-GB"/>
                        </w:rPr>
                      </m:ctrlPr>
                    </m:naryPr>
                    <m:sub>
                      <m:r>
                        <w:rPr>
                          <w:rFonts w:ascii="Cambria Math" w:eastAsia="Arial" w:hAnsi="Cambria Math" w:cs="Arial"/>
                          <w:szCs w:val="24"/>
                        </w:rPr>
                        <m:t>i=1</m:t>
                      </m:r>
                    </m:sub>
                    <m:sup>
                      <m:r>
                        <w:rPr>
                          <w:rFonts w:ascii="Cambria Math" w:eastAsia="Arial" w:hAnsi="Cambria Math" w:cs="Arial"/>
                          <w:szCs w:val="24"/>
                        </w:rPr>
                        <m:t>n</m:t>
                      </m:r>
                    </m:sup>
                    <m:e>
                      <m:sSup>
                        <m:sSupPr>
                          <m:ctrlPr>
                            <w:rPr>
                              <w:rFonts w:ascii="Cambria Math" w:eastAsia="Arial" w:hAnsi="Cambria Math" w:cs="Arial"/>
                              <w:i/>
                              <w:sz w:val="22"/>
                              <w:szCs w:val="24"/>
                              <w:lang w:val="en-GB"/>
                            </w:rPr>
                          </m:ctrlPr>
                        </m:sSupPr>
                        <m:e>
                          <m:d>
                            <m:dPr>
                              <m:ctrlPr>
                                <w:rPr>
                                  <w:rFonts w:ascii="Cambria Math" w:eastAsia="Arial" w:hAnsi="Cambria Math" w:cs="Arial"/>
                                  <w:i/>
                                  <w:sz w:val="22"/>
                                  <w:szCs w:val="24"/>
                                  <w:lang w:val="en-GB"/>
                                </w:rPr>
                              </m:ctrlPr>
                            </m:dPr>
                            <m:e>
                              <m:r>
                                <w:rPr>
                                  <w:rFonts w:ascii="Cambria Math" w:eastAsia="Arial" w:hAnsi="Cambria Math" w:cs="Arial"/>
                                  <w:szCs w:val="24"/>
                                </w:rPr>
                                <m:t>r</m:t>
                              </m:r>
                              <m:d>
                                <m:dPr>
                                  <m:ctrlPr>
                                    <w:rPr>
                                      <w:rFonts w:ascii="Cambria Math" w:eastAsia="Arial" w:hAnsi="Cambria Math" w:cs="Arial"/>
                                      <w:i/>
                                      <w:szCs w:val="24"/>
                                    </w:rPr>
                                  </m:ctrlPr>
                                </m:dPr>
                                <m:e>
                                  <m:r>
                                    <w:rPr>
                                      <w:rFonts w:ascii="Cambria Math" w:eastAsia="Arial" w:hAnsi="Cambria Math" w:cs="Arial"/>
                                      <w:szCs w:val="24"/>
                                    </w:rPr>
                                    <m:t>i</m:t>
                                  </m:r>
                                </m:e>
                              </m:d>
                              <m:r>
                                <w:rPr>
                                  <w:rFonts w:ascii="Cambria Math" w:eastAsia="Arial" w:hAnsi="Cambria Math" w:cs="Arial"/>
                                  <w:szCs w:val="24"/>
                                </w:rPr>
                                <m:t>-µ</m:t>
                              </m:r>
                            </m:e>
                          </m:d>
                        </m:e>
                        <m:sup>
                          <m:r>
                            <w:rPr>
                              <w:rFonts w:ascii="Cambria Math" w:eastAsia="Arial" w:hAnsi="Cambria Math" w:cs="Arial"/>
                              <w:szCs w:val="24"/>
                            </w:rPr>
                            <m:t>2</m:t>
                          </m:r>
                        </m:sup>
                      </m:sSup>
                    </m:e>
                  </m:nary>
                </m:num>
                <m:den>
                  <m:r>
                    <w:rPr>
                      <w:rFonts w:ascii="Cambria Math" w:eastAsia="Arial" w:hAnsi="Cambria Math" w:cs="Arial"/>
                      <w:szCs w:val="24"/>
                    </w:rPr>
                    <m:t>n</m:t>
                  </m:r>
                </m:den>
              </m:f>
            </m:e>
          </m:rad>
        </m:oMath>
      </m:oMathPara>
    </w:p>
    <w:p w14:paraId="2F5813E3" w14:textId="0B97A548" w:rsidR="09BB2703" w:rsidRDefault="09BB2703" w:rsidP="005A1F05">
      <w:pPr>
        <w:spacing w:line="360" w:lineRule="auto"/>
        <w:rPr>
          <w:rFonts w:eastAsia="Arial" w:cs="Arial"/>
          <w:szCs w:val="24"/>
        </w:rPr>
      </w:pPr>
      <w:r w:rsidRPr="2F9125B4">
        <w:rPr>
          <w:rFonts w:eastAsia="Arial" w:cs="Arial"/>
          <w:szCs w:val="24"/>
        </w:rPr>
        <w:t>Th</w:t>
      </w:r>
      <w:r w:rsidR="00577047">
        <w:rPr>
          <w:rFonts w:eastAsia="Arial" w:cs="Arial"/>
          <w:szCs w:val="24"/>
        </w:rPr>
        <w:t>e</w:t>
      </w:r>
      <w:r w:rsidRPr="2F9125B4">
        <w:rPr>
          <w:rFonts w:eastAsia="Arial" w:cs="Arial"/>
          <w:szCs w:val="24"/>
        </w:rPr>
        <w:t xml:space="preserve"> </w:t>
      </w:r>
      <w:r w:rsidR="00A76B36">
        <w:rPr>
          <w:rFonts w:eastAsia="Arial" w:cs="Arial"/>
          <w:szCs w:val="24"/>
        </w:rPr>
        <w:t>standard deviation</w:t>
      </w:r>
      <w:r w:rsidRPr="2F9125B4">
        <w:rPr>
          <w:rFonts w:eastAsia="Arial" w:cs="Arial"/>
          <w:szCs w:val="24"/>
        </w:rPr>
        <w:t xml:space="preserve"> can be given for any timespan but is usually given in an annualized form by multiplying the 1-day volatility with the square root of the number of trading days in a year</w:t>
      </w:r>
      <w:r w:rsidR="001179ED">
        <w:rPr>
          <w:rFonts w:eastAsia="Arial" w:cs="Arial"/>
          <w:szCs w:val="24"/>
        </w:rPr>
        <w:t xml:space="preserve"> </w:t>
      </w:r>
      <w:sdt>
        <w:sdtPr>
          <w:rPr>
            <w:rFonts w:eastAsia="Arial" w:cs="Arial"/>
            <w:szCs w:val="24"/>
          </w:rPr>
          <w:id w:val="-986394995"/>
          <w:citation/>
        </w:sdtPr>
        <w:sdtEndPr/>
        <w:sdtContent>
          <w:r w:rsidR="007F1C80">
            <w:rPr>
              <w:rFonts w:eastAsia="Arial" w:cs="Arial"/>
              <w:szCs w:val="24"/>
            </w:rPr>
            <w:fldChar w:fldCharType="begin"/>
          </w:r>
          <w:r w:rsidR="007F1C80" w:rsidRPr="007F1C80">
            <w:rPr>
              <w:rFonts w:eastAsia="Arial" w:cs="Arial"/>
              <w:szCs w:val="24"/>
              <w:lang w:val="en-GB"/>
            </w:rPr>
            <w:instrText xml:space="preserve"> CITATION Hei14 \l 1031 </w:instrText>
          </w:r>
          <w:r w:rsidR="007F1C80">
            <w:rPr>
              <w:rFonts w:eastAsia="Arial" w:cs="Arial"/>
              <w:szCs w:val="24"/>
            </w:rPr>
            <w:fldChar w:fldCharType="separate"/>
          </w:r>
          <w:r w:rsidR="0092224D" w:rsidRPr="0092224D">
            <w:rPr>
              <w:rFonts w:eastAsia="Arial" w:cs="Arial"/>
              <w:noProof/>
              <w:szCs w:val="24"/>
              <w:lang w:val="en-GB"/>
            </w:rPr>
            <w:t>(Matthäus, 2014)</w:t>
          </w:r>
          <w:r w:rsidR="007F1C80">
            <w:rPr>
              <w:rFonts w:eastAsia="Arial" w:cs="Arial"/>
              <w:szCs w:val="24"/>
            </w:rPr>
            <w:fldChar w:fldCharType="end"/>
          </w:r>
        </w:sdtContent>
      </w:sdt>
      <w:r w:rsidRPr="2F9125B4">
        <w:rPr>
          <w:rFonts w:eastAsia="Arial" w:cs="Arial"/>
          <w:szCs w:val="24"/>
        </w:rPr>
        <w:t>.</w:t>
      </w:r>
    </w:p>
    <w:p w14:paraId="66409F09" w14:textId="0E1AC644" w:rsidR="006D36AF" w:rsidRDefault="09BB2703" w:rsidP="2F9125B4">
      <w:pPr>
        <w:spacing w:line="360" w:lineRule="auto"/>
        <w:rPr>
          <w:rFonts w:eastAsia="Arial" w:cs="Arial"/>
          <w:szCs w:val="24"/>
        </w:rPr>
      </w:pPr>
      <w:r w:rsidRPr="2F9125B4">
        <w:rPr>
          <w:rFonts w:eastAsia="Arial" w:cs="Arial"/>
          <w:szCs w:val="24"/>
        </w:rPr>
        <w:t xml:space="preserve">Knowing how to calculate the </w:t>
      </w:r>
      <w:r w:rsidR="002104E2" w:rsidRPr="2F9125B4">
        <w:rPr>
          <w:rFonts w:eastAsia="Arial" w:cs="Arial"/>
          <w:szCs w:val="24"/>
        </w:rPr>
        <w:t>realized</w:t>
      </w:r>
      <w:r w:rsidRPr="2F9125B4">
        <w:rPr>
          <w:rFonts w:eastAsia="Arial" w:cs="Arial"/>
          <w:szCs w:val="24"/>
        </w:rPr>
        <w:t xml:space="preserve"> volatility, it is time to evaluate this method. Using the actual rates of securities, the historical volatility enables a reliable measure of comparison. Furthermore, it seemed to be the most accurate method for option pricing until these started to have longer maturities. For short term maturities a constant volatility was a viable assumption because it did not seem likely to have significant fluctuations. During a longer </w:t>
      </w:r>
      <w:proofErr w:type="gramStart"/>
      <w:r w:rsidRPr="2F9125B4">
        <w:rPr>
          <w:rFonts w:eastAsia="Arial" w:cs="Arial"/>
          <w:szCs w:val="24"/>
        </w:rPr>
        <w:t>period of time</w:t>
      </w:r>
      <w:proofErr w:type="gramEnd"/>
      <w:r w:rsidRPr="2F9125B4">
        <w:rPr>
          <w:rFonts w:eastAsia="Arial" w:cs="Arial"/>
          <w:szCs w:val="24"/>
        </w:rPr>
        <w:t xml:space="preserve"> however, one could not simply assume to have a constant volatility</w:t>
      </w:r>
      <w:r w:rsidR="21676703" w:rsidRPr="2F9125B4">
        <w:rPr>
          <w:rFonts w:eastAsia="Arial" w:cs="Arial"/>
          <w:szCs w:val="24"/>
        </w:rPr>
        <w:t>.</w:t>
      </w:r>
      <w:r w:rsidR="006668AA">
        <w:rPr>
          <w:rFonts w:eastAsia="Arial" w:cs="Arial"/>
          <w:szCs w:val="24"/>
        </w:rPr>
        <w:t xml:space="preserve"> </w:t>
      </w:r>
      <w:r w:rsidRPr="2F9125B4">
        <w:rPr>
          <w:rFonts w:eastAsia="Arial" w:cs="Arial"/>
          <w:szCs w:val="24"/>
        </w:rPr>
        <w:t xml:space="preserve">To describe this problem a little more, markets change gradually, and sometimes suddenly. Factors that cause them to change include new </w:t>
      </w:r>
      <w:r w:rsidRPr="2F9125B4">
        <w:rPr>
          <w:rFonts w:eastAsia="Arial" w:cs="Arial"/>
          <w:szCs w:val="24"/>
        </w:rPr>
        <w:lastRenderedPageBreak/>
        <w:t xml:space="preserve">technologies, regulatory changes, altered perceptions in the wake of a scandal or crisis, or economic expansion or decline. The most recent example for a sudden change of the markets is the decline through The CoVid-19 pandemic. Regarding these factors, the forecasted volatility, calculated by historical data most probably is not reflective enough for the market today or in the future </w:t>
      </w:r>
      <w:sdt>
        <w:sdtPr>
          <w:rPr>
            <w:rFonts w:eastAsia="Arial" w:cs="Arial"/>
            <w:szCs w:val="24"/>
          </w:rPr>
          <w:id w:val="-2023462047"/>
          <w:citation/>
        </w:sdtPr>
        <w:sdtEndPr/>
        <w:sdtContent>
          <w:r w:rsidR="00FD1245">
            <w:rPr>
              <w:rFonts w:eastAsia="Arial" w:cs="Arial"/>
              <w:szCs w:val="24"/>
            </w:rPr>
            <w:fldChar w:fldCharType="begin"/>
          </w:r>
          <w:r w:rsidR="00FD1245" w:rsidRPr="00FD1245">
            <w:rPr>
              <w:rFonts w:eastAsia="Arial" w:cs="Arial"/>
              <w:szCs w:val="24"/>
              <w:lang w:val="en-GB"/>
            </w:rPr>
            <w:instrText xml:space="preserve"> CITATION Gly03 \l 1031 </w:instrText>
          </w:r>
          <w:r w:rsidR="00FD1245">
            <w:rPr>
              <w:rFonts w:eastAsia="Arial" w:cs="Arial"/>
              <w:szCs w:val="24"/>
            </w:rPr>
            <w:fldChar w:fldCharType="separate"/>
          </w:r>
          <w:r w:rsidR="0092224D" w:rsidRPr="0092224D">
            <w:rPr>
              <w:rFonts w:eastAsia="Arial" w:cs="Arial"/>
              <w:noProof/>
              <w:szCs w:val="24"/>
              <w:lang w:val="en-GB"/>
            </w:rPr>
            <w:t>(Holton, 2003)</w:t>
          </w:r>
          <w:r w:rsidR="00FD1245">
            <w:rPr>
              <w:rFonts w:eastAsia="Arial" w:cs="Arial"/>
              <w:szCs w:val="24"/>
            </w:rPr>
            <w:fldChar w:fldCharType="end"/>
          </w:r>
        </w:sdtContent>
      </w:sdt>
      <w:r w:rsidRPr="2F9125B4">
        <w:rPr>
          <w:rFonts w:eastAsia="Arial" w:cs="Arial"/>
          <w:szCs w:val="24"/>
        </w:rPr>
        <w:t>. This is the first reason why the volatility forecast calculated with the historical method is not precise enough for the real</w:t>
      </w:r>
      <w:r w:rsidR="00974AB1">
        <w:rPr>
          <w:rFonts w:eastAsia="Arial" w:cs="Arial"/>
          <w:szCs w:val="24"/>
        </w:rPr>
        <w:t xml:space="preserve"> </w:t>
      </w:r>
      <w:r w:rsidRPr="2F9125B4">
        <w:rPr>
          <w:rFonts w:eastAsia="Arial" w:cs="Arial"/>
          <w:szCs w:val="24"/>
        </w:rPr>
        <w:t>practical markets.</w:t>
      </w:r>
      <w:r w:rsidR="00C609E3">
        <w:rPr>
          <w:rFonts w:eastAsia="Arial" w:cs="Arial"/>
          <w:szCs w:val="24"/>
        </w:rPr>
        <w:t xml:space="preserve"> </w:t>
      </w:r>
      <w:r w:rsidRPr="2F9125B4">
        <w:rPr>
          <w:rFonts w:eastAsia="Arial" w:cs="Arial"/>
          <w:szCs w:val="24"/>
        </w:rPr>
        <w:t>A possible solution for this downturn would be to just consider the latest trading days for the calculation of the volatility. This would leave out the returns that seem away a long time and aren´t likely to have an impact on the future volatility. This approach, however, is a good transition to the next downturn of reali</w:t>
      </w:r>
      <w:r w:rsidR="00974AB1">
        <w:rPr>
          <w:rFonts w:eastAsia="Arial" w:cs="Arial"/>
          <w:szCs w:val="24"/>
        </w:rPr>
        <w:t>z</w:t>
      </w:r>
      <w:r w:rsidRPr="2F9125B4">
        <w:rPr>
          <w:rFonts w:eastAsia="Arial" w:cs="Arial"/>
          <w:szCs w:val="24"/>
        </w:rPr>
        <w:t xml:space="preserve">ed volatility. Using a small sample for the calculation usually produces a large standard error. This doesn´t only appear with a small sample, but because this calculation is a </w:t>
      </w:r>
      <w:r w:rsidR="00F85581" w:rsidRPr="2F9125B4">
        <w:rPr>
          <w:rFonts w:eastAsia="Arial" w:cs="Arial"/>
          <w:szCs w:val="24"/>
        </w:rPr>
        <w:t>form</w:t>
      </w:r>
      <w:r w:rsidRPr="2F9125B4">
        <w:rPr>
          <w:rFonts w:eastAsia="Arial" w:cs="Arial"/>
          <w:szCs w:val="24"/>
        </w:rPr>
        <w:t xml:space="preserve"> of the Monte Carlo analysis, standard error will always arise and can only be reduced b</w:t>
      </w:r>
      <w:r w:rsidR="00BF383B">
        <w:rPr>
          <w:rFonts w:eastAsia="Arial" w:cs="Arial"/>
          <w:szCs w:val="24"/>
        </w:rPr>
        <w:t>y</w:t>
      </w:r>
      <w:r w:rsidRPr="2F9125B4">
        <w:rPr>
          <w:rFonts w:eastAsia="Arial" w:cs="Arial"/>
          <w:szCs w:val="24"/>
        </w:rPr>
        <w:t xml:space="preserve"> extending the sample size. Reducing the considered returns of trading days would then only increase the standard error. For instance, a normal historical simulation includes a sample of 1000 and goes along with a standard error of 5%. Reducing this scope to 100 would boost the error up to 16%</w:t>
      </w:r>
      <w:r w:rsidR="00874A68">
        <w:rPr>
          <w:rFonts w:eastAsia="Arial" w:cs="Arial"/>
          <w:szCs w:val="24"/>
        </w:rPr>
        <w:t xml:space="preserve"> </w:t>
      </w:r>
      <w:sdt>
        <w:sdtPr>
          <w:rPr>
            <w:rFonts w:eastAsia="Arial" w:cs="Arial"/>
            <w:szCs w:val="24"/>
          </w:rPr>
          <w:id w:val="-491098085"/>
          <w:citation/>
        </w:sdtPr>
        <w:sdtEndPr/>
        <w:sdtContent>
          <w:r w:rsidR="00874A68">
            <w:rPr>
              <w:rFonts w:eastAsia="Arial" w:cs="Arial"/>
              <w:szCs w:val="24"/>
            </w:rPr>
            <w:fldChar w:fldCharType="begin"/>
          </w:r>
          <w:r w:rsidR="00874A68" w:rsidRPr="00874A68">
            <w:rPr>
              <w:rFonts w:eastAsia="Arial" w:cs="Arial"/>
              <w:szCs w:val="24"/>
              <w:lang w:val="en-GB"/>
            </w:rPr>
            <w:instrText xml:space="preserve"> CITATION Gly03 \l 1031 </w:instrText>
          </w:r>
          <w:r w:rsidR="00874A68">
            <w:rPr>
              <w:rFonts w:eastAsia="Arial" w:cs="Arial"/>
              <w:szCs w:val="24"/>
            </w:rPr>
            <w:fldChar w:fldCharType="separate"/>
          </w:r>
          <w:r w:rsidR="0092224D" w:rsidRPr="0092224D">
            <w:rPr>
              <w:rFonts w:eastAsia="Arial" w:cs="Arial"/>
              <w:noProof/>
              <w:szCs w:val="24"/>
              <w:lang w:val="en-GB"/>
            </w:rPr>
            <w:t>(Holton, 2003)</w:t>
          </w:r>
          <w:r w:rsidR="00874A68">
            <w:rPr>
              <w:rFonts w:eastAsia="Arial" w:cs="Arial"/>
              <w:szCs w:val="24"/>
            </w:rPr>
            <w:fldChar w:fldCharType="end"/>
          </w:r>
        </w:sdtContent>
      </w:sdt>
      <w:r w:rsidRPr="2F9125B4">
        <w:rPr>
          <w:rFonts w:eastAsia="Arial" w:cs="Arial"/>
          <w:szCs w:val="24"/>
        </w:rPr>
        <w:t>.The outcome of this illustrates that reducing the considered trading days is not a good solution to increase the precision of the forecasted volatility. It only boosts another problem that goes along with this calculation. The only way to get the problem of standard error under control is to keep the number of included trading days high.</w:t>
      </w:r>
    </w:p>
    <w:p w14:paraId="1F02E26F" w14:textId="582201A5" w:rsidR="09BB2703" w:rsidRDefault="09BB2703" w:rsidP="2F9125B4">
      <w:pPr>
        <w:spacing w:line="360" w:lineRule="auto"/>
        <w:rPr>
          <w:rFonts w:eastAsia="Arial" w:cs="Arial"/>
          <w:szCs w:val="24"/>
        </w:rPr>
      </w:pPr>
      <w:r w:rsidRPr="2F9125B4">
        <w:rPr>
          <w:rFonts w:eastAsia="Arial" w:cs="Arial"/>
          <w:szCs w:val="24"/>
        </w:rPr>
        <w:t>This evaluation of the historical volatility method shows that it is not free from disadvantages. However, it is different from the Black Scholes´ methods implied volatility which will be explained in the next chapter.</w:t>
      </w:r>
    </w:p>
    <w:p w14:paraId="65AD50F6" w14:textId="164CDED4" w:rsidR="00D35742" w:rsidRDefault="00D35742" w:rsidP="00D35742">
      <w:pPr>
        <w:pStyle w:val="berschrift3"/>
      </w:pPr>
      <w:bookmarkStart w:id="25" w:name="_Toc48136157"/>
      <w:r>
        <w:t>3.</w:t>
      </w:r>
      <w:r w:rsidR="00531709">
        <w:t>1</w:t>
      </w:r>
      <w:r>
        <w:t>.2 Implied Volatility</w:t>
      </w:r>
      <w:bookmarkEnd w:id="25"/>
    </w:p>
    <w:p w14:paraId="4DB159F1" w14:textId="34E0F2D2" w:rsidR="00365E1F" w:rsidRPr="00CC72F6" w:rsidRDefault="00365E1F" w:rsidP="00365E1F">
      <w:pPr>
        <w:spacing w:line="360" w:lineRule="auto"/>
        <w:rPr>
          <w:rFonts w:cs="Arial"/>
        </w:rPr>
      </w:pPr>
      <w:r w:rsidRPr="00CC72F6">
        <w:rPr>
          <w:rFonts w:cs="Arial"/>
        </w:rPr>
        <w:t xml:space="preserve">One of the most popular research variables is the implied volatility, because for options trading, the historically oriented view of fluctuations plays only a marginal role. The implied volatility is also referred to as the expected fluctuation margin of an underlying asset. Historical volatility is often determined for investment products such as equity funds and bonds. Volatility is an instrument that does not reflect any information about future expectations or developments. Both historical and implied volatility have one thing in common - when markets rise, values fall, and when markets fall, values rise. Therefore, the implied volatility provides an investor with information about the </w:t>
      </w:r>
      <w:r w:rsidRPr="00CC72F6">
        <w:rPr>
          <w:rFonts w:cs="Arial"/>
        </w:rPr>
        <w:lastRenderedPageBreak/>
        <w:t xml:space="preserve">fluctuation range of the underlying during the remaining term of the option, but it only indicates the width of the fluctuation and not its direction. This volatility is not, as is assumed, calculated using historical values, but by inserting the current option price in the Black-Scholes formula and then converting it according to the volatility (Vega). This method poses a problem - the Black-Scholes model is based on the assumptions of a perfect capital market and on the assumption that the underlying asset follows a geometric Brownian motion with constant volatility </w:t>
      </w:r>
      <w:sdt>
        <w:sdtPr>
          <w:rPr>
            <w:rFonts w:cs="Arial"/>
          </w:rPr>
          <w:id w:val="-457413595"/>
          <w:citation/>
        </w:sdtPr>
        <w:sdtEndPr/>
        <w:sdtContent>
          <w:r w:rsidR="000E3391">
            <w:rPr>
              <w:rFonts w:cs="Arial"/>
            </w:rPr>
            <w:fldChar w:fldCharType="begin"/>
          </w:r>
          <w:r w:rsidR="000E3391">
            <w:rPr>
              <w:rFonts w:cs="Arial"/>
            </w:rPr>
            <w:instrText xml:space="preserve">CITATION Mer11 \p 129 \l 1031 </w:instrText>
          </w:r>
          <w:r w:rsidR="000E3391">
            <w:rPr>
              <w:rFonts w:cs="Arial"/>
            </w:rPr>
            <w:fldChar w:fldCharType="separate"/>
          </w:r>
          <w:r w:rsidR="0092224D" w:rsidRPr="0092224D">
            <w:rPr>
              <w:rFonts w:cs="Arial"/>
              <w:noProof/>
            </w:rPr>
            <w:t>(Merk, 2011, p. 129)</w:t>
          </w:r>
          <w:r w:rsidR="000E3391">
            <w:rPr>
              <w:rFonts w:cs="Arial"/>
            </w:rPr>
            <w:fldChar w:fldCharType="end"/>
          </w:r>
        </w:sdtContent>
      </w:sdt>
      <w:r w:rsidRPr="00CC72F6">
        <w:rPr>
          <w:rFonts w:cs="Arial"/>
        </w:rPr>
        <w:t xml:space="preserve">. If these assumptions were all fulfilled in </w:t>
      </w:r>
      <w:r w:rsidR="00DC1B18">
        <w:rPr>
          <w:rFonts w:cs="Arial"/>
        </w:rPr>
        <w:t>practical use</w:t>
      </w:r>
      <w:r w:rsidRPr="00CC72F6">
        <w:rPr>
          <w:rFonts w:cs="Arial"/>
        </w:rPr>
        <w:t>, all options with the same underlying asset would have to exhibit the same implied volatility over the entire time to expiration. Due to the non-linear nature of the equation, the value for implied volatility can never be determined exactly since direct resolution is not possible - it must therefore be solved iteratively. Typical iterative methods are, for example, the Newton/Raphson method or the Gauss/Newton method</w:t>
      </w:r>
      <w:r w:rsidR="000E3391">
        <w:rPr>
          <w:rFonts w:cs="Arial"/>
        </w:rPr>
        <w:t xml:space="preserve"> </w:t>
      </w:r>
      <w:sdt>
        <w:sdtPr>
          <w:rPr>
            <w:rFonts w:cs="Arial"/>
          </w:rPr>
          <w:id w:val="-1612356799"/>
          <w:citation/>
        </w:sdtPr>
        <w:sdtEndPr/>
        <w:sdtContent>
          <w:r w:rsidR="000E3391">
            <w:rPr>
              <w:rFonts w:cs="Arial"/>
            </w:rPr>
            <w:fldChar w:fldCharType="begin"/>
          </w:r>
          <w:r w:rsidR="000E3391">
            <w:rPr>
              <w:rFonts w:cs="Arial"/>
            </w:rPr>
            <w:instrText xml:space="preserve">CITATION Mer11 \p 131-132 \l 1031 </w:instrText>
          </w:r>
          <w:r w:rsidR="000E3391">
            <w:rPr>
              <w:rFonts w:cs="Arial"/>
            </w:rPr>
            <w:fldChar w:fldCharType="separate"/>
          </w:r>
          <w:r w:rsidR="0092224D" w:rsidRPr="0092224D">
            <w:rPr>
              <w:rFonts w:cs="Arial"/>
              <w:noProof/>
            </w:rPr>
            <w:t>(Merk, 2011, pp. 131-132)</w:t>
          </w:r>
          <w:r w:rsidR="000E3391">
            <w:rPr>
              <w:rFonts w:cs="Arial"/>
            </w:rPr>
            <w:fldChar w:fldCharType="end"/>
          </w:r>
        </w:sdtContent>
      </w:sdt>
      <w:r w:rsidRPr="00CC72F6">
        <w:rPr>
          <w:rFonts w:cs="Arial"/>
        </w:rPr>
        <w:t xml:space="preserve">.The Newton/Raphson method starts with a numerical estimate of the implied volatility. Then the Vega is used to achieve a progressive approximation of the actual implied volatility: </w:t>
      </w:r>
    </w:p>
    <w:p w14:paraId="27D447E5" w14:textId="77777777" w:rsidR="00365E1F" w:rsidRDefault="002F7A46" w:rsidP="00365E1F">
      <w:pPr>
        <w:spacing w:line="360" w:lineRule="auto"/>
        <w:rPr>
          <w:rFonts w:ascii="Times New Roman" w:eastAsiaTheme="minorEastAsia" w:hAnsi="Times New Roman" w:cs="Times New Roman"/>
          <w:lang w:val="de-DE"/>
        </w:rPr>
      </w:pPr>
      <m:oMathPara>
        <m:oMath>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szCs w:val="24"/>
                  <w:lang w:val="de-DE"/>
                </w:rPr>
              </m:ctrlPr>
            </m:fPr>
            <m:num>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m:t>
                  </m:r>
                </m:sub>
              </m:sSub>
              <m:r>
                <w:rPr>
                  <w:rFonts w:ascii="Cambria Math" w:hAnsi="Cambria Math" w:cs="Times New Roman"/>
                </w:rPr>
                <m:t>-C</m:t>
              </m:r>
              <m:d>
                <m:dPr>
                  <m:ctrlPr>
                    <w:rPr>
                      <w:rFonts w:ascii="Cambria Math" w:hAnsi="Cambria Math" w:cs="Times New Roman"/>
                      <w:i/>
                      <w:szCs w:val="24"/>
                      <w:lang w:val="de-DE"/>
                    </w:rPr>
                  </m:ctrlPr>
                </m:dPr>
                <m:e>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szCs w:val="24"/>
                      <w:lang w:val="de-DE"/>
                    </w:rPr>
                  </m:ctrlPr>
                </m:sSubPr>
                <m:e>
                  <m:r>
                    <w:rPr>
                      <w:rFonts w:ascii="Cambria Math" w:hAnsi="Cambria Math" w:cs="Times New Roman"/>
                    </w:rPr>
                    <m:t>C</m:t>
                  </m:r>
                </m:e>
                <m:sub>
                  <m:r>
                    <w:rPr>
                      <w:rFonts w:ascii="Cambria Math" w:hAnsi="Cambria Math" w:cs="Times New Roman"/>
                    </w:rPr>
                    <m:t>m</m:t>
                  </m:r>
                </m:sub>
              </m:sSub>
            </m:num>
            <m:den>
              <m:f>
                <m:fPr>
                  <m:ctrlPr>
                    <w:rPr>
                      <w:rFonts w:ascii="Cambria Math" w:hAnsi="Cambria Math" w:cs="Times New Roman"/>
                      <w:i/>
                      <w:szCs w:val="24"/>
                      <w:lang w:val="de-DE"/>
                    </w:rPr>
                  </m:ctrlPr>
                </m:fPr>
                <m:num>
                  <m:r>
                    <w:rPr>
                      <w:rFonts w:ascii="Cambria Math" w:hAnsi="Cambria Math" w:cs="Times New Roman"/>
                    </w:rPr>
                    <m:t>∂C</m:t>
                  </m:r>
                </m:num>
                <m:den>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m:t>
                      </m:r>
                    </m:sub>
                  </m:sSub>
                </m:den>
              </m:f>
            </m:den>
          </m:f>
        </m:oMath>
      </m:oMathPara>
    </w:p>
    <w:p w14:paraId="15D6F1C3" w14:textId="77777777" w:rsidR="00365E1F" w:rsidRDefault="002F7A46" w:rsidP="00365E1F">
      <w:pPr>
        <w:spacing w:line="360" w:lineRule="auto"/>
        <w:rPr>
          <w:rFonts w:ascii="Times New Roman" w:eastAsiaTheme="minorEastAsia" w:hAnsi="Times New Roman" w:cs="Times New Roman"/>
        </w:rPr>
      </w:pPr>
      <m:oMathPara>
        <m:oMath>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i+1</m:t>
              </m:r>
            </m:sub>
          </m:sSub>
          <m:r>
            <w:rPr>
              <w:rFonts w:ascii="Cambria Math" w:hAnsi="Cambria Math" w:cs="Times New Roman"/>
            </w:rPr>
            <m:t>=implicit volatility</m:t>
          </m:r>
          <m:r>
            <m:rPr>
              <m:sty m:val="p"/>
            </m:rPr>
            <w:rPr>
              <w:rFonts w:ascii="Cambria Math" w:hAnsi="Cambria Math" w:cs="Times New Roman"/>
            </w:rPr>
            <w:br/>
          </m:r>
        </m:oMath>
        <m:oMath>
          <m:sSub>
            <m:sSubPr>
              <m:ctrlPr>
                <w:rPr>
                  <w:rFonts w:ascii="Cambria Math" w:hAnsi="Cambria Math" w:cs="Times New Roman"/>
                  <w:i/>
                  <w:szCs w:val="24"/>
                  <w:lang w:val="de-DE"/>
                </w:rPr>
              </m:ctrlPr>
            </m:sSubPr>
            <m:e>
              <m:r>
                <w:rPr>
                  <w:rFonts w:ascii="Cambria Math" w:hAnsi="Cambria Math" w:cs="Times New Roman"/>
                </w:rPr>
                <m:t>C</m:t>
              </m:r>
            </m:e>
            <m:sub>
              <m:r>
                <w:rPr>
                  <w:rFonts w:ascii="Cambria Math" w:hAnsi="Cambria Math" w:cs="Times New Roman"/>
                </w:rPr>
                <m:t>m</m:t>
              </m:r>
            </m:sub>
          </m:sSub>
          <m:r>
            <w:rPr>
              <w:rFonts w:ascii="Cambria Math" w:eastAsiaTheme="minorEastAsia" w:hAnsi="Cambria Math" w:cs="Times New Roman"/>
            </w:rPr>
            <m:t>=Market price of the option</m:t>
          </m:r>
          <m:r>
            <m:rPr>
              <m:sty m:val="p"/>
            </m:rPr>
            <w:rPr>
              <w:rFonts w:ascii="Cambria Math" w:eastAsiaTheme="minorEastAsia" w:hAnsi="Cambria Math" w:cs="Times New Roman"/>
            </w:rPr>
            <w:br/>
          </m:r>
        </m:oMath>
        <m:oMath>
          <m:f>
            <m:fPr>
              <m:ctrlPr>
                <w:rPr>
                  <w:rFonts w:ascii="Cambria Math" w:hAnsi="Cambria Math" w:cs="Times New Roman"/>
                  <w:i/>
                  <w:szCs w:val="24"/>
                  <w:lang w:val="de-DE"/>
                </w:rPr>
              </m:ctrlPr>
            </m:fPr>
            <m:num>
              <m:r>
                <w:rPr>
                  <w:rFonts w:ascii="Cambria Math" w:hAnsi="Cambria Math" w:cs="Times New Roman"/>
                </w:rPr>
                <m:t>∂C</m:t>
              </m:r>
            </m:num>
            <m:den>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m:t>
                  </m:r>
                </m:sub>
              </m:sSub>
            </m:den>
          </m:f>
          <m:r>
            <w:rPr>
              <w:rFonts w:ascii="Cambria Math" w:eastAsiaTheme="minorEastAsia" w:hAnsi="Cambria Math" w:cs="Times New Roman"/>
            </w:rPr>
            <m:t>=S*ϕ</m:t>
          </m:r>
          <m:d>
            <m:dPr>
              <m:ctrlPr>
                <w:rPr>
                  <w:rFonts w:ascii="Cambria Math" w:eastAsiaTheme="minorEastAsia" w:hAnsi="Cambria Math" w:cs="Times New Roman"/>
                  <w:i/>
                  <w:szCs w:val="24"/>
                  <w:lang w:val="de-DE"/>
                </w:rPr>
              </m:ctrlPr>
            </m:dPr>
            <m:e>
              <m:sSub>
                <m:sSubPr>
                  <m:ctrlPr>
                    <w:rPr>
                      <w:rFonts w:ascii="Cambria Math" w:eastAsiaTheme="minorEastAsia" w:hAnsi="Cambria Math" w:cs="Times New Roman"/>
                      <w:i/>
                      <w:szCs w:val="24"/>
                      <w:lang w:val="de-DE"/>
                    </w:rPr>
                  </m:ctrlPr>
                </m:sSubPr>
                <m:e>
                  <m:r>
                    <w:rPr>
                      <w:rFonts w:ascii="Cambria Math" w:eastAsiaTheme="minorEastAsia" w:hAnsi="Cambria Math" w:cs="Times New Roman"/>
                    </w:rPr>
                    <m:t>d</m:t>
                  </m:r>
                </m:e>
                <m:sub>
                  <m:r>
                    <w:rPr>
                      <w:rFonts w:ascii="Cambria Math" w:eastAsiaTheme="minorEastAsia" w:hAnsi="Cambria Math" w:cs="Times New Roman"/>
                    </w:rPr>
                    <m:t>1</m:t>
                  </m:r>
                </m:sub>
              </m:sSub>
            </m:e>
          </m:d>
          <m:rad>
            <m:radPr>
              <m:degHide m:val="1"/>
              <m:ctrlPr>
                <w:rPr>
                  <w:rFonts w:ascii="Cambria Math" w:eastAsiaTheme="minorEastAsia" w:hAnsi="Cambria Math" w:cs="Times New Roman"/>
                  <w:i/>
                  <w:szCs w:val="24"/>
                  <w:lang w:val="de-DE"/>
                </w:rPr>
              </m:ctrlPr>
            </m:radPr>
            <m:deg/>
            <m:e>
              <m:r>
                <w:rPr>
                  <w:rFonts w:ascii="Cambria Math" w:eastAsiaTheme="minorEastAsia" w:hAnsi="Cambria Math" w:cs="Times New Roman"/>
                </w:rPr>
                <m:t>T</m:t>
              </m:r>
            </m:e>
          </m:rad>
          <m:r>
            <w:rPr>
              <w:rFonts w:ascii="Cambria Math" w:eastAsiaTheme="minorEastAsia" w:hAnsi="Cambria Math" w:cs="Times New Roman"/>
            </w:rPr>
            <m:t xml:space="preserve">=Vega of the option at the location </m:t>
          </m:r>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i</m:t>
              </m:r>
            </m:sub>
          </m:sSub>
          <m:r>
            <m:rPr>
              <m:sty m:val="p"/>
            </m:rPr>
            <w:rPr>
              <w:rFonts w:ascii="Cambria Math" w:eastAsiaTheme="minorEastAsia" w:hAnsi="Cambria Math" w:cs="Times New Roman"/>
            </w:rPr>
            <w:br/>
          </m:r>
        </m:oMath>
        <m:oMath>
          <m:r>
            <w:rPr>
              <w:rFonts w:ascii="Cambria Math" w:eastAsiaTheme="minorEastAsia" w:hAnsi="Cambria Math" w:cs="Times New Roman"/>
            </w:rPr>
            <m:t>ϕ=Probability density function</m:t>
          </m:r>
        </m:oMath>
      </m:oMathPara>
    </w:p>
    <w:p w14:paraId="54B5F5B8" w14:textId="77777777" w:rsidR="00AC49D8" w:rsidRPr="00AC49D8" w:rsidRDefault="002F7A46" w:rsidP="00AC49D8">
      <w:pPr>
        <w:pStyle w:val="Referenzen"/>
        <w:rPr>
          <w:rFonts w:ascii="Times New Roman" w:eastAsiaTheme="minorEastAsia" w:hAnsi="Times New Roman" w:cs="Times New Roman"/>
        </w:rPr>
      </w:pPr>
      <m:oMathPara>
        <m:oMath>
          <m:sSub>
            <m:sSubPr>
              <m:ctrlPr>
                <w:rPr>
                  <w:rFonts w:ascii="Cambria Math" w:hAnsi="Cambria Math" w:cs="Times New Roman"/>
                  <w:i/>
                  <w:szCs w:val="24"/>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szCs w:val="24"/>
                </w:rPr>
              </m:ctrlPr>
            </m:fPr>
            <m:num>
              <m:func>
                <m:funcPr>
                  <m:ctrlPr>
                    <w:rPr>
                      <w:rFonts w:ascii="Cambria Math" w:hAnsi="Cambria Math" w:cs="Times New Roman"/>
                      <w:szCs w:val="24"/>
                    </w:rPr>
                  </m:ctrlPr>
                </m:funcPr>
                <m:fName>
                  <m:r>
                    <m:rPr>
                      <m:sty m:val="p"/>
                    </m:rPr>
                    <w:rPr>
                      <w:rFonts w:ascii="Cambria Math" w:hAnsi="Cambria Math" w:cs="Times New Roman"/>
                    </w:rPr>
                    <m:t>log</m:t>
                  </m: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rPr>
                            <m:t>S</m:t>
                          </m:r>
                        </m:num>
                        <m:den>
                          <m:r>
                            <w:rPr>
                              <w:rFonts w:ascii="Cambria Math" w:hAnsi="Cambria Math" w:cs="Times New Roman"/>
                            </w:rPr>
                            <m:t>K</m:t>
                          </m:r>
                        </m:den>
                      </m:f>
                    </m:e>
                  </m:d>
                </m:e>
              </m:func>
              <m:r>
                <w:rPr>
                  <w:rFonts w:ascii="Cambria Math" w:hAnsi="Cambria Math" w:cs="Times New Roman"/>
                </w:rPr>
                <m:t>+</m:t>
              </m:r>
              <m:d>
                <m:dPr>
                  <m:ctrlPr>
                    <w:rPr>
                      <w:rFonts w:ascii="Cambria Math" w:hAnsi="Cambria Math" w:cs="Times New Roman"/>
                      <w:i/>
                      <w:szCs w:val="24"/>
                    </w:rPr>
                  </m:ctrlPr>
                </m:dPr>
                <m:e>
                  <m:r>
                    <w:rPr>
                      <w:rFonts w:ascii="Cambria Math" w:hAnsi="Cambria Math" w:cs="Times New Roman"/>
                    </w:rPr>
                    <m:t>r+</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w:rPr>
                  <w:rFonts w:ascii="Cambria Math" w:hAnsi="Cambria Math" w:cs="Times New Roman"/>
                </w:rPr>
                <m:t>T</m:t>
              </m:r>
            </m:num>
            <m:den>
              <m:sSup>
                <m:sSupPr>
                  <m:ctrlPr>
                    <w:rPr>
                      <w:rFonts w:ascii="Cambria Math" w:hAnsi="Cambria Math" w:cs="Times New Roman"/>
                      <w:i/>
                      <w:szCs w:val="24"/>
                    </w:rPr>
                  </m:ctrlPr>
                </m:sSupPr>
                <m:e>
                  <m:r>
                    <w:rPr>
                      <w:rFonts w:ascii="Cambria Math" w:hAnsi="Cambria Math" w:cs="Times New Roman"/>
                    </w:rPr>
                    <m:t>σ</m:t>
                  </m:r>
                </m:e>
                <m:sup>
                  <m:r>
                    <w:rPr>
                      <w:rFonts w:ascii="Cambria Math" w:hAnsi="Cambria Math" w:cs="Times New Roman"/>
                    </w:rPr>
                    <m:t>2</m:t>
                  </m:r>
                </m:sup>
              </m:sSup>
              <m:rad>
                <m:radPr>
                  <m:degHide m:val="1"/>
                  <m:ctrlPr>
                    <w:rPr>
                      <w:rFonts w:ascii="Cambria Math" w:hAnsi="Cambria Math" w:cs="Times New Roman"/>
                      <w:i/>
                      <w:szCs w:val="24"/>
                    </w:rPr>
                  </m:ctrlPr>
                </m:radPr>
                <m:deg/>
                <m:e>
                  <m:r>
                    <w:rPr>
                      <w:rFonts w:ascii="Cambria Math" w:hAnsi="Cambria Math" w:cs="Times New Roman"/>
                    </w:rPr>
                    <m:t>T</m:t>
                  </m:r>
                </m:e>
              </m:rad>
            </m:den>
          </m:f>
          <m:r>
            <w:rPr>
              <w:rFonts w:ascii="Cambria Math" w:hAnsi="Cambria Math" w:cs="Times New Roman"/>
            </w:rPr>
            <m:t xml:space="preserve"> </m:t>
          </m:r>
        </m:oMath>
      </m:oMathPara>
    </w:p>
    <w:p w14:paraId="09B5AF81" w14:textId="4CCCCA21" w:rsidR="00414290" w:rsidRPr="009A7C7A" w:rsidRDefault="00365E1F" w:rsidP="003D06A5">
      <w:pPr>
        <w:spacing w:line="360" w:lineRule="auto"/>
        <w:rPr>
          <w:szCs w:val="24"/>
        </w:rPr>
      </w:pPr>
      <w:r w:rsidRPr="00CC72F6">
        <w:t xml:space="preserve">If the difference between </w:t>
      </w:r>
      <m:oMath>
        <m:sSub>
          <m:sSubPr>
            <m:ctrlPr>
              <w:rPr>
                <w:rFonts w:ascii="Cambria Math" w:hAnsi="Cambria Math"/>
                <w:i/>
                <w:szCs w:val="24"/>
              </w:rPr>
            </m:ctrlPr>
          </m:sSubPr>
          <m:e>
            <m:r>
              <w:rPr>
                <w:rFonts w:ascii="Cambria Math" w:hAnsi="Cambria Math"/>
              </w:rPr>
              <m:t>σ</m:t>
            </m:r>
          </m:e>
          <m:sub>
            <m:r>
              <w:rPr>
                <w:rFonts w:ascii="Cambria Math" w:hAnsi="Cambria Math"/>
              </w:rPr>
              <m:t>i+1</m:t>
            </m:r>
          </m:sub>
        </m:sSub>
      </m:oMath>
      <w:r w:rsidRPr="00CC72F6">
        <w:t xml:space="preserve"> and </w:t>
      </w:r>
      <m:oMath>
        <m:sSub>
          <m:sSubPr>
            <m:ctrlPr>
              <w:rPr>
                <w:rFonts w:ascii="Cambria Math" w:hAnsi="Cambria Math"/>
                <w:i/>
                <w:szCs w:val="24"/>
              </w:rPr>
            </m:ctrlPr>
          </m:sSubPr>
          <m:e>
            <m:r>
              <w:rPr>
                <w:rFonts w:ascii="Cambria Math" w:hAnsi="Cambria Math"/>
              </w:rPr>
              <m:t>σ</m:t>
            </m:r>
          </m:e>
          <m:sub>
            <m:r>
              <w:rPr>
                <w:rFonts w:ascii="Cambria Math" w:hAnsi="Cambria Math"/>
              </w:rPr>
              <m:t>i</m:t>
            </m:r>
          </m:sub>
        </m:sSub>
      </m:oMath>
      <w:r w:rsidRPr="00CC72F6">
        <w:t xml:space="preserve"> is small enough and a given convergence barrier is reached, this process is terminated. Since the Vega of an option is approximately linear, this method converges to the actual implied volatility after only a few times </w:t>
      </w:r>
      <w:sdt>
        <w:sdtPr>
          <w:id w:val="1108395038"/>
          <w:citation/>
        </w:sdtPr>
        <w:sdtEndPr/>
        <w:sdtContent>
          <w:r w:rsidR="000E3391">
            <w:fldChar w:fldCharType="begin"/>
          </w:r>
          <w:r w:rsidR="000E3391">
            <w:instrText xml:space="preserve">CITATION Mer11 \p 131 \l 1031 </w:instrText>
          </w:r>
          <w:r w:rsidR="000E3391">
            <w:fldChar w:fldCharType="separate"/>
          </w:r>
          <w:r w:rsidR="0092224D" w:rsidRPr="0092224D">
            <w:rPr>
              <w:noProof/>
            </w:rPr>
            <w:t>(Merk, 2011, p. 131)</w:t>
          </w:r>
          <w:r w:rsidR="000E3391">
            <w:fldChar w:fldCharType="end"/>
          </w:r>
        </w:sdtContent>
      </w:sdt>
      <w:r w:rsidRPr="00CC72F6">
        <w:t xml:space="preserve">. In order to achieve a certain convergence that leads to a clear implicit volatility, the following formula was derived </w:t>
      </w:r>
      <w:r w:rsidR="00852F3E">
        <w:t xml:space="preserve">from </w:t>
      </w:r>
      <w:proofErr w:type="spellStart"/>
      <w:r w:rsidR="00852F3E">
        <w:t>Manaster</w:t>
      </w:r>
      <w:proofErr w:type="spellEnd"/>
      <w:r w:rsidR="00852F3E">
        <w:t xml:space="preserve"> and Koehler </w:t>
      </w:r>
      <w:sdt>
        <w:sdtPr>
          <w:id w:val="312137836"/>
          <w:citation/>
        </w:sdtPr>
        <w:sdtEndPr/>
        <w:sdtContent>
          <w:r w:rsidR="0068082C" w:rsidRPr="0068082C">
            <w:fldChar w:fldCharType="begin"/>
          </w:r>
          <w:r w:rsidR="0068082C" w:rsidRPr="0068082C">
            <w:instrText xml:space="preserve"> CITATION Man82 \l 1031 </w:instrText>
          </w:r>
          <w:r w:rsidR="0068082C" w:rsidRPr="0068082C">
            <w:fldChar w:fldCharType="separate"/>
          </w:r>
          <w:r w:rsidR="0092224D" w:rsidRPr="0092224D">
            <w:rPr>
              <w:noProof/>
            </w:rPr>
            <w:t>(Manaster &amp; Koehler, 1982)</w:t>
          </w:r>
          <w:r w:rsidR="0068082C" w:rsidRPr="0068082C">
            <w:fldChar w:fldCharType="end"/>
          </w:r>
        </w:sdtContent>
      </w:sdt>
      <w:r w:rsidR="0068082C">
        <w:t xml:space="preserve"> </w:t>
      </w:r>
      <w:r w:rsidRPr="00CC72F6">
        <w:t>for the starting value</w:t>
      </w:r>
      <w:r w:rsidR="00CC72F6" w:rsidRPr="00CC72F6">
        <w:t>:</w:t>
      </w:r>
    </w:p>
    <w:p w14:paraId="598A0D63" w14:textId="77777777" w:rsidR="00365E1F" w:rsidRPr="00555E2D" w:rsidRDefault="002F7A46" w:rsidP="00365E1F">
      <w:pPr>
        <w:spacing w:line="360" w:lineRule="auto"/>
        <w:rPr>
          <w:rFonts w:eastAsiaTheme="minorEastAsia" w:cs="Arial"/>
          <w:lang w:val="de-DE"/>
        </w:rPr>
      </w:pPr>
      <m:oMathPara>
        <m:oMath>
          <m:sSub>
            <m:sSubPr>
              <m:ctrlPr>
                <w:rPr>
                  <w:rFonts w:ascii="Cambria Math" w:hAnsi="Cambria Math" w:cs="Times New Roman"/>
                  <w:i/>
                  <w:szCs w:val="24"/>
                  <w:lang w:val="de-DE"/>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szCs w:val="24"/>
                  <w:lang w:val="de-DE"/>
                </w:rPr>
              </m:ctrlPr>
            </m:sSupPr>
            <m:e>
              <m:d>
                <m:dPr>
                  <m:begChr m:val="["/>
                  <m:endChr m:val="]"/>
                  <m:ctrlPr>
                    <w:rPr>
                      <w:rFonts w:ascii="Cambria Math" w:hAnsi="Cambria Math" w:cs="Times New Roman"/>
                      <w:i/>
                      <w:szCs w:val="24"/>
                      <w:lang w:val="de-DE"/>
                    </w:rPr>
                  </m:ctrlPr>
                </m:dPr>
                <m:e>
                  <m:d>
                    <m:dPr>
                      <m:begChr m:val="|"/>
                      <m:endChr m:val="|"/>
                      <m:ctrlPr>
                        <w:rPr>
                          <w:rFonts w:ascii="Cambria Math" w:hAnsi="Cambria Math" w:cs="Times New Roman"/>
                          <w:i/>
                          <w:szCs w:val="24"/>
                          <w:lang w:val="de-DE"/>
                        </w:rPr>
                      </m:ctrlPr>
                    </m:dPr>
                    <m:e>
                      <m:r>
                        <w:rPr>
                          <w:rFonts w:ascii="Cambria Math" w:hAnsi="Cambria Math" w:cs="Times New Roman"/>
                        </w:rPr>
                        <m:t>log</m:t>
                      </m:r>
                      <m:f>
                        <m:fPr>
                          <m:ctrlPr>
                            <w:rPr>
                              <w:rFonts w:ascii="Cambria Math" w:hAnsi="Cambria Math" w:cs="Times New Roman"/>
                              <w:i/>
                              <w:szCs w:val="24"/>
                              <w:lang w:val="de-DE"/>
                            </w:rPr>
                          </m:ctrlPr>
                        </m:fPr>
                        <m:num>
                          <m:r>
                            <w:rPr>
                              <w:rFonts w:ascii="Cambria Math" w:hAnsi="Cambria Math" w:cs="Times New Roman"/>
                            </w:rPr>
                            <m:t>S</m:t>
                          </m:r>
                        </m:num>
                        <m:den>
                          <m:r>
                            <w:rPr>
                              <w:rFonts w:ascii="Cambria Math" w:hAnsi="Cambria Math" w:cs="Times New Roman"/>
                            </w:rPr>
                            <m:t>K</m:t>
                          </m:r>
                        </m:den>
                      </m:f>
                      <m:r>
                        <w:rPr>
                          <w:rFonts w:ascii="Cambria Math" w:hAnsi="Cambria Math" w:cs="Times New Roman"/>
                        </w:rPr>
                        <m:t>+rT</m:t>
                      </m:r>
                    </m:e>
                  </m:d>
                  <m:f>
                    <m:fPr>
                      <m:ctrlPr>
                        <w:rPr>
                          <w:rFonts w:ascii="Cambria Math" w:hAnsi="Cambria Math" w:cs="Times New Roman"/>
                          <w:i/>
                          <w:szCs w:val="24"/>
                          <w:lang w:val="de-DE"/>
                        </w:rPr>
                      </m:ctrlPr>
                    </m:fPr>
                    <m:num>
                      <m:r>
                        <w:rPr>
                          <w:rFonts w:ascii="Cambria Math" w:hAnsi="Cambria Math" w:cs="Times New Roman"/>
                        </w:rPr>
                        <m:t>2</m:t>
                      </m:r>
                    </m:num>
                    <m:den>
                      <m:r>
                        <w:rPr>
                          <w:rFonts w:ascii="Cambria Math" w:hAnsi="Cambria Math" w:cs="Times New Roman"/>
                        </w:rPr>
                        <m:t>T</m:t>
                      </m:r>
                    </m:den>
                  </m:f>
                </m:e>
              </m:d>
            </m:e>
            <m:sup>
              <m:f>
                <m:fPr>
                  <m:ctrlPr>
                    <w:rPr>
                      <w:rFonts w:ascii="Cambria Math" w:hAnsi="Cambria Math" w:cs="Times New Roman"/>
                      <w:i/>
                      <w:szCs w:val="24"/>
                      <w:lang w:val="de-DE"/>
                    </w:rPr>
                  </m:ctrlPr>
                </m:fPr>
                <m:num>
                  <m:r>
                    <w:rPr>
                      <w:rFonts w:ascii="Cambria Math" w:hAnsi="Cambria Math" w:cs="Times New Roman"/>
                    </w:rPr>
                    <m:t>1</m:t>
                  </m:r>
                </m:num>
                <m:den>
                  <m:r>
                    <w:rPr>
                      <w:rFonts w:ascii="Cambria Math" w:hAnsi="Cambria Math" w:cs="Times New Roman"/>
                    </w:rPr>
                    <m:t>2</m:t>
                  </m:r>
                </m:den>
              </m:f>
            </m:sup>
          </m:sSup>
        </m:oMath>
      </m:oMathPara>
    </w:p>
    <w:p w14:paraId="7063D206" w14:textId="4E138ABE" w:rsidR="005B46D9" w:rsidRPr="005B46D9" w:rsidRDefault="00365E1F" w:rsidP="005B46D9">
      <w:pPr>
        <w:spacing w:line="360" w:lineRule="auto"/>
        <w:rPr>
          <w:rFonts w:eastAsiaTheme="minorEastAsia" w:cs="Arial"/>
        </w:rPr>
      </w:pPr>
      <w:r w:rsidRPr="00365E1F">
        <w:rPr>
          <w:rFonts w:eastAsiaTheme="minorEastAsia" w:cs="Arial"/>
        </w:rPr>
        <w:lastRenderedPageBreak/>
        <w:t xml:space="preserve">In 1994, Rubinstein noted that implied volatility has little to do with the option price when the option price is </w:t>
      </w:r>
      <w:proofErr w:type="gramStart"/>
      <w:r w:rsidRPr="00365E1F">
        <w:rPr>
          <w:rFonts w:eastAsiaTheme="minorEastAsia" w:cs="Arial"/>
        </w:rPr>
        <w:t>low</w:t>
      </w:r>
      <w:proofErr w:type="gramEnd"/>
      <w:r w:rsidRPr="00365E1F">
        <w:rPr>
          <w:rFonts w:eastAsiaTheme="minorEastAsia" w:cs="Arial"/>
        </w:rPr>
        <w:t xml:space="preserve"> and the remaining term is short. The further the option is from the parity stock transaction, the less the influence of implied volatility on the option price.</w:t>
      </w:r>
      <w:r w:rsidR="004A22A3">
        <w:rPr>
          <w:rFonts w:eastAsiaTheme="minorEastAsia" w:cs="Arial"/>
        </w:rPr>
        <w:t xml:space="preserve"> </w:t>
      </w:r>
      <w:sdt>
        <w:sdtPr>
          <w:rPr>
            <w:rFonts w:eastAsiaTheme="minorEastAsia" w:cs="Arial"/>
          </w:rPr>
          <w:id w:val="-1584071774"/>
          <w:citation/>
        </w:sdtPr>
        <w:sdtEndPr/>
        <w:sdtContent>
          <w:r w:rsidR="0068082C" w:rsidRPr="0068082C">
            <w:rPr>
              <w:rFonts w:eastAsiaTheme="minorEastAsia" w:cs="Arial"/>
            </w:rPr>
            <w:fldChar w:fldCharType="begin"/>
          </w:r>
          <w:r w:rsidR="0068082C" w:rsidRPr="0068082C">
            <w:rPr>
              <w:rFonts w:eastAsiaTheme="minorEastAsia" w:cs="Arial"/>
              <w:lang w:val="de-DE"/>
            </w:rPr>
            <w:instrText xml:space="preserve"> CITATION Rub94 \l 1031 </w:instrText>
          </w:r>
          <w:r w:rsidR="0068082C" w:rsidRPr="0068082C">
            <w:rPr>
              <w:rFonts w:eastAsiaTheme="minorEastAsia" w:cs="Arial"/>
            </w:rPr>
            <w:fldChar w:fldCharType="separate"/>
          </w:r>
          <w:r w:rsidR="0092224D" w:rsidRPr="0092224D">
            <w:rPr>
              <w:rFonts w:eastAsiaTheme="minorEastAsia" w:cs="Arial"/>
              <w:noProof/>
              <w:lang w:val="de-DE"/>
            </w:rPr>
            <w:t>(Rubinstein, 1994)</w:t>
          </w:r>
          <w:r w:rsidR="0068082C" w:rsidRPr="0068082C">
            <w:rPr>
              <w:rFonts w:eastAsiaTheme="minorEastAsia" w:cs="Arial"/>
            </w:rPr>
            <w:fldChar w:fldCharType="end"/>
          </w:r>
        </w:sdtContent>
      </w:sdt>
    </w:p>
    <w:p w14:paraId="0689993F" w14:textId="59BC448E" w:rsidR="00D35742" w:rsidRPr="003306A1" w:rsidRDefault="00D35742" w:rsidP="00D35742">
      <w:pPr>
        <w:pStyle w:val="berschrift2"/>
      </w:pPr>
      <w:bookmarkStart w:id="26" w:name="_Toc48136158"/>
      <w:r w:rsidRPr="003306A1">
        <w:t>3.2 Setting</w:t>
      </w:r>
      <w:bookmarkEnd w:id="26"/>
    </w:p>
    <w:p w14:paraId="2C2CCD54" w14:textId="7566FD87" w:rsidR="001A00E6" w:rsidRPr="00AE40C4" w:rsidRDefault="001A00E6" w:rsidP="003D06A5">
      <w:pPr>
        <w:spacing w:line="360" w:lineRule="auto"/>
      </w:pPr>
      <w:r w:rsidRPr="00AE40C4">
        <w:t xml:space="preserve">The study </w:t>
      </w:r>
      <w:r w:rsidR="00733D52">
        <w:t xml:space="preserve">done in this paper </w:t>
      </w:r>
      <w:r w:rsidR="00695C4D">
        <w:t>uses Stock data of Apple Inc.</w:t>
      </w:r>
      <w:r w:rsidR="00206E48">
        <w:t xml:space="preserve"> </w:t>
      </w:r>
      <w:r w:rsidR="0040164A">
        <w:t xml:space="preserve">as the underlying. The </w:t>
      </w:r>
      <w:r w:rsidR="003D06A5">
        <w:t xml:space="preserve">historical volatility is calculated on the previous 250 trading days and annualized with 250 trading days as well. </w:t>
      </w:r>
      <w:r w:rsidR="00D228F7">
        <w:t>For the implied volatility</w:t>
      </w:r>
      <w:r w:rsidR="008665BC">
        <w:t xml:space="preserve"> </w:t>
      </w:r>
      <w:r w:rsidR="003B069C" w:rsidRPr="003B069C">
        <w:t>Chicago Board Options Exchange</w:t>
      </w:r>
      <w:r w:rsidR="003B069C">
        <w:t>’</w:t>
      </w:r>
      <w:r w:rsidR="003B069C" w:rsidRPr="003B069C">
        <w:t xml:space="preserve">s volatility index of S&amp;P 500 </w:t>
      </w:r>
      <w:r w:rsidR="003B069C">
        <w:t xml:space="preserve">with the symbol </w:t>
      </w:r>
      <w:r w:rsidR="003B069C" w:rsidRPr="003B069C">
        <w:t>VIX</w:t>
      </w:r>
      <w:r w:rsidR="003B069C">
        <w:t xml:space="preserve"> is used. Since </w:t>
      </w:r>
      <w:r w:rsidR="006F1708">
        <w:t>this index is calculating implied volatility based on all S&amp;P 500 stocks it is</w:t>
      </w:r>
      <w:r w:rsidR="000C10DB">
        <w:t xml:space="preserve"> expected</w:t>
      </w:r>
      <w:r w:rsidR="006F1708">
        <w:t xml:space="preserve"> to be </w:t>
      </w:r>
      <w:r w:rsidR="000C10DB">
        <w:t xml:space="preserve">a little bit lower than historical volatility of Apple stock only. </w:t>
      </w:r>
      <w:r w:rsidR="006653AD">
        <w:t xml:space="preserve">This decision was made, because in practice </w:t>
      </w:r>
      <w:r w:rsidR="00BF7142">
        <w:t>the market vol</w:t>
      </w:r>
      <w:r w:rsidR="002E61DC">
        <w:t xml:space="preserve">atility is used far more often than implied volatility of one stock only. </w:t>
      </w:r>
      <w:r w:rsidR="0024173B">
        <w:t>Furthermore,</w:t>
      </w:r>
      <w:r w:rsidR="002E61DC">
        <w:t xml:space="preserve"> the data was retrieved vi</w:t>
      </w:r>
      <w:r w:rsidR="0024173B">
        <w:t xml:space="preserve">a </w:t>
      </w:r>
      <w:proofErr w:type="spellStart"/>
      <w:r w:rsidR="0024173B" w:rsidRPr="0024173B">
        <w:rPr>
          <w:i/>
          <w:iCs/>
        </w:rPr>
        <w:t>quantmod</w:t>
      </w:r>
      <w:proofErr w:type="spellEnd"/>
      <w:r w:rsidR="0024173B">
        <w:t xml:space="preserve"> in R and </w:t>
      </w:r>
      <w:r w:rsidR="00CC4819">
        <w:t>herewith data for Apple stock and VIX is easily found.</w:t>
      </w:r>
      <w:r w:rsidR="00001185">
        <w:t xml:space="preserve"> The following analysis is mostly done with R, while statistical tests </w:t>
      </w:r>
      <w:r w:rsidR="00F97320">
        <w:t>are done with G*Power.</w:t>
      </w:r>
    </w:p>
    <w:p w14:paraId="67DB2C03" w14:textId="4A31A000" w:rsidR="00337D62" w:rsidRDefault="00F97320" w:rsidP="003D06A5">
      <w:pPr>
        <w:spacing w:line="360" w:lineRule="auto"/>
      </w:pPr>
      <w:r>
        <w:t>Furthermore, there are two assumptions done in this theoretical framework: Firstly, the strike price of an option is assumed to be the price of underlying at date of issue. Thus</w:t>
      </w:r>
      <w:r w:rsidR="00F9517B">
        <w:t>,</w:t>
      </w:r>
      <w:r>
        <w:t xml:space="preserve"> if the option is issued on 12</w:t>
      </w:r>
      <w:r w:rsidRPr="00F97320">
        <w:rPr>
          <w:vertAlign w:val="superscript"/>
        </w:rPr>
        <w:t>th</w:t>
      </w:r>
      <w:r>
        <w:t xml:space="preserve"> of August 2020 the</w:t>
      </w:r>
      <w:r w:rsidR="00EF3878">
        <w:t xml:space="preserve"> strike price is assumed to be the price of Apple stock on 12</w:t>
      </w:r>
      <w:r w:rsidR="00EF3878" w:rsidRPr="00F97320">
        <w:rPr>
          <w:vertAlign w:val="superscript"/>
        </w:rPr>
        <w:t>th</w:t>
      </w:r>
      <w:r w:rsidR="00EF3878">
        <w:t xml:space="preserve"> of August 2020.</w:t>
      </w:r>
      <w:r w:rsidR="00F9517B">
        <w:t xml:space="preserve"> Secondly, the risk</w:t>
      </w:r>
      <w:r w:rsidR="007352BC">
        <w:t>-</w:t>
      </w:r>
      <w:r w:rsidR="00F9517B">
        <w:t>free rate is assumed to be 1% flat</w:t>
      </w:r>
      <w:r w:rsidR="007352BC">
        <w:t xml:space="preserve">. This assumption is made to make the analysis </w:t>
      </w:r>
      <w:r w:rsidR="003C7CF2">
        <w:t>easier and since the focus is on volatility and not risk-fee rate it seems convenient.</w:t>
      </w:r>
    </w:p>
    <w:p w14:paraId="6CD3FE55" w14:textId="1BD0F705" w:rsidR="00337D62" w:rsidRDefault="00337D62" w:rsidP="003D06A5">
      <w:pPr>
        <w:spacing w:line="360" w:lineRule="auto"/>
      </w:pPr>
    </w:p>
    <w:p w14:paraId="3AA14346" w14:textId="2EC673D7" w:rsidR="00337D62" w:rsidRDefault="00337D62" w:rsidP="003D06A5">
      <w:pPr>
        <w:spacing w:line="360" w:lineRule="auto"/>
      </w:pPr>
    </w:p>
    <w:p w14:paraId="0E56D640" w14:textId="28174107" w:rsidR="00337D62" w:rsidRDefault="00337D62" w:rsidP="003D06A5">
      <w:pPr>
        <w:spacing w:line="360" w:lineRule="auto"/>
      </w:pPr>
    </w:p>
    <w:p w14:paraId="1F2680FD" w14:textId="00CE5608" w:rsidR="00337D62" w:rsidRDefault="00337D62" w:rsidP="003D06A5">
      <w:pPr>
        <w:spacing w:line="360" w:lineRule="auto"/>
      </w:pPr>
    </w:p>
    <w:p w14:paraId="06C713E7" w14:textId="4D67D10E" w:rsidR="00337D62" w:rsidRDefault="00337D62" w:rsidP="003D06A5">
      <w:pPr>
        <w:spacing w:line="360" w:lineRule="auto"/>
      </w:pPr>
    </w:p>
    <w:p w14:paraId="22CBD9C8" w14:textId="68FF129A" w:rsidR="00337D62" w:rsidRDefault="00337D62" w:rsidP="003D06A5">
      <w:pPr>
        <w:spacing w:line="360" w:lineRule="auto"/>
      </w:pPr>
    </w:p>
    <w:p w14:paraId="1C79896F" w14:textId="77777777" w:rsidR="00337D62" w:rsidRDefault="00337D62" w:rsidP="003D06A5">
      <w:pPr>
        <w:spacing w:line="360" w:lineRule="auto"/>
      </w:pPr>
    </w:p>
    <w:p w14:paraId="4E7269F8" w14:textId="315D0CAE" w:rsidR="00D35742" w:rsidRPr="003306A1" w:rsidRDefault="00D35742" w:rsidP="00D35742">
      <w:pPr>
        <w:pStyle w:val="berschrift2"/>
      </w:pPr>
      <w:bookmarkStart w:id="27" w:name="_Toc48136159"/>
      <w:r w:rsidRPr="003306A1">
        <w:lastRenderedPageBreak/>
        <w:t>3.3 Analysis</w:t>
      </w:r>
      <w:bookmarkEnd w:id="27"/>
    </w:p>
    <w:p w14:paraId="393DD99D" w14:textId="3B281B6A" w:rsidR="00FF0EB5" w:rsidRPr="007B2906" w:rsidRDefault="007B2906" w:rsidP="00D402BB">
      <w:pPr>
        <w:spacing w:line="360" w:lineRule="auto"/>
      </w:pPr>
      <w:r w:rsidRPr="007B2906">
        <w:t xml:space="preserve">The first </w:t>
      </w:r>
      <w:r>
        <w:t>comparison is between the two volatility estimators themselves</w:t>
      </w:r>
      <w:r w:rsidR="00341A5E">
        <w:t xml:space="preserve"> as shown in following figure:</w:t>
      </w:r>
    </w:p>
    <w:p w14:paraId="3E67C191" w14:textId="77777777" w:rsidR="00345C13" w:rsidRDefault="00FF0EB5" w:rsidP="00345C13">
      <w:pPr>
        <w:keepNext/>
        <w:jc w:val="center"/>
      </w:pPr>
      <w:r>
        <w:rPr>
          <w:noProof/>
        </w:rPr>
        <w:drawing>
          <wp:inline distT="0" distB="0" distL="0" distR="0" wp14:anchorId="34629217" wp14:editId="33912593">
            <wp:extent cx="5581648" cy="2476500"/>
            <wp:effectExtent l="0" t="0" r="0" b="0"/>
            <wp:docPr id="1929935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581648" cy="2476500"/>
                    </a:xfrm>
                    <a:prstGeom prst="rect">
                      <a:avLst/>
                    </a:prstGeom>
                  </pic:spPr>
                </pic:pic>
              </a:graphicData>
            </a:graphic>
          </wp:inline>
        </w:drawing>
      </w:r>
    </w:p>
    <w:p w14:paraId="4E3CB7B6" w14:textId="519BB9BA" w:rsidR="00FF0EB5" w:rsidRPr="003306A1" w:rsidRDefault="00345C13" w:rsidP="00345C13">
      <w:pPr>
        <w:pStyle w:val="Beschriftung"/>
      </w:pPr>
      <w:bookmarkStart w:id="28" w:name="_Toc48056472"/>
      <w:r>
        <w:t xml:space="preserve">Figure </w:t>
      </w:r>
      <w:r>
        <w:fldChar w:fldCharType="begin"/>
      </w:r>
      <w:r>
        <w:instrText xml:space="preserve"> SEQ Figure \* ARABIC </w:instrText>
      </w:r>
      <w:r>
        <w:fldChar w:fldCharType="separate"/>
      </w:r>
      <w:r>
        <w:rPr>
          <w:noProof/>
        </w:rPr>
        <w:t>2</w:t>
      </w:r>
      <w:r>
        <w:fldChar w:fldCharType="end"/>
      </w:r>
      <w:r>
        <w:t>: Annualized volatility</w:t>
      </w:r>
      <w:bookmarkEnd w:id="28"/>
    </w:p>
    <w:p w14:paraId="4DB6FD3A" w14:textId="38A2746D" w:rsidR="00FF0EB5" w:rsidRPr="007F6C3F" w:rsidRDefault="007F6C3F" w:rsidP="00D402BB">
      <w:pPr>
        <w:spacing w:line="360" w:lineRule="auto"/>
      </w:pPr>
      <w:r w:rsidRPr="007F6C3F">
        <w:t>The historical</w:t>
      </w:r>
      <w:r>
        <w:t xml:space="preserve"> one is as already mentioned notably higher than the implied one</w:t>
      </w:r>
      <w:r w:rsidR="00956D4F">
        <w:t xml:space="preserve">. Furthermore, the implied volatility itself is more volatile. </w:t>
      </w:r>
      <w:r w:rsidR="007F471B">
        <w:t xml:space="preserve">To test if the </w:t>
      </w:r>
      <w:r w:rsidR="000B1D5C">
        <w:t xml:space="preserve">observed effect is </w:t>
      </w:r>
      <w:r w:rsidR="00D402BB">
        <w:t>statistically</w:t>
      </w:r>
      <w:r w:rsidR="000B1D5C">
        <w:t xml:space="preserve"> significant following hypothes</w:t>
      </w:r>
      <w:r w:rsidR="008B37D4">
        <w:t xml:space="preserve">es are </w:t>
      </w:r>
      <w:r w:rsidR="00D402BB">
        <w:t>proposed:</w:t>
      </w:r>
    </w:p>
    <w:p w14:paraId="685A6F4D" w14:textId="77D18422" w:rsidR="00691798" w:rsidRDefault="002F7A46" w:rsidP="00691798">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implied</m:t>
              </m:r>
            </m:sub>
          </m:sSub>
        </m:oMath>
      </m:oMathPara>
    </w:p>
    <w:p w14:paraId="1B487AB4" w14:textId="0C3294E3" w:rsidR="00691798" w:rsidRDefault="002F7A46" w:rsidP="00691798">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implied</m:t>
              </m:r>
            </m:sub>
          </m:sSub>
        </m:oMath>
      </m:oMathPara>
    </w:p>
    <w:p w14:paraId="17B6AF4B" w14:textId="184E6FCF" w:rsidR="00956D4F" w:rsidRPr="009A7C7A" w:rsidRDefault="00956D4F" w:rsidP="00956D4F">
      <w:pPr>
        <w:spacing w:line="360" w:lineRule="auto"/>
      </w:pPr>
      <w:r>
        <w:t xml:space="preserve">Comparing the means of two variables is usually done with the Student’s t-test. One of the preconditions for using the normal t-test is that the two variables are homoscedastic, meaning that the variances of both populations (and not just the samples themselves) are statistically equal. Especially in a case like this with seemingly different variances of the two samples the therefore developed test from </w:t>
      </w:r>
      <w:r w:rsidRPr="003306A1">
        <w:t xml:space="preserve">Howard </w:t>
      </w:r>
      <w:proofErr w:type="spellStart"/>
      <w:r w:rsidRPr="003306A1">
        <w:t>Levene</w:t>
      </w:r>
      <w:proofErr w:type="spellEnd"/>
      <w:r w:rsidRPr="003306A1">
        <w:t xml:space="preserve"> </w:t>
      </w:r>
      <w:sdt>
        <w:sdtPr>
          <w:id w:val="1487827101"/>
          <w:citation/>
        </w:sdtPr>
        <w:sdtEndPr/>
        <w:sdtContent>
          <w:r>
            <w:fldChar w:fldCharType="begin"/>
          </w:r>
          <w:r w:rsidRPr="003306A1">
            <w:instrText xml:space="preserve">CITATION Lev60 \n  \l 1031 </w:instrText>
          </w:r>
          <w:r>
            <w:fldChar w:fldCharType="separate"/>
          </w:r>
          <w:r w:rsidR="0092224D" w:rsidRPr="0092224D">
            <w:rPr>
              <w:noProof/>
            </w:rPr>
            <w:t>(1960)</w:t>
          </w:r>
          <w:r>
            <w:fldChar w:fldCharType="end"/>
          </w:r>
        </w:sdtContent>
      </w:sdt>
      <w:r>
        <w:t xml:space="preserve"> with following test variable has to be done beforehand:</w:t>
      </w:r>
    </w:p>
    <w:p w14:paraId="566F7BC7" w14:textId="77777777" w:rsidR="00956D4F" w:rsidRPr="00DD2305" w:rsidRDefault="003635B0" w:rsidP="00956D4F">
      <w:pPr>
        <w:rPr>
          <w:rFonts w:eastAsiaTheme="minorEastAsia"/>
        </w:rPr>
      </w:pPr>
      <m:oMathPara>
        <m:oMath>
          <m:r>
            <w:rPr>
              <w:rFonts w:ascii="Cambria Math" w:hAnsi="Cambria Math"/>
            </w:rPr>
            <m:t>L=</m:t>
          </m:r>
          <m:f>
            <m:fPr>
              <m:ctrlPr>
                <w:rPr>
                  <w:rFonts w:ascii="Cambria Math" w:hAnsi="Cambria Math"/>
                  <w:i/>
                </w:rPr>
              </m:ctrlPr>
            </m:fPr>
            <m:num>
              <m:d>
                <m:dPr>
                  <m:ctrlPr>
                    <w:rPr>
                      <w:rFonts w:ascii="Cambria Math" w:hAnsi="Cambria Math"/>
                      <w:i/>
                    </w:rPr>
                  </m:ctrlPr>
                </m:dPr>
                <m:e>
                  <m:r>
                    <w:rPr>
                      <w:rFonts w:ascii="Cambria Math" w:hAnsi="Cambria Math"/>
                    </w:rPr>
                    <m:t>n-k</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t>
                              </m:r>
                            </m:sub>
                          </m:sSub>
                        </m:e>
                      </m:d>
                    </m:e>
                    <m:sup>
                      <m:r>
                        <w:rPr>
                          <w:rFonts w:ascii="Cambria Math" w:hAnsi="Cambria Math"/>
                        </w:rPr>
                        <m:t>2</m:t>
                      </m:r>
                    </m:sup>
                  </m:sSup>
                </m:e>
              </m:nary>
            </m:num>
            <m:den>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nary>
            </m:den>
          </m:f>
          <m:r>
            <w:rPr>
              <w:rFonts w:ascii="Cambria Math" w:hAnsi="Cambria Math"/>
            </w:rPr>
            <m:t xml:space="preserve"> ~ F</m:t>
          </m:r>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n-k</m:t>
                  </m:r>
                </m:e>
              </m:d>
            </m:e>
          </m:d>
          <m:r>
            <w:rPr>
              <w:rFonts w:ascii="Cambria Math" w:hAnsi="Cambria Math"/>
            </w:rPr>
            <m:t xml:space="preserve"> with</m:t>
          </m:r>
        </m:oMath>
      </m:oMathPara>
    </w:p>
    <w:p w14:paraId="0DEC6F97" w14:textId="77777777" w:rsidR="00956D4F" w:rsidRPr="00DD2305" w:rsidRDefault="003635B0" w:rsidP="00956D4F">
      <w:pPr>
        <w:rPr>
          <w:rFonts w:eastAsiaTheme="minorEastAsia"/>
        </w:rPr>
      </w:pPr>
      <m:oMathPara>
        <m:oMath>
          <m:r>
            <w:rPr>
              <w:rFonts w:ascii="Cambria Math" w:eastAsiaTheme="minorEastAsia" w:hAnsi="Cambria Math"/>
            </w:rPr>
            <m:t>i=1, … ,k;</m:t>
          </m:r>
        </m:oMath>
      </m:oMathPara>
    </w:p>
    <w:p w14:paraId="4281B5B8" w14:textId="77777777" w:rsidR="00956D4F" w:rsidRPr="00DD2305" w:rsidRDefault="003635B0" w:rsidP="00956D4F">
      <w:pPr>
        <w:rPr>
          <w:rFonts w:eastAsiaTheme="minorEastAsia"/>
        </w:rPr>
      </w:pPr>
      <m:oMathPara>
        <m:oMath>
          <m:r>
            <w:rPr>
              <w:rFonts w:ascii="Cambria Math" w:eastAsiaTheme="minorEastAsia" w:hAnsi="Cambria Math"/>
            </w:rPr>
            <m:t>j=1,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m:oMathPara>
    </w:p>
    <w:p w14:paraId="052520B9" w14:textId="77777777" w:rsidR="00956D4F" w:rsidRPr="00DD2305" w:rsidRDefault="003635B0" w:rsidP="00956D4F">
      <w:pPr>
        <w:rPr>
          <w:rFonts w:eastAsiaTheme="minorEastAsia"/>
        </w:rPr>
      </w:pPr>
      <m:oMathPara>
        <m:oMath>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m:t>
          </m:r>
        </m:oMath>
      </m:oMathPara>
    </w:p>
    <w:p w14:paraId="7C651A9E" w14:textId="77777777" w:rsidR="00956D4F" w:rsidRPr="00DD2305" w:rsidRDefault="002F7A46" w:rsidP="00956D4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m:t>
          </m:r>
        </m:oMath>
      </m:oMathPara>
    </w:p>
    <w:p w14:paraId="4DBB0F31" w14:textId="77777777" w:rsidR="00956D4F" w:rsidRPr="00DD2305" w:rsidRDefault="002F7A46" w:rsidP="00956D4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eastAsiaTheme="minorEastAsia" w:hAnsi="Cambria Math"/>
            </w:rPr>
            <m:t xml:space="preserve"> and</m:t>
          </m:r>
        </m:oMath>
      </m:oMathPara>
    </w:p>
    <w:p w14:paraId="1C42A4F1" w14:textId="77777777" w:rsidR="00956D4F" w:rsidRPr="00DD2305" w:rsidRDefault="002F7A46" w:rsidP="00956D4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sub>
                  <m:r>
                    <w:rPr>
                      <w:rFonts w:ascii="Cambria Math" w:hAnsi="Cambria Math"/>
                    </w:rPr>
                    <m:t>i.</m:t>
                  </m:r>
                </m:sub>
              </m:sSub>
            </m:e>
          </m:nary>
        </m:oMath>
      </m:oMathPara>
    </w:p>
    <w:p w14:paraId="43BE78BC" w14:textId="77777777" w:rsidR="00956D4F" w:rsidRPr="00337961" w:rsidRDefault="00956D4F" w:rsidP="00956D4F">
      <w:r w:rsidRPr="00337961">
        <w:t xml:space="preserve">The null hypothesis of </w:t>
      </w:r>
      <w:proofErr w:type="spellStart"/>
      <w:r w:rsidRPr="00337961">
        <w:t>Levene</w:t>
      </w:r>
      <w:proofErr w:type="spellEnd"/>
      <w:r w:rsidRPr="00337961">
        <w:t>-Test is always:</w:t>
      </w:r>
    </w:p>
    <w:p w14:paraId="7D2A8D33" w14:textId="77777777" w:rsidR="00956D4F" w:rsidRDefault="002F7A46" w:rsidP="00956D4F">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m:oMathPara>
    </w:p>
    <w:p w14:paraId="6477D39D" w14:textId="77777777" w:rsidR="00956D4F" w:rsidRDefault="00956D4F" w:rsidP="00956D4F">
      <w:r>
        <w:t>And thus:</w:t>
      </w:r>
    </w:p>
    <w:p w14:paraId="63FE1210" w14:textId="77777777" w:rsidR="00956D4F" w:rsidRDefault="002F7A46" w:rsidP="00956D4F">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 xml:space="preserve"> for at least one combination of i,j</m:t>
          </m:r>
        </m:oMath>
      </m:oMathPara>
    </w:p>
    <w:p w14:paraId="2507DC76" w14:textId="309FC44D" w:rsidR="00956D4F" w:rsidRDefault="00956D4F" w:rsidP="00956D4F">
      <w:pPr>
        <w:spacing w:line="360" w:lineRule="auto"/>
      </w:pPr>
      <w:r>
        <w:t xml:space="preserve">For the case of testing for equality of means of historical an implied volatility, in </w:t>
      </w:r>
      <w:proofErr w:type="spellStart"/>
      <w:r>
        <w:t>Levene</w:t>
      </w:r>
      <w:proofErr w:type="spellEnd"/>
      <w:r>
        <w:t xml:space="preserve">-Test the null hypothesis must be rejected and thus normal t-test is not applicable. Therefore </w:t>
      </w:r>
      <w:r w:rsidRPr="003306A1">
        <w:t xml:space="preserve">Bernard Welch </w:t>
      </w:r>
      <w:sdt>
        <w:sdtPr>
          <w:id w:val="-2030785082"/>
          <w:citation/>
        </w:sdtPr>
        <w:sdtEndPr/>
        <w:sdtContent>
          <w:r>
            <w:fldChar w:fldCharType="begin"/>
          </w:r>
          <w:r w:rsidRPr="003306A1">
            <w:instrText xml:space="preserve">CITATION Wel47 \n  \l 1031 </w:instrText>
          </w:r>
          <w:r>
            <w:fldChar w:fldCharType="separate"/>
          </w:r>
          <w:r w:rsidR="0092224D" w:rsidRPr="0092224D">
            <w:rPr>
              <w:noProof/>
            </w:rPr>
            <w:t>(1947)</w:t>
          </w:r>
          <w:r>
            <w:fldChar w:fldCharType="end"/>
          </w:r>
        </w:sdtContent>
      </w:sdt>
      <w:r>
        <w:t xml:space="preserve"> has introduced a modification of Student’s t-test in which the degrees of freedom are calculated in a different way (or to be specific approximated). Welch’s t-test has the following test variable:</w:t>
      </w:r>
    </w:p>
    <w:p w14:paraId="39A15CE1" w14:textId="77777777" w:rsidR="00956D4F" w:rsidRDefault="003635B0" w:rsidP="00956D4F">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x</m:t>
                          </m:r>
                        </m:sub>
                      </m:sSub>
                    </m:den>
                  </m:f>
                </m:e>
              </m:ra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y</m:t>
                      </m:r>
                    </m:sub>
                  </m:sSub>
                </m:den>
              </m:f>
            </m:den>
          </m:f>
          <m:r>
            <w:rPr>
              <w:rFonts w:ascii="Cambria Math" w:eastAsiaTheme="minorEastAsia" w:hAnsi="Cambria Math"/>
            </w:rPr>
            <m:t xml:space="preserve"> ~ t</m:t>
          </m:r>
          <m:d>
            <m:dPr>
              <m:ctrlPr>
                <w:rPr>
                  <w:rFonts w:ascii="Cambria Math" w:eastAsiaTheme="minorEastAsia" w:hAnsi="Cambria Math"/>
                  <w:i/>
                </w:rPr>
              </m:ctrlPr>
            </m:dPr>
            <m:e>
              <m:r>
                <w:rPr>
                  <w:rFonts w:ascii="Cambria Math" w:hAnsi="Cambria Math"/>
                </w:rPr>
                <m:t>v</m:t>
              </m:r>
            </m:e>
          </m:d>
          <m:r>
            <w:rPr>
              <w:rFonts w:ascii="Cambria Math" w:eastAsiaTheme="minorEastAsia" w:hAnsi="Cambria Math"/>
            </w:rPr>
            <m:t xml:space="preserve"> with</m:t>
          </m:r>
        </m:oMath>
      </m:oMathPara>
    </w:p>
    <w:p w14:paraId="7E74FE8C" w14:textId="77777777" w:rsidR="00956D4F" w:rsidRDefault="003635B0" w:rsidP="00956D4F">
      <m:oMathPara>
        <m:oMath>
          <m:r>
            <w:rPr>
              <w:rFonts w:ascii="Cambria Math" w:hAnsi="Cambria Math"/>
            </w:rPr>
            <m:t>v≈</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x</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y</m:t>
                              </m:r>
                            </m:sub>
                          </m:sSub>
                        </m:den>
                      </m:f>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4</m:t>
                      </m:r>
                    </m:sup>
                  </m:sSubSup>
                </m:num>
                <m:den>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sSub>
                    <m:sSubPr>
                      <m:ctrlPr>
                        <w:rPr>
                          <w:rFonts w:ascii="Cambria Math" w:hAnsi="Cambria Math"/>
                          <w:i/>
                        </w:rPr>
                      </m:ctrlPr>
                    </m:sSubPr>
                    <m:e>
                      <m:r>
                        <w:rPr>
                          <w:rFonts w:ascii="Cambria Math" w:hAnsi="Cambria Math"/>
                        </w:rPr>
                        <m:t>v</m:t>
                      </m:r>
                    </m:e>
                    <m:sub>
                      <m:r>
                        <w:rPr>
                          <w:rFonts w:ascii="Cambria Math" w:hAnsi="Cambria Math"/>
                        </w:rPr>
                        <m:t>x</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4</m:t>
                      </m:r>
                    </m:sup>
                  </m:sSubSup>
                </m:num>
                <m:den>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sSub>
                    <m:sSubPr>
                      <m:ctrlPr>
                        <w:rPr>
                          <w:rFonts w:ascii="Cambria Math" w:hAnsi="Cambria Math"/>
                          <w:i/>
                        </w:rPr>
                      </m:ctrlPr>
                    </m:sSubPr>
                    <m:e>
                      <m:r>
                        <w:rPr>
                          <w:rFonts w:ascii="Cambria Math" w:hAnsi="Cambria Math"/>
                        </w:rPr>
                        <m:t>v</m:t>
                      </m:r>
                    </m:e>
                    <m:sub>
                      <m:r>
                        <w:rPr>
                          <w:rFonts w:ascii="Cambria Math" w:hAnsi="Cambria Math"/>
                        </w:rPr>
                        <m:t>y</m:t>
                      </m:r>
                    </m:sub>
                  </m:sSub>
                </m:den>
              </m:f>
            </m:den>
          </m:f>
          <m:r>
            <w:rPr>
              <w:rFonts w:ascii="Cambria Math" w:hAnsi="Cambria Math"/>
            </w:rPr>
            <m:t>;</m:t>
          </m:r>
        </m:oMath>
      </m:oMathPara>
    </w:p>
    <w:p w14:paraId="695646C1" w14:textId="77777777" w:rsidR="00956D4F" w:rsidRPr="00F90503" w:rsidRDefault="002F7A46" w:rsidP="00956D4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r>
            <w:rPr>
              <w:rFonts w:ascii="Cambria Math" w:eastAsiaTheme="minorEastAsia" w:hAnsi="Cambria Math"/>
            </w:rPr>
            <m:t xml:space="preserve"> and</m:t>
          </m:r>
        </m:oMath>
      </m:oMathPara>
    </w:p>
    <w:p w14:paraId="2DE54ABB" w14:textId="77777777" w:rsidR="00956D4F" w:rsidRPr="00F90503" w:rsidRDefault="002F7A46" w:rsidP="00956D4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oMath>
      </m:oMathPara>
    </w:p>
    <w:p w14:paraId="385E60DC" w14:textId="163A3F57" w:rsidR="00956D4F" w:rsidRPr="007F6C3F" w:rsidRDefault="00F1694C" w:rsidP="00096468">
      <w:pPr>
        <w:spacing w:line="360" w:lineRule="auto"/>
      </w:pPr>
      <w:r>
        <w:t xml:space="preserve">The proposed null hypothesis must be rejected and thus there is a </w:t>
      </w:r>
      <w:r w:rsidR="00096468">
        <w:t>significant difference between the historical and the implied volatility.</w:t>
      </w:r>
      <w:r w:rsidR="004A4516">
        <w:t xml:space="preserve"> Level of significance is chosen to be 5%. This level will be used throughout this analysis consistently.</w:t>
      </w:r>
    </w:p>
    <w:p w14:paraId="3C2BC67D" w14:textId="38EBADA0" w:rsidR="006648D7" w:rsidRPr="007F6C3F" w:rsidRDefault="006648D7" w:rsidP="006648D7">
      <w:pPr>
        <w:spacing w:line="360" w:lineRule="auto"/>
      </w:pPr>
      <w:r>
        <w:t>The second comparison will be Vega:</w:t>
      </w:r>
    </w:p>
    <w:p w14:paraId="60151073" w14:textId="77777777" w:rsidR="00345C13" w:rsidRDefault="00752000" w:rsidP="00345C13">
      <w:pPr>
        <w:keepNext/>
        <w:jc w:val="center"/>
      </w:pPr>
      <w:r>
        <w:rPr>
          <w:noProof/>
        </w:rPr>
        <w:lastRenderedPageBreak/>
        <w:drawing>
          <wp:inline distT="0" distB="0" distL="0" distR="0" wp14:anchorId="1095D4CF" wp14:editId="5B400E51">
            <wp:extent cx="5581648" cy="2476500"/>
            <wp:effectExtent l="0" t="0" r="0" b="0"/>
            <wp:docPr id="2087432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81648" cy="2476500"/>
                    </a:xfrm>
                    <a:prstGeom prst="rect">
                      <a:avLst/>
                    </a:prstGeom>
                  </pic:spPr>
                </pic:pic>
              </a:graphicData>
            </a:graphic>
          </wp:inline>
        </w:drawing>
      </w:r>
    </w:p>
    <w:p w14:paraId="168003AE" w14:textId="68B5A58B" w:rsidR="00FF0EB5" w:rsidRPr="003306A1" w:rsidRDefault="00345C13" w:rsidP="00345C13">
      <w:pPr>
        <w:pStyle w:val="Beschriftung"/>
      </w:pPr>
      <w:bookmarkStart w:id="29" w:name="_Toc48056473"/>
      <w:r>
        <w:t xml:space="preserve">Figure </w:t>
      </w:r>
      <w:r>
        <w:fldChar w:fldCharType="begin"/>
      </w:r>
      <w:r>
        <w:instrText xml:space="preserve"> SEQ Figure \* ARABIC </w:instrText>
      </w:r>
      <w:r>
        <w:fldChar w:fldCharType="separate"/>
      </w:r>
      <w:r>
        <w:rPr>
          <w:noProof/>
        </w:rPr>
        <w:t>3</w:t>
      </w:r>
      <w:r>
        <w:fldChar w:fldCharType="end"/>
      </w:r>
      <w:r>
        <w:t>: Vega</w:t>
      </w:r>
      <w:bookmarkEnd w:id="29"/>
    </w:p>
    <w:p w14:paraId="308E1ED8" w14:textId="24734CB4" w:rsidR="004754E4" w:rsidRDefault="006648D7" w:rsidP="00CA0CF7">
      <w:pPr>
        <w:spacing w:line="360" w:lineRule="auto"/>
      </w:pPr>
      <w:r w:rsidRPr="006648D7">
        <w:t>The observations are similar</w:t>
      </w:r>
      <w:r w:rsidR="006974E5">
        <w:t xml:space="preserve"> as previously</w:t>
      </w:r>
      <w:r w:rsidRPr="006648D7">
        <w:t xml:space="preserve">: </w:t>
      </w:r>
      <w:r w:rsidR="006974E5">
        <w:t xml:space="preserve">The implied one is a </w:t>
      </w:r>
      <w:r w:rsidR="00D24D61">
        <w:t>little b</w:t>
      </w:r>
      <w:r w:rsidR="00C0601C">
        <w:t>i</w:t>
      </w:r>
      <w:r w:rsidR="00D24D61">
        <w:t xml:space="preserve">t lower, but in this case the volatility of both variables seem not to differ that much on the first sight. </w:t>
      </w:r>
      <w:r w:rsidR="00F32A90">
        <w:t>However, l</w:t>
      </w:r>
      <w:r w:rsidR="000C4891">
        <w:t>ook</w:t>
      </w:r>
      <w:r w:rsidR="00F32A90">
        <w:t xml:space="preserve">ing into the results of </w:t>
      </w:r>
      <w:r w:rsidR="007F3F99">
        <w:t xml:space="preserve">the </w:t>
      </w:r>
      <w:proofErr w:type="spellStart"/>
      <w:r w:rsidR="00F32A90">
        <w:t>Levene</w:t>
      </w:r>
      <w:proofErr w:type="spellEnd"/>
      <w:r w:rsidR="00F32A90">
        <w:t>-Test</w:t>
      </w:r>
      <w:r w:rsidR="007F3F99">
        <w:t>,</w:t>
      </w:r>
      <w:r w:rsidR="00F32A90">
        <w:t xml:space="preserve"> the variables </w:t>
      </w:r>
      <w:r w:rsidR="008D083D">
        <w:t>must</w:t>
      </w:r>
      <w:r w:rsidR="00F32A90">
        <w:t xml:space="preserve"> </w:t>
      </w:r>
      <w:r w:rsidR="005818AA">
        <w:t xml:space="preserve">be assumed to be </w:t>
      </w:r>
      <w:r w:rsidR="008D083D">
        <w:t>heteroskedastic. Thus, Welch’s t-test is used again with following hypotheses:</w:t>
      </w:r>
    </w:p>
    <w:p w14:paraId="5F54D13B" w14:textId="3728BAAC" w:rsidR="008D083D" w:rsidRDefault="002F7A46" w:rsidP="008D083D">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Vega,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Vega,   implied</m:t>
              </m:r>
            </m:sub>
          </m:sSub>
        </m:oMath>
      </m:oMathPara>
    </w:p>
    <w:p w14:paraId="53EB9EB9" w14:textId="2FDFFEC0" w:rsidR="008D083D" w:rsidRDefault="002F7A46" w:rsidP="008D083D">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Vega,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Vega,   implied</m:t>
              </m:r>
            </m:sub>
          </m:sSub>
        </m:oMath>
      </m:oMathPara>
    </w:p>
    <w:p w14:paraId="22A842A1" w14:textId="5280E86B" w:rsidR="00FF0EB5" w:rsidRPr="006648D7" w:rsidRDefault="004754E4" w:rsidP="006648D7">
      <w:pPr>
        <w:spacing w:line="360" w:lineRule="auto"/>
      </w:pPr>
      <w:r>
        <w:t xml:space="preserve">Again, </w:t>
      </w:r>
      <w:r w:rsidR="007127D6">
        <w:t xml:space="preserve">the null hypothesis is </w:t>
      </w:r>
      <w:r w:rsidR="003E7A02">
        <w:t xml:space="preserve">to be rejected and thus </w:t>
      </w:r>
      <w:r w:rsidR="00A1751B">
        <w:t>the Vega of both estimations are statistically different as well.</w:t>
      </w:r>
    </w:p>
    <w:p w14:paraId="1B0D9742" w14:textId="12F7681E" w:rsidR="00A1751B" w:rsidRPr="006648D7" w:rsidRDefault="006A1E01" w:rsidP="006648D7">
      <w:pPr>
        <w:spacing w:line="360" w:lineRule="auto"/>
      </w:pPr>
      <w:r>
        <w:t xml:space="preserve">The last comparison will be considering the prices calculated by Black-Scholes model using the two different volatility estimators. </w:t>
      </w:r>
      <w:r w:rsidR="00F97243">
        <w:t>The f</w:t>
      </w:r>
      <w:r>
        <w:t xml:space="preserve">irst look will be at prices of a </w:t>
      </w:r>
      <w:r w:rsidR="002C6B05">
        <w:t xml:space="preserve">theoretical </w:t>
      </w:r>
      <w:r>
        <w:t>put option</w:t>
      </w:r>
      <w:r w:rsidR="002C6B05">
        <w:t xml:space="preserve"> of Apple</w:t>
      </w:r>
      <w:r w:rsidR="0075011C">
        <w:t>´s</w:t>
      </w:r>
      <w:r w:rsidR="002C6B05">
        <w:t xml:space="preserve"> stock</w:t>
      </w:r>
      <w:r w:rsidR="00A176A0">
        <w:t xml:space="preserve"> being issued on 1</w:t>
      </w:r>
      <w:r w:rsidR="00A176A0" w:rsidRPr="00A176A0">
        <w:rPr>
          <w:vertAlign w:val="superscript"/>
        </w:rPr>
        <w:t>st</w:t>
      </w:r>
      <w:r w:rsidR="00A176A0">
        <w:t xml:space="preserve"> January 2019 with a maturity of 1 year and thus maturity date on 31</w:t>
      </w:r>
      <w:r w:rsidR="00A176A0" w:rsidRPr="00A176A0">
        <w:rPr>
          <w:vertAlign w:val="superscript"/>
        </w:rPr>
        <w:t>st</w:t>
      </w:r>
      <w:r w:rsidR="00A176A0">
        <w:t xml:space="preserve"> December 2019. The two assumptions for risk-free rate and strike price mentioned earlier apply in calculation.</w:t>
      </w:r>
    </w:p>
    <w:p w14:paraId="4EB9C724" w14:textId="77777777" w:rsidR="00345C13" w:rsidRDefault="00752000" w:rsidP="00345C13">
      <w:pPr>
        <w:keepNext/>
        <w:jc w:val="center"/>
      </w:pPr>
      <w:r>
        <w:rPr>
          <w:noProof/>
        </w:rPr>
        <w:lastRenderedPageBreak/>
        <w:drawing>
          <wp:inline distT="0" distB="0" distL="0" distR="0" wp14:anchorId="40DA0A11" wp14:editId="0802ED97">
            <wp:extent cx="5581648" cy="2476500"/>
            <wp:effectExtent l="0" t="0" r="0" b="0"/>
            <wp:docPr id="2135724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81648" cy="2476500"/>
                    </a:xfrm>
                    <a:prstGeom prst="rect">
                      <a:avLst/>
                    </a:prstGeom>
                  </pic:spPr>
                </pic:pic>
              </a:graphicData>
            </a:graphic>
          </wp:inline>
        </w:drawing>
      </w:r>
    </w:p>
    <w:p w14:paraId="70F73CBD" w14:textId="3D416E5A" w:rsidR="00FF0EB5" w:rsidRPr="009A7C7A" w:rsidRDefault="00345C13" w:rsidP="0065035F">
      <w:pPr>
        <w:pStyle w:val="Beschriftung"/>
      </w:pPr>
      <w:bookmarkStart w:id="30" w:name="_Toc48056474"/>
      <w:r>
        <w:t xml:space="preserve">Figure </w:t>
      </w:r>
      <w:r>
        <w:fldChar w:fldCharType="begin"/>
      </w:r>
      <w:r>
        <w:instrText xml:space="preserve"> SEQ Figure \* ARABIC </w:instrText>
      </w:r>
      <w:r>
        <w:fldChar w:fldCharType="separate"/>
      </w:r>
      <w:r>
        <w:rPr>
          <w:noProof/>
        </w:rPr>
        <w:t>4</w:t>
      </w:r>
      <w:r>
        <w:fldChar w:fldCharType="end"/>
      </w:r>
      <w:r>
        <w:t>: Black-Scholes prices for put option</w:t>
      </w:r>
      <w:bookmarkEnd w:id="30"/>
    </w:p>
    <w:p w14:paraId="4350D59A" w14:textId="11546582" w:rsidR="0065035F" w:rsidRDefault="0065035F" w:rsidP="006A5729">
      <w:pPr>
        <w:spacing w:line="360" w:lineRule="auto"/>
      </w:pPr>
      <w:r>
        <w:t xml:space="preserve">The put option is priced lower for the implied volatility, </w:t>
      </w:r>
      <w:r w:rsidR="005A66F5">
        <w:t>which</w:t>
      </w:r>
      <w:r>
        <w:t xml:space="preserve"> is </w:t>
      </w:r>
      <w:r w:rsidR="005938D0">
        <w:t xml:space="preserve">as expected due to </w:t>
      </w:r>
      <w:r w:rsidR="00C37C04">
        <w:t xml:space="preserve">the earlier mentioned </w:t>
      </w:r>
      <w:r w:rsidR="006A7CB5">
        <w:t xml:space="preserve">relation: the higher the volatility, the higher the </w:t>
      </w:r>
      <w:r w:rsidR="00B66B4C">
        <w:t>price for an option (for a certain in the moneyness range)</w:t>
      </w:r>
      <w:r w:rsidR="008C6124">
        <w:t xml:space="preserve">. Furthermore, the </w:t>
      </w:r>
      <w:r w:rsidR="0077218F">
        <w:t xml:space="preserve">difference in price is </w:t>
      </w:r>
      <w:r w:rsidR="008B55C5">
        <w:t>decreasing over time</w:t>
      </w:r>
      <w:r w:rsidR="006A5729">
        <w:t xml:space="preserve">. For a statistical </w:t>
      </w:r>
      <w:r w:rsidR="00CA0CF7">
        <w:t>comparison,</w:t>
      </w:r>
      <w:r w:rsidR="006A5729">
        <w:t xml:space="preserve"> </w:t>
      </w:r>
      <w:r w:rsidR="00CA0CF7">
        <w:t>t</w:t>
      </w:r>
      <w:r w:rsidR="006A5729">
        <w:t xml:space="preserve">he following two hypotheses are </w:t>
      </w:r>
      <w:r w:rsidR="00AA3A5D">
        <w:t>proposed:</w:t>
      </w:r>
    </w:p>
    <w:p w14:paraId="6DDA1BF5" w14:textId="5E71F0E6" w:rsidR="00AA3A5D" w:rsidRDefault="002F7A46" w:rsidP="00AA3A5D">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Put,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Put,   implied</m:t>
              </m:r>
            </m:sub>
          </m:sSub>
        </m:oMath>
      </m:oMathPara>
    </w:p>
    <w:p w14:paraId="636F83BB" w14:textId="5BF9D7AF" w:rsidR="00AA3A5D" w:rsidRDefault="002F7A46" w:rsidP="00AA3A5D">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Put,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Put,   implied</m:t>
              </m:r>
            </m:sub>
          </m:sSub>
        </m:oMath>
      </m:oMathPara>
    </w:p>
    <w:p w14:paraId="721770EE" w14:textId="67EF3369" w:rsidR="007A4C65" w:rsidRPr="0065035F" w:rsidRDefault="00CA0CF7" w:rsidP="006A5729">
      <w:pPr>
        <w:spacing w:line="360" w:lineRule="auto"/>
      </w:pPr>
      <w:r>
        <w:t xml:space="preserve">Again, Welch’s t-test is to be used, since the two variables are assumed to be heteroscedastic. </w:t>
      </w:r>
      <w:r w:rsidR="00063F66">
        <w:t>The null hypothesis must be rejected and thus there is a significant difference of these two pric</w:t>
      </w:r>
      <w:r w:rsidR="007A4C65">
        <w:t xml:space="preserve">ings. </w:t>
      </w:r>
      <w:r w:rsidR="000A06F7">
        <w:t xml:space="preserve">Following now, is the comparison of </w:t>
      </w:r>
      <w:r w:rsidR="006465D9">
        <w:t>call option prices. Again, same assumptions and circumstances are used:</w:t>
      </w:r>
    </w:p>
    <w:p w14:paraId="04C43806" w14:textId="77777777" w:rsidR="00345C13" w:rsidRDefault="00752000" w:rsidP="00345C13">
      <w:pPr>
        <w:keepNext/>
      </w:pPr>
      <w:r>
        <w:rPr>
          <w:noProof/>
        </w:rPr>
        <w:drawing>
          <wp:inline distT="0" distB="0" distL="0" distR="0" wp14:anchorId="496DFD07" wp14:editId="647C63D1">
            <wp:extent cx="5581648" cy="2476500"/>
            <wp:effectExtent l="0" t="0" r="0" b="0"/>
            <wp:docPr id="985932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581648" cy="2476500"/>
                    </a:xfrm>
                    <a:prstGeom prst="rect">
                      <a:avLst/>
                    </a:prstGeom>
                  </pic:spPr>
                </pic:pic>
              </a:graphicData>
            </a:graphic>
          </wp:inline>
        </w:drawing>
      </w:r>
    </w:p>
    <w:p w14:paraId="14F01635" w14:textId="44DBC89E" w:rsidR="00752000" w:rsidRPr="009A7C7A" w:rsidRDefault="00345C13" w:rsidP="00345C13">
      <w:pPr>
        <w:pStyle w:val="Beschriftung"/>
      </w:pPr>
      <w:bookmarkStart w:id="31" w:name="_Toc48056475"/>
      <w:r>
        <w:t xml:space="preserve">Figure </w:t>
      </w:r>
      <w:r>
        <w:fldChar w:fldCharType="begin"/>
      </w:r>
      <w:r>
        <w:instrText xml:space="preserve"> SEQ Figure \* ARABIC </w:instrText>
      </w:r>
      <w:r>
        <w:fldChar w:fldCharType="separate"/>
      </w:r>
      <w:r>
        <w:rPr>
          <w:noProof/>
        </w:rPr>
        <w:t>5</w:t>
      </w:r>
      <w:r>
        <w:fldChar w:fldCharType="end"/>
      </w:r>
      <w:r>
        <w:t xml:space="preserve">: </w:t>
      </w:r>
      <w:r w:rsidRPr="004B5213">
        <w:t xml:space="preserve">Black-Scholes prices for </w:t>
      </w:r>
      <w:r>
        <w:t xml:space="preserve">call </w:t>
      </w:r>
      <w:r w:rsidRPr="004B5213">
        <w:t>option</w:t>
      </w:r>
      <w:bookmarkEnd w:id="31"/>
    </w:p>
    <w:p w14:paraId="455B1935" w14:textId="78373D5F" w:rsidR="00727B86" w:rsidRDefault="00130DE6" w:rsidP="00727B86">
      <w:pPr>
        <w:spacing w:line="360" w:lineRule="auto"/>
      </w:pPr>
      <w:r>
        <w:rPr>
          <w:rFonts w:eastAsiaTheme="minorEastAsia"/>
        </w:rPr>
        <w:lastRenderedPageBreak/>
        <w:t xml:space="preserve">Here the relative difference of both pricings is not as high as it was with the put option. Furthermore, the same observation </w:t>
      </w:r>
      <w:r w:rsidR="004775F3">
        <w:rPr>
          <w:rFonts w:eastAsiaTheme="minorEastAsia"/>
        </w:rPr>
        <w:t xml:space="preserve">of the difference decreasing over time can be made. </w:t>
      </w:r>
      <w:r w:rsidR="00A672DB">
        <w:rPr>
          <w:rFonts w:eastAsiaTheme="minorEastAsia"/>
        </w:rPr>
        <w:t>This is due to the fact, that volatility’s impact on the pricing in Black-Scholes model is the biggest</w:t>
      </w:r>
      <w:r w:rsidR="007009D6">
        <w:rPr>
          <w:rFonts w:eastAsiaTheme="minorEastAsia"/>
        </w:rPr>
        <w:t xml:space="preserve"> in the area of an options </w:t>
      </w:r>
      <w:r w:rsidR="005868B6">
        <w:rPr>
          <w:rFonts w:eastAsiaTheme="minorEastAsia"/>
        </w:rPr>
        <w:t xml:space="preserve">in the money </w:t>
      </w:r>
      <w:r w:rsidR="00727B86">
        <w:rPr>
          <w:rFonts w:eastAsiaTheme="minorEastAsia"/>
        </w:rPr>
        <w:t>state</w:t>
      </w:r>
      <w:r w:rsidR="005868B6">
        <w:rPr>
          <w:rFonts w:eastAsiaTheme="minorEastAsia"/>
        </w:rPr>
        <w:t>. With further distance of that mark the impact decreases</w:t>
      </w:r>
      <w:r w:rsidR="00BF155F">
        <w:rPr>
          <w:rFonts w:eastAsiaTheme="minorEastAsia"/>
        </w:rPr>
        <w:t>.</w:t>
      </w:r>
      <w:r w:rsidR="00727B86">
        <w:rPr>
          <w:rFonts w:eastAsiaTheme="minorEastAsia"/>
        </w:rPr>
        <w:t xml:space="preserve"> Again, f</w:t>
      </w:r>
      <w:r w:rsidR="00727B86">
        <w:t>or the statistical comparison, the following two hypotheses are proposed:</w:t>
      </w:r>
    </w:p>
    <w:p w14:paraId="52E2E543" w14:textId="257D011C" w:rsidR="00727B86" w:rsidRDefault="002F7A46" w:rsidP="00727B86">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Call</m:t>
              </m:r>
              <m:r>
                <w:rPr>
                  <w:rFonts w:ascii="Cambria Math" w:hAnsi="Cambria Math"/>
                </w:rPr>
                <m:t>,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Call</m:t>
              </m:r>
              <m:r>
                <w:rPr>
                  <w:rFonts w:ascii="Cambria Math" w:hAnsi="Cambria Math"/>
                </w:rPr>
                <m:t>,   implied</m:t>
              </m:r>
            </m:sub>
          </m:sSub>
        </m:oMath>
      </m:oMathPara>
    </w:p>
    <w:p w14:paraId="65822177" w14:textId="65EA69EF" w:rsidR="00727B86" w:rsidRDefault="002F7A46" w:rsidP="00727B86">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Call</m:t>
              </m:r>
              <m:r>
                <w:rPr>
                  <w:rFonts w:ascii="Cambria Math" w:hAnsi="Cambria Math"/>
                </w:rPr>
                <m:t>,   historical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Call</m:t>
              </m:r>
              <m:r>
                <w:rPr>
                  <w:rFonts w:ascii="Cambria Math" w:hAnsi="Cambria Math"/>
                </w:rPr>
                <m:t>,   implied</m:t>
              </m:r>
            </m:sub>
          </m:sSub>
        </m:oMath>
      </m:oMathPara>
    </w:p>
    <w:p w14:paraId="76F1CB82" w14:textId="6A10A619" w:rsidR="00126D07" w:rsidRDefault="00B54B59" w:rsidP="00ED49FD">
      <w:pPr>
        <w:spacing w:line="360" w:lineRule="auto"/>
        <w:rPr>
          <w:rFonts w:eastAsiaTheme="minorEastAsia"/>
        </w:rPr>
      </w:pPr>
      <w:r>
        <w:rPr>
          <w:rFonts w:eastAsiaTheme="minorEastAsia"/>
        </w:rPr>
        <w:t xml:space="preserve">In this case of the null hypothesis of </w:t>
      </w:r>
      <w:proofErr w:type="spellStart"/>
      <w:r>
        <w:rPr>
          <w:rFonts w:eastAsiaTheme="minorEastAsia"/>
        </w:rPr>
        <w:t>Levene</w:t>
      </w:r>
      <w:proofErr w:type="spellEnd"/>
      <w:r w:rsidR="00C81745">
        <w:rPr>
          <w:rFonts w:eastAsiaTheme="minorEastAsia"/>
        </w:rPr>
        <w:t>-Test not being rejected</w:t>
      </w:r>
      <w:r w:rsidR="005313C3">
        <w:rPr>
          <w:rFonts w:eastAsiaTheme="minorEastAsia"/>
        </w:rPr>
        <w:t>,</w:t>
      </w:r>
      <w:r w:rsidR="00C81745">
        <w:rPr>
          <w:rFonts w:eastAsiaTheme="minorEastAsia"/>
        </w:rPr>
        <w:t xml:space="preserve"> the normal t-test with following test variable</w:t>
      </w:r>
      <w:r w:rsidR="002A530D">
        <w:rPr>
          <w:rFonts w:eastAsiaTheme="minorEastAsia"/>
        </w:rPr>
        <w:t>s</w:t>
      </w:r>
      <w:r w:rsidR="00C81745">
        <w:rPr>
          <w:rFonts w:eastAsiaTheme="minorEastAsia"/>
        </w:rPr>
        <w:t xml:space="preserve"> can be used:</w:t>
      </w:r>
    </w:p>
    <w:p w14:paraId="65853343" w14:textId="77777777" w:rsidR="00126D07" w:rsidRDefault="00126D07" w:rsidP="00126D07">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x</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y</m:t>
                          </m:r>
                        </m:sub>
                      </m:sSub>
                    </m:den>
                  </m:f>
                </m:e>
              </m:rad>
            </m:den>
          </m:f>
          <m:r>
            <w:rPr>
              <w:rFonts w:ascii="Cambria Math" w:eastAsiaTheme="minorEastAsia" w:hAnsi="Cambria Math"/>
            </w:rPr>
            <m:t xml:space="preserve"> ~ 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-2</m:t>
              </m:r>
            </m:e>
          </m:d>
        </m:oMath>
      </m:oMathPara>
    </w:p>
    <w:p w14:paraId="1FDFBDE8" w14:textId="3244EBA9" w:rsidR="00126D07" w:rsidRDefault="00A6465C" w:rsidP="00ED49FD">
      <w:pPr>
        <w:spacing w:line="360" w:lineRule="auto"/>
        <w:rPr>
          <w:rFonts w:eastAsiaTheme="minorEastAsia"/>
        </w:rPr>
      </w:pPr>
      <w:r>
        <w:rPr>
          <w:rFonts w:eastAsiaTheme="minorEastAsia"/>
        </w:rPr>
        <w:t xml:space="preserve">The null hypothesis </w:t>
      </w:r>
      <w:r w:rsidR="002C0D84">
        <w:rPr>
          <w:rFonts w:eastAsiaTheme="minorEastAsia"/>
        </w:rPr>
        <w:t xml:space="preserve">is to be accepted and thus no significant differences of the </w:t>
      </w:r>
      <w:proofErr w:type="spellStart"/>
      <w:r w:rsidR="002C0D84">
        <w:rPr>
          <w:rFonts w:eastAsiaTheme="minorEastAsia"/>
        </w:rPr>
        <w:t>to</w:t>
      </w:r>
      <w:proofErr w:type="spellEnd"/>
      <w:r w:rsidR="002C0D84">
        <w:rPr>
          <w:rFonts w:eastAsiaTheme="minorEastAsia"/>
        </w:rPr>
        <w:t xml:space="preserve"> pricing can be assumed. On first sight, this seems to be a little bit conspicuous since for </w:t>
      </w:r>
      <w:r w:rsidR="004851D2">
        <w:rPr>
          <w:rFonts w:eastAsiaTheme="minorEastAsia"/>
        </w:rPr>
        <w:t xml:space="preserve">put prices </w:t>
      </w:r>
      <w:r w:rsidR="0077648D">
        <w:rPr>
          <w:rFonts w:eastAsiaTheme="minorEastAsia"/>
        </w:rPr>
        <w:t>there is a significant difference. There may be a problem with put-call parity matching this observation</w:t>
      </w:r>
      <w:r w:rsidR="00DE0225">
        <w:rPr>
          <w:rFonts w:eastAsiaTheme="minorEastAsia"/>
        </w:rPr>
        <w:t xml:space="preserve"> and thus both pricings are tested for put-call parity</w:t>
      </w:r>
      <w:r w:rsidR="00F675CC">
        <w:rPr>
          <w:rFonts w:eastAsiaTheme="minorEastAsia"/>
        </w:rPr>
        <w:t xml:space="preserve"> using the already mentioned formula:</w:t>
      </w:r>
    </w:p>
    <w:p w14:paraId="623C045F" w14:textId="161059BB" w:rsidR="00F675CC" w:rsidRPr="006A3541" w:rsidRDefault="002F7A46" w:rsidP="00F675CC">
      <w:pPr>
        <w:spacing w:line="360" w:lineRule="auto"/>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251</m:t>
              </m:r>
            </m:sup>
            <m:e>
              <m:r>
                <w:rPr>
                  <w:rFonts w:ascii="Cambria Math" w:eastAsiaTheme="minorEastAsia" w:hAnsi="Cambria Math"/>
                </w:rPr>
                <m:t>CALL+E∙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 PUT+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nary>
        </m:oMath>
      </m:oMathPara>
    </w:p>
    <w:p w14:paraId="62A99F73" w14:textId="1CB85E32" w:rsidR="00F314AA" w:rsidRDefault="009A1262" w:rsidP="00ED49FD">
      <w:pPr>
        <w:spacing w:line="360" w:lineRule="auto"/>
        <w:rPr>
          <w:rFonts w:eastAsiaTheme="minorEastAsia"/>
        </w:rPr>
      </w:pPr>
      <w:r>
        <w:rPr>
          <w:rFonts w:eastAsiaTheme="minorEastAsia"/>
        </w:rPr>
        <w:t>In theory</w:t>
      </w:r>
      <w:r w:rsidR="00E20FD9">
        <w:rPr>
          <w:rFonts w:eastAsiaTheme="minorEastAsia"/>
        </w:rPr>
        <w:t>,</w:t>
      </w:r>
      <w:r>
        <w:rPr>
          <w:rFonts w:eastAsiaTheme="minorEastAsia"/>
        </w:rPr>
        <w:t xml:space="preserve"> this sum should be zero but </w:t>
      </w:r>
      <w:r w:rsidR="00C9431C">
        <w:rPr>
          <w:rFonts w:eastAsiaTheme="minorEastAsia"/>
        </w:rPr>
        <w:t xml:space="preserve">because of </w:t>
      </w:r>
      <w:r w:rsidR="00472FD8">
        <w:rPr>
          <w:rFonts w:eastAsiaTheme="minorEastAsia"/>
        </w:rPr>
        <w:t xml:space="preserve">rounding </w:t>
      </w:r>
      <w:r w:rsidR="00E20FD9">
        <w:rPr>
          <w:rFonts w:eastAsiaTheme="minorEastAsia"/>
        </w:rPr>
        <w:t>there will always be a small sum. For this case bot</w:t>
      </w:r>
      <w:r w:rsidR="00AE1DB9">
        <w:rPr>
          <w:rFonts w:eastAsiaTheme="minorEastAsia"/>
        </w:rPr>
        <w:t xml:space="preserve">h, the historical and implied, sum are equal </w:t>
      </w:r>
      <w:r w:rsidR="002657FA">
        <w:rPr>
          <w:rFonts w:eastAsiaTheme="minorEastAsia"/>
        </w:rPr>
        <w:t xml:space="preserve">with a total difference from put-call parity pricing of </w:t>
      </w:r>
      <w:r w:rsidR="002657FA" w:rsidRPr="002657FA">
        <w:rPr>
          <w:rFonts w:eastAsiaTheme="minorEastAsia"/>
        </w:rPr>
        <w:t>0.96</w:t>
      </w:r>
      <w:r w:rsidR="006429CD">
        <w:rPr>
          <w:rFonts w:eastAsiaTheme="minorEastAsia"/>
        </w:rPr>
        <w:t>1 for all 251 trading days in 2019</w:t>
      </w:r>
      <w:r w:rsidR="008D65D2">
        <w:rPr>
          <w:rFonts w:eastAsiaTheme="minorEastAsia"/>
        </w:rPr>
        <w:t xml:space="preserve"> </w:t>
      </w:r>
      <w:r w:rsidR="00AE1DB9">
        <w:rPr>
          <w:rFonts w:eastAsiaTheme="minorEastAsia"/>
        </w:rPr>
        <w:t xml:space="preserve">and thus there </w:t>
      </w:r>
      <w:r w:rsidR="006429CD">
        <w:rPr>
          <w:rFonts w:eastAsiaTheme="minorEastAsia"/>
        </w:rPr>
        <w:t>is no problem with put-call parity.</w:t>
      </w:r>
      <w:r w:rsidR="00D0767D">
        <w:rPr>
          <w:rFonts w:eastAsiaTheme="minorEastAsia"/>
        </w:rPr>
        <w:t xml:space="preserve"> The mentioned </w:t>
      </w:r>
      <w:r w:rsidR="00631E8C">
        <w:rPr>
          <w:rFonts w:eastAsiaTheme="minorEastAsia"/>
        </w:rPr>
        <w:t xml:space="preserve">conspicuousness is explained by the fact, that the call option is strongly in the money while </w:t>
      </w:r>
      <w:r w:rsidR="00462246">
        <w:rPr>
          <w:rFonts w:eastAsiaTheme="minorEastAsia"/>
        </w:rPr>
        <w:t>the put one is not and thus the parity changes in price are relatively small for the call options</w:t>
      </w:r>
      <w:r w:rsidR="005554D6">
        <w:rPr>
          <w:rFonts w:eastAsiaTheme="minorEastAsia"/>
        </w:rPr>
        <w:t xml:space="preserve"> while relatively high for the put one</w:t>
      </w:r>
      <w:r w:rsidR="00955F4B">
        <w:rPr>
          <w:rFonts w:eastAsiaTheme="minorEastAsia"/>
        </w:rPr>
        <w:t>s</w:t>
      </w:r>
      <w:r w:rsidR="005554D6">
        <w:rPr>
          <w:rFonts w:eastAsiaTheme="minorEastAsia"/>
        </w:rPr>
        <w:t>.</w:t>
      </w:r>
      <w:r w:rsidR="00F314AA">
        <w:rPr>
          <w:rFonts w:eastAsiaTheme="minorEastAsia"/>
        </w:rPr>
        <w:br w:type="page"/>
      </w:r>
    </w:p>
    <w:p w14:paraId="3AED1A9F" w14:textId="35CAAFA4" w:rsidR="00AD7298" w:rsidRDefault="00D35742" w:rsidP="00AD7298">
      <w:pPr>
        <w:pStyle w:val="berschrift1"/>
      </w:pPr>
      <w:bookmarkStart w:id="32" w:name="_Toc48136160"/>
      <w:r>
        <w:lastRenderedPageBreak/>
        <w:t>4</w:t>
      </w:r>
      <w:r w:rsidR="00AD7298">
        <w:t>. Conclusion</w:t>
      </w:r>
      <w:bookmarkEnd w:id="32"/>
    </w:p>
    <w:p w14:paraId="714166DE" w14:textId="71D5063E" w:rsidR="004B151A" w:rsidRDefault="00852436" w:rsidP="004B151A">
      <w:pPr>
        <w:spacing w:line="360" w:lineRule="auto"/>
      </w:pPr>
      <w:r>
        <w:t xml:space="preserve">For the </w:t>
      </w:r>
      <w:r w:rsidR="00A833F4">
        <w:t>Nobel</w:t>
      </w:r>
      <w:r>
        <w:t xml:space="preserve"> prize winning options pricing model developed from </w:t>
      </w:r>
      <w:r w:rsidRPr="00A45150">
        <w:t>Robert Merton, Myron Scholes and Fischer Black in 1970</w:t>
      </w:r>
      <w:r w:rsidR="00A833F4">
        <w:t xml:space="preserve"> volatility or standard deviation is the only estimated input</w:t>
      </w:r>
      <w:r w:rsidR="00535714">
        <w:t xml:space="preserve"> and thus there is a certain problem here. While the e. g. strike price is a</w:t>
      </w:r>
      <w:r w:rsidR="00ED01FD">
        <w:t>greed value, one can only estimate how volatile a stock will behave in the future.</w:t>
      </w:r>
      <w:r w:rsidR="004B151A">
        <w:t xml:space="preserve"> The typical backwards looking</w:t>
      </w:r>
      <w:r w:rsidR="009A2160">
        <w:t xml:space="preserve"> historical variance with its estimation via maximum likelihood procedure shines with its sim</w:t>
      </w:r>
      <w:r w:rsidR="00C65E64">
        <w:t xml:space="preserve">plicity and convenience but brings many problems with it. </w:t>
      </w:r>
      <w:r w:rsidR="00C1736A">
        <w:t xml:space="preserve">The first questionable aspect is how </w:t>
      </w:r>
      <w:r w:rsidR="003E25B6">
        <w:t xml:space="preserve">meaningful the past of volatility is on its future. Just </w:t>
      </w:r>
      <w:r w:rsidR="00A81B3F">
        <w:t>looking</w:t>
      </w:r>
      <w:r w:rsidR="003E25B6">
        <w:t xml:space="preserve"> at different phases of the market </w:t>
      </w:r>
      <w:r w:rsidR="0086078A">
        <w:t xml:space="preserve">clarifies that the data is restricted by time. </w:t>
      </w:r>
      <w:r w:rsidR="00A81B3F">
        <w:t>Furthermore, with historical estimation</w:t>
      </w:r>
      <w:r w:rsidR="00B87824">
        <w:t>,</w:t>
      </w:r>
      <w:r w:rsidR="00A81B3F">
        <w:t xml:space="preserve"> the volatility is assumed to be flat</w:t>
      </w:r>
      <w:r w:rsidR="00E572CC">
        <w:t xml:space="preserve">. At this point the implied volatility </w:t>
      </w:r>
      <w:r w:rsidR="00537856">
        <w:t>is a good option</w:t>
      </w:r>
      <w:r w:rsidR="00F204B4">
        <w:t>, due to its</w:t>
      </w:r>
      <w:r w:rsidR="00537856">
        <w:t xml:space="preserve"> </w:t>
      </w:r>
      <w:r w:rsidR="00A66491">
        <w:t>so-called</w:t>
      </w:r>
      <w:r w:rsidR="00537856">
        <w:t xml:space="preserve"> volatility smile</w:t>
      </w:r>
      <w:r w:rsidR="00DC293C">
        <w:t>,</w:t>
      </w:r>
      <w:r w:rsidR="00537856">
        <w:t xml:space="preserve"> which simply means</w:t>
      </w:r>
      <w:r w:rsidR="00406260">
        <w:t xml:space="preserve"> </w:t>
      </w:r>
      <w:r w:rsidR="002773DA">
        <w:t>the</w:t>
      </w:r>
      <w:r w:rsidR="00537856">
        <w:t xml:space="preserve"> </w:t>
      </w:r>
      <w:r w:rsidR="007560A7">
        <w:t xml:space="preserve">increasing of volatility for options out of and in the money while relatively low </w:t>
      </w:r>
      <w:r w:rsidR="00A66491">
        <w:t>volatility</w:t>
      </w:r>
      <w:r w:rsidR="007560A7">
        <w:t xml:space="preserve"> for options at the money</w:t>
      </w:r>
      <w:r w:rsidR="00A66491">
        <w:t>.</w:t>
      </w:r>
    </w:p>
    <w:p w14:paraId="3FF7E738" w14:textId="695621B5" w:rsidR="00852436" w:rsidRDefault="004B151A" w:rsidP="004B151A">
      <w:pPr>
        <w:spacing w:line="360" w:lineRule="auto"/>
      </w:pPr>
      <w:r>
        <w:t>With the Black-Scholes model and its analysis there are the Greeks</w:t>
      </w:r>
      <w:r w:rsidR="00A66491">
        <w:t xml:space="preserve"> being the derivatives towards one of the parameters of the Black-Scholes formula. Vega is </w:t>
      </w:r>
      <w:r w:rsidR="00597216">
        <w:t>the Greek measuring the impact of volatility. As observed Vega is smaller for the smaller volatility of the implied method. And thus Black-Scholes formulas using the implied vola</w:t>
      </w:r>
      <w:r w:rsidR="00B91645">
        <w:t xml:space="preserve">tility calculate lower </w:t>
      </w:r>
      <w:r w:rsidR="00161A70">
        <w:t xml:space="preserve">put </w:t>
      </w:r>
      <w:r w:rsidR="00B91645">
        <w:t>prices as well.</w:t>
      </w:r>
      <w:r w:rsidR="00B955FF">
        <w:t xml:space="preserve"> </w:t>
      </w:r>
      <w:r w:rsidR="00161A70">
        <w:t xml:space="preserve">This is due to the put option being out of the money in shown case. On the other hand, </w:t>
      </w:r>
      <w:r w:rsidR="000F6024">
        <w:t xml:space="preserve">for the call prices since they were strongly in the money this observed impact was not significant. </w:t>
      </w:r>
      <w:r w:rsidR="00B955FF">
        <w:t>These observations were all statistically proven to be assumed.</w:t>
      </w:r>
    </w:p>
    <w:p w14:paraId="63A25986" w14:textId="5C6FB2DB" w:rsidR="009C194E" w:rsidRPr="00806F2E" w:rsidRDefault="0081270A" w:rsidP="00ED49FD">
      <w:pPr>
        <w:spacing w:line="360" w:lineRule="auto"/>
        <w:sectPr w:rsidR="009C194E" w:rsidRPr="00806F2E" w:rsidSect="003D06A5">
          <w:footerReference w:type="default" r:id="rId18"/>
          <w:pgSz w:w="11906" w:h="16838"/>
          <w:pgMar w:top="1134" w:right="1418" w:bottom="1418" w:left="1418" w:header="709" w:footer="709" w:gutter="0"/>
          <w:pgNumType w:start="1"/>
          <w:cols w:space="708"/>
          <w:docGrid w:linePitch="360"/>
        </w:sectPr>
      </w:pPr>
      <w:r>
        <w:t xml:space="preserve">The next steps </w:t>
      </w:r>
      <w:r w:rsidR="00FE4798">
        <w:t xml:space="preserve">regarding this study would be of two natures: The first one would be to consider more complex estimation </w:t>
      </w:r>
      <w:r w:rsidR="00633DE3">
        <w:t xml:space="preserve">approaches e. g. bootstrapping or simulation approaches. </w:t>
      </w:r>
      <w:r w:rsidR="002128F2">
        <w:t xml:space="preserve">In those estimators there is a better possibility to not design the volatility flat as the volatility smile does in a small </w:t>
      </w:r>
      <w:r w:rsidR="00936265">
        <w:t xml:space="preserve">extent. The second and possibly more important step would be the practical </w:t>
      </w:r>
      <w:r w:rsidR="00F705BB">
        <w:t xml:space="preserve">comparison between both (and in another case even more) estimation strategies. Therefore, </w:t>
      </w:r>
      <w:r w:rsidR="00A471DF">
        <w:t xml:space="preserve">daily price </w:t>
      </w:r>
      <w:r w:rsidR="00F705BB">
        <w:t xml:space="preserve">data of </w:t>
      </w:r>
      <w:r w:rsidR="00A471DF">
        <w:t>in the case of this papers study an option on Apple stock that is issued on 1</w:t>
      </w:r>
      <w:r w:rsidR="00A471DF" w:rsidRPr="00A471DF">
        <w:rPr>
          <w:vertAlign w:val="superscript"/>
        </w:rPr>
        <w:t>st</w:t>
      </w:r>
      <w:r w:rsidR="00A471DF">
        <w:t xml:space="preserve"> January of 2019 with a maturity of one year is needed. With this data </w:t>
      </w:r>
      <w:r w:rsidR="0049726A">
        <w:t xml:space="preserve">the difference between both Black-Scholes calculated prices and the real price could be </w:t>
      </w:r>
      <w:r w:rsidR="00E9754F">
        <w:t xml:space="preserve">analyzed. A formula </w:t>
      </w:r>
      <w:r w:rsidR="0092224D">
        <w:t>like</w:t>
      </w:r>
      <w:r w:rsidR="00B37A88">
        <w:t xml:space="preserve"> variance</w:t>
      </w:r>
      <w:r w:rsidR="00637DE5">
        <w:t xml:space="preserve"> or </w:t>
      </w:r>
      <w:r w:rsidR="00A66CF5" w:rsidRPr="00A66CF5">
        <w:t>mean absolute deviation</w:t>
      </w:r>
      <w:r w:rsidR="00E9754F">
        <w:t xml:space="preserve"> seems good t</w:t>
      </w:r>
      <w:r w:rsidR="00E20820">
        <w:t>o be used in such a study.</w:t>
      </w:r>
    </w:p>
    <w:p w14:paraId="174D2B74" w14:textId="2675BE2A" w:rsidR="00765B7A" w:rsidRPr="00765B7A" w:rsidRDefault="002E2294" w:rsidP="00765B7A">
      <w:pPr>
        <w:pStyle w:val="berschrift1"/>
        <w:rPr>
          <w:lang w:val="en-GB"/>
        </w:rPr>
      </w:pPr>
      <w:bookmarkStart w:id="33" w:name="_Toc48136161"/>
      <w:r w:rsidRPr="00AB3E9A">
        <w:rPr>
          <w:lang w:val="en-GB"/>
        </w:rPr>
        <w:lastRenderedPageBreak/>
        <w:t>Appendix</w:t>
      </w:r>
      <w:bookmarkEnd w:id="33"/>
    </w:p>
    <w:p w14:paraId="2F45DAB1" w14:textId="2F4383A4" w:rsidR="00BB465D" w:rsidRPr="00D928E4" w:rsidRDefault="00BB465D" w:rsidP="00162522">
      <w:pPr>
        <w:pStyle w:val="Anhang2"/>
      </w:pPr>
      <w:r w:rsidRPr="00D928E4">
        <w:t>G*Power protocol</w:t>
      </w:r>
      <w:r w:rsidR="00D928E4" w:rsidRPr="00D928E4">
        <w:t>s</w:t>
      </w:r>
    </w:p>
    <w:p w14:paraId="49C50D50" w14:textId="078FB600" w:rsidR="00E97FFE" w:rsidRPr="00D928E4" w:rsidRDefault="00E97FFE" w:rsidP="00162522">
      <w:pPr>
        <w:pStyle w:val="Anhang3"/>
      </w:pPr>
      <w:r w:rsidRPr="00D928E4">
        <w:t>Volatility</w:t>
      </w:r>
    </w:p>
    <w:p w14:paraId="0607B27B" w14:textId="006BD2A0"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 xml:space="preserve">t tests - </w:t>
      </w:r>
      <w:r w:rsidRPr="003306A1">
        <w:rPr>
          <w:rFonts w:ascii="Lucida Sans Unicode" w:hAnsi="Lucida Sans Unicode" w:cs="Lucida Sans Unicode"/>
          <w:color w:val="000000"/>
          <w:sz w:val="17"/>
          <w:szCs w:val="17"/>
        </w:rPr>
        <w:t>Means: Difference between two independent means (two groups)</w:t>
      </w:r>
      <w:r w:rsidR="00B21B73" w:rsidRPr="003306A1">
        <w:rPr>
          <w:rFonts w:ascii="Lucida Sans Unicode" w:hAnsi="Lucida Sans Unicode" w:cs="Lucida Sans Unicode"/>
          <w:color w:val="000000"/>
          <w:sz w:val="17"/>
          <w:szCs w:val="17"/>
        </w:rPr>
        <w:t xml:space="preserve"> (</w:t>
      </w:r>
      <w:proofErr w:type="spellStart"/>
      <w:r w:rsidR="00B21B73" w:rsidRPr="003306A1">
        <w:rPr>
          <w:rFonts w:ascii="Lucida Sans Unicode" w:hAnsi="Lucida Sans Unicode" w:cs="Lucida Sans Unicode"/>
          <w:color w:val="000000"/>
          <w:sz w:val="17"/>
          <w:szCs w:val="17"/>
        </w:rPr>
        <w:t>welch</w:t>
      </w:r>
      <w:r w:rsidR="002373A1" w:rsidRPr="003306A1">
        <w:rPr>
          <w:rFonts w:ascii="Lucida Sans Unicode" w:hAnsi="Lucida Sans Unicode" w:cs="Lucida Sans Unicode"/>
          <w:color w:val="000000"/>
          <w:sz w:val="17"/>
          <w:szCs w:val="17"/>
        </w:rPr>
        <w:t>’</w:t>
      </w:r>
      <w:r w:rsidR="00B21B73" w:rsidRPr="003306A1">
        <w:rPr>
          <w:rFonts w:ascii="Lucida Sans Unicode" w:hAnsi="Lucida Sans Unicode" w:cs="Lucida Sans Unicode"/>
          <w:color w:val="000000"/>
          <w:sz w:val="17"/>
          <w:szCs w:val="17"/>
        </w:rPr>
        <w:t>s</w:t>
      </w:r>
      <w:proofErr w:type="spellEnd"/>
      <w:r w:rsidR="002373A1" w:rsidRPr="003306A1">
        <w:rPr>
          <w:rFonts w:ascii="Lucida Sans Unicode" w:hAnsi="Lucida Sans Unicode" w:cs="Lucida Sans Unicode"/>
          <w:color w:val="000000"/>
          <w:sz w:val="17"/>
          <w:szCs w:val="17"/>
        </w:rPr>
        <w:t xml:space="preserve"> t test)</w:t>
      </w:r>
    </w:p>
    <w:p w14:paraId="7056BFB8"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Analysis:</w:t>
      </w:r>
      <w:r w:rsidRPr="003306A1">
        <w:rPr>
          <w:rFonts w:ascii="Lucida Sans Unicode" w:hAnsi="Lucida Sans Unicode" w:cs="Lucida Sans Unicode"/>
          <w:b/>
          <w:color w:val="000000"/>
          <w:sz w:val="17"/>
          <w:szCs w:val="17"/>
        </w:rPr>
        <w:tab/>
      </w:r>
      <w:r w:rsidRPr="003306A1">
        <w:rPr>
          <w:rFonts w:ascii="Lucida Sans Unicode" w:hAnsi="Lucida Sans Unicode" w:cs="Lucida Sans Unicode"/>
          <w:color w:val="000000"/>
          <w:sz w:val="17"/>
          <w:szCs w:val="17"/>
        </w:rPr>
        <w:t xml:space="preserve">Post hoc: Compute achieved power </w:t>
      </w:r>
    </w:p>
    <w:p w14:paraId="4B05E809"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Input:</w:t>
      </w:r>
      <w:r w:rsidRPr="003306A1">
        <w:rPr>
          <w:rFonts w:ascii="Lucida Sans Unicode" w:hAnsi="Lucida Sans Unicode" w:cs="Lucida Sans Unicode"/>
          <w:color w:val="000000"/>
          <w:sz w:val="17"/>
          <w:szCs w:val="17"/>
        </w:rPr>
        <w:tab/>
        <w:t>Tail(s)</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Two</w:t>
      </w:r>
    </w:p>
    <w:p w14:paraId="3CA37437"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Effect size d</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7.5209736</w:t>
      </w:r>
    </w:p>
    <w:p w14:paraId="65AE3EBD"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r>
      <w:r>
        <w:rPr>
          <w:rFonts w:ascii="Lucida Sans Unicode" w:hAnsi="Lucida Sans Unicode" w:cs="Lucida Sans Unicode"/>
          <w:color w:val="000000"/>
          <w:sz w:val="17"/>
          <w:szCs w:val="17"/>
          <w:lang w:val="de-DE"/>
        </w:rPr>
        <w:t>α</w:t>
      </w:r>
      <w:r w:rsidRPr="003306A1">
        <w:rPr>
          <w:rFonts w:ascii="Lucida Sans Unicode" w:hAnsi="Lucida Sans Unicode" w:cs="Lucida Sans Unicode"/>
          <w:color w:val="000000"/>
          <w:sz w:val="17"/>
          <w:szCs w:val="17"/>
        </w:rPr>
        <w:t xml:space="preserve"> err prob</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0.05</w:t>
      </w:r>
    </w:p>
    <w:p w14:paraId="68A9D3EA" w14:textId="7F47F46F"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1</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2373A1" w:rsidRPr="003306A1">
        <w:rPr>
          <w:rFonts w:ascii="Lucida Sans Unicode" w:hAnsi="Lucida Sans Unicode" w:cs="Lucida Sans Unicode"/>
          <w:color w:val="000000"/>
          <w:sz w:val="17"/>
          <w:szCs w:val="17"/>
        </w:rPr>
        <w:t>251</w:t>
      </w:r>
    </w:p>
    <w:p w14:paraId="5633B07E" w14:textId="1100F838"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2</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2373A1" w:rsidRPr="003306A1">
        <w:rPr>
          <w:rFonts w:ascii="Lucida Sans Unicode" w:hAnsi="Lucida Sans Unicode" w:cs="Lucida Sans Unicode"/>
          <w:color w:val="000000"/>
          <w:sz w:val="17"/>
          <w:szCs w:val="17"/>
        </w:rPr>
        <w:t>251</w:t>
      </w:r>
    </w:p>
    <w:p w14:paraId="1806AE9D"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Output:</w:t>
      </w:r>
      <w:r w:rsidRPr="003306A1">
        <w:rPr>
          <w:rFonts w:ascii="Lucida Sans Unicode" w:hAnsi="Lucida Sans Unicode" w:cs="Lucida Sans Unicode"/>
          <w:color w:val="000000"/>
          <w:sz w:val="17"/>
          <w:szCs w:val="17"/>
        </w:rPr>
        <w:tab/>
      </w:r>
      <w:proofErr w:type="spellStart"/>
      <w:r w:rsidRPr="003306A1">
        <w:rPr>
          <w:rFonts w:ascii="Lucida Sans Unicode" w:hAnsi="Lucida Sans Unicode" w:cs="Lucida Sans Unicode"/>
          <w:color w:val="000000"/>
          <w:sz w:val="17"/>
          <w:szCs w:val="17"/>
        </w:rPr>
        <w:t>Noncentrality</w:t>
      </w:r>
      <w:proofErr w:type="spellEnd"/>
      <w:r w:rsidRPr="003306A1">
        <w:rPr>
          <w:rFonts w:ascii="Lucida Sans Unicode" w:hAnsi="Lucida Sans Unicode" w:cs="Lucida Sans Unicode"/>
          <w:color w:val="000000"/>
          <w:sz w:val="17"/>
          <w:szCs w:val="17"/>
        </w:rPr>
        <w:t xml:space="preserve"> parameter </w:t>
      </w:r>
      <w:r>
        <w:rPr>
          <w:rFonts w:ascii="Lucida Sans Unicode" w:hAnsi="Lucida Sans Unicode" w:cs="Lucida Sans Unicode"/>
          <w:color w:val="000000"/>
          <w:sz w:val="17"/>
          <w:szCs w:val="17"/>
          <w:lang w:val="de-DE"/>
        </w:rPr>
        <w:t>δ</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70.0498166</w:t>
      </w:r>
    </w:p>
    <w:p w14:paraId="53657288"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Critical t</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1.9668639</w:t>
      </w:r>
    </w:p>
    <w:p w14:paraId="75E7BFC4" w14:textId="77777777" w:rsidR="009446EB" w:rsidRPr="003306A1" w:rsidRDefault="009446EB" w:rsidP="009446EB">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Df</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345</w:t>
      </w:r>
    </w:p>
    <w:p w14:paraId="52CCFB00" w14:textId="56B4C5C7" w:rsidR="00E97FFE" w:rsidRPr="00D928E4" w:rsidRDefault="009446EB" w:rsidP="00E97FFE">
      <w:r w:rsidRPr="003306A1">
        <w:rPr>
          <w:rFonts w:ascii="Lucida Sans Unicode" w:hAnsi="Lucida Sans Unicode" w:cs="Lucida Sans Unicode"/>
          <w:color w:val="000000"/>
          <w:sz w:val="17"/>
          <w:szCs w:val="17"/>
        </w:rPr>
        <w:tab/>
        <w:t>Power (1-</w:t>
      </w:r>
      <w:r>
        <w:rPr>
          <w:rFonts w:ascii="Lucida Sans Unicode" w:hAnsi="Lucida Sans Unicode" w:cs="Lucida Sans Unicode"/>
          <w:color w:val="000000"/>
          <w:sz w:val="17"/>
          <w:szCs w:val="17"/>
          <w:lang w:val="de-DE"/>
        </w:rPr>
        <w:t>β</w:t>
      </w:r>
      <w:r w:rsidRPr="003306A1">
        <w:rPr>
          <w:rFonts w:ascii="Lucida Sans Unicode" w:hAnsi="Lucida Sans Unicode" w:cs="Lucida Sans Unicode"/>
          <w:color w:val="000000"/>
          <w:sz w:val="17"/>
          <w:szCs w:val="17"/>
        </w:rPr>
        <w:t xml:space="preserve"> err prob)</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1.0000000</w:t>
      </w:r>
    </w:p>
    <w:p w14:paraId="75FA3E81" w14:textId="6393754E" w:rsidR="00E97FFE" w:rsidRPr="00D928E4" w:rsidRDefault="00BB465D" w:rsidP="00162522">
      <w:pPr>
        <w:pStyle w:val="Anhang3"/>
      </w:pPr>
      <w:r w:rsidRPr="00D928E4">
        <w:t>Vega</w:t>
      </w:r>
    </w:p>
    <w:p w14:paraId="622B795C" w14:textId="1C9642E0"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b/>
          <w:bCs/>
          <w:color w:val="000000"/>
          <w:sz w:val="17"/>
          <w:szCs w:val="17"/>
          <w:lang w:val="en-GB"/>
        </w:rPr>
        <w:t xml:space="preserve">t tests - </w:t>
      </w:r>
      <w:r w:rsidRPr="00331539">
        <w:rPr>
          <w:rFonts w:ascii="Lucida Sans Unicode" w:hAnsi="Lucida Sans Unicode" w:cs="Lucida Sans Unicode"/>
          <w:color w:val="000000"/>
          <w:sz w:val="17"/>
          <w:szCs w:val="17"/>
          <w:lang w:val="en-GB"/>
        </w:rPr>
        <w:t>Means: Difference between two independent means (two groups)</w:t>
      </w:r>
      <w:r w:rsidR="002373A1">
        <w:rPr>
          <w:rFonts w:ascii="Lucida Sans Unicode" w:hAnsi="Lucida Sans Unicode" w:cs="Lucida Sans Unicode"/>
          <w:color w:val="000000"/>
          <w:sz w:val="17"/>
          <w:szCs w:val="17"/>
          <w:lang w:val="en-GB"/>
        </w:rPr>
        <w:t xml:space="preserve"> </w:t>
      </w:r>
      <w:r w:rsidR="002373A1" w:rsidRPr="003306A1">
        <w:rPr>
          <w:rFonts w:ascii="Lucida Sans Unicode" w:hAnsi="Lucida Sans Unicode" w:cs="Lucida Sans Unicode"/>
          <w:color w:val="000000"/>
          <w:sz w:val="17"/>
          <w:szCs w:val="17"/>
        </w:rPr>
        <w:t>(</w:t>
      </w:r>
      <w:proofErr w:type="spellStart"/>
      <w:r w:rsidR="002373A1" w:rsidRPr="003306A1">
        <w:rPr>
          <w:rFonts w:ascii="Lucida Sans Unicode" w:hAnsi="Lucida Sans Unicode" w:cs="Lucida Sans Unicode"/>
          <w:color w:val="000000"/>
          <w:sz w:val="17"/>
          <w:szCs w:val="17"/>
        </w:rPr>
        <w:t>welch’s</w:t>
      </w:r>
      <w:proofErr w:type="spellEnd"/>
      <w:r w:rsidR="002373A1" w:rsidRPr="003306A1">
        <w:rPr>
          <w:rFonts w:ascii="Lucida Sans Unicode" w:hAnsi="Lucida Sans Unicode" w:cs="Lucida Sans Unicode"/>
          <w:color w:val="000000"/>
          <w:sz w:val="17"/>
          <w:szCs w:val="17"/>
        </w:rPr>
        <w:t xml:space="preserve"> t test)</w:t>
      </w:r>
    </w:p>
    <w:p w14:paraId="38DBA12E"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b/>
          <w:bCs/>
          <w:color w:val="000000"/>
          <w:sz w:val="17"/>
          <w:szCs w:val="17"/>
          <w:lang w:val="en-GB"/>
        </w:rPr>
        <w:t>Analysis:</w:t>
      </w:r>
      <w:r w:rsidRPr="00331539">
        <w:rPr>
          <w:rFonts w:ascii="Lucida Sans Unicode" w:hAnsi="Lucida Sans Unicode" w:cs="Lucida Sans Unicode"/>
          <w:b/>
          <w:bCs/>
          <w:color w:val="000000"/>
          <w:sz w:val="17"/>
          <w:szCs w:val="17"/>
          <w:lang w:val="en-GB"/>
        </w:rPr>
        <w:tab/>
      </w:r>
      <w:r w:rsidRPr="00331539">
        <w:rPr>
          <w:rFonts w:ascii="Lucida Sans Unicode" w:hAnsi="Lucida Sans Unicode" w:cs="Lucida Sans Unicode"/>
          <w:color w:val="000000"/>
          <w:sz w:val="17"/>
          <w:szCs w:val="17"/>
          <w:lang w:val="en-GB"/>
        </w:rPr>
        <w:t xml:space="preserve">Post hoc: Compute achieved power </w:t>
      </w:r>
    </w:p>
    <w:p w14:paraId="5CC3249F"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b/>
          <w:bCs/>
          <w:color w:val="000000"/>
          <w:sz w:val="17"/>
          <w:szCs w:val="17"/>
          <w:lang w:val="en-GB"/>
        </w:rPr>
        <w:t>Input:</w:t>
      </w:r>
      <w:r w:rsidRPr="00331539">
        <w:rPr>
          <w:rFonts w:ascii="Lucida Sans Unicode" w:hAnsi="Lucida Sans Unicode" w:cs="Lucida Sans Unicode"/>
          <w:color w:val="000000"/>
          <w:sz w:val="17"/>
          <w:szCs w:val="17"/>
          <w:lang w:val="en-GB"/>
        </w:rPr>
        <w:tab/>
        <w:t>Tail(s)</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Two</w:t>
      </w:r>
    </w:p>
    <w:p w14:paraId="4560C978"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t>Effect size d</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0.5755068</w:t>
      </w:r>
    </w:p>
    <w:p w14:paraId="2D1DD50A"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r>
      <w:r>
        <w:rPr>
          <w:rFonts w:ascii="Lucida Sans Unicode" w:hAnsi="Lucida Sans Unicode" w:cs="Lucida Sans Unicode"/>
          <w:color w:val="000000"/>
          <w:sz w:val="17"/>
          <w:szCs w:val="17"/>
          <w:lang w:val="de-DE"/>
        </w:rPr>
        <w:t>α</w:t>
      </w:r>
      <w:r w:rsidRPr="00331539">
        <w:rPr>
          <w:rFonts w:ascii="Lucida Sans Unicode" w:hAnsi="Lucida Sans Unicode" w:cs="Lucida Sans Unicode"/>
          <w:color w:val="000000"/>
          <w:sz w:val="17"/>
          <w:szCs w:val="17"/>
          <w:lang w:val="en-GB"/>
        </w:rPr>
        <w:t xml:space="preserve"> err prob</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0.05</w:t>
      </w:r>
    </w:p>
    <w:p w14:paraId="6C82AF4E" w14:textId="4C980D7D"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t>Sample size group 1</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25</w:t>
      </w:r>
      <w:r w:rsidR="00162522">
        <w:rPr>
          <w:rFonts w:ascii="Lucida Sans Unicode" w:hAnsi="Lucida Sans Unicode" w:cs="Lucida Sans Unicode"/>
          <w:color w:val="000000"/>
          <w:sz w:val="17"/>
          <w:szCs w:val="17"/>
          <w:lang w:val="en-GB"/>
        </w:rPr>
        <w:t>1</w:t>
      </w:r>
    </w:p>
    <w:p w14:paraId="6C8C38E5" w14:textId="3F88C953"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t>Sample size group 2</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25</w:t>
      </w:r>
      <w:r w:rsidR="00162522">
        <w:rPr>
          <w:rFonts w:ascii="Lucida Sans Unicode" w:hAnsi="Lucida Sans Unicode" w:cs="Lucida Sans Unicode"/>
          <w:color w:val="000000"/>
          <w:sz w:val="17"/>
          <w:szCs w:val="17"/>
          <w:lang w:val="en-GB"/>
        </w:rPr>
        <w:t>1</w:t>
      </w:r>
    </w:p>
    <w:p w14:paraId="5A6FA93E"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b/>
          <w:bCs/>
          <w:color w:val="000000"/>
          <w:sz w:val="17"/>
          <w:szCs w:val="17"/>
          <w:lang w:val="en-GB"/>
        </w:rPr>
        <w:t>Output:</w:t>
      </w:r>
      <w:r w:rsidRPr="00331539">
        <w:rPr>
          <w:rFonts w:ascii="Lucida Sans Unicode" w:hAnsi="Lucida Sans Unicode" w:cs="Lucida Sans Unicode"/>
          <w:color w:val="000000"/>
          <w:sz w:val="17"/>
          <w:szCs w:val="17"/>
          <w:lang w:val="en-GB"/>
        </w:rPr>
        <w:tab/>
      </w:r>
      <w:proofErr w:type="spellStart"/>
      <w:r w:rsidRPr="00331539">
        <w:rPr>
          <w:rFonts w:ascii="Lucida Sans Unicode" w:hAnsi="Lucida Sans Unicode" w:cs="Lucida Sans Unicode"/>
          <w:color w:val="000000"/>
          <w:sz w:val="17"/>
          <w:szCs w:val="17"/>
          <w:lang w:val="en-GB"/>
        </w:rPr>
        <w:t>Noncentrality</w:t>
      </w:r>
      <w:proofErr w:type="spellEnd"/>
      <w:r w:rsidRPr="00331539">
        <w:rPr>
          <w:rFonts w:ascii="Lucida Sans Unicode" w:hAnsi="Lucida Sans Unicode" w:cs="Lucida Sans Unicode"/>
          <w:color w:val="000000"/>
          <w:sz w:val="17"/>
          <w:szCs w:val="17"/>
          <w:lang w:val="en-GB"/>
        </w:rPr>
        <w:t xml:space="preserve"> parameter </w:t>
      </w:r>
      <w:r>
        <w:rPr>
          <w:rFonts w:ascii="Lucida Sans Unicode" w:hAnsi="Lucida Sans Unicode" w:cs="Lucida Sans Unicode"/>
          <w:color w:val="000000"/>
          <w:sz w:val="17"/>
          <w:szCs w:val="17"/>
          <w:lang w:val="de-DE"/>
        </w:rPr>
        <w:t>δ</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6.4343616</w:t>
      </w:r>
    </w:p>
    <w:p w14:paraId="08BC99B3"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t>Critical t</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1.9647390</w:t>
      </w:r>
    </w:p>
    <w:p w14:paraId="46612A44" w14:textId="77777777" w:rsidR="00B04142" w:rsidRPr="00331539" w:rsidRDefault="00B04142" w:rsidP="00B04142">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331539">
        <w:rPr>
          <w:rFonts w:ascii="Lucida Sans Unicode" w:hAnsi="Lucida Sans Unicode" w:cs="Lucida Sans Unicode"/>
          <w:color w:val="000000"/>
          <w:sz w:val="17"/>
          <w:szCs w:val="17"/>
          <w:lang w:val="en-GB"/>
        </w:rPr>
        <w:tab/>
        <w:t>Df</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498</w:t>
      </w:r>
    </w:p>
    <w:p w14:paraId="3B4C6DF9" w14:textId="189F3C10" w:rsidR="00FC628D" w:rsidRPr="00D928E4" w:rsidRDefault="00B04142" w:rsidP="00FC628D">
      <w:r w:rsidRPr="00331539">
        <w:rPr>
          <w:rFonts w:ascii="Lucida Sans Unicode" w:hAnsi="Lucida Sans Unicode" w:cs="Lucida Sans Unicode"/>
          <w:color w:val="000000"/>
          <w:sz w:val="17"/>
          <w:szCs w:val="17"/>
          <w:lang w:val="en-GB"/>
        </w:rPr>
        <w:tab/>
        <w:t>Power (1-</w:t>
      </w:r>
      <w:r>
        <w:rPr>
          <w:rFonts w:ascii="Lucida Sans Unicode" w:hAnsi="Lucida Sans Unicode" w:cs="Lucida Sans Unicode"/>
          <w:color w:val="000000"/>
          <w:sz w:val="17"/>
          <w:szCs w:val="17"/>
          <w:lang w:val="de-DE"/>
        </w:rPr>
        <w:t>β</w:t>
      </w:r>
      <w:r w:rsidRPr="00331539">
        <w:rPr>
          <w:rFonts w:ascii="Lucida Sans Unicode" w:hAnsi="Lucida Sans Unicode" w:cs="Lucida Sans Unicode"/>
          <w:color w:val="000000"/>
          <w:sz w:val="17"/>
          <w:szCs w:val="17"/>
          <w:lang w:val="en-GB"/>
        </w:rPr>
        <w:t xml:space="preserve"> err prob)</w:t>
      </w:r>
      <w:r w:rsidRPr="00331539">
        <w:rPr>
          <w:rFonts w:ascii="Lucida Sans Unicode" w:hAnsi="Lucida Sans Unicode" w:cs="Lucida Sans Unicode"/>
          <w:color w:val="000000"/>
          <w:sz w:val="17"/>
          <w:szCs w:val="17"/>
          <w:lang w:val="en-GB"/>
        </w:rPr>
        <w:tab/>
        <w:t>=</w:t>
      </w:r>
      <w:r w:rsidRPr="00331539">
        <w:rPr>
          <w:rFonts w:ascii="Lucida Sans Unicode" w:hAnsi="Lucida Sans Unicode" w:cs="Lucida Sans Unicode"/>
          <w:color w:val="000000"/>
          <w:sz w:val="17"/>
          <w:szCs w:val="17"/>
          <w:lang w:val="en-GB"/>
        </w:rPr>
        <w:tab/>
        <w:t>0.9999959</w:t>
      </w:r>
    </w:p>
    <w:p w14:paraId="73A67535" w14:textId="4D8049EB" w:rsidR="00BB465D" w:rsidRPr="00D928E4" w:rsidRDefault="00BB465D" w:rsidP="00162522">
      <w:pPr>
        <w:pStyle w:val="Anhang3"/>
      </w:pPr>
      <w:r w:rsidRPr="00D928E4">
        <w:t>Put option</w:t>
      </w:r>
    </w:p>
    <w:p w14:paraId="1DE980ED" w14:textId="78AB18A6" w:rsidR="003D33E5" w:rsidRPr="006E6DF7"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6E6DF7">
        <w:rPr>
          <w:rFonts w:ascii="Lucida Sans Unicode" w:hAnsi="Lucida Sans Unicode" w:cs="Lucida Sans Unicode"/>
          <w:b/>
          <w:color w:val="000000"/>
          <w:sz w:val="17"/>
          <w:szCs w:val="17"/>
          <w:lang w:val="en-GB"/>
        </w:rPr>
        <w:t xml:space="preserve">t tests - </w:t>
      </w:r>
      <w:r w:rsidRPr="006E6DF7">
        <w:rPr>
          <w:rFonts w:ascii="Lucida Sans Unicode" w:hAnsi="Lucida Sans Unicode" w:cs="Lucida Sans Unicode"/>
          <w:color w:val="000000"/>
          <w:sz w:val="17"/>
          <w:szCs w:val="17"/>
          <w:lang w:val="en-GB"/>
        </w:rPr>
        <w:t>Means: Difference between two independent means (two groups)</w:t>
      </w:r>
      <w:r w:rsidR="002373A1">
        <w:rPr>
          <w:rFonts w:ascii="Lucida Sans Unicode" w:hAnsi="Lucida Sans Unicode" w:cs="Lucida Sans Unicode"/>
          <w:color w:val="000000"/>
          <w:sz w:val="17"/>
          <w:szCs w:val="17"/>
          <w:lang w:val="en-GB"/>
        </w:rPr>
        <w:t xml:space="preserve"> </w:t>
      </w:r>
      <w:r w:rsidR="002373A1" w:rsidRPr="003306A1">
        <w:rPr>
          <w:rFonts w:ascii="Lucida Sans Unicode" w:hAnsi="Lucida Sans Unicode" w:cs="Lucida Sans Unicode"/>
          <w:color w:val="000000"/>
          <w:sz w:val="17"/>
          <w:szCs w:val="17"/>
        </w:rPr>
        <w:t>(</w:t>
      </w:r>
      <w:proofErr w:type="spellStart"/>
      <w:r w:rsidR="002373A1" w:rsidRPr="003306A1">
        <w:rPr>
          <w:rFonts w:ascii="Lucida Sans Unicode" w:hAnsi="Lucida Sans Unicode" w:cs="Lucida Sans Unicode"/>
          <w:color w:val="000000"/>
          <w:sz w:val="17"/>
          <w:szCs w:val="17"/>
        </w:rPr>
        <w:t>welch’s</w:t>
      </w:r>
      <w:proofErr w:type="spellEnd"/>
      <w:r w:rsidR="002373A1" w:rsidRPr="003306A1">
        <w:rPr>
          <w:rFonts w:ascii="Lucida Sans Unicode" w:hAnsi="Lucida Sans Unicode" w:cs="Lucida Sans Unicode"/>
          <w:color w:val="000000"/>
          <w:sz w:val="17"/>
          <w:szCs w:val="17"/>
        </w:rPr>
        <w:t xml:space="preserve"> t test)</w:t>
      </w:r>
    </w:p>
    <w:p w14:paraId="2203BF12" w14:textId="77777777" w:rsidR="003D33E5" w:rsidRPr="006E6DF7"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lang w:val="en-GB"/>
        </w:rPr>
      </w:pPr>
      <w:r w:rsidRPr="006E6DF7">
        <w:rPr>
          <w:rFonts w:ascii="Lucida Sans Unicode" w:hAnsi="Lucida Sans Unicode" w:cs="Lucida Sans Unicode"/>
          <w:b/>
          <w:color w:val="000000"/>
          <w:sz w:val="17"/>
          <w:szCs w:val="17"/>
          <w:lang w:val="en-GB"/>
        </w:rPr>
        <w:t>Analysis:</w:t>
      </w:r>
      <w:r w:rsidRPr="006E6DF7">
        <w:rPr>
          <w:rFonts w:ascii="Lucida Sans Unicode" w:hAnsi="Lucida Sans Unicode" w:cs="Lucida Sans Unicode"/>
          <w:b/>
          <w:color w:val="000000"/>
          <w:sz w:val="17"/>
          <w:szCs w:val="17"/>
          <w:lang w:val="en-GB"/>
        </w:rPr>
        <w:tab/>
      </w:r>
      <w:r w:rsidRPr="006E6DF7">
        <w:rPr>
          <w:rFonts w:ascii="Lucida Sans Unicode" w:hAnsi="Lucida Sans Unicode" w:cs="Lucida Sans Unicode"/>
          <w:color w:val="000000"/>
          <w:sz w:val="17"/>
          <w:szCs w:val="17"/>
          <w:lang w:val="en-GB"/>
        </w:rPr>
        <w:t xml:space="preserve">Post hoc: Compute achieved power </w:t>
      </w:r>
    </w:p>
    <w:p w14:paraId="04C5C725"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Input:</w:t>
      </w:r>
      <w:r w:rsidRPr="003306A1">
        <w:rPr>
          <w:rFonts w:ascii="Lucida Sans Unicode" w:hAnsi="Lucida Sans Unicode" w:cs="Lucida Sans Unicode"/>
          <w:color w:val="000000"/>
          <w:sz w:val="17"/>
          <w:szCs w:val="17"/>
        </w:rPr>
        <w:tab/>
        <w:t>Tail(s)</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BC649F" w:rsidRPr="003306A1">
        <w:rPr>
          <w:rFonts w:ascii="Lucida Sans Unicode" w:hAnsi="Lucida Sans Unicode" w:cs="Lucida Sans Unicode"/>
          <w:color w:val="000000"/>
          <w:sz w:val="17"/>
          <w:szCs w:val="17"/>
        </w:rPr>
        <w:t>Two</w:t>
      </w:r>
    </w:p>
    <w:p w14:paraId="3275935C"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Effect size d</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0.6013919</w:t>
      </w:r>
    </w:p>
    <w:p w14:paraId="63A2FDBF"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r>
      <w:r>
        <w:rPr>
          <w:rFonts w:ascii="Lucida Sans Unicode" w:hAnsi="Lucida Sans Unicode" w:cs="Lucida Sans Unicode"/>
          <w:color w:val="000000"/>
          <w:sz w:val="17"/>
          <w:szCs w:val="17"/>
          <w:lang w:val="de-DE"/>
        </w:rPr>
        <w:t>α</w:t>
      </w:r>
      <w:r w:rsidRPr="003306A1">
        <w:rPr>
          <w:rFonts w:ascii="Lucida Sans Unicode" w:hAnsi="Lucida Sans Unicode" w:cs="Lucida Sans Unicode"/>
          <w:color w:val="000000"/>
          <w:sz w:val="17"/>
          <w:szCs w:val="17"/>
        </w:rPr>
        <w:t xml:space="preserve"> err prob</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0.05</w:t>
      </w:r>
    </w:p>
    <w:p w14:paraId="7EED739B" w14:textId="12A55683"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1</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BC649F" w:rsidRPr="003306A1">
        <w:rPr>
          <w:rFonts w:ascii="Lucida Sans Unicode" w:hAnsi="Lucida Sans Unicode" w:cs="Lucida Sans Unicode"/>
          <w:color w:val="000000"/>
          <w:sz w:val="17"/>
          <w:szCs w:val="17"/>
        </w:rPr>
        <w:t>2</w:t>
      </w:r>
      <w:r w:rsidR="00162522" w:rsidRPr="003306A1">
        <w:rPr>
          <w:rFonts w:ascii="Lucida Sans Unicode" w:hAnsi="Lucida Sans Unicode" w:cs="Lucida Sans Unicode"/>
          <w:color w:val="000000"/>
          <w:sz w:val="17"/>
          <w:szCs w:val="17"/>
        </w:rPr>
        <w:t>51</w:t>
      </w:r>
    </w:p>
    <w:p w14:paraId="7678FEBC" w14:textId="4093AE0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2</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BC649F" w:rsidRPr="003306A1">
        <w:rPr>
          <w:rFonts w:ascii="Lucida Sans Unicode" w:hAnsi="Lucida Sans Unicode" w:cs="Lucida Sans Unicode"/>
          <w:color w:val="000000"/>
          <w:sz w:val="17"/>
          <w:szCs w:val="17"/>
        </w:rPr>
        <w:t>2</w:t>
      </w:r>
      <w:r w:rsidR="00162522" w:rsidRPr="003306A1">
        <w:rPr>
          <w:rFonts w:ascii="Lucida Sans Unicode" w:hAnsi="Lucida Sans Unicode" w:cs="Lucida Sans Unicode"/>
          <w:color w:val="000000"/>
          <w:sz w:val="17"/>
          <w:szCs w:val="17"/>
        </w:rPr>
        <w:t>51</w:t>
      </w:r>
    </w:p>
    <w:p w14:paraId="1AD17533"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Output:</w:t>
      </w:r>
      <w:r w:rsidRPr="003306A1">
        <w:rPr>
          <w:rFonts w:ascii="Lucida Sans Unicode" w:hAnsi="Lucida Sans Unicode" w:cs="Lucida Sans Unicode"/>
          <w:color w:val="000000"/>
          <w:sz w:val="17"/>
          <w:szCs w:val="17"/>
        </w:rPr>
        <w:tab/>
      </w:r>
      <w:proofErr w:type="spellStart"/>
      <w:r w:rsidRPr="003306A1">
        <w:rPr>
          <w:rFonts w:ascii="Lucida Sans Unicode" w:hAnsi="Lucida Sans Unicode" w:cs="Lucida Sans Unicode"/>
          <w:color w:val="000000"/>
          <w:sz w:val="17"/>
          <w:szCs w:val="17"/>
        </w:rPr>
        <w:t>Noncentrality</w:t>
      </w:r>
      <w:proofErr w:type="spellEnd"/>
      <w:r w:rsidRPr="003306A1">
        <w:rPr>
          <w:rFonts w:ascii="Lucida Sans Unicode" w:hAnsi="Lucida Sans Unicode" w:cs="Lucida Sans Unicode"/>
          <w:color w:val="000000"/>
          <w:sz w:val="17"/>
          <w:szCs w:val="17"/>
        </w:rPr>
        <w:t xml:space="preserve"> parameter </w:t>
      </w:r>
      <w:r>
        <w:rPr>
          <w:rFonts w:ascii="Lucida Sans Unicode" w:hAnsi="Lucida Sans Unicode" w:cs="Lucida Sans Unicode"/>
          <w:color w:val="000000"/>
          <w:sz w:val="17"/>
          <w:szCs w:val="17"/>
          <w:lang w:val="de-DE"/>
        </w:rPr>
        <w:t>δ</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6.2353639</w:t>
      </w:r>
    </w:p>
    <w:p w14:paraId="7089E597"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Critical t</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1.</w:t>
      </w:r>
      <w:r w:rsidR="00BC649F" w:rsidRPr="003306A1">
        <w:rPr>
          <w:rFonts w:ascii="Lucida Sans Unicode" w:hAnsi="Lucida Sans Unicode" w:cs="Lucida Sans Unicode"/>
          <w:color w:val="000000"/>
          <w:sz w:val="17"/>
          <w:szCs w:val="17"/>
        </w:rPr>
        <w:t>9655221</w:t>
      </w:r>
    </w:p>
    <w:p w14:paraId="7539B74E" w14:textId="77777777" w:rsidR="003D33E5" w:rsidRPr="003306A1" w:rsidRDefault="003D33E5" w:rsidP="003D33E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Df</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428</w:t>
      </w:r>
    </w:p>
    <w:p w14:paraId="5505BBF7" w14:textId="77777777" w:rsidR="00E97FFE" w:rsidRPr="006E6DF7" w:rsidRDefault="003D33E5" w:rsidP="00E97FFE">
      <w:pPr>
        <w:rPr>
          <w:rFonts w:ascii="Lucida Sans Unicode" w:hAnsi="Lucida Sans Unicode" w:cs="Lucida Sans Unicode"/>
          <w:color w:val="000000"/>
          <w:sz w:val="17"/>
          <w:szCs w:val="17"/>
          <w:lang w:val="en-GB"/>
        </w:rPr>
      </w:pPr>
      <w:r w:rsidRPr="003306A1">
        <w:rPr>
          <w:rFonts w:ascii="Lucida Sans Unicode" w:hAnsi="Lucida Sans Unicode" w:cs="Lucida Sans Unicode"/>
          <w:color w:val="000000"/>
          <w:sz w:val="17"/>
          <w:szCs w:val="17"/>
        </w:rPr>
        <w:tab/>
      </w:r>
      <w:r w:rsidRPr="006E6DF7">
        <w:rPr>
          <w:rFonts w:ascii="Lucida Sans Unicode" w:hAnsi="Lucida Sans Unicode" w:cs="Lucida Sans Unicode"/>
          <w:color w:val="000000"/>
          <w:sz w:val="17"/>
          <w:szCs w:val="17"/>
          <w:lang w:val="en-GB"/>
        </w:rPr>
        <w:t>Power (1-</w:t>
      </w:r>
      <w:r>
        <w:rPr>
          <w:rFonts w:ascii="Lucida Sans Unicode" w:hAnsi="Lucida Sans Unicode" w:cs="Lucida Sans Unicode"/>
          <w:color w:val="000000"/>
          <w:sz w:val="17"/>
          <w:szCs w:val="17"/>
          <w:lang w:val="de-DE"/>
        </w:rPr>
        <w:t>β</w:t>
      </w:r>
      <w:r w:rsidRPr="006E6DF7">
        <w:rPr>
          <w:rFonts w:ascii="Lucida Sans Unicode" w:hAnsi="Lucida Sans Unicode" w:cs="Lucida Sans Unicode"/>
          <w:color w:val="000000"/>
          <w:sz w:val="17"/>
          <w:szCs w:val="17"/>
          <w:lang w:val="en-GB"/>
        </w:rPr>
        <w:t xml:space="preserve"> err prob)</w:t>
      </w:r>
      <w:r w:rsidRPr="006E6DF7">
        <w:rPr>
          <w:rFonts w:ascii="Lucida Sans Unicode" w:hAnsi="Lucida Sans Unicode" w:cs="Lucida Sans Unicode"/>
          <w:color w:val="000000"/>
          <w:sz w:val="17"/>
          <w:szCs w:val="17"/>
          <w:lang w:val="en-GB"/>
        </w:rPr>
        <w:tab/>
        <w:t>=</w:t>
      </w:r>
      <w:r w:rsidRPr="006E6DF7">
        <w:rPr>
          <w:rFonts w:ascii="Lucida Sans Unicode" w:hAnsi="Lucida Sans Unicode" w:cs="Lucida Sans Unicode"/>
          <w:color w:val="000000"/>
          <w:sz w:val="17"/>
          <w:szCs w:val="17"/>
          <w:lang w:val="en-GB"/>
        </w:rPr>
        <w:tab/>
        <w:t>0.</w:t>
      </w:r>
      <w:r w:rsidR="00BC649F" w:rsidRPr="006E6DF7">
        <w:rPr>
          <w:rFonts w:ascii="Lucida Sans Unicode" w:hAnsi="Lucida Sans Unicode" w:cs="Lucida Sans Unicode"/>
          <w:color w:val="000000"/>
          <w:sz w:val="17"/>
          <w:szCs w:val="17"/>
          <w:lang w:val="en-GB"/>
        </w:rPr>
        <w:t>9999898</w:t>
      </w:r>
    </w:p>
    <w:p w14:paraId="38A370A2" w14:textId="77777777" w:rsidR="00162522" w:rsidRDefault="00162522" w:rsidP="00BC649F">
      <w:pPr>
        <w:rPr>
          <w:rFonts w:ascii="Lucida Sans Unicode" w:hAnsi="Lucida Sans Unicode" w:cs="Lucida Sans Unicode"/>
          <w:color w:val="000000"/>
          <w:sz w:val="17"/>
          <w:szCs w:val="17"/>
          <w:lang w:val="en-GB"/>
        </w:rPr>
      </w:pPr>
    </w:p>
    <w:p w14:paraId="788E04B2" w14:textId="77777777" w:rsidR="00162522" w:rsidRDefault="00162522" w:rsidP="00BC649F">
      <w:pPr>
        <w:rPr>
          <w:rFonts w:ascii="Lucida Sans Unicode" w:hAnsi="Lucida Sans Unicode" w:cs="Lucida Sans Unicode"/>
          <w:color w:val="000000"/>
          <w:sz w:val="17"/>
          <w:szCs w:val="17"/>
          <w:lang w:val="en-GB"/>
        </w:rPr>
      </w:pPr>
    </w:p>
    <w:p w14:paraId="55E8952C" w14:textId="77777777" w:rsidR="00162522" w:rsidRPr="006E6DF7" w:rsidRDefault="00162522" w:rsidP="00BC649F">
      <w:pPr>
        <w:rPr>
          <w:rFonts w:ascii="Lucida Sans Unicode" w:hAnsi="Lucida Sans Unicode" w:cs="Lucida Sans Unicode"/>
          <w:color w:val="000000"/>
          <w:sz w:val="17"/>
          <w:szCs w:val="17"/>
          <w:lang w:val="en-GB"/>
        </w:rPr>
      </w:pPr>
    </w:p>
    <w:p w14:paraId="2D18A034" w14:textId="0D7823E5" w:rsidR="00594535" w:rsidRPr="00D928E4" w:rsidRDefault="00E97FFE" w:rsidP="00162522">
      <w:pPr>
        <w:pStyle w:val="Anhang3"/>
      </w:pPr>
      <w:r w:rsidRPr="00D928E4">
        <w:lastRenderedPageBreak/>
        <w:t xml:space="preserve">Call </w:t>
      </w:r>
      <w:r w:rsidR="00BB465D" w:rsidRPr="00D928E4">
        <w:t>o</w:t>
      </w:r>
      <w:r w:rsidRPr="00D928E4">
        <w:t>ption</w:t>
      </w:r>
    </w:p>
    <w:p w14:paraId="55BA941C" w14:textId="595F0390"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 xml:space="preserve">t tests - </w:t>
      </w:r>
      <w:r w:rsidRPr="003306A1">
        <w:rPr>
          <w:rFonts w:ascii="Lucida Sans Unicode" w:hAnsi="Lucida Sans Unicode" w:cs="Lucida Sans Unicode"/>
          <w:color w:val="000000"/>
          <w:sz w:val="17"/>
          <w:szCs w:val="17"/>
        </w:rPr>
        <w:t>Means: Difference between two independent means (two groups)</w:t>
      </w:r>
    </w:p>
    <w:p w14:paraId="71D0D82D"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Analysis:</w:t>
      </w:r>
      <w:r w:rsidRPr="003306A1">
        <w:rPr>
          <w:rFonts w:ascii="Lucida Sans Unicode" w:hAnsi="Lucida Sans Unicode" w:cs="Lucida Sans Unicode"/>
          <w:b/>
          <w:color w:val="000000"/>
          <w:sz w:val="17"/>
          <w:szCs w:val="17"/>
        </w:rPr>
        <w:tab/>
      </w:r>
      <w:r w:rsidRPr="003306A1">
        <w:rPr>
          <w:rFonts w:ascii="Lucida Sans Unicode" w:hAnsi="Lucida Sans Unicode" w:cs="Lucida Sans Unicode"/>
          <w:color w:val="000000"/>
          <w:sz w:val="17"/>
          <w:szCs w:val="17"/>
        </w:rPr>
        <w:t xml:space="preserve">Post hoc: Compute achieved power </w:t>
      </w:r>
    </w:p>
    <w:p w14:paraId="740226AA" w14:textId="37A841B6"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Input:</w:t>
      </w:r>
      <w:r w:rsidRPr="003306A1">
        <w:rPr>
          <w:rFonts w:ascii="Lucida Sans Unicode" w:hAnsi="Lucida Sans Unicode" w:cs="Lucida Sans Unicode"/>
          <w:color w:val="000000"/>
          <w:sz w:val="17"/>
          <w:szCs w:val="17"/>
        </w:rPr>
        <w:tab/>
        <w:t>Tail(s)</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r>
      <w:r w:rsidR="000D5A23" w:rsidRPr="003306A1">
        <w:rPr>
          <w:rFonts w:ascii="Lucida Sans Unicode" w:hAnsi="Lucida Sans Unicode" w:cs="Lucida Sans Unicode"/>
          <w:color w:val="000000"/>
          <w:sz w:val="17"/>
          <w:szCs w:val="17"/>
        </w:rPr>
        <w:t>Two</w:t>
      </w:r>
    </w:p>
    <w:p w14:paraId="11922C64"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Effect size d</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0.0939174</w:t>
      </w:r>
    </w:p>
    <w:p w14:paraId="2FBDA9B5"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r>
      <w:r>
        <w:rPr>
          <w:rFonts w:ascii="Lucida Sans Unicode" w:hAnsi="Lucida Sans Unicode" w:cs="Lucida Sans Unicode"/>
          <w:color w:val="000000"/>
          <w:sz w:val="17"/>
          <w:szCs w:val="17"/>
          <w:lang w:val="de-DE"/>
        </w:rPr>
        <w:t>α</w:t>
      </w:r>
      <w:r w:rsidRPr="003306A1">
        <w:rPr>
          <w:rFonts w:ascii="Lucida Sans Unicode" w:hAnsi="Lucida Sans Unicode" w:cs="Lucida Sans Unicode"/>
          <w:color w:val="000000"/>
          <w:sz w:val="17"/>
          <w:szCs w:val="17"/>
        </w:rPr>
        <w:t xml:space="preserve"> err prob</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0.05</w:t>
      </w:r>
    </w:p>
    <w:p w14:paraId="1A245322"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1</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251</w:t>
      </w:r>
    </w:p>
    <w:p w14:paraId="7E95F2AD"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Sample size group 2</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251</w:t>
      </w:r>
    </w:p>
    <w:p w14:paraId="598BC0F2"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b/>
          <w:color w:val="000000"/>
          <w:sz w:val="17"/>
          <w:szCs w:val="17"/>
        </w:rPr>
        <w:t>Output:</w:t>
      </w:r>
      <w:r w:rsidRPr="003306A1">
        <w:rPr>
          <w:rFonts w:ascii="Lucida Sans Unicode" w:hAnsi="Lucida Sans Unicode" w:cs="Lucida Sans Unicode"/>
          <w:color w:val="000000"/>
          <w:sz w:val="17"/>
          <w:szCs w:val="17"/>
        </w:rPr>
        <w:tab/>
      </w:r>
      <w:proofErr w:type="spellStart"/>
      <w:r w:rsidRPr="003306A1">
        <w:rPr>
          <w:rFonts w:ascii="Lucida Sans Unicode" w:hAnsi="Lucida Sans Unicode" w:cs="Lucida Sans Unicode"/>
          <w:color w:val="000000"/>
          <w:sz w:val="17"/>
          <w:szCs w:val="17"/>
        </w:rPr>
        <w:t>Noncentrality</w:t>
      </w:r>
      <w:proofErr w:type="spellEnd"/>
      <w:r w:rsidRPr="003306A1">
        <w:rPr>
          <w:rFonts w:ascii="Lucida Sans Unicode" w:hAnsi="Lucida Sans Unicode" w:cs="Lucida Sans Unicode"/>
          <w:color w:val="000000"/>
          <w:sz w:val="17"/>
          <w:szCs w:val="17"/>
        </w:rPr>
        <w:t xml:space="preserve"> parameter </w:t>
      </w:r>
      <w:r>
        <w:rPr>
          <w:rFonts w:ascii="Lucida Sans Unicode" w:hAnsi="Lucida Sans Unicode" w:cs="Lucida Sans Unicode"/>
          <w:color w:val="000000"/>
          <w:sz w:val="17"/>
          <w:szCs w:val="17"/>
          <w:lang w:val="de-DE"/>
        </w:rPr>
        <w:t>δ</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1.0521264</w:t>
      </w:r>
    </w:p>
    <w:p w14:paraId="6175E58B" w14:textId="4CEDA48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Critical t</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1.</w:t>
      </w:r>
      <w:r w:rsidR="000D5A23" w:rsidRPr="003306A1">
        <w:rPr>
          <w:rFonts w:ascii="Lucida Sans Unicode" w:hAnsi="Lucida Sans Unicode" w:cs="Lucida Sans Unicode"/>
          <w:color w:val="000000"/>
          <w:sz w:val="17"/>
          <w:szCs w:val="17"/>
        </w:rPr>
        <w:t>9647198</w:t>
      </w:r>
    </w:p>
    <w:p w14:paraId="02F3F957" w14:textId="77777777" w:rsidR="00594535" w:rsidRPr="003306A1" w:rsidRDefault="00594535" w:rsidP="00594535">
      <w:pPr>
        <w:tabs>
          <w:tab w:val="left" w:pos="1134"/>
          <w:tab w:val="left" w:pos="3969"/>
          <w:tab w:val="left" w:pos="4252"/>
          <w:tab w:val="left" w:pos="6804"/>
        </w:tabs>
        <w:autoSpaceDE w:val="0"/>
        <w:autoSpaceDN w:val="0"/>
        <w:adjustRightInd w:val="0"/>
        <w:spacing w:after="0" w:line="240" w:lineRule="auto"/>
        <w:jc w:val="left"/>
        <w:rPr>
          <w:rFonts w:ascii="Lucida Sans Unicode" w:hAnsi="Lucida Sans Unicode" w:cs="Lucida Sans Unicode"/>
          <w:color w:val="000000"/>
          <w:sz w:val="17"/>
          <w:szCs w:val="17"/>
        </w:rPr>
      </w:pPr>
      <w:r w:rsidRPr="003306A1">
        <w:rPr>
          <w:rFonts w:ascii="Lucida Sans Unicode" w:hAnsi="Lucida Sans Unicode" w:cs="Lucida Sans Unicode"/>
          <w:color w:val="000000"/>
          <w:sz w:val="17"/>
          <w:szCs w:val="17"/>
        </w:rPr>
        <w:tab/>
        <w:t>Df</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500</w:t>
      </w:r>
    </w:p>
    <w:p w14:paraId="6C5D01DF" w14:textId="447EA32F" w:rsidR="00EF7C29" w:rsidRPr="00EF7C29" w:rsidRDefault="00594535" w:rsidP="00EF7C29">
      <w:pPr>
        <w:rPr>
          <w:lang w:val="en-GB"/>
        </w:rPr>
      </w:pPr>
      <w:r w:rsidRPr="003306A1">
        <w:rPr>
          <w:rFonts w:ascii="Lucida Sans Unicode" w:hAnsi="Lucida Sans Unicode" w:cs="Lucida Sans Unicode"/>
          <w:color w:val="000000"/>
          <w:sz w:val="17"/>
          <w:szCs w:val="17"/>
        </w:rPr>
        <w:tab/>
        <w:t>Power (1-</w:t>
      </w:r>
      <w:r>
        <w:rPr>
          <w:rFonts w:ascii="Lucida Sans Unicode" w:hAnsi="Lucida Sans Unicode" w:cs="Lucida Sans Unicode"/>
          <w:color w:val="000000"/>
          <w:sz w:val="17"/>
          <w:szCs w:val="17"/>
          <w:lang w:val="de-DE"/>
        </w:rPr>
        <w:t>β</w:t>
      </w:r>
      <w:r w:rsidRPr="003306A1">
        <w:rPr>
          <w:rFonts w:ascii="Lucida Sans Unicode" w:hAnsi="Lucida Sans Unicode" w:cs="Lucida Sans Unicode"/>
          <w:color w:val="000000"/>
          <w:sz w:val="17"/>
          <w:szCs w:val="17"/>
        </w:rPr>
        <w:t xml:space="preserve"> err prob)</w:t>
      </w:r>
      <w:r w:rsidRPr="003306A1">
        <w:rPr>
          <w:rFonts w:ascii="Lucida Sans Unicode" w:hAnsi="Lucida Sans Unicode" w:cs="Lucida Sans Unicode"/>
          <w:color w:val="000000"/>
          <w:sz w:val="17"/>
          <w:szCs w:val="17"/>
        </w:rPr>
        <w:tab/>
        <w:t>=</w:t>
      </w:r>
      <w:r w:rsidRPr="003306A1">
        <w:rPr>
          <w:rFonts w:ascii="Lucida Sans Unicode" w:hAnsi="Lucida Sans Unicode" w:cs="Lucida Sans Unicode"/>
          <w:color w:val="000000"/>
          <w:sz w:val="17"/>
          <w:szCs w:val="17"/>
        </w:rPr>
        <w:tab/>
        <w:t>0.</w:t>
      </w:r>
      <w:r w:rsidR="000D5A23" w:rsidRPr="003306A1">
        <w:rPr>
          <w:rFonts w:ascii="Lucida Sans Unicode" w:hAnsi="Lucida Sans Unicode" w:cs="Lucida Sans Unicode"/>
          <w:color w:val="000000"/>
          <w:sz w:val="17"/>
          <w:szCs w:val="17"/>
        </w:rPr>
        <w:t>1827547</w:t>
      </w:r>
    </w:p>
    <w:p w14:paraId="36D5CBF5" w14:textId="5ABCBDF9" w:rsidR="00D928E4" w:rsidRPr="006733DD" w:rsidRDefault="00D928E4" w:rsidP="00162522">
      <w:pPr>
        <w:pStyle w:val="Anhang2"/>
      </w:pPr>
      <w:r>
        <w:t xml:space="preserve">R code, PowerPoint and paper as </w:t>
      </w:r>
      <w:r w:rsidR="00C11377">
        <w:t>Word document</w:t>
      </w:r>
    </w:p>
    <w:p w14:paraId="264F3F38" w14:textId="2630B928" w:rsidR="002E2294" w:rsidRDefault="002F7A46" w:rsidP="00162522">
      <w:hyperlink r:id="rId19" w:history="1">
        <w:r w:rsidR="00F13F5D">
          <w:rPr>
            <w:rStyle w:val="Hyperlink"/>
          </w:rPr>
          <w:t>https://github.com/dennisblaufuss/risk_management_SoSe19/tree/master</w:t>
        </w:r>
      </w:hyperlink>
      <w:r w:rsidR="00162522">
        <w:br w:type="page"/>
      </w:r>
    </w:p>
    <w:bookmarkStart w:id="34" w:name="_Toc48136162" w:displacedByCustomXml="next"/>
    <w:sdt>
      <w:sdtPr>
        <w:rPr>
          <w:rFonts w:eastAsiaTheme="minorHAnsi" w:cstheme="minorBidi"/>
          <w:color w:val="auto"/>
          <w:sz w:val="24"/>
          <w:szCs w:val="22"/>
          <w:lang w:val="de-DE"/>
        </w:rPr>
        <w:id w:val="-855036133"/>
        <w:docPartObj>
          <w:docPartGallery w:val="Bibliographies"/>
          <w:docPartUnique/>
        </w:docPartObj>
      </w:sdtPr>
      <w:sdtEndPr/>
      <w:sdtContent>
        <w:p w14:paraId="1C645A7B" w14:textId="69AFC609" w:rsidR="000630A3" w:rsidRPr="000630A3" w:rsidRDefault="000630A3" w:rsidP="000630A3">
          <w:pPr>
            <w:pStyle w:val="berschrift1"/>
          </w:pPr>
          <w:r w:rsidRPr="000630A3">
            <w:t>References</w:t>
          </w:r>
          <w:bookmarkEnd w:id="34"/>
        </w:p>
        <w:sdt>
          <w:sdtPr>
            <w:id w:val="111145805"/>
            <w:bibliography/>
          </w:sdtPr>
          <w:sdtEndPr/>
          <w:sdtContent>
            <w:p w14:paraId="73DF5D8F" w14:textId="77777777" w:rsidR="0092224D" w:rsidRDefault="000630A3" w:rsidP="0092224D">
              <w:pPr>
                <w:pStyle w:val="Referenzen"/>
                <w:rPr>
                  <w:noProof/>
                  <w:szCs w:val="24"/>
                </w:rPr>
              </w:pPr>
              <w:r w:rsidRPr="000630A3">
                <w:fldChar w:fldCharType="begin"/>
              </w:r>
              <w:r w:rsidRPr="000630A3">
                <w:instrText>BIBLIOGRAPHY</w:instrText>
              </w:r>
              <w:r w:rsidRPr="000630A3">
                <w:fldChar w:fldCharType="separate"/>
              </w:r>
              <w:r w:rsidR="0092224D">
                <w:rPr>
                  <w:noProof/>
                </w:rPr>
                <w:t xml:space="preserve">Black, F. &amp; Scholes, M., 1970. </w:t>
              </w:r>
              <w:r w:rsidR="0092224D">
                <w:rPr>
                  <w:i/>
                  <w:iCs/>
                  <w:noProof/>
                </w:rPr>
                <w:t xml:space="preserve">The Pricing of Options and Corporate, </w:t>
              </w:r>
              <w:r w:rsidR="0092224D">
                <w:rPr>
                  <w:noProof/>
                </w:rPr>
                <w:t>Chicago: University of Chicago.</w:t>
              </w:r>
            </w:p>
            <w:p w14:paraId="5B1528C4" w14:textId="77777777" w:rsidR="0092224D" w:rsidRDefault="0092224D" w:rsidP="0092224D">
              <w:pPr>
                <w:pStyle w:val="Referenzen"/>
                <w:rPr>
                  <w:noProof/>
                </w:rPr>
              </w:pPr>
              <w:r>
                <w:rPr>
                  <w:noProof/>
                </w:rPr>
                <w:t xml:space="preserve">Haug, E. G., 2007. </w:t>
              </w:r>
              <w:r>
                <w:rPr>
                  <w:i/>
                  <w:iCs/>
                  <w:noProof/>
                </w:rPr>
                <w:t xml:space="preserve">The Complete Guide to Option Pricing Formulas. </w:t>
              </w:r>
              <w:r>
                <w:rPr>
                  <w:noProof/>
                </w:rPr>
                <w:t>2 ed. New York: McGraw-Hill Education.</w:t>
              </w:r>
            </w:p>
            <w:p w14:paraId="55C9BDBF" w14:textId="77777777" w:rsidR="0092224D" w:rsidRDefault="0092224D" w:rsidP="0092224D">
              <w:pPr>
                <w:pStyle w:val="Referenzen"/>
                <w:rPr>
                  <w:noProof/>
                </w:rPr>
              </w:pPr>
              <w:r>
                <w:rPr>
                  <w:noProof/>
                </w:rPr>
                <w:t xml:space="preserve">Holton, G. A., 2003. </w:t>
              </w:r>
              <w:r>
                <w:rPr>
                  <w:i/>
                  <w:iCs/>
                  <w:noProof/>
                </w:rPr>
                <w:t xml:space="preserve">Value at Risk - Theory and Practice, </w:t>
              </w:r>
              <w:r>
                <w:rPr>
                  <w:noProof/>
                </w:rPr>
                <w:t>Oxford: Elsevier LTD.</w:t>
              </w:r>
            </w:p>
            <w:p w14:paraId="37811A5C" w14:textId="77777777" w:rsidR="0092224D" w:rsidRDefault="0092224D" w:rsidP="0092224D">
              <w:pPr>
                <w:pStyle w:val="Referenzen"/>
                <w:rPr>
                  <w:noProof/>
                </w:rPr>
              </w:pPr>
              <w:r>
                <w:rPr>
                  <w:noProof/>
                </w:rPr>
                <w:t xml:space="preserve">Hull, J. C., 2015. </w:t>
              </w:r>
              <w:r>
                <w:rPr>
                  <w:i/>
                  <w:iCs/>
                  <w:noProof/>
                </w:rPr>
                <w:t xml:space="preserve">Options, Futures, and other Derivatives. </w:t>
              </w:r>
              <w:r>
                <w:rPr>
                  <w:noProof/>
                </w:rPr>
                <w:t>9 ed. New Jersey: Pearson Education.</w:t>
              </w:r>
            </w:p>
            <w:p w14:paraId="6EDD0A52" w14:textId="77777777" w:rsidR="0092224D" w:rsidRDefault="0092224D" w:rsidP="0092224D">
              <w:pPr>
                <w:pStyle w:val="Referenzen"/>
                <w:rPr>
                  <w:noProof/>
                </w:rPr>
              </w:pPr>
              <w:r>
                <w:rPr>
                  <w:noProof/>
                </w:rPr>
                <w:t xml:space="preserve">Ladokin, S., 2009. </w:t>
              </w:r>
              <w:r>
                <w:rPr>
                  <w:i/>
                  <w:iCs/>
                  <w:noProof/>
                </w:rPr>
                <w:t xml:space="preserve">Forecasting Volatility in the Stock Market, </w:t>
              </w:r>
              <w:r>
                <w:rPr>
                  <w:noProof/>
                </w:rPr>
                <w:t>Amsterdam: VU University Amsterdam.</w:t>
              </w:r>
            </w:p>
            <w:p w14:paraId="30E1CFE5" w14:textId="77777777" w:rsidR="0092224D" w:rsidRDefault="0092224D" w:rsidP="0092224D">
              <w:pPr>
                <w:pStyle w:val="Referenzen"/>
                <w:rPr>
                  <w:noProof/>
                </w:rPr>
              </w:pPr>
              <w:r>
                <w:rPr>
                  <w:noProof/>
                </w:rPr>
                <w:t xml:space="preserve">Levene, H., 1960. Robust tests for equality of variances. In: I. Olkin et al., ed. </w:t>
              </w:r>
              <w:r>
                <w:rPr>
                  <w:i/>
                  <w:iCs/>
                  <w:noProof/>
                </w:rPr>
                <w:t xml:space="preserve">Contributions to Probability and Statistics: Essays in Honor of Harold Hotelling. </w:t>
              </w:r>
              <w:r>
                <w:rPr>
                  <w:noProof/>
                </w:rPr>
                <w:t>Palo Alto: Stanford University Press, p. 278–292.</w:t>
              </w:r>
            </w:p>
            <w:p w14:paraId="61F15171" w14:textId="77777777" w:rsidR="0092224D" w:rsidRDefault="0092224D" w:rsidP="0092224D">
              <w:pPr>
                <w:pStyle w:val="Referenzen"/>
                <w:rPr>
                  <w:noProof/>
                </w:rPr>
              </w:pPr>
              <w:r>
                <w:rPr>
                  <w:noProof/>
                </w:rPr>
                <w:t xml:space="preserve">Li, D., 2008. </w:t>
              </w:r>
              <w:r>
                <w:rPr>
                  <w:i/>
                  <w:iCs/>
                  <w:noProof/>
                </w:rPr>
                <w:t xml:space="preserve">Maximum Likelihood estimation of normal distribution. </w:t>
              </w:r>
              <w:r>
                <w:rPr>
                  <w:noProof/>
                </w:rPr>
                <w:t xml:space="preserve">[Online] </w:t>
              </w:r>
              <w:r>
                <w:rPr>
                  <w:noProof/>
                </w:rPr>
                <w:br/>
                <w:t xml:space="preserve">Available at: </w:t>
              </w:r>
              <w:r>
                <w:rPr>
                  <w:noProof/>
                  <w:u w:val="single"/>
                </w:rPr>
                <w:t>https://daijiang.name/en/2014/10/08/mle-normal-distribution/</w:t>
              </w:r>
              <w:r>
                <w:rPr>
                  <w:noProof/>
                </w:rPr>
                <w:br/>
                <w:t>[Accessed 6th August 2020].</w:t>
              </w:r>
            </w:p>
            <w:p w14:paraId="01CE404F" w14:textId="77777777" w:rsidR="0092224D" w:rsidRDefault="0092224D" w:rsidP="0092224D">
              <w:pPr>
                <w:pStyle w:val="Referenzen"/>
                <w:rPr>
                  <w:noProof/>
                </w:rPr>
              </w:pPr>
              <w:r>
                <w:rPr>
                  <w:noProof/>
                </w:rPr>
                <w:t xml:space="preserve">Lynxbroker, 2020. </w:t>
              </w:r>
              <w:r>
                <w:rPr>
                  <w:i/>
                  <w:iCs/>
                  <w:noProof/>
                </w:rPr>
                <w:t xml:space="preserve">Vega. </w:t>
              </w:r>
              <w:r>
                <w:rPr>
                  <w:noProof/>
                </w:rPr>
                <w:t xml:space="preserve">[Online] </w:t>
              </w:r>
              <w:r>
                <w:rPr>
                  <w:noProof/>
                </w:rPr>
                <w:br/>
                <w:t xml:space="preserve">Available at: </w:t>
              </w:r>
              <w:r>
                <w:rPr>
                  <w:noProof/>
                  <w:u w:val="single"/>
                </w:rPr>
                <w:t>https://www.lynxbroker.de/boerse/boerse-kurse/optionen/options-griechen/vega/</w:t>
              </w:r>
              <w:r>
                <w:rPr>
                  <w:noProof/>
                </w:rPr>
                <w:br/>
                <w:t>[Accessed 8th September 2020].</w:t>
              </w:r>
            </w:p>
            <w:p w14:paraId="6085CB86" w14:textId="77777777" w:rsidR="0092224D" w:rsidRDefault="0092224D" w:rsidP="0092224D">
              <w:pPr>
                <w:pStyle w:val="Referenzen"/>
                <w:rPr>
                  <w:noProof/>
                </w:rPr>
              </w:pPr>
              <w:r>
                <w:rPr>
                  <w:noProof/>
                </w:rPr>
                <w:t xml:space="preserve">Manaster, S. &amp; Koehler, G., 1982. </w:t>
              </w:r>
              <w:r>
                <w:rPr>
                  <w:i/>
                  <w:iCs/>
                  <w:noProof/>
                </w:rPr>
                <w:t xml:space="preserve">The Calculation of Implied Variances from the Black-Scholes Model: A Note [The Pricing of Options and Corporate Liabilities]. </w:t>
              </w:r>
              <w:r>
                <w:rPr>
                  <w:noProof/>
                </w:rPr>
                <w:t>vol. 37 ed. s.l.:Journal of Finance.</w:t>
              </w:r>
            </w:p>
            <w:p w14:paraId="07DDAFB3" w14:textId="77777777" w:rsidR="0092224D" w:rsidRDefault="0092224D" w:rsidP="0092224D">
              <w:pPr>
                <w:pStyle w:val="Referenzen"/>
                <w:rPr>
                  <w:noProof/>
                </w:rPr>
              </w:pPr>
              <w:r>
                <w:rPr>
                  <w:noProof/>
                </w:rPr>
                <w:t xml:space="preserve">Matthäus, H., 2014. </w:t>
              </w:r>
              <w:r>
                <w:rPr>
                  <w:i/>
                  <w:iCs/>
                  <w:noProof/>
                </w:rPr>
                <w:t xml:space="preserve">Dichtefunktion, Standardnormalverteilung, Quantile. </w:t>
              </w:r>
              <w:r>
                <w:rPr>
                  <w:noProof/>
                </w:rPr>
                <w:t>2015 ed. Wiesbaden: Springer.</w:t>
              </w:r>
            </w:p>
            <w:p w14:paraId="5EAA0C3D" w14:textId="77777777" w:rsidR="0092224D" w:rsidRDefault="0092224D" w:rsidP="0092224D">
              <w:pPr>
                <w:pStyle w:val="Referenzen"/>
                <w:rPr>
                  <w:noProof/>
                </w:rPr>
              </w:pPr>
              <w:r>
                <w:rPr>
                  <w:noProof/>
                </w:rPr>
                <w:t xml:space="preserve">Mehrling, P., 2000. </w:t>
              </w:r>
              <w:r>
                <w:rPr>
                  <w:i/>
                  <w:iCs/>
                  <w:noProof/>
                </w:rPr>
                <w:t xml:space="preserve">Understanding Fischer Black, </w:t>
              </w:r>
              <w:r>
                <w:rPr>
                  <w:noProof/>
                </w:rPr>
                <w:t>New York: Columbia University.</w:t>
              </w:r>
            </w:p>
            <w:p w14:paraId="3CA4726D" w14:textId="77777777" w:rsidR="0092224D" w:rsidRDefault="0092224D" w:rsidP="0092224D">
              <w:pPr>
                <w:pStyle w:val="Referenzen"/>
                <w:rPr>
                  <w:noProof/>
                </w:rPr>
              </w:pPr>
              <w:r>
                <w:rPr>
                  <w:noProof/>
                </w:rPr>
                <w:t xml:space="preserve">Merk, A., 2011. </w:t>
              </w:r>
              <w:r>
                <w:rPr>
                  <w:i/>
                  <w:iCs/>
                  <w:noProof/>
                </w:rPr>
                <w:t xml:space="preserve">Optionsbewertung in Theorie und Praxis. </w:t>
              </w:r>
              <w:r>
                <w:rPr>
                  <w:noProof/>
                </w:rPr>
                <w:t>1. Auflage ed. Wiesbaden: Gabler Verlag / Springer Fachmedien Wiesbader.</w:t>
              </w:r>
            </w:p>
            <w:p w14:paraId="0BC69984" w14:textId="77777777" w:rsidR="0092224D" w:rsidRDefault="0092224D" w:rsidP="0092224D">
              <w:pPr>
                <w:pStyle w:val="Referenzen"/>
                <w:rPr>
                  <w:noProof/>
                </w:rPr>
              </w:pPr>
              <w:r>
                <w:rPr>
                  <w:noProof/>
                </w:rPr>
                <w:t xml:space="preserve">Merton, R. C., 1973. Theory of rational option pricing. </w:t>
              </w:r>
              <w:r>
                <w:rPr>
                  <w:i/>
                  <w:iCs/>
                  <w:noProof/>
                </w:rPr>
                <w:t xml:space="preserve">The Bell Journal of Economics and Management Science, </w:t>
              </w:r>
              <w:r>
                <w:rPr>
                  <w:noProof/>
                </w:rPr>
                <w:t>4(1), pp. 142-183.</w:t>
              </w:r>
            </w:p>
            <w:p w14:paraId="5CFC0F3B" w14:textId="77777777" w:rsidR="0092224D" w:rsidRDefault="0092224D" w:rsidP="0092224D">
              <w:pPr>
                <w:pStyle w:val="Referenzen"/>
                <w:rPr>
                  <w:noProof/>
                </w:rPr>
              </w:pPr>
              <w:r>
                <w:rPr>
                  <w:noProof/>
                </w:rPr>
                <w:t xml:space="preserve">Rubinstein, M., 1994. </w:t>
              </w:r>
              <w:r>
                <w:rPr>
                  <w:i/>
                  <w:iCs/>
                  <w:noProof/>
                </w:rPr>
                <w:t xml:space="preserve">Implied Binomial Trees. </w:t>
              </w:r>
              <w:r>
                <w:rPr>
                  <w:noProof/>
                </w:rPr>
                <w:t>vol. 49(3) ed. s.l.:Journal of Finance.</w:t>
              </w:r>
            </w:p>
            <w:p w14:paraId="4CE11FB4" w14:textId="77777777" w:rsidR="0092224D" w:rsidRDefault="0092224D" w:rsidP="0092224D">
              <w:pPr>
                <w:pStyle w:val="Referenzen"/>
                <w:rPr>
                  <w:noProof/>
                </w:rPr>
              </w:pPr>
              <w:r>
                <w:rPr>
                  <w:noProof/>
                </w:rPr>
                <w:t xml:space="preserve">Scholes, M., 1997. </w:t>
              </w:r>
              <w:r>
                <w:rPr>
                  <w:i/>
                  <w:iCs/>
                  <w:noProof/>
                </w:rPr>
                <w:t xml:space="preserve">Derivatives in a Dynamic Environment. </w:t>
              </w:r>
              <w:r>
                <w:rPr>
                  <w:noProof/>
                </w:rPr>
                <w:t xml:space="preserve">[Online] </w:t>
              </w:r>
              <w:r>
                <w:rPr>
                  <w:noProof/>
                </w:rPr>
                <w:br/>
                <w:t xml:space="preserve">Available at: </w:t>
              </w:r>
              <w:r>
                <w:rPr>
                  <w:noProof/>
                  <w:u w:val="single"/>
                </w:rPr>
                <w:t>https://www.nobelprize.org/nobel_prizes/economic-sciences/laureates/1997/scholes-lecture.pdf</w:t>
              </w:r>
              <w:r>
                <w:rPr>
                  <w:noProof/>
                </w:rPr>
                <w:br/>
                <w:t>[Accessed 7th September 2020].</w:t>
              </w:r>
            </w:p>
            <w:p w14:paraId="738A0AFD" w14:textId="77777777" w:rsidR="0092224D" w:rsidRDefault="0092224D" w:rsidP="0092224D">
              <w:pPr>
                <w:pStyle w:val="Referenzen"/>
                <w:rPr>
                  <w:noProof/>
                </w:rPr>
              </w:pPr>
              <w:r>
                <w:rPr>
                  <w:noProof/>
                </w:rPr>
                <w:lastRenderedPageBreak/>
                <w:t xml:space="preserve">Scholes, M. &amp; Merton, R. C., 1997. </w:t>
              </w:r>
              <w:r>
                <w:rPr>
                  <w:i/>
                  <w:iCs/>
                  <w:noProof/>
                </w:rPr>
                <w:t xml:space="preserve">Press Release. </w:t>
              </w:r>
              <w:r>
                <w:rPr>
                  <w:noProof/>
                </w:rPr>
                <w:t xml:space="preserve">[Online] </w:t>
              </w:r>
              <w:r>
                <w:rPr>
                  <w:noProof/>
                </w:rPr>
                <w:br/>
                <w:t xml:space="preserve">Available at: </w:t>
              </w:r>
              <w:r>
                <w:rPr>
                  <w:noProof/>
                  <w:u w:val="single"/>
                </w:rPr>
                <w:t>https://www.nobelprize.org/nobel_prizes/economic-sciences/laureates/1997/press.html</w:t>
              </w:r>
              <w:r>
                <w:rPr>
                  <w:noProof/>
                </w:rPr>
                <w:br/>
                <w:t>[Accessed 7th September 2020].</w:t>
              </w:r>
            </w:p>
            <w:p w14:paraId="11D47A82" w14:textId="77777777" w:rsidR="0092224D" w:rsidRDefault="0092224D" w:rsidP="0092224D">
              <w:pPr>
                <w:pStyle w:val="Referenzen"/>
                <w:rPr>
                  <w:noProof/>
                </w:rPr>
              </w:pPr>
              <w:r>
                <w:rPr>
                  <w:noProof/>
                </w:rPr>
                <w:t xml:space="preserve">Steiner, R., 1999. </w:t>
              </w:r>
              <w:r>
                <w:rPr>
                  <w:i/>
                  <w:iCs/>
                  <w:noProof/>
                </w:rPr>
                <w:t xml:space="preserve">Mastering Financial Calculations. </w:t>
              </w:r>
              <w:r>
                <w:rPr>
                  <w:noProof/>
                </w:rPr>
                <w:t>2 ed. Edinburgh Gate: Pearson Education.</w:t>
              </w:r>
            </w:p>
            <w:p w14:paraId="1F6C849A" w14:textId="77777777" w:rsidR="0092224D" w:rsidRDefault="0092224D" w:rsidP="0092224D">
              <w:pPr>
                <w:pStyle w:val="Referenzen"/>
                <w:rPr>
                  <w:noProof/>
                </w:rPr>
              </w:pPr>
              <w:r>
                <w:rPr>
                  <w:noProof/>
                </w:rPr>
                <w:t xml:space="preserve">Tompkins, R., 1994. </w:t>
              </w:r>
              <w:r>
                <w:rPr>
                  <w:i/>
                  <w:iCs/>
                  <w:noProof/>
                </w:rPr>
                <w:t xml:space="preserve">Options Explained 2. </w:t>
              </w:r>
              <w:r>
                <w:rPr>
                  <w:noProof/>
                </w:rPr>
                <w:t>Basingstoke: Macmillan Press Ltd.</w:t>
              </w:r>
            </w:p>
            <w:p w14:paraId="2127C457" w14:textId="77777777" w:rsidR="0092224D" w:rsidRDefault="0092224D" w:rsidP="0092224D">
              <w:pPr>
                <w:pStyle w:val="Referenzen"/>
                <w:rPr>
                  <w:noProof/>
                </w:rPr>
              </w:pPr>
              <w:r>
                <w:rPr>
                  <w:noProof/>
                </w:rPr>
                <w:t xml:space="preserve">Welch, B. L., 1947. The generalization of "Student's" problem when several different population variances are involved. </w:t>
              </w:r>
              <w:r>
                <w:rPr>
                  <w:i/>
                  <w:iCs/>
                  <w:noProof/>
                </w:rPr>
                <w:t xml:space="preserve">Biometrika, </w:t>
              </w:r>
              <w:r>
                <w:rPr>
                  <w:noProof/>
                </w:rPr>
                <w:t>34(1-2), p. 28–35.</w:t>
              </w:r>
            </w:p>
            <w:p w14:paraId="1F343A4E" w14:textId="28FC98DB" w:rsidR="000630A3" w:rsidRDefault="000630A3" w:rsidP="0092224D">
              <w:pPr>
                <w:pStyle w:val="Referenzen"/>
              </w:pPr>
              <w:r w:rsidRPr="000630A3">
                <w:rPr>
                  <w:b/>
                  <w:bCs/>
                </w:rPr>
                <w:fldChar w:fldCharType="end"/>
              </w:r>
            </w:p>
          </w:sdtContent>
        </w:sdt>
      </w:sdtContent>
    </w:sdt>
    <w:p w14:paraId="1F7C8059" w14:textId="5E444DF3" w:rsidR="000630A3" w:rsidRDefault="000630A3" w:rsidP="00ED49FD">
      <w:pPr>
        <w:spacing w:line="360" w:lineRule="auto"/>
      </w:pPr>
      <w:r>
        <w:br w:type="page"/>
      </w:r>
    </w:p>
    <w:p w14:paraId="7AC4C549" w14:textId="122F17A3" w:rsidR="00B922BB" w:rsidRPr="00B922BB" w:rsidRDefault="00B922BB" w:rsidP="00B922BB">
      <w:pPr>
        <w:pStyle w:val="berschrift1"/>
      </w:pPr>
      <w:bookmarkStart w:id="35" w:name="_Toc48136163"/>
      <w:r w:rsidRPr="00B922BB">
        <w:lastRenderedPageBreak/>
        <w:t>Statutory declaration</w:t>
      </w:r>
      <w:bookmarkEnd w:id="35"/>
    </w:p>
    <w:p w14:paraId="3CD1B4BD" w14:textId="688871B5" w:rsidR="006668AA" w:rsidRPr="006668AA" w:rsidRDefault="00A16305" w:rsidP="006668AA">
      <w:pPr>
        <w:spacing w:line="360" w:lineRule="auto"/>
        <w:jc w:val="left"/>
      </w:pPr>
      <w:r>
        <w:t>We</w:t>
      </w:r>
      <w:r w:rsidR="00B922BB" w:rsidRPr="00B922BB">
        <w:t xml:space="preserve"> herewith declare that </w:t>
      </w:r>
      <w:r>
        <w:t>we</w:t>
      </w:r>
      <w:r w:rsidR="00B922BB" w:rsidRPr="00B922BB">
        <w:t xml:space="preserve"> have completed the present report independently, without</w:t>
      </w:r>
      <w:r w:rsidR="00B922BB">
        <w:t xml:space="preserve"> </w:t>
      </w:r>
      <w:r w:rsidR="00B922BB" w:rsidRPr="00B922BB">
        <w:t>making use of other than the specified literature and aids. All parts that were taken from published and non-published texts either verbally or in substance are clearly marked as such. This report has not been presented to any examination office in the same form.</w:t>
      </w:r>
      <w:r w:rsidR="00C65F7C">
        <w:t xml:space="preserve"> </w:t>
      </w:r>
    </w:p>
    <w:p w14:paraId="6A8C51FB" w14:textId="386C9D8C" w:rsidR="005E4849" w:rsidRPr="005E4849" w:rsidRDefault="008B1A96" w:rsidP="005E4849">
      <w:pPr>
        <w:spacing w:line="360" w:lineRule="auto"/>
        <w:jc w:val="left"/>
      </w:pPr>
      <w:r>
        <w:t>Responsibility is as following:</w:t>
      </w:r>
    </w:p>
    <w:p w14:paraId="6350E493" w14:textId="7EC10AFA" w:rsidR="00E8182E" w:rsidRDefault="00E8182E" w:rsidP="00ED49FD">
      <w:pPr>
        <w:spacing w:line="360" w:lineRule="auto"/>
        <w:jc w:val="left"/>
      </w:pPr>
      <w:r>
        <w:t>Dennis Blaufuss: Chapter 3.2</w:t>
      </w:r>
      <w:r w:rsidR="00344461">
        <w:t>; 3.4</w:t>
      </w:r>
      <w:r w:rsidR="00352937">
        <w:t>;</w:t>
      </w:r>
      <w:r w:rsidR="00344461">
        <w:t xml:space="preserve"> 4</w:t>
      </w:r>
      <w:r w:rsidR="00352937">
        <w:t xml:space="preserve"> &amp; Code</w:t>
      </w:r>
    </w:p>
    <w:p w14:paraId="06C64929" w14:textId="6EE89A8F" w:rsidR="00E8182E" w:rsidRDefault="00E8182E" w:rsidP="00ED49FD">
      <w:pPr>
        <w:spacing w:line="360" w:lineRule="auto"/>
        <w:jc w:val="left"/>
      </w:pPr>
      <w:proofErr w:type="spellStart"/>
      <w:r>
        <w:t>Sergen</w:t>
      </w:r>
      <w:proofErr w:type="spellEnd"/>
      <w:r>
        <w:t xml:space="preserve"> </w:t>
      </w:r>
      <w:proofErr w:type="spellStart"/>
      <w:r>
        <w:t>Bayraktar</w:t>
      </w:r>
      <w:proofErr w:type="spellEnd"/>
      <w:r>
        <w:t xml:space="preserve">: </w:t>
      </w:r>
      <w:r w:rsidR="00344461">
        <w:t>Chapter 1; 2.2 &amp; 3.</w:t>
      </w:r>
      <w:r w:rsidR="00DA4101">
        <w:t>1.2</w:t>
      </w:r>
    </w:p>
    <w:p w14:paraId="649FB853" w14:textId="3F9D093F" w:rsidR="00E8182E" w:rsidRDefault="00E8182E" w:rsidP="00ED49FD">
      <w:pPr>
        <w:spacing w:line="360" w:lineRule="auto"/>
        <w:jc w:val="left"/>
      </w:pPr>
      <w:r>
        <w:t xml:space="preserve">Sebastian </w:t>
      </w:r>
      <w:proofErr w:type="spellStart"/>
      <w:r>
        <w:t>Kokich</w:t>
      </w:r>
      <w:proofErr w:type="spellEnd"/>
      <w:r>
        <w:t xml:space="preserve">: </w:t>
      </w:r>
      <w:r w:rsidR="00344461">
        <w:t>Chapter 2.1 &amp; 3.1.1</w:t>
      </w:r>
    </w:p>
    <w:p w14:paraId="71A08D44" w14:textId="77777777" w:rsidR="00B922BB" w:rsidRPr="003306A1" w:rsidRDefault="00B922BB" w:rsidP="00ED49FD">
      <w:pPr>
        <w:spacing w:line="360" w:lineRule="auto"/>
        <w:jc w:val="left"/>
      </w:pPr>
    </w:p>
    <w:p w14:paraId="6C0341FE" w14:textId="3C9504B5" w:rsidR="00B922BB" w:rsidRPr="00AB3E9A" w:rsidRDefault="00B922BB" w:rsidP="00ED49FD">
      <w:pPr>
        <w:spacing w:line="360" w:lineRule="auto"/>
        <w:jc w:val="left"/>
        <w:rPr>
          <w:lang w:val="de-DE"/>
        </w:rPr>
      </w:pPr>
      <w:r w:rsidRPr="00AB3E9A">
        <w:rPr>
          <w:lang w:val="de-DE"/>
        </w:rPr>
        <w:t xml:space="preserve">Frankfurt am Main, </w:t>
      </w:r>
      <w:proofErr w:type="spellStart"/>
      <w:r w:rsidRPr="00AB3E9A">
        <w:rPr>
          <w:lang w:val="de-DE"/>
        </w:rPr>
        <w:t>dated</w:t>
      </w:r>
      <w:proofErr w:type="spellEnd"/>
      <w:r w:rsidR="00841080">
        <w:rPr>
          <w:lang w:val="de-DE"/>
        </w:rPr>
        <w:t>:</w:t>
      </w:r>
      <w:r w:rsidRPr="00AB3E9A">
        <w:rPr>
          <w:lang w:val="de-DE"/>
        </w:rPr>
        <w:t xml:space="preserve"> </w:t>
      </w:r>
      <w:r w:rsidR="00455C6D">
        <w:rPr>
          <w:u w:val="single"/>
          <w:lang w:val="de-DE"/>
        </w:rPr>
        <w:t>12</w:t>
      </w:r>
      <w:r w:rsidRPr="00AB3E9A">
        <w:rPr>
          <w:u w:val="single"/>
          <w:lang w:val="de-DE"/>
        </w:rPr>
        <w:t>.0</w:t>
      </w:r>
      <w:r w:rsidR="00A16305" w:rsidRPr="00AB3E9A">
        <w:rPr>
          <w:u w:val="single"/>
          <w:lang w:val="de-DE"/>
        </w:rPr>
        <w:t>8</w:t>
      </w:r>
      <w:r w:rsidRPr="00AB3E9A">
        <w:rPr>
          <w:u w:val="single"/>
          <w:lang w:val="de-DE"/>
        </w:rPr>
        <w:t>.20</w:t>
      </w:r>
      <w:r w:rsidR="00A16305" w:rsidRPr="00AB3E9A">
        <w:rPr>
          <w:u w:val="single"/>
          <w:lang w:val="de-DE"/>
        </w:rPr>
        <w:t>20</w:t>
      </w:r>
    </w:p>
    <w:p w14:paraId="547D21AE" w14:textId="15546463" w:rsidR="00B922BB" w:rsidRPr="00AB3E9A" w:rsidRDefault="00172EA0" w:rsidP="00ED49FD">
      <w:pPr>
        <w:spacing w:line="360" w:lineRule="auto"/>
        <w:jc w:val="left"/>
        <w:rPr>
          <w:lang w:val="de-DE"/>
        </w:rPr>
      </w:pPr>
      <w:r>
        <w:rPr>
          <w:noProof/>
        </w:rPr>
        <w:drawing>
          <wp:anchor distT="0" distB="0" distL="114300" distR="114300" simplePos="0" relativeHeight="251658242" behindDoc="0" locked="0" layoutInCell="1" allowOverlap="1" wp14:anchorId="6589C598" wp14:editId="53F51093">
            <wp:simplePos x="0" y="0"/>
            <wp:positionH relativeFrom="margin">
              <wp:posOffset>3653155</wp:posOffset>
            </wp:positionH>
            <wp:positionV relativeFrom="paragraph">
              <wp:posOffset>339725</wp:posOffset>
            </wp:positionV>
            <wp:extent cx="1850390" cy="543560"/>
            <wp:effectExtent l="0" t="0" r="0" b="889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039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D55">
        <w:rPr>
          <w:noProof/>
        </w:rPr>
        <w:drawing>
          <wp:anchor distT="0" distB="0" distL="114300" distR="114300" simplePos="0" relativeHeight="251658241" behindDoc="1" locked="0" layoutInCell="1" allowOverlap="1" wp14:anchorId="291BF4F4" wp14:editId="54D1AA51">
            <wp:simplePos x="0" y="0"/>
            <wp:positionH relativeFrom="margin">
              <wp:posOffset>-42530</wp:posOffset>
            </wp:positionH>
            <wp:positionV relativeFrom="paragraph">
              <wp:posOffset>199671</wp:posOffset>
            </wp:positionV>
            <wp:extent cx="1638300" cy="8667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866775"/>
                    </a:xfrm>
                    <a:prstGeom prst="rect">
                      <a:avLst/>
                    </a:prstGeom>
                    <a:noFill/>
                    <a:ln>
                      <a:noFill/>
                    </a:ln>
                  </pic:spPr>
                </pic:pic>
              </a:graphicData>
            </a:graphic>
          </wp:anchor>
        </w:drawing>
      </w:r>
    </w:p>
    <w:p w14:paraId="4253E8AD" w14:textId="4E0E4AB2" w:rsidR="00B922BB" w:rsidRPr="00AB3E9A" w:rsidRDefault="0055539B" w:rsidP="00ED49FD">
      <w:pPr>
        <w:spacing w:line="360" w:lineRule="auto"/>
        <w:jc w:val="left"/>
        <w:rPr>
          <w:lang w:val="de-DE"/>
        </w:rPr>
      </w:pPr>
      <w:r>
        <w:rPr>
          <w:noProof/>
        </w:rPr>
        <w:drawing>
          <wp:anchor distT="0" distB="0" distL="114300" distR="114300" simplePos="0" relativeHeight="251658243" behindDoc="0" locked="0" layoutInCell="1" allowOverlap="1" wp14:anchorId="3F4E6A65" wp14:editId="0F186282">
            <wp:simplePos x="0" y="0"/>
            <wp:positionH relativeFrom="page">
              <wp:posOffset>3048000</wp:posOffset>
            </wp:positionH>
            <wp:positionV relativeFrom="paragraph">
              <wp:posOffset>140335</wp:posOffset>
            </wp:positionV>
            <wp:extent cx="1483995" cy="485775"/>
            <wp:effectExtent l="0" t="0" r="1905" b="952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hment-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83995" cy="485775"/>
                    </a:xfrm>
                    <a:prstGeom prst="rect">
                      <a:avLst/>
                    </a:prstGeom>
                  </pic:spPr>
                </pic:pic>
              </a:graphicData>
            </a:graphic>
            <wp14:sizeRelH relativeFrom="margin">
              <wp14:pctWidth>0</wp14:pctWidth>
            </wp14:sizeRelH>
            <wp14:sizeRelV relativeFrom="margin">
              <wp14:pctHeight>0</wp14:pctHeight>
            </wp14:sizeRelV>
          </wp:anchor>
        </w:drawing>
      </w:r>
    </w:p>
    <w:p w14:paraId="68DB7E2D" w14:textId="5166BF8A" w:rsidR="00FE26C2" w:rsidRPr="00AB3E9A" w:rsidRDefault="00B922BB" w:rsidP="00ED49FD">
      <w:pPr>
        <w:spacing w:line="360" w:lineRule="auto"/>
        <w:jc w:val="left"/>
        <w:rPr>
          <w:lang w:val="de-DE"/>
        </w:rPr>
      </w:pPr>
      <w:r w:rsidRPr="00AB3E9A">
        <w:rPr>
          <w:lang w:val="de-DE"/>
        </w:rPr>
        <w:t>____________________</w:t>
      </w:r>
      <w:proofErr w:type="gramStart"/>
      <w:r w:rsidRPr="00AB3E9A">
        <w:rPr>
          <w:lang w:val="de-DE"/>
        </w:rPr>
        <w:t>_</w:t>
      </w:r>
      <w:r w:rsidR="00A16305" w:rsidRPr="00AB3E9A">
        <w:rPr>
          <w:lang w:val="de-DE"/>
        </w:rPr>
        <w:t xml:space="preserve">  _</w:t>
      </w:r>
      <w:proofErr w:type="gramEnd"/>
      <w:r w:rsidR="00A16305" w:rsidRPr="00AB3E9A">
        <w:rPr>
          <w:lang w:val="de-DE"/>
        </w:rPr>
        <w:t>____________________  _____________________</w:t>
      </w:r>
      <w:r w:rsidR="00A16305" w:rsidRPr="00AB3E9A">
        <w:rPr>
          <w:lang w:val="de-DE"/>
        </w:rPr>
        <w:br/>
        <w:t>Dennis Blaufuss</w:t>
      </w:r>
      <w:r w:rsidR="00A16305" w:rsidRPr="00AB3E9A">
        <w:rPr>
          <w:lang w:val="de-DE"/>
        </w:rPr>
        <w:tab/>
      </w:r>
      <w:r w:rsidR="00A16305" w:rsidRPr="00AB3E9A">
        <w:rPr>
          <w:lang w:val="de-DE"/>
        </w:rPr>
        <w:tab/>
        <w:t xml:space="preserve"> </w:t>
      </w:r>
      <w:r w:rsidR="009863BA" w:rsidRPr="00AB3E9A">
        <w:rPr>
          <w:lang w:val="de-DE"/>
        </w:rPr>
        <w:t xml:space="preserve"> </w:t>
      </w:r>
      <w:r w:rsidR="00A16305" w:rsidRPr="00AB3E9A">
        <w:rPr>
          <w:lang w:val="de-DE"/>
        </w:rPr>
        <w:t xml:space="preserve">Sergen </w:t>
      </w:r>
      <w:r w:rsidR="00125A2F" w:rsidRPr="00AB3E9A">
        <w:rPr>
          <w:lang w:val="de-DE"/>
        </w:rPr>
        <w:t>Bayrakta</w:t>
      </w:r>
      <w:r w:rsidR="58A0CB44" w:rsidRPr="00AB3E9A">
        <w:rPr>
          <w:lang w:val="de-DE"/>
        </w:rPr>
        <w:t>r</w:t>
      </w:r>
      <w:r w:rsidR="00CA3F9E" w:rsidRPr="00AB3E9A">
        <w:rPr>
          <w:lang w:val="de-DE"/>
        </w:rPr>
        <w:tab/>
      </w:r>
      <w:r w:rsidR="00CA3F9E" w:rsidRPr="00AB3E9A">
        <w:rPr>
          <w:lang w:val="de-DE"/>
        </w:rPr>
        <w:tab/>
        <w:t xml:space="preserve">   Sebasti</w:t>
      </w:r>
      <w:r w:rsidR="57DD41D9" w:rsidRPr="00AB3E9A">
        <w:rPr>
          <w:lang w:val="de-DE"/>
        </w:rPr>
        <w:t>a</w:t>
      </w:r>
      <w:r w:rsidR="00CA3F9E" w:rsidRPr="00AB3E9A">
        <w:rPr>
          <w:lang w:val="de-DE"/>
        </w:rPr>
        <w:t xml:space="preserve">n </w:t>
      </w:r>
      <w:proofErr w:type="spellStart"/>
      <w:r w:rsidR="00CA3F9E" w:rsidRPr="00AB3E9A">
        <w:rPr>
          <w:lang w:val="de-DE"/>
        </w:rPr>
        <w:t>Kokich</w:t>
      </w:r>
      <w:proofErr w:type="spellEnd"/>
    </w:p>
    <w:sectPr w:rsidR="00FE26C2" w:rsidRPr="00AB3E9A" w:rsidSect="00BC2AE4">
      <w:footerReference w:type="default" r:id="rId23"/>
      <w:pgSz w:w="11906" w:h="16838"/>
      <w:pgMar w:top="1418" w:right="1418" w:bottom="1418" w:left="1701" w:header="708"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5A89" w14:textId="77777777" w:rsidR="002F7A46" w:rsidRDefault="002F7A46" w:rsidP="00E82151">
      <w:pPr>
        <w:spacing w:after="0" w:line="240" w:lineRule="auto"/>
      </w:pPr>
      <w:r>
        <w:separator/>
      </w:r>
    </w:p>
    <w:p w14:paraId="7504E048" w14:textId="77777777" w:rsidR="002F7A46" w:rsidRDefault="002F7A46"/>
    <w:p w14:paraId="571D11EE" w14:textId="77777777" w:rsidR="002F7A46" w:rsidRDefault="002F7A46" w:rsidP="00ED49FD"/>
  </w:endnote>
  <w:endnote w:type="continuationSeparator" w:id="0">
    <w:p w14:paraId="3CFCC2A0" w14:textId="77777777" w:rsidR="002F7A46" w:rsidRDefault="002F7A46" w:rsidP="00E82151">
      <w:pPr>
        <w:spacing w:after="0" w:line="240" w:lineRule="auto"/>
      </w:pPr>
      <w:r>
        <w:continuationSeparator/>
      </w:r>
    </w:p>
    <w:p w14:paraId="47C33730" w14:textId="77777777" w:rsidR="002F7A46" w:rsidRDefault="002F7A46"/>
    <w:p w14:paraId="2728F5B8" w14:textId="77777777" w:rsidR="002F7A46" w:rsidRDefault="002F7A46" w:rsidP="00ED49FD"/>
  </w:endnote>
  <w:endnote w:type="continuationNotice" w:id="1">
    <w:p w14:paraId="3DDC7BC9" w14:textId="77777777" w:rsidR="002F7A46" w:rsidRDefault="002F7A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485555"/>
      <w:docPartObj>
        <w:docPartGallery w:val="Page Numbers (Bottom of Page)"/>
        <w:docPartUnique/>
      </w:docPartObj>
    </w:sdtPr>
    <w:sdtEndPr/>
    <w:sdtContent>
      <w:p w14:paraId="64FED822" w14:textId="365C3138" w:rsidR="00943764" w:rsidRDefault="00943764">
        <w:pPr>
          <w:pStyle w:val="Fuzeile"/>
          <w:jc w:val="center"/>
        </w:pPr>
        <w:r>
          <w:fldChar w:fldCharType="begin"/>
        </w:r>
        <w:r>
          <w:instrText>PAGE   \* MERGEFORMAT</w:instrText>
        </w:r>
        <w:r>
          <w:fldChar w:fldCharType="separate"/>
        </w:r>
        <w:r>
          <w:rPr>
            <w:lang w:val="de-DE"/>
          </w:rPr>
          <w:t>2</w:t>
        </w:r>
        <w:r>
          <w:fldChar w:fldCharType="end"/>
        </w:r>
      </w:p>
    </w:sdtContent>
  </w:sdt>
  <w:p w14:paraId="1A3256A0" w14:textId="77777777" w:rsidR="00943764" w:rsidRDefault="009437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869535"/>
      <w:docPartObj>
        <w:docPartGallery w:val="Page Numbers (Bottom of Page)"/>
        <w:docPartUnique/>
      </w:docPartObj>
    </w:sdtPr>
    <w:sdtEndPr/>
    <w:sdtContent>
      <w:p w14:paraId="65004DC2" w14:textId="77777777" w:rsidR="00943764" w:rsidRDefault="00943764">
        <w:pPr>
          <w:pStyle w:val="Fuzeile"/>
          <w:jc w:val="center"/>
        </w:pPr>
        <w:r>
          <w:fldChar w:fldCharType="begin"/>
        </w:r>
        <w:r>
          <w:instrText>PAGE   \* MERGEFORMAT</w:instrText>
        </w:r>
        <w:r>
          <w:fldChar w:fldCharType="separate"/>
        </w:r>
        <w:r>
          <w:rPr>
            <w:lang w:val="de-DE"/>
          </w:rPr>
          <w:t>2</w:t>
        </w:r>
        <w:r>
          <w:fldChar w:fldCharType="end"/>
        </w:r>
      </w:p>
    </w:sdtContent>
  </w:sdt>
  <w:p w14:paraId="57B3FCD8" w14:textId="77777777" w:rsidR="00943764" w:rsidRDefault="009437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105599"/>
      <w:docPartObj>
        <w:docPartGallery w:val="Page Numbers (Bottom of Page)"/>
        <w:docPartUnique/>
      </w:docPartObj>
    </w:sdtPr>
    <w:sdtEndPr/>
    <w:sdtContent>
      <w:p w14:paraId="1ED08657" w14:textId="77777777" w:rsidR="00943764" w:rsidRDefault="00943764">
        <w:pPr>
          <w:pStyle w:val="Fuzeile"/>
          <w:jc w:val="center"/>
        </w:pPr>
        <w:r>
          <w:fldChar w:fldCharType="begin"/>
        </w:r>
        <w:r>
          <w:instrText>PAGE   \* MERGEFORMAT</w:instrText>
        </w:r>
        <w:r>
          <w:fldChar w:fldCharType="separate"/>
        </w:r>
        <w:r>
          <w:rPr>
            <w:lang w:val="de-DE"/>
          </w:rPr>
          <w:t>2</w:t>
        </w:r>
        <w:r>
          <w:fldChar w:fldCharType="end"/>
        </w:r>
      </w:p>
    </w:sdtContent>
  </w:sdt>
  <w:p w14:paraId="1E8AD4DF" w14:textId="77777777" w:rsidR="00943764" w:rsidRDefault="00943764" w:rsidP="00ED49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598C" w14:textId="77777777" w:rsidR="002F7A46" w:rsidRDefault="002F7A46" w:rsidP="00E82151">
      <w:pPr>
        <w:spacing w:after="0" w:line="240" w:lineRule="auto"/>
      </w:pPr>
      <w:r>
        <w:separator/>
      </w:r>
    </w:p>
    <w:p w14:paraId="62151338" w14:textId="77777777" w:rsidR="002F7A46" w:rsidRDefault="002F7A46"/>
    <w:p w14:paraId="5D8F307F" w14:textId="77777777" w:rsidR="002F7A46" w:rsidRDefault="002F7A46" w:rsidP="00ED49FD"/>
  </w:footnote>
  <w:footnote w:type="continuationSeparator" w:id="0">
    <w:p w14:paraId="2E45E745" w14:textId="77777777" w:rsidR="002F7A46" w:rsidRDefault="002F7A46" w:rsidP="00E82151">
      <w:pPr>
        <w:spacing w:after="0" w:line="240" w:lineRule="auto"/>
      </w:pPr>
      <w:r>
        <w:continuationSeparator/>
      </w:r>
    </w:p>
    <w:p w14:paraId="4AC5FC23" w14:textId="77777777" w:rsidR="002F7A46" w:rsidRDefault="002F7A46"/>
    <w:p w14:paraId="28669BCA" w14:textId="77777777" w:rsidR="002F7A46" w:rsidRDefault="002F7A46" w:rsidP="00ED49FD"/>
  </w:footnote>
  <w:footnote w:type="continuationNotice" w:id="1">
    <w:p w14:paraId="7BAC3128" w14:textId="77777777" w:rsidR="002F7A46" w:rsidRDefault="002F7A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49A3"/>
    <w:multiLevelType w:val="hybridMultilevel"/>
    <w:tmpl w:val="96BC44FE"/>
    <w:lvl w:ilvl="0" w:tplc="0E0AFECC">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F7390"/>
    <w:multiLevelType w:val="hybridMultilevel"/>
    <w:tmpl w:val="66F4FEBC"/>
    <w:lvl w:ilvl="0" w:tplc="B3402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544C"/>
    <w:multiLevelType w:val="hybridMultilevel"/>
    <w:tmpl w:val="E9948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8723B0"/>
    <w:multiLevelType w:val="hybridMultilevel"/>
    <w:tmpl w:val="8FAE9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AD6FBE"/>
    <w:multiLevelType w:val="hybridMultilevel"/>
    <w:tmpl w:val="54BAC8D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DF45A8"/>
    <w:multiLevelType w:val="hybridMultilevel"/>
    <w:tmpl w:val="2E9C6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D12387"/>
    <w:multiLevelType w:val="hybridMultilevel"/>
    <w:tmpl w:val="23C210EC"/>
    <w:lvl w:ilvl="0" w:tplc="E0A8509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237E39"/>
    <w:multiLevelType w:val="hybridMultilevel"/>
    <w:tmpl w:val="36D4B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330DF5"/>
    <w:multiLevelType w:val="hybridMultilevel"/>
    <w:tmpl w:val="EC565026"/>
    <w:lvl w:ilvl="0" w:tplc="7B366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8050D"/>
    <w:multiLevelType w:val="hybridMultilevel"/>
    <w:tmpl w:val="F7AC47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72BA1A4E"/>
    <w:multiLevelType w:val="hybridMultilevel"/>
    <w:tmpl w:val="0DCCA0D4"/>
    <w:lvl w:ilvl="0" w:tplc="B132466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A73B44"/>
    <w:multiLevelType w:val="hybridMultilevel"/>
    <w:tmpl w:val="D630AA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5"/>
  </w:num>
  <w:num w:numId="5">
    <w:abstractNumId w:val="11"/>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A8"/>
    <w:rsid w:val="00001185"/>
    <w:rsid w:val="000020B0"/>
    <w:rsid w:val="00003A8C"/>
    <w:rsid w:val="00007590"/>
    <w:rsid w:val="00014902"/>
    <w:rsid w:val="00017953"/>
    <w:rsid w:val="0002144E"/>
    <w:rsid w:val="00023899"/>
    <w:rsid w:val="000240C2"/>
    <w:rsid w:val="000246D0"/>
    <w:rsid w:val="000403F1"/>
    <w:rsid w:val="0004512D"/>
    <w:rsid w:val="000457EA"/>
    <w:rsid w:val="000504C7"/>
    <w:rsid w:val="0005130C"/>
    <w:rsid w:val="00053ED9"/>
    <w:rsid w:val="00054016"/>
    <w:rsid w:val="00054280"/>
    <w:rsid w:val="00057464"/>
    <w:rsid w:val="00061BDF"/>
    <w:rsid w:val="000630A3"/>
    <w:rsid w:val="0006357D"/>
    <w:rsid w:val="00063F66"/>
    <w:rsid w:val="0006504D"/>
    <w:rsid w:val="00065560"/>
    <w:rsid w:val="00065815"/>
    <w:rsid w:val="00067805"/>
    <w:rsid w:val="00072A92"/>
    <w:rsid w:val="00074A71"/>
    <w:rsid w:val="000758BC"/>
    <w:rsid w:val="00076FED"/>
    <w:rsid w:val="00083364"/>
    <w:rsid w:val="00085F14"/>
    <w:rsid w:val="0008622D"/>
    <w:rsid w:val="000925DD"/>
    <w:rsid w:val="000961D7"/>
    <w:rsid w:val="00096468"/>
    <w:rsid w:val="000A02BC"/>
    <w:rsid w:val="000A06F7"/>
    <w:rsid w:val="000A25BB"/>
    <w:rsid w:val="000A4A9F"/>
    <w:rsid w:val="000B1D5C"/>
    <w:rsid w:val="000B2D55"/>
    <w:rsid w:val="000B3547"/>
    <w:rsid w:val="000B7F97"/>
    <w:rsid w:val="000C0D6C"/>
    <w:rsid w:val="000C10DB"/>
    <w:rsid w:val="000C3B49"/>
    <w:rsid w:val="000C4891"/>
    <w:rsid w:val="000C53E1"/>
    <w:rsid w:val="000C5637"/>
    <w:rsid w:val="000C77D7"/>
    <w:rsid w:val="000D2060"/>
    <w:rsid w:val="000D32DB"/>
    <w:rsid w:val="000D5A23"/>
    <w:rsid w:val="000D5BFA"/>
    <w:rsid w:val="000E26D5"/>
    <w:rsid w:val="000E3141"/>
    <w:rsid w:val="000E3391"/>
    <w:rsid w:val="000E3DF4"/>
    <w:rsid w:val="000E74C8"/>
    <w:rsid w:val="000F1C07"/>
    <w:rsid w:val="000F215B"/>
    <w:rsid w:val="000F23FF"/>
    <w:rsid w:val="000F3999"/>
    <w:rsid w:val="000F482A"/>
    <w:rsid w:val="000F6024"/>
    <w:rsid w:val="000F6CAB"/>
    <w:rsid w:val="001011E4"/>
    <w:rsid w:val="00104A24"/>
    <w:rsid w:val="00107F0A"/>
    <w:rsid w:val="001112E1"/>
    <w:rsid w:val="001124C1"/>
    <w:rsid w:val="0011354F"/>
    <w:rsid w:val="00113948"/>
    <w:rsid w:val="00113CED"/>
    <w:rsid w:val="001152F9"/>
    <w:rsid w:val="00116202"/>
    <w:rsid w:val="001176A9"/>
    <w:rsid w:val="001179ED"/>
    <w:rsid w:val="0012090B"/>
    <w:rsid w:val="001215BE"/>
    <w:rsid w:val="0012488A"/>
    <w:rsid w:val="00125A2F"/>
    <w:rsid w:val="00126D07"/>
    <w:rsid w:val="0012744A"/>
    <w:rsid w:val="00130DE6"/>
    <w:rsid w:val="00133A21"/>
    <w:rsid w:val="0013562C"/>
    <w:rsid w:val="00135910"/>
    <w:rsid w:val="00136F0A"/>
    <w:rsid w:val="001438F7"/>
    <w:rsid w:val="00144F80"/>
    <w:rsid w:val="00145F7D"/>
    <w:rsid w:val="001465C9"/>
    <w:rsid w:val="00150C11"/>
    <w:rsid w:val="00153173"/>
    <w:rsid w:val="001567E9"/>
    <w:rsid w:val="00160603"/>
    <w:rsid w:val="0016154E"/>
    <w:rsid w:val="00161A70"/>
    <w:rsid w:val="00161C44"/>
    <w:rsid w:val="00162522"/>
    <w:rsid w:val="00164597"/>
    <w:rsid w:val="001674B5"/>
    <w:rsid w:val="00172EA0"/>
    <w:rsid w:val="001751FB"/>
    <w:rsid w:val="00181411"/>
    <w:rsid w:val="00184170"/>
    <w:rsid w:val="00186B77"/>
    <w:rsid w:val="00192B57"/>
    <w:rsid w:val="001949C8"/>
    <w:rsid w:val="0019562B"/>
    <w:rsid w:val="00195C6D"/>
    <w:rsid w:val="00196A6B"/>
    <w:rsid w:val="001A00E6"/>
    <w:rsid w:val="001A0B0E"/>
    <w:rsid w:val="001A1B25"/>
    <w:rsid w:val="001A2606"/>
    <w:rsid w:val="001B0F77"/>
    <w:rsid w:val="001B5A20"/>
    <w:rsid w:val="001B5CB1"/>
    <w:rsid w:val="001B6B96"/>
    <w:rsid w:val="001B79F5"/>
    <w:rsid w:val="001C03E1"/>
    <w:rsid w:val="001C19AC"/>
    <w:rsid w:val="001C4004"/>
    <w:rsid w:val="001C4A32"/>
    <w:rsid w:val="001D1F7B"/>
    <w:rsid w:val="001D39AD"/>
    <w:rsid w:val="001D4042"/>
    <w:rsid w:val="001D5C14"/>
    <w:rsid w:val="001E27C9"/>
    <w:rsid w:val="001E2FFC"/>
    <w:rsid w:val="001E33CA"/>
    <w:rsid w:val="001E4E98"/>
    <w:rsid w:val="001E7235"/>
    <w:rsid w:val="001F0814"/>
    <w:rsid w:val="001F444D"/>
    <w:rsid w:val="001F5052"/>
    <w:rsid w:val="001F7C60"/>
    <w:rsid w:val="002008B7"/>
    <w:rsid w:val="00202A17"/>
    <w:rsid w:val="00202F6B"/>
    <w:rsid w:val="0020433E"/>
    <w:rsid w:val="002064BC"/>
    <w:rsid w:val="00206BD0"/>
    <w:rsid w:val="00206E48"/>
    <w:rsid w:val="002104E2"/>
    <w:rsid w:val="00211784"/>
    <w:rsid w:val="002128F2"/>
    <w:rsid w:val="00213B5B"/>
    <w:rsid w:val="002155D3"/>
    <w:rsid w:val="00215E97"/>
    <w:rsid w:val="00215FD8"/>
    <w:rsid w:val="00220572"/>
    <w:rsid w:val="00220C9B"/>
    <w:rsid w:val="00223B7C"/>
    <w:rsid w:val="00227658"/>
    <w:rsid w:val="002373A1"/>
    <w:rsid w:val="00237E87"/>
    <w:rsid w:val="0024021F"/>
    <w:rsid w:val="0024173B"/>
    <w:rsid w:val="00244B7F"/>
    <w:rsid w:val="00250259"/>
    <w:rsid w:val="00250C9D"/>
    <w:rsid w:val="00252097"/>
    <w:rsid w:val="00253911"/>
    <w:rsid w:val="002628D1"/>
    <w:rsid w:val="00264D12"/>
    <w:rsid w:val="002657FA"/>
    <w:rsid w:val="00271B71"/>
    <w:rsid w:val="00273A16"/>
    <w:rsid w:val="00275326"/>
    <w:rsid w:val="002773DA"/>
    <w:rsid w:val="00285B7B"/>
    <w:rsid w:val="00285E2B"/>
    <w:rsid w:val="00290CCD"/>
    <w:rsid w:val="0029237C"/>
    <w:rsid w:val="00293C79"/>
    <w:rsid w:val="00295025"/>
    <w:rsid w:val="002A016B"/>
    <w:rsid w:val="002A0302"/>
    <w:rsid w:val="002A3D88"/>
    <w:rsid w:val="002A518D"/>
    <w:rsid w:val="002A530D"/>
    <w:rsid w:val="002B4F04"/>
    <w:rsid w:val="002C0D84"/>
    <w:rsid w:val="002C3959"/>
    <w:rsid w:val="002C6B05"/>
    <w:rsid w:val="002E1329"/>
    <w:rsid w:val="002E2294"/>
    <w:rsid w:val="002E4400"/>
    <w:rsid w:val="002E5DE3"/>
    <w:rsid w:val="002E61DC"/>
    <w:rsid w:val="002F7A46"/>
    <w:rsid w:val="00304F3A"/>
    <w:rsid w:val="00314956"/>
    <w:rsid w:val="00317BEE"/>
    <w:rsid w:val="003303D7"/>
    <w:rsid w:val="003306A1"/>
    <w:rsid w:val="00331539"/>
    <w:rsid w:val="00333B5E"/>
    <w:rsid w:val="00337961"/>
    <w:rsid w:val="00337D62"/>
    <w:rsid w:val="00341A5E"/>
    <w:rsid w:val="00342F05"/>
    <w:rsid w:val="00344461"/>
    <w:rsid w:val="00345125"/>
    <w:rsid w:val="00345C13"/>
    <w:rsid w:val="00352390"/>
    <w:rsid w:val="00352937"/>
    <w:rsid w:val="00356C1E"/>
    <w:rsid w:val="00362B8A"/>
    <w:rsid w:val="003635B0"/>
    <w:rsid w:val="00365E1F"/>
    <w:rsid w:val="00367DFF"/>
    <w:rsid w:val="003705EC"/>
    <w:rsid w:val="00373ACE"/>
    <w:rsid w:val="003752D5"/>
    <w:rsid w:val="003850E9"/>
    <w:rsid w:val="003859E6"/>
    <w:rsid w:val="003906DB"/>
    <w:rsid w:val="00392324"/>
    <w:rsid w:val="0039313C"/>
    <w:rsid w:val="00395415"/>
    <w:rsid w:val="003A0BFD"/>
    <w:rsid w:val="003A291F"/>
    <w:rsid w:val="003B0088"/>
    <w:rsid w:val="003B069C"/>
    <w:rsid w:val="003B4B1D"/>
    <w:rsid w:val="003C1C1B"/>
    <w:rsid w:val="003C4F76"/>
    <w:rsid w:val="003C793A"/>
    <w:rsid w:val="003C7CF2"/>
    <w:rsid w:val="003D0527"/>
    <w:rsid w:val="003D06A5"/>
    <w:rsid w:val="003D0EAF"/>
    <w:rsid w:val="003D18A3"/>
    <w:rsid w:val="003D26CB"/>
    <w:rsid w:val="003D30E3"/>
    <w:rsid w:val="003D33E5"/>
    <w:rsid w:val="003D42D7"/>
    <w:rsid w:val="003E0F03"/>
    <w:rsid w:val="003E25B6"/>
    <w:rsid w:val="003E7A02"/>
    <w:rsid w:val="003F1517"/>
    <w:rsid w:val="003F5B09"/>
    <w:rsid w:val="0040164A"/>
    <w:rsid w:val="00402FA5"/>
    <w:rsid w:val="00406260"/>
    <w:rsid w:val="00406F39"/>
    <w:rsid w:val="00410CA6"/>
    <w:rsid w:val="00410CF1"/>
    <w:rsid w:val="004112E0"/>
    <w:rsid w:val="00413195"/>
    <w:rsid w:val="00414290"/>
    <w:rsid w:val="004145AF"/>
    <w:rsid w:val="0042055F"/>
    <w:rsid w:val="00431F2F"/>
    <w:rsid w:val="00432B6D"/>
    <w:rsid w:val="00432D36"/>
    <w:rsid w:val="004349D5"/>
    <w:rsid w:val="00437EAB"/>
    <w:rsid w:val="004425B0"/>
    <w:rsid w:val="004459BB"/>
    <w:rsid w:val="00447A88"/>
    <w:rsid w:val="00455C6D"/>
    <w:rsid w:val="00462246"/>
    <w:rsid w:val="00472FD8"/>
    <w:rsid w:val="004754E4"/>
    <w:rsid w:val="00475531"/>
    <w:rsid w:val="0047603D"/>
    <w:rsid w:val="004768C1"/>
    <w:rsid w:val="004775F3"/>
    <w:rsid w:val="00482335"/>
    <w:rsid w:val="004832C3"/>
    <w:rsid w:val="00483681"/>
    <w:rsid w:val="00483DFB"/>
    <w:rsid w:val="004851D2"/>
    <w:rsid w:val="00487B35"/>
    <w:rsid w:val="00491360"/>
    <w:rsid w:val="00491AC7"/>
    <w:rsid w:val="00492ADF"/>
    <w:rsid w:val="00493CDD"/>
    <w:rsid w:val="00497214"/>
    <w:rsid w:val="0049726A"/>
    <w:rsid w:val="004A0C0C"/>
    <w:rsid w:val="004A1898"/>
    <w:rsid w:val="004A205F"/>
    <w:rsid w:val="004A22A3"/>
    <w:rsid w:val="004A4516"/>
    <w:rsid w:val="004B0FAD"/>
    <w:rsid w:val="004B151A"/>
    <w:rsid w:val="004B3BD9"/>
    <w:rsid w:val="004B780D"/>
    <w:rsid w:val="004B7E12"/>
    <w:rsid w:val="004C2D37"/>
    <w:rsid w:val="004C40D0"/>
    <w:rsid w:val="004D2F7D"/>
    <w:rsid w:val="004D7703"/>
    <w:rsid w:val="004E0CBE"/>
    <w:rsid w:val="004E1008"/>
    <w:rsid w:val="004E1403"/>
    <w:rsid w:val="004E1B4D"/>
    <w:rsid w:val="004E2586"/>
    <w:rsid w:val="004E460B"/>
    <w:rsid w:val="004E5A44"/>
    <w:rsid w:val="004F54E7"/>
    <w:rsid w:val="00500C9D"/>
    <w:rsid w:val="005054A7"/>
    <w:rsid w:val="005075CF"/>
    <w:rsid w:val="00514A42"/>
    <w:rsid w:val="00520346"/>
    <w:rsid w:val="00521AE9"/>
    <w:rsid w:val="00521B7A"/>
    <w:rsid w:val="00524C72"/>
    <w:rsid w:val="00526CFC"/>
    <w:rsid w:val="005275FC"/>
    <w:rsid w:val="005311D7"/>
    <w:rsid w:val="005313C3"/>
    <w:rsid w:val="00531709"/>
    <w:rsid w:val="00533666"/>
    <w:rsid w:val="005349B7"/>
    <w:rsid w:val="00535714"/>
    <w:rsid w:val="00537856"/>
    <w:rsid w:val="0055539B"/>
    <w:rsid w:val="005554D6"/>
    <w:rsid w:val="00555E2D"/>
    <w:rsid w:val="00557FBA"/>
    <w:rsid w:val="00564316"/>
    <w:rsid w:val="0056657F"/>
    <w:rsid w:val="00570026"/>
    <w:rsid w:val="00571CC1"/>
    <w:rsid w:val="005744A6"/>
    <w:rsid w:val="005746A1"/>
    <w:rsid w:val="00575408"/>
    <w:rsid w:val="00575946"/>
    <w:rsid w:val="00577047"/>
    <w:rsid w:val="00577F94"/>
    <w:rsid w:val="005818AA"/>
    <w:rsid w:val="00581A8E"/>
    <w:rsid w:val="0058470E"/>
    <w:rsid w:val="005868B6"/>
    <w:rsid w:val="00590BEB"/>
    <w:rsid w:val="005938D0"/>
    <w:rsid w:val="00594535"/>
    <w:rsid w:val="00597216"/>
    <w:rsid w:val="005A0556"/>
    <w:rsid w:val="005A1F05"/>
    <w:rsid w:val="005A498E"/>
    <w:rsid w:val="005A66F5"/>
    <w:rsid w:val="005B42BB"/>
    <w:rsid w:val="005B46D9"/>
    <w:rsid w:val="005B7CEE"/>
    <w:rsid w:val="005C575D"/>
    <w:rsid w:val="005D093B"/>
    <w:rsid w:val="005E34C6"/>
    <w:rsid w:val="005E4849"/>
    <w:rsid w:val="005E6163"/>
    <w:rsid w:val="006015DA"/>
    <w:rsid w:val="006037E5"/>
    <w:rsid w:val="00612A16"/>
    <w:rsid w:val="00612D49"/>
    <w:rsid w:val="00613052"/>
    <w:rsid w:val="0061669E"/>
    <w:rsid w:val="00620D44"/>
    <w:rsid w:val="00621AD8"/>
    <w:rsid w:val="0062214E"/>
    <w:rsid w:val="00623CDD"/>
    <w:rsid w:val="006248A7"/>
    <w:rsid w:val="006254EF"/>
    <w:rsid w:val="006261B8"/>
    <w:rsid w:val="006318DC"/>
    <w:rsid w:val="00631E8C"/>
    <w:rsid w:val="00632C01"/>
    <w:rsid w:val="00633179"/>
    <w:rsid w:val="006331D1"/>
    <w:rsid w:val="00633DE3"/>
    <w:rsid w:val="00637DE5"/>
    <w:rsid w:val="00640EAA"/>
    <w:rsid w:val="006414B8"/>
    <w:rsid w:val="006429CD"/>
    <w:rsid w:val="006456C2"/>
    <w:rsid w:val="00646394"/>
    <w:rsid w:val="0064652E"/>
    <w:rsid w:val="006465D9"/>
    <w:rsid w:val="00646729"/>
    <w:rsid w:val="0065035F"/>
    <w:rsid w:val="00650981"/>
    <w:rsid w:val="00650BF3"/>
    <w:rsid w:val="00650F85"/>
    <w:rsid w:val="00654771"/>
    <w:rsid w:val="00656597"/>
    <w:rsid w:val="00656BE6"/>
    <w:rsid w:val="00657D8F"/>
    <w:rsid w:val="006648D7"/>
    <w:rsid w:val="006653AD"/>
    <w:rsid w:val="006668AA"/>
    <w:rsid w:val="00666E73"/>
    <w:rsid w:val="006733DD"/>
    <w:rsid w:val="00680627"/>
    <w:rsid w:val="0068082C"/>
    <w:rsid w:val="00687FCB"/>
    <w:rsid w:val="00691798"/>
    <w:rsid w:val="006929F5"/>
    <w:rsid w:val="00692E48"/>
    <w:rsid w:val="00693E4F"/>
    <w:rsid w:val="00695C4D"/>
    <w:rsid w:val="006973CE"/>
    <w:rsid w:val="006974E5"/>
    <w:rsid w:val="00697803"/>
    <w:rsid w:val="006A1E01"/>
    <w:rsid w:val="006A2E19"/>
    <w:rsid w:val="006A3541"/>
    <w:rsid w:val="006A4371"/>
    <w:rsid w:val="006A5729"/>
    <w:rsid w:val="006A7CB5"/>
    <w:rsid w:val="006A7FEC"/>
    <w:rsid w:val="006B3D71"/>
    <w:rsid w:val="006B3FA3"/>
    <w:rsid w:val="006C01B3"/>
    <w:rsid w:val="006C56DB"/>
    <w:rsid w:val="006D10C8"/>
    <w:rsid w:val="006D14BB"/>
    <w:rsid w:val="006D36AF"/>
    <w:rsid w:val="006D5E18"/>
    <w:rsid w:val="006D6B11"/>
    <w:rsid w:val="006E11AE"/>
    <w:rsid w:val="006E3E23"/>
    <w:rsid w:val="006E5571"/>
    <w:rsid w:val="006E57EB"/>
    <w:rsid w:val="006E6DF7"/>
    <w:rsid w:val="006E7BCD"/>
    <w:rsid w:val="006F0FB2"/>
    <w:rsid w:val="006F1708"/>
    <w:rsid w:val="006F2DD9"/>
    <w:rsid w:val="007009D6"/>
    <w:rsid w:val="0070742C"/>
    <w:rsid w:val="00710467"/>
    <w:rsid w:val="007105A2"/>
    <w:rsid w:val="00711B7C"/>
    <w:rsid w:val="0071227A"/>
    <w:rsid w:val="007127D6"/>
    <w:rsid w:val="00713157"/>
    <w:rsid w:val="00720022"/>
    <w:rsid w:val="0072361D"/>
    <w:rsid w:val="00723DC9"/>
    <w:rsid w:val="00727B86"/>
    <w:rsid w:val="00730D6E"/>
    <w:rsid w:val="00732144"/>
    <w:rsid w:val="00733D52"/>
    <w:rsid w:val="007352BC"/>
    <w:rsid w:val="00742D87"/>
    <w:rsid w:val="0074415C"/>
    <w:rsid w:val="00744E98"/>
    <w:rsid w:val="00744FD9"/>
    <w:rsid w:val="0075011C"/>
    <w:rsid w:val="00752000"/>
    <w:rsid w:val="007560A7"/>
    <w:rsid w:val="00761A52"/>
    <w:rsid w:val="00763793"/>
    <w:rsid w:val="007644BE"/>
    <w:rsid w:val="00765437"/>
    <w:rsid w:val="007657B0"/>
    <w:rsid w:val="00765B7A"/>
    <w:rsid w:val="007704C6"/>
    <w:rsid w:val="0077218F"/>
    <w:rsid w:val="00773CF7"/>
    <w:rsid w:val="0077648D"/>
    <w:rsid w:val="00776CF5"/>
    <w:rsid w:val="007772D3"/>
    <w:rsid w:val="00781C0C"/>
    <w:rsid w:val="00784994"/>
    <w:rsid w:val="00785813"/>
    <w:rsid w:val="00786012"/>
    <w:rsid w:val="007879D5"/>
    <w:rsid w:val="007915BC"/>
    <w:rsid w:val="00793C51"/>
    <w:rsid w:val="00794401"/>
    <w:rsid w:val="0079487A"/>
    <w:rsid w:val="007A2D19"/>
    <w:rsid w:val="007A3495"/>
    <w:rsid w:val="007A4C65"/>
    <w:rsid w:val="007A4FD1"/>
    <w:rsid w:val="007B0534"/>
    <w:rsid w:val="007B2906"/>
    <w:rsid w:val="007B29E6"/>
    <w:rsid w:val="007B2B50"/>
    <w:rsid w:val="007B662E"/>
    <w:rsid w:val="007C091E"/>
    <w:rsid w:val="007C6D56"/>
    <w:rsid w:val="007C7A4C"/>
    <w:rsid w:val="007E4182"/>
    <w:rsid w:val="007E4D2C"/>
    <w:rsid w:val="007E74F9"/>
    <w:rsid w:val="007F1038"/>
    <w:rsid w:val="007F1C80"/>
    <w:rsid w:val="007F1E51"/>
    <w:rsid w:val="007F287A"/>
    <w:rsid w:val="007F36AF"/>
    <w:rsid w:val="007F3F99"/>
    <w:rsid w:val="007F471B"/>
    <w:rsid w:val="007F6C3F"/>
    <w:rsid w:val="007F7BF5"/>
    <w:rsid w:val="00804BD3"/>
    <w:rsid w:val="00806DDC"/>
    <w:rsid w:val="00806F2E"/>
    <w:rsid w:val="0081270A"/>
    <w:rsid w:val="0081279D"/>
    <w:rsid w:val="0081284B"/>
    <w:rsid w:val="00813B29"/>
    <w:rsid w:val="00813FEF"/>
    <w:rsid w:val="00816E5C"/>
    <w:rsid w:val="00817EE4"/>
    <w:rsid w:val="00820056"/>
    <w:rsid w:val="00820F5D"/>
    <w:rsid w:val="0082290C"/>
    <w:rsid w:val="0082360E"/>
    <w:rsid w:val="00823677"/>
    <w:rsid w:val="00827064"/>
    <w:rsid w:val="00830759"/>
    <w:rsid w:val="008358BA"/>
    <w:rsid w:val="008374D3"/>
    <w:rsid w:val="00841080"/>
    <w:rsid w:val="00842FDD"/>
    <w:rsid w:val="00852436"/>
    <w:rsid w:val="00852F3E"/>
    <w:rsid w:val="008553E9"/>
    <w:rsid w:val="008575D3"/>
    <w:rsid w:val="0086078A"/>
    <w:rsid w:val="0086109A"/>
    <w:rsid w:val="00861D60"/>
    <w:rsid w:val="00861F10"/>
    <w:rsid w:val="00863DAA"/>
    <w:rsid w:val="008665BC"/>
    <w:rsid w:val="00870A15"/>
    <w:rsid w:val="00872A13"/>
    <w:rsid w:val="00874A68"/>
    <w:rsid w:val="0088021B"/>
    <w:rsid w:val="0088162D"/>
    <w:rsid w:val="00885C33"/>
    <w:rsid w:val="00890B63"/>
    <w:rsid w:val="0089448A"/>
    <w:rsid w:val="0089654C"/>
    <w:rsid w:val="008969B1"/>
    <w:rsid w:val="00897DE0"/>
    <w:rsid w:val="008A144D"/>
    <w:rsid w:val="008A46CF"/>
    <w:rsid w:val="008A4888"/>
    <w:rsid w:val="008B0157"/>
    <w:rsid w:val="008B1A96"/>
    <w:rsid w:val="008B37D4"/>
    <w:rsid w:val="008B407A"/>
    <w:rsid w:val="008B55C5"/>
    <w:rsid w:val="008C09BE"/>
    <w:rsid w:val="008C6124"/>
    <w:rsid w:val="008C663C"/>
    <w:rsid w:val="008C7DA3"/>
    <w:rsid w:val="008D0458"/>
    <w:rsid w:val="008D083D"/>
    <w:rsid w:val="008D213B"/>
    <w:rsid w:val="008D65D2"/>
    <w:rsid w:val="008E7642"/>
    <w:rsid w:val="008F2345"/>
    <w:rsid w:val="00900DB1"/>
    <w:rsid w:val="00903F33"/>
    <w:rsid w:val="00906819"/>
    <w:rsid w:val="00906DD9"/>
    <w:rsid w:val="0091700E"/>
    <w:rsid w:val="00917079"/>
    <w:rsid w:val="00920EA1"/>
    <w:rsid w:val="0092154D"/>
    <w:rsid w:val="0092224D"/>
    <w:rsid w:val="00925028"/>
    <w:rsid w:val="00933E2A"/>
    <w:rsid w:val="00935D2A"/>
    <w:rsid w:val="00936265"/>
    <w:rsid w:val="00936F8C"/>
    <w:rsid w:val="009403FE"/>
    <w:rsid w:val="00942BBC"/>
    <w:rsid w:val="00942C33"/>
    <w:rsid w:val="00943764"/>
    <w:rsid w:val="009446B1"/>
    <w:rsid w:val="009446EB"/>
    <w:rsid w:val="00945DDC"/>
    <w:rsid w:val="00945ED8"/>
    <w:rsid w:val="009464DF"/>
    <w:rsid w:val="00946568"/>
    <w:rsid w:val="00951540"/>
    <w:rsid w:val="00951C3D"/>
    <w:rsid w:val="009555BF"/>
    <w:rsid w:val="00955F4B"/>
    <w:rsid w:val="00956D4F"/>
    <w:rsid w:val="00963352"/>
    <w:rsid w:val="00964054"/>
    <w:rsid w:val="00971994"/>
    <w:rsid w:val="00974AB1"/>
    <w:rsid w:val="009803E7"/>
    <w:rsid w:val="00981910"/>
    <w:rsid w:val="00981EB2"/>
    <w:rsid w:val="009823DC"/>
    <w:rsid w:val="009863BA"/>
    <w:rsid w:val="009904BD"/>
    <w:rsid w:val="00992DC2"/>
    <w:rsid w:val="009957B6"/>
    <w:rsid w:val="009A1262"/>
    <w:rsid w:val="009A2160"/>
    <w:rsid w:val="009A35DE"/>
    <w:rsid w:val="009A7C7A"/>
    <w:rsid w:val="009B0D77"/>
    <w:rsid w:val="009B23A6"/>
    <w:rsid w:val="009B31E7"/>
    <w:rsid w:val="009B49E8"/>
    <w:rsid w:val="009C0AC4"/>
    <w:rsid w:val="009C194E"/>
    <w:rsid w:val="009C4482"/>
    <w:rsid w:val="009C7546"/>
    <w:rsid w:val="009D1FD1"/>
    <w:rsid w:val="009D20DA"/>
    <w:rsid w:val="009F21B5"/>
    <w:rsid w:val="009F5860"/>
    <w:rsid w:val="00A02FFF"/>
    <w:rsid w:val="00A10390"/>
    <w:rsid w:val="00A121DD"/>
    <w:rsid w:val="00A1261D"/>
    <w:rsid w:val="00A16305"/>
    <w:rsid w:val="00A1751B"/>
    <w:rsid w:val="00A176A0"/>
    <w:rsid w:val="00A20F32"/>
    <w:rsid w:val="00A302FD"/>
    <w:rsid w:val="00A36500"/>
    <w:rsid w:val="00A36A3E"/>
    <w:rsid w:val="00A41E8F"/>
    <w:rsid w:val="00A45150"/>
    <w:rsid w:val="00A454B7"/>
    <w:rsid w:val="00A471DF"/>
    <w:rsid w:val="00A50880"/>
    <w:rsid w:val="00A6465C"/>
    <w:rsid w:val="00A64CF8"/>
    <w:rsid w:val="00A66491"/>
    <w:rsid w:val="00A66CF5"/>
    <w:rsid w:val="00A672DB"/>
    <w:rsid w:val="00A71032"/>
    <w:rsid w:val="00A76B36"/>
    <w:rsid w:val="00A76E1C"/>
    <w:rsid w:val="00A77B2B"/>
    <w:rsid w:val="00A81B3F"/>
    <w:rsid w:val="00A833F4"/>
    <w:rsid w:val="00A86E0F"/>
    <w:rsid w:val="00A87091"/>
    <w:rsid w:val="00A870BC"/>
    <w:rsid w:val="00A914B0"/>
    <w:rsid w:val="00A91EFE"/>
    <w:rsid w:val="00AA3A5D"/>
    <w:rsid w:val="00AA629E"/>
    <w:rsid w:val="00AA62D5"/>
    <w:rsid w:val="00AA6628"/>
    <w:rsid w:val="00AA6EC1"/>
    <w:rsid w:val="00AB2F73"/>
    <w:rsid w:val="00AB3CC8"/>
    <w:rsid w:val="00AB3E9A"/>
    <w:rsid w:val="00AC49D8"/>
    <w:rsid w:val="00AC6345"/>
    <w:rsid w:val="00AD7298"/>
    <w:rsid w:val="00AE1DB9"/>
    <w:rsid w:val="00AE40C4"/>
    <w:rsid w:val="00AE5093"/>
    <w:rsid w:val="00AE57F7"/>
    <w:rsid w:val="00AE58FB"/>
    <w:rsid w:val="00AF419A"/>
    <w:rsid w:val="00B022F6"/>
    <w:rsid w:val="00B028ED"/>
    <w:rsid w:val="00B04142"/>
    <w:rsid w:val="00B0685C"/>
    <w:rsid w:val="00B06E8A"/>
    <w:rsid w:val="00B161EA"/>
    <w:rsid w:val="00B16219"/>
    <w:rsid w:val="00B21B73"/>
    <w:rsid w:val="00B234B3"/>
    <w:rsid w:val="00B24F68"/>
    <w:rsid w:val="00B26D8F"/>
    <w:rsid w:val="00B30AF2"/>
    <w:rsid w:val="00B31173"/>
    <w:rsid w:val="00B356C5"/>
    <w:rsid w:val="00B36AA2"/>
    <w:rsid w:val="00B37A88"/>
    <w:rsid w:val="00B41C39"/>
    <w:rsid w:val="00B433CC"/>
    <w:rsid w:val="00B452C0"/>
    <w:rsid w:val="00B469CA"/>
    <w:rsid w:val="00B54B59"/>
    <w:rsid w:val="00B63D4D"/>
    <w:rsid w:val="00B63D8A"/>
    <w:rsid w:val="00B65C9B"/>
    <w:rsid w:val="00B66B4C"/>
    <w:rsid w:val="00B678E4"/>
    <w:rsid w:val="00B70C6B"/>
    <w:rsid w:val="00B73B42"/>
    <w:rsid w:val="00B76AC9"/>
    <w:rsid w:val="00B8087D"/>
    <w:rsid w:val="00B84CE6"/>
    <w:rsid w:val="00B853C3"/>
    <w:rsid w:val="00B86480"/>
    <w:rsid w:val="00B87824"/>
    <w:rsid w:val="00B87DB5"/>
    <w:rsid w:val="00B91645"/>
    <w:rsid w:val="00B9174A"/>
    <w:rsid w:val="00B922BB"/>
    <w:rsid w:val="00B936B0"/>
    <w:rsid w:val="00B936C5"/>
    <w:rsid w:val="00B955FF"/>
    <w:rsid w:val="00BA7A65"/>
    <w:rsid w:val="00BB3D3E"/>
    <w:rsid w:val="00BB465D"/>
    <w:rsid w:val="00BB505D"/>
    <w:rsid w:val="00BB6473"/>
    <w:rsid w:val="00BC2015"/>
    <w:rsid w:val="00BC2AE4"/>
    <w:rsid w:val="00BC3A15"/>
    <w:rsid w:val="00BC6150"/>
    <w:rsid w:val="00BC649F"/>
    <w:rsid w:val="00BD2642"/>
    <w:rsid w:val="00BD26F8"/>
    <w:rsid w:val="00BD3902"/>
    <w:rsid w:val="00BE4F2C"/>
    <w:rsid w:val="00BE777A"/>
    <w:rsid w:val="00BF03F2"/>
    <w:rsid w:val="00BF155F"/>
    <w:rsid w:val="00BF1B8A"/>
    <w:rsid w:val="00BF24BF"/>
    <w:rsid w:val="00BF383B"/>
    <w:rsid w:val="00BF6E92"/>
    <w:rsid w:val="00BF7142"/>
    <w:rsid w:val="00C00957"/>
    <w:rsid w:val="00C01EC7"/>
    <w:rsid w:val="00C03A65"/>
    <w:rsid w:val="00C0601C"/>
    <w:rsid w:val="00C11004"/>
    <w:rsid w:val="00C11377"/>
    <w:rsid w:val="00C116B5"/>
    <w:rsid w:val="00C1266C"/>
    <w:rsid w:val="00C1736A"/>
    <w:rsid w:val="00C30A9A"/>
    <w:rsid w:val="00C3312B"/>
    <w:rsid w:val="00C33AC5"/>
    <w:rsid w:val="00C3422C"/>
    <w:rsid w:val="00C35371"/>
    <w:rsid w:val="00C37C04"/>
    <w:rsid w:val="00C47C3E"/>
    <w:rsid w:val="00C546F1"/>
    <w:rsid w:val="00C54C51"/>
    <w:rsid w:val="00C56EB1"/>
    <w:rsid w:val="00C609E3"/>
    <w:rsid w:val="00C61008"/>
    <w:rsid w:val="00C6226E"/>
    <w:rsid w:val="00C625F1"/>
    <w:rsid w:val="00C65E64"/>
    <w:rsid w:val="00C65F7C"/>
    <w:rsid w:val="00C6627B"/>
    <w:rsid w:val="00C71735"/>
    <w:rsid w:val="00C8165A"/>
    <w:rsid w:val="00C81745"/>
    <w:rsid w:val="00C8240D"/>
    <w:rsid w:val="00C85B0C"/>
    <w:rsid w:val="00C8753F"/>
    <w:rsid w:val="00C87DDF"/>
    <w:rsid w:val="00C9036C"/>
    <w:rsid w:val="00C91D6F"/>
    <w:rsid w:val="00C9431C"/>
    <w:rsid w:val="00C94366"/>
    <w:rsid w:val="00C94962"/>
    <w:rsid w:val="00CA0CF7"/>
    <w:rsid w:val="00CA3480"/>
    <w:rsid w:val="00CA3F9E"/>
    <w:rsid w:val="00CA4BA4"/>
    <w:rsid w:val="00CA5BF9"/>
    <w:rsid w:val="00CB351B"/>
    <w:rsid w:val="00CB6A87"/>
    <w:rsid w:val="00CC432A"/>
    <w:rsid w:val="00CC4819"/>
    <w:rsid w:val="00CC6AEC"/>
    <w:rsid w:val="00CC72F6"/>
    <w:rsid w:val="00CD1401"/>
    <w:rsid w:val="00CD79F4"/>
    <w:rsid w:val="00CE19E6"/>
    <w:rsid w:val="00CE5302"/>
    <w:rsid w:val="00CE6144"/>
    <w:rsid w:val="00CF2F18"/>
    <w:rsid w:val="00CF48FE"/>
    <w:rsid w:val="00CF5270"/>
    <w:rsid w:val="00D013BB"/>
    <w:rsid w:val="00D02166"/>
    <w:rsid w:val="00D03C2F"/>
    <w:rsid w:val="00D047FF"/>
    <w:rsid w:val="00D06B1C"/>
    <w:rsid w:val="00D0767D"/>
    <w:rsid w:val="00D1057A"/>
    <w:rsid w:val="00D109CE"/>
    <w:rsid w:val="00D16273"/>
    <w:rsid w:val="00D16630"/>
    <w:rsid w:val="00D228F7"/>
    <w:rsid w:val="00D2319F"/>
    <w:rsid w:val="00D24D61"/>
    <w:rsid w:val="00D24DB7"/>
    <w:rsid w:val="00D26D3B"/>
    <w:rsid w:val="00D271E4"/>
    <w:rsid w:val="00D305FB"/>
    <w:rsid w:val="00D326A0"/>
    <w:rsid w:val="00D330FA"/>
    <w:rsid w:val="00D35742"/>
    <w:rsid w:val="00D36050"/>
    <w:rsid w:val="00D402BB"/>
    <w:rsid w:val="00D405ED"/>
    <w:rsid w:val="00D435B6"/>
    <w:rsid w:val="00D4370C"/>
    <w:rsid w:val="00D46208"/>
    <w:rsid w:val="00D54052"/>
    <w:rsid w:val="00D566AC"/>
    <w:rsid w:val="00D6229C"/>
    <w:rsid w:val="00D62B82"/>
    <w:rsid w:val="00D631AF"/>
    <w:rsid w:val="00D71A5F"/>
    <w:rsid w:val="00D82034"/>
    <w:rsid w:val="00D832B1"/>
    <w:rsid w:val="00D86EA0"/>
    <w:rsid w:val="00D87B34"/>
    <w:rsid w:val="00D90E1A"/>
    <w:rsid w:val="00D928E4"/>
    <w:rsid w:val="00D92C5C"/>
    <w:rsid w:val="00D948D7"/>
    <w:rsid w:val="00D95537"/>
    <w:rsid w:val="00DA0124"/>
    <w:rsid w:val="00DA3482"/>
    <w:rsid w:val="00DA4101"/>
    <w:rsid w:val="00DA6C48"/>
    <w:rsid w:val="00DA7CB3"/>
    <w:rsid w:val="00DC1B18"/>
    <w:rsid w:val="00DC293C"/>
    <w:rsid w:val="00DC3B1E"/>
    <w:rsid w:val="00DC73A2"/>
    <w:rsid w:val="00DD33FB"/>
    <w:rsid w:val="00DD5EDE"/>
    <w:rsid w:val="00DD62EE"/>
    <w:rsid w:val="00DE0225"/>
    <w:rsid w:val="00DE04AB"/>
    <w:rsid w:val="00DE3195"/>
    <w:rsid w:val="00DE6239"/>
    <w:rsid w:val="00DE6F71"/>
    <w:rsid w:val="00DE76D6"/>
    <w:rsid w:val="00DE790C"/>
    <w:rsid w:val="00DF4721"/>
    <w:rsid w:val="00DF6182"/>
    <w:rsid w:val="00DF67B7"/>
    <w:rsid w:val="00E04C1B"/>
    <w:rsid w:val="00E13B30"/>
    <w:rsid w:val="00E14195"/>
    <w:rsid w:val="00E15555"/>
    <w:rsid w:val="00E15E6F"/>
    <w:rsid w:val="00E20820"/>
    <w:rsid w:val="00E20FD9"/>
    <w:rsid w:val="00E21AC3"/>
    <w:rsid w:val="00E23D12"/>
    <w:rsid w:val="00E2571D"/>
    <w:rsid w:val="00E309F4"/>
    <w:rsid w:val="00E3218D"/>
    <w:rsid w:val="00E34ADE"/>
    <w:rsid w:val="00E35D50"/>
    <w:rsid w:val="00E41A3A"/>
    <w:rsid w:val="00E4262A"/>
    <w:rsid w:val="00E451FB"/>
    <w:rsid w:val="00E47911"/>
    <w:rsid w:val="00E4794E"/>
    <w:rsid w:val="00E53EB8"/>
    <w:rsid w:val="00E54F5D"/>
    <w:rsid w:val="00E56901"/>
    <w:rsid w:val="00E572CC"/>
    <w:rsid w:val="00E6084A"/>
    <w:rsid w:val="00E73F90"/>
    <w:rsid w:val="00E77F40"/>
    <w:rsid w:val="00E8182E"/>
    <w:rsid w:val="00E81CB3"/>
    <w:rsid w:val="00E82151"/>
    <w:rsid w:val="00E838BB"/>
    <w:rsid w:val="00E83AF7"/>
    <w:rsid w:val="00E878F2"/>
    <w:rsid w:val="00E94BDE"/>
    <w:rsid w:val="00E9754F"/>
    <w:rsid w:val="00E97FFE"/>
    <w:rsid w:val="00EA2446"/>
    <w:rsid w:val="00EA2EEC"/>
    <w:rsid w:val="00EA3EFE"/>
    <w:rsid w:val="00EA4F3C"/>
    <w:rsid w:val="00EA6456"/>
    <w:rsid w:val="00EA73F4"/>
    <w:rsid w:val="00EA790F"/>
    <w:rsid w:val="00EA7F96"/>
    <w:rsid w:val="00EB34EC"/>
    <w:rsid w:val="00EB3722"/>
    <w:rsid w:val="00EC3F23"/>
    <w:rsid w:val="00EC7360"/>
    <w:rsid w:val="00ED01FD"/>
    <w:rsid w:val="00ED49FD"/>
    <w:rsid w:val="00ED524C"/>
    <w:rsid w:val="00ED64C6"/>
    <w:rsid w:val="00EE1322"/>
    <w:rsid w:val="00EE5CB2"/>
    <w:rsid w:val="00EF022C"/>
    <w:rsid w:val="00EF3878"/>
    <w:rsid w:val="00EF498E"/>
    <w:rsid w:val="00EF4DD4"/>
    <w:rsid w:val="00EF7432"/>
    <w:rsid w:val="00EF7C29"/>
    <w:rsid w:val="00F01ADC"/>
    <w:rsid w:val="00F045DD"/>
    <w:rsid w:val="00F06666"/>
    <w:rsid w:val="00F119E1"/>
    <w:rsid w:val="00F133B7"/>
    <w:rsid w:val="00F13F5D"/>
    <w:rsid w:val="00F1694C"/>
    <w:rsid w:val="00F204B4"/>
    <w:rsid w:val="00F21D46"/>
    <w:rsid w:val="00F250A9"/>
    <w:rsid w:val="00F2791F"/>
    <w:rsid w:val="00F314AA"/>
    <w:rsid w:val="00F329CA"/>
    <w:rsid w:val="00F32A90"/>
    <w:rsid w:val="00F3386B"/>
    <w:rsid w:val="00F36D6E"/>
    <w:rsid w:val="00F441F4"/>
    <w:rsid w:val="00F517BD"/>
    <w:rsid w:val="00F566A8"/>
    <w:rsid w:val="00F6202B"/>
    <w:rsid w:val="00F62D47"/>
    <w:rsid w:val="00F639F3"/>
    <w:rsid w:val="00F675CC"/>
    <w:rsid w:val="00F67B80"/>
    <w:rsid w:val="00F705BB"/>
    <w:rsid w:val="00F7493D"/>
    <w:rsid w:val="00F84BC9"/>
    <w:rsid w:val="00F85581"/>
    <w:rsid w:val="00F943DF"/>
    <w:rsid w:val="00F9517B"/>
    <w:rsid w:val="00F97095"/>
    <w:rsid w:val="00F97243"/>
    <w:rsid w:val="00F97320"/>
    <w:rsid w:val="00FA5B5D"/>
    <w:rsid w:val="00FA5CE3"/>
    <w:rsid w:val="00FB2FC5"/>
    <w:rsid w:val="00FB5ECA"/>
    <w:rsid w:val="00FC157E"/>
    <w:rsid w:val="00FC2419"/>
    <w:rsid w:val="00FC628D"/>
    <w:rsid w:val="00FC7032"/>
    <w:rsid w:val="00FD0FA8"/>
    <w:rsid w:val="00FD111F"/>
    <w:rsid w:val="00FD1245"/>
    <w:rsid w:val="00FD30B1"/>
    <w:rsid w:val="00FD5B6F"/>
    <w:rsid w:val="00FD6C54"/>
    <w:rsid w:val="00FE21EF"/>
    <w:rsid w:val="00FE26C2"/>
    <w:rsid w:val="00FE4798"/>
    <w:rsid w:val="00FE5222"/>
    <w:rsid w:val="00FE60AA"/>
    <w:rsid w:val="00FE7778"/>
    <w:rsid w:val="00FF0B5B"/>
    <w:rsid w:val="00FF0EB5"/>
    <w:rsid w:val="00FF23CD"/>
    <w:rsid w:val="074D0C49"/>
    <w:rsid w:val="08A6022E"/>
    <w:rsid w:val="09BB2703"/>
    <w:rsid w:val="0A074C4E"/>
    <w:rsid w:val="0A27BF0A"/>
    <w:rsid w:val="0CE8D69E"/>
    <w:rsid w:val="15E08E71"/>
    <w:rsid w:val="16DFE126"/>
    <w:rsid w:val="1AAE2257"/>
    <w:rsid w:val="1C8317CF"/>
    <w:rsid w:val="21676703"/>
    <w:rsid w:val="22E87D07"/>
    <w:rsid w:val="24CE1C19"/>
    <w:rsid w:val="2B3CA0FF"/>
    <w:rsid w:val="2BB7E76C"/>
    <w:rsid w:val="2E72044D"/>
    <w:rsid w:val="2F9125B4"/>
    <w:rsid w:val="32530990"/>
    <w:rsid w:val="396D3052"/>
    <w:rsid w:val="3DDCC4CA"/>
    <w:rsid w:val="3DFD3A34"/>
    <w:rsid w:val="3F964165"/>
    <w:rsid w:val="45572D94"/>
    <w:rsid w:val="456C1867"/>
    <w:rsid w:val="4F05D527"/>
    <w:rsid w:val="52AA9C94"/>
    <w:rsid w:val="5476A899"/>
    <w:rsid w:val="57DD41D9"/>
    <w:rsid w:val="58A0CB44"/>
    <w:rsid w:val="5D99C866"/>
    <w:rsid w:val="60E67321"/>
    <w:rsid w:val="697ECD7A"/>
    <w:rsid w:val="74C7BA59"/>
    <w:rsid w:val="75731609"/>
    <w:rsid w:val="75DD94F6"/>
    <w:rsid w:val="7C7E1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0E55A"/>
  <w15:chartTrackingRefBased/>
  <w15:docId w15:val="{055AEF74-1565-441A-933C-E95BB91F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D82034"/>
    <w:pPr>
      <w:jc w:val="both"/>
    </w:pPr>
    <w:rPr>
      <w:rFonts w:ascii="Arial" w:hAnsi="Arial"/>
      <w:sz w:val="24"/>
      <w:lang w:val="en-US"/>
    </w:rPr>
  </w:style>
  <w:style w:type="paragraph" w:styleId="berschrift1">
    <w:name w:val="heading 1"/>
    <w:basedOn w:val="Standard"/>
    <w:next w:val="Standard"/>
    <w:link w:val="berschrift1Zchn"/>
    <w:uiPriority w:val="9"/>
    <w:qFormat/>
    <w:rsid w:val="00206BD0"/>
    <w:pPr>
      <w:keepNext/>
      <w:keepLines/>
      <w:spacing w:before="360" w:after="120" w:line="360" w:lineRule="auto"/>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206BD0"/>
    <w:pPr>
      <w:keepNext/>
      <w:keepLines/>
      <w:spacing w:before="200" w:after="60" w:line="360" w:lineRule="auto"/>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6BD0"/>
    <w:pPr>
      <w:keepNext/>
      <w:keepLines/>
      <w:spacing w:before="120" w:after="40" w:line="360" w:lineRule="auto"/>
      <w:outlineLvl w:val="2"/>
    </w:pPr>
    <w:rPr>
      <w:rFonts w:eastAsiaTheme="majorEastAsia"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BD0"/>
    <w:rPr>
      <w:rFonts w:ascii="Arial" w:eastAsiaTheme="majorEastAsia" w:hAnsi="Arial" w:cstheme="majorBidi"/>
      <w:color w:val="2F5496" w:themeColor="accent1" w:themeShade="BF"/>
      <w:sz w:val="28"/>
      <w:szCs w:val="32"/>
      <w:lang w:val="en-US"/>
    </w:rPr>
  </w:style>
  <w:style w:type="paragraph" w:styleId="Inhaltsverzeichnisberschrift">
    <w:name w:val="TOC Heading"/>
    <w:basedOn w:val="berschrift1"/>
    <w:next w:val="Standard"/>
    <w:uiPriority w:val="39"/>
    <w:unhideWhenUsed/>
    <w:rsid w:val="00820F5D"/>
    <w:pPr>
      <w:outlineLvl w:val="9"/>
    </w:pPr>
    <w:rPr>
      <w:lang w:eastAsia="de-DE"/>
    </w:rPr>
  </w:style>
  <w:style w:type="paragraph" w:styleId="Verzeichnis1">
    <w:name w:val="toc 1"/>
    <w:basedOn w:val="Standard"/>
    <w:next w:val="Standard"/>
    <w:autoRedefine/>
    <w:uiPriority w:val="39"/>
    <w:unhideWhenUsed/>
    <w:rsid w:val="00ED49FD"/>
    <w:pPr>
      <w:tabs>
        <w:tab w:val="right" w:leader="dot" w:pos="9062"/>
      </w:tabs>
      <w:spacing w:after="100" w:line="360" w:lineRule="auto"/>
    </w:pPr>
  </w:style>
  <w:style w:type="character" w:styleId="Hyperlink">
    <w:name w:val="Hyperlink"/>
    <w:basedOn w:val="Absatz-Standardschriftart"/>
    <w:uiPriority w:val="99"/>
    <w:unhideWhenUsed/>
    <w:rsid w:val="00820F5D"/>
    <w:rPr>
      <w:color w:val="0563C1" w:themeColor="hyperlink"/>
      <w:u w:val="single"/>
    </w:rPr>
  </w:style>
  <w:style w:type="character" w:customStyle="1" w:styleId="berschrift2Zchn">
    <w:name w:val="Überschrift 2 Zchn"/>
    <w:basedOn w:val="Absatz-Standardschriftart"/>
    <w:link w:val="berschrift2"/>
    <w:uiPriority w:val="9"/>
    <w:rsid w:val="00206BD0"/>
    <w:rPr>
      <w:rFonts w:ascii="Arial" w:eastAsiaTheme="majorEastAsia" w:hAnsi="Arial" w:cstheme="majorBidi"/>
      <w:color w:val="2F5496" w:themeColor="accent1" w:themeShade="BF"/>
      <w:sz w:val="26"/>
      <w:szCs w:val="26"/>
      <w:lang w:val="en-US"/>
    </w:rPr>
  </w:style>
  <w:style w:type="paragraph" w:styleId="Verzeichnis2">
    <w:name w:val="toc 2"/>
    <w:basedOn w:val="Standard"/>
    <w:next w:val="Standard"/>
    <w:autoRedefine/>
    <w:uiPriority w:val="39"/>
    <w:unhideWhenUsed/>
    <w:rsid w:val="000D2060"/>
    <w:pPr>
      <w:spacing w:after="100"/>
      <w:ind w:left="220"/>
    </w:pPr>
  </w:style>
  <w:style w:type="paragraph" w:styleId="Literaturverzeichnis">
    <w:name w:val="Bibliography"/>
    <w:basedOn w:val="Standard"/>
    <w:next w:val="Standard"/>
    <w:uiPriority w:val="37"/>
    <w:unhideWhenUsed/>
    <w:rsid w:val="00FE26C2"/>
  </w:style>
  <w:style w:type="character" w:styleId="Platzhaltertext">
    <w:name w:val="Placeholder Text"/>
    <w:basedOn w:val="Absatz-Standardschriftart"/>
    <w:uiPriority w:val="99"/>
    <w:semiHidden/>
    <w:rsid w:val="00654771"/>
    <w:rPr>
      <w:color w:val="808080"/>
    </w:rPr>
  </w:style>
  <w:style w:type="paragraph" w:styleId="Listenabsatz">
    <w:name w:val="List Paragraph"/>
    <w:basedOn w:val="Standard"/>
    <w:uiPriority w:val="34"/>
    <w:qFormat/>
    <w:rsid w:val="00D82034"/>
    <w:pPr>
      <w:ind w:left="720"/>
      <w:contextualSpacing/>
    </w:pPr>
  </w:style>
  <w:style w:type="paragraph" w:customStyle="1" w:styleId="Referenzen">
    <w:name w:val="Referenzen"/>
    <w:basedOn w:val="Standard"/>
    <w:link w:val="ReferenzenZchn"/>
    <w:qFormat/>
    <w:rsid w:val="00806F2E"/>
    <w:pPr>
      <w:ind w:left="709" w:hanging="709"/>
      <w:jc w:val="left"/>
    </w:pPr>
    <w:rPr>
      <w:lang w:val="de-DE"/>
    </w:rPr>
  </w:style>
  <w:style w:type="character" w:customStyle="1" w:styleId="berschrift3Zchn">
    <w:name w:val="Überschrift 3 Zchn"/>
    <w:basedOn w:val="Absatz-Standardschriftart"/>
    <w:link w:val="berschrift3"/>
    <w:uiPriority w:val="9"/>
    <w:rsid w:val="00206BD0"/>
    <w:rPr>
      <w:rFonts w:ascii="Arial" w:eastAsiaTheme="majorEastAsia" w:hAnsi="Arial" w:cstheme="majorBidi"/>
      <w:color w:val="1F3763" w:themeColor="accent1" w:themeShade="7F"/>
      <w:sz w:val="24"/>
      <w:szCs w:val="24"/>
      <w:lang w:val="en-US"/>
    </w:rPr>
  </w:style>
  <w:style w:type="character" w:customStyle="1" w:styleId="ReferenzenZchn">
    <w:name w:val="Referenzen Zchn"/>
    <w:basedOn w:val="berschrift1Zchn"/>
    <w:link w:val="Referenzen"/>
    <w:rsid w:val="00806F2E"/>
    <w:rPr>
      <w:rFonts w:ascii="Arial" w:eastAsiaTheme="majorEastAsia" w:hAnsi="Arial" w:cstheme="majorBidi"/>
      <w:color w:val="2F5496" w:themeColor="accent1" w:themeShade="BF"/>
      <w:sz w:val="24"/>
      <w:szCs w:val="32"/>
      <w:lang w:val="en-US"/>
    </w:rPr>
  </w:style>
  <w:style w:type="paragraph" w:styleId="Kopfzeile">
    <w:name w:val="header"/>
    <w:basedOn w:val="Standard"/>
    <w:link w:val="KopfzeileZchn"/>
    <w:uiPriority w:val="99"/>
    <w:unhideWhenUsed/>
    <w:rsid w:val="00E821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151"/>
    <w:rPr>
      <w:rFonts w:ascii="Arial" w:hAnsi="Arial"/>
      <w:sz w:val="24"/>
      <w:lang w:val="en-US"/>
    </w:rPr>
  </w:style>
  <w:style w:type="paragraph" w:styleId="Fuzeile">
    <w:name w:val="footer"/>
    <w:basedOn w:val="Standard"/>
    <w:link w:val="FuzeileZchn"/>
    <w:uiPriority w:val="99"/>
    <w:unhideWhenUsed/>
    <w:rsid w:val="00E821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151"/>
    <w:rPr>
      <w:rFonts w:ascii="Arial" w:hAnsi="Arial"/>
      <w:sz w:val="24"/>
      <w:lang w:val="en-US"/>
    </w:rPr>
  </w:style>
  <w:style w:type="paragraph" w:styleId="Beschriftung">
    <w:name w:val="caption"/>
    <w:basedOn w:val="Standard"/>
    <w:next w:val="Standard"/>
    <w:uiPriority w:val="35"/>
    <w:unhideWhenUsed/>
    <w:qFormat/>
    <w:rsid w:val="00BB6473"/>
    <w:pPr>
      <w:spacing w:after="200" w:line="240" w:lineRule="auto"/>
    </w:pPr>
    <w:rPr>
      <w:i/>
      <w:iCs/>
      <w:color w:val="44546A" w:themeColor="text2"/>
      <w:sz w:val="18"/>
      <w:szCs w:val="18"/>
    </w:rPr>
  </w:style>
  <w:style w:type="table" w:styleId="Tabellenraster">
    <w:name w:val="Table Grid"/>
    <w:basedOn w:val="NormaleTabelle"/>
    <w:uiPriority w:val="39"/>
    <w:rsid w:val="00AA6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A144D"/>
    <w:pPr>
      <w:spacing w:after="100"/>
      <w:ind w:left="480"/>
    </w:pPr>
  </w:style>
  <w:style w:type="character" w:styleId="Endnotenzeichen">
    <w:name w:val="endnote reference"/>
    <w:basedOn w:val="Absatz-Standardschriftart"/>
    <w:uiPriority w:val="99"/>
    <w:semiHidden/>
    <w:unhideWhenUsed/>
    <w:rPr>
      <w:vertAlign w:val="superscript"/>
    </w:rPr>
  </w:style>
  <w:style w:type="character" w:customStyle="1" w:styleId="EndnotentextZchn">
    <w:name w:val="Endnotentext Zchn"/>
    <w:basedOn w:val="Absatz-Standardschriftart"/>
    <w:link w:val="Endnotentext"/>
    <w:uiPriority w:val="99"/>
    <w:semiHidden/>
    <w:rPr>
      <w:sz w:val="20"/>
      <w:szCs w:val="20"/>
    </w:rPr>
  </w:style>
  <w:style w:type="paragraph" w:styleId="Endnotentext">
    <w:name w:val="endnote text"/>
    <w:basedOn w:val="Standard"/>
    <w:link w:val="EndnotentextZchn"/>
    <w:uiPriority w:val="99"/>
    <w:semiHidden/>
    <w:unhideWhenUsed/>
    <w:rsid w:val="009F21B5"/>
    <w:pPr>
      <w:spacing w:after="0" w:line="240" w:lineRule="auto"/>
    </w:pPr>
    <w:rPr>
      <w:rFonts w:asciiTheme="minorHAnsi" w:hAnsiTheme="minorHAnsi"/>
      <w:sz w:val="20"/>
      <w:szCs w:val="20"/>
      <w:lang w:val="de-DE"/>
    </w:rPr>
  </w:style>
  <w:style w:type="character" w:customStyle="1" w:styleId="mjxp-mi">
    <w:name w:val="mjxp-mi"/>
    <w:basedOn w:val="Absatz-Standardschriftart"/>
    <w:rsid w:val="00AB3E9A"/>
  </w:style>
  <w:style w:type="character" w:customStyle="1" w:styleId="EndnoteTextChar1">
    <w:name w:val="Endnote Text Char1"/>
    <w:basedOn w:val="Absatz-Standardschriftart"/>
    <w:uiPriority w:val="99"/>
    <w:semiHidden/>
    <w:rsid w:val="00C56EB1"/>
    <w:rPr>
      <w:rFonts w:ascii="Arial" w:hAnsi="Arial"/>
      <w:sz w:val="20"/>
      <w:szCs w:val="20"/>
      <w:lang w:val="en-US"/>
    </w:rPr>
  </w:style>
  <w:style w:type="character" w:styleId="Kommentarzeichen">
    <w:name w:val="annotation reference"/>
    <w:basedOn w:val="Absatz-Standardschriftart"/>
    <w:uiPriority w:val="99"/>
    <w:semiHidden/>
    <w:unhideWhenUsed/>
    <w:rsid w:val="00863DAA"/>
    <w:rPr>
      <w:sz w:val="16"/>
      <w:szCs w:val="16"/>
    </w:rPr>
  </w:style>
  <w:style w:type="paragraph" w:styleId="Kommentartext">
    <w:name w:val="annotation text"/>
    <w:basedOn w:val="Standard"/>
    <w:link w:val="KommentartextZchn"/>
    <w:uiPriority w:val="99"/>
    <w:semiHidden/>
    <w:unhideWhenUsed/>
    <w:rsid w:val="00863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3DAA"/>
    <w:rPr>
      <w:rFonts w:ascii="Arial" w:hAnsi="Arial"/>
      <w:sz w:val="20"/>
      <w:szCs w:val="20"/>
      <w:lang w:val="en-US"/>
    </w:rPr>
  </w:style>
  <w:style w:type="paragraph" w:styleId="Kommentarthema">
    <w:name w:val="annotation subject"/>
    <w:basedOn w:val="Kommentartext"/>
    <w:next w:val="Kommentartext"/>
    <w:link w:val="KommentarthemaZchn"/>
    <w:uiPriority w:val="99"/>
    <w:semiHidden/>
    <w:unhideWhenUsed/>
    <w:rsid w:val="00863DAA"/>
    <w:rPr>
      <w:b/>
      <w:bCs/>
    </w:rPr>
  </w:style>
  <w:style w:type="character" w:customStyle="1" w:styleId="KommentarthemaZchn">
    <w:name w:val="Kommentarthema Zchn"/>
    <w:basedOn w:val="KommentartextZchn"/>
    <w:link w:val="Kommentarthema"/>
    <w:uiPriority w:val="99"/>
    <w:semiHidden/>
    <w:rsid w:val="00863DAA"/>
    <w:rPr>
      <w:rFonts w:ascii="Arial" w:hAnsi="Arial"/>
      <w:b/>
      <w:bCs/>
      <w:sz w:val="20"/>
      <w:szCs w:val="20"/>
      <w:lang w:val="en-US"/>
    </w:rPr>
  </w:style>
  <w:style w:type="paragraph" w:styleId="Sprechblasentext">
    <w:name w:val="Balloon Text"/>
    <w:basedOn w:val="Standard"/>
    <w:link w:val="SprechblasentextZchn"/>
    <w:uiPriority w:val="99"/>
    <w:semiHidden/>
    <w:unhideWhenUsed/>
    <w:rsid w:val="00863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DAA"/>
    <w:rPr>
      <w:rFonts w:ascii="Segoe UI" w:hAnsi="Segoe UI" w:cs="Segoe UI"/>
      <w:sz w:val="18"/>
      <w:szCs w:val="18"/>
      <w:lang w:val="en-US"/>
    </w:rPr>
  </w:style>
  <w:style w:type="paragraph" w:styleId="Funotentext">
    <w:name w:val="footnote text"/>
    <w:basedOn w:val="Standard"/>
    <w:link w:val="FunotentextZchn"/>
    <w:uiPriority w:val="99"/>
    <w:semiHidden/>
    <w:unhideWhenUsed/>
    <w:rsid w:val="001C19AC"/>
    <w:pPr>
      <w:spacing w:after="120" w:line="240" w:lineRule="auto"/>
    </w:pPr>
    <w:rPr>
      <w:sz w:val="20"/>
      <w:szCs w:val="20"/>
      <w:lang w:val="de-DE"/>
    </w:rPr>
  </w:style>
  <w:style w:type="character" w:customStyle="1" w:styleId="FunotentextZchn">
    <w:name w:val="Fußnotentext Zchn"/>
    <w:basedOn w:val="Absatz-Standardschriftart"/>
    <w:link w:val="Funotentext"/>
    <w:uiPriority w:val="99"/>
    <w:semiHidden/>
    <w:rsid w:val="001C19AC"/>
    <w:rPr>
      <w:rFonts w:ascii="Arial" w:hAnsi="Arial"/>
      <w:sz w:val="20"/>
      <w:szCs w:val="20"/>
    </w:rPr>
  </w:style>
  <w:style w:type="character" w:styleId="Funotenzeichen">
    <w:name w:val="footnote reference"/>
    <w:basedOn w:val="Absatz-Standardschriftart"/>
    <w:uiPriority w:val="99"/>
    <w:unhideWhenUsed/>
    <w:rsid w:val="001C19AC"/>
    <w:rPr>
      <w:vertAlign w:val="superscript"/>
    </w:rPr>
  </w:style>
  <w:style w:type="paragraph" w:styleId="Abbildungsverzeichnis">
    <w:name w:val="table of figures"/>
    <w:basedOn w:val="Standard"/>
    <w:next w:val="Standard"/>
    <w:uiPriority w:val="99"/>
    <w:unhideWhenUsed/>
    <w:rsid w:val="001C19AC"/>
    <w:pPr>
      <w:spacing w:after="0"/>
    </w:pPr>
  </w:style>
  <w:style w:type="paragraph" w:styleId="berarbeitung">
    <w:name w:val="Revision"/>
    <w:hidden/>
    <w:uiPriority w:val="99"/>
    <w:semiHidden/>
    <w:rsid w:val="00FD6C54"/>
    <w:pPr>
      <w:spacing w:after="0" w:line="240" w:lineRule="auto"/>
    </w:pPr>
    <w:rPr>
      <w:rFonts w:ascii="Arial" w:hAnsi="Arial"/>
      <w:sz w:val="24"/>
      <w:lang w:val="en-US"/>
    </w:rPr>
  </w:style>
  <w:style w:type="paragraph" w:customStyle="1" w:styleId="Anhang2">
    <w:name w:val="Anhang 2"/>
    <w:basedOn w:val="berschrift2"/>
    <w:link w:val="Anhang2Char"/>
    <w:qFormat/>
    <w:rsid w:val="007C7A4C"/>
    <w:pPr>
      <w:outlineLvl w:val="9"/>
    </w:pPr>
    <w:rPr>
      <w:lang w:val="en-GB"/>
    </w:rPr>
  </w:style>
  <w:style w:type="paragraph" w:customStyle="1" w:styleId="Anhang3">
    <w:name w:val="Anhang 3"/>
    <w:basedOn w:val="berschrift3"/>
    <w:link w:val="Anhang3Char"/>
    <w:qFormat/>
    <w:rsid w:val="007C7A4C"/>
    <w:pPr>
      <w:outlineLvl w:val="9"/>
    </w:pPr>
  </w:style>
  <w:style w:type="character" w:customStyle="1" w:styleId="Anhang2Char">
    <w:name w:val="Anhang 2 Char"/>
    <w:basedOn w:val="berschrift2Zchn"/>
    <w:link w:val="Anhang2"/>
    <w:rsid w:val="007C7A4C"/>
    <w:rPr>
      <w:rFonts w:ascii="Arial" w:eastAsiaTheme="majorEastAsia" w:hAnsi="Arial" w:cstheme="majorBidi"/>
      <w:color w:val="2F5496" w:themeColor="accent1" w:themeShade="BF"/>
      <w:sz w:val="26"/>
      <w:szCs w:val="26"/>
      <w:lang w:val="en-GB"/>
    </w:rPr>
  </w:style>
  <w:style w:type="character" w:customStyle="1" w:styleId="Anhang3Char">
    <w:name w:val="Anhang 3 Char"/>
    <w:basedOn w:val="berschrift3Zchn"/>
    <w:link w:val="Anhang3"/>
    <w:rsid w:val="007C7A4C"/>
    <w:rPr>
      <w:rFonts w:ascii="Arial" w:eastAsiaTheme="majorEastAsia" w:hAnsi="Arial" w:cstheme="majorBidi"/>
      <w:color w:val="1F3763" w:themeColor="accent1" w:themeShade="7F"/>
      <w:sz w:val="24"/>
      <w:szCs w:val="24"/>
      <w:lang w:val="en-US"/>
    </w:rPr>
  </w:style>
  <w:style w:type="character" w:styleId="BesuchterLink">
    <w:name w:val="FollowedHyperlink"/>
    <w:basedOn w:val="Absatz-Standardschriftart"/>
    <w:uiPriority w:val="99"/>
    <w:semiHidden/>
    <w:unhideWhenUsed/>
    <w:rsid w:val="00250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81">
      <w:bodyDiv w:val="1"/>
      <w:marLeft w:val="0"/>
      <w:marRight w:val="0"/>
      <w:marTop w:val="0"/>
      <w:marBottom w:val="0"/>
      <w:divBdr>
        <w:top w:val="none" w:sz="0" w:space="0" w:color="auto"/>
        <w:left w:val="none" w:sz="0" w:space="0" w:color="auto"/>
        <w:bottom w:val="none" w:sz="0" w:space="0" w:color="auto"/>
        <w:right w:val="none" w:sz="0" w:space="0" w:color="auto"/>
      </w:divBdr>
    </w:div>
    <w:div w:id="5255766">
      <w:bodyDiv w:val="1"/>
      <w:marLeft w:val="0"/>
      <w:marRight w:val="0"/>
      <w:marTop w:val="0"/>
      <w:marBottom w:val="0"/>
      <w:divBdr>
        <w:top w:val="none" w:sz="0" w:space="0" w:color="auto"/>
        <w:left w:val="none" w:sz="0" w:space="0" w:color="auto"/>
        <w:bottom w:val="none" w:sz="0" w:space="0" w:color="auto"/>
        <w:right w:val="none" w:sz="0" w:space="0" w:color="auto"/>
      </w:divBdr>
    </w:div>
    <w:div w:id="12849597">
      <w:bodyDiv w:val="1"/>
      <w:marLeft w:val="0"/>
      <w:marRight w:val="0"/>
      <w:marTop w:val="0"/>
      <w:marBottom w:val="0"/>
      <w:divBdr>
        <w:top w:val="none" w:sz="0" w:space="0" w:color="auto"/>
        <w:left w:val="none" w:sz="0" w:space="0" w:color="auto"/>
        <w:bottom w:val="none" w:sz="0" w:space="0" w:color="auto"/>
        <w:right w:val="none" w:sz="0" w:space="0" w:color="auto"/>
      </w:divBdr>
    </w:div>
    <w:div w:id="13767600">
      <w:bodyDiv w:val="1"/>
      <w:marLeft w:val="0"/>
      <w:marRight w:val="0"/>
      <w:marTop w:val="0"/>
      <w:marBottom w:val="0"/>
      <w:divBdr>
        <w:top w:val="none" w:sz="0" w:space="0" w:color="auto"/>
        <w:left w:val="none" w:sz="0" w:space="0" w:color="auto"/>
        <w:bottom w:val="none" w:sz="0" w:space="0" w:color="auto"/>
        <w:right w:val="none" w:sz="0" w:space="0" w:color="auto"/>
      </w:divBdr>
    </w:div>
    <w:div w:id="18316693">
      <w:bodyDiv w:val="1"/>
      <w:marLeft w:val="0"/>
      <w:marRight w:val="0"/>
      <w:marTop w:val="0"/>
      <w:marBottom w:val="0"/>
      <w:divBdr>
        <w:top w:val="none" w:sz="0" w:space="0" w:color="auto"/>
        <w:left w:val="none" w:sz="0" w:space="0" w:color="auto"/>
        <w:bottom w:val="none" w:sz="0" w:space="0" w:color="auto"/>
        <w:right w:val="none" w:sz="0" w:space="0" w:color="auto"/>
      </w:divBdr>
    </w:div>
    <w:div w:id="18822654">
      <w:bodyDiv w:val="1"/>
      <w:marLeft w:val="0"/>
      <w:marRight w:val="0"/>
      <w:marTop w:val="0"/>
      <w:marBottom w:val="0"/>
      <w:divBdr>
        <w:top w:val="none" w:sz="0" w:space="0" w:color="auto"/>
        <w:left w:val="none" w:sz="0" w:space="0" w:color="auto"/>
        <w:bottom w:val="none" w:sz="0" w:space="0" w:color="auto"/>
        <w:right w:val="none" w:sz="0" w:space="0" w:color="auto"/>
      </w:divBdr>
    </w:div>
    <w:div w:id="20791954">
      <w:bodyDiv w:val="1"/>
      <w:marLeft w:val="0"/>
      <w:marRight w:val="0"/>
      <w:marTop w:val="0"/>
      <w:marBottom w:val="0"/>
      <w:divBdr>
        <w:top w:val="none" w:sz="0" w:space="0" w:color="auto"/>
        <w:left w:val="none" w:sz="0" w:space="0" w:color="auto"/>
        <w:bottom w:val="none" w:sz="0" w:space="0" w:color="auto"/>
        <w:right w:val="none" w:sz="0" w:space="0" w:color="auto"/>
      </w:divBdr>
    </w:div>
    <w:div w:id="22172537">
      <w:bodyDiv w:val="1"/>
      <w:marLeft w:val="0"/>
      <w:marRight w:val="0"/>
      <w:marTop w:val="0"/>
      <w:marBottom w:val="0"/>
      <w:divBdr>
        <w:top w:val="none" w:sz="0" w:space="0" w:color="auto"/>
        <w:left w:val="none" w:sz="0" w:space="0" w:color="auto"/>
        <w:bottom w:val="none" w:sz="0" w:space="0" w:color="auto"/>
        <w:right w:val="none" w:sz="0" w:space="0" w:color="auto"/>
      </w:divBdr>
    </w:div>
    <w:div w:id="25256661">
      <w:bodyDiv w:val="1"/>
      <w:marLeft w:val="0"/>
      <w:marRight w:val="0"/>
      <w:marTop w:val="0"/>
      <w:marBottom w:val="0"/>
      <w:divBdr>
        <w:top w:val="none" w:sz="0" w:space="0" w:color="auto"/>
        <w:left w:val="none" w:sz="0" w:space="0" w:color="auto"/>
        <w:bottom w:val="none" w:sz="0" w:space="0" w:color="auto"/>
        <w:right w:val="none" w:sz="0" w:space="0" w:color="auto"/>
      </w:divBdr>
    </w:div>
    <w:div w:id="33045317">
      <w:bodyDiv w:val="1"/>
      <w:marLeft w:val="0"/>
      <w:marRight w:val="0"/>
      <w:marTop w:val="0"/>
      <w:marBottom w:val="0"/>
      <w:divBdr>
        <w:top w:val="none" w:sz="0" w:space="0" w:color="auto"/>
        <w:left w:val="none" w:sz="0" w:space="0" w:color="auto"/>
        <w:bottom w:val="none" w:sz="0" w:space="0" w:color="auto"/>
        <w:right w:val="none" w:sz="0" w:space="0" w:color="auto"/>
      </w:divBdr>
    </w:div>
    <w:div w:id="33235394">
      <w:bodyDiv w:val="1"/>
      <w:marLeft w:val="0"/>
      <w:marRight w:val="0"/>
      <w:marTop w:val="0"/>
      <w:marBottom w:val="0"/>
      <w:divBdr>
        <w:top w:val="none" w:sz="0" w:space="0" w:color="auto"/>
        <w:left w:val="none" w:sz="0" w:space="0" w:color="auto"/>
        <w:bottom w:val="none" w:sz="0" w:space="0" w:color="auto"/>
        <w:right w:val="none" w:sz="0" w:space="0" w:color="auto"/>
      </w:divBdr>
    </w:div>
    <w:div w:id="38601597">
      <w:bodyDiv w:val="1"/>
      <w:marLeft w:val="0"/>
      <w:marRight w:val="0"/>
      <w:marTop w:val="0"/>
      <w:marBottom w:val="0"/>
      <w:divBdr>
        <w:top w:val="none" w:sz="0" w:space="0" w:color="auto"/>
        <w:left w:val="none" w:sz="0" w:space="0" w:color="auto"/>
        <w:bottom w:val="none" w:sz="0" w:space="0" w:color="auto"/>
        <w:right w:val="none" w:sz="0" w:space="0" w:color="auto"/>
      </w:divBdr>
    </w:div>
    <w:div w:id="39670125">
      <w:bodyDiv w:val="1"/>
      <w:marLeft w:val="0"/>
      <w:marRight w:val="0"/>
      <w:marTop w:val="0"/>
      <w:marBottom w:val="0"/>
      <w:divBdr>
        <w:top w:val="none" w:sz="0" w:space="0" w:color="auto"/>
        <w:left w:val="none" w:sz="0" w:space="0" w:color="auto"/>
        <w:bottom w:val="none" w:sz="0" w:space="0" w:color="auto"/>
        <w:right w:val="none" w:sz="0" w:space="0" w:color="auto"/>
      </w:divBdr>
    </w:div>
    <w:div w:id="45614996">
      <w:bodyDiv w:val="1"/>
      <w:marLeft w:val="0"/>
      <w:marRight w:val="0"/>
      <w:marTop w:val="0"/>
      <w:marBottom w:val="0"/>
      <w:divBdr>
        <w:top w:val="none" w:sz="0" w:space="0" w:color="auto"/>
        <w:left w:val="none" w:sz="0" w:space="0" w:color="auto"/>
        <w:bottom w:val="none" w:sz="0" w:space="0" w:color="auto"/>
        <w:right w:val="none" w:sz="0" w:space="0" w:color="auto"/>
      </w:divBdr>
    </w:div>
    <w:div w:id="46342218">
      <w:bodyDiv w:val="1"/>
      <w:marLeft w:val="0"/>
      <w:marRight w:val="0"/>
      <w:marTop w:val="0"/>
      <w:marBottom w:val="0"/>
      <w:divBdr>
        <w:top w:val="none" w:sz="0" w:space="0" w:color="auto"/>
        <w:left w:val="none" w:sz="0" w:space="0" w:color="auto"/>
        <w:bottom w:val="none" w:sz="0" w:space="0" w:color="auto"/>
        <w:right w:val="none" w:sz="0" w:space="0" w:color="auto"/>
      </w:divBdr>
    </w:div>
    <w:div w:id="46804230">
      <w:bodyDiv w:val="1"/>
      <w:marLeft w:val="0"/>
      <w:marRight w:val="0"/>
      <w:marTop w:val="0"/>
      <w:marBottom w:val="0"/>
      <w:divBdr>
        <w:top w:val="none" w:sz="0" w:space="0" w:color="auto"/>
        <w:left w:val="none" w:sz="0" w:space="0" w:color="auto"/>
        <w:bottom w:val="none" w:sz="0" w:space="0" w:color="auto"/>
        <w:right w:val="none" w:sz="0" w:space="0" w:color="auto"/>
      </w:divBdr>
    </w:div>
    <w:div w:id="47149942">
      <w:bodyDiv w:val="1"/>
      <w:marLeft w:val="0"/>
      <w:marRight w:val="0"/>
      <w:marTop w:val="0"/>
      <w:marBottom w:val="0"/>
      <w:divBdr>
        <w:top w:val="none" w:sz="0" w:space="0" w:color="auto"/>
        <w:left w:val="none" w:sz="0" w:space="0" w:color="auto"/>
        <w:bottom w:val="none" w:sz="0" w:space="0" w:color="auto"/>
        <w:right w:val="none" w:sz="0" w:space="0" w:color="auto"/>
      </w:divBdr>
    </w:div>
    <w:div w:id="47346334">
      <w:bodyDiv w:val="1"/>
      <w:marLeft w:val="0"/>
      <w:marRight w:val="0"/>
      <w:marTop w:val="0"/>
      <w:marBottom w:val="0"/>
      <w:divBdr>
        <w:top w:val="none" w:sz="0" w:space="0" w:color="auto"/>
        <w:left w:val="none" w:sz="0" w:space="0" w:color="auto"/>
        <w:bottom w:val="none" w:sz="0" w:space="0" w:color="auto"/>
        <w:right w:val="none" w:sz="0" w:space="0" w:color="auto"/>
      </w:divBdr>
    </w:div>
    <w:div w:id="51273064">
      <w:bodyDiv w:val="1"/>
      <w:marLeft w:val="0"/>
      <w:marRight w:val="0"/>
      <w:marTop w:val="0"/>
      <w:marBottom w:val="0"/>
      <w:divBdr>
        <w:top w:val="none" w:sz="0" w:space="0" w:color="auto"/>
        <w:left w:val="none" w:sz="0" w:space="0" w:color="auto"/>
        <w:bottom w:val="none" w:sz="0" w:space="0" w:color="auto"/>
        <w:right w:val="none" w:sz="0" w:space="0" w:color="auto"/>
      </w:divBdr>
    </w:div>
    <w:div w:id="52390009">
      <w:bodyDiv w:val="1"/>
      <w:marLeft w:val="0"/>
      <w:marRight w:val="0"/>
      <w:marTop w:val="0"/>
      <w:marBottom w:val="0"/>
      <w:divBdr>
        <w:top w:val="none" w:sz="0" w:space="0" w:color="auto"/>
        <w:left w:val="none" w:sz="0" w:space="0" w:color="auto"/>
        <w:bottom w:val="none" w:sz="0" w:space="0" w:color="auto"/>
        <w:right w:val="none" w:sz="0" w:space="0" w:color="auto"/>
      </w:divBdr>
    </w:div>
    <w:div w:id="60447043">
      <w:bodyDiv w:val="1"/>
      <w:marLeft w:val="0"/>
      <w:marRight w:val="0"/>
      <w:marTop w:val="0"/>
      <w:marBottom w:val="0"/>
      <w:divBdr>
        <w:top w:val="none" w:sz="0" w:space="0" w:color="auto"/>
        <w:left w:val="none" w:sz="0" w:space="0" w:color="auto"/>
        <w:bottom w:val="none" w:sz="0" w:space="0" w:color="auto"/>
        <w:right w:val="none" w:sz="0" w:space="0" w:color="auto"/>
      </w:divBdr>
    </w:div>
    <w:div w:id="61757003">
      <w:bodyDiv w:val="1"/>
      <w:marLeft w:val="0"/>
      <w:marRight w:val="0"/>
      <w:marTop w:val="0"/>
      <w:marBottom w:val="0"/>
      <w:divBdr>
        <w:top w:val="none" w:sz="0" w:space="0" w:color="auto"/>
        <w:left w:val="none" w:sz="0" w:space="0" w:color="auto"/>
        <w:bottom w:val="none" w:sz="0" w:space="0" w:color="auto"/>
        <w:right w:val="none" w:sz="0" w:space="0" w:color="auto"/>
      </w:divBdr>
    </w:div>
    <w:div w:id="62149223">
      <w:bodyDiv w:val="1"/>
      <w:marLeft w:val="0"/>
      <w:marRight w:val="0"/>
      <w:marTop w:val="0"/>
      <w:marBottom w:val="0"/>
      <w:divBdr>
        <w:top w:val="none" w:sz="0" w:space="0" w:color="auto"/>
        <w:left w:val="none" w:sz="0" w:space="0" w:color="auto"/>
        <w:bottom w:val="none" w:sz="0" w:space="0" w:color="auto"/>
        <w:right w:val="none" w:sz="0" w:space="0" w:color="auto"/>
      </w:divBdr>
    </w:div>
    <w:div w:id="62223326">
      <w:bodyDiv w:val="1"/>
      <w:marLeft w:val="0"/>
      <w:marRight w:val="0"/>
      <w:marTop w:val="0"/>
      <w:marBottom w:val="0"/>
      <w:divBdr>
        <w:top w:val="none" w:sz="0" w:space="0" w:color="auto"/>
        <w:left w:val="none" w:sz="0" w:space="0" w:color="auto"/>
        <w:bottom w:val="none" w:sz="0" w:space="0" w:color="auto"/>
        <w:right w:val="none" w:sz="0" w:space="0" w:color="auto"/>
      </w:divBdr>
    </w:div>
    <w:div w:id="64499385">
      <w:bodyDiv w:val="1"/>
      <w:marLeft w:val="0"/>
      <w:marRight w:val="0"/>
      <w:marTop w:val="0"/>
      <w:marBottom w:val="0"/>
      <w:divBdr>
        <w:top w:val="none" w:sz="0" w:space="0" w:color="auto"/>
        <w:left w:val="none" w:sz="0" w:space="0" w:color="auto"/>
        <w:bottom w:val="none" w:sz="0" w:space="0" w:color="auto"/>
        <w:right w:val="none" w:sz="0" w:space="0" w:color="auto"/>
      </w:divBdr>
    </w:div>
    <w:div w:id="69280811">
      <w:bodyDiv w:val="1"/>
      <w:marLeft w:val="0"/>
      <w:marRight w:val="0"/>
      <w:marTop w:val="0"/>
      <w:marBottom w:val="0"/>
      <w:divBdr>
        <w:top w:val="none" w:sz="0" w:space="0" w:color="auto"/>
        <w:left w:val="none" w:sz="0" w:space="0" w:color="auto"/>
        <w:bottom w:val="none" w:sz="0" w:space="0" w:color="auto"/>
        <w:right w:val="none" w:sz="0" w:space="0" w:color="auto"/>
      </w:divBdr>
    </w:div>
    <w:div w:id="70123593">
      <w:bodyDiv w:val="1"/>
      <w:marLeft w:val="0"/>
      <w:marRight w:val="0"/>
      <w:marTop w:val="0"/>
      <w:marBottom w:val="0"/>
      <w:divBdr>
        <w:top w:val="none" w:sz="0" w:space="0" w:color="auto"/>
        <w:left w:val="none" w:sz="0" w:space="0" w:color="auto"/>
        <w:bottom w:val="none" w:sz="0" w:space="0" w:color="auto"/>
        <w:right w:val="none" w:sz="0" w:space="0" w:color="auto"/>
      </w:divBdr>
    </w:div>
    <w:div w:id="72550684">
      <w:bodyDiv w:val="1"/>
      <w:marLeft w:val="0"/>
      <w:marRight w:val="0"/>
      <w:marTop w:val="0"/>
      <w:marBottom w:val="0"/>
      <w:divBdr>
        <w:top w:val="none" w:sz="0" w:space="0" w:color="auto"/>
        <w:left w:val="none" w:sz="0" w:space="0" w:color="auto"/>
        <w:bottom w:val="none" w:sz="0" w:space="0" w:color="auto"/>
        <w:right w:val="none" w:sz="0" w:space="0" w:color="auto"/>
      </w:divBdr>
    </w:div>
    <w:div w:id="75170358">
      <w:bodyDiv w:val="1"/>
      <w:marLeft w:val="0"/>
      <w:marRight w:val="0"/>
      <w:marTop w:val="0"/>
      <w:marBottom w:val="0"/>
      <w:divBdr>
        <w:top w:val="none" w:sz="0" w:space="0" w:color="auto"/>
        <w:left w:val="none" w:sz="0" w:space="0" w:color="auto"/>
        <w:bottom w:val="none" w:sz="0" w:space="0" w:color="auto"/>
        <w:right w:val="none" w:sz="0" w:space="0" w:color="auto"/>
      </w:divBdr>
    </w:div>
    <w:div w:id="79104828">
      <w:bodyDiv w:val="1"/>
      <w:marLeft w:val="0"/>
      <w:marRight w:val="0"/>
      <w:marTop w:val="0"/>
      <w:marBottom w:val="0"/>
      <w:divBdr>
        <w:top w:val="none" w:sz="0" w:space="0" w:color="auto"/>
        <w:left w:val="none" w:sz="0" w:space="0" w:color="auto"/>
        <w:bottom w:val="none" w:sz="0" w:space="0" w:color="auto"/>
        <w:right w:val="none" w:sz="0" w:space="0" w:color="auto"/>
      </w:divBdr>
    </w:div>
    <w:div w:id="81033127">
      <w:bodyDiv w:val="1"/>
      <w:marLeft w:val="0"/>
      <w:marRight w:val="0"/>
      <w:marTop w:val="0"/>
      <w:marBottom w:val="0"/>
      <w:divBdr>
        <w:top w:val="none" w:sz="0" w:space="0" w:color="auto"/>
        <w:left w:val="none" w:sz="0" w:space="0" w:color="auto"/>
        <w:bottom w:val="none" w:sz="0" w:space="0" w:color="auto"/>
        <w:right w:val="none" w:sz="0" w:space="0" w:color="auto"/>
      </w:divBdr>
    </w:div>
    <w:div w:id="81803544">
      <w:bodyDiv w:val="1"/>
      <w:marLeft w:val="0"/>
      <w:marRight w:val="0"/>
      <w:marTop w:val="0"/>
      <w:marBottom w:val="0"/>
      <w:divBdr>
        <w:top w:val="none" w:sz="0" w:space="0" w:color="auto"/>
        <w:left w:val="none" w:sz="0" w:space="0" w:color="auto"/>
        <w:bottom w:val="none" w:sz="0" w:space="0" w:color="auto"/>
        <w:right w:val="none" w:sz="0" w:space="0" w:color="auto"/>
      </w:divBdr>
    </w:div>
    <w:div w:id="82605119">
      <w:bodyDiv w:val="1"/>
      <w:marLeft w:val="0"/>
      <w:marRight w:val="0"/>
      <w:marTop w:val="0"/>
      <w:marBottom w:val="0"/>
      <w:divBdr>
        <w:top w:val="none" w:sz="0" w:space="0" w:color="auto"/>
        <w:left w:val="none" w:sz="0" w:space="0" w:color="auto"/>
        <w:bottom w:val="none" w:sz="0" w:space="0" w:color="auto"/>
        <w:right w:val="none" w:sz="0" w:space="0" w:color="auto"/>
      </w:divBdr>
    </w:div>
    <w:div w:id="82922339">
      <w:bodyDiv w:val="1"/>
      <w:marLeft w:val="0"/>
      <w:marRight w:val="0"/>
      <w:marTop w:val="0"/>
      <w:marBottom w:val="0"/>
      <w:divBdr>
        <w:top w:val="none" w:sz="0" w:space="0" w:color="auto"/>
        <w:left w:val="none" w:sz="0" w:space="0" w:color="auto"/>
        <w:bottom w:val="none" w:sz="0" w:space="0" w:color="auto"/>
        <w:right w:val="none" w:sz="0" w:space="0" w:color="auto"/>
      </w:divBdr>
    </w:div>
    <w:div w:id="86074439">
      <w:bodyDiv w:val="1"/>
      <w:marLeft w:val="0"/>
      <w:marRight w:val="0"/>
      <w:marTop w:val="0"/>
      <w:marBottom w:val="0"/>
      <w:divBdr>
        <w:top w:val="none" w:sz="0" w:space="0" w:color="auto"/>
        <w:left w:val="none" w:sz="0" w:space="0" w:color="auto"/>
        <w:bottom w:val="none" w:sz="0" w:space="0" w:color="auto"/>
        <w:right w:val="none" w:sz="0" w:space="0" w:color="auto"/>
      </w:divBdr>
    </w:div>
    <w:div w:id="87847600">
      <w:bodyDiv w:val="1"/>
      <w:marLeft w:val="0"/>
      <w:marRight w:val="0"/>
      <w:marTop w:val="0"/>
      <w:marBottom w:val="0"/>
      <w:divBdr>
        <w:top w:val="none" w:sz="0" w:space="0" w:color="auto"/>
        <w:left w:val="none" w:sz="0" w:space="0" w:color="auto"/>
        <w:bottom w:val="none" w:sz="0" w:space="0" w:color="auto"/>
        <w:right w:val="none" w:sz="0" w:space="0" w:color="auto"/>
      </w:divBdr>
    </w:div>
    <w:div w:id="87892854">
      <w:bodyDiv w:val="1"/>
      <w:marLeft w:val="0"/>
      <w:marRight w:val="0"/>
      <w:marTop w:val="0"/>
      <w:marBottom w:val="0"/>
      <w:divBdr>
        <w:top w:val="none" w:sz="0" w:space="0" w:color="auto"/>
        <w:left w:val="none" w:sz="0" w:space="0" w:color="auto"/>
        <w:bottom w:val="none" w:sz="0" w:space="0" w:color="auto"/>
        <w:right w:val="none" w:sz="0" w:space="0" w:color="auto"/>
      </w:divBdr>
    </w:div>
    <w:div w:id="90589807">
      <w:bodyDiv w:val="1"/>
      <w:marLeft w:val="0"/>
      <w:marRight w:val="0"/>
      <w:marTop w:val="0"/>
      <w:marBottom w:val="0"/>
      <w:divBdr>
        <w:top w:val="none" w:sz="0" w:space="0" w:color="auto"/>
        <w:left w:val="none" w:sz="0" w:space="0" w:color="auto"/>
        <w:bottom w:val="none" w:sz="0" w:space="0" w:color="auto"/>
        <w:right w:val="none" w:sz="0" w:space="0" w:color="auto"/>
      </w:divBdr>
    </w:div>
    <w:div w:id="91050860">
      <w:bodyDiv w:val="1"/>
      <w:marLeft w:val="0"/>
      <w:marRight w:val="0"/>
      <w:marTop w:val="0"/>
      <w:marBottom w:val="0"/>
      <w:divBdr>
        <w:top w:val="none" w:sz="0" w:space="0" w:color="auto"/>
        <w:left w:val="none" w:sz="0" w:space="0" w:color="auto"/>
        <w:bottom w:val="none" w:sz="0" w:space="0" w:color="auto"/>
        <w:right w:val="none" w:sz="0" w:space="0" w:color="auto"/>
      </w:divBdr>
    </w:div>
    <w:div w:id="93986878">
      <w:bodyDiv w:val="1"/>
      <w:marLeft w:val="0"/>
      <w:marRight w:val="0"/>
      <w:marTop w:val="0"/>
      <w:marBottom w:val="0"/>
      <w:divBdr>
        <w:top w:val="none" w:sz="0" w:space="0" w:color="auto"/>
        <w:left w:val="none" w:sz="0" w:space="0" w:color="auto"/>
        <w:bottom w:val="none" w:sz="0" w:space="0" w:color="auto"/>
        <w:right w:val="none" w:sz="0" w:space="0" w:color="auto"/>
      </w:divBdr>
    </w:div>
    <w:div w:id="94131028">
      <w:bodyDiv w:val="1"/>
      <w:marLeft w:val="0"/>
      <w:marRight w:val="0"/>
      <w:marTop w:val="0"/>
      <w:marBottom w:val="0"/>
      <w:divBdr>
        <w:top w:val="none" w:sz="0" w:space="0" w:color="auto"/>
        <w:left w:val="none" w:sz="0" w:space="0" w:color="auto"/>
        <w:bottom w:val="none" w:sz="0" w:space="0" w:color="auto"/>
        <w:right w:val="none" w:sz="0" w:space="0" w:color="auto"/>
      </w:divBdr>
    </w:div>
    <w:div w:id="95911200">
      <w:bodyDiv w:val="1"/>
      <w:marLeft w:val="0"/>
      <w:marRight w:val="0"/>
      <w:marTop w:val="0"/>
      <w:marBottom w:val="0"/>
      <w:divBdr>
        <w:top w:val="none" w:sz="0" w:space="0" w:color="auto"/>
        <w:left w:val="none" w:sz="0" w:space="0" w:color="auto"/>
        <w:bottom w:val="none" w:sz="0" w:space="0" w:color="auto"/>
        <w:right w:val="none" w:sz="0" w:space="0" w:color="auto"/>
      </w:divBdr>
    </w:div>
    <w:div w:id="98067196">
      <w:bodyDiv w:val="1"/>
      <w:marLeft w:val="0"/>
      <w:marRight w:val="0"/>
      <w:marTop w:val="0"/>
      <w:marBottom w:val="0"/>
      <w:divBdr>
        <w:top w:val="none" w:sz="0" w:space="0" w:color="auto"/>
        <w:left w:val="none" w:sz="0" w:space="0" w:color="auto"/>
        <w:bottom w:val="none" w:sz="0" w:space="0" w:color="auto"/>
        <w:right w:val="none" w:sz="0" w:space="0" w:color="auto"/>
      </w:divBdr>
    </w:div>
    <w:div w:id="99640873">
      <w:bodyDiv w:val="1"/>
      <w:marLeft w:val="0"/>
      <w:marRight w:val="0"/>
      <w:marTop w:val="0"/>
      <w:marBottom w:val="0"/>
      <w:divBdr>
        <w:top w:val="none" w:sz="0" w:space="0" w:color="auto"/>
        <w:left w:val="none" w:sz="0" w:space="0" w:color="auto"/>
        <w:bottom w:val="none" w:sz="0" w:space="0" w:color="auto"/>
        <w:right w:val="none" w:sz="0" w:space="0" w:color="auto"/>
      </w:divBdr>
    </w:div>
    <w:div w:id="104422048">
      <w:bodyDiv w:val="1"/>
      <w:marLeft w:val="0"/>
      <w:marRight w:val="0"/>
      <w:marTop w:val="0"/>
      <w:marBottom w:val="0"/>
      <w:divBdr>
        <w:top w:val="none" w:sz="0" w:space="0" w:color="auto"/>
        <w:left w:val="none" w:sz="0" w:space="0" w:color="auto"/>
        <w:bottom w:val="none" w:sz="0" w:space="0" w:color="auto"/>
        <w:right w:val="none" w:sz="0" w:space="0" w:color="auto"/>
      </w:divBdr>
    </w:div>
    <w:div w:id="106897742">
      <w:bodyDiv w:val="1"/>
      <w:marLeft w:val="0"/>
      <w:marRight w:val="0"/>
      <w:marTop w:val="0"/>
      <w:marBottom w:val="0"/>
      <w:divBdr>
        <w:top w:val="none" w:sz="0" w:space="0" w:color="auto"/>
        <w:left w:val="none" w:sz="0" w:space="0" w:color="auto"/>
        <w:bottom w:val="none" w:sz="0" w:space="0" w:color="auto"/>
        <w:right w:val="none" w:sz="0" w:space="0" w:color="auto"/>
      </w:divBdr>
    </w:div>
    <w:div w:id="113409739">
      <w:bodyDiv w:val="1"/>
      <w:marLeft w:val="0"/>
      <w:marRight w:val="0"/>
      <w:marTop w:val="0"/>
      <w:marBottom w:val="0"/>
      <w:divBdr>
        <w:top w:val="none" w:sz="0" w:space="0" w:color="auto"/>
        <w:left w:val="none" w:sz="0" w:space="0" w:color="auto"/>
        <w:bottom w:val="none" w:sz="0" w:space="0" w:color="auto"/>
        <w:right w:val="none" w:sz="0" w:space="0" w:color="auto"/>
      </w:divBdr>
    </w:div>
    <w:div w:id="114057685">
      <w:bodyDiv w:val="1"/>
      <w:marLeft w:val="0"/>
      <w:marRight w:val="0"/>
      <w:marTop w:val="0"/>
      <w:marBottom w:val="0"/>
      <w:divBdr>
        <w:top w:val="none" w:sz="0" w:space="0" w:color="auto"/>
        <w:left w:val="none" w:sz="0" w:space="0" w:color="auto"/>
        <w:bottom w:val="none" w:sz="0" w:space="0" w:color="auto"/>
        <w:right w:val="none" w:sz="0" w:space="0" w:color="auto"/>
      </w:divBdr>
    </w:div>
    <w:div w:id="115565846">
      <w:bodyDiv w:val="1"/>
      <w:marLeft w:val="0"/>
      <w:marRight w:val="0"/>
      <w:marTop w:val="0"/>
      <w:marBottom w:val="0"/>
      <w:divBdr>
        <w:top w:val="none" w:sz="0" w:space="0" w:color="auto"/>
        <w:left w:val="none" w:sz="0" w:space="0" w:color="auto"/>
        <w:bottom w:val="none" w:sz="0" w:space="0" w:color="auto"/>
        <w:right w:val="none" w:sz="0" w:space="0" w:color="auto"/>
      </w:divBdr>
    </w:div>
    <w:div w:id="116796093">
      <w:bodyDiv w:val="1"/>
      <w:marLeft w:val="0"/>
      <w:marRight w:val="0"/>
      <w:marTop w:val="0"/>
      <w:marBottom w:val="0"/>
      <w:divBdr>
        <w:top w:val="none" w:sz="0" w:space="0" w:color="auto"/>
        <w:left w:val="none" w:sz="0" w:space="0" w:color="auto"/>
        <w:bottom w:val="none" w:sz="0" w:space="0" w:color="auto"/>
        <w:right w:val="none" w:sz="0" w:space="0" w:color="auto"/>
      </w:divBdr>
    </w:div>
    <w:div w:id="119494608">
      <w:bodyDiv w:val="1"/>
      <w:marLeft w:val="0"/>
      <w:marRight w:val="0"/>
      <w:marTop w:val="0"/>
      <w:marBottom w:val="0"/>
      <w:divBdr>
        <w:top w:val="none" w:sz="0" w:space="0" w:color="auto"/>
        <w:left w:val="none" w:sz="0" w:space="0" w:color="auto"/>
        <w:bottom w:val="none" w:sz="0" w:space="0" w:color="auto"/>
        <w:right w:val="none" w:sz="0" w:space="0" w:color="auto"/>
      </w:divBdr>
    </w:div>
    <w:div w:id="119618428">
      <w:bodyDiv w:val="1"/>
      <w:marLeft w:val="0"/>
      <w:marRight w:val="0"/>
      <w:marTop w:val="0"/>
      <w:marBottom w:val="0"/>
      <w:divBdr>
        <w:top w:val="none" w:sz="0" w:space="0" w:color="auto"/>
        <w:left w:val="none" w:sz="0" w:space="0" w:color="auto"/>
        <w:bottom w:val="none" w:sz="0" w:space="0" w:color="auto"/>
        <w:right w:val="none" w:sz="0" w:space="0" w:color="auto"/>
      </w:divBdr>
    </w:div>
    <w:div w:id="119694584">
      <w:bodyDiv w:val="1"/>
      <w:marLeft w:val="0"/>
      <w:marRight w:val="0"/>
      <w:marTop w:val="0"/>
      <w:marBottom w:val="0"/>
      <w:divBdr>
        <w:top w:val="none" w:sz="0" w:space="0" w:color="auto"/>
        <w:left w:val="none" w:sz="0" w:space="0" w:color="auto"/>
        <w:bottom w:val="none" w:sz="0" w:space="0" w:color="auto"/>
        <w:right w:val="none" w:sz="0" w:space="0" w:color="auto"/>
      </w:divBdr>
    </w:div>
    <w:div w:id="129979984">
      <w:bodyDiv w:val="1"/>
      <w:marLeft w:val="0"/>
      <w:marRight w:val="0"/>
      <w:marTop w:val="0"/>
      <w:marBottom w:val="0"/>
      <w:divBdr>
        <w:top w:val="none" w:sz="0" w:space="0" w:color="auto"/>
        <w:left w:val="none" w:sz="0" w:space="0" w:color="auto"/>
        <w:bottom w:val="none" w:sz="0" w:space="0" w:color="auto"/>
        <w:right w:val="none" w:sz="0" w:space="0" w:color="auto"/>
      </w:divBdr>
    </w:div>
    <w:div w:id="129985311">
      <w:bodyDiv w:val="1"/>
      <w:marLeft w:val="0"/>
      <w:marRight w:val="0"/>
      <w:marTop w:val="0"/>
      <w:marBottom w:val="0"/>
      <w:divBdr>
        <w:top w:val="none" w:sz="0" w:space="0" w:color="auto"/>
        <w:left w:val="none" w:sz="0" w:space="0" w:color="auto"/>
        <w:bottom w:val="none" w:sz="0" w:space="0" w:color="auto"/>
        <w:right w:val="none" w:sz="0" w:space="0" w:color="auto"/>
      </w:divBdr>
    </w:div>
    <w:div w:id="132211253">
      <w:bodyDiv w:val="1"/>
      <w:marLeft w:val="0"/>
      <w:marRight w:val="0"/>
      <w:marTop w:val="0"/>
      <w:marBottom w:val="0"/>
      <w:divBdr>
        <w:top w:val="none" w:sz="0" w:space="0" w:color="auto"/>
        <w:left w:val="none" w:sz="0" w:space="0" w:color="auto"/>
        <w:bottom w:val="none" w:sz="0" w:space="0" w:color="auto"/>
        <w:right w:val="none" w:sz="0" w:space="0" w:color="auto"/>
      </w:divBdr>
    </w:div>
    <w:div w:id="132793501">
      <w:bodyDiv w:val="1"/>
      <w:marLeft w:val="0"/>
      <w:marRight w:val="0"/>
      <w:marTop w:val="0"/>
      <w:marBottom w:val="0"/>
      <w:divBdr>
        <w:top w:val="none" w:sz="0" w:space="0" w:color="auto"/>
        <w:left w:val="none" w:sz="0" w:space="0" w:color="auto"/>
        <w:bottom w:val="none" w:sz="0" w:space="0" w:color="auto"/>
        <w:right w:val="none" w:sz="0" w:space="0" w:color="auto"/>
      </w:divBdr>
    </w:div>
    <w:div w:id="136071138">
      <w:bodyDiv w:val="1"/>
      <w:marLeft w:val="0"/>
      <w:marRight w:val="0"/>
      <w:marTop w:val="0"/>
      <w:marBottom w:val="0"/>
      <w:divBdr>
        <w:top w:val="none" w:sz="0" w:space="0" w:color="auto"/>
        <w:left w:val="none" w:sz="0" w:space="0" w:color="auto"/>
        <w:bottom w:val="none" w:sz="0" w:space="0" w:color="auto"/>
        <w:right w:val="none" w:sz="0" w:space="0" w:color="auto"/>
      </w:divBdr>
    </w:div>
    <w:div w:id="149374580">
      <w:bodyDiv w:val="1"/>
      <w:marLeft w:val="0"/>
      <w:marRight w:val="0"/>
      <w:marTop w:val="0"/>
      <w:marBottom w:val="0"/>
      <w:divBdr>
        <w:top w:val="none" w:sz="0" w:space="0" w:color="auto"/>
        <w:left w:val="none" w:sz="0" w:space="0" w:color="auto"/>
        <w:bottom w:val="none" w:sz="0" w:space="0" w:color="auto"/>
        <w:right w:val="none" w:sz="0" w:space="0" w:color="auto"/>
      </w:divBdr>
    </w:div>
    <w:div w:id="151990839">
      <w:bodyDiv w:val="1"/>
      <w:marLeft w:val="0"/>
      <w:marRight w:val="0"/>
      <w:marTop w:val="0"/>
      <w:marBottom w:val="0"/>
      <w:divBdr>
        <w:top w:val="none" w:sz="0" w:space="0" w:color="auto"/>
        <w:left w:val="none" w:sz="0" w:space="0" w:color="auto"/>
        <w:bottom w:val="none" w:sz="0" w:space="0" w:color="auto"/>
        <w:right w:val="none" w:sz="0" w:space="0" w:color="auto"/>
      </w:divBdr>
    </w:div>
    <w:div w:id="159740580">
      <w:bodyDiv w:val="1"/>
      <w:marLeft w:val="0"/>
      <w:marRight w:val="0"/>
      <w:marTop w:val="0"/>
      <w:marBottom w:val="0"/>
      <w:divBdr>
        <w:top w:val="none" w:sz="0" w:space="0" w:color="auto"/>
        <w:left w:val="none" w:sz="0" w:space="0" w:color="auto"/>
        <w:bottom w:val="none" w:sz="0" w:space="0" w:color="auto"/>
        <w:right w:val="none" w:sz="0" w:space="0" w:color="auto"/>
      </w:divBdr>
    </w:div>
    <w:div w:id="170030926">
      <w:bodyDiv w:val="1"/>
      <w:marLeft w:val="0"/>
      <w:marRight w:val="0"/>
      <w:marTop w:val="0"/>
      <w:marBottom w:val="0"/>
      <w:divBdr>
        <w:top w:val="none" w:sz="0" w:space="0" w:color="auto"/>
        <w:left w:val="none" w:sz="0" w:space="0" w:color="auto"/>
        <w:bottom w:val="none" w:sz="0" w:space="0" w:color="auto"/>
        <w:right w:val="none" w:sz="0" w:space="0" w:color="auto"/>
      </w:divBdr>
    </w:div>
    <w:div w:id="171071897">
      <w:bodyDiv w:val="1"/>
      <w:marLeft w:val="0"/>
      <w:marRight w:val="0"/>
      <w:marTop w:val="0"/>
      <w:marBottom w:val="0"/>
      <w:divBdr>
        <w:top w:val="none" w:sz="0" w:space="0" w:color="auto"/>
        <w:left w:val="none" w:sz="0" w:space="0" w:color="auto"/>
        <w:bottom w:val="none" w:sz="0" w:space="0" w:color="auto"/>
        <w:right w:val="none" w:sz="0" w:space="0" w:color="auto"/>
      </w:divBdr>
    </w:div>
    <w:div w:id="176383059">
      <w:bodyDiv w:val="1"/>
      <w:marLeft w:val="0"/>
      <w:marRight w:val="0"/>
      <w:marTop w:val="0"/>
      <w:marBottom w:val="0"/>
      <w:divBdr>
        <w:top w:val="none" w:sz="0" w:space="0" w:color="auto"/>
        <w:left w:val="none" w:sz="0" w:space="0" w:color="auto"/>
        <w:bottom w:val="none" w:sz="0" w:space="0" w:color="auto"/>
        <w:right w:val="none" w:sz="0" w:space="0" w:color="auto"/>
      </w:divBdr>
    </w:div>
    <w:div w:id="177890377">
      <w:bodyDiv w:val="1"/>
      <w:marLeft w:val="0"/>
      <w:marRight w:val="0"/>
      <w:marTop w:val="0"/>
      <w:marBottom w:val="0"/>
      <w:divBdr>
        <w:top w:val="none" w:sz="0" w:space="0" w:color="auto"/>
        <w:left w:val="none" w:sz="0" w:space="0" w:color="auto"/>
        <w:bottom w:val="none" w:sz="0" w:space="0" w:color="auto"/>
        <w:right w:val="none" w:sz="0" w:space="0" w:color="auto"/>
      </w:divBdr>
    </w:div>
    <w:div w:id="180439698">
      <w:bodyDiv w:val="1"/>
      <w:marLeft w:val="0"/>
      <w:marRight w:val="0"/>
      <w:marTop w:val="0"/>
      <w:marBottom w:val="0"/>
      <w:divBdr>
        <w:top w:val="none" w:sz="0" w:space="0" w:color="auto"/>
        <w:left w:val="none" w:sz="0" w:space="0" w:color="auto"/>
        <w:bottom w:val="none" w:sz="0" w:space="0" w:color="auto"/>
        <w:right w:val="none" w:sz="0" w:space="0" w:color="auto"/>
      </w:divBdr>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3443155">
      <w:bodyDiv w:val="1"/>
      <w:marLeft w:val="0"/>
      <w:marRight w:val="0"/>
      <w:marTop w:val="0"/>
      <w:marBottom w:val="0"/>
      <w:divBdr>
        <w:top w:val="none" w:sz="0" w:space="0" w:color="auto"/>
        <w:left w:val="none" w:sz="0" w:space="0" w:color="auto"/>
        <w:bottom w:val="none" w:sz="0" w:space="0" w:color="auto"/>
        <w:right w:val="none" w:sz="0" w:space="0" w:color="auto"/>
      </w:divBdr>
    </w:div>
    <w:div w:id="192037147">
      <w:bodyDiv w:val="1"/>
      <w:marLeft w:val="0"/>
      <w:marRight w:val="0"/>
      <w:marTop w:val="0"/>
      <w:marBottom w:val="0"/>
      <w:divBdr>
        <w:top w:val="none" w:sz="0" w:space="0" w:color="auto"/>
        <w:left w:val="none" w:sz="0" w:space="0" w:color="auto"/>
        <w:bottom w:val="none" w:sz="0" w:space="0" w:color="auto"/>
        <w:right w:val="none" w:sz="0" w:space="0" w:color="auto"/>
      </w:divBdr>
    </w:div>
    <w:div w:id="194923873">
      <w:bodyDiv w:val="1"/>
      <w:marLeft w:val="0"/>
      <w:marRight w:val="0"/>
      <w:marTop w:val="0"/>
      <w:marBottom w:val="0"/>
      <w:divBdr>
        <w:top w:val="none" w:sz="0" w:space="0" w:color="auto"/>
        <w:left w:val="none" w:sz="0" w:space="0" w:color="auto"/>
        <w:bottom w:val="none" w:sz="0" w:space="0" w:color="auto"/>
        <w:right w:val="none" w:sz="0" w:space="0" w:color="auto"/>
      </w:divBdr>
    </w:div>
    <w:div w:id="199513687">
      <w:bodyDiv w:val="1"/>
      <w:marLeft w:val="0"/>
      <w:marRight w:val="0"/>
      <w:marTop w:val="0"/>
      <w:marBottom w:val="0"/>
      <w:divBdr>
        <w:top w:val="none" w:sz="0" w:space="0" w:color="auto"/>
        <w:left w:val="none" w:sz="0" w:space="0" w:color="auto"/>
        <w:bottom w:val="none" w:sz="0" w:space="0" w:color="auto"/>
        <w:right w:val="none" w:sz="0" w:space="0" w:color="auto"/>
      </w:divBdr>
    </w:div>
    <w:div w:id="200171103">
      <w:bodyDiv w:val="1"/>
      <w:marLeft w:val="0"/>
      <w:marRight w:val="0"/>
      <w:marTop w:val="0"/>
      <w:marBottom w:val="0"/>
      <w:divBdr>
        <w:top w:val="none" w:sz="0" w:space="0" w:color="auto"/>
        <w:left w:val="none" w:sz="0" w:space="0" w:color="auto"/>
        <w:bottom w:val="none" w:sz="0" w:space="0" w:color="auto"/>
        <w:right w:val="none" w:sz="0" w:space="0" w:color="auto"/>
      </w:divBdr>
    </w:div>
    <w:div w:id="201216951">
      <w:bodyDiv w:val="1"/>
      <w:marLeft w:val="0"/>
      <w:marRight w:val="0"/>
      <w:marTop w:val="0"/>
      <w:marBottom w:val="0"/>
      <w:divBdr>
        <w:top w:val="none" w:sz="0" w:space="0" w:color="auto"/>
        <w:left w:val="none" w:sz="0" w:space="0" w:color="auto"/>
        <w:bottom w:val="none" w:sz="0" w:space="0" w:color="auto"/>
        <w:right w:val="none" w:sz="0" w:space="0" w:color="auto"/>
      </w:divBdr>
    </w:div>
    <w:div w:id="205024776">
      <w:bodyDiv w:val="1"/>
      <w:marLeft w:val="0"/>
      <w:marRight w:val="0"/>
      <w:marTop w:val="0"/>
      <w:marBottom w:val="0"/>
      <w:divBdr>
        <w:top w:val="none" w:sz="0" w:space="0" w:color="auto"/>
        <w:left w:val="none" w:sz="0" w:space="0" w:color="auto"/>
        <w:bottom w:val="none" w:sz="0" w:space="0" w:color="auto"/>
        <w:right w:val="none" w:sz="0" w:space="0" w:color="auto"/>
      </w:divBdr>
    </w:div>
    <w:div w:id="205483892">
      <w:bodyDiv w:val="1"/>
      <w:marLeft w:val="0"/>
      <w:marRight w:val="0"/>
      <w:marTop w:val="0"/>
      <w:marBottom w:val="0"/>
      <w:divBdr>
        <w:top w:val="none" w:sz="0" w:space="0" w:color="auto"/>
        <w:left w:val="none" w:sz="0" w:space="0" w:color="auto"/>
        <w:bottom w:val="none" w:sz="0" w:space="0" w:color="auto"/>
        <w:right w:val="none" w:sz="0" w:space="0" w:color="auto"/>
      </w:divBdr>
    </w:div>
    <w:div w:id="207232321">
      <w:bodyDiv w:val="1"/>
      <w:marLeft w:val="0"/>
      <w:marRight w:val="0"/>
      <w:marTop w:val="0"/>
      <w:marBottom w:val="0"/>
      <w:divBdr>
        <w:top w:val="none" w:sz="0" w:space="0" w:color="auto"/>
        <w:left w:val="none" w:sz="0" w:space="0" w:color="auto"/>
        <w:bottom w:val="none" w:sz="0" w:space="0" w:color="auto"/>
        <w:right w:val="none" w:sz="0" w:space="0" w:color="auto"/>
      </w:divBdr>
    </w:div>
    <w:div w:id="209388152">
      <w:bodyDiv w:val="1"/>
      <w:marLeft w:val="0"/>
      <w:marRight w:val="0"/>
      <w:marTop w:val="0"/>
      <w:marBottom w:val="0"/>
      <w:divBdr>
        <w:top w:val="none" w:sz="0" w:space="0" w:color="auto"/>
        <w:left w:val="none" w:sz="0" w:space="0" w:color="auto"/>
        <w:bottom w:val="none" w:sz="0" w:space="0" w:color="auto"/>
        <w:right w:val="none" w:sz="0" w:space="0" w:color="auto"/>
      </w:divBdr>
    </w:div>
    <w:div w:id="214899675">
      <w:bodyDiv w:val="1"/>
      <w:marLeft w:val="0"/>
      <w:marRight w:val="0"/>
      <w:marTop w:val="0"/>
      <w:marBottom w:val="0"/>
      <w:divBdr>
        <w:top w:val="none" w:sz="0" w:space="0" w:color="auto"/>
        <w:left w:val="none" w:sz="0" w:space="0" w:color="auto"/>
        <w:bottom w:val="none" w:sz="0" w:space="0" w:color="auto"/>
        <w:right w:val="none" w:sz="0" w:space="0" w:color="auto"/>
      </w:divBdr>
    </w:div>
    <w:div w:id="216431125">
      <w:bodyDiv w:val="1"/>
      <w:marLeft w:val="0"/>
      <w:marRight w:val="0"/>
      <w:marTop w:val="0"/>
      <w:marBottom w:val="0"/>
      <w:divBdr>
        <w:top w:val="none" w:sz="0" w:space="0" w:color="auto"/>
        <w:left w:val="none" w:sz="0" w:space="0" w:color="auto"/>
        <w:bottom w:val="none" w:sz="0" w:space="0" w:color="auto"/>
        <w:right w:val="none" w:sz="0" w:space="0" w:color="auto"/>
      </w:divBdr>
    </w:div>
    <w:div w:id="219370395">
      <w:bodyDiv w:val="1"/>
      <w:marLeft w:val="0"/>
      <w:marRight w:val="0"/>
      <w:marTop w:val="0"/>
      <w:marBottom w:val="0"/>
      <w:divBdr>
        <w:top w:val="none" w:sz="0" w:space="0" w:color="auto"/>
        <w:left w:val="none" w:sz="0" w:space="0" w:color="auto"/>
        <w:bottom w:val="none" w:sz="0" w:space="0" w:color="auto"/>
        <w:right w:val="none" w:sz="0" w:space="0" w:color="auto"/>
      </w:divBdr>
    </w:div>
    <w:div w:id="229580395">
      <w:bodyDiv w:val="1"/>
      <w:marLeft w:val="0"/>
      <w:marRight w:val="0"/>
      <w:marTop w:val="0"/>
      <w:marBottom w:val="0"/>
      <w:divBdr>
        <w:top w:val="none" w:sz="0" w:space="0" w:color="auto"/>
        <w:left w:val="none" w:sz="0" w:space="0" w:color="auto"/>
        <w:bottom w:val="none" w:sz="0" w:space="0" w:color="auto"/>
        <w:right w:val="none" w:sz="0" w:space="0" w:color="auto"/>
      </w:divBdr>
    </w:div>
    <w:div w:id="240261249">
      <w:bodyDiv w:val="1"/>
      <w:marLeft w:val="0"/>
      <w:marRight w:val="0"/>
      <w:marTop w:val="0"/>
      <w:marBottom w:val="0"/>
      <w:divBdr>
        <w:top w:val="none" w:sz="0" w:space="0" w:color="auto"/>
        <w:left w:val="none" w:sz="0" w:space="0" w:color="auto"/>
        <w:bottom w:val="none" w:sz="0" w:space="0" w:color="auto"/>
        <w:right w:val="none" w:sz="0" w:space="0" w:color="auto"/>
      </w:divBdr>
    </w:div>
    <w:div w:id="262304558">
      <w:bodyDiv w:val="1"/>
      <w:marLeft w:val="0"/>
      <w:marRight w:val="0"/>
      <w:marTop w:val="0"/>
      <w:marBottom w:val="0"/>
      <w:divBdr>
        <w:top w:val="none" w:sz="0" w:space="0" w:color="auto"/>
        <w:left w:val="none" w:sz="0" w:space="0" w:color="auto"/>
        <w:bottom w:val="none" w:sz="0" w:space="0" w:color="auto"/>
        <w:right w:val="none" w:sz="0" w:space="0" w:color="auto"/>
      </w:divBdr>
    </w:div>
    <w:div w:id="265575802">
      <w:bodyDiv w:val="1"/>
      <w:marLeft w:val="0"/>
      <w:marRight w:val="0"/>
      <w:marTop w:val="0"/>
      <w:marBottom w:val="0"/>
      <w:divBdr>
        <w:top w:val="none" w:sz="0" w:space="0" w:color="auto"/>
        <w:left w:val="none" w:sz="0" w:space="0" w:color="auto"/>
        <w:bottom w:val="none" w:sz="0" w:space="0" w:color="auto"/>
        <w:right w:val="none" w:sz="0" w:space="0" w:color="auto"/>
      </w:divBdr>
    </w:div>
    <w:div w:id="266811584">
      <w:bodyDiv w:val="1"/>
      <w:marLeft w:val="0"/>
      <w:marRight w:val="0"/>
      <w:marTop w:val="0"/>
      <w:marBottom w:val="0"/>
      <w:divBdr>
        <w:top w:val="none" w:sz="0" w:space="0" w:color="auto"/>
        <w:left w:val="none" w:sz="0" w:space="0" w:color="auto"/>
        <w:bottom w:val="none" w:sz="0" w:space="0" w:color="auto"/>
        <w:right w:val="none" w:sz="0" w:space="0" w:color="auto"/>
      </w:divBdr>
    </w:div>
    <w:div w:id="266930302">
      <w:bodyDiv w:val="1"/>
      <w:marLeft w:val="0"/>
      <w:marRight w:val="0"/>
      <w:marTop w:val="0"/>
      <w:marBottom w:val="0"/>
      <w:divBdr>
        <w:top w:val="none" w:sz="0" w:space="0" w:color="auto"/>
        <w:left w:val="none" w:sz="0" w:space="0" w:color="auto"/>
        <w:bottom w:val="none" w:sz="0" w:space="0" w:color="auto"/>
        <w:right w:val="none" w:sz="0" w:space="0" w:color="auto"/>
      </w:divBdr>
    </w:div>
    <w:div w:id="276179361">
      <w:bodyDiv w:val="1"/>
      <w:marLeft w:val="0"/>
      <w:marRight w:val="0"/>
      <w:marTop w:val="0"/>
      <w:marBottom w:val="0"/>
      <w:divBdr>
        <w:top w:val="none" w:sz="0" w:space="0" w:color="auto"/>
        <w:left w:val="none" w:sz="0" w:space="0" w:color="auto"/>
        <w:bottom w:val="none" w:sz="0" w:space="0" w:color="auto"/>
        <w:right w:val="none" w:sz="0" w:space="0" w:color="auto"/>
      </w:divBdr>
    </w:div>
    <w:div w:id="276571097">
      <w:bodyDiv w:val="1"/>
      <w:marLeft w:val="0"/>
      <w:marRight w:val="0"/>
      <w:marTop w:val="0"/>
      <w:marBottom w:val="0"/>
      <w:divBdr>
        <w:top w:val="none" w:sz="0" w:space="0" w:color="auto"/>
        <w:left w:val="none" w:sz="0" w:space="0" w:color="auto"/>
        <w:bottom w:val="none" w:sz="0" w:space="0" w:color="auto"/>
        <w:right w:val="none" w:sz="0" w:space="0" w:color="auto"/>
      </w:divBdr>
    </w:div>
    <w:div w:id="280846386">
      <w:bodyDiv w:val="1"/>
      <w:marLeft w:val="0"/>
      <w:marRight w:val="0"/>
      <w:marTop w:val="0"/>
      <w:marBottom w:val="0"/>
      <w:divBdr>
        <w:top w:val="none" w:sz="0" w:space="0" w:color="auto"/>
        <w:left w:val="none" w:sz="0" w:space="0" w:color="auto"/>
        <w:bottom w:val="none" w:sz="0" w:space="0" w:color="auto"/>
        <w:right w:val="none" w:sz="0" w:space="0" w:color="auto"/>
      </w:divBdr>
    </w:div>
    <w:div w:id="289363536">
      <w:bodyDiv w:val="1"/>
      <w:marLeft w:val="0"/>
      <w:marRight w:val="0"/>
      <w:marTop w:val="0"/>
      <w:marBottom w:val="0"/>
      <w:divBdr>
        <w:top w:val="none" w:sz="0" w:space="0" w:color="auto"/>
        <w:left w:val="none" w:sz="0" w:space="0" w:color="auto"/>
        <w:bottom w:val="none" w:sz="0" w:space="0" w:color="auto"/>
        <w:right w:val="none" w:sz="0" w:space="0" w:color="auto"/>
      </w:divBdr>
    </w:div>
    <w:div w:id="291596330">
      <w:bodyDiv w:val="1"/>
      <w:marLeft w:val="0"/>
      <w:marRight w:val="0"/>
      <w:marTop w:val="0"/>
      <w:marBottom w:val="0"/>
      <w:divBdr>
        <w:top w:val="none" w:sz="0" w:space="0" w:color="auto"/>
        <w:left w:val="none" w:sz="0" w:space="0" w:color="auto"/>
        <w:bottom w:val="none" w:sz="0" w:space="0" w:color="auto"/>
        <w:right w:val="none" w:sz="0" w:space="0" w:color="auto"/>
      </w:divBdr>
    </w:div>
    <w:div w:id="295138579">
      <w:bodyDiv w:val="1"/>
      <w:marLeft w:val="0"/>
      <w:marRight w:val="0"/>
      <w:marTop w:val="0"/>
      <w:marBottom w:val="0"/>
      <w:divBdr>
        <w:top w:val="none" w:sz="0" w:space="0" w:color="auto"/>
        <w:left w:val="none" w:sz="0" w:space="0" w:color="auto"/>
        <w:bottom w:val="none" w:sz="0" w:space="0" w:color="auto"/>
        <w:right w:val="none" w:sz="0" w:space="0" w:color="auto"/>
      </w:divBdr>
    </w:div>
    <w:div w:id="296182160">
      <w:bodyDiv w:val="1"/>
      <w:marLeft w:val="0"/>
      <w:marRight w:val="0"/>
      <w:marTop w:val="0"/>
      <w:marBottom w:val="0"/>
      <w:divBdr>
        <w:top w:val="none" w:sz="0" w:space="0" w:color="auto"/>
        <w:left w:val="none" w:sz="0" w:space="0" w:color="auto"/>
        <w:bottom w:val="none" w:sz="0" w:space="0" w:color="auto"/>
        <w:right w:val="none" w:sz="0" w:space="0" w:color="auto"/>
      </w:divBdr>
    </w:div>
    <w:div w:id="296568446">
      <w:bodyDiv w:val="1"/>
      <w:marLeft w:val="0"/>
      <w:marRight w:val="0"/>
      <w:marTop w:val="0"/>
      <w:marBottom w:val="0"/>
      <w:divBdr>
        <w:top w:val="none" w:sz="0" w:space="0" w:color="auto"/>
        <w:left w:val="none" w:sz="0" w:space="0" w:color="auto"/>
        <w:bottom w:val="none" w:sz="0" w:space="0" w:color="auto"/>
        <w:right w:val="none" w:sz="0" w:space="0" w:color="auto"/>
      </w:divBdr>
    </w:div>
    <w:div w:id="299462886">
      <w:bodyDiv w:val="1"/>
      <w:marLeft w:val="0"/>
      <w:marRight w:val="0"/>
      <w:marTop w:val="0"/>
      <w:marBottom w:val="0"/>
      <w:divBdr>
        <w:top w:val="none" w:sz="0" w:space="0" w:color="auto"/>
        <w:left w:val="none" w:sz="0" w:space="0" w:color="auto"/>
        <w:bottom w:val="none" w:sz="0" w:space="0" w:color="auto"/>
        <w:right w:val="none" w:sz="0" w:space="0" w:color="auto"/>
      </w:divBdr>
    </w:div>
    <w:div w:id="300308500">
      <w:bodyDiv w:val="1"/>
      <w:marLeft w:val="0"/>
      <w:marRight w:val="0"/>
      <w:marTop w:val="0"/>
      <w:marBottom w:val="0"/>
      <w:divBdr>
        <w:top w:val="none" w:sz="0" w:space="0" w:color="auto"/>
        <w:left w:val="none" w:sz="0" w:space="0" w:color="auto"/>
        <w:bottom w:val="none" w:sz="0" w:space="0" w:color="auto"/>
        <w:right w:val="none" w:sz="0" w:space="0" w:color="auto"/>
      </w:divBdr>
    </w:div>
    <w:div w:id="300699591">
      <w:bodyDiv w:val="1"/>
      <w:marLeft w:val="0"/>
      <w:marRight w:val="0"/>
      <w:marTop w:val="0"/>
      <w:marBottom w:val="0"/>
      <w:divBdr>
        <w:top w:val="none" w:sz="0" w:space="0" w:color="auto"/>
        <w:left w:val="none" w:sz="0" w:space="0" w:color="auto"/>
        <w:bottom w:val="none" w:sz="0" w:space="0" w:color="auto"/>
        <w:right w:val="none" w:sz="0" w:space="0" w:color="auto"/>
      </w:divBdr>
    </w:div>
    <w:div w:id="306858109">
      <w:bodyDiv w:val="1"/>
      <w:marLeft w:val="0"/>
      <w:marRight w:val="0"/>
      <w:marTop w:val="0"/>
      <w:marBottom w:val="0"/>
      <w:divBdr>
        <w:top w:val="none" w:sz="0" w:space="0" w:color="auto"/>
        <w:left w:val="none" w:sz="0" w:space="0" w:color="auto"/>
        <w:bottom w:val="none" w:sz="0" w:space="0" w:color="auto"/>
        <w:right w:val="none" w:sz="0" w:space="0" w:color="auto"/>
      </w:divBdr>
    </w:div>
    <w:div w:id="308170374">
      <w:bodyDiv w:val="1"/>
      <w:marLeft w:val="0"/>
      <w:marRight w:val="0"/>
      <w:marTop w:val="0"/>
      <w:marBottom w:val="0"/>
      <w:divBdr>
        <w:top w:val="none" w:sz="0" w:space="0" w:color="auto"/>
        <w:left w:val="none" w:sz="0" w:space="0" w:color="auto"/>
        <w:bottom w:val="none" w:sz="0" w:space="0" w:color="auto"/>
        <w:right w:val="none" w:sz="0" w:space="0" w:color="auto"/>
      </w:divBdr>
    </w:div>
    <w:div w:id="308751573">
      <w:bodyDiv w:val="1"/>
      <w:marLeft w:val="0"/>
      <w:marRight w:val="0"/>
      <w:marTop w:val="0"/>
      <w:marBottom w:val="0"/>
      <w:divBdr>
        <w:top w:val="none" w:sz="0" w:space="0" w:color="auto"/>
        <w:left w:val="none" w:sz="0" w:space="0" w:color="auto"/>
        <w:bottom w:val="none" w:sz="0" w:space="0" w:color="auto"/>
        <w:right w:val="none" w:sz="0" w:space="0" w:color="auto"/>
      </w:divBdr>
    </w:div>
    <w:div w:id="309986677">
      <w:bodyDiv w:val="1"/>
      <w:marLeft w:val="0"/>
      <w:marRight w:val="0"/>
      <w:marTop w:val="0"/>
      <w:marBottom w:val="0"/>
      <w:divBdr>
        <w:top w:val="none" w:sz="0" w:space="0" w:color="auto"/>
        <w:left w:val="none" w:sz="0" w:space="0" w:color="auto"/>
        <w:bottom w:val="none" w:sz="0" w:space="0" w:color="auto"/>
        <w:right w:val="none" w:sz="0" w:space="0" w:color="auto"/>
      </w:divBdr>
    </w:div>
    <w:div w:id="312805413">
      <w:bodyDiv w:val="1"/>
      <w:marLeft w:val="0"/>
      <w:marRight w:val="0"/>
      <w:marTop w:val="0"/>
      <w:marBottom w:val="0"/>
      <w:divBdr>
        <w:top w:val="none" w:sz="0" w:space="0" w:color="auto"/>
        <w:left w:val="none" w:sz="0" w:space="0" w:color="auto"/>
        <w:bottom w:val="none" w:sz="0" w:space="0" w:color="auto"/>
        <w:right w:val="none" w:sz="0" w:space="0" w:color="auto"/>
      </w:divBdr>
    </w:div>
    <w:div w:id="318267701">
      <w:bodyDiv w:val="1"/>
      <w:marLeft w:val="0"/>
      <w:marRight w:val="0"/>
      <w:marTop w:val="0"/>
      <w:marBottom w:val="0"/>
      <w:divBdr>
        <w:top w:val="none" w:sz="0" w:space="0" w:color="auto"/>
        <w:left w:val="none" w:sz="0" w:space="0" w:color="auto"/>
        <w:bottom w:val="none" w:sz="0" w:space="0" w:color="auto"/>
        <w:right w:val="none" w:sz="0" w:space="0" w:color="auto"/>
      </w:divBdr>
    </w:div>
    <w:div w:id="318726872">
      <w:bodyDiv w:val="1"/>
      <w:marLeft w:val="0"/>
      <w:marRight w:val="0"/>
      <w:marTop w:val="0"/>
      <w:marBottom w:val="0"/>
      <w:divBdr>
        <w:top w:val="none" w:sz="0" w:space="0" w:color="auto"/>
        <w:left w:val="none" w:sz="0" w:space="0" w:color="auto"/>
        <w:bottom w:val="none" w:sz="0" w:space="0" w:color="auto"/>
        <w:right w:val="none" w:sz="0" w:space="0" w:color="auto"/>
      </w:divBdr>
    </w:div>
    <w:div w:id="323700970">
      <w:bodyDiv w:val="1"/>
      <w:marLeft w:val="0"/>
      <w:marRight w:val="0"/>
      <w:marTop w:val="0"/>
      <w:marBottom w:val="0"/>
      <w:divBdr>
        <w:top w:val="none" w:sz="0" w:space="0" w:color="auto"/>
        <w:left w:val="none" w:sz="0" w:space="0" w:color="auto"/>
        <w:bottom w:val="none" w:sz="0" w:space="0" w:color="auto"/>
        <w:right w:val="none" w:sz="0" w:space="0" w:color="auto"/>
      </w:divBdr>
    </w:div>
    <w:div w:id="324819277">
      <w:bodyDiv w:val="1"/>
      <w:marLeft w:val="0"/>
      <w:marRight w:val="0"/>
      <w:marTop w:val="0"/>
      <w:marBottom w:val="0"/>
      <w:divBdr>
        <w:top w:val="none" w:sz="0" w:space="0" w:color="auto"/>
        <w:left w:val="none" w:sz="0" w:space="0" w:color="auto"/>
        <w:bottom w:val="none" w:sz="0" w:space="0" w:color="auto"/>
        <w:right w:val="none" w:sz="0" w:space="0" w:color="auto"/>
      </w:divBdr>
    </w:div>
    <w:div w:id="324894333">
      <w:bodyDiv w:val="1"/>
      <w:marLeft w:val="0"/>
      <w:marRight w:val="0"/>
      <w:marTop w:val="0"/>
      <w:marBottom w:val="0"/>
      <w:divBdr>
        <w:top w:val="none" w:sz="0" w:space="0" w:color="auto"/>
        <w:left w:val="none" w:sz="0" w:space="0" w:color="auto"/>
        <w:bottom w:val="none" w:sz="0" w:space="0" w:color="auto"/>
        <w:right w:val="none" w:sz="0" w:space="0" w:color="auto"/>
      </w:divBdr>
    </w:div>
    <w:div w:id="325330443">
      <w:bodyDiv w:val="1"/>
      <w:marLeft w:val="0"/>
      <w:marRight w:val="0"/>
      <w:marTop w:val="0"/>
      <w:marBottom w:val="0"/>
      <w:divBdr>
        <w:top w:val="none" w:sz="0" w:space="0" w:color="auto"/>
        <w:left w:val="none" w:sz="0" w:space="0" w:color="auto"/>
        <w:bottom w:val="none" w:sz="0" w:space="0" w:color="auto"/>
        <w:right w:val="none" w:sz="0" w:space="0" w:color="auto"/>
      </w:divBdr>
    </w:div>
    <w:div w:id="333144590">
      <w:bodyDiv w:val="1"/>
      <w:marLeft w:val="0"/>
      <w:marRight w:val="0"/>
      <w:marTop w:val="0"/>
      <w:marBottom w:val="0"/>
      <w:divBdr>
        <w:top w:val="none" w:sz="0" w:space="0" w:color="auto"/>
        <w:left w:val="none" w:sz="0" w:space="0" w:color="auto"/>
        <w:bottom w:val="none" w:sz="0" w:space="0" w:color="auto"/>
        <w:right w:val="none" w:sz="0" w:space="0" w:color="auto"/>
      </w:divBdr>
    </w:div>
    <w:div w:id="336662199">
      <w:bodyDiv w:val="1"/>
      <w:marLeft w:val="0"/>
      <w:marRight w:val="0"/>
      <w:marTop w:val="0"/>
      <w:marBottom w:val="0"/>
      <w:divBdr>
        <w:top w:val="none" w:sz="0" w:space="0" w:color="auto"/>
        <w:left w:val="none" w:sz="0" w:space="0" w:color="auto"/>
        <w:bottom w:val="none" w:sz="0" w:space="0" w:color="auto"/>
        <w:right w:val="none" w:sz="0" w:space="0" w:color="auto"/>
      </w:divBdr>
    </w:div>
    <w:div w:id="342979281">
      <w:bodyDiv w:val="1"/>
      <w:marLeft w:val="0"/>
      <w:marRight w:val="0"/>
      <w:marTop w:val="0"/>
      <w:marBottom w:val="0"/>
      <w:divBdr>
        <w:top w:val="none" w:sz="0" w:space="0" w:color="auto"/>
        <w:left w:val="none" w:sz="0" w:space="0" w:color="auto"/>
        <w:bottom w:val="none" w:sz="0" w:space="0" w:color="auto"/>
        <w:right w:val="none" w:sz="0" w:space="0" w:color="auto"/>
      </w:divBdr>
    </w:div>
    <w:div w:id="347946930">
      <w:bodyDiv w:val="1"/>
      <w:marLeft w:val="0"/>
      <w:marRight w:val="0"/>
      <w:marTop w:val="0"/>
      <w:marBottom w:val="0"/>
      <w:divBdr>
        <w:top w:val="none" w:sz="0" w:space="0" w:color="auto"/>
        <w:left w:val="none" w:sz="0" w:space="0" w:color="auto"/>
        <w:bottom w:val="none" w:sz="0" w:space="0" w:color="auto"/>
        <w:right w:val="none" w:sz="0" w:space="0" w:color="auto"/>
      </w:divBdr>
    </w:div>
    <w:div w:id="348992798">
      <w:bodyDiv w:val="1"/>
      <w:marLeft w:val="0"/>
      <w:marRight w:val="0"/>
      <w:marTop w:val="0"/>
      <w:marBottom w:val="0"/>
      <w:divBdr>
        <w:top w:val="none" w:sz="0" w:space="0" w:color="auto"/>
        <w:left w:val="none" w:sz="0" w:space="0" w:color="auto"/>
        <w:bottom w:val="none" w:sz="0" w:space="0" w:color="auto"/>
        <w:right w:val="none" w:sz="0" w:space="0" w:color="auto"/>
      </w:divBdr>
    </w:div>
    <w:div w:id="355934926">
      <w:bodyDiv w:val="1"/>
      <w:marLeft w:val="0"/>
      <w:marRight w:val="0"/>
      <w:marTop w:val="0"/>
      <w:marBottom w:val="0"/>
      <w:divBdr>
        <w:top w:val="none" w:sz="0" w:space="0" w:color="auto"/>
        <w:left w:val="none" w:sz="0" w:space="0" w:color="auto"/>
        <w:bottom w:val="none" w:sz="0" w:space="0" w:color="auto"/>
        <w:right w:val="none" w:sz="0" w:space="0" w:color="auto"/>
      </w:divBdr>
    </w:div>
    <w:div w:id="357045786">
      <w:bodyDiv w:val="1"/>
      <w:marLeft w:val="0"/>
      <w:marRight w:val="0"/>
      <w:marTop w:val="0"/>
      <w:marBottom w:val="0"/>
      <w:divBdr>
        <w:top w:val="none" w:sz="0" w:space="0" w:color="auto"/>
        <w:left w:val="none" w:sz="0" w:space="0" w:color="auto"/>
        <w:bottom w:val="none" w:sz="0" w:space="0" w:color="auto"/>
        <w:right w:val="none" w:sz="0" w:space="0" w:color="auto"/>
      </w:divBdr>
    </w:div>
    <w:div w:id="359404062">
      <w:bodyDiv w:val="1"/>
      <w:marLeft w:val="0"/>
      <w:marRight w:val="0"/>
      <w:marTop w:val="0"/>
      <w:marBottom w:val="0"/>
      <w:divBdr>
        <w:top w:val="none" w:sz="0" w:space="0" w:color="auto"/>
        <w:left w:val="none" w:sz="0" w:space="0" w:color="auto"/>
        <w:bottom w:val="none" w:sz="0" w:space="0" w:color="auto"/>
        <w:right w:val="none" w:sz="0" w:space="0" w:color="auto"/>
      </w:divBdr>
    </w:div>
    <w:div w:id="363016387">
      <w:bodyDiv w:val="1"/>
      <w:marLeft w:val="0"/>
      <w:marRight w:val="0"/>
      <w:marTop w:val="0"/>
      <w:marBottom w:val="0"/>
      <w:divBdr>
        <w:top w:val="none" w:sz="0" w:space="0" w:color="auto"/>
        <w:left w:val="none" w:sz="0" w:space="0" w:color="auto"/>
        <w:bottom w:val="none" w:sz="0" w:space="0" w:color="auto"/>
        <w:right w:val="none" w:sz="0" w:space="0" w:color="auto"/>
      </w:divBdr>
    </w:div>
    <w:div w:id="375929022">
      <w:bodyDiv w:val="1"/>
      <w:marLeft w:val="0"/>
      <w:marRight w:val="0"/>
      <w:marTop w:val="0"/>
      <w:marBottom w:val="0"/>
      <w:divBdr>
        <w:top w:val="none" w:sz="0" w:space="0" w:color="auto"/>
        <w:left w:val="none" w:sz="0" w:space="0" w:color="auto"/>
        <w:bottom w:val="none" w:sz="0" w:space="0" w:color="auto"/>
        <w:right w:val="none" w:sz="0" w:space="0" w:color="auto"/>
      </w:divBdr>
    </w:div>
    <w:div w:id="382950922">
      <w:bodyDiv w:val="1"/>
      <w:marLeft w:val="0"/>
      <w:marRight w:val="0"/>
      <w:marTop w:val="0"/>
      <w:marBottom w:val="0"/>
      <w:divBdr>
        <w:top w:val="none" w:sz="0" w:space="0" w:color="auto"/>
        <w:left w:val="none" w:sz="0" w:space="0" w:color="auto"/>
        <w:bottom w:val="none" w:sz="0" w:space="0" w:color="auto"/>
        <w:right w:val="none" w:sz="0" w:space="0" w:color="auto"/>
      </w:divBdr>
    </w:div>
    <w:div w:id="387192544">
      <w:bodyDiv w:val="1"/>
      <w:marLeft w:val="0"/>
      <w:marRight w:val="0"/>
      <w:marTop w:val="0"/>
      <w:marBottom w:val="0"/>
      <w:divBdr>
        <w:top w:val="none" w:sz="0" w:space="0" w:color="auto"/>
        <w:left w:val="none" w:sz="0" w:space="0" w:color="auto"/>
        <w:bottom w:val="none" w:sz="0" w:space="0" w:color="auto"/>
        <w:right w:val="none" w:sz="0" w:space="0" w:color="auto"/>
      </w:divBdr>
    </w:div>
    <w:div w:id="390660354">
      <w:bodyDiv w:val="1"/>
      <w:marLeft w:val="0"/>
      <w:marRight w:val="0"/>
      <w:marTop w:val="0"/>
      <w:marBottom w:val="0"/>
      <w:divBdr>
        <w:top w:val="none" w:sz="0" w:space="0" w:color="auto"/>
        <w:left w:val="none" w:sz="0" w:space="0" w:color="auto"/>
        <w:bottom w:val="none" w:sz="0" w:space="0" w:color="auto"/>
        <w:right w:val="none" w:sz="0" w:space="0" w:color="auto"/>
      </w:divBdr>
    </w:div>
    <w:div w:id="391387729">
      <w:bodyDiv w:val="1"/>
      <w:marLeft w:val="0"/>
      <w:marRight w:val="0"/>
      <w:marTop w:val="0"/>
      <w:marBottom w:val="0"/>
      <w:divBdr>
        <w:top w:val="none" w:sz="0" w:space="0" w:color="auto"/>
        <w:left w:val="none" w:sz="0" w:space="0" w:color="auto"/>
        <w:bottom w:val="none" w:sz="0" w:space="0" w:color="auto"/>
        <w:right w:val="none" w:sz="0" w:space="0" w:color="auto"/>
      </w:divBdr>
    </w:div>
    <w:div w:id="391926971">
      <w:bodyDiv w:val="1"/>
      <w:marLeft w:val="0"/>
      <w:marRight w:val="0"/>
      <w:marTop w:val="0"/>
      <w:marBottom w:val="0"/>
      <w:divBdr>
        <w:top w:val="none" w:sz="0" w:space="0" w:color="auto"/>
        <w:left w:val="none" w:sz="0" w:space="0" w:color="auto"/>
        <w:bottom w:val="none" w:sz="0" w:space="0" w:color="auto"/>
        <w:right w:val="none" w:sz="0" w:space="0" w:color="auto"/>
      </w:divBdr>
    </w:div>
    <w:div w:id="409615618">
      <w:bodyDiv w:val="1"/>
      <w:marLeft w:val="0"/>
      <w:marRight w:val="0"/>
      <w:marTop w:val="0"/>
      <w:marBottom w:val="0"/>
      <w:divBdr>
        <w:top w:val="none" w:sz="0" w:space="0" w:color="auto"/>
        <w:left w:val="none" w:sz="0" w:space="0" w:color="auto"/>
        <w:bottom w:val="none" w:sz="0" w:space="0" w:color="auto"/>
        <w:right w:val="none" w:sz="0" w:space="0" w:color="auto"/>
      </w:divBdr>
    </w:div>
    <w:div w:id="411662456">
      <w:bodyDiv w:val="1"/>
      <w:marLeft w:val="0"/>
      <w:marRight w:val="0"/>
      <w:marTop w:val="0"/>
      <w:marBottom w:val="0"/>
      <w:divBdr>
        <w:top w:val="none" w:sz="0" w:space="0" w:color="auto"/>
        <w:left w:val="none" w:sz="0" w:space="0" w:color="auto"/>
        <w:bottom w:val="none" w:sz="0" w:space="0" w:color="auto"/>
        <w:right w:val="none" w:sz="0" w:space="0" w:color="auto"/>
      </w:divBdr>
    </w:div>
    <w:div w:id="411925934">
      <w:bodyDiv w:val="1"/>
      <w:marLeft w:val="0"/>
      <w:marRight w:val="0"/>
      <w:marTop w:val="0"/>
      <w:marBottom w:val="0"/>
      <w:divBdr>
        <w:top w:val="none" w:sz="0" w:space="0" w:color="auto"/>
        <w:left w:val="none" w:sz="0" w:space="0" w:color="auto"/>
        <w:bottom w:val="none" w:sz="0" w:space="0" w:color="auto"/>
        <w:right w:val="none" w:sz="0" w:space="0" w:color="auto"/>
      </w:divBdr>
    </w:div>
    <w:div w:id="412898680">
      <w:bodyDiv w:val="1"/>
      <w:marLeft w:val="0"/>
      <w:marRight w:val="0"/>
      <w:marTop w:val="0"/>
      <w:marBottom w:val="0"/>
      <w:divBdr>
        <w:top w:val="none" w:sz="0" w:space="0" w:color="auto"/>
        <w:left w:val="none" w:sz="0" w:space="0" w:color="auto"/>
        <w:bottom w:val="none" w:sz="0" w:space="0" w:color="auto"/>
        <w:right w:val="none" w:sz="0" w:space="0" w:color="auto"/>
      </w:divBdr>
    </w:div>
    <w:div w:id="422384877">
      <w:bodyDiv w:val="1"/>
      <w:marLeft w:val="0"/>
      <w:marRight w:val="0"/>
      <w:marTop w:val="0"/>
      <w:marBottom w:val="0"/>
      <w:divBdr>
        <w:top w:val="none" w:sz="0" w:space="0" w:color="auto"/>
        <w:left w:val="none" w:sz="0" w:space="0" w:color="auto"/>
        <w:bottom w:val="none" w:sz="0" w:space="0" w:color="auto"/>
        <w:right w:val="none" w:sz="0" w:space="0" w:color="auto"/>
      </w:divBdr>
    </w:div>
    <w:div w:id="423116117">
      <w:bodyDiv w:val="1"/>
      <w:marLeft w:val="0"/>
      <w:marRight w:val="0"/>
      <w:marTop w:val="0"/>
      <w:marBottom w:val="0"/>
      <w:divBdr>
        <w:top w:val="none" w:sz="0" w:space="0" w:color="auto"/>
        <w:left w:val="none" w:sz="0" w:space="0" w:color="auto"/>
        <w:bottom w:val="none" w:sz="0" w:space="0" w:color="auto"/>
        <w:right w:val="none" w:sz="0" w:space="0" w:color="auto"/>
      </w:divBdr>
    </w:div>
    <w:div w:id="428160122">
      <w:bodyDiv w:val="1"/>
      <w:marLeft w:val="0"/>
      <w:marRight w:val="0"/>
      <w:marTop w:val="0"/>
      <w:marBottom w:val="0"/>
      <w:divBdr>
        <w:top w:val="none" w:sz="0" w:space="0" w:color="auto"/>
        <w:left w:val="none" w:sz="0" w:space="0" w:color="auto"/>
        <w:bottom w:val="none" w:sz="0" w:space="0" w:color="auto"/>
        <w:right w:val="none" w:sz="0" w:space="0" w:color="auto"/>
      </w:divBdr>
    </w:div>
    <w:div w:id="432555602">
      <w:bodyDiv w:val="1"/>
      <w:marLeft w:val="0"/>
      <w:marRight w:val="0"/>
      <w:marTop w:val="0"/>
      <w:marBottom w:val="0"/>
      <w:divBdr>
        <w:top w:val="none" w:sz="0" w:space="0" w:color="auto"/>
        <w:left w:val="none" w:sz="0" w:space="0" w:color="auto"/>
        <w:bottom w:val="none" w:sz="0" w:space="0" w:color="auto"/>
        <w:right w:val="none" w:sz="0" w:space="0" w:color="auto"/>
      </w:divBdr>
    </w:div>
    <w:div w:id="441844155">
      <w:bodyDiv w:val="1"/>
      <w:marLeft w:val="0"/>
      <w:marRight w:val="0"/>
      <w:marTop w:val="0"/>
      <w:marBottom w:val="0"/>
      <w:divBdr>
        <w:top w:val="none" w:sz="0" w:space="0" w:color="auto"/>
        <w:left w:val="none" w:sz="0" w:space="0" w:color="auto"/>
        <w:bottom w:val="none" w:sz="0" w:space="0" w:color="auto"/>
        <w:right w:val="none" w:sz="0" w:space="0" w:color="auto"/>
      </w:divBdr>
    </w:div>
    <w:div w:id="443811957">
      <w:bodyDiv w:val="1"/>
      <w:marLeft w:val="0"/>
      <w:marRight w:val="0"/>
      <w:marTop w:val="0"/>
      <w:marBottom w:val="0"/>
      <w:divBdr>
        <w:top w:val="none" w:sz="0" w:space="0" w:color="auto"/>
        <w:left w:val="none" w:sz="0" w:space="0" w:color="auto"/>
        <w:bottom w:val="none" w:sz="0" w:space="0" w:color="auto"/>
        <w:right w:val="none" w:sz="0" w:space="0" w:color="auto"/>
      </w:divBdr>
    </w:div>
    <w:div w:id="444887556">
      <w:bodyDiv w:val="1"/>
      <w:marLeft w:val="0"/>
      <w:marRight w:val="0"/>
      <w:marTop w:val="0"/>
      <w:marBottom w:val="0"/>
      <w:divBdr>
        <w:top w:val="none" w:sz="0" w:space="0" w:color="auto"/>
        <w:left w:val="none" w:sz="0" w:space="0" w:color="auto"/>
        <w:bottom w:val="none" w:sz="0" w:space="0" w:color="auto"/>
        <w:right w:val="none" w:sz="0" w:space="0" w:color="auto"/>
      </w:divBdr>
    </w:div>
    <w:div w:id="450588752">
      <w:bodyDiv w:val="1"/>
      <w:marLeft w:val="0"/>
      <w:marRight w:val="0"/>
      <w:marTop w:val="0"/>
      <w:marBottom w:val="0"/>
      <w:divBdr>
        <w:top w:val="none" w:sz="0" w:space="0" w:color="auto"/>
        <w:left w:val="none" w:sz="0" w:space="0" w:color="auto"/>
        <w:bottom w:val="none" w:sz="0" w:space="0" w:color="auto"/>
        <w:right w:val="none" w:sz="0" w:space="0" w:color="auto"/>
      </w:divBdr>
    </w:div>
    <w:div w:id="454179415">
      <w:bodyDiv w:val="1"/>
      <w:marLeft w:val="0"/>
      <w:marRight w:val="0"/>
      <w:marTop w:val="0"/>
      <w:marBottom w:val="0"/>
      <w:divBdr>
        <w:top w:val="none" w:sz="0" w:space="0" w:color="auto"/>
        <w:left w:val="none" w:sz="0" w:space="0" w:color="auto"/>
        <w:bottom w:val="none" w:sz="0" w:space="0" w:color="auto"/>
        <w:right w:val="none" w:sz="0" w:space="0" w:color="auto"/>
      </w:divBdr>
    </w:div>
    <w:div w:id="456798279">
      <w:bodyDiv w:val="1"/>
      <w:marLeft w:val="0"/>
      <w:marRight w:val="0"/>
      <w:marTop w:val="0"/>
      <w:marBottom w:val="0"/>
      <w:divBdr>
        <w:top w:val="none" w:sz="0" w:space="0" w:color="auto"/>
        <w:left w:val="none" w:sz="0" w:space="0" w:color="auto"/>
        <w:bottom w:val="none" w:sz="0" w:space="0" w:color="auto"/>
        <w:right w:val="none" w:sz="0" w:space="0" w:color="auto"/>
      </w:divBdr>
    </w:div>
    <w:div w:id="461733269">
      <w:bodyDiv w:val="1"/>
      <w:marLeft w:val="0"/>
      <w:marRight w:val="0"/>
      <w:marTop w:val="0"/>
      <w:marBottom w:val="0"/>
      <w:divBdr>
        <w:top w:val="none" w:sz="0" w:space="0" w:color="auto"/>
        <w:left w:val="none" w:sz="0" w:space="0" w:color="auto"/>
        <w:bottom w:val="none" w:sz="0" w:space="0" w:color="auto"/>
        <w:right w:val="none" w:sz="0" w:space="0" w:color="auto"/>
      </w:divBdr>
    </w:div>
    <w:div w:id="468938253">
      <w:bodyDiv w:val="1"/>
      <w:marLeft w:val="0"/>
      <w:marRight w:val="0"/>
      <w:marTop w:val="0"/>
      <w:marBottom w:val="0"/>
      <w:divBdr>
        <w:top w:val="none" w:sz="0" w:space="0" w:color="auto"/>
        <w:left w:val="none" w:sz="0" w:space="0" w:color="auto"/>
        <w:bottom w:val="none" w:sz="0" w:space="0" w:color="auto"/>
        <w:right w:val="none" w:sz="0" w:space="0" w:color="auto"/>
      </w:divBdr>
    </w:div>
    <w:div w:id="469523455">
      <w:bodyDiv w:val="1"/>
      <w:marLeft w:val="0"/>
      <w:marRight w:val="0"/>
      <w:marTop w:val="0"/>
      <w:marBottom w:val="0"/>
      <w:divBdr>
        <w:top w:val="none" w:sz="0" w:space="0" w:color="auto"/>
        <w:left w:val="none" w:sz="0" w:space="0" w:color="auto"/>
        <w:bottom w:val="none" w:sz="0" w:space="0" w:color="auto"/>
        <w:right w:val="none" w:sz="0" w:space="0" w:color="auto"/>
      </w:divBdr>
    </w:div>
    <w:div w:id="470174056">
      <w:bodyDiv w:val="1"/>
      <w:marLeft w:val="0"/>
      <w:marRight w:val="0"/>
      <w:marTop w:val="0"/>
      <w:marBottom w:val="0"/>
      <w:divBdr>
        <w:top w:val="none" w:sz="0" w:space="0" w:color="auto"/>
        <w:left w:val="none" w:sz="0" w:space="0" w:color="auto"/>
        <w:bottom w:val="none" w:sz="0" w:space="0" w:color="auto"/>
        <w:right w:val="none" w:sz="0" w:space="0" w:color="auto"/>
      </w:divBdr>
    </w:div>
    <w:div w:id="472142626">
      <w:bodyDiv w:val="1"/>
      <w:marLeft w:val="0"/>
      <w:marRight w:val="0"/>
      <w:marTop w:val="0"/>
      <w:marBottom w:val="0"/>
      <w:divBdr>
        <w:top w:val="none" w:sz="0" w:space="0" w:color="auto"/>
        <w:left w:val="none" w:sz="0" w:space="0" w:color="auto"/>
        <w:bottom w:val="none" w:sz="0" w:space="0" w:color="auto"/>
        <w:right w:val="none" w:sz="0" w:space="0" w:color="auto"/>
      </w:divBdr>
    </w:div>
    <w:div w:id="473060267">
      <w:bodyDiv w:val="1"/>
      <w:marLeft w:val="0"/>
      <w:marRight w:val="0"/>
      <w:marTop w:val="0"/>
      <w:marBottom w:val="0"/>
      <w:divBdr>
        <w:top w:val="none" w:sz="0" w:space="0" w:color="auto"/>
        <w:left w:val="none" w:sz="0" w:space="0" w:color="auto"/>
        <w:bottom w:val="none" w:sz="0" w:space="0" w:color="auto"/>
        <w:right w:val="none" w:sz="0" w:space="0" w:color="auto"/>
      </w:divBdr>
    </w:div>
    <w:div w:id="473374852">
      <w:bodyDiv w:val="1"/>
      <w:marLeft w:val="0"/>
      <w:marRight w:val="0"/>
      <w:marTop w:val="0"/>
      <w:marBottom w:val="0"/>
      <w:divBdr>
        <w:top w:val="none" w:sz="0" w:space="0" w:color="auto"/>
        <w:left w:val="none" w:sz="0" w:space="0" w:color="auto"/>
        <w:bottom w:val="none" w:sz="0" w:space="0" w:color="auto"/>
        <w:right w:val="none" w:sz="0" w:space="0" w:color="auto"/>
      </w:divBdr>
    </w:div>
    <w:div w:id="473641881">
      <w:bodyDiv w:val="1"/>
      <w:marLeft w:val="0"/>
      <w:marRight w:val="0"/>
      <w:marTop w:val="0"/>
      <w:marBottom w:val="0"/>
      <w:divBdr>
        <w:top w:val="none" w:sz="0" w:space="0" w:color="auto"/>
        <w:left w:val="none" w:sz="0" w:space="0" w:color="auto"/>
        <w:bottom w:val="none" w:sz="0" w:space="0" w:color="auto"/>
        <w:right w:val="none" w:sz="0" w:space="0" w:color="auto"/>
      </w:divBdr>
    </w:div>
    <w:div w:id="478960849">
      <w:bodyDiv w:val="1"/>
      <w:marLeft w:val="0"/>
      <w:marRight w:val="0"/>
      <w:marTop w:val="0"/>
      <w:marBottom w:val="0"/>
      <w:divBdr>
        <w:top w:val="none" w:sz="0" w:space="0" w:color="auto"/>
        <w:left w:val="none" w:sz="0" w:space="0" w:color="auto"/>
        <w:bottom w:val="none" w:sz="0" w:space="0" w:color="auto"/>
        <w:right w:val="none" w:sz="0" w:space="0" w:color="auto"/>
      </w:divBdr>
    </w:div>
    <w:div w:id="480462395">
      <w:bodyDiv w:val="1"/>
      <w:marLeft w:val="0"/>
      <w:marRight w:val="0"/>
      <w:marTop w:val="0"/>
      <w:marBottom w:val="0"/>
      <w:divBdr>
        <w:top w:val="none" w:sz="0" w:space="0" w:color="auto"/>
        <w:left w:val="none" w:sz="0" w:space="0" w:color="auto"/>
        <w:bottom w:val="none" w:sz="0" w:space="0" w:color="auto"/>
        <w:right w:val="none" w:sz="0" w:space="0" w:color="auto"/>
      </w:divBdr>
    </w:div>
    <w:div w:id="482091078">
      <w:bodyDiv w:val="1"/>
      <w:marLeft w:val="0"/>
      <w:marRight w:val="0"/>
      <w:marTop w:val="0"/>
      <w:marBottom w:val="0"/>
      <w:divBdr>
        <w:top w:val="none" w:sz="0" w:space="0" w:color="auto"/>
        <w:left w:val="none" w:sz="0" w:space="0" w:color="auto"/>
        <w:bottom w:val="none" w:sz="0" w:space="0" w:color="auto"/>
        <w:right w:val="none" w:sz="0" w:space="0" w:color="auto"/>
      </w:divBdr>
    </w:div>
    <w:div w:id="489256928">
      <w:bodyDiv w:val="1"/>
      <w:marLeft w:val="0"/>
      <w:marRight w:val="0"/>
      <w:marTop w:val="0"/>
      <w:marBottom w:val="0"/>
      <w:divBdr>
        <w:top w:val="none" w:sz="0" w:space="0" w:color="auto"/>
        <w:left w:val="none" w:sz="0" w:space="0" w:color="auto"/>
        <w:bottom w:val="none" w:sz="0" w:space="0" w:color="auto"/>
        <w:right w:val="none" w:sz="0" w:space="0" w:color="auto"/>
      </w:divBdr>
    </w:div>
    <w:div w:id="490483891">
      <w:bodyDiv w:val="1"/>
      <w:marLeft w:val="0"/>
      <w:marRight w:val="0"/>
      <w:marTop w:val="0"/>
      <w:marBottom w:val="0"/>
      <w:divBdr>
        <w:top w:val="none" w:sz="0" w:space="0" w:color="auto"/>
        <w:left w:val="none" w:sz="0" w:space="0" w:color="auto"/>
        <w:bottom w:val="none" w:sz="0" w:space="0" w:color="auto"/>
        <w:right w:val="none" w:sz="0" w:space="0" w:color="auto"/>
      </w:divBdr>
    </w:div>
    <w:div w:id="496385012">
      <w:bodyDiv w:val="1"/>
      <w:marLeft w:val="0"/>
      <w:marRight w:val="0"/>
      <w:marTop w:val="0"/>
      <w:marBottom w:val="0"/>
      <w:divBdr>
        <w:top w:val="none" w:sz="0" w:space="0" w:color="auto"/>
        <w:left w:val="none" w:sz="0" w:space="0" w:color="auto"/>
        <w:bottom w:val="none" w:sz="0" w:space="0" w:color="auto"/>
        <w:right w:val="none" w:sz="0" w:space="0" w:color="auto"/>
      </w:divBdr>
    </w:div>
    <w:div w:id="497771832">
      <w:bodyDiv w:val="1"/>
      <w:marLeft w:val="0"/>
      <w:marRight w:val="0"/>
      <w:marTop w:val="0"/>
      <w:marBottom w:val="0"/>
      <w:divBdr>
        <w:top w:val="none" w:sz="0" w:space="0" w:color="auto"/>
        <w:left w:val="none" w:sz="0" w:space="0" w:color="auto"/>
        <w:bottom w:val="none" w:sz="0" w:space="0" w:color="auto"/>
        <w:right w:val="none" w:sz="0" w:space="0" w:color="auto"/>
      </w:divBdr>
    </w:div>
    <w:div w:id="499782577">
      <w:bodyDiv w:val="1"/>
      <w:marLeft w:val="0"/>
      <w:marRight w:val="0"/>
      <w:marTop w:val="0"/>
      <w:marBottom w:val="0"/>
      <w:divBdr>
        <w:top w:val="none" w:sz="0" w:space="0" w:color="auto"/>
        <w:left w:val="none" w:sz="0" w:space="0" w:color="auto"/>
        <w:bottom w:val="none" w:sz="0" w:space="0" w:color="auto"/>
        <w:right w:val="none" w:sz="0" w:space="0" w:color="auto"/>
      </w:divBdr>
    </w:div>
    <w:div w:id="504445900">
      <w:bodyDiv w:val="1"/>
      <w:marLeft w:val="0"/>
      <w:marRight w:val="0"/>
      <w:marTop w:val="0"/>
      <w:marBottom w:val="0"/>
      <w:divBdr>
        <w:top w:val="none" w:sz="0" w:space="0" w:color="auto"/>
        <w:left w:val="none" w:sz="0" w:space="0" w:color="auto"/>
        <w:bottom w:val="none" w:sz="0" w:space="0" w:color="auto"/>
        <w:right w:val="none" w:sz="0" w:space="0" w:color="auto"/>
      </w:divBdr>
    </w:div>
    <w:div w:id="508445418">
      <w:bodyDiv w:val="1"/>
      <w:marLeft w:val="0"/>
      <w:marRight w:val="0"/>
      <w:marTop w:val="0"/>
      <w:marBottom w:val="0"/>
      <w:divBdr>
        <w:top w:val="none" w:sz="0" w:space="0" w:color="auto"/>
        <w:left w:val="none" w:sz="0" w:space="0" w:color="auto"/>
        <w:bottom w:val="none" w:sz="0" w:space="0" w:color="auto"/>
        <w:right w:val="none" w:sz="0" w:space="0" w:color="auto"/>
      </w:divBdr>
    </w:div>
    <w:div w:id="509179100">
      <w:bodyDiv w:val="1"/>
      <w:marLeft w:val="0"/>
      <w:marRight w:val="0"/>
      <w:marTop w:val="0"/>
      <w:marBottom w:val="0"/>
      <w:divBdr>
        <w:top w:val="none" w:sz="0" w:space="0" w:color="auto"/>
        <w:left w:val="none" w:sz="0" w:space="0" w:color="auto"/>
        <w:bottom w:val="none" w:sz="0" w:space="0" w:color="auto"/>
        <w:right w:val="none" w:sz="0" w:space="0" w:color="auto"/>
      </w:divBdr>
    </w:div>
    <w:div w:id="513344301">
      <w:bodyDiv w:val="1"/>
      <w:marLeft w:val="0"/>
      <w:marRight w:val="0"/>
      <w:marTop w:val="0"/>
      <w:marBottom w:val="0"/>
      <w:divBdr>
        <w:top w:val="none" w:sz="0" w:space="0" w:color="auto"/>
        <w:left w:val="none" w:sz="0" w:space="0" w:color="auto"/>
        <w:bottom w:val="none" w:sz="0" w:space="0" w:color="auto"/>
        <w:right w:val="none" w:sz="0" w:space="0" w:color="auto"/>
      </w:divBdr>
    </w:div>
    <w:div w:id="530461061">
      <w:bodyDiv w:val="1"/>
      <w:marLeft w:val="0"/>
      <w:marRight w:val="0"/>
      <w:marTop w:val="0"/>
      <w:marBottom w:val="0"/>
      <w:divBdr>
        <w:top w:val="none" w:sz="0" w:space="0" w:color="auto"/>
        <w:left w:val="none" w:sz="0" w:space="0" w:color="auto"/>
        <w:bottom w:val="none" w:sz="0" w:space="0" w:color="auto"/>
        <w:right w:val="none" w:sz="0" w:space="0" w:color="auto"/>
      </w:divBdr>
    </w:div>
    <w:div w:id="545724001">
      <w:bodyDiv w:val="1"/>
      <w:marLeft w:val="0"/>
      <w:marRight w:val="0"/>
      <w:marTop w:val="0"/>
      <w:marBottom w:val="0"/>
      <w:divBdr>
        <w:top w:val="none" w:sz="0" w:space="0" w:color="auto"/>
        <w:left w:val="none" w:sz="0" w:space="0" w:color="auto"/>
        <w:bottom w:val="none" w:sz="0" w:space="0" w:color="auto"/>
        <w:right w:val="none" w:sz="0" w:space="0" w:color="auto"/>
      </w:divBdr>
    </w:div>
    <w:div w:id="546261766">
      <w:bodyDiv w:val="1"/>
      <w:marLeft w:val="0"/>
      <w:marRight w:val="0"/>
      <w:marTop w:val="0"/>
      <w:marBottom w:val="0"/>
      <w:divBdr>
        <w:top w:val="none" w:sz="0" w:space="0" w:color="auto"/>
        <w:left w:val="none" w:sz="0" w:space="0" w:color="auto"/>
        <w:bottom w:val="none" w:sz="0" w:space="0" w:color="auto"/>
        <w:right w:val="none" w:sz="0" w:space="0" w:color="auto"/>
      </w:divBdr>
    </w:div>
    <w:div w:id="555824993">
      <w:bodyDiv w:val="1"/>
      <w:marLeft w:val="0"/>
      <w:marRight w:val="0"/>
      <w:marTop w:val="0"/>
      <w:marBottom w:val="0"/>
      <w:divBdr>
        <w:top w:val="none" w:sz="0" w:space="0" w:color="auto"/>
        <w:left w:val="none" w:sz="0" w:space="0" w:color="auto"/>
        <w:bottom w:val="none" w:sz="0" w:space="0" w:color="auto"/>
        <w:right w:val="none" w:sz="0" w:space="0" w:color="auto"/>
      </w:divBdr>
    </w:div>
    <w:div w:id="556743231">
      <w:bodyDiv w:val="1"/>
      <w:marLeft w:val="0"/>
      <w:marRight w:val="0"/>
      <w:marTop w:val="0"/>
      <w:marBottom w:val="0"/>
      <w:divBdr>
        <w:top w:val="none" w:sz="0" w:space="0" w:color="auto"/>
        <w:left w:val="none" w:sz="0" w:space="0" w:color="auto"/>
        <w:bottom w:val="none" w:sz="0" w:space="0" w:color="auto"/>
        <w:right w:val="none" w:sz="0" w:space="0" w:color="auto"/>
      </w:divBdr>
    </w:div>
    <w:div w:id="567426776">
      <w:bodyDiv w:val="1"/>
      <w:marLeft w:val="0"/>
      <w:marRight w:val="0"/>
      <w:marTop w:val="0"/>
      <w:marBottom w:val="0"/>
      <w:divBdr>
        <w:top w:val="none" w:sz="0" w:space="0" w:color="auto"/>
        <w:left w:val="none" w:sz="0" w:space="0" w:color="auto"/>
        <w:bottom w:val="none" w:sz="0" w:space="0" w:color="auto"/>
        <w:right w:val="none" w:sz="0" w:space="0" w:color="auto"/>
      </w:divBdr>
    </w:div>
    <w:div w:id="568926295">
      <w:bodyDiv w:val="1"/>
      <w:marLeft w:val="0"/>
      <w:marRight w:val="0"/>
      <w:marTop w:val="0"/>
      <w:marBottom w:val="0"/>
      <w:divBdr>
        <w:top w:val="none" w:sz="0" w:space="0" w:color="auto"/>
        <w:left w:val="none" w:sz="0" w:space="0" w:color="auto"/>
        <w:bottom w:val="none" w:sz="0" w:space="0" w:color="auto"/>
        <w:right w:val="none" w:sz="0" w:space="0" w:color="auto"/>
      </w:divBdr>
    </w:div>
    <w:div w:id="571353233">
      <w:bodyDiv w:val="1"/>
      <w:marLeft w:val="0"/>
      <w:marRight w:val="0"/>
      <w:marTop w:val="0"/>
      <w:marBottom w:val="0"/>
      <w:divBdr>
        <w:top w:val="none" w:sz="0" w:space="0" w:color="auto"/>
        <w:left w:val="none" w:sz="0" w:space="0" w:color="auto"/>
        <w:bottom w:val="none" w:sz="0" w:space="0" w:color="auto"/>
        <w:right w:val="none" w:sz="0" w:space="0" w:color="auto"/>
      </w:divBdr>
    </w:div>
    <w:div w:id="574822264">
      <w:bodyDiv w:val="1"/>
      <w:marLeft w:val="0"/>
      <w:marRight w:val="0"/>
      <w:marTop w:val="0"/>
      <w:marBottom w:val="0"/>
      <w:divBdr>
        <w:top w:val="none" w:sz="0" w:space="0" w:color="auto"/>
        <w:left w:val="none" w:sz="0" w:space="0" w:color="auto"/>
        <w:bottom w:val="none" w:sz="0" w:space="0" w:color="auto"/>
        <w:right w:val="none" w:sz="0" w:space="0" w:color="auto"/>
      </w:divBdr>
    </w:div>
    <w:div w:id="588732647">
      <w:bodyDiv w:val="1"/>
      <w:marLeft w:val="0"/>
      <w:marRight w:val="0"/>
      <w:marTop w:val="0"/>
      <w:marBottom w:val="0"/>
      <w:divBdr>
        <w:top w:val="none" w:sz="0" w:space="0" w:color="auto"/>
        <w:left w:val="none" w:sz="0" w:space="0" w:color="auto"/>
        <w:bottom w:val="none" w:sz="0" w:space="0" w:color="auto"/>
        <w:right w:val="none" w:sz="0" w:space="0" w:color="auto"/>
      </w:divBdr>
    </w:div>
    <w:div w:id="591208607">
      <w:bodyDiv w:val="1"/>
      <w:marLeft w:val="0"/>
      <w:marRight w:val="0"/>
      <w:marTop w:val="0"/>
      <w:marBottom w:val="0"/>
      <w:divBdr>
        <w:top w:val="none" w:sz="0" w:space="0" w:color="auto"/>
        <w:left w:val="none" w:sz="0" w:space="0" w:color="auto"/>
        <w:bottom w:val="none" w:sz="0" w:space="0" w:color="auto"/>
        <w:right w:val="none" w:sz="0" w:space="0" w:color="auto"/>
      </w:divBdr>
    </w:div>
    <w:div w:id="595554776">
      <w:bodyDiv w:val="1"/>
      <w:marLeft w:val="0"/>
      <w:marRight w:val="0"/>
      <w:marTop w:val="0"/>
      <w:marBottom w:val="0"/>
      <w:divBdr>
        <w:top w:val="none" w:sz="0" w:space="0" w:color="auto"/>
        <w:left w:val="none" w:sz="0" w:space="0" w:color="auto"/>
        <w:bottom w:val="none" w:sz="0" w:space="0" w:color="auto"/>
        <w:right w:val="none" w:sz="0" w:space="0" w:color="auto"/>
      </w:divBdr>
    </w:div>
    <w:div w:id="612249955">
      <w:bodyDiv w:val="1"/>
      <w:marLeft w:val="0"/>
      <w:marRight w:val="0"/>
      <w:marTop w:val="0"/>
      <w:marBottom w:val="0"/>
      <w:divBdr>
        <w:top w:val="none" w:sz="0" w:space="0" w:color="auto"/>
        <w:left w:val="none" w:sz="0" w:space="0" w:color="auto"/>
        <w:bottom w:val="none" w:sz="0" w:space="0" w:color="auto"/>
        <w:right w:val="none" w:sz="0" w:space="0" w:color="auto"/>
      </w:divBdr>
    </w:div>
    <w:div w:id="614942077">
      <w:bodyDiv w:val="1"/>
      <w:marLeft w:val="0"/>
      <w:marRight w:val="0"/>
      <w:marTop w:val="0"/>
      <w:marBottom w:val="0"/>
      <w:divBdr>
        <w:top w:val="none" w:sz="0" w:space="0" w:color="auto"/>
        <w:left w:val="none" w:sz="0" w:space="0" w:color="auto"/>
        <w:bottom w:val="none" w:sz="0" w:space="0" w:color="auto"/>
        <w:right w:val="none" w:sz="0" w:space="0" w:color="auto"/>
      </w:divBdr>
    </w:div>
    <w:div w:id="617612735">
      <w:bodyDiv w:val="1"/>
      <w:marLeft w:val="0"/>
      <w:marRight w:val="0"/>
      <w:marTop w:val="0"/>
      <w:marBottom w:val="0"/>
      <w:divBdr>
        <w:top w:val="none" w:sz="0" w:space="0" w:color="auto"/>
        <w:left w:val="none" w:sz="0" w:space="0" w:color="auto"/>
        <w:bottom w:val="none" w:sz="0" w:space="0" w:color="auto"/>
        <w:right w:val="none" w:sz="0" w:space="0" w:color="auto"/>
      </w:divBdr>
    </w:div>
    <w:div w:id="618924844">
      <w:bodyDiv w:val="1"/>
      <w:marLeft w:val="0"/>
      <w:marRight w:val="0"/>
      <w:marTop w:val="0"/>
      <w:marBottom w:val="0"/>
      <w:divBdr>
        <w:top w:val="none" w:sz="0" w:space="0" w:color="auto"/>
        <w:left w:val="none" w:sz="0" w:space="0" w:color="auto"/>
        <w:bottom w:val="none" w:sz="0" w:space="0" w:color="auto"/>
        <w:right w:val="none" w:sz="0" w:space="0" w:color="auto"/>
      </w:divBdr>
    </w:div>
    <w:div w:id="622929907">
      <w:bodyDiv w:val="1"/>
      <w:marLeft w:val="0"/>
      <w:marRight w:val="0"/>
      <w:marTop w:val="0"/>
      <w:marBottom w:val="0"/>
      <w:divBdr>
        <w:top w:val="none" w:sz="0" w:space="0" w:color="auto"/>
        <w:left w:val="none" w:sz="0" w:space="0" w:color="auto"/>
        <w:bottom w:val="none" w:sz="0" w:space="0" w:color="auto"/>
        <w:right w:val="none" w:sz="0" w:space="0" w:color="auto"/>
      </w:divBdr>
    </w:div>
    <w:div w:id="625232335">
      <w:bodyDiv w:val="1"/>
      <w:marLeft w:val="0"/>
      <w:marRight w:val="0"/>
      <w:marTop w:val="0"/>
      <w:marBottom w:val="0"/>
      <w:divBdr>
        <w:top w:val="none" w:sz="0" w:space="0" w:color="auto"/>
        <w:left w:val="none" w:sz="0" w:space="0" w:color="auto"/>
        <w:bottom w:val="none" w:sz="0" w:space="0" w:color="auto"/>
        <w:right w:val="none" w:sz="0" w:space="0" w:color="auto"/>
      </w:divBdr>
    </w:div>
    <w:div w:id="625702186">
      <w:bodyDiv w:val="1"/>
      <w:marLeft w:val="0"/>
      <w:marRight w:val="0"/>
      <w:marTop w:val="0"/>
      <w:marBottom w:val="0"/>
      <w:divBdr>
        <w:top w:val="none" w:sz="0" w:space="0" w:color="auto"/>
        <w:left w:val="none" w:sz="0" w:space="0" w:color="auto"/>
        <w:bottom w:val="none" w:sz="0" w:space="0" w:color="auto"/>
        <w:right w:val="none" w:sz="0" w:space="0" w:color="auto"/>
      </w:divBdr>
    </w:div>
    <w:div w:id="625817798">
      <w:bodyDiv w:val="1"/>
      <w:marLeft w:val="0"/>
      <w:marRight w:val="0"/>
      <w:marTop w:val="0"/>
      <w:marBottom w:val="0"/>
      <w:divBdr>
        <w:top w:val="none" w:sz="0" w:space="0" w:color="auto"/>
        <w:left w:val="none" w:sz="0" w:space="0" w:color="auto"/>
        <w:bottom w:val="none" w:sz="0" w:space="0" w:color="auto"/>
        <w:right w:val="none" w:sz="0" w:space="0" w:color="auto"/>
      </w:divBdr>
    </w:div>
    <w:div w:id="633481898">
      <w:bodyDiv w:val="1"/>
      <w:marLeft w:val="0"/>
      <w:marRight w:val="0"/>
      <w:marTop w:val="0"/>
      <w:marBottom w:val="0"/>
      <w:divBdr>
        <w:top w:val="none" w:sz="0" w:space="0" w:color="auto"/>
        <w:left w:val="none" w:sz="0" w:space="0" w:color="auto"/>
        <w:bottom w:val="none" w:sz="0" w:space="0" w:color="auto"/>
        <w:right w:val="none" w:sz="0" w:space="0" w:color="auto"/>
      </w:divBdr>
    </w:div>
    <w:div w:id="636572448">
      <w:bodyDiv w:val="1"/>
      <w:marLeft w:val="0"/>
      <w:marRight w:val="0"/>
      <w:marTop w:val="0"/>
      <w:marBottom w:val="0"/>
      <w:divBdr>
        <w:top w:val="none" w:sz="0" w:space="0" w:color="auto"/>
        <w:left w:val="none" w:sz="0" w:space="0" w:color="auto"/>
        <w:bottom w:val="none" w:sz="0" w:space="0" w:color="auto"/>
        <w:right w:val="none" w:sz="0" w:space="0" w:color="auto"/>
      </w:divBdr>
    </w:div>
    <w:div w:id="641347526">
      <w:bodyDiv w:val="1"/>
      <w:marLeft w:val="0"/>
      <w:marRight w:val="0"/>
      <w:marTop w:val="0"/>
      <w:marBottom w:val="0"/>
      <w:divBdr>
        <w:top w:val="none" w:sz="0" w:space="0" w:color="auto"/>
        <w:left w:val="none" w:sz="0" w:space="0" w:color="auto"/>
        <w:bottom w:val="none" w:sz="0" w:space="0" w:color="auto"/>
        <w:right w:val="none" w:sz="0" w:space="0" w:color="auto"/>
      </w:divBdr>
    </w:div>
    <w:div w:id="642780598">
      <w:bodyDiv w:val="1"/>
      <w:marLeft w:val="0"/>
      <w:marRight w:val="0"/>
      <w:marTop w:val="0"/>
      <w:marBottom w:val="0"/>
      <w:divBdr>
        <w:top w:val="none" w:sz="0" w:space="0" w:color="auto"/>
        <w:left w:val="none" w:sz="0" w:space="0" w:color="auto"/>
        <w:bottom w:val="none" w:sz="0" w:space="0" w:color="auto"/>
        <w:right w:val="none" w:sz="0" w:space="0" w:color="auto"/>
      </w:divBdr>
    </w:div>
    <w:div w:id="643698530">
      <w:bodyDiv w:val="1"/>
      <w:marLeft w:val="0"/>
      <w:marRight w:val="0"/>
      <w:marTop w:val="0"/>
      <w:marBottom w:val="0"/>
      <w:divBdr>
        <w:top w:val="none" w:sz="0" w:space="0" w:color="auto"/>
        <w:left w:val="none" w:sz="0" w:space="0" w:color="auto"/>
        <w:bottom w:val="none" w:sz="0" w:space="0" w:color="auto"/>
        <w:right w:val="none" w:sz="0" w:space="0" w:color="auto"/>
      </w:divBdr>
    </w:div>
    <w:div w:id="647251261">
      <w:bodyDiv w:val="1"/>
      <w:marLeft w:val="0"/>
      <w:marRight w:val="0"/>
      <w:marTop w:val="0"/>
      <w:marBottom w:val="0"/>
      <w:divBdr>
        <w:top w:val="none" w:sz="0" w:space="0" w:color="auto"/>
        <w:left w:val="none" w:sz="0" w:space="0" w:color="auto"/>
        <w:bottom w:val="none" w:sz="0" w:space="0" w:color="auto"/>
        <w:right w:val="none" w:sz="0" w:space="0" w:color="auto"/>
      </w:divBdr>
    </w:div>
    <w:div w:id="668410977">
      <w:bodyDiv w:val="1"/>
      <w:marLeft w:val="0"/>
      <w:marRight w:val="0"/>
      <w:marTop w:val="0"/>
      <w:marBottom w:val="0"/>
      <w:divBdr>
        <w:top w:val="none" w:sz="0" w:space="0" w:color="auto"/>
        <w:left w:val="none" w:sz="0" w:space="0" w:color="auto"/>
        <w:bottom w:val="none" w:sz="0" w:space="0" w:color="auto"/>
        <w:right w:val="none" w:sz="0" w:space="0" w:color="auto"/>
      </w:divBdr>
    </w:div>
    <w:div w:id="671296986">
      <w:bodyDiv w:val="1"/>
      <w:marLeft w:val="0"/>
      <w:marRight w:val="0"/>
      <w:marTop w:val="0"/>
      <w:marBottom w:val="0"/>
      <w:divBdr>
        <w:top w:val="none" w:sz="0" w:space="0" w:color="auto"/>
        <w:left w:val="none" w:sz="0" w:space="0" w:color="auto"/>
        <w:bottom w:val="none" w:sz="0" w:space="0" w:color="auto"/>
        <w:right w:val="none" w:sz="0" w:space="0" w:color="auto"/>
      </w:divBdr>
    </w:div>
    <w:div w:id="687102261">
      <w:bodyDiv w:val="1"/>
      <w:marLeft w:val="0"/>
      <w:marRight w:val="0"/>
      <w:marTop w:val="0"/>
      <w:marBottom w:val="0"/>
      <w:divBdr>
        <w:top w:val="none" w:sz="0" w:space="0" w:color="auto"/>
        <w:left w:val="none" w:sz="0" w:space="0" w:color="auto"/>
        <w:bottom w:val="none" w:sz="0" w:space="0" w:color="auto"/>
        <w:right w:val="none" w:sz="0" w:space="0" w:color="auto"/>
      </w:divBdr>
    </w:div>
    <w:div w:id="698359192">
      <w:bodyDiv w:val="1"/>
      <w:marLeft w:val="0"/>
      <w:marRight w:val="0"/>
      <w:marTop w:val="0"/>
      <w:marBottom w:val="0"/>
      <w:divBdr>
        <w:top w:val="none" w:sz="0" w:space="0" w:color="auto"/>
        <w:left w:val="none" w:sz="0" w:space="0" w:color="auto"/>
        <w:bottom w:val="none" w:sz="0" w:space="0" w:color="auto"/>
        <w:right w:val="none" w:sz="0" w:space="0" w:color="auto"/>
      </w:divBdr>
    </w:div>
    <w:div w:id="699013275">
      <w:bodyDiv w:val="1"/>
      <w:marLeft w:val="0"/>
      <w:marRight w:val="0"/>
      <w:marTop w:val="0"/>
      <w:marBottom w:val="0"/>
      <w:divBdr>
        <w:top w:val="none" w:sz="0" w:space="0" w:color="auto"/>
        <w:left w:val="none" w:sz="0" w:space="0" w:color="auto"/>
        <w:bottom w:val="none" w:sz="0" w:space="0" w:color="auto"/>
        <w:right w:val="none" w:sz="0" w:space="0" w:color="auto"/>
      </w:divBdr>
    </w:div>
    <w:div w:id="702365876">
      <w:bodyDiv w:val="1"/>
      <w:marLeft w:val="0"/>
      <w:marRight w:val="0"/>
      <w:marTop w:val="0"/>
      <w:marBottom w:val="0"/>
      <w:divBdr>
        <w:top w:val="none" w:sz="0" w:space="0" w:color="auto"/>
        <w:left w:val="none" w:sz="0" w:space="0" w:color="auto"/>
        <w:bottom w:val="none" w:sz="0" w:space="0" w:color="auto"/>
        <w:right w:val="none" w:sz="0" w:space="0" w:color="auto"/>
      </w:divBdr>
    </w:div>
    <w:div w:id="702901838">
      <w:bodyDiv w:val="1"/>
      <w:marLeft w:val="0"/>
      <w:marRight w:val="0"/>
      <w:marTop w:val="0"/>
      <w:marBottom w:val="0"/>
      <w:divBdr>
        <w:top w:val="none" w:sz="0" w:space="0" w:color="auto"/>
        <w:left w:val="none" w:sz="0" w:space="0" w:color="auto"/>
        <w:bottom w:val="none" w:sz="0" w:space="0" w:color="auto"/>
        <w:right w:val="none" w:sz="0" w:space="0" w:color="auto"/>
      </w:divBdr>
    </w:div>
    <w:div w:id="705758533">
      <w:bodyDiv w:val="1"/>
      <w:marLeft w:val="0"/>
      <w:marRight w:val="0"/>
      <w:marTop w:val="0"/>
      <w:marBottom w:val="0"/>
      <w:divBdr>
        <w:top w:val="none" w:sz="0" w:space="0" w:color="auto"/>
        <w:left w:val="none" w:sz="0" w:space="0" w:color="auto"/>
        <w:bottom w:val="none" w:sz="0" w:space="0" w:color="auto"/>
        <w:right w:val="none" w:sz="0" w:space="0" w:color="auto"/>
      </w:divBdr>
    </w:div>
    <w:div w:id="709770010">
      <w:bodyDiv w:val="1"/>
      <w:marLeft w:val="0"/>
      <w:marRight w:val="0"/>
      <w:marTop w:val="0"/>
      <w:marBottom w:val="0"/>
      <w:divBdr>
        <w:top w:val="none" w:sz="0" w:space="0" w:color="auto"/>
        <w:left w:val="none" w:sz="0" w:space="0" w:color="auto"/>
        <w:bottom w:val="none" w:sz="0" w:space="0" w:color="auto"/>
        <w:right w:val="none" w:sz="0" w:space="0" w:color="auto"/>
      </w:divBdr>
    </w:div>
    <w:div w:id="713584521">
      <w:bodyDiv w:val="1"/>
      <w:marLeft w:val="0"/>
      <w:marRight w:val="0"/>
      <w:marTop w:val="0"/>
      <w:marBottom w:val="0"/>
      <w:divBdr>
        <w:top w:val="none" w:sz="0" w:space="0" w:color="auto"/>
        <w:left w:val="none" w:sz="0" w:space="0" w:color="auto"/>
        <w:bottom w:val="none" w:sz="0" w:space="0" w:color="auto"/>
        <w:right w:val="none" w:sz="0" w:space="0" w:color="auto"/>
      </w:divBdr>
    </w:div>
    <w:div w:id="713777129">
      <w:bodyDiv w:val="1"/>
      <w:marLeft w:val="0"/>
      <w:marRight w:val="0"/>
      <w:marTop w:val="0"/>
      <w:marBottom w:val="0"/>
      <w:divBdr>
        <w:top w:val="none" w:sz="0" w:space="0" w:color="auto"/>
        <w:left w:val="none" w:sz="0" w:space="0" w:color="auto"/>
        <w:bottom w:val="none" w:sz="0" w:space="0" w:color="auto"/>
        <w:right w:val="none" w:sz="0" w:space="0" w:color="auto"/>
      </w:divBdr>
    </w:div>
    <w:div w:id="718892950">
      <w:bodyDiv w:val="1"/>
      <w:marLeft w:val="0"/>
      <w:marRight w:val="0"/>
      <w:marTop w:val="0"/>
      <w:marBottom w:val="0"/>
      <w:divBdr>
        <w:top w:val="none" w:sz="0" w:space="0" w:color="auto"/>
        <w:left w:val="none" w:sz="0" w:space="0" w:color="auto"/>
        <w:bottom w:val="none" w:sz="0" w:space="0" w:color="auto"/>
        <w:right w:val="none" w:sz="0" w:space="0" w:color="auto"/>
      </w:divBdr>
    </w:div>
    <w:div w:id="720440251">
      <w:bodyDiv w:val="1"/>
      <w:marLeft w:val="0"/>
      <w:marRight w:val="0"/>
      <w:marTop w:val="0"/>
      <w:marBottom w:val="0"/>
      <w:divBdr>
        <w:top w:val="none" w:sz="0" w:space="0" w:color="auto"/>
        <w:left w:val="none" w:sz="0" w:space="0" w:color="auto"/>
        <w:bottom w:val="none" w:sz="0" w:space="0" w:color="auto"/>
        <w:right w:val="none" w:sz="0" w:space="0" w:color="auto"/>
      </w:divBdr>
    </w:div>
    <w:div w:id="723916268">
      <w:bodyDiv w:val="1"/>
      <w:marLeft w:val="0"/>
      <w:marRight w:val="0"/>
      <w:marTop w:val="0"/>
      <w:marBottom w:val="0"/>
      <w:divBdr>
        <w:top w:val="none" w:sz="0" w:space="0" w:color="auto"/>
        <w:left w:val="none" w:sz="0" w:space="0" w:color="auto"/>
        <w:bottom w:val="none" w:sz="0" w:space="0" w:color="auto"/>
        <w:right w:val="none" w:sz="0" w:space="0" w:color="auto"/>
      </w:divBdr>
    </w:div>
    <w:div w:id="729881898">
      <w:bodyDiv w:val="1"/>
      <w:marLeft w:val="0"/>
      <w:marRight w:val="0"/>
      <w:marTop w:val="0"/>
      <w:marBottom w:val="0"/>
      <w:divBdr>
        <w:top w:val="none" w:sz="0" w:space="0" w:color="auto"/>
        <w:left w:val="none" w:sz="0" w:space="0" w:color="auto"/>
        <w:bottom w:val="none" w:sz="0" w:space="0" w:color="auto"/>
        <w:right w:val="none" w:sz="0" w:space="0" w:color="auto"/>
      </w:divBdr>
    </w:div>
    <w:div w:id="730661819">
      <w:bodyDiv w:val="1"/>
      <w:marLeft w:val="0"/>
      <w:marRight w:val="0"/>
      <w:marTop w:val="0"/>
      <w:marBottom w:val="0"/>
      <w:divBdr>
        <w:top w:val="none" w:sz="0" w:space="0" w:color="auto"/>
        <w:left w:val="none" w:sz="0" w:space="0" w:color="auto"/>
        <w:bottom w:val="none" w:sz="0" w:space="0" w:color="auto"/>
        <w:right w:val="none" w:sz="0" w:space="0" w:color="auto"/>
      </w:divBdr>
    </w:div>
    <w:div w:id="731198149">
      <w:bodyDiv w:val="1"/>
      <w:marLeft w:val="0"/>
      <w:marRight w:val="0"/>
      <w:marTop w:val="0"/>
      <w:marBottom w:val="0"/>
      <w:divBdr>
        <w:top w:val="none" w:sz="0" w:space="0" w:color="auto"/>
        <w:left w:val="none" w:sz="0" w:space="0" w:color="auto"/>
        <w:bottom w:val="none" w:sz="0" w:space="0" w:color="auto"/>
        <w:right w:val="none" w:sz="0" w:space="0" w:color="auto"/>
      </w:divBdr>
    </w:div>
    <w:div w:id="732313981">
      <w:bodyDiv w:val="1"/>
      <w:marLeft w:val="0"/>
      <w:marRight w:val="0"/>
      <w:marTop w:val="0"/>
      <w:marBottom w:val="0"/>
      <w:divBdr>
        <w:top w:val="none" w:sz="0" w:space="0" w:color="auto"/>
        <w:left w:val="none" w:sz="0" w:space="0" w:color="auto"/>
        <w:bottom w:val="none" w:sz="0" w:space="0" w:color="auto"/>
        <w:right w:val="none" w:sz="0" w:space="0" w:color="auto"/>
      </w:divBdr>
    </w:div>
    <w:div w:id="737481966">
      <w:bodyDiv w:val="1"/>
      <w:marLeft w:val="0"/>
      <w:marRight w:val="0"/>
      <w:marTop w:val="0"/>
      <w:marBottom w:val="0"/>
      <w:divBdr>
        <w:top w:val="none" w:sz="0" w:space="0" w:color="auto"/>
        <w:left w:val="none" w:sz="0" w:space="0" w:color="auto"/>
        <w:bottom w:val="none" w:sz="0" w:space="0" w:color="auto"/>
        <w:right w:val="none" w:sz="0" w:space="0" w:color="auto"/>
      </w:divBdr>
    </w:div>
    <w:div w:id="738940555">
      <w:bodyDiv w:val="1"/>
      <w:marLeft w:val="0"/>
      <w:marRight w:val="0"/>
      <w:marTop w:val="0"/>
      <w:marBottom w:val="0"/>
      <w:divBdr>
        <w:top w:val="none" w:sz="0" w:space="0" w:color="auto"/>
        <w:left w:val="none" w:sz="0" w:space="0" w:color="auto"/>
        <w:bottom w:val="none" w:sz="0" w:space="0" w:color="auto"/>
        <w:right w:val="none" w:sz="0" w:space="0" w:color="auto"/>
      </w:divBdr>
    </w:div>
    <w:div w:id="739907634">
      <w:bodyDiv w:val="1"/>
      <w:marLeft w:val="0"/>
      <w:marRight w:val="0"/>
      <w:marTop w:val="0"/>
      <w:marBottom w:val="0"/>
      <w:divBdr>
        <w:top w:val="none" w:sz="0" w:space="0" w:color="auto"/>
        <w:left w:val="none" w:sz="0" w:space="0" w:color="auto"/>
        <w:bottom w:val="none" w:sz="0" w:space="0" w:color="auto"/>
        <w:right w:val="none" w:sz="0" w:space="0" w:color="auto"/>
      </w:divBdr>
    </w:div>
    <w:div w:id="741295879">
      <w:bodyDiv w:val="1"/>
      <w:marLeft w:val="0"/>
      <w:marRight w:val="0"/>
      <w:marTop w:val="0"/>
      <w:marBottom w:val="0"/>
      <w:divBdr>
        <w:top w:val="none" w:sz="0" w:space="0" w:color="auto"/>
        <w:left w:val="none" w:sz="0" w:space="0" w:color="auto"/>
        <w:bottom w:val="none" w:sz="0" w:space="0" w:color="auto"/>
        <w:right w:val="none" w:sz="0" w:space="0" w:color="auto"/>
      </w:divBdr>
    </w:div>
    <w:div w:id="744647272">
      <w:bodyDiv w:val="1"/>
      <w:marLeft w:val="0"/>
      <w:marRight w:val="0"/>
      <w:marTop w:val="0"/>
      <w:marBottom w:val="0"/>
      <w:divBdr>
        <w:top w:val="none" w:sz="0" w:space="0" w:color="auto"/>
        <w:left w:val="none" w:sz="0" w:space="0" w:color="auto"/>
        <w:bottom w:val="none" w:sz="0" w:space="0" w:color="auto"/>
        <w:right w:val="none" w:sz="0" w:space="0" w:color="auto"/>
      </w:divBdr>
    </w:div>
    <w:div w:id="744844498">
      <w:bodyDiv w:val="1"/>
      <w:marLeft w:val="0"/>
      <w:marRight w:val="0"/>
      <w:marTop w:val="0"/>
      <w:marBottom w:val="0"/>
      <w:divBdr>
        <w:top w:val="none" w:sz="0" w:space="0" w:color="auto"/>
        <w:left w:val="none" w:sz="0" w:space="0" w:color="auto"/>
        <w:bottom w:val="none" w:sz="0" w:space="0" w:color="auto"/>
        <w:right w:val="none" w:sz="0" w:space="0" w:color="auto"/>
      </w:divBdr>
    </w:div>
    <w:div w:id="746145682">
      <w:bodyDiv w:val="1"/>
      <w:marLeft w:val="0"/>
      <w:marRight w:val="0"/>
      <w:marTop w:val="0"/>
      <w:marBottom w:val="0"/>
      <w:divBdr>
        <w:top w:val="none" w:sz="0" w:space="0" w:color="auto"/>
        <w:left w:val="none" w:sz="0" w:space="0" w:color="auto"/>
        <w:bottom w:val="none" w:sz="0" w:space="0" w:color="auto"/>
        <w:right w:val="none" w:sz="0" w:space="0" w:color="auto"/>
      </w:divBdr>
    </w:div>
    <w:div w:id="746608368">
      <w:bodyDiv w:val="1"/>
      <w:marLeft w:val="0"/>
      <w:marRight w:val="0"/>
      <w:marTop w:val="0"/>
      <w:marBottom w:val="0"/>
      <w:divBdr>
        <w:top w:val="none" w:sz="0" w:space="0" w:color="auto"/>
        <w:left w:val="none" w:sz="0" w:space="0" w:color="auto"/>
        <w:bottom w:val="none" w:sz="0" w:space="0" w:color="auto"/>
        <w:right w:val="none" w:sz="0" w:space="0" w:color="auto"/>
      </w:divBdr>
    </w:div>
    <w:div w:id="749624341">
      <w:bodyDiv w:val="1"/>
      <w:marLeft w:val="0"/>
      <w:marRight w:val="0"/>
      <w:marTop w:val="0"/>
      <w:marBottom w:val="0"/>
      <w:divBdr>
        <w:top w:val="none" w:sz="0" w:space="0" w:color="auto"/>
        <w:left w:val="none" w:sz="0" w:space="0" w:color="auto"/>
        <w:bottom w:val="none" w:sz="0" w:space="0" w:color="auto"/>
        <w:right w:val="none" w:sz="0" w:space="0" w:color="auto"/>
      </w:divBdr>
    </w:div>
    <w:div w:id="752050085">
      <w:bodyDiv w:val="1"/>
      <w:marLeft w:val="0"/>
      <w:marRight w:val="0"/>
      <w:marTop w:val="0"/>
      <w:marBottom w:val="0"/>
      <w:divBdr>
        <w:top w:val="none" w:sz="0" w:space="0" w:color="auto"/>
        <w:left w:val="none" w:sz="0" w:space="0" w:color="auto"/>
        <w:bottom w:val="none" w:sz="0" w:space="0" w:color="auto"/>
        <w:right w:val="none" w:sz="0" w:space="0" w:color="auto"/>
      </w:divBdr>
    </w:div>
    <w:div w:id="753278375">
      <w:bodyDiv w:val="1"/>
      <w:marLeft w:val="0"/>
      <w:marRight w:val="0"/>
      <w:marTop w:val="0"/>
      <w:marBottom w:val="0"/>
      <w:divBdr>
        <w:top w:val="none" w:sz="0" w:space="0" w:color="auto"/>
        <w:left w:val="none" w:sz="0" w:space="0" w:color="auto"/>
        <w:bottom w:val="none" w:sz="0" w:space="0" w:color="auto"/>
        <w:right w:val="none" w:sz="0" w:space="0" w:color="auto"/>
      </w:divBdr>
    </w:div>
    <w:div w:id="754282736">
      <w:bodyDiv w:val="1"/>
      <w:marLeft w:val="0"/>
      <w:marRight w:val="0"/>
      <w:marTop w:val="0"/>
      <w:marBottom w:val="0"/>
      <w:divBdr>
        <w:top w:val="none" w:sz="0" w:space="0" w:color="auto"/>
        <w:left w:val="none" w:sz="0" w:space="0" w:color="auto"/>
        <w:bottom w:val="none" w:sz="0" w:space="0" w:color="auto"/>
        <w:right w:val="none" w:sz="0" w:space="0" w:color="auto"/>
      </w:divBdr>
    </w:div>
    <w:div w:id="755712646">
      <w:bodyDiv w:val="1"/>
      <w:marLeft w:val="0"/>
      <w:marRight w:val="0"/>
      <w:marTop w:val="0"/>
      <w:marBottom w:val="0"/>
      <w:divBdr>
        <w:top w:val="none" w:sz="0" w:space="0" w:color="auto"/>
        <w:left w:val="none" w:sz="0" w:space="0" w:color="auto"/>
        <w:bottom w:val="none" w:sz="0" w:space="0" w:color="auto"/>
        <w:right w:val="none" w:sz="0" w:space="0" w:color="auto"/>
      </w:divBdr>
    </w:div>
    <w:div w:id="756756541">
      <w:bodyDiv w:val="1"/>
      <w:marLeft w:val="0"/>
      <w:marRight w:val="0"/>
      <w:marTop w:val="0"/>
      <w:marBottom w:val="0"/>
      <w:divBdr>
        <w:top w:val="none" w:sz="0" w:space="0" w:color="auto"/>
        <w:left w:val="none" w:sz="0" w:space="0" w:color="auto"/>
        <w:bottom w:val="none" w:sz="0" w:space="0" w:color="auto"/>
        <w:right w:val="none" w:sz="0" w:space="0" w:color="auto"/>
      </w:divBdr>
    </w:div>
    <w:div w:id="758449333">
      <w:bodyDiv w:val="1"/>
      <w:marLeft w:val="0"/>
      <w:marRight w:val="0"/>
      <w:marTop w:val="0"/>
      <w:marBottom w:val="0"/>
      <w:divBdr>
        <w:top w:val="none" w:sz="0" w:space="0" w:color="auto"/>
        <w:left w:val="none" w:sz="0" w:space="0" w:color="auto"/>
        <w:bottom w:val="none" w:sz="0" w:space="0" w:color="auto"/>
        <w:right w:val="none" w:sz="0" w:space="0" w:color="auto"/>
      </w:divBdr>
    </w:div>
    <w:div w:id="766080049">
      <w:bodyDiv w:val="1"/>
      <w:marLeft w:val="0"/>
      <w:marRight w:val="0"/>
      <w:marTop w:val="0"/>
      <w:marBottom w:val="0"/>
      <w:divBdr>
        <w:top w:val="none" w:sz="0" w:space="0" w:color="auto"/>
        <w:left w:val="none" w:sz="0" w:space="0" w:color="auto"/>
        <w:bottom w:val="none" w:sz="0" w:space="0" w:color="auto"/>
        <w:right w:val="none" w:sz="0" w:space="0" w:color="auto"/>
      </w:divBdr>
    </w:div>
    <w:div w:id="775516239">
      <w:bodyDiv w:val="1"/>
      <w:marLeft w:val="0"/>
      <w:marRight w:val="0"/>
      <w:marTop w:val="0"/>
      <w:marBottom w:val="0"/>
      <w:divBdr>
        <w:top w:val="none" w:sz="0" w:space="0" w:color="auto"/>
        <w:left w:val="none" w:sz="0" w:space="0" w:color="auto"/>
        <w:bottom w:val="none" w:sz="0" w:space="0" w:color="auto"/>
        <w:right w:val="none" w:sz="0" w:space="0" w:color="auto"/>
      </w:divBdr>
    </w:div>
    <w:div w:id="775759401">
      <w:bodyDiv w:val="1"/>
      <w:marLeft w:val="0"/>
      <w:marRight w:val="0"/>
      <w:marTop w:val="0"/>
      <w:marBottom w:val="0"/>
      <w:divBdr>
        <w:top w:val="none" w:sz="0" w:space="0" w:color="auto"/>
        <w:left w:val="none" w:sz="0" w:space="0" w:color="auto"/>
        <w:bottom w:val="none" w:sz="0" w:space="0" w:color="auto"/>
        <w:right w:val="none" w:sz="0" w:space="0" w:color="auto"/>
      </w:divBdr>
    </w:div>
    <w:div w:id="779911018">
      <w:bodyDiv w:val="1"/>
      <w:marLeft w:val="0"/>
      <w:marRight w:val="0"/>
      <w:marTop w:val="0"/>
      <w:marBottom w:val="0"/>
      <w:divBdr>
        <w:top w:val="none" w:sz="0" w:space="0" w:color="auto"/>
        <w:left w:val="none" w:sz="0" w:space="0" w:color="auto"/>
        <w:bottom w:val="none" w:sz="0" w:space="0" w:color="auto"/>
        <w:right w:val="none" w:sz="0" w:space="0" w:color="auto"/>
      </w:divBdr>
    </w:div>
    <w:div w:id="781807713">
      <w:bodyDiv w:val="1"/>
      <w:marLeft w:val="0"/>
      <w:marRight w:val="0"/>
      <w:marTop w:val="0"/>
      <w:marBottom w:val="0"/>
      <w:divBdr>
        <w:top w:val="none" w:sz="0" w:space="0" w:color="auto"/>
        <w:left w:val="none" w:sz="0" w:space="0" w:color="auto"/>
        <w:bottom w:val="none" w:sz="0" w:space="0" w:color="auto"/>
        <w:right w:val="none" w:sz="0" w:space="0" w:color="auto"/>
      </w:divBdr>
    </w:div>
    <w:div w:id="796872486">
      <w:bodyDiv w:val="1"/>
      <w:marLeft w:val="0"/>
      <w:marRight w:val="0"/>
      <w:marTop w:val="0"/>
      <w:marBottom w:val="0"/>
      <w:divBdr>
        <w:top w:val="none" w:sz="0" w:space="0" w:color="auto"/>
        <w:left w:val="none" w:sz="0" w:space="0" w:color="auto"/>
        <w:bottom w:val="none" w:sz="0" w:space="0" w:color="auto"/>
        <w:right w:val="none" w:sz="0" w:space="0" w:color="auto"/>
      </w:divBdr>
    </w:div>
    <w:div w:id="796947094">
      <w:bodyDiv w:val="1"/>
      <w:marLeft w:val="0"/>
      <w:marRight w:val="0"/>
      <w:marTop w:val="0"/>
      <w:marBottom w:val="0"/>
      <w:divBdr>
        <w:top w:val="none" w:sz="0" w:space="0" w:color="auto"/>
        <w:left w:val="none" w:sz="0" w:space="0" w:color="auto"/>
        <w:bottom w:val="none" w:sz="0" w:space="0" w:color="auto"/>
        <w:right w:val="none" w:sz="0" w:space="0" w:color="auto"/>
      </w:divBdr>
    </w:div>
    <w:div w:id="798497375">
      <w:bodyDiv w:val="1"/>
      <w:marLeft w:val="0"/>
      <w:marRight w:val="0"/>
      <w:marTop w:val="0"/>
      <w:marBottom w:val="0"/>
      <w:divBdr>
        <w:top w:val="none" w:sz="0" w:space="0" w:color="auto"/>
        <w:left w:val="none" w:sz="0" w:space="0" w:color="auto"/>
        <w:bottom w:val="none" w:sz="0" w:space="0" w:color="auto"/>
        <w:right w:val="none" w:sz="0" w:space="0" w:color="auto"/>
      </w:divBdr>
    </w:div>
    <w:div w:id="799424261">
      <w:bodyDiv w:val="1"/>
      <w:marLeft w:val="0"/>
      <w:marRight w:val="0"/>
      <w:marTop w:val="0"/>
      <w:marBottom w:val="0"/>
      <w:divBdr>
        <w:top w:val="none" w:sz="0" w:space="0" w:color="auto"/>
        <w:left w:val="none" w:sz="0" w:space="0" w:color="auto"/>
        <w:bottom w:val="none" w:sz="0" w:space="0" w:color="auto"/>
        <w:right w:val="none" w:sz="0" w:space="0" w:color="auto"/>
      </w:divBdr>
    </w:div>
    <w:div w:id="804279540">
      <w:bodyDiv w:val="1"/>
      <w:marLeft w:val="0"/>
      <w:marRight w:val="0"/>
      <w:marTop w:val="0"/>
      <w:marBottom w:val="0"/>
      <w:divBdr>
        <w:top w:val="none" w:sz="0" w:space="0" w:color="auto"/>
        <w:left w:val="none" w:sz="0" w:space="0" w:color="auto"/>
        <w:bottom w:val="none" w:sz="0" w:space="0" w:color="auto"/>
        <w:right w:val="none" w:sz="0" w:space="0" w:color="auto"/>
      </w:divBdr>
    </w:div>
    <w:div w:id="806967446">
      <w:bodyDiv w:val="1"/>
      <w:marLeft w:val="0"/>
      <w:marRight w:val="0"/>
      <w:marTop w:val="0"/>
      <w:marBottom w:val="0"/>
      <w:divBdr>
        <w:top w:val="none" w:sz="0" w:space="0" w:color="auto"/>
        <w:left w:val="none" w:sz="0" w:space="0" w:color="auto"/>
        <w:bottom w:val="none" w:sz="0" w:space="0" w:color="auto"/>
        <w:right w:val="none" w:sz="0" w:space="0" w:color="auto"/>
      </w:divBdr>
    </w:div>
    <w:div w:id="806969451">
      <w:bodyDiv w:val="1"/>
      <w:marLeft w:val="0"/>
      <w:marRight w:val="0"/>
      <w:marTop w:val="0"/>
      <w:marBottom w:val="0"/>
      <w:divBdr>
        <w:top w:val="none" w:sz="0" w:space="0" w:color="auto"/>
        <w:left w:val="none" w:sz="0" w:space="0" w:color="auto"/>
        <w:bottom w:val="none" w:sz="0" w:space="0" w:color="auto"/>
        <w:right w:val="none" w:sz="0" w:space="0" w:color="auto"/>
      </w:divBdr>
    </w:div>
    <w:div w:id="807209510">
      <w:bodyDiv w:val="1"/>
      <w:marLeft w:val="0"/>
      <w:marRight w:val="0"/>
      <w:marTop w:val="0"/>
      <w:marBottom w:val="0"/>
      <w:divBdr>
        <w:top w:val="none" w:sz="0" w:space="0" w:color="auto"/>
        <w:left w:val="none" w:sz="0" w:space="0" w:color="auto"/>
        <w:bottom w:val="none" w:sz="0" w:space="0" w:color="auto"/>
        <w:right w:val="none" w:sz="0" w:space="0" w:color="auto"/>
      </w:divBdr>
    </w:div>
    <w:div w:id="807942017">
      <w:bodyDiv w:val="1"/>
      <w:marLeft w:val="0"/>
      <w:marRight w:val="0"/>
      <w:marTop w:val="0"/>
      <w:marBottom w:val="0"/>
      <w:divBdr>
        <w:top w:val="none" w:sz="0" w:space="0" w:color="auto"/>
        <w:left w:val="none" w:sz="0" w:space="0" w:color="auto"/>
        <w:bottom w:val="none" w:sz="0" w:space="0" w:color="auto"/>
        <w:right w:val="none" w:sz="0" w:space="0" w:color="auto"/>
      </w:divBdr>
    </w:div>
    <w:div w:id="808589384">
      <w:bodyDiv w:val="1"/>
      <w:marLeft w:val="0"/>
      <w:marRight w:val="0"/>
      <w:marTop w:val="0"/>
      <w:marBottom w:val="0"/>
      <w:divBdr>
        <w:top w:val="none" w:sz="0" w:space="0" w:color="auto"/>
        <w:left w:val="none" w:sz="0" w:space="0" w:color="auto"/>
        <w:bottom w:val="none" w:sz="0" w:space="0" w:color="auto"/>
        <w:right w:val="none" w:sz="0" w:space="0" w:color="auto"/>
      </w:divBdr>
    </w:div>
    <w:div w:id="812676456">
      <w:bodyDiv w:val="1"/>
      <w:marLeft w:val="0"/>
      <w:marRight w:val="0"/>
      <w:marTop w:val="0"/>
      <w:marBottom w:val="0"/>
      <w:divBdr>
        <w:top w:val="none" w:sz="0" w:space="0" w:color="auto"/>
        <w:left w:val="none" w:sz="0" w:space="0" w:color="auto"/>
        <w:bottom w:val="none" w:sz="0" w:space="0" w:color="auto"/>
        <w:right w:val="none" w:sz="0" w:space="0" w:color="auto"/>
      </w:divBdr>
    </w:div>
    <w:div w:id="818423706">
      <w:bodyDiv w:val="1"/>
      <w:marLeft w:val="0"/>
      <w:marRight w:val="0"/>
      <w:marTop w:val="0"/>
      <w:marBottom w:val="0"/>
      <w:divBdr>
        <w:top w:val="none" w:sz="0" w:space="0" w:color="auto"/>
        <w:left w:val="none" w:sz="0" w:space="0" w:color="auto"/>
        <w:bottom w:val="none" w:sz="0" w:space="0" w:color="auto"/>
        <w:right w:val="none" w:sz="0" w:space="0" w:color="auto"/>
      </w:divBdr>
    </w:div>
    <w:div w:id="818573904">
      <w:bodyDiv w:val="1"/>
      <w:marLeft w:val="0"/>
      <w:marRight w:val="0"/>
      <w:marTop w:val="0"/>
      <w:marBottom w:val="0"/>
      <w:divBdr>
        <w:top w:val="none" w:sz="0" w:space="0" w:color="auto"/>
        <w:left w:val="none" w:sz="0" w:space="0" w:color="auto"/>
        <w:bottom w:val="none" w:sz="0" w:space="0" w:color="auto"/>
        <w:right w:val="none" w:sz="0" w:space="0" w:color="auto"/>
      </w:divBdr>
    </w:div>
    <w:div w:id="828406998">
      <w:bodyDiv w:val="1"/>
      <w:marLeft w:val="0"/>
      <w:marRight w:val="0"/>
      <w:marTop w:val="0"/>
      <w:marBottom w:val="0"/>
      <w:divBdr>
        <w:top w:val="none" w:sz="0" w:space="0" w:color="auto"/>
        <w:left w:val="none" w:sz="0" w:space="0" w:color="auto"/>
        <w:bottom w:val="none" w:sz="0" w:space="0" w:color="auto"/>
        <w:right w:val="none" w:sz="0" w:space="0" w:color="auto"/>
      </w:divBdr>
    </w:div>
    <w:div w:id="828446269">
      <w:bodyDiv w:val="1"/>
      <w:marLeft w:val="0"/>
      <w:marRight w:val="0"/>
      <w:marTop w:val="0"/>
      <w:marBottom w:val="0"/>
      <w:divBdr>
        <w:top w:val="none" w:sz="0" w:space="0" w:color="auto"/>
        <w:left w:val="none" w:sz="0" w:space="0" w:color="auto"/>
        <w:bottom w:val="none" w:sz="0" w:space="0" w:color="auto"/>
        <w:right w:val="none" w:sz="0" w:space="0" w:color="auto"/>
      </w:divBdr>
    </w:div>
    <w:div w:id="833448462">
      <w:bodyDiv w:val="1"/>
      <w:marLeft w:val="0"/>
      <w:marRight w:val="0"/>
      <w:marTop w:val="0"/>
      <w:marBottom w:val="0"/>
      <w:divBdr>
        <w:top w:val="none" w:sz="0" w:space="0" w:color="auto"/>
        <w:left w:val="none" w:sz="0" w:space="0" w:color="auto"/>
        <w:bottom w:val="none" w:sz="0" w:space="0" w:color="auto"/>
        <w:right w:val="none" w:sz="0" w:space="0" w:color="auto"/>
      </w:divBdr>
    </w:div>
    <w:div w:id="833642853">
      <w:bodyDiv w:val="1"/>
      <w:marLeft w:val="0"/>
      <w:marRight w:val="0"/>
      <w:marTop w:val="0"/>
      <w:marBottom w:val="0"/>
      <w:divBdr>
        <w:top w:val="none" w:sz="0" w:space="0" w:color="auto"/>
        <w:left w:val="none" w:sz="0" w:space="0" w:color="auto"/>
        <w:bottom w:val="none" w:sz="0" w:space="0" w:color="auto"/>
        <w:right w:val="none" w:sz="0" w:space="0" w:color="auto"/>
      </w:divBdr>
    </w:div>
    <w:div w:id="835343085">
      <w:bodyDiv w:val="1"/>
      <w:marLeft w:val="0"/>
      <w:marRight w:val="0"/>
      <w:marTop w:val="0"/>
      <w:marBottom w:val="0"/>
      <w:divBdr>
        <w:top w:val="none" w:sz="0" w:space="0" w:color="auto"/>
        <w:left w:val="none" w:sz="0" w:space="0" w:color="auto"/>
        <w:bottom w:val="none" w:sz="0" w:space="0" w:color="auto"/>
        <w:right w:val="none" w:sz="0" w:space="0" w:color="auto"/>
      </w:divBdr>
    </w:div>
    <w:div w:id="837041602">
      <w:bodyDiv w:val="1"/>
      <w:marLeft w:val="0"/>
      <w:marRight w:val="0"/>
      <w:marTop w:val="0"/>
      <w:marBottom w:val="0"/>
      <w:divBdr>
        <w:top w:val="none" w:sz="0" w:space="0" w:color="auto"/>
        <w:left w:val="none" w:sz="0" w:space="0" w:color="auto"/>
        <w:bottom w:val="none" w:sz="0" w:space="0" w:color="auto"/>
        <w:right w:val="none" w:sz="0" w:space="0" w:color="auto"/>
      </w:divBdr>
    </w:div>
    <w:div w:id="837883763">
      <w:bodyDiv w:val="1"/>
      <w:marLeft w:val="0"/>
      <w:marRight w:val="0"/>
      <w:marTop w:val="0"/>
      <w:marBottom w:val="0"/>
      <w:divBdr>
        <w:top w:val="none" w:sz="0" w:space="0" w:color="auto"/>
        <w:left w:val="none" w:sz="0" w:space="0" w:color="auto"/>
        <w:bottom w:val="none" w:sz="0" w:space="0" w:color="auto"/>
        <w:right w:val="none" w:sz="0" w:space="0" w:color="auto"/>
      </w:divBdr>
    </w:div>
    <w:div w:id="844368160">
      <w:bodyDiv w:val="1"/>
      <w:marLeft w:val="0"/>
      <w:marRight w:val="0"/>
      <w:marTop w:val="0"/>
      <w:marBottom w:val="0"/>
      <w:divBdr>
        <w:top w:val="none" w:sz="0" w:space="0" w:color="auto"/>
        <w:left w:val="none" w:sz="0" w:space="0" w:color="auto"/>
        <w:bottom w:val="none" w:sz="0" w:space="0" w:color="auto"/>
        <w:right w:val="none" w:sz="0" w:space="0" w:color="auto"/>
      </w:divBdr>
    </w:div>
    <w:div w:id="852110176">
      <w:bodyDiv w:val="1"/>
      <w:marLeft w:val="0"/>
      <w:marRight w:val="0"/>
      <w:marTop w:val="0"/>
      <w:marBottom w:val="0"/>
      <w:divBdr>
        <w:top w:val="none" w:sz="0" w:space="0" w:color="auto"/>
        <w:left w:val="none" w:sz="0" w:space="0" w:color="auto"/>
        <w:bottom w:val="none" w:sz="0" w:space="0" w:color="auto"/>
        <w:right w:val="none" w:sz="0" w:space="0" w:color="auto"/>
      </w:divBdr>
    </w:div>
    <w:div w:id="861822302">
      <w:bodyDiv w:val="1"/>
      <w:marLeft w:val="0"/>
      <w:marRight w:val="0"/>
      <w:marTop w:val="0"/>
      <w:marBottom w:val="0"/>
      <w:divBdr>
        <w:top w:val="none" w:sz="0" w:space="0" w:color="auto"/>
        <w:left w:val="none" w:sz="0" w:space="0" w:color="auto"/>
        <w:bottom w:val="none" w:sz="0" w:space="0" w:color="auto"/>
        <w:right w:val="none" w:sz="0" w:space="0" w:color="auto"/>
      </w:divBdr>
    </w:div>
    <w:div w:id="862550725">
      <w:bodyDiv w:val="1"/>
      <w:marLeft w:val="0"/>
      <w:marRight w:val="0"/>
      <w:marTop w:val="0"/>
      <w:marBottom w:val="0"/>
      <w:divBdr>
        <w:top w:val="none" w:sz="0" w:space="0" w:color="auto"/>
        <w:left w:val="none" w:sz="0" w:space="0" w:color="auto"/>
        <w:bottom w:val="none" w:sz="0" w:space="0" w:color="auto"/>
        <w:right w:val="none" w:sz="0" w:space="0" w:color="auto"/>
      </w:divBdr>
    </w:div>
    <w:div w:id="865752416">
      <w:bodyDiv w:val="1"/>
      <w:marLeft w:val="0"/>
      <w:marRight w:val="0"/>
      <w:marTop w:val="0"/>
      <w:marBottom w:val="0"/>
      <w:divBdr>
        <w:top w:val="none" w:sz="0" w:space="0" w:color="auto"/>
        <w:left w:val="none" w:sz="0" w:space="0" w:color="auto"/>
        <w:bottom w:val="none" w:sz="0" w:space="0" w:color="auto"/>
        <w:right w:val="none" w:sz="0" w:space="0" w:color="auto"/>
      </w:divBdr>
    </w:div>
    <w:div w:id="865867692">
      <w:bodyDiv w:val="1"/>
      <w:marLeft w:val="0"/>
      <w:marRight w:val="0"/>
      <w:marTop w:val="0"/>
      <w:marBottom w:val="0"/>
      <w:divBdr>
        <w:top w:val="none" w:sz="0" w:space="0" w:color="auto"/>
        <w:left w:val="none" w:sz="0" w:space="0" w:color="auto"/>
        <w:bottom w:val="none" w:sz="0" w:space="0" w:color="auto"/>
        <w:right w:val="none" w:sz="0" w:space="0" w:color="auto"/>
      </w:divBdr>
    </w:div>
    <w:div w:id="866065538">
      <w:bodyDiv w:val="1"/>
      <w:marLeft w:val="0"/>
      <w:marRight w:val="0"/>
      <w:marTop w:val="0"/>
      <w:marBottom w:val="0"/>
      <w:divBdr>
        <w:top w:val="none" w:sz="0" w:space="0" w:color="auto"/>
        <w:left w:val="none" w:sz="0" w:space="0" w:color="auto"/>
        <w:bottom w:val="none" w:sz="0" w:space="0" w:color="auto"/>
        <w:right w:val="none" w:sz="0" w:space="0" w:color="auto"/>
      </w:divBdr>
    </w:div>
    <w:div w:id="869995776">
      <w:bodyDiv w:val="1"/>
      <w:marLeft w:val="0"/>
      <w:marRight w:val="0"/>
      <w:marTop w:val="0"/>
      <w:marBottom w:val="0"/>
      <w:divBdr>
        <w:top w:val="none" w:sz="0" w:space="0" w:color="auto"/>
        <w:left w:val="none" w:sz="0" w:space="0" w:color="auto"/>
        <w:bottom w:val="none" w:sz="0" w:space="0" w:color="auto"/>
        <w:right w:val="none" w:sz="0" w:space="0" w:color="auto"/>
      </w:divBdr>
    </w:div>
    <w:div w:id="872113478">
      <w:bodyDiv w:val="1"/>
      <w:marLeft w:val="0"/>
      <w:marRight w:val="0"/>
      <w:marTop w:val="0"/>
      <w:marBottom w:val="0"/>
      <w:divBdr>
        <w:top w:val="none" w:sz="0" w:space="0" w:color="auto"/>
        <w:left w:val="none" w:sz="0" w:space="0" w:color="auto"/>
        <w:bottom w:val="none" w:sz="0" w:space="0" w:color="auto"/>
        <w:right w:val="none" w:sz="0" w:space="0" w:color="auto"/>
      </w:divBdr>
    </w:div>
    <w:div w:id="874386117">
      <w:bodyDiv w:val="1"/>
      <w:marLeft w:val="0"/>
      <w:marRight w:val="0"/>
      <w:marTop w:val="0"/>
      <w:marBottom w:val="0"/>
      <w:divBdr>
        <w:top w:val="none" w:sz="0" w:space="0" w:color="auto"/>
        <w:left w:val="none" w:sz="0" w:space="0" w:color="auto"/>
        <w:bottom w:val="none" w:sz="0" w:space="0" w:color="auto"/>
        <w:right w:val="none" w:sz="0" w:space="0" w:color="auto"/>
      </w:divBdr>
    </w:div>
    <w:div w:id="875199284">
      <w:bodyDiv w:val="1"/>
      <w:marLeft w:val="0"/>
      <w:marRight w:val="0"/>
      <w:marTop w:val="0"/>
      <w:marBottom w:val="0"/>
      <w:divBdr>
        <w:top w:val="none" w:sz="0" w:space="0" w:color="auto"/>
        <w:left w:val="none" w:sz="0" w:space="0" w:color="auto"/>
        <w:bottom w:val="none" w:sz="0" w:space="0" w:color="auto"/>
        <w:right w:val="none" w:sz="0" w:space="0" w:color="auto"/>
      </w:divBdr>
    </w:div>
    <w:div w:id="877665734">
      <w:bodyDiv w:val="1"/>
      <w:marLeft w:val="0"/>
      <w:marRight w:val="0"/>
      <w:marTop w:val="0"/>
      <w:marBottom w:val="0"/>
      <w:divBdr>
        <w:top w:val="none" w:sz="0" w:space="0" w:color="auto"/>
        <w:left w:val="none" w:sz="0" w:space="0" w:color="auto"/>
        <w:bottom w:val="none" w:sz="0" w:space="0" w:color="auto"/>
        <w:right w:val="none" w:sz="0" w:space="0" w:color="auto"/>
      </w:divBdr>
    </w:div>
    <w:div w:id="886452291">
      <w:bodyDiv w:val="1"/>
      <w:marLeft w:val="0"/>
      <w:marRight w:val="0"/>
      <w:marTop w:val="0"/>
      <w:marBottom w:val="0"/>
      <w:divBdr>
        <w:top w:val="none" w:sz="0" w:space="0" w:color="auto"/>
        <w:left w:val="none" w:sz="0" w:space="0" w:color="auto"/>
        <w:bottom w:val="none" w:sz="0" w:space="0" w:color="auto"/>
        <w:right w:val="none" w:sz="0" w:space="0" w:color="auto"/>
      </w:divBdr>
    </w:div>
    <w:div w:id="888034515">
      <w:bodyDiv w:val="1"/>
      <w:marLeft w:val="0"/>
      <w:marRight w:val="0"/>
      <w:marTop w:val="0"/>
      <w:marBottom w:val="0"/>
      <w:divBdr>
        <w:top w:val="none" w:sz="0" w:space="0" w:color="auto"/>
        <w:left w:val="none" w:sz="0" w:space="0" w:color="auto"/>
        <w:bottom w:val="none" w:sz="0" w:space="0" w:color="auto"/>
        <w:right w:val="none" w:sz="0" w:space="0" w:color="auto"/>
      </w:divBdr>
    </w:div>
    <w:div w:id="888147859">
      <w:bodyDiv w:val="1"/>
      <w:marLeft w:val="0"/>
      <w:marRight w:val="0"/>
      <w:marTop w:val="0"/>
      <w:marBottom w:val="0"/>
      <w:divBdr>
        <w:top w:val="none" w:sz="0" w:space="0" w:color="auto"/>
        <w:left w:val="none" w:sz="0" w:space="0" w:color="auto"/>
        <w:bottom w:val="none" w:sz="0" w:space="0" w:color="auto"/>
        <w:right w:val="none" w:sz="0" w:space="0" w:color="auto"/>
      </w:divBdr>
    </w:div>
    <w:div w:id="890580709">
      <w:bodyDiv w:val="1"/>
      <w:marLeft w:val="0"/>
      <w:marRight w:val="0"/>
      <w:marTop w:val="0"/>
      <w:marBottom w:val="0"/>
      <w:divBdr>
        <w:top w:val="none" w:sz="0" w:space="0" w:color="auto"/>
        <w:left w:val="none" w:sz="0" w:space="0" w:color="auto"/>
        <w:bottom w:val="none" w:sz="0" w:space="0" w:color="auto"/>
        <w:right w:val="none" w:sz="0" w:space="0" w:color="auto"/>
      </w:divBdr>
    </w:div>
    <w:div w:id="891233360">
      <w:bodyDiv w:val="1"/>
      <w:marLeft w:val="0"/>
      <w:marRight w:val="0"/>
      <w:marTop w:val="0"/>
      <w:marBottom w:val="0"/>
      <w:divBdr>
        <w:top w:val="none" w:sz="0" w:space="0" w:color="auto"/>
        <w:left w:val="none" w:sz="0" w:space="0" w:color="auto"/>
        <w:bottom w:val="none" w:sz="0" w:space="0" w:color="auto"/>
        <w:right w:val="none" w:sz="0" w:space="0" w:color="auto"/>
      </w:divBdr>
    </w:div>
    <w:div w:id="897939267">
      <w:bodyDiv w:val="1"/>
      <w:marLeft w:val="0"/>
      <w:marRight w:val="0"/>
      <w:marTop w:val="0"/>
      <w:marBottom w:val="0"/>
      <w:divBdr>
        <w:top w:val="none" w:sz="0" w:space="0" w:color="auto"/>
        <w:left w:val="none" w:sz="0" w:space="0" w:color="auto"/>
        <w:bottom w:val="none" w:sz="0" w:space="0" w:color="auto"/>
        <w:right w:val="none" w:sz="0" w:space="0" w:color="auto"/>
      </w:divBdr>
    </w:div>
    <w:div w:id="898326222">
      <w:bodyDiv w:val="1"/>
      <w:marLeft w:val="0"/>
      <w:marRight w:val="0"/>
      <w:marTop w:val="0"/>
      <w:marBottom w:val="0"/>
      <w:divBdr>
        <w:top w:val="none" w:sz="0" w:space="0" w:color="auto"/>
        <w:left w:val="none" w:sz="0" w:space="0" w:color="auto"/>
        <w:bottom w:val="none" w:sz="0" w:space="0" w:color="auto"/>
        <w:right w:val="none" w:sz="0" w:space="0" w:color="auto"/>
      </w:divBdr>
    </w:div>
    <w:div w:id="907305812">
      <w:bodyDiv w:val="1"/>
      <w:marLeft w:val="0"/>
      <w:marRight w:val="0"/>
      <w:marTop w:val="0"/>
      <w:marBottom w:val="0"/>
      <w:divBdr>
        <w:top w:val="none" w:sz="0" w:space="0" w:color="auto"/>
        <w:left w:val="none" w:sz="0" w:space="0" w:color="auto"/>
        <w:bottom w:val="none" w:sz="0" w:space="0" w:color="auto"/>
        <w:right w:val="none" w:sz="0" w:space="0" w:color="auto"/>
      </w:divBdr>
    </w:div>
    <w:div w:id="909313084">
      <w:bodyDiv w:val="1"/>
      <w:marLeft w:val="0"/>
      <w:marRight w:val="0"/>
      <w:marTop w:val="0"/>
      <w:marBottom w:val="0"/>
      <w:divBdr>
        <w:top w:val="none" w:sz="0" w:space="0" w:color="auto"/>
        <w:left w:val="none" w:sz="0" w:space="0" w:color="auto"/>
        <w:bottom w:val="none" w:sz="0" w:space="0" w:color="auto"/>
        <w:right w:val="none" w:sz="0" w:space="0" w:color="auto"/>
      </w:divBdr>
    </w:div>
    <w:div w:id="916355270">
      <w:bodyDiv w:val="1"/>
      <w:marLeft w:val="0"/>
      <w:marRight w:val="0"/>
      <w:marTop w:val="0"/>
      <w:marBottom w:val="0"/>
      <w:divBdr>
        <w:top w:val="none" w:sz="0" w:space="0" w:color="auto"/>
        <w:left w:val="none" w:sz="0" w:space="0" w:color="auto"/>
        <w:bottom w:val="none" w:sz="0" w:space="0" w:color="auto"/>
        <w:right w:val="none" w:sz="0" w:space="0" w:color="auto"/>
      </w:divBdr>
    </w:div>
    <w:div w:id="924414637">
      <w:bodyDiv w:val="1"/>
      <w:marLeft w:val="0"/>
      <w:marRight w:val="0"/>
      <w:marTop w:val="0"/>
      <w:marBottom w:val="0"/>
      <w:divBdr>
        <w:top w:val="none" w:sz="0" w:space="0" w:color="auto"/>
        <w:left w:val="none" w:sz="0" w:space="0" w:color="auto"/>
        <w:bottom w:val="none" w:sz="0" w:space="0" w:color="auto"/>
        <w:right w:val="none" w:sz="0" w:space="0" w:color="auto"/>
      </w:divBdr>
    </w:div>
    <w:div w:id="932662743">
      <w:bodyDiv w:val="1"/>
      <w:marLeft w:val="0"/>
      <w:marRight w:val="0"/>
      <w:marTop w:val="0"/>
      <w:marBottom w:val="0"/>
      <w:divBdr>
        <w:top w:val="none" w:sz="0" w:space="0" w:color="auto"/>
        <w:left w:val="none" w:sz="0" w:space="0" w:color="auto"/>
        <w:bottom w:val="none" w:sz="0" w:space="0" w:color="auto"/>
        <w:right w:val="none" w:sz="0" w:space="0" w:color="auto"/>
      </w:divBdr>
    </w:div>
    <w:div w:id="933247208">
      <w:bodyDiv w:val="1"/>
      <w:marLeft w:val="0"/>
      <w:marRight w:val="0"/>
      <w:marTop w:val="0"/>
      <w:marBottom w:val="0"/>
      <w:divBdr>
        <w:top w:val="none" w:sz="0" w:space="0" w:color="auto"/>
        <w:left w:val="none" w:sz="0" w:space="0" w:color="auto"/>
        <w:bottom w:val="none" w:sz="0" w:space="0" w:color="auto"/>
        <w:right w:val="none" w:sz="0" w:space="0" w:color="auto"/>
      </w:divBdr>
    </w:div>
    <w:div w:id="937759125">
      <w:bodyDiv w:val="1"/>
      <w:marLeft w:val="0"/>
      <w:marRight w:val="0"/>
      <w:marTop w:val="0"/>
      <w:marBottom w:val="0"/>
      <w:divBdr>
        <w:top w:val="none" w:sz="0" w:space="0" w:color="auto"/>
        <w:left w:val="none" w:sz="0" w:space="0" w:color="auto"/>
        <w:bottom w:val="none" w:sz="0" w:space="0" w:color="auto"/>
        <w:right w:val="none" w:sz="0" w:space="0" w:color="auto"/>
      </w:divBdr>
    </w:div>
    <w:div w:id="940527795">
      <w:bodyDiv w:val="1"/>
      <w:marLeft w:val="0"/>
      <w:marRight w:val="0"/>
      <w:marTop w:val="0"/>
      <w:marBottom w:val="0"/>
      <w:divBdr>
        <w:top w:val="none" w:sz="0" w:space="0" w:color="auto"/>
        <w:left w:val="none" w:sz="0" w:space="0" w:color="auto"/>
        <w:bottom w:val="none" w:sz="0" w:space="0" w:color="auto"/>
        <w:right w:val="none" w:sz="0" w:space="0" w:color="auto"/>
      </w:divBdr>
    </w:div>
    <w:div w:id="943339854">
      <w:bodyDiv w:val="1"/>
      <w:marLeft w:val="0"/>
      <w:marRight w:val="0"/>
      <w:marTop w:val="0"/>
      <w:marBottom w:val="0"/>
      <w:divBdr>
        <w:top w:val="none" w:sz="0" w:space="0" w:color="auto"/>
        <w:left w:val="none" w:sz="0" w:space="0" w:color="auto"/>
        <w:bottom w:val="none" w:sz="0" w:space="0" w:color="auto"/>
        <w:right w:val="none" w:sz="0" w:space="0" w:color="auto"/>
      </w:divBdr>
    </w:div>
    <w:div w:id="947544709">
      <w:bodyDiv w:val="1"/>
      <w:marLeft w:val="0"/>
      <w:marRight w:val="0"/>
      <w:marTop w:val="0"/>
      <w:marBottom w:val="0"/>
      <w:divBdr>
        <w:top w:val="none" w:sz="0" w:space="0" w:color="auto"/>
        <w:left w:val="none" w:sz="0" w:space="0" w:color="auto"/>
        <w:bottom w:val="none" w:sz="0" w:space="0" w:color="auto"/>
        <w:right w:val="none" w:sz="0" w:space="0" w:color="auto"/>
      </w:divBdr>
    </w:div>
    <w:div w:id="949363563">
      <w:bodyDiv w:val="1"/>
      <w:marLeft w:val="0"/>
      <w:marRight w:val="0"/>
      <w:marTop w:val="0"/>
      <w:marBottom w:val="0"/>
      <w:divBdr>
        <w:top w:val="none" w:sz="0" w:space="0" w:color="auto"/>
        <w:left w:val="none" w:sz="0" w:space="0" w:color="auto"/>
        <w:bottom w:val="none" w:sz="0" w:space="0" w:color="auto"/>
        <w:right w:val="none" w:sz="0" w:space="0" w:color="auto"/>
      </w:divBdr>
    </w:div>
    <w:div w:id="952907738">
      <w:bodyDiv w:val="1"/>
      <w:marLeft w:val="0"/>
      <w:marRight w:val="0"/>
      <w:marTop w:val="0"/>
      <w:marBottom w:val="0"/>
      <w:divBdr>
        <w:top w:val="none" w:sz="0" w:space="0" w:color="auto"/>
        <w:left w:val="none" w:sz="0" w:space="0" w:color="auto"/>
        <w:bottom w:val="none" w:sz="0" w:space="0" w:color="auto"/>
        <w:right w:val="none" w:sz="0" w:space="0" w:color="auto"/>
      </w:divBdr>
    </w:div>
    <w:div w:id="958296311">
      <w:bodyDiv w:val="1"/>
      <w:marLeft w:val="0"/>
      <w:marRight w:val="0"/>
      <w:marTop w:val="0"/>
      <w:marBottom w:val="0"/>
      <w:divBdr>
        <w:top w:val="none" w:sz="0" w:space="0" w:color="auto"/>
        <w:left w:val="none" w:sz="0" w:space="0" w:color="auto"/>
        <w:bottom w:val="none" w:sz="0" w:space="0" w:color="auto"/>
        <w:right w:val="none" w:sz="0" w:space="0" w:color="auto"/>
      </w:divBdr>
    </w:div>
    <w:div w:id="959146826">
      <w:bodyDiv w:val="1"/>
      <w:marLeft w:val="0"/>
      <w:marRight w:val="0"/>
      <w:marTop w:val="0"/>
      <w:marBottom w:val="0"/>
      <w:divBdr>
        <w:top w:val="none" w:sz="0" w:space="0" w:color="auto"/>
        <w:left w:val="none" w:sz="0" w:space="0" w:color="auto"/>
        <w:bottom w:val="none" w:sz="0" w:space="0" w:color="auto"/>
        <w:right w:val="none" w:sz="0" w:space="0" w:color="auto"/>
      </w:divBdr>
    </w:div>
    <w:div w:id="960459969">
      <w:bodyDiv w:val="1"/>
      <w:marLeft w:val="0"/>
      <w:marRight w:val="0"/>
      <w:marTop w:val="0"/>
      <w:marBottom w:val="0"/>
      <w:divBdr>
        <w:top w:val="none" w:sz="0" w:space="0" w:color="auto"/>
        <w:left w:val="none" w:sz="0" w:space="0" w:color="auto"/>
        <w:bottom w:val="none" w:sz="0" w:space="0" w:color="auto"/>
        <w:right w:val="none" w:sz="0" w:space="0" w:color="auto"/>
      </w:divBdr>
    </w:div>
    <w:div w:id="960956705">
      <w:bodyDiv w:val="1"/>
      <w:marLeft w:val="0"/>
      <w:marRight w:val="0"/>
      <w:marTop w:val="0"/>
      <w:marBottom w:val="0"/>
      <w:divBdr>
        <w:top w:val="none" w:sz="0" w:space="0" w:color="auto"/>
        <w:left w:val="none" w:sz="0" w:space="0" w:color="auto"/>
        <w:bottom w:val="none" w:sz="0" w:space="0" w:color="auto"/>
        <w:right w:val="none" w:sz="0" w:space="0" w:color="auto"/>
      </w:divBdr>
    </w:div>
    <w:div w:id="978345478">
      <w:bodyDiv w:val="1"/>
      <w:marLeft w:val="0"/>
      <w:marRight w:val="0"/>
      <w:marTop w:val="0"/>
      <w:marBottom w:val="0"/>
      <w:divBdr>
        <w:top w:val="none" w:sz="0" w:space="0" w:color="auto"/>
        <w:left w:val="none" w:sz="0" w:space="0" w:color="auto"/>
        <w:bottom w:val="none" w:sz="0" w:space="0" w:color="auto"/>
        <w:right w:val="none" w:sz="0" w:space="0" w:color="auto"/>
      </w:divBdr>
    </w:div>
    <w:div w:id="981077512">
      <w:bodyDiv w:val="1"/>
      <w:marLeft w:val="0"/>
      <w:marRight w:val="0"/>
      <w:marTop w:val="0"/>
      <w:marBottom w:val="0"/>
      <w:divBdr>
        <w:top w:val="none" w:sz="0" w:space="0" w:color="auto"/>
        <w:left w:val="none" w:sz="0" w:space="0" w:color="auto"/>
        <w:bottom w:val="none" w:sz="0" w:space="0" w:color="auto"/>
        <w:right w:val="none" w:sz="0" w:space="0" w:color="auto"/>
      </w:divBdr>
    </w:div>
    <w:div w:id="982197384">
      <w:bodyDiv w:val="1"/>
      <w:marLeft w:val="0"/>
      <w:marRight w:val="0"/>
      <w:marTop w:val="0"/>
      <w:marBottom w:val="0"/>
      <w:divBdr>
        <w:top w:val="none" w:sz="0" w:space="0" w:color="auto"/>
        <w:left w:val="none" w:sz="0" w:space="0" w:color="auto"/>
        <w:bottom w:val="none" w:sz="0" w:space="0" w:color="auto"/>
        <w:right w:val="none" w:sz="0" w:space="0" w:color="auto"/>
      </w:divBdr>
    </w:div>
    <w:div w:id="982388099">
      <w:bodyDiv w:val="1"/>
      <w:marLeft w:val="0"/>
      <w:marRight w:val="0"/>
      <w:marTop w:val="0"/>
      <w:marBottom w:val="0"/>
      <w:divBdr>
        <w:top w:val="none" w:sz="0" w:space="0" w:color="auto"/>
        <w:left w:val="none" w:sz="0" w:space="0" w:color="auto"/>
        <w:bottom w:val="none" w:sz="0" w:space="0" w:color="auto"/>
        <w:right w:val="none" w:sz="0" w:space="0" w:color="auto"/>
      </w:divBdr>
    </w:div>
    <w:div w:id="983461500">
      <w:bodyDiv w:val="1"/>
      <w:marLeft w:val="0"/>
      <w:marRight w:val="0"/>
      <w:marTop w:val="0"/>
      <w:marBottom w:val="0"/>
      <w:divBdr>
        <w:top w:val="none" w:sz="0" w:space="0" w:color="auto"/>
        <w:left w:val="none" w:sz="0" w:space="0" w:color="auto"/>
        <w:bottom w:val="none" w:sz="0" w:space="0" w:color="auto"/>
        <w:right w:val="none" w:sz="0" w:space="0" w:color="auto"/>
      </w:divBdr>
    </w:div>
    <w:div w:id="984239275">
      <w:bodyDiv w:val="1"/>
      <w:marLeft w:val="0"/>
      <w:marRight w:val="0"/>
      <w:marTop w:val="0"/>
      <w:marBottom w:val="0"/>
      <w:divBdr>
        <w:top w:val="none" w:sz="0" w:space="0" w:color="auto"/>
        <w:left w:val="none" w:sz="0" w:space="0" w:color="auto"/>
        <w:bottom w:val="none" w:sz="0" w:space="0" w:color="auto"/>
        <w:right w:val="none" w:sz="0" w:space="0" w:color="auto"/>
      </w:divBdr>
    </w:div>
    <w:div w:id="986590960">
      <w:bodyDiv w:val="1"/>
      <w:marLeft w:val="0"/>
      <w:marRight w:val="0"/>
      <w:marTop w:val="0"/>
      <w:marBottom w:val="0"/>
      <w:divBdr>
        <w:top w:val="none" w:sz="0" w:space="0" w:color="auto"/>
        <w:left w:val="none" w:sz="0" w:space="0" w:color="auto"/>
        <w:bottom w:val="none" w:sz="0" w:space="0" w:color="auto"/>
        <w:right w:val="none" w:sz="0" w:space="0" w:color="auto"/>
      </w:divBdr>
    </w:div>
    <w:div w:id="988367894">
      <w:bodyDiv w:val="1"/>
      <w:marLeft w:val="0"/>
      <w:marRight w:val="0"/>
      <w:marTop w:val="0"/>
      <w:marBottom w:val="0"/>
      <w:divBdr>
        <w:top w:val="none" w:sz="0" w:space="0" w:color="auto"/>
        <w:left w:val="none" w:sz="0" w:space="0" w:color="auto"/>
        <w:bottom w:val="none" w:sz="0" w:space="0" w:color="auto"/>
        <w:right w:val="none" w:sz="0" w:space="0" w:color="auto"/>
      </w:divBdr>
    </w:div>
    <w:div w:id="990598839">
      <w:bodyDiv w:val="1"/>
      <w:marLeft w:val="0"/>
      <w:marRight w:val="0"/>
      <w:marTop w:val="0"/>
      <w:marBottom w:val="0"/>
      <w:divBdr>
        <w:top w:val="none" w:sz="0" w:space="0" w:color="auto"/>
        <w:left w:val="none" w:sz="0" w:space="0" w:color="auto"/>
        <w:bottom w:val="none" w:sz="0" w:space="0" w:color="auto"/>
        <w:right w:val="none" w:sz="0" w:space="0" w:color="auto"/>
      </w:divBdr>
    </w:div>
    <w:div w:id="990913881">
      <w:bodyDiv w:val="1"/>
      <w:marLeft w:val="0"/>
      <w:marRight w:val="0"/>
      <w:marTop w:val="0"/>
      <w:marBottom w:val="0"/>
      <w:divBdr>
        <w:top w:val="none" w:sz="0" w:space="0" w:color="auto"/>
        <w:left w:val="none" w:sz="0" w:space="0" w:color="auto"/>
        <w:bottom w:val="none" w:sz="0" w:space="0" w:color="auto"/>
        <w:right w:val="none" w:sz="0" w:space="0" w:color="auto"/>
      </w:divBdr>
    </w:div>
    <w:div w:id="993994129">
      <w:bodyDiv w:val="1"/>
      <w:marLeft w:val="0"/>
      <w:marRight w:val="0"/>
      <w:marTop w:val="0"/>
      <w:marBottom w:val="0"/>
      <w:divBdr>
        <w:top w:val="none" w:sz="0" w:space="0" w:color="auto"/>
        <w:left w:val="none" w:sz="0" w:space="0" w:color="auto"/>
        <w:bottom w:val="none" w:sz="0" w:space="0" w:color="auto"/>
        <w:right w:val="none" w:sz="0" w:space="0" w:color="auto"/>
      </w:divBdr>
    </w:div>
    <w:div w:id="1002708520">
      <w:bodyDiv w:val="1"/>
      <w:marLeft w:val="0"/>
      <w:marRight w:val="0"/>
      <w:marTop w:val="0"/>
      <w:marBottom w:val="0"/>
      <w:divBdr>
        <w:top w:val="none" w:sz="0" w:space="0" w:color="auto"/>
        <w:left w:val="none" w:sz="0" w:space="0" w:color="auto"/>
        <w:bottom w:val="none" w:sz="0" w:space="0" w:color="auto"/>
        <w:right w:val="none" w:sz="0" w:space="0" w:color="auto"/>
      </w:divBdr>
    </w:div>
    <w:div w:id="1005977624">
      <w:bodyDiv w:val="1"/>
      <w:marLeft w:val="0"/>
      <w:marRight w:val="0"/>
      <w:marTop w:val="0"/>
      <w:marBottom w:val="0"/>
      <w:divBdr>
        <w:top w:val="none" w:sz="0" w:space="0" w:color="auto"/>
        <w:left w:val="none" w:sz="0" w:space="0" w:color="auto"/>
        <w:bottom w:val="none" w:sz="0" w:space="0" w:color="auto"/>
        <w:right w:val="none" w:sz="0" w:space="0" w:color="auto"/>
      </w:divBdr>
    </w:div>
    <w:div w:id="1007824854">
      <w:bodyDiv w:val="1"/>
      <w:marLeft w:val="0"/>
      <w:marRight w:val="0"/>
      <w:marTop w:val="0"/>
      <w:marBottom w:val="0"/>
      <w:divBdr>
        <w:top w:val="none" w:sz="0" w:space="0" w:color="auto"/>
        <w:left w:val="none" w:sz="0" w:space="0" w:color="auto"/>
        <w:bottom w:val="none" w:sz="0" w:space="0" w:color="auto"/>
        <w:right w:val="none" w:sz="0" w:space="0" w:color="auto"/>
      </w:divBdr>
    </w:div>
    <w:div w:id="1011176563">
      <w:bodyDiv w:val="1"/>
      <w:marLeft w:val="0"/>
      <w:marRight w:val="0"/>
      <w:marTop w:val="0"/>
      <w:marBottom w:val="0"/>
      <w:divBdr>
        <w:top w:val="none" w:sz="0" w:space="0" w:color="auto"/>
        <w:left w:val="none" w:sz="0" w:space="0" w:color="auto"/>
        <w:bottom w:val="none" w:sz="0" w:space="0" w:color="auto"/>
        <w:right w:val="none" w:sz="0" w:space="0" w:color="auto"/>
      </w:divBdr>
    </w:div>
    <w:div w:id="1012031101">
      <w:bodyDiv w:val="1"/>
      <w:marLeft w:val="0"/>
      <w:marRight w:val="0"/>
      <w:marTop w:val="0"/>
      <w:marBottom w:val="0"/>
      <w:divBdr>
        <w:top w:val="none" w:sz="0" w:space="0" w:color="auto"/>
        <w:left w:val="none" w:sz="0" w:space="0" w:color="auto"/>
        <w:bottom w:val="none" w:sz="0" w:space="0" w:color="auto"/>
        <w:right w:val="none" w:sz="0" w:space="0" w:color="auto"/>
      </w:divBdr>
    </w:div>
    <w:div w:id="1020397585">
      <w:bodyDiv w:val="1"/>
      <w:marLeft w:val="0"/>
      <w:marRight w:val="0"/>
      <w:marTop w:val="0"/>
      <w:marBottom w:val="0"/>
      <w:divBdr>
        <w:top w:val="none" w:sz="0" w:space="0" w:color="auto"/>
        <w:left w:val="none" w:sz="0" w:space="0" w:color="auto"/>
        <w:bottom w:val="none" w:sz="0" w:space="0" w:color="auto"/>
        <w:right w:val="none" w:sz="0" w:space="0" w:color="auto"/>
      </w:divBdr>
    </w:div>
    <w:div w:id="1022053643">
      <w:bodyDiv w:val="1"/>
      <w:marLeft w:val="0"/>
      <w:marRight w:val="0"/>
      <w:marTop w:val="0"/>
      <w:marBottom w:val="0"/>
      <w:divBdr>
        <w:top w:val="none" w:sz="0" w:space="0" w:color="auto"/>
        <w:left w:val="none" w:sz="0" w:space="0" w:color="auto"/>
        <w:bottom w:val="none" w:sz="0" w:space="0" w:color="auto"/>
        <w:right w:val="none" w:sz="0" w:space="0" w:color="auto"/>
      </w:divBdr>
    </w:div>
    <w:div w:id="1023746875">
      <w:bodyDiv w:val="1"/>
      <w:marLeft w:val="0"/>
      <w:marRight w:val="0"/>
      <w:marTop w:val="0"/>
      <w:marBottom w:val="0"/>
      <w:divBdr>
        <w:top w:val="none" w:sz="0" w:space="0" w:color="auto"/>
        <w:left w:val="none" w:sz="0" w:space="0" w:color="auto"/>
        <w:bottom w:val="none" w:sz="0" w:space="0" w:color="auto"/>
        <w:right w:val="none" w:sz="0" w:space="0" w:color="auto"/>
      </w:divBdr>
    </w:div>
    <w:div w:id="1030103450">
      <w:bodyDiv w:val="1"/>
      <w:marLeft w:val="0"/>
      <w:marRight w:val="0"/>
      <w:marTop w:val="0"/>
      <w:marBottom w:val="0"/>
      <w:divBdr>
        <w:top w:val="none" w:sz="0" w:space="0" w:color="auto"/>
        <w:left w:val="none" w:sz="0" w:space="0" w:color="auto"/>
        <w:bottom w:val="none" w:sz="0" w:space="0" w:color="auto"/>
        <w:right w:val="none" w:sz="0" w:space="0" w:color="auto"/>
      </w:divBdr>
    </w:div>
    <w:div w:id="1031691345">
      <w:bodyDiv w:val="1"/>
      <w:marLeft w:val="0"/>
      <w:marRight w:val="0"/>
      <w:marTop w:val="0"/>
      <w:marBottom w:val="0"/>
      <w:divBdr>
        <w:top w:val="none" w:sz="0" w:space="0" w:color="auto"/>
        <w:left w:val="none" w:sz="0" w:space="0" w:color="auto"/>
        <w:bottom w:val="none" w:sz="0" w:space="0" w:color="auto"/>
        <w:right w:val="none" w:sz="0" w:space="0" w:color="auto"/>
      </w:divBdr>
    </w:div>
    <w:div w:id="1031805236">
      <w:bodyDiv w:val="1"/>
      <w:marLeft w:val="0"/>
      <w:marRight w:val="0"/>
      <w:marTop w:val="0"/>
      <w:marBottom w:val="0"/>
      <w:divBdr>
        <w:top w:val="none" w:sz="0" w:space="0" w:color="auto"/>
        <w:left w:val="none" w:sz="0" w:space="0" w:color="auto"/>
        <w:bottom w:val="none" w:sz="0" w:space="0" w:color="auto"/>
        <w:right w:val="none" w:sz="0" w:space="0" w:color="auto"/>
      </w:divBdr>
    </w:div>
    <w:div w:id="1050155374">
      <w:bodyDiv w:val="1"/>
      <w:marLeft w:val="0"/>
      <w:marRight w:val="0"/>
      <w:marTop w:val="0"/>
      <w:marBottom w:val="0"/>
      <w:divBdr>
        <w:top w:val="none" w:sz="0" w:space="0" w:color="auto"/>
        <w:left w:val="none" w:sz="0" w:space="0" w:color="auto"/>
        <w:bottom w:val="none" w:sz="0" w:space="0" w:color="auto"/>
        <w:right w:val="none" w:sz="0" w:space="0" w:color="auto"/>
      </w:divBdr>
    </w:div>
    <w:div w:id="1051615516">
      <w:bodyDiv w:val="1"/>
      <w:marLeft w:val="0"/>
      <w:marRight w:val="0"/>
      <w:marTop w:val="0"/>
      <w:marBottom w:val="0"/>
      <w:divBdr>
        <w:top w:val="none" w:sz="0" w:space="0" w:color="auto"/>
        <w:left w:val="none" w:sz="0" w:space="0" w:color="auto"/>
        <w:bottom w:val="none" w:sz="0" w:space="0" w:color="auto"/>
        <w:right w:val="none" w:sz="0" w:space="0" w:color="auto"/>
      </w:divBdr>
    </w:div>
    <w:div w:id="1055618666">
      <w:bodyDiv w:val="1"/>
      <w:marLeft w:val="0"/>
      <w:marRight w:val="0"/>
      <w:marTop w:val="0"/>
      <w:marBottom w:val="0"/>
      <w:divBdr>
        <w:top w:val="none" w:sz="0" w:space="0" w:color="auto"/>
        <w:left w:val="none" w:sz="0" w:space="0" w:color="auto"/>
        <w:bottom w:val="none" w:sz="0" w:space="0" w:color="auto"/>
        <w:right w:val="none" w:sz="0" w:space="0" w:color="auto"/>
      </w:divBdr>
    </w:div>
    <w:div w:id="1055786166">
      <w:bodyDiv w:val="1"/>
      <w:marLeft w:val="0"/>
      <w:marRight w:val="0"/>
      <w:marTop w:val="0"/>
      <w:marBottom w:val="0"/>
      <w:divBdr>
        <w:top w:val="none" w:sz="0" w:space="0" w:color="auto"/>
        <w:left w:val="none" w:sz="0" w:space="0" w:color="auto"/>
        <w:bottom w:val="none" w:sz="0" w:space="0" w:color="auto"/>
        <w:right w:val="none" w:sz="0" w:space="0" w:color="auto"/>
      </w:divBdr>
    </w:div>
    <w:div w:id="1062631052">
      <w:bodyDiv w:val="1"/>
      <w:marLeft w:val="0"/>
      <w:marRight w:val="0"/>
      <w:marTop w:val="0"/>
      <w:marBottom w:val="0"/>
      <w:divBdr>
        <w:top w:val="none" w:sz="0" w:space="0" w:color="auto"/>
        <w:left w:val="none" w:sz="0" w:space="0" w:color="auto"/>
        <w:bottom w:val="none" w:sz="0" w:space="0" w:color="auto"/>
        <w:right w:val="none" w:sz="0" w:space="0" w:color="auto"/>
      </w:divBdr>
    </w:div>
    <w:div w:id="1070619969">
      <w:bodyDiv w:val="1"/>
      <w:marLeft w:val="0"/>
      <w:marRight w:val="0"/>
      <w:marTop w:val="0"/>
      <w:marBottom w:val="0"/>
      <w:divBdr>
        <w:top w:val="none" w:sz="0" w:space="0" w:color="auto"/>
        <w:left w:val="none" w:sz="0" w:space="0" w:color="auto"/>
        <w:bottom w:val="none" w:sz="0" w:space="0" w:color="auto"/>
        <w:right w:val="none" w:sz="0" w:space="0" w:color="auto"/>
      </w:divBdr>
    </w:div>
    <w:div w:id="1070884848">
      <w:bodyDiv w:val="1"/>
      <w:marLeft w:val="0"/>
      <w:marRight w:val="0"/>
      <w:marTop w:val="0"/>
      <w:marBottom w:val="0"/>
      <w:divBdr>
        <w:top w:val="none" w:sz="0" w:space="0" w:color="auto"/>
        <w:left w:val="none" w:sz="0" w:space="0" w:color="auto"/>
        <w:bottom w:val="none" w:sz="0" w:space="0" w:color="auto"/>
        <w:right w:val="none" w:sz="0" w:space="0" w:color="auto"/>
      </w:divBdr>
    </w:div>
    <w:div w:id="1071998311">
      <w:bodyDiv w:val="1"/>
      <w:marLeft w:val="0"/>
      <w:marRight w:val="0"/>
      <w:marTop w:val="0"/>
      <w:marBottom w:val="0"/>
      <w:divBdr>
        <w:top w:val="none" w:sz="0" w:space="0" w:color="auto"/>
        <w:left w:val="none" w:sz="0" w:space="0" w:color="auto"/>
        <w:bottom w:val="none" w:sz="0" w:space="0" w:color="auto"/>
        <w:right w:val="none" w:sz="0" w:space="0" w:color="auto"/>
      </w:divBdr>
    </w:div>
    <w:div w:id="1074857773">
      <w:bodyDiv w:val="1"/>
      <w:marLeft w:val="0"/>
      <w:marRight w:val="0"/>
      <w:marTop w:val="0"/>
      <w:marBottom w:val="0"/>
      <w:divBdr>
        <w:top w:val="none" w:sz="0" w:space="0" w:color="auto"/>
        <w:left w:val="none" w:sz="0" w:space="0" w:color="auto"/>
        <w:bottom w:val="none" w:sz="0" w:space="0" w:color="auto"/>
        <w:right w:val="none" w:sz="0" w:space="0" w:color="auto"/>
      </w:divBdr>
    </w:div>
    <w:div w:id="1079518518">
      <w:bodyDiv w:val="1"/>
      <w:marLeft w:val="0"/>
      <w:marRight w:val="0"/>
      <w:marTop w:val="0"/>
      <w:marBottom w:val="0"/>
      <w:divBdr>
        <w:top w:val="none" w:sz="0" w:space="0" w:color="auto"/>
        <w:left w:val="none" w:sz="0" w:space="0" w:color="auto"/>
        <w:bottom w:val="none" w:sz="0" w:space="0" w:color="auto"/>
        <w:right w:val="none" w:sz="0" w:space="0" w:color="auto"/>
      </w:divBdr>
    </w:div>
    <w:div w:id="1079790324">
      <w:bodyDiv w:val="1"/>
      <w:marLeft w:val="0"/>
      <w:marRight w:val="0"/>
      <w:marTop w:val="0"/>
      <w:marBottom w:val="0"/>
      <w:divBdr>
        <w:top w:val="none" w:sz="0" w:space="0" w:color="auto"/>
        <w:left w:val="none" w:sz="0" w:space="0" w:color="auto"/>
        <w:bottom w:val="none" w:sz="0" w:space="0" w:color="auto"/>
        <w:right w:val="none" w:sz="0" w:space="0" w:color="auto"/>
      </w:divBdr>
    </w:div>
    <w:div w:id="1080099800">
      <w:bodyDiv w:val="1"/>
      <w:marLeft w:val="0"/>
      <w:marRight w:val="0"/>
      <w:marTop w:val="0"/>
      <w:marBottom w:val="0"/>
      <w:divBdr>
        <w:top w:val="none" w:sz="0" w:space="0" w:color="auto"/>
        <w:left w:val="none" w:sz="0" w:space="0" w:color="auto"/>
        <w:bottom w:val="none" w:sz="0" w:space="0" w:color="auto"/>
        <w:right w:val="none" w:sz="0" w:space="0" w:color="auto"/>
      </w:divBdr>
    </w:div>
    <w:div w:id="1081870318">
      <w:bodyDiv w:val="1"/>
      <w:marLeft w:val="0"/>
      <w:marRight w:val="0"/>
      <w:marTop w:val="0"/>
      <w:marBottom w:val="0"/>
      <w:divBdr>
        <w:top w:val="none" w:sz="0" w:space="0" w:color="auto"/>
        <w:left w:val="none" w:sz="0" w:space="0" w:color="auto"/>
        <w:bottom w:val="none" w:sz="0" w:space="0" w:color="auto"/>
        <w:right w:val="none" w:sz="0" w:space="0" w:color="auto"/>
      </w:divBdr>
    </w:div>
    <w:div w:id="1081948797">
      <w:bodyDiv w:val="1"/>
      <w:marLeft w:val="0"/>
      <w:marRight w:val="0"/>
      <w:marTop w:val="0"/>
      <w:marBottom w:val="0"/>
      <w:divBdr>
        <w:top w:val="none" w:sz="0" w:space="0" w:color="auto"/>
        <w:left w:val="none" w:sz="0" w:space="0" w:color="auto"/>
        <w:bottom w:val="none" w:sz="0" w:space="0" w:color="auto"/>
        <w:right w:val="none" w:sz="0" w:space="0" w:color="auto"/>
      </w:divBdr>
    </w:div>
    <w:div w:id="1084568738">
      <w:bodyDiv w:val="1"/>
      <w:marLeft w:val="0"/>
      <w:marRight w:val="0"/>
      <w:marTop w:val="0"/>
      <w:marBottom w:val="0"/>
      <w:divBdr>
        <w:top w:val="none" w:sz="0" w:space="0" w:color="auto"/>
        <w:left w:val="none" w:sz="0" w:space="0" w:color="auto"/>
        <w:bottom w:val="none" w:sz="0" w:space="0" w:color="auto"/>
        <w:right w:val="none" w:sz="0" w:space="0" w:color="auto"/>
      </w:divBdr>
    </w:div>
    <w:div w:id="1084686480">
      <w:bodyDiv w:val="1"/>
      <w:marLeft w:val="0"/>
      <w:marRight w:val="0"/>
      <w:marTop w:val="0"/>
      <w:marBottom w:val="0"/>
      <w:divBdr>
        <w:top w:val="none" w:sz="0" w:space="0" w:color="auto"/>
        <w:left w:val="none" w:sz="0" w:space="0" w:color="auto"/>
        <w:bottom w:val="none" w:sz="0" w:space="0" w:color="auto"/>
        <w:right w:val="none" w:sz="0" w:space="0" w:color="auto"/>
      </w:divBdr>
    </w:div>
    <w:div w:id="1086613025">
      <w:bodyDiv w:val="1"/>
      <w:marLeft w:val="0"/>
      <w:marRight w:val="0"/>
      <w:marTop w:val="0"/>
      <w:marBottom w:val="0"/>
      <w:divBdr>
        <w:top w:val="none" w:sz="0" w:space="0" w:color="auto"/>
        <w:left w:val="none" w:sz="0" w:space="0" w:color="auto"/>
        <w:bottom w:val="none" w:sz="0" w:space="0" w:color="auto"/>
        <w:right w:val="none" w:sz="0" w:space="0" w:color="auto"/>
      </w:divBdr>
    </w:div>
    <w:div w:id="1109005757">
      <w:bodyDiv w:val="1"/>
      <w:marLeft w:val="0"/>
      <w:marRight w:val="0"/>
      <w:marTop w:val="0"/>
      <w:marBottom w:val="0"/>
      <w:divBdr>
        <w:top w:val="none" w:sz="0" w:space="0" w:color="auto"/>
        <w:left w:val="none" w:sz="0" w:space="0" w:color="auto"/>
        <w:bottom w:val="none" w:sz="0" w:space="0" w:color="auto"/>
        <w:right w:val="none" w:sz="0" w:space="0" w:color="auto"/>
      </w:divBdr>
    </w:div>
    <w:div w:id="1109469864">
      <w:bodyDiv w:val="1"/>
      <w:marLeft w:val="0"/>
      <w:marRight w:val="0"/>
      <w:marTop w:val="0"/>
      <w:marBottom w:val="0"/>
      <w:divBdr>
        <w:top w:val="none" w:sz="0" w:space="0" w:color="auto"/>
        <w:left w:val="none" w:sz="0" w:space="0" w:color="auto"/>
        <w:bottom w:val="none" w:sz="0" w:space="0" w:color="auto"/>
        <w:right w:val="none" w:sz="0" w:space="0" w:color="auto"/>
      </w:divBdr>
    </w:div>
    <w:div w:id="1113940693">
      <w:bodyDiv w:val="1"/>
      <w:marLeft w:val="0"/>
      <w:marRight w:val="0"/>
      <w:marTop w:val="0"/>
      <w:marBottom w:val="0"/>
      <w:divBdr>
        <w:top w:val="none" w:sz="0" w:space="0" w:color="auto"/>
        <w:left w:val="none" w:sz="0" w:space="0" w:color="auto"/>
        <w:bottom w:val="none" w:sz="0" w:space="0" w:color="auto"/>
        <w:right w:val="none" w:sz="0" w:space="0" w:color="auto"/>
      </w:divBdr>
    </w:div>
    <w:div w:id="1114786010">
      <w:bodyDiv w:val="1"/>
      <w:marLeft w:val="0"/>
      <w:marRight w:val="0"/>
      <w:marTop w:val="0"/>
      <w:marBottom w:val="0"/>
      <w:divBdr>
        <w:top w:val="none" w:sz="0" w:space="0" w:color="auto"/>
        <w:left w:val="none" w:sz="0" w:space="0" w:color="auto"/>
        <w:bottom w:val="none" w:sz="0" w:space="0" w:color="auto"/>
        <w:right w:val="none" w:sz="0" w:space="0" w:color="auto"/>
      </w:divBdr>
    </w:div>
    <w:div w:id="1122261590">
      <w:bodyDiv w:val="1"/>
      <w:marLeft w:val="0"/>
      <w:marRight w:val="0"/>
      <w:marTop w:val="0"/>
      <w:marBottom w:val="0"/>
      <w:divBdr>
        <w:top w:val="none" w:sz="0" w:space="0" w:color="auto"/>
        <w:left w:val="none" w:sz="0" w:space="0" w:color="auto"/>
        <w:bottom w:val="none" w:sz="0" w:space="0" w:color="auto"/>
        <w:right w:val="none" w:sz="0" w:space="0" w:color="auto"/>
      </w:divBdr>
    </w:div>
    <w:div w:id="1125612834">
      <w:bodyDiv w:val="1"/>
      <w:marLeft w:val="0"/>
      <w:marRight w:val="0"/>
      <w:marTop w:val="0"/>
      <w:marBottom w:val="0"/>
      <w:divBdr>
        <w:top w:val="none" w:sz="0" w:space="0" w:color="auto"/>
        <w:left w:val="none" w:sz="0" w:space="0" w:color="auto"/>
        <w:bottom w:val="none" w:sz="0" w:space="0" w:color="auto"/>
        <w:right w:val="none" w:sz="0" w:space="0" w:color="auto"/>
      </w:divBdr>
    </w:div>
    <w:div w:id="1128158489">
      <w:bodyDiv w:val="1"/>
      <w:marLeft w:val="0"/>
      <w:marRight w:val="0"/>
      <w:marTop w:val="0"/>
      <w:marBottom w:val="0"/>
      <w:divBdr>
        <w:top w:val="none" w:sz="0" w:space="0" w:color="auto"/>
        <w:left w:val="none" w:sz="0" w:space="0" w:color="auto"/>
        <w:bottom w:val="none" w:sz="0" w:space="0" w:color="auto"/>
        <w:right w:val="none" w:sz="0" w:space="0" w:color="auto"/>
      </w:divBdr>
    </w:div>
    <w:div w:id="1133252893">
      <w:bodyDiv w:val="1"/>
      <w:marLeft w:val="0"/>
      <w:marRight w:val="0"/>
      <w:marTop w:val="0"/>
      <w:marBottom w:val="0"/>
      <w:divBdr>
        <w:top w:val="none" w:sz="0" w:space="0" w:color="auto"/>
        <w:left w:val="none" w:sz="0" w:space="0" w:color="auto"/>
        <w:bottom w:val="none" w:sz="0" w:space="0" w:color="auto"/>
        <w:right w:val="none" w:sz="0" w:space="0" w:color="auto"/>
      </w:divBdr>
    </w:div>
    <w:div w:id="1134252735">
      <w:bodyDiv w:val="1"/>
      <w:marLeft w:val="0"/>
      <w:marRight w:val="0"/>
      <w:marTop w:val="0"/>
      <w:marBottom w:val="0"/>
      <w:divBdr>
        <w:top w:val="none" w:sz="0" w:space="0" w:color="auto"/>
        <w:left w:val="none" w:sz="0" w:space="0" w:color="auto"/>
        <w:bottom w:val="none" w:sz="0" w:space="0" w:color="auto"/>
        <w:right w:val="none" w:sz="0" w:space="0" w:color="auto"/>
      </w:divBdr>
    </w:div>
    <w:div w:id="1139300310">
      <w:bodyDiv w:val="1"/>
      <w:marLeft w:val="0"/>
      <w:marRight w:val="0"/>
      <w:marTop w:val="0"/>
      <w:marBottom w:val="0"/>
      <w:divBdr>
        <w:top w:val="none" w:sz="0" w:space="0" w:color="auto"/>
        <w:left w:val="none" w:sz="0" w:space="0" w:color="auto"/>
        <w:bottom w:val="none" w:sz="0" w:space="0" w:color="auto"/>
        <w:right w:val="none" w:sz="0" w:space="0" w:color="auto"/>
      </w:divBdr>
    </w:div>
    <w:div w:id="1143741033">
      <w:bodyDiv w:val="1"/>
      <w:marLeft w:val="0"/>
      <w:marRight w:val="0"/>
      <w:marTop w:val="0"/>
      <w:marBottom w:val="0"/>
      <w:divBdr>
        <w:top w:val="none" w:sz="0" w:space="0" w:color="auto"/>
        <w:left w:val="none" w:sz="0" w:space="0" w:color="auto"/>
        <w:bottom w:val="none" w:sz="0" w:space="0" w:color="auto"/>
        <w:right w:val="none" w:sz="0" w:space="0" w:color="auto"/>
      </w:divBdr>
    </w:div>
    <w:div w:id="1146240187">
      <w:bodyDiv w:val="1"/>
      <w:marLeft w:val="0"/>
      <w:marRight w:val="0"/>
      <w:marTop w:val="0"/>
      <w:marBottom w:val="0"/>
      <w:divBdr>
        <w:top w:val="none" w:sz="0" w:space="0" w:color="auto"/>
        <w:left w:val="none" w:sz="0" w:space="0" w:color="auto"/>
        <w:bottom w:val="none" w:sz="0" w:space="0" w:color="auto"/>
        <w:right w:val="none" w:sz="0" w:space="0" w:color="auto"/>
      </w:divBdr>
    </w:div>
    <w:div w:id="1148204733">
      <w:bodyDiv w:val="1"/>
      <w:marLeft w:val="0"/>
      <w:marRight w:val="0"/>
      <w:marTop w:val="0"/>
      <w:marBottom w:val="0"/>
      <w:divBdr>
        <w:top w:val="none" w:sz="0" w:space="0" w:color="auto"/>
        <w:left w:val="none" w:sz="0" w:space="0" w:color="auto"/>
        <w:bottom w:val="none" w:sz="0" w:space="0" w:color="auto"/>
        <w:right w:val="none" w:sz="0" w:space="0" w:color="auto"/>
      </w:divBdr>
    </w:div>
    <w:div w:id="1154761440">
      <w:bodyDiv w:val="1"/>
      <w:marLeft w:val="0"/>
      <w:marRight w:val="0"/>
      <w:marTop w:val="0"/>
      <w:marBottom w:val="0"/>
      <w:divBdr>
        <w:top w:val="none" w:sz="0" w:space="0" w:color="auto"/>
        <w:left w:val="none" w:sz="0" w:space="0" w:color="auto"/>
        <w:bottom w:val="none" w:sz="0" w:space="0" w:color="auto"/>
        <w:right w:val="none" w:sz="0" w:space="0" w:color="auto"/>
      </w:divBdr>
    </w:div>
    <w:div w:id="1166483281">
      <w:bodyDiv w:val="1"/>
      <w:marLeft w:val="0"/>
      <w:marRight w:val="0"/>
      <w:marTop w:val="0"/>
      <w:marBottom w:val="0"/>
      <w:divBdr>
        <w:top w:val="none" w:sz="0" w:space="0" w:color="auto"/>
        <w:left w:val="none" w:sz="0" w:space="0" w:color="auto"/>
        <w:bottom w:val="none" w:sz="0" w:space="0" w:color="auto"/>
        <w:right w:val="none" w:sz="0" w:space="0" w:color="auto"/>
      </w:divBdr>
    </w:div>
    <w:div w:id="1168861604">
      <w:bodyDiv w:val="1"/>
      <w:marLeft w:val="0"/>
      <w:marRight w:val="0"/>
      <w:marTop w:val="0"/>
      <w:marBottom w:val="0"/>
      <w:divBdr>
        <w:top w:val="none" w:sz="0" w:space="0" w:color="auto"/>
        <w:left w:val="none" w:sz="0" w:space="0" w:color="auto"/>
        <w:bottom w:val="none" w:sz="0" w:space="0" w:color="auto"/>
        <w:right w:val="none" w:sz="0" w:space="0" w:color="auto"/>
      </w:divBdr>
    </w:div>
    <w:div w:id="1169128261">
      <w:bodyDiv w:val="1"/>
      <w:marLeft w:val="0"/>
      <w:marRight w:val="0"/>
      <w:marTop w:val="0"/>
      <w:marBottom w:val="0"/>
      <w:divBdr>
        <w:top w:val="none" w:sz="0" w:space="0" w:color="auto"/>
        <w:left w:val="none" w:sz="0" w:space="0" w:color="auto"/>
        <w:bottom w:val="none" w:sz="0" w:space="0" w:color="auto"/>
        <w:right w:val="none" w:sz="0" w:space="0" w:color="auto"/>
      </w:divBdr>
    </w:div>
    <w:div w:id="1179782070">
      <w:bodyDiv w:val="1"/>
      <w:marLeft w:val="0"/>
      <w:marRight w:val="0"/>
      <w:marTop w:val="0"/>
      <w:marBottom w:val="0"/>
      <w:divBdr>
        <w:top w:val="none" w:sz="0" w:space="0" w:color="auto"/>
        <w:left w:val="none" w:sz="0" w:space="0" w:color="auto"/>
        <w:bottom w:val="none" w:sz="0" w:space="0" w:color="auto"/>
        <w:right w:val="none" w:sz="0" w:space="0" w:color="auto"/>
      </w:divBdr>
    </w:div>
    <w:div w:id="1180699318">
      <w:bodyDiv w:val="1"/>
      <w:marLeft w:val="0"/>
      <w:marRight w:val="0"/>
      <w:marTop w:val="0"/>
      <w:marBottom w:val="0"/>
      <w:divBdr>
        <w:top w:val="none" w:sz="0" w:space="0" w:color="auto"/>
        <w:left w:val="none" w:sz="0" w:space="0" w:color="auto"/>
        <w:bottom w:val="none" w:sz="0" w:space="0" w:color="auto"/>
        <w:right w:val="none" w:sz="0" w:space="0" w:color="auto"/>
      </w:divBdr>
    </w:div>
    <w:div w:id="1181817058">
      <w:bodyDiv w:val="1"/>
      <w:marLeft w:val="0"/>
      <w:marRight w:val="0"/>
      <w:marTop w:val="0"/>
      <w:marBottom w:val="0"/>
      <w:divBdr>
        <w:top w:val="none" w:sz="0" w:space="0" w:color="auto"/>
        <w:left w:val="none" w:sz="0" w:space="0" w:color="auto"/>
        <w:bottom w:val="none" w:sz="0" w:space="0" w:color="auto"/>
        <w:right w:val="none" w:sz="0" w:space="0" w:color="auto"/>
      </w:divBdr>
    </w:div>
    <w:div w:id="1184442702">
      <w:bodyDiv w:val="1"/>
      <w:marLeft w:val="0"/>
      <w:marRight w:val="0"/>
      <w:marTop w:val="0"/>
      <w:marBottom w:val="0"/>
      <w:divBdr>
        <w:top w:val="none" w:sz="0" w:space="0" w:color="auto"/>
        <w:left w:val="none" w:sz="0" w:space="0" w:color="auto"/>
        <w:bottom w:val="none" w:sz="0" w:space="0" w:color="auto"/>
        <w:right w:val="none" w:sz="0" w:space="0" w:color="auto"/>
      </w:divBdr>
    </w:div>
    <w:div w:id="1184830402">
      <w:bodyDiv w:val="1"/>
      <w:marLeft w:val="0"/>
      <w:marRight w:val="0"/>
      <w:marTop w:val="0"/>
      <w:marBottom w:val="0"/>
      <w:divBdr>
        <w:top w:val="none" w:sz="0" w:space="0" w:color="auto"/>
        <w:left w:val="none" w:sz="0" w:space="0" w:color="auto"/>
        <w:bottom w:val="none" w:sz="0" w:space="0" w:color="auto"/>
        <w:right w:val="none" w:sz="0" w:space="0" w:color="auto"/>
      </w:divBdr>
    </w:div>
    <w:div w:id="1186165153">
      <w:bodyDiv w:val="1"/>
      <w:marLeft w:val="0"/>
      <w:marRight w:val="0"/>
      <w:marTop w:val="0"/>
      <w:marBottom w:val="0"/>
      <w:divBdr>
        <w:top w:val="none" w:sz="0" w:space="0" w:color="auto"/>
        <w:left w:val="none" w:sz="0" w:space="0" w:color="auto"/>
        <w:bottom w:val="none" w:sz="0" w:space="0" w:color="auto"/>
        <w:right w:val="none" w:sz="0" w:space="0" w:color="auto"/>
      </w:divBdr>
    </w:div>
    <w:div w:id="1190609941">
      <w:bodyDiv w:val="1"/>
      <w:marLeft w:val="0"/>
      <w:marRight w:val="0"/>
      <w:marTop w:val="0"/>
      <w:marBottom w:val="0"/>
      <w:divBdr>
        <w:top w:val="none" w:sz="0" w:space="0" w:color="auto"/>
        <w:left w:val="none" w:sz="0" w:space="0" w:color="auto"/>
        <w:bottom w:val="none" w:sz="0" w:space="0" w:color="auto"/>
        <w:right w:val="none" w:sz="0" w:space="0" w:color="auto"/>
      </w:divBdr>
    </w:div>
    <w:div w:id="1192301317">
      <w:bodyDiv w:val="1"/>
      <w:marLeft w:val="0"/>
      <w:marRight w:val="0"/>
      <w:marTop w:val="0"/>
      <w:marBottom w:val="0"/>
      <w:divBdr>
        <w:top w:val="none" w:sz="0" w:space="0" w:color="auto"/>
        <w:left w:val="none" w:sz="0" w:space="0" w:color="auto"/>
        <w:bottom w:val="none" w:sz="0" w:space="0" w:color="auto"/>
        <w:right w:val="none" w:sz="0" w:space="0" w:color="auto"/>
      </w:divBdr>
    </w:div>
    <w:div w:id="1195460718">
      <w:bodyDiv w:val="1"/>
      <w:marLeft w:val="0"/>
      <w:marRight w:val="0"/>
      <w:marTop w:val="0"/>
      <w:marBottom w:val="0"/>
      <w:divBdr>
        <w:top w:val="none" w:sz="0" w:space="0" w:color="auto"/>
        <w:left w:val="none" w:sz="0" w:space="0" w:color="auto"/>
        <w:bottom w:val="none" w:sz="0" w:space="0" w:color="auto"/>
        <w:right w:val="none" w:sz="0" w:space="0" w:color="auto"/>
      </w:divBdr>
    </w:div>
    <w:div w:id="1201699926">
      <w:bodyDiv w:val="1"/>
      <w:marLeft w:val="0"/>
      <w:marRight w:val="0"/>
      <w:marTop w:val="0"/>
      <w:marBottom w:val="0"/>
      <w:divBdr>
        <w:top w:val="none" w:sz="0" w:space="0" w:color="auto"/>
        <w:left w:val="none" w:sz="0" w:space="0" w:color="auto"/>
        <w:bottom w:val="none" w:sz="0" w:space="0" w:color="auto"/>
        <w:right w:val="none" w:sz="0" w:space="0" w:color="auto"/>
      </w:divBdr>
    </w:div>
    <w:div w:id="1202941564">
      <w:bodyDiv w:val="1"/>
      <w:marLeft w:val="0"/>
      <w:marRight w:val="0"/>
      <w:marTop w:val="0"/>
      <w:marBottom w:val="0"/>
      <w:divBdr>
        <w:top w:val="none" w:sz="0" w:space="0" w:color="auto"/>
        <w:left w:val="none" w:sz="0" w:space="0" w:color="auto"/>
        <w:bottom w:val="none" w:sz="0" w:space="0" w:color="auto"/>
        <w:right w:val="none" w:sz="0" w:space="0" w:color="auto"/>
      </w:divBdr>
    </w:div>
    <w:div w:id="1207913451">
      <w:bodyDiv w:val="1"/>
      <w:marLeft w:val="0"/>
      <w:marRight w:val="0"/>
      <w:marTop w:val="0"/>
      <w:marBottom w:val="0"/>
      <w:divBdr>
        <w:top w:val="none" w:sz="0" w:space="0" w:color="auto"/>
        <w:left w:val="none" w:sz="0" w:space="0" w:color="auto"/>
        <w:bottom w:val="none" w:sz="0" w:space="0" w:color="auto"/>
        <w:right w:val="none" w:sz="0" w:space="0" w:color="auto"/>
      </w:divBdr>
    </w:div>
    <w:div w:id="1209879860">
      <w:bodyDiv w:val="1"/>
      <w:marLeft w:val="0"/>
      <w:marRight w:val="0"/>
      <w:marTop w:val="0"/>
      <w:marBottom w:val="0"/>
      <w:divBdr>
        <w:top w:val="none" w:sz="0" w:space="0" w:color="auto"/>
        <w:left w:val="none" w:sz="0" w:space="0" w:color="auto"/>
        <w:bottom w:val="none" w:sz="0" w:space="0" w:color="auto"/>
        <w:right w:val="none" w:sz="0" w:space="0" w:color="auto"/>
      </w:divBdr>
    </w:div>
    <w:div w:id="1210341753">
      <w:bodyDiv w:val="1"/>
      <w:marLeft w:val="0"/>
      <w:marRight w:val="0"/>
      <w:marTop w:val="0"/>
      <w:marBottom w:val="0"/>
      <w:divBdr>
        <w:top w:val="none" w:sz="0" w:space="0" w:color="auto"/>
        <w:left w:val="none" w:sz="0" w:space="0" w:color="auto"/>
        <w:bottom w:val="none" w:sz="0" w:space="0" w:color="auto"/>
        <w:right w:val="none" w:sz="0" w:space="0" w:color="auto"/>
      </w:divBdr>
    </w:div>
    <w:div w:id="1212156248">
      <w:bodyDiv w:val="1"/>
      <w:marLeft w:val="0"/>
      <w:marRight w:val="0"/>
      <w:marTop w:val="0"/>
      <w:marBottom w:val="0"/>
      <w:divBdr>
        <w:top w:val="none" w:sz="0" w:space="0" w:color="auto"/>
        <w:left w:val="none" w:sz="0" w:space="0" w:color="auto"/>
        <w:bottom w:val="none" w:sz="0" w:space="0" w:color="auto"/>
        <w:right w:val="none" w:sz="0" w:space="0" w:color="auto"/>
      </w:divBdr>
    </w:div>
    <w:div w:id="1217205162">
      <w:bodyDiv w:val="1"/>
      <w:marLeft w:val="0"/>
      <w:marRight w:val="0"/>
      <w:marTop w:val="0"/>
      <w:marBottom w:val="0"/>
      <w:divBdr>
        <w:top w:val="none" w:sz="0" w:space="0" w:color="auto"/>
        <w:left w:val="none" w:sz="0" w:space="0" w:color="auto"/>
        <w:bottom w:val="none" w:sz="0" w:space="0" w:color="auto"/>
        <w:right w:val="none" w:sz="0" w:space="0" w:color="auto"/>
      </w:divBdr>
    </w:div>
    <w:div w:id="1218710111">
      <w:bodyDiv w:val="1"/>
      <w:marLeft w:val="0"/>
      <w:marRight w:val="0"/>
      <w:marTop w:val="0"/>
      <w:marBottom w:val="0"/>
      <w:divBdr>
        <w:top w:val="none" w:sz="0" w:space="0" w:color="auto"/>
        <w:left w:val="none" w:sz="0" w:space="0" w:color="auto"/>
        <w:bottom w:val="none" w:sz="0" w:space="0" w:color="auto"/>
        <w:right w:val="none" w:sz="0" w:space="0" w:color="auto"/>
      </w:divBdr>
    </w:div>
    <w:div w:id="1219317892">
      <w:bodyDiv w:val="1"/>
      <w:marLeft w:val="0"/>
      <w:marRight w:val="0"/>
      <w:marTop w:val="0"/>
      <w:marBottom w:val="0"/>
      <w:divBdr>
        <w:top w:val="none" w:sz="0" w:space="0" w:color="auto"/>
        <w:left w:val="none" w:sz="0" w:space="0" w:color="auto"/>
        <w:bottom w:val="none" w:sz="0" w:space="0" w:color="auto"/>
        <w:right w:val="none" w:sz="0" w:space="0" w:color="auto"/>
      </w:divBdr>
    </w:div>
    <w:div w:id="1223709392">
      <w:bodyDiv w:val="1"/>
      <w:marLeft w:val="0"/>
      <w:marRight w:val="0"/>
      <w:marTop w:val="0"/>
      <w:marBottom w:val="0"/>
      <w:divBdr>
        <w:top w:val="none" w:sz="0" w:space="0" w:color="auto"/>
        <w:left w:val="none" w:sz="0" w:space="0" w:color="auto"/>
        <w:bottom w:val="none" w:sz="0" w:space="0" w:color="auto"/>
        <w:right w:val="none" w:sz="0" w:space="0" w:color="auto"/>
      </w:divBdr>
    </w:div>
    <w:div w:id="1224482644">
      <w:bodyDiv w:val="1"/>
      <w:marLeft w:val="0"/>
      <w:marRight w:val="0"/>
      <w:marTop w:val="0"/>
      <w:marBottom w:val="0"/>
      <w:divBdr>
        <w:top w:val="none" w:sz="0" w:space="0" w:color="auto"/>
        <w:left w:val="none" w:sz="0" w:space="0" w:color="auto"/>
        <w:bottom w:val="none" w:sz="0" w:space="0" w:color="auto"/>
        <w:right w:val="none" w:sz="0" w:space="0" w:color="auto"/>
      </w:divBdr>
    </w:div>
    <w:div w:id="1228109499">
      <w:bodyDiv w:val="1"/>
      <w:marLeft w:val="0"/>
      <w:marRight w:val="0"/>
      <w:marTop w:val="0"/>
      <w:marBottom w:val="0"/>
      <w:divBdr>
        <w:top w:val="none" w:sz="0" w:space="0" w:color="auto"/>
        <w:left w:val="none" w:sz="0" w:space="0" w:color="auto"/>
        <w:bottom w:val="none" w:sz="0" w:space="0" w:color="auto"/>
        <w:right w:val="none" w:sz="0" w:space="0" w:color="auto"/>
      </w:divBdr>
    </w:div>
    <w:div w:id="1230730533">
      <w:bodyDiv w:val="1"/>
      <w:marLeft w:val="0"/>
      <w:marRight w:val="0"/>
      <w:marTop w:val="0"/>
      <w:marBottom w:val="0"/>
      <w:divBdr>
        <w:top w:val="none" w:sz="0" w:space="0" w:color="auto"/>
        <w:left w:val="none" w:sz="0" w:space="0" w:color="auto"/>
        <w:bottom w:val="none" w:sz="0" w:space="0" w:color="auto"/>
        <w:right w:val="none" w:sz="0" w:space="0" w:color="auto"/>
      </w:divBdr>
    </w:div>
    <w:div w:id="1240871240">
      <w:bodyDiv w:val="1"/>
      <w:marLeft w:val="0"/>
      <w:marRight w:val="0"/>
      <w:marTop w:val="0"/>
      <w:marBottom w:val="0"/>
      <w:divBdr>
        <w:top w:val="none" w:sz="0" w:space="0" w:color="auto"/>
        <w:left w:val="none" w:sz="0" w:space="0" w:color="auto"/>
        <w:bottom w:val="none" w:sz="0" w:space="0" w:color="auto"/>
        <w:right w:val="none" w:sz="0" w:space="0" w:color="auto"/>
      </w:divBdr>
    </w:div>
    <w:div w:id="1244953584">
      <w:bodyDiv w:val="1"/>
      <w:marLeft w:val="0"/>
      <w:marRight w:val="0"/>
      <w:marTop w:val="0"/>
      <w:marBottom w:val="0"/>
      <w:divBdr>
        <w:top w:val="none" w:sz="0" w:space="0" w:color="auto"/>
        <w:left w:val="none" w:sz="0" w:space="0" w:color="auto"/>
        <w:bottom w:val="none" w:sz="0" w:space="0" w:color="auto"/>
        <w:right w:val="none" w:sz="0" w:space="0" w:color="auto"/>
      </w:divBdr>
    </w:div>
    <w:div w:id="1245535419">
      <w:bodyDiv w:val="1"/>
      <w:marLeft w:val="0"/>
      <w:marRight w:val="0"/>
      <w:marTop w:val="0"/>
      <w:marBottom w:val="0"/>
      <w:divBdr>
        <w:top w:val="none" w:sz="0" w:space="0" w:color="auto"/>
        <w:left w:val="none" w:sz="0" w:space="0" w:color="auto"/>
        <w:bottom w:val="none" w:sz="0" w:space="0" w:color="auto"/>
        <w:right w:val="none" w:sz="0" w:space="0" w:color="auto"/>
      </w:divBdr>
    </w:div>
    <w:div w:id="1255358761">
      <w:bodyDiv w:val="1"/>
      <w:marLeft w:val="0"/>
      <w:marRight w:val="0"/>
      <w:marTop w:val="0"/>
      <w:marBottom w:val="0"/>
      <w:divBdr>
        <w:top w:val="none" w:sz="0" w:space="0" w:color="auto"/>
        <w:left w:val="none" w:sz="0" w:space="0" w:color="auto"/>
        <w:bottom w:val="none" w:sz="0" w:space="0" w:color="auto"/>
        <w:right w:val="none" w:sz="0" w:space="0" w:color="auto"/>
      </w:divBdr>
    </w:div>
    <w:div w:id="1258291823">
      <w:bodyDiv w:val="1"/>
      <w:marLeft w:val="0"/>
      <w:marRight w:val="0"/>
      <w:marTop w:val="0"/>
      <w:marBottom w:val="0"/>
      <w:divBdr>
        <w:top w:val="none" w:sz="0" w:space="0" w:color="auto"/>
        <w:left w:val="none" w:sz="0" w:space="0" w:color="auto"/>
        <w:bottom w:val="none" w:sz="0" w:space="0" w:color="auto"/>
        <w:right w:val="none" w:sz="0" w:space="0" w:color="auto"/>
      </w:divBdr>
    </w:div>
    <w:div w:id="1267620039">
      <w:bodyDiv w:val="1"/>
      <w:marLeft w:val="0"/>
      <w:marRight w:val="0"/>
      <w:marTop w:val="0"/>
      <w:marBottom w:val="0"/>
      <w:divBdr>
        <w:top w:val="none" w:sz="0" w:space="0" w:color="auto"/>
        <w:left w:val="none" w:sz="0" w:space="0" w:color="auto"/>
        <w:bottom w:val="none" w:sz="0" w:space="0" w:color="auto"/>
        <w:right w:val="none" w:sz="0" w:space="0" w:color="auto"/>
      </w:divBdr>
    </w:div>
    <w:div w:id="1269705163">
      <w:bodyDiv w:val="1"/>
      <w:marLeft w:val="0"/>
      <w:marRight w:val="0"/>
      <w:marTop w:val="0"/>
      <w:marBottom w:val="0"/>
      <w:divBdr>
        <w:top w:val="none" w:sz="0" w:space="0" w:color="auto"/>
        <w:left w:val="none" w:sz="0" w:space="0" w:color="auto"/>
        <w:bottom w:val="none" w:sz="0" w:space="0" w:color="auto"/>
        <w:right w:val="none" w:sz="0" w:space="0" w:color="auto"/>
      </w:divBdr>
    </w:div>
    <w:div w:id="1277714054">
      <w:bodyDiv w:val="1"/>
      <w:marLeft w:val="0"/>
      <w:marRight w:val="0"/>
      <w:marTop w:val="0"/>
      <w:marBottom w:val="0"/>
      <w:divBdr>
        <w:top w:val="none" w:sz="0" w:space="0" w:color="auto"/>
        <w:left w:val="none" w:sz="0" w:space="0" w:color="auto"/>
        <w:bottom w:val="none" w:sz="0" w:space="0" w:color="auto"/>
        <w:right w:val="none" w:sz="0" w:space="0" w:color="auto"/>
      </w:divBdr>
    </w:div>
    <w:div w:id="1283220724">
      <w:bodyDiv w:val="1"/>
      <w:marLeft w:val="0"/>
      <w:marRight w:val="0"/>
      <w:marTop w:val="0"/>
      <w:marBottom w:val="0"/>
      <w:divBdr>
        <w:top w:val="none" w:sz="0" w:space="0" w:color="auto"/>
        <w:left w:val="none" w:sz="0" w:space="0" w:color="auto"/>
        <w:bottom w:val="none" w:sz="0" w:space="0" w:color="auto"/>
        <w:right w:val="none" w:sz="0" w:space="0" w:color="auto"/>
      </w:divBdr>
    </w:div>
    <w:div w:id="1285816514">
      <w:bodyDiv w:val="1"/>
      <w:marLeft w:val="0"/>
      <w:marRight w:val="0"/>
      <w:marTop w:val="0"/>
      <w:marBottom w:val="0"/>
      <w:divBdr>
        <w:top w:val="none" w:sz="0" w:space="0" w:color="auto"/>
        <w:left w:val="none" w:sz="0" w:space="0" w:color="auto"/>
        <w:bottom w:val="none" w:sz="0" w:space="0" w:color="auto"/>
        <w:right w:val="none" w:sz="0" w:space="0" w:color="auto"/>
      </w:divBdr>
    </w:div>
    <w:div w:id="1286539890">
      <w:bodyDiv w:val="1"/>
      <w:marLeft w:val="0"/>
      <w:marRight w:val="0"/>
      <w:marTop w:val="0"/>
      <w:marBottom w:val="0"/>
      <w:divBdr>
        <w:top w:val="none" w:sz="0" w:space="0" w:color="auto"/>
        <w:left w:val="none" w:sz="0" w:space="0" w:color="auto"/>
        <w:bottom w:val="none" w:sz="0" w:space="0" w:color="auto"/>
        <w:right w:val="none" w:sz="0" w:space="0" w:color="auto"/>
      </w:divBdr>
    </w:div>
    <w:div w:id="1288780017">
      <w:bodyDiv w:val="1"/>
      <w:marLeft w:val="0"/>
      <w:marRight w:val="0"/>
      <w:marTop w:val="0"/>
      <w:marBottom w:val="0"/>
      <w:divBdr>
        <w:top w:val="none" w:sz="0" w:space="0" w:color="auto"/>
        <w:left w:val="none" w:sz="0" w:space="0" w:color="auto"/>
        <w:bottom w:val="none" w:sz="0" w:space="0" w:color="auto"/>
        <w:right w:val="none" w:sz="0" w:space="0" w:color="auto"/>
      </w:divBdr>
    </w:div>
    <w:div w:id="1292126815">
      <w:bodyDiv w:val="1"/>
      <w:marLeft w:val="0"/>
      <w:marRight w:val="0"/>
      <w:marTop w:val="0"/>
      <w:marBottom w:val="0"/>
      <w:divBdr>
        <w:top w:val="none" w:sz="0" w:space="0" w:color="auto"/>
        <w:left w:val="none" w:sz="0" w:space="0" w:color="auto"/>
        <w:bottom w:val="none" w:sz="0" w:space="0" w:color="auto"/>
        <w:right w:val="none" w:sz="0" w:space="0" w:color="auto"/>
      </w:divBdr>
    </w:div>
    <w:div w:id="1297613007">
      <w:bodyDiv w:val="1"/>
      <w:marLeft w:val="0"/>
      <w:marRight w:val="0"/>
      <w:marTop w:val="0"/>
      <w:marBottom w:val="0"/>
      <w:divBdr>
        <w:top w:val="none" w:sz="0" w:space="0" w:color="auto"/>
        <w:left w:val="none" w:sz="0" w:space="0" w:color="auto"/>
        <w:bottom w:val="none" w:sz="0" w:space="0" w:color="auto"/>
        <w:right w:val="none" w:sz="0" w:space="0" w:color="auto"/>
      </w:divBdr>
    </w:div>
    <w:div w:id="1298486496">
      <w:bodyDiv w:val="1"/>
      <w:marLeft w:val="0"/>
      <w:marRight w:val="0"/>
      <w:marTop w:val="0"/>
      <w:marBottom w:val="0"/>
      <w:divBdr>
        <w:top w:val="none" w:sz="0" w:space="0" w:color="auto"/>
        <w:left w:val="none" w:sz="0" w:space="0" w:color="auto"/>
        <w:bottom w:val="none" w:sz="0" w:space="0" w:color="auto"/>
        <w:right w:val="none" w:sz="0" w:space="0" w:color="auto"/>
      </w:divBdr>
    </w:div>
    <w:div w:id="1299922264">
      <w:bodyDiv w:val="1"/>
      <w:marLeft w:val="0"/>
      <w:marRight w:val="0"/>
      <w:marTop w:val="0"/>
      <w:marBottom w:val="0"/>
      <w:divBdr>
        <w:top w:val="none" w:sz="0" w:space="0" w:color="auto"/>
        <w:left w:val="none" w:sz="0" w:space="0" w:color="auto"/>
        <w:bottom w:val="none" w:sz="0" w:space="0" w:color="auto"/>
        <w:right w:val="none" w:sz="0" w:space="0" w:color="auto"/>
      </w:divBdr>
    </w:div>
    <w:div w:id="1300649330">
      <w:bodyDiv w:val="1"/>
      <w:marLeft w:val="0"/>
      <w:marRight w:val="0"/>
      <w:marTop w:val="0"/>
      <w:marBottom w:val="0"/>
      <w:divBdr>
        <w:top w:val="none" w:sz="0" w:space="0" w:color="auto"/>
        <w:left w:val="none" w:sz="0" w:space="0" w:color="auto"/>
        <w:bottom w:val="none" w:sz="0" w:space="0" w:color="auto"/>
        <w:right w:val="none" w:sz="0" w:space="0" w:color="auto"/>
      </w:divBdr>
    </w:div>
    <w:div w:id="1303195069">
      <w:bodyDiv w:val="1"/>
      <w:marLeft w:val="0"/>
      <w:marRight w:val="0"/>
      <w:marTop w:val="0"/>
      <w:marBottom w:val="0"/>
      <w:divBdr>
        <w:top w:val="none" w:sz="0" w:space="0" w:color="auto"/>
        <w:left w:val="none" w:sz="0" w:space="0" w:color="auto"/>
        <w:bottom w:val="none" w:sz="0" w:space="0" w:color="auto"/>
        <w:right w:val="none" w:sz="0" w:space="0" w:color="auto"/>
      </w:divBdr>
    </w:div>
    <w:div w:id="1314870279">
      <w:bodyDiv w:val="1"/>
      <w:marLeft w:val="0"/>
      <w:marRight w:val="0"/>
      <w:marTop w:val="0"/>
      <w:marBottom w:val="0"/>
      <w:divBdr>
        <w:top w:val="none" w:sz="0" w:space="0" w:color="auto"/>
        <w:left w:val="none" w:sz="0" w:space="0" w:color="auto"/>
        <w:bottom w:val="none" w:sz="0" w:space="0" w:color="auto"/>
        <w:right w:val="none" w:sz="0" w:space="0" w:color="auto"/>
      </w:divBdr>
    </w:div>
    <w:div w:id="1317151071">
      <w:bodyDiv w:val="1"/>
      <w:marLeft w:val="0"/>
      <w:marRight w:val="0"/>
      <w:marTop w:val="0"/>
      <w:marBottom w:val="0"/>
      <w:divBdr>
        <w:top w:val="none" w:sz="0" w:space="0" w:color="auto"/>
        <w:left w:val="none" w:sz="0" w:space="0" w:color="auto"/>
        <w:bottom w:val="none" w:sz="0" w:space="0" w:color="auto"/>
        <w:right w:val="none" w:sz="0" w:space="0" w:color="auto"/>
      </w:divBdr>
    </w:div>
    <w:div w:id="1319655537">
      <w:bodyDiv w:val="1"/>
      <w:marLeft w:val="0"/>
      <w:marRight w:val="0"/>
      <w:marTop w:val="0"/>
      <w:marBottom w:val="0"/>
      <w:divBdr>
        <w:top w:val="none" w:sz="0" w:space="0" w:color="auto"/>
        <w:left w:val="none" w:sz="0" w:space="0" w:color="auto"/>
        <w:bottom w:val="none" w:sz="0" w:space="0" w:color="auto"/>
        <w:right w:val="none" w:sz="0" w:space="0" w:color="auto"/>
      </w:divBdr>
    </w:div>
    <w:div w:id="1324308885">
      <w:bodyDiv w:val="1"/>
      <w:marLeft w:val="0"/>
      <w:marRight w:val="0"/>
      <w:marTop w:val="0"/>
      <w:marBottom w:val="0"/>
      <w:divBdr>
        <w:top w:val="none" w:sz="0" w:space="0" w:color="auto"/>
        <w:left w:val="none" w:sz="0" w:space="0" w:color="auto"/>
        <w:bottom w:val="none" w:sz="0" w:space="0" w:color="auto"/>
        <w:right w:val="none" w:sz="0" w:space="0" w:color="auto"/>
      </w:divBdr>
    </w:div>
    <w:div w:id="1325401519">
      <w:bodyDiv w:val="1"/>
      <w:marLeft w:val="0"/>
      <w:marRight w:val="0"/>
      <w:marTop w:val="0"/>
      <w:marBottom w:val="0"/>
      <w:divBdr>
        <w:top w:val="none" w:sz="0" w:space="0" w:color="auto"/>
        <w:left w:val="none" w:sz="0" w:space="0" w:color="auto"/>
        <w:bottom w:val="none" w:sz="0" w:space="0" w:color="auto"/>
        <w:right w:val="none" w:sz="0" w:space="0" w:color="auto"/>
      </w:divBdr>
    </w:div>
    <w:div w:id="1326321870">
      <w:bodyDiv w:val="1"/>
      <w:marLeft w:val="0"/>
      <w:marRight w:val="0"/>
      <w:marTop w:val="0"/>
      <w:marBottom w:val="0"/>
      <w:divBdr>
        <w:top w:val="none" w:sz="0" w:space="0" w:color="auto"/>
        <w:left w:val="none" w:sz="0" w:space="0" w:color="auto"/>
        <w:bottom w:val="none" w:sz="0" w:space="0" w:color="auto"/>
        <w:right w:val="none" w:sz="0" w:space="0" w:color="auto"/>
      </w:divBdr>
    </w:div>
    <w:div w:id="1329212956">
      <w:bodyDiv w:val="1"/>
      <w:marLeft w:val="0"/>
      <w:marRight w:val="0"/>
      <w:marTop w:val="0"/>
      <w:marBottom w:val="0"/>
      <w:divBdr>
        <w:top w:val="none" w:sz="0" w:space="0" w:color="auto"/>
        <w:left w:val="none" w:sz="0" w:space="0" w:color="auto"/>
        <w:bottom w:val="none" w:sz="0" w:space="0" w:color="auto"/>
        <w:right w:val="none" w:sz="0" w:space="0" w:color="auto"/>
      </w:divBdr>
    </w:div>
    <w:div w:id="1329556805">
      <w:bodyDiv w:val="1"/>
      <w:marLeft w:val="0"/>
      <w:marRight w:val="0"/>
      <w:marTop w:val="0"/>
      <w:marBottom w:val="0"/>
      <w:divBdr>
        <w:top w:val="none" w:sz="0" w:space="0" w:color="auto"/>
        <w:left w:val="none" w:sz="0" w:space="0" w:color="auto"/>
        <w:bottom w:val="none" w:sz="0" w:space="0" w:color="auto"/>
        <w:right w:val="none" w:sz="0" w:space="0" w:color="auto"/>
      </w:divBdr>
    </w:div>
    <w:div w:id="1330131872">
      <w:bodyDiv w:val="1"/>
      <w:marLeft w:val="0"/>
      <w:marRight w:val="0"/>
      <w:marTop w:val="0"/>
      <w:marBottom w:val="0"/>
      <w:divBdr>
        <w:top w:val="none" w:sz="0" w:space="0" w:color="auto"/>
        <w:left w:val="none" w:sz="0" w:space="0" w:color="auto"/>
        <w:bottom w:val="none" w:sz="0" w:space="0" w:color="auto"/>
        <w:right w:val="none" w:sz="0" w:space="0" w:color="auto"/>
      </w:divBdr>
    </w:div>
    <w:div w:id="1338537963">
      <w:bodyDiv w:val="1"/>
      <w:marLeft w:val="0"/>
      <w:marRight w:val="0"/>
      <w:marTop w:val="0"/>
      <w:marBottom w:val="0"/>
      <w:divBdr>
        <w:top w:val="none" w:sz="0" w:space="0" w:color="auto"/>
        <w:left w:val="none" w:sz="0" w:space="0" w:color="auto"/>
        <w:bottom w:val="none" w:sz="0" w:space="0" w:color="auto"/>
        <w:right w:val="none" w:sz="0" w:space="0" w:color="auto"/>
      </w:divBdr>
    </w:div>
    <w:div w:id="1341008923">
      <w:bodyDiv w:val="1"/>
      <w:marLeft w:val="0"/>
      <w:marRight w:val="0"/>
      <w:marTop w:val="0"/>
      <w:marBottom w:val="0"/>
      <w:divBdr>
        <w:top w:val="none" w:sz="0" w:space="0" w:color="auto"/>
        <w:left w:val="none" w:sz="0" w:space="0" w:color="auto"/>
        <w:bottom w:val="none" w:sz="0" w:space="0" w:color="auto"/>
        <w:right w:val="none" w:sz="0" w:space="0" w:color="auto"/>
      </w:divBdr>
    </w:div>
    <w:div w:id="1342201628">
      <w:bodyDiv w:val="1"/>
      <w:marLeft w:val="0"/>
      <w:marRight w:val="0"/>
      <w:marTop w:val="0"/>
      <w:marBottom w:val="0"/>
      <w:divBdr>
        <w:top w:val="none" w:sz="0" w:space="0" w:color="auto"/>
        <w:left w:val="none" w:sz="0" w:space="0" w:color="auto"/>
        <w:bottom w:val="none" w:sz="0" w:space="0" w:color="auto"/>
        <w:right w:val="none" w:sz="0" w:space="0" w:color="auto"/>
      </w:divBdr>
    </w:div>
    <w:div w:id="1342657467">
      <w:bodyDiv w:val="1"/>
      <w:marLeft w:val="0"/>
      <w:marRight w:val="0"/>
      <w:marTop w:val="0"/>
      <w:marBottom w:val="0"/>
      <w:divBdr>
        <w:top w:val="none" w:sz="0" w:space="0" w:color="auto"/>
        <w:left w:val="none" w:sz="0" w:space="0" w:color="auto"/>
        <w:bottom w:val="none" w:sz="0" w:space="0" w:color="auto"/>
        <w:right w:val="none" w:sz="0" w:space="0" w:color="auto"/>
      </w:divBdr>
    </w:div>
    <w:div w:id="1345742424">
      <w:bodyDiv w:val="1"/>
      <w:marLeft w:val="0"/>
      <w:marRight w:val="0"/>
      <w:marTop w:val="0"/>
      <w:marBottom w:val="0"/>
      <w:divBdr>
        <w:top w:val="none" w:sz="0" w:space="0" w:color="auto"/>
        <w:left w:val="none" w:sz="0" w:space="0" w:color="auto"/>
        <w:bottom w:val="none" w:sz="0" w:space="0" w:color="auto"/>
        <w:right w:val="none" w:sz="0" w:space="0" w:color="auto"/>
      </w:divBdr>
    </w:div>
    <w:div w:id="1354108743">
      <w:bodyDiv w:val="1"/>
      <w:marLeft w:val="0"/>
      <w:marRight w:val="0"/>
      <w:marTop w:val="0"/>
      <w:marBottom w:val="0"/>
      <w:divBdr>
        <w:top w:val="none" w:sz="0" w:space="0" w:color="auto"/>
        <w:left w:val="none" w:sz="0" w:space="0" w:color="auto"/>
        <w:bottom w:val="none" w:sz="0" w:space="0" w:color="auto"/>
        <w:right w:val="none" w:sz="0" w:space="0" w:color="auto"/>
      </w:divBdr>
    </w:div>
    <w:div w:id="1355573026">
      <w:bodyDiv w:val="1"/>
      <w:marLeft w:val="0"/>
      <w:marRight w:val="0"/>
      <w:marTop w:val="0"/>
      <w:marBottom w:val="0"/>
      <w:divBdr>
        <w:top w:val="none" w:sz="0" w:space="0" w:color="auto"/>
        <w:left w:val="none" w:sz="0" w:space="0" w:color="auto"/>
        <w:bottom w:val="none" w:sz="0" w:space="0" w:color="auto"/>
        <w:right w:val="none" w:sz="0" w:space="0" w:color="auto"/>
      </w:divBdr>
    </w:div>
    <w:div w:id="1359041011">
      <w:bodyDiv w:val="1"/>
      <w:marLeft w:val="0"/>
      <w:marRight w:val="0"/>
      <w:marTop w:val="0"/>
      <w:marBottom w:val="0"/>
      <w:divBdr>
        <w:top w:val="none" w:sz="0" w:space="0" w:color="auto"/>
        <w:left w:val="none" w:sz="0" w:space="0" w:color="auto"/>
        <w:bottom w:val="none" w:sz="0" w:space="0" w:color="auto"/>
        <w:right w:val="none" w:sz="0" w:space="0" w:color="auto"/>
      </w:divBdr>
    </w:div>
    <w:div w:id="1367146669">
      <w:bodyDiv w:val="1"/>
      <w:marLeft w:val="0"/>
      <w:marRight w:val="0"/>
      <w:marTop w:val="0"/>
      <w:marBottom w:val="0"/>
      <w:divBdr>
        <w:top w:val="none" w:sz="0" w:space="0" w:color="auto"/>
        <w:left w:val="none" w:sz="0" w:space="0" w:color="auto"/>
        <w:bottom w:val="none" w:sz="0" w:space="0" w:color="auto"/>
        <w:right w:val="none" w:sz="0" w:space="0" w:color="auto"/>
      </w:divBdr>
    </w:div>
    <w:div w:id="1367751001">
      <w:bodyDiv w:val="1"/>
      <w:marLeft w:val="0"/>
      <w:marRight w:val="0"/>
      <w:marTop w:val="0"/>
      <w:marBottom w:val="0"/>
      <w:divBdr>
        <w:top w:val="none" w:sz="0" w:space="0" w:color="auto"/>
        <w:left w:val="none" w:sz="0" w:space="0" w:color="auto"/>
        <w:bottom w:val="none" w:sz="0" w:space="0" w:color="auto"/>
        <w:right w:val="none" w:sz="0" w:space="0" w:color="auto"/>
      </w:divBdr>
    </w:div>
    <w:div w:id="1376781570">
      <w:bodyDiv w:val="1"/>
      <w:marLeft w:val="0"/>
      <w:marRight w:val="0"/>
      <w:marTop w:val="0"/>
      <w:marBottom w:val="0"/>
      <w:divBdr>
        <w:top w:val="none" w:sz="0" w:space="0" w:color="auto"/>
        <w:left w:val="none" w:sz="0" w:space="0" w:color="auto"/>
        <w:bottom w:val="none" w:sz="0" w:space="0" w:color="auto"/>
        <w:right w:val="none" w:sz="0" w:space="0" w:color="auto"/>
      </w:divBdr>
    </w:div>
    <w:div w:id="1377897803">
      <w:bodyDiv w:val="1"/>
      <w:marLeft w:val="0"/>
      <w:marRight w:val="0"/>
      <w:marTop w:val="0"/>
      <w:marBottom w:val="0"/>
      <w:divBdr>
        <w:top w:val="none" w:sz="0" w:space="0" w:color="auto"/>
        <w:left w:val="none" w:sz="0" w:space="0" w:color="auto"/>
        <w:bottom w:val="none" w:sz="0" w:space="0" w:color="auto"/>
        <w:right w:val="none" w:sz="0" w:space="0" w:color="auto"/>
      </w:divBdr>
    </w:div>
    <w:div w:id="1379360477">
      <w:bodyDiv w:val="1"/>
      <w:marLeft w:val="0"/>
      <w:marRight w:val="0"/>
      <w:marTop w:val="0"/>
      <w:marBottom w:val="0"/>
      <w:divBdr>
        <w:top w:val="none" w:sz="0" w:space="0" w:color="auto"/>
        <w:left w:val="none" w:sz="0" w:space="0" w:color="auto"/>
        <w:bottom w:val="none" w:sz="0" w:space="0" w:color="auto"/>
        <w:right w:val="none" w:sz="0" w:space="0" w:color="auto"/>
      </w:divBdr>
    </w:div>
    <w:div w:id="1379478510">
      <w:bodyDiv w:val="1"/>
      <w:marLeft w:val="0"/>
      <w:marRight w:val="0"/>
      <w:marTop w:val="0"/>
      <w:marBottom w:val="0"/>
      <w:divBdr>
        <w:top w:val="none" w:sz="0" w:space="0" w:color="auto"/>
        <w:left w:val="none" w:sz="0" w:space="0" w:color="auto"/>
        <w:bottom w:val="none" w:sz="0" w:space="0" w:color="auto"/>
        <w:right w:val="none" w:sz="0" w:space="0" w:color="auto"/>
      </w:divBdr>
    </w:div>
    <w:div w:id="1383600750">
      <w:bodyDiv w:val="1"/>
      <w:marLeft w:val="0"/>
      <w:marRight w:val="0"/>
      <w:marTop w:val="0"/>
      <w:marBottom w:val="0"/>
      <w:divBdr>
        <w:top w:val="none" w:sz="0" w:space="0" w:color="auto"/>
        <w:left w:val="none" w:sz="0" w:space="0" w:color="auto"/>
        <w:bottom w:val="none" w:sz="0" w:space="0" w:color="auto"/>
        <w:right w:val="none" w:sz="0" w:space="0" w:color="auto"/>
      </w:divBdr>
    </w:div>
    <w:div w:id="1384013924">
      <w:bodyDiv w:val="1"/>
      <w:marLeft w:val="0"/>
      <w:marRight w:val="0"/>
      <w:marTop w:val="0"/>
      <w:marBottom w:val="0"/>
      <w:divBdr>
        <w:top w:val="none" w:sz="0" w:space="0" w:color="auto"/>
        <w:left w:val="none" w:sz="0" w:space="0" w:color="auto"/>
        <w:bottom w:val="none" w:sz="0" w:space="0" w:color="auto"/>
        <w:right w:val="none" w:sz="0" w:space="0" w:color="auto"/>
      </w:divBdr>
    </w:div>
    <w:div w:id="1384982444">
      <w:bodyDiv w:val="1"/>
      <w:marLeft w:val="0"/>
      <w:marRight w:val="0"/>
      <w:marTop w:val="0"/>
      <w:marBottom w:val="0"/>
      <w:divBdr>
        <w:top w:val="none" w:sz="0" w:space="0" w:color="auto"/>
        <w:left w:val="none" w:sz="0" w:space="0" w:color="auto"/>
        <w:bottom w:val="none" w:sz="0" w:space="0" w:color="auto"/>
        <w:right w:val="none" w:sz="0" w:space="0" w:color="auto"/>
      </w:divBdr>
    </w:div>
    <w:div w:id="1395815112">
      <w:bodyDiv w:val="1"/>
      <w:marLeft w:val="0"/>
      <w:marRight w:val="0"/>
      <w:marTop w:val="0"/>
      <w:marBottom w:val="0"/>
      <w:divBdr>
        <w:top w:val="none" w:sz="0" w:space="0" w:color="auto"/>
        <w:left w:val="none" w:sz="0" w:space="0" w:color="auto"/>
        <w:bottom w:val="none" w:sz="0" w:space="0" w:color="auto"/>
        <w:right w:val="none" w:sz="0" w:space="0" w:color="auto"/>
      </w:divBdr>
    </w:div>
    <w:div w:id="1403020520">
      <w:bodyDiv w:val="1"/>
      <w:marLeft w:val="0"/>
      <w:marRight w:val="0"/>
      <w:marTop w:val="0"/>
      <w:marBottom w:val="0"/>
      <w:divBdr>
        <w:top w:val="none" w:sz="0" w:space="0" w:color="auto"/>
        <w:left w:val="none" w:sz="0" w:space="0" w:color="auto"/>
        <w:bottom w:val="none" w:sz="0" w:space="0" w:color="auto"/>
        <w:right w:val="none" w:sz="0" w:space="0" w:color="auto"/>
      </w:divBdr>
    </w:div>
    <w:div w:id="1403914569">
      <w:bodyDiv w:val="1"/>
      <w:marLeft w:val="0"/>
      <w:marRight w:val="0"/>
      <w:marTop w:val="0"/>
      <w:marBottom w:val="0"/>
      <w:divBdr>
        <w:top w:val="none" w:sz="0" w:space="0" w:color="auto"/>
        <w:left w:val="none" w:sz="0" w:space="0" w:color="auto"/>
        <w:bottom w:val="none" w:sz="0" w:space="0" w:color="auto"/>
        <w:right w:val="none" w:sz="0" w:space="0" w:color="auto"/>
      </w:divBdr>
    </w:div>
    <w:div w:id="1409578306">
      <w:bodyDiv w:val="1"/>
      <w:marLeft w:val="0"/>
      <w:marRight w:val="0"/>
      <w:marTop w:val="0"/>
      <w:marBottom w:val="0"/>
      <w:divBdr>
        <w:top w:val="none" w:sz="0" w:space="0" w:color="auto"/>
        <w:left w:val="none" w:sz="0" w:space="0" w:color="auto"/>
        <w:bottom w:val="none" w:sz="0" w:space="0" w:color="auto"/>
        <w:right w:val="none" w:sz="0" w:space="0" w:color="auto"/>
      </w:divBdr>
    </w:div>
    <w:div w:id="1420446887">
      <w:bodyDiv w:val="1"/>
      <w:marLeft w:val="0"/>
      <w:marRight w:val="0"/>
      <w:marTop w:val="0"/>
      <w:marBottom w:val="0"/>
      <w:divBdr>
        <w:top w:val="none" w:sz="0" w:space="0" w:color="auto"/>
        <w:left w:val="none" w:sz="0" w:space="0" w:color="auto"/>
        <w:bottom w:val="none" w:sz="0" w:space="0" w:color="auto"/>
        <w:right w:val="none" w:sz="0" w:space="0" w:color="auto"/>
      </w:divBdr>
    </w:div>
    <w:div w:id="1423792577">
      <w:bodyDiv w:val="1"/>
      <w:marLeft w:val="0"/>
      <w:marRight w:val="0"/>
      <w:marTop w:val="0"/>
      <w:marBottom w:val="0"/>
      <w:divBdr>
        <w:top w:val="none" w:sz="0" w:space="0" w:color="auto"/>
        <w:left w:val="none" w:sz="0" w:space="0" w:color="auto"/>
        <w:bottom w:val="none" w:sz="0" w:space="0" w:color="auto"/>
        <w:right w:val="none" w:sz="0" w:space="0" w:color="auto"/>
      </w:divBdr>
    </w:div>
    <w:div w:id="1425298933">
      <w:bodyDiv w:val="1"/>
      <w:marLeft w:val="0"/>
      <w:marRight w:val="0"/>
      <w:marTop w:val="0"/>
      <w:marBottom w:val="0"/>
      <w:divBdr>
        <w:top w:val="none" w:sz="0" w:space="0" w:color="auto"/>
        <w:left w:val="none" w:sz="0" w:space="0" w:color="auto"/>
        <w:bottom w:val="none" w:sz="0" w:space="0" w:color="auto"/>
        <w:right w:val="none" w:sz="0" w:space="0" w:color="auto"/>
      </w:divBdr>
    </w:div>
    <w:div w:id="1427656529">
      <w:bodyDiv w:val="1"/>
      <w:marLeft w:val="0"/>
      <w:marRight w:val="0"/>
      <w:marTop w:val="0"/>
      <w:marBottom w:val="0"/>
      <w:divBdr>
        <w:top w:val="none" w:sz="0" w:space="0" w:color="auto"/>
        <w:left w:val="none" w:sz="0" w:space="0" w:color="auto"/>
        <w:bottom w:val="none" w:sz="0" w:space="0" w:color="auto"/>
        <w:right w:val="none" w:sz="0" w:space="0" w:color="auto"/>
      </w:divBdr>
    </w:div>
    <w:div w:id="1431467634">
      <w:bodyDiv w:val="1"/>
      <w:marLeft w:val="0"/>
      <w:marRight w:val="0"/>
      <w:marTop w:val="0"/>
      <w:marBottom w:val="0"/>
      <w:divBdr>
        <w:top w:val="none" w:sz="0" w:space="0" w:color="auto"/>
        <w:left w:val="none" w:sz="0" w:space="0" w:color="auto"/>
        <w:bottom w:val="none" w:sz="0" w:space="0" w:color="auto"/>
        <w:right w:val="none" w:sz="0" w:space="0" w:color="auto"/>
      </w:divBdr>
    </w:div>
    <w:div w:id="1432430954">
      <w:bodyDiv w:val="1"/>
      <w:marLeft w:val="0"/>
      <w:marRight w:val="0"/>
      <w:marTop w:val="0"/>
      <w:marBottom w:val="0"/>
      <w:divBdr>
        <w:top w:val="none" w:sz="0" w:space="0" w:color="auto"/>
        <w:left w:val="none" w:sz="0" w:space="0" w:color="auto"/>
        <w:bottom w:val="none" w:sz="0" w:space="0" w:color="auto"/>
        <w:right w:val="none" w:sz="0" w:space="0" w:color="auto"/>
      </w:divBdr>
    </w:div>
    <w:div w:id="1432894304">
      <w:bodyDiv w:val="1"/>
      <w:marLeft w:val="0"/>
      <w:marRight w:val="0"/>
      <w:marTop w:val="0"/>
      <w:marBottom w:val="0"/>
      <w:divBdr>
        <w:top w:val="none" w:sz="0" w:space="0" w:color="auto"/>
        <w:left w:val="none" w:sz="0" w:space="0" w:color="auto"/>
        <w:bottom w:val="none" w:sz="0" w:space="0" w:color="auto"/>
        <w:right w:val="none" w:sz="0" w:space="0" w:color="auto"/>
      </w:divBdr>
    </w:div>
    <w:div w:id="1433892698">
      <w:bodyDiv w:val="1"/>
      <w:marLeft w:val="0"/>
      <w:marRight w:val="0"/>
      <w:marTop w:val="0"/>
      <w:marBottom w:val="0"/>
      <w:divBdr>
        <w:top w:val="none" w:sz="0" w:space="0" w:color="auto"/>
        <w:left w:val="none" w:sz="0" w:space="0" w:color="auto"/>
        <w:bottom w:val="none" w:sz="0" w:space="0" w:color="auto"/>
        <w:right w:val="none" w:sz="0" w:space="0" w:color="auto"/>
      </w:divBdr>
    </w:div>
    <w:div w:id="1435324814">
      <w:bodyDiv w:val="1"/>
      <w:marLeft w:val="0"/>
      <w:marRight w:val="0"/>
      <w:marTop w:val="0"/>
      <w:marBottom w:val="0"/>
      <w:divBdr>
        <w:top w:val="none" w:sz="0" w:space="0" w:color="auto"/>
        <w:left w:val="none" w:sz="0" w:space="0" w:color="auto"/>
        <w:bottom w:val="none" w:sz="0" w:space="0" w:color="auto"/>
        <w:right w:val="none" w:sz="0" w:space="0" w:color="auto"/>
      </w:divBdr>
    </w:div>
    <w:div w:id="1435445251">
      <w:bodyDiv w:val="1"/>
      <w:marLeft w:val="0"/>
      <w:marRight w:val="0"/>
      <w:marTop w:val="0"/>
      <w:marBottom w:val="0"/>
      <w:divBdr>
        <w:top w:val="none" w:sz="0" w:space="0" w:color="auto"/>
        <w:left w:val="none" w:sz="0" w:space="0" w:color="auto"/>
        <w:bottom w:val="none" w:sz="0" w:space="0" w:color="auto"/>
        <w:right w:val="none" w:sz="0" w:space="0" w:color="auto"/>
      </w:divBdr>
    </w:div>
    <w:div w:id="1436708993">
      <w:bodyDiv w:val="1"/>
      <w:marLeft w:val="0"/>
      <w:marRight w:val="0"/>
      <w:marTop w:val="0"/>
      <w:marBottom w:val="0"/>
      <w:divBdr>
        <w:top w:val="none" w:sz="0" w:space="0" w:color="auto"/>
        <w:left w:val="none" w:sz="0" w:space="0" w:color="auto"/>
        <w:bottom w:val="none" w:sz="0" w:space="0" w:color="auto"/>
        <w:right w:val="none" w:sz="0" w:space="0" w:color="auto"/>
      </w:divBdr>
    </w:div>
    <w:div w:id="1441102319">
      <w:bodyDiv w:val="1"/>
      <w:marLeft w:val="0"/>
      <w:marRight w:val="0"/>
      <w:marTop w:val="0"/>
      <w:marBottom w:val="0"/>
      <w:divBdr>
        <w:top w:val="none" w:sz="0" w:space="0" w:color="auto"/>
        <w:left w:val="none" w:sz="0" w:space="0" w:color="auto"/>
        <w:bottom w:val="none" w:sz="0" w:space="0" w:color="auto"/>
        <w:right w:val="none" w:sz="0" w:space="0" w:color="auto"/>
      </w:divBdr>
    </w:div>
    <w:div w:id="1449351287">
      <w:bodyDiv w:val="1"/>
      <w:marLeft w:val="0"/>
      <w:marRight w:val="0"/>
      <w:marTop w:val="0"/>
      <w:marBottom w:val="0"/>
      <w:divBdr>
        <w:top w:val="none" w:sz="0" w:space="0" w:color="auto"/>
        <w:left w:val="none" w:sz="0" w:space="0" w:color="auto"/>
        <w:bottom w:val="none" w:sz="0" w:space="0" w:color="auto"/>
        <w:right w:val="none" w:sz="0" w:space="0" w:color="auto"/>
      </w:divBdr>
    </w:div>
    <w:div w:id="1454324111">
      <w:bodyDiv w:val="1"/>
      <w:marLeft w:val="0"/>
      <w:marRight w:val="0"/>
      <w:marTop w:val="0"/>
      <w:marBottom w:val="0"/>
      <w:divBdr>
        <w:top w:val="none" w:sz="0" w:space="0" w:color="auto"/>
        <w:left w:val="none" w:sz="0" w:space="0" w:color="auto"/>
        <w:bottom w:val="none" w:sz="0" w:space="0" w:color="auto"/>
        <w:right w:val="none" w:sz="0" w:space="0" w:color="auto"/>
      </w:divBdr>
    </w:div>
    <w:div w:id="1462961289">
      <w:bodyDiv w:val="1"/>
      <w:marLeft w:val="0"/>
      <w:marRight w:val="0"/>
      <w:marTop w:val="0"/>
      <w:marBottom w:val="0"/>
      <w:divBdr>
        <w:top w:val="none" w:sz="0" w:space="0" w:color="auto"/>
        <w:left w:val="none" w:sz="0" w:space="0" w:color="auto"/>
        <w:bottom w:val="none" w:sz="0" w:space="0" w:color="auto"/>
        <w:right w:val="none" w:sz="0" w:space="0" w:color="auto"/>
      </w:divBdr>
    </w:div>
    <w:div w:id="1465198867">
      <w:bodyDiv w:val="1"/>
      <w:marLeft w:val="0"/>
      <w:marRight w:val="0"/>
      <w:marTop w:val="0"/>
      <w:marBottom w:val="0"/>
      <w:divBdr>
        <w:top w:val="none" w:sz="0" w:space="0" w:color="auto"/>
        <w:left w:val="none" w:sz="0" w:space="0" w:color="auto"/>
        <w:bottom w:val="none" w:sz="0" w:space="0" w:color="auto"/>
        <w:right w:val="none" w:sz="0" w:space="0" w:color="auto"/>
      </w:divBdr>
    </w:div>
    <w:div w:id="1468235005">
      <w:bodyDiv w:val="1"/>
      <w:marLeft w:val="0"/>
      <w:marRight w:val="0"/>
      <w:marTop w:val="0"/>
      <w:marBottom w:val="0"/>
      <w:divBdr>
        <w:top w:val="none" w:sz="0" w:space="0" w:color="auto"/>
        <w:left w:val="none" w:sz="0" w:space="0" w:color="auto"/>
        <w:bottom w:val="none" w:sz="0" w:space="0" w:color="auto"/>
        <w:right w:val="none" w:sz="0" w:space="0" w:color="auto"/>
      </w:divBdr>
    </w:div>
    <w:div w:id="1472871159">
      <w:bodyDiv w:val="1"/>
      <w:marLeft w:val="0"/>
      <w:marRight w:val="0"/>
      <w:marTop w:val="0"/>
      <w:marBottom w:val="0"/>
      <w:divBdr>
        <w:top w:val="none" w:sz="0" w:space="0" w:color="auto"/>
        <w:left w:val="none" w:sz="0" w:space="0" w:color="auto"/>
        <w:bottom w:val="none" w:sz="0" w:space="0" w:color="auto"/>
        <w:right w:val="none" w:sz="0" w:space="0" w:color="auto"/>
      </w:divBdr>
    </w:div>
    <w:div w:id="1475751556">
      <w:bodyDiv w:val="1"/>
      <w:marLeft w:val="0"/>
      <w:marRight w:val="0"/>
      <w:marTop w:val="0"/>
      <w:marBottom w:val="0"/>
      <w:divBdr>
        <w:top w:val="none" w:sz="0" w:space="0" w:color="auto"/>
        <w:left w:val="none" w:sz="0" w:space="0" w:color="auto"/>
        <w:bottom w:val="none" w:sz="0" w:space="0" w:color="auto"/>
        <w:right w:val="none" w:sz="0" w:space="0" w:color="auto"/>
      </w:divBdr>
    </w:div>
    <w:div w:id="1481194833">
      <w:bodyDiv w:val="1"/>
      <w:marLeft w:val="0"/>
      <w:marRight w:val="0"/>
      <w:marTop w:val="0"/>
      <w:marBottom w:val="0"/>
      <w:divBdr>
        <w:top w:val="none" w:sz="0" w:space="0" w:color="auto"/>
        <w:left w:val="none" w:sz="0" w:space="0" w:color="auto"/>
        <w:bottom w:val="none" w:sz="0" w:space="0" w:color="auto"/>
        <w:right w:val="none" w:sz="0" w:space="0" w:color="auto"/>
      </w:divBdr>
    </w:div>
    <w:div w:id="1487092042">
      <w:bodyDiv w:val="1"/>
      <w:marLeft w:val="0"/>
      <w:marRight w:val="0"/>
      <w:marTop w:val="0"/>
      <w:marBottom w:val="0"/>
      <w:divBdr>
        <w:top w:val="none" w:sz="0" w:space="0" w:color="auto"/>
        <w:left w:val="none" w:sz="0" w:space="0" w:color="auto"/>
        <w:bottom w:val="none" w:sz="0" w:space="0" w:color="auto"/>
        <w:right w:val="none" w:sz="0" w:space="0" w:color="auto"/>
      </w:divBdr>
    </w:div>
    <w:div w:id="1488130701">
      <w:bodyDiv w:val="1"/>
      <w:marLeft w:val="0"/>
      <w:marRight w:val="0"/>
      <w:marTop w:val="0"/>
      <w:marBottom w:val="0"/>
      <w:divBdr>
        <w:top w:val="none" w:sz="0" w:space="0" w:color="auto"/>
        <w:left w:val="none" w:sz="0" w:space="0" w:color="auto"/>
        <w:bottom w:val="none" w:sz="0" w:space="0" w:color="auto"/>
        <w:right w:val="none" w:sz="0" w:space="0" w:color="auto"/>
      </w:divBdr>
    </w:div>
    <w:div w:id="1489832590">
      <w:bodyDiv w:val="1"/>
      <w:marLeft w:val="0"/>
      <w:marRight w:val="0"/>
      <w:marTop w:val="0"/>
      <w:marBottom w:val="0"/>
      <w:divBdr>
        <w:top w:val="none" w:sz="0" w:space="0" w:color="auto"/>
        <w:left w:val="none" w:sz="0" w:space="0" w:color="auto"/>
        <w:bottom w:val="none" w:sz="0" w:space="0" w:color="auto"/>
        <w:right w:val="none" w:sz="0" w:space="0" w:color="auto"/>
      </w:divBdr>
    </w:div>
    <w:div w:id="1493642376">
      <w:bodyDiv w:val="1"/>
      <w:marLeft w:val="0"/>
      <w:marRight w:val="0"/>
      <w:marTop w:val="0"/>
      <w:marBottom w:val="0"/>
      <w:divBdr>
        <w:top w:val="none" w:sz="0" w:space="0" w:color="auto"/>
        <w:left w:val="none" w:sz="0" w:space="0" w:color="auto"/>
        <w:bottom w:val="none" w:sz="0" w:space="0" w:color="auto"/>
        <w:right w:val="none" w:sz="0" w:space="0" w:color="auto"/>
      </w:divBdr>
    </w:div>
    <w:div w:id="1502894079">
      <w:bodyDiv w:val="1"/>
      <w:marLeft w:val="0"/>
      <w:marRight w:val="0"/>
      <w:marTop w:val="0"/>
      <w:marBottom w:val="0"/>
      <w:divBdr>
        <w:top w:val="none" w:sz="0" w:space="0" w:color="auto"/>
        <w:left w:val="none" w:sz="0" w:space="0" w:color="auto"/>
        <w:bottom w:val="none" w:sz="0" w:space="0" w:color="auto"/>
        <w:right w:val="none" w:sz="0" w:space="0" w:color="auto"/>
      </w:divBdr>
    </w:div>
    <w:div w:id="1503542918">
      <w:bodyDiv w:val="1"/>
      <w:marLeft w:val="0"/>
      <w:marRight w:val="0"/>
      <w:marTop w:val="0"/>
      <w:marBottom w:val="0"/>
      <w:divBdr>
        <w:top w:val="none" w:sz="0" w:space="0" w:color="auto"/>
        <w:left w:val="none" w:sz="0" w:space="0" w:color="auto"/>
        <w:bottom w:val="none" w:sz="0" w:space="0" w:color="auto"/>
        <w:right w:val="none" w:sz="0" w:space="0" w:color="auto"/>
      </w:divBdr>
    </w:div>
    <w:div w:id="1508786198">
      <w:bodyDiv w:val="1"/>
      <w:marLeft w:val="0"/>
      <w:marRight w:val="0"/>
      <w:marTop w:val="0"/>
      <w:marBottom w:val="0"/>
      <w:divBdr>
        <w:top w:val="none" w:sz="0" w:space="0" w:color="auto"/>
        <w:left w:val="none" w:sz="0" w:space="0" w:color="auto"/>
        <w:bottom w:val="none" w:sz="0" w:space="0" w:color="auto"/>
        <w:right w:val="none" w:sz="0" w:space="0" w:color="auto"/>
      </w:divBdr>
    </w:div>
    <w:div w:id="1509247437">
      <w:bodyDiv w:val="1"/>
      <w:marLeft w:val="0"/>
      <w:marRight w:val="0"/>
      <w:marTop w:val="0"/>
      <w:marBottom w:val="0"/>
      <w:divBdr>
        <w:top w:val="none" w:sz="0" w:space="0" w:color="auto"/>
        <w:left w:val="none" w:sz="0" w:space="0" w:color="auto"/>
        <w:bottom w:val="none" w:sz="0" w:space="0" w:color="auto"/>
        <w:right w:val="none" w:sz="0" w:space="0" w:color="auto"/>
      </w:divBdr>
    </w:div>
    <w:div w:id="1509559894">
      <w:bodyDiv w:val="1"/>
      <w:marLeft w:val="0"/>
      <w:marRight w:val="0"/>
      <w:marTop w:val="0"/>
      <w:marBottom w:val="0"/>
      <w:divBdr>
        <w:top w:val="none" w:sz="0" w:space="0" w:color="auto"/>
        <w:left w:val="none" w:sz="0" w:space="0" w:color="auto"/>
        <w:bottom w:val="none" w:sz="0" w:space="0" w:color="auto"/>
        <w:right w:val="none" w:sz="0" w:space="0" w:color="auto"/>
      </w:divBdr>
    </w:div>
    <w:div w:id="1513492950">
      <w:bodyDiv w:val="1"/>
      <w:marLeft w:val="0"/>
      <w:marRight w:val="0"/>
      <w:marTop w:val="0"/>
      <w:marBottom w:val="0"/>
      <w:divBdr>
        <w:top w:val="none" w:sz="0" w:space="0" w:color="auto"/>
        <w:left w:val="none" w:sz="0" w:space="0" w:color="auto"/>
        <w:bottom w:val="none" w:sz="0" w:space="0" w:color="auto"/>
        <w:right w:val="none" w:sz="0" w:space="0" w:color="auto"/>
      </w:divBdr>
    </w:div>
    <w:div w:id="1513951735">
      <w:bodyDiv w:val="1"/>
      <w:marLeft w:val="0"/>
      <w:marRight w:val="0"/>
      <w:marTop w:val="0"/>
      <w:marBottom w:val="0"/>
      <w:divBdr>
        <w:top w:val="none" w:sz="0" w:space="0" w:color="auto"/>
        <w:left w:val="none" w:sz="0" w:space="0" w:color="auto"/>
        <w:bottom w:val="none" w:sz="0" w:space="0" w:color="auto"/>
        <w:right w:val="none" w:sz="0" w:space="0" w:color="auto"/>
      </w:divBdr>
    </w:div>
    <w:div w:id="1514033228">
      <w:bodyDiv w:val="1"/>
      <w:marLeft w:val="0"/>
      <w:marRight w:val="0"/>
      <w:marTop w:val="0"/>
      <w:marBottom w:val="0"/>
      <w:divBdr>
        <w:top w:val="none" w:sz="0" w:space="0" w:color="auto"/>
        <w:left w:val="none" w:sz="0" w:space="0" w:color="auto"/>
        <w:bottom w:val="none" w:sz="0" w:space="0" w:color="auto"/>
        <w:right w:val="none" w:sz="0" w:space="0" w:color="auto"/>
      </w:divBdr>
    </w:div>
    <w:div w:id="1516069510">
      <w:bodyDiv w:val="1"/>
      <w:marLeft w:val="0"/>
      <w:marRight w:val="0"/>
      <w:marTop w:val="0"/>
      <w:marBottom w:val="0"/>
      <w:divBdr>
        <w:top w:val="none" w:sz="0" w:space="0" w:color="auto"/>
        <w:left w:val="none" w:sz="0" w:space="0" w:color="auto"/>
        <w:bottom w:val="none" w:sz="0" w:space="0" w:color="auto"/>
        <w:right w:val="none" w:sz="0" w:space="0" w:color="auto"/>
      </w:divBdr>
    </w:div>
    <w:div w:id="1524706259">
      <w:bodyDiv w:val="1"/>
      <w:marLeft w:val="0"/>
      <w:marRight w:val="0"/>
      <w:marTop w:val="0"/>
      <w:marBottom w:val="0"/>
      <w:divBdr>
        <w:top w:val="none" w:sz="0" w:space="0" w:color="auto"/>
        <w:left w:val="none" w:sz="0" w:space="0" w:color="auto"/>
        <w:bottom w:val="none" w:sz="0" w:space="0" w:color="auto"/>
        <w:right w:val="none" w:sz="0" w:space="0" w:color="auto"/>
      </w:divBdr>
    </w:div>
    <w:div w:id="1527669718">
      <w:bodyDiv w:val="1"/>
      <w:marLeft w:val="0"/>
      <w:marRight w:val="0"/>
      <w:marTop w:val="0"/>
      <w:marBottom w:val="0"/>
      <w:divBdr>
        <w:top w:val="none" w:sz="0" w:space="0" w:color="auto"/>
        <w:left w:val="none" w:sz="0" w:space="0" w:color="auto"/>
        <w:bottom w:val="none" w:sz="0" w:space="0" w:color="auto"/>
        <w:right w:val="none" w:sz="0" w:space="0" w:color="auto"/>
      </w:divBdr>
    </w:div>
    <w:div w:id="1528523633">
      <w:bodyDiv w:val="1"/>
      <w:marLeft w:val="0"/>
      <w:marRight w:val="0"/>
      <w:marTop w:val="0"/>
      <w:marBottom w:val="0"/>
      <w:divBdr>
        <w:top w:val="none" w:sz="0" w:space="0" w:color="auto"/>
        <w:left w:val="none" w:sz="0" w:space="0" w:color="auto"/>
        <w:bottom w:val="none" w:sz="0" w:space="0" w:color="auto"/>
        <w:right w:val="none" w:sz="0" w:space="0" w:color="auto"/>
      </w:divBdr>
    </w:div>
    <w:div w:id="1531337761">
      <w:bodyDiv w:val="1"/>
      <w:marLeft w:val="0"/>
      <w:marRight w:val="0"/>
      <w:marTop w:val="0"/>
      <w:marBottom w:val="0"/>
      <w:divBdr>
        <w:top w:val="none" w:sz="0" w:space="0" w:color="auto"/>
        <w:left w:val="none" w:sz="0" w:space="0" w:color="auto"/>
        <w:bottom w:val="none" w:sz="0" w:space="0" w:color="auto"/>
        <w:right w:val="none" w:sz="0" w:space="0" w:color="auto"/>
      </w:divBdr>
    </w:div>
    <w:div w:id="1535072593">
      <w:bodyDiv w:val="1"/>
      <w:marLeft w:val="0"/>
      <w:marRight w:val="0"/>
      <w:marTop w:val="0"/>
      <w:marBottom w:val="0"/>
      <w:divBdr>
        <w:top w:val="none" w:sz="0" w:space="0" w:color="auto"/>
        <w:left w:val="none" w:sz="0" w:space="0" w:color="auto"/>
        <w:bottom w:val="none" w:sz="0" w:space="0" w:color="auto"/>
        <w:right w:val="none" w:sz="0" w:space="0" w:color="auto"/>
      </w:divBdr>
    </w:div>
    <w:div w:id="1542084784">
      <w:bodyDiv w:val="1"/>
      <w:marLeft w:val="0"/>
      <w:marRight w:val="0"/>
      <w:marTop w:val="0"/>
      <w:marBottom w:val="0"/>
      <w:divBdr>
        <w:top w:val="none" w:sz="0" w:space="0" w:color="auto"/>
        <w:left w:val="none" w:sz="0" w:space="0" w:color="auto"/>
        <w:bottom w:val="none" w:sz="0" w:space="0" w:color="auto"/>
        <w:right w:val="none" w:sz="0" w:space="0" w:color="auto"/>
      </w:divBdr>
    </w:div>
    <w:div w:id="1544637122">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50067164">
      <w:bodyDiv w:val="1"/>
      <w:marLeft w:val="0"/>
      <w:marRight w:val="0"/>
      <w:marTop w:val="0"/>
      <w:marBottom w:val="0"/>
      <w:divBdr>
        <w:top w:val="none" w:sz="0" w:space="0" w:color="auto"/>
        <w:left w:val="none" w:sz="0" w:space="0" w:color="auto"/>
        <w:bottom w:val="none" w:sz="0" w:space="0" w:color="auto"/>
        <w:right w:val="none" w:sz="0" w:space="0" w:color="auto"/>
      </w:divBdr>
    </w:div>
    <w:div w:id="1553882262">
      <w:bodyDiv w:val="1"/>
      <w:marLeft w:val="0"/>
      <w:marRight w:val="0"/>
      <w:marTop w:val="0"/>
      <w:marBottom w:val="0"/>
      <w:divBdr>
        <w:top w:val="none" w:sz="0" w:space="0" w:color="auto"/>
        <w:left w:val="none" w:sz="0" w:space="0" w:color="auto"/>
        <w:bottom w:val="none" w:sz="0" w:space="0" w:color="auto"/>
        <w:right w:val="none" w:sz="0" w:space="0" w:color="auto"/>
      </w:divBdr>
    </w:div>
    <w:div w:id="1557660977">
      <w:bodyDiv w:val="1"/>
      <w:marLeft w:val="0"/>
      <w:marRight w:val="0"/>
      <w:marTop w:val="0"/>
      <w:marBottom w:val="0"/>
      <w:divBdr>
        <w:top w:val="none" w:sz="0" w:space="0" w:color="auto"/>
        <w:left w:val="none" w:sz="0" w:space="0" w:color="auto"/>
        <w:bottom w:val="none" w:sz="0" w:space="0" w:color="auto"/>
        <w:right w:val="none" w:sz="0" w:space="0" w:color="auto"/>
      </w:divBdr>
    </w:div>
    <w:div w:id="1561481098">
      <w:bodyDiv w:val="1"/>
      <w:marLeft w:val="0"/>
      <w:marRight w:val="0"/>
      <w:marTop w:val="0"/>
      <w:marBottom w:val="0"/>
      <w:divBdr>
        <w:top w:val="none" w:sz="0" w:space="0" w:color="auto"/>
        <w:left w:val="none" w:sz="0" w:space="0" w:color="auto"/>
        <w:bottom w:val="none" w:sz="0" w:space="0" w:color="auto"/>
        <w:right w:val="none" w:sz="0" w:space="0" w:color="auto"/>
      </w:divBdr>
    </w:div>
    <w:div w:id="1562520990">
      <w:bodyDiv w:val="1"/>
      <w:marLeft w:val="0"/>
      <w:marRight w:val="0"/>
      <w:marTop w:val="0"/>
      <w:marBottom w:val="0"/>
      <w:divBdr>
        <w:top w:val="none" w:sz="0" w:space="0" w:color="auto"/>
        <w:left w:val="none" w:sz="0" w:space="0" w:color="auto"/>
        <w:bottom w:val="none" w:sz="0" w:space="0" w:color="auto"/>
        <w:right w:val="none" w:sz="0" w:space="0" w:color="auto"/>
      </w:divBdr>
    </w:div>
    <w:div w:id="1563560677">
      <w:bodyDiv w:val="1"/>
      <w:marLeft w:val="0"/>
      <w:marRight w:val="0"/>
      <w:marTop w:val="0"/>
      <w:marBottom w:val="0"/>
      <w:divBdr>
        <w:top w:val="none" w:sz="0" w:space="0" w:color="auto"/>
        <w:left w:val="none" w:sz="0" w:space="0" w:color="auto"/>
        <w:bottom w:val="none" w:sz="0" w:space="0" w:color="auto"/>
        <w:right w:val="none" w:sz="0" w:space="0" w:color="auto"/>
      </w:divBdr>
    </w:div>
    <w:div w:id="1563830515">
      <w:bodyDiv w:val="1"/>
      <w:marLeft w:val="0"/>
      <w:marRight w:val="0"/>
      <w:marTop w:val="0"/>
      <w:marBottom w:val="0"/>
      <w:divBdr>
        <w:top w:val="none" w:sz="0" w:space="0" w:color="auto"/>
        <w:left w:val="none" w:sz="0" w:space="0" w:color="auto"/>
        <w:bottom w:val="none" w:sz="0" w:space="0" w:color="auto"/>
        <w:right w:val="none" w:sz="0" w:space="0" w:color="auto"/>
      </w:divBdr>
    </w:div>
    <w:div w:id="1563905143">
      <w:bodyDiv w:val="1"/>
      <w:marLeft w:val="0"/>
      <w:marRight w:val="0"/>
      <w:marTop w:val="0"/>
      <w:marBottom w:val="0"/>
      <w:divBdr>
        <w:top w:val="none" w:sz="0" w:space="0" w:color="auto"/>
        <w:left w:val="none" w:sz="0" w:space="0" w:color="auto"/>
        <w:bottom w:val="none" w:sz="0" w:space="0" w:color="auto"/>
        <w:right w:val="none" w:sz="0" w:space="0" w:color="auto"/>
      </w:divBdr>
    </w:div>
    <w:div w:id="1569219989">
      <w:bodyDiv w:val="1"/>
      <w:marLeft w:val="0"/>
      <w:marRight w:val="0"/>
      <w:marTop w:val="0"/>
      <w:marBottom w:val="0"/>
      <w:divBdr>
        <w:top w:val="none" w:sz="0" w:space="0" w:color="auto"/>
        <w:left w:val="none" w:sz="0" w:space="0" w:color="auto"/>
        <w:bottom w:val="none" w:sz="0" w:space="0" w:color="auto"/>
        <w:right w:val="none" w:sz="0" w:space="0" w:color="auto"/>
      </w:divBdr>
    </w:div>
    <w:div w:id="1574310853">
      <w:bodyDiv w:val="1"/>
      <w:marLeft w:val="0"/>
      <w:marRight w:val="0"/>
      <w:marTop w:val="0"/>
      <w:marBottom w:val="0"/>
      <w:divBdr>
        <w:top w:val="none" w:sz="0" w:space="0" w:color="auto"/>
        <w:left w:val="none" w:sz="0" w:space="0" w:color="auto"/>
        <w:bottom w:val="none" w:sz="0" w:space="0" w:color="auto"/>
        <w:right w:val="none" w:sz="0" w:space="0" w:color="auto"/>
      </w:divBdr>
    </w:div>
    <w:div w:id="1577090017">
      <w:bodyDiv w:val="1"/>
      <w:marLeft w:val="0"/>
      <w:marRight w:val="0"/>
      <w:marTop w:val="0"/>
      <w:marBottom w:val="0"/>
      <w:divBdr>
        <w:top w:val="none" w:sz="0" w:space="0" w:color="auto"/>
        <w:left w:val="none" w:sz="0" w:space="0" w:color="auto"/>
        <w:bottom w:val="none" w:sz="0" w:space="0" w:color="auto"/>
        <w:right w:val="none" w:sz="0" w:space="0" w:color="auto"/>
      </w:divBdr>
    </w:div>
    <w:div w:id="1578588685">
      <w:bodyDiv w:val="1"/>
      <w:marLeft w:val="0"/>
      <w:marRight w:val="0"/>
      <w:marTop w:val="0"/>
      <w:marBottom w:val="0"/>
      <w:divBdr>
        <w:top w:val="none" w:sz="0" w:space="0" w:color="auto"/>
        <w:left w:val="none" w:sz="0" w:space="0" w:color="auto"/>
        <w:bottom w:val="none" w:sz="0" w:space="0" w:color="auto"/>
        <w:right w:val="none" w:sz="0" w:space="0" w:color="auto"/>
      </w:divBdr>
    </w:div>
    <w:div w:id="1587230167">
      <w:bodyDiv w:val="1"/>
      <w:marLeft w:val="0"/>
      <w:marRight w:val="0"/>
      <w:marTop w:val="0"/>
      <w:marBottom w:val="0"/>
      <w:divBdr>
        <w:top w:val="none" w:sz="0" w:space="0" w:color="auto"/>
        <w:left w:val="none" w:sz="0" w:space="0" w:color="auto"/>
        <w:bottom w:val="none" w:sz="0" w:space="0" w:color="auto"/>
        <w:right w:val="none" w:sz="0" w:space="0" w:color="auto"/>
      </w:divBdr>
    </w:div>
    <w:div w:id="1588347743">
      <w:bodyDiv w:val="1"/>
      <w:marLeft w:val="0"/>
      <w:marRight w:val="0"/>
      <w:marTop w:val="0"/>
      <w:marBottom w:val="0"/>
      <w:divBdr>
        <w:top w:val="none" w:sz="0" w:space="0" w:color="auto"/>
        <w:left w:val="none" w:sz="0" w:space="0" w:color="auto"/>
        <w:bottom w:val="none" w:sz="0" w:space="0" w:color="auto"/>
        <w:right w:val="none" w:sz="0" w:space="0" w:color="auto"/>
      </w:divBdr>
    </w:div>
    <w:div w:id="1592542263">
      <w:bodyDiv w:val="1"/>
      <w:marLeft w:val="0"/>
      <w:marRight w:val="0"/>
      <w:marTop w:val="0"/>
      <w:marBottom w:val="0"/>
      <w:divBdr>
        <w:top w:val="none" w:sz="0" w:space="0" w:color="auto"/>
        <w:left w:val="none" w:sz="0" w:space="0" w:color="auto"/>
        <w:bottom w:val="none" w:sz="0" w:space="0" w:color="auto"/>
        <w:right w:val="none" w:sz="0" w:space="0" w:color="auto"/>
      </w:divBdr>
    </w:div>
    <w:div w:id="1593276189">
      <w:bodyDiv w:val="1"/>
      <w:marLeft w:val="0"/>
      <w:marRight w:val="0"/>
      <w:marTop w:val="0"/>
      <w:marBottom w:val="0"/>
      <w:divBdr>
        <w:top w:val="none" w:sz="0" w:space="0" w:color="auto"/>
        <w:left w:val="none" w:sz="0" w:space="0" w:color="auto"/>
        <w:bottom w:val="none" w:sz="0" w:space="0" w:color="auto"/>
        <w:right w:val="none" w:sz="0" w:space="0" w:color="auto"/>
      </w:divBdr>
    </w:div>
    <w:div w:id="1595162741">
      <w:bodyDiv w:val="1"/>
      <w:marLeft w:val="0"/>
      <w:marRight w:val="0"/>
      <w:marTop w:val="0"/>
      <w:marBottom w:val="0"/>
      <w:divBdr>
        <w:top w:val="none" w:sz="0" w:space="0" w:color="auto"/>
        <w:left w:val="none" w:sz="0" w:space="0" w:color="auto"/>
        <w:bottom w:val="none" w:sz="0" w:space="0" w:color="auto"/>
        <w:right w:val="none" w:sz="0" w:space="0" w:color="auto"/>
      </w:divBdr>
    </w:div>
    <w:div w:id="1597788399">
      <w:bodyDiv w:val="1"/>
      <w:marLeft w:val="0"/>
      <w:marRight w:val="0"/>
      <w:marTop w:val="0"/>
      <w:marBottom w:val="0"/>
      <w:divBdr>
        <w:top w:val="none" w:sz="0" w:space="0" w:color="auto"/>
        <w:left w:val="none" w:sz="0" w:space="0" w:color="auto"/>
        <w:bottom w:val="none" w:sz="0" w:space="0" w:color="auto"/>
        <w:right w:val="none" w:sz="0" w:space="0" w:color="auto"/>
      </w:divBdr>
    </w:div>
    <w:div w:id="1600412189">
      <w:bodyDiv w:val="1"/>
      <w:marLeft w:val="0"/>
      <w:marRight w:val="0"/>
      <w:marTop w:val="0"/>
      <w:marBottom w:val="0"/>
      <w:divBdr>
        <w:top w:val="none" w:sz="0" w:space="0" w:color="auto"/>
        <w:left w:val="none" w:sz="0" w:space="0" w:color="auto"/>
        <w:bottom w:val="none" w:sz="0" w:space="0" w:color="auto"/>
        <w:right w:val="none" w:sz="0" w:space="0" w:color="auto"/>
      </w:divBdr>
    </w:div>
    <w:div w:id="1606963529">
      <w:bodyDiv w:val="1"/>
      <w:marLeft w:val="0"/>
      <w:marRight w:val="0"/>
      <w:marTop w:val="0"/>
      <w:marBottom w:val="0"/>
      <w:divBdr>
        <w:top w:val="none" w:sz="0" w:space="0" w:color="auto"/>
        <w:left w:val="none" w:sz="0" w:space="0" w:color="auto"/>
        <w:bottom w:val="none" w:sz="0" w:space="0" w:color="auto"/>
        <w:right w:val="none" w:sz="0" w:space="0" w:color="auto"/>
      </w:divBdr>
    </w:div>
    <w:div w:id="1616056643">
      <w:bodyDiv w:val="1"/>
      <w:marLeft w:val="0"/>
      <w:marRight w:val="0"/>
      <w:marTop w:val="0"/>
      <w:marBottom w:val="0"/>
      <w:divBdr>
        <w:top w:val="none" w:sz="0" w:space="0" w:color="auto"/>
        <w:left w:val="none" w:sz="0" w:space="0" w:color="auto"/>
        <w:bottom w:val="none" w:sz="0" w:space="0" w:color="auto"/>
        <w:right w:val="none" w:sz="0" w:space="0" w:color="auto"/>
      </w:divBdr>
    </w:div>
    <w:div w:id="1617634310">
      <w:bodyDiv w:val="1"/>
      <w:marLeft w:val="0"/>
      <w:marRight w:val="0"/>
      <w:marTop w:val="0"/>
      <w:marBottom w:val="0"/>
      <w:divBdr>
        <w:top w:val="none" w:sz="0" w:space="0" w:color="auto"/>
        <w:left w:val="none" w:sz="0" w:space="0" w:color="auto"/>
        <w:bottom w:val="none" w:sz="0" w:space="0" w:color="auto"/>
        <w:right w:val="none" w:sz="0" w:space="0" w:color="auto"/>
      </w:divBdr>
    </w:div>
    <w:div w:id="1619795233">
      <w:bodyDiv w:val="1"/>
      <w:marLeft w:val="0"/>
      <w:marRight w:val="0"/>
      <w:marTop w:val="0"/>
      <w:marBottom w:val="0"/>
      <w:divBdr>
        <w:top w:val="none" w:sz="0" w:space="0" w:color="auto"/>
        <w:left w:val="none" w:sz="0" w:space="0" w:color="auto"/>
        <w:bottom w:val="none" w:sz="0" w:space="0" w:color="auto"/>
        <w:right w:val="none" w:sz="0" w:space="0" w:color="auto"/>
      </w:divBdr>
    </w:div>
    <w:div w:id="1621523080">
      <w:bodyDiv w:val="1"/>
      <w:marLeft w:val="0"/>
      <w:marRight w:val="0"/>
      <w:marTop w:val="0"/>
      <w:marBottom w:val="0"/>
      <w:divBdr>
        <w:top w:val="none" w:sz="0" w:space="0" w:color="auto"/>
        <w:left w:val="none" w:sz="0" w:space="0" w:color="auto"/>
        <w:bottom w:val="none" w:sz="0" w:space="0" w:color="auto"/>
        <w:right w:val="none" w:sz="0" w:space="0" w:color="auto"/>
      </w:divBdr>
    </w:div>
    <w:div w:id="1624849596">
      <w:bodyDiv w:val="1"/>
      <w:marLeft w:val="0"/>
      <w:marRight w:val="0"/>
      <w:marTop w:val="0"/>
      <w:marBottom w:val="0"/>
      <w:divBdr>
        <w:top w:val="none" w:sz="0" w:space="0" w:color="auto"/>
        <w:left w:val="none" w:sz="0" w:space="0" w:color="auto"/>
        <w:bottom w:val="none" w:sz="0" w:space="0" w:color="auto"/>
        <w:right w:val="none" w:sz="0" w:space="0" w:color="auto"/>
      </w:divBdr>
    </w:div>
    <w:div w:id="1625771331">
      <w:bodyDiv w:val="1"/>
      <w:marLeft w:val="0"/>
      <w:marRight w:val="0"/>
      <w:marTop w:val="0"/>
      <w:marBottom w:val="0"/>
      <w:divBdr>
        <w:top w:val="none" w:sz="0" w:space="0" w:color="auto"/>
        <w:left w:val="none" w:sz="0" w:space="0" w:color="auto"/>
        <w:bottom w:val="none" w:sz="0" w:space="0" w:color="auto"/>
        <w:right w:val="none" w:sz="0" w:space="0" w:color="auto"/>
      </w:divBdr>
    </w:div>
    <w:div w:id="1626810480">
      <w:bodyDiv w:val="1"/>
      <w:marLeft w:val="0"/>
      <w:marRight w:val="0"/>
      <w:marTop w:val="0"/>
      <w:marBottom w:val="0"/>
      <w:divBdr>
        <w:top w:val="none" w:sz="0" w:space="0" w:color="auto"/>
        <w:left w:val="none" w:sz="0" w:space="0" w:color="auto"/>
        <w:bottom w:val="none" w:sz="0" w:space="0" w:color="auto"/>
        <w:right w:val="none" w:sz="0" w:space="0" w:color="auto"/>
      </w:divBdr>
    </w:div>
    <w:div w:id="1629125271">
      <w:bodyDiv w:val="1"/>
      <w:marLeft w:val="0"/>
      <w:marRight w:val="0"/>
      <w:marTop w:val="0"/>
      <w:marBottom w:val="0"/>
      <w:divBdr>
        <w:top w:val="none" w:sz="0" w:space="0" w:color="auto"/>
        <w:left w:val="none" w:sz="0" w:space="0" w:color="auto"/>
        <w:bottom w:val="none" w:sz="0" w:space="0" w:color="auto"/>
        <w:right w:val="none" w:sz="0" w:space="0" w:color="auto"/>
      </w:divBdr>
    </w:div>
    <w:div w:id="1634285224">
      <w:bodyDiv w:val="1"/>
      <w:marLeft w:val="0"/>
      <w:marRight w:val="0"/>
      <w:marTop w:val="0"/>
      <w:marBottom w:val="0"/>
      <w:divBdr>
        <w:top w:val="none" w:sz="0" w:space="0" w:color="auto"/>
        <w:left w:val="none" w:sz="0" w:space="0" w:color="auto"/>
        <w:bottom w:val="none" w:sz="0" w:space="0" w:color="auto"/>
        <w:right w:val="none" w:sz="0" w:space="0" w:color="auto"/>
      </w:divBdr>
    </w:div>
    <w:div w:id="1639218878">
      <w:bodyDiv w:val="1"/>
      <w:marLeft w:val="0"/>
      <w:marRight w:val="0"/>
      <w:marTop w:val="0"/>
      <w:marBottom w:val="0"/>
      <w:divBdr>
        <w:top w:val="none" w:sz="0" w:space="0" w:color="auto"/>
        <w:left w:val="none" w:sz="0" w:space="0" w:color="auto"/>
        <w:bottom w:val="none" w:sz="0" w:space="0" w:color="auto"/>
        <w:right w:val="none" w:sz="0" w:space="0" w:color="auto"/>
      </w:divBdr>
    </w:div>
    <w:div w:id="1643734011">
      <w:bodyDiv w:val="1"/>
      <w:marLeft w:val="0"/>
      <w:marRight w:val="0"/>
      <w:marTop w:val="0"/>
      <w:marBottom w:val="0"/>
      <w:divBdr>
        <w:top w:val="none" w:sz="0" w:space="0" w:color="auto"/>
        <w:left w:val="none" w:sz="0" w:space="0" w:color="auto"/>
        <w:bottom w:val="none" w:sz="0" w:space="0" w:color="auto"/>
        <w:right w:val="none" w:sz="0" w:space="0" w:color="auto"/>
      </w:divBdr>
    </w:div>
    <w:div w:id="1646619307">
      <w:bodyDiv w:val="1"/>
      <w:marLeft w:val="0"/>
      <w:marRight w:val="0"/>
      <w:marTop w:val="0"/>
      <w:marBottom w:val="0"/>
      <w:divBdr>
        <w:top w:val="none" w:sz="0" w:space="0" w:color="auto"/>
        <w:left w:val="none" w:sz="0" w:space="0" w:color="auto"/>
        <w:bottom w:val="none" w:sz="0" w:space="0" w:color="auto"/>
        <w:right w:val="none" w:sz="0" w:space="0" w:color="auto"/>
      </w:divBdr>
    </w:div>
    <w:div w:id="1652325314">
      <w:bodyDiv w:val="1"/>
      <w:marLeft w:val="0"/>
      <w:marRight w:val="0"/>
      <w:marTop w:val="0"/>
      <w:marBottom w:val="0"/>
      <w:divBdr>
        <w:top w:val="none" w:sz="0" w:space="0" w:color="auto"/>
        <w:left w:val="none" w:sz="0" w:space="0" w:color="auto"/>
        <w:bottom w:val="none" w:sz="0" w:space="0" w:color="auto"/>
        <w:right w:val="none" w:sz="0" w:space="0" w:color="auto"/>
      </w:divBdr>
    </w:div>
    <w:div w:id="1662852651">
      <w:bodyDiv w:val="1"/>
      <w:marLeft w:val="0"/>
      <w:marRight w:val="0"/>
      <w:marTop w:val="0"/>
      <w:marBottom w:val="0"/>
      <w:divBdr>
        <w:top w:val="none" w:sz="0" w:space="0" w:color="auto"/>
        <w:left w:val="none" w:sz="0" w:space="0" w:color="auto"/>
        <w:bottom w:val="none" w:sz="0" w:space="0" w:color="auto"/>
        <w:right w:val="none" w:sz="0" w:space="0" w:color="auto"/>
      </w:divBdr>
    </w:div>
    <w:div w:id="1664115859">
      <w:bodyDiv w:val="1"/>
      <w:marLeft w:val="0"/>
      <w:marRight w:val="0"/>
      <w:marTop w:val="0"/>
      <w:marBottom w:val="0"/>
      <w:divBdr>
        <w:top w:val="none" w:sz="0" w:space="0" w:color="auto"/>
        <w:left w:val="none" w:sz="0" w:space="0" w:color="auto"/>
        <w:bottom w:val="none" w:sz="0" w:space="0" w:color="auto"/>
        <w:right w:val="none" w:sz="0" w:space="0" w:color="auto"/>
      </w:divBdr>
    </w:div>
    <w:div w:id="1666786657">
      <w:bodyDiv w:val="1"/>
      <w:marLeft w:val="0"/>
      <w:marRight w:val="0"/>
      <w:marTop w:val="0"/>
      <w:marBottom w:val="0"/>
      <w:divBdr>
        <w:top w:val="none" w:sz="0" w:space="0" w:color="auto"/>
        <w:left w:val="none" w:sz="0" w:space="0" w:color="auto"/>
        <w:bottom w:val="none" w:sz="0" w:space="0" w:color="auto"/>
        <w:right w:val="none" w:sz="0" w:space="0" w:color="auto"/>
      </w:divBdr>
    </w:div>
    <w:div w:id="1666980291">
      <w:bodyDiv w:val="1"/>
      <w:marLeft w:val="0"/>
      <w:marRight w:val="0"/>
      <w:marTop w:val="0"/>
      <w:marBottom w:val="0"/>
      <w:divBdr>
        <w:top w:val="none" w:sz="0" w:space="0" w:color="auto"/>
        <w:left w:val="none" w:sz="0" w:space="0" w:color="auto"/>
        <w:bottom w:val="none" w:sz="0" w:space="0" w:color="auto"/>
        <w:right w:val="none" w:sz="0" w:space="0" w:color="auto"/>
      </w:divBdr>
    </w:div>
    <w:div w:id="1671563313">
      <w:bodyDiv w:val="1"/>
      <w:marLeft w:val="0"/>
      <w:marRight w:val="0"/>
      <w:marTop w:val="0"/>
      <w:marBottom w:val="0"/>
      <w:divBdr>
        <w:top w:val="none" w:sz="0" w:space="0" w:color="auto"/>
        <w:left w:val="none" w:sz="0" w:space="0" w:color="auto"/>
        <w:bottom w:val="none" w:sz="0" w:space="0" w:color="auto"/>
        <w:right w:val="none" w:sz="0" w:space="0" w:color="auto"/>
      </w:divBdr>
    </w:div>
    <w:div w:id="1676304374">
      <w:bodyDiv w:val="1"/>
      <w:marLeft w:val="0"/>
      <w:marRight w:val="0"/>
      <w:marTop w:val="0"/>
      <w:marBottom w:val="0"/>
      <w:divBdr>
        <w:top w:val="none" w:sz="0" w:space="0" w:color="auto"/>
        <w:left w:val="none" w:sz="0" w:space="0" w:color="auto"/>
        <w:bottom w:val="none" w:sz="0" w:space="0" w:color="auto"/>
        <w:right w:val="none" w:sz="0" w:space="0" w:color="auto"/>
      </w:divBdr>
    </w:div>
    <w:div w:id="1676685816">
      <w:bodyDiv w:val="1"/>
      <w:marLeft w:val="0"/>
      <w:marRight w:val="0"/>
      <w:marTop w:val="0"/>
      <w:marBottom w:val="0"/>
      <w:divBdr>
        <w:top w:val="none" w:sz="0" w:space="0" w:color="auto"/>
        <w:left w:val="none" w:sz="0" w:space="0" w:color="auto"/>
        <w:bottom w:val="none" w:sz="0" w:space="0" w:color="auto"/>
        <w:right w:val="none" w:sz="0" w:space="0" w:color="auto"/>
      </w:divBdr>
    </w:div>
    <w:div w:id="1681160317">
      <w:bodyDiv w:val="1"/>
      <w:marLeft w:val="0"/>
      <w:marRight w:val="0"/>
      <w:marTop w:val="0"/>
      <w:marBottom w:val="0"/>
      <w:divBdr>
        <w:top w:val="none" w:sz="0" w:space="0" w:color="auto"/>
        <w:left w:val="none" w:sz="0" w:space="0" w:color="auto"/>
        <w:bottom w:val="none" w:sz="0" w:space="0" w:color="auto"/>
        <w:right w:val="none" w:sz="0" w:space="0" w:color="auto"/>
      </w:divBdr>
    </w:div>
    <w:div w:id="1684671520">
      <w:bodyDiv w:val="1"/>
      <w:marLeft w:val="0"/>
      <w:marRight w:val="0"/>
      <w:marTop w:val="0"/>
      <w:marBottom w:val="0"/>
      <w:divBdr>
        <w:top w:val="none" w:sz="0" w:space="0" w:color="auto"/>
        <w:left w:val="none" w:sz="0" w:space="0" w:color="auto"/>
        <w:bottom w:val="none" w:sz="0" w:space="0" w:color="auto"/>
        <w:right w:val="none" w:sz="0" w:space="0" w:color="auto"/>
      </w:divBdr>
    </w:div>
    <w:div w:id="1685668868">
      <w:bodyDiv w:val="1"/>
      <w:marLeft w:val="0"/>
      <w:marRight w:val="0"/>
      <w:marTop w:val="0"/>
      <w:marBottom w:val="0"/>
      <w:divBdr>
        <w:top w:val="none" w:sz="0" w:space="0" w:color="auto"/>
        <w:left w:val="none" w:sz="0" w:space="0" w:color="auto"/>
        <w:bottom w:val="none" w:sz="0" w:space="0" w:color="auto"/>
        <w:right w:val="none" w:sz="0" w:space="0" w:color="auto"/>
      </w:divBdr>
    </w:div>
    <w:div w:id="1690791991">
      <w:bodyDiv w:val="1"/>
      <w:marLeft w:val="0"/>
      <w:marRight w:val="0"/>
      <w:marTop w:val="0"/>
      <w:marBottom w:val="0"/>
      <w:divBdr>
        <w:top w:val="none" w:sz="0" w:space="0" w:color="auto"/>
        <w:left w:val="none" w:sz="0" w:space="0" w:color="auto"/>
        <w:bottom w:val="none" w:sz="0" w:space="0" w:color="auto"/>
        <w:right w:val="none" w:sz="0" w:space="0" w:color="auto"/>
      </w:divBdr>
    </w:div>
    <w:div w:id="1697274160">
      <w:bodyDiv w:val="1"/>
      <w:marLeft w:val="0"/>
      <w:marRight w:val="0"/>
      <w:marTop w:val="0"/>
      <w:marBottom w:val="0"/>
      <w:divBdr>
        <w:top w:val="none" w:sz="0" w:space="0" w:color="auto"/>
        <w:left w:val="none" w:sz="0" w:space="0" w:color="auto"/>
        <w:bottom w:val="none" w:sz="0" w:space="0" w:color="auto"/>
        <w:right w:val="none" w:sz="0" w:space="0" w:color="auto"/>
      </w:divBdr>
    </w:div>
    <w:div w:id="1699238245">
      <w:bodyDiv w:val="1"/>
      <w:marLeft w:val="0"/>
      <w:marRight w:val="0"/>
      <w:marTop w:val="0"/>
      <w:marBottom w:val="0"/>
      <w:divBdr>
        <w:top w:val="none" w:sz="0" w:space="0" w:color="auto"/>
        <w:left w:val="none" w:sz="0" w:space="0" w:color="auto"/>
        <w:bottom w:val="none" w:sz="0" w:space="0" w:color="auto"/>
        <w:right w:val="none" w:sz="0" w:space="0" w:color="auto"/>
      </w:divBdr>
    </w:div>
    <w:div w:id="1714646278">
      <w:bodyDiv w:val="1"/>
      <w:marLeft w:val="0"/>
      <w:marRight w:val="0"/>
      <w:marTop w:val="0"/>
      <w:marBottom w:val="0"/>
      <w:divBdr>
        <w:top w:val="none" w:sz="0" w:space="0" w:color="auto"/>
        <w:left w:val="none" w:sz="0" w:space="0" w:color="auto"/>
        <w:bottom w:val="none" w:sz="0" w:space="0" w:color="auto"/>
        <w:right w:val="none" w:sz="0" w:space="0" w:color="auto"/>
      </w:divBdr>
    </w:div>
    <w:div w:id="1716276364">
      <w:bodyDiv w:val="1"/>
      <w:marLeft w:val="0"/>
      <w:marRight w:val="0"/>
      <w:marTop w:val="0"/>
      <w:marBottom w:val="0"/>
      <w:divBdr>
        <w:top w:val="none" w:sz="0" w:space="0" w:color="auto"/>
        <w:left w:val="none" w:sz="0" w:space="0" w:color="auto"/>
        <w:bottom w:val="none" w:sz="0" w:space="0" w:color="auto"/>
        <w:right w:val="none" w:sz="0" w:space="0" w:color="auto"/>
      </w:divBdr>
    </w:div>
    <w:div w:id="1726026043">
      <w:bodyDiv w:val="1"/>
      <w:marLeft w:val="0"/>
      <w:marRight w:val="0"/>
      <w:marTop w:val="0"/>
      <w:marBottom w:val="0"/>
      <w:divBdr>
        <w:top w:val="none" w:sz="0" w:space="0" w:color="auto"/>
        <w:left w:val="none" w:sz="0" w:space="0" w:color="auto"/>
        <w:bottom w:val="none" w:sz="0" w:space="0" w:color="auto"/>
        <w:right w:val="none" w:sz="0" w:space="0" w:color="auto"/>
      </w:divBdr>
    </w:div>
    <w:div w:id="1730567761">
      <w:bodyDiv w:val="1"/>
      <w:marLeft w:val="0"/>
      <w:marRight w:val="0"/>
      <w:marTop w:val="0"/>
      <w:marBottom w:val="0"/>
      <w:divBdr>
        <w:top w:val="none" w:sz="0" w:space="0" w:color="auto"/>
        <w:left w:val="none" w:sz="0" w:space="0" w:color="auto"/>
        <w:bottom w:val="none" w:sz="0" w:space="0" w:color="auto"/>
        <w:right w:val="none" w:sz="0" w:space="0" w:color="auto"/>
      </w:divBdr>
    </w:div>
    <w:div w:id="1733579917">
      <w:bodyDiv w:val="1"/>
      <w:marLeft w:val="0"/>
      <w:marRight w:val="0"/>
      <w:marTop w:val="0"/>
      <w:marBottom w:val="0"/>
      <w:divBdr>
        <w:top w:val="none" w:sz="0" w:space="0" w:color="auto"/>
        <w:left w:val="none" w:sz="0" w:space="0" w:color="auto"/>
        <w:bottom w:val="none" w:sz="0" w:space="0" w:color="auto"/>
        <w:right w:val="none" w:sz="0" w:space="0" w:color="auto"/>
      </w:divBdr>
    </w:div>
    <w:div w:id="1742097117">
      <w:bodyDiv w:val="1"/>
      <w:marLeft w:val="0"/>
      <w:marRight w:val="0"/>
      <w:marTop w:val="0"/>
      <w:marBottom w:val="0"/>
      <w:divBdr>
        <w:top w:val="none" w:sz="0" w:space="0" w:color="auto"/>
        <w:left w:val="none" w:sz="0" w:space="0" w:color="auto"/>
        <w:bottom w:val="none" w:sz="0" w:space="0" w:color="auto"/>
        <w:right w:val="none" w:sz="0" w:space="0" w:color="auto"/>
      </w:divBdr>
    </w:div>
    <w:div w:id="1743091800">
      <w:bodyDiv w:val="1"/>
      <w:marLeft w:val="0"/>
      <w:marRight w:val="0"/>
      <w:marTop w:val="0"/>
      <w:marBottom w:val="0"/>
      <w:divBdr>
        <w:top w:val="none" w:sz="0" w:space="0" w:color="auto"/>
        <w:left w:val="none" w:sz="0" w:space="0" w:color="auto"/>
        <w:bottom w:val="none" w:sz="0" w:space="0" w:color="auto"/>
        <w:right w:val="none" w:sz="0" w:space="0" w:color="auto"/>
      </w:divBdr>
    </w:div>
    <w:div w:id="1745683107">
      <w:bodyDiv w:val="1"/>
      <w:marLeft w:val="0"/>
      <w:marRight w:val="0"/>
      <w:marTop w:val="0"/>
      <w:marBottom w:val="0"/>
      <w:divBdr>
        <w:top w:val="none" w:sz="0" w:space="0" w:color="auto"/>
        <w:left w:val="none" w:sz="0" w:space="0" w:color="auto"/>
        <w:bottom w:val="none" w:sz="0" w:space="0" w:color="auto"/>
        <w:right w:val="none" w:sz="0" w:space="0" w:color="auto"/>
      </w:divBdr>
    </w:div>
    <w:div w:id="1746490496">
      <w:bodyDiv w:val="1"/>
      <w:marLeft w:val="0"/>
      <w:marRight w:val="0"/>
      <w:marTop w:val="0"/>
      <w:marBottom w:val="0"/>
      <w:divBdr>
        <w:top w:val="none" w:sz="0" w:space="0" w:color="auto"/>
        <w:left w:val="none" w:sz="0" w:space="0" w:color="auto"/>
        <w:bottom w:val="none" w:sz="0" w:space="0" w:color="auto"/>
        <w:right w:val="none" w:sz="0" w:space="0" w:color="auto"/>
      </w:divBdr>
    </w:div>
    <w:div w:id="1748116798">
      <w:bodyDiv w:val="1"/>
      <w:marLeft w:val="0"/>
      <w:marRight w:val="0"/>
      <w:marTop w:val="0"/>
      <w:marBottom w:val="0"/>
      <w:divBdr>
        <w:top w:val="none" w:sz="0" w:space="0" w:color="auto"/>
        <w:left w:val="none" w:sz="0" w:space="0" w:color="auto"/>
        <w:bottom w:val="none" w:sz="0" w:space="0" w:color="auto"/>
        <w:right w:val="none" w:sz="0" w:space="0" w:color="auto"/>
      </w:divBdr>
    </w:div>
    <w:div w:id="1752237703">
      <w:bodyDiv w:val="1"/>
      <w:marLeft w:val="0"/>
      <w:marRight w:val="0"/>
      <w:marTop w:val="0"/>
      <w:marBottom w:val="0"/>
      <w:divBdr>
        <w:top w:val="none" w:sz="0" w:space="0" w:color="auto"/>
        <w:left w:val="none" w:sz="0" w:space="0" w:color="auto"/>
        <w:bottom w:val="none" w:sz="0" w:space="0" w:color="auto"/>
        <w:right w:val="none" w:sz="0" w:space="0" w:color="auto"/>
      </w:divBdr>
    </w:div>
    <w:div w:id="1754087389">
      <w:bodyDiv w:val="1"/>
      <w:marLeft w:val="0"/>
      <w:marRight w:val="0"/>
      <w:marTop w:val="0"/>
      <w:marBottom w:val="0"/>
      <w:divBdr>
        <w:top w:val="none" w:sz="0" w:space="0" w:color="auto"/>
        <w:left w:val="none" w:sz="0" w:space="0" w:color="auto"/>
        <w:bottom w:val="none" w:sz="0" w:space="0" w:color="auto"/>
        <w:right w:val="none" w:sz="0" w:space="0" w:color="auto"/>
      </w:divBdr>
    </w:div>
    <w:div w:id="1755012632">
      <w:bodyDiv w:val="1"/>
      <w:marLeft w:val="0"/>
      <w:marRight w:val="0"/>
      <w:marTop w:val="0"/>
      <w:marBottom w:val="0"/>
      <w:divBdr>
        <w:top w:val="none" w:sz="0" w:space="0" w:color="auto"/>
        <w:left w:val="none" w:sz="0" w:space="0" w:color="auto"/>
        <w:bottom w:val="none" w:sz="0" w:space="0" w:color="auto"/>
        <w:right w:val="none" w:sz="0" w:space="0" w:color="auto"/>
      </w:divBdr>
    </w:div>
    <w:div w:id="1756702972">
      <w:bodyDiv w:val="1"/>
      <w:marLeft w:val="0"/>
      <w:marRight w:val="0"/>
      <w:marTop w:val="0"/>
      <w:marBottom w:val="0"/>
      <w:divBdr>
        <w:top w:val="none" w:sz="0" w:space="0" w:color="auto"/>
        <w:left w:val="none" w:sz="0" w:space="0" w:color="auto"/>
        <w:bottom w:val="none" w:sz="0" w:space="0" w:color="auto"/>
        <w:right w:val="none" w:sz="0" w:space="0" w:color="auto"/>
      </w:divBdr>
    </w:div>
    <w:div w:id="1759129997">
      <w:bodyDiv w:val="1"/>
      <w:marLeft w:val="0"/>
      <w:marRight w:val="0"/>
      <w:marTop w:val="0"/>
      <w:marBottom w:val="0"/>
      <w:divBdr>
        <w:top w:val="none" w:sz="0" w:space="0" w:color="auto"/>
        <w:left w:val="none" w:sz="0" w:space="0" w:color="auto"/>
        <w:bottom w:val="none" w:sz="0" w:space="0" w:color="auto"/>
        <w:right w:val="none" w:sz="0" w:space="0" w:color="auto"/>
      </w:divBdr>
    </w:div>
    <w:div w:id="1760297149">
      <w:bodyDiv w:val="1"/>
      <w:marLeft w:val="0"/>
      <w:marRight w:val="0"/>
      <w:marTop w:val="0"/>
      <w:marBottom w:val="0"/>
      <w:divBdr>
        <w:top w:val="none" w:sz="0" w:space="0" w:color="auto"/>
        <w:left w:val="none" w:sz="0" w:space="0" w:color="auto"/>
        <w:bottom w:val="none" w:sz="0" w:space="0" w:color="auto"/>
        <w:right w:val="none" w:sz="0" w:space="0" w:color="auto"/>
      </w:divBdr>
    </w:div>
    <w:div w:id="1766800344">
      <w:bodyDiv w:val="1"/>
      <w:marLeft w:val="0"/>
      <w:marRight w:val="0"/>
      <w:marTop w:val="0"/>
      <w:marBottom w:val="0"/>
      <w:divBdr>
        <w:top w:val="none" w:sz="0" w:space="0" w:color="auto"/>
        <w:left w:val="none" w:sz="0" w:space="0" w:color="auto"/>
        <w:bottom w:val="none" w:sz="0" w:space="0" w:color="auto"/>
        <w:right w:val="none" w:sz="0" w:space="0" w:color="auto"/>
      </w:divBdr>
    </w:div>
    <w:div w:id="1766880656">
      <w:bodyDiv w:val="1"/>
      <w:marLeft w:val="0"/>
      <w:marRight w:val="0"/>
      <w:marTop w:val="0"/>
      <w:marBottom w:val="0"/>
      <w:divBdr>
        <w:top w:val="none" w:sz="0" w:space="0" w:color="auto"/>
        <w:left w:val="none" w:sz="0" w:space="0" w:color="auto"/>
        <w:bottom w:val="none" w:sz="0" w:space="0" w:color="auto"/>
        <w:right w:val="none" w:sz="0" w:space="0" w:color="auto"/>
      </w:divBdr>
    </w:div>
    <w:div w:id="1773545898">
      <w:bodyDiv w:val="1"/>
      <w:marLeft w:val="0"/>
      <w:marRight w:val="0"/>
      <w:marTop w:val="0"/>
      <w:marBottom w:val="0"/>
      <w:divBdr>
        <w:top w:val="none" w:sz="0" w:space="0" w:color="auto"/>
        <w:left w:val="none" w:sz="0" w:space="0" w:color="auto"/>
        <w:bottom w:val="none" w:sz="0" w:space="0" w:color="auto"/>
        <w:right w:val="none" w:sz="0" w:space="0" w:color="auto"/>
      </w:divBdr>
    </w:div>
    <w:div w:id="1781408548">
      <w:bodyDiv w:val="1"/>
      <w:marLeft w:val="0"/>
      <w:marRight w:val="0"/>
      <w:marTop w:val="0"/>
      <w:marBottom w:val="0"/>
      <w:divBdr>
        <w:top w:val="none" w:sz="0" w:space="0" w:color="auto"/>
        <w:left w:val="none" w:sz="0" w:space="0" w:color="auto"/>
        <w:bottom w:val="none" w:sz="0" w:space="0" w:color="auto"/>
        <w:right w:val="none" w:sz="0" w:space="0" w:color="auto"/>
      </w:divBdr>
    </w:div>
    <w:div w:id="1782719191">
      <w:bodyDiv w:val="1"/>
      <w:marLeft w:val="0"/>
      <w:marRight w:val="0"/>
      <w:marTop w:val="0"/>
      <w:marBottom w:val="0"/>
      <w:divBdr>
        <w:top w:val="none" w:sz="0" w:space="0" w:color="auto"/>
        <w:left w:val="none" w:sz="0" w:space="0" w:color="auto"/>
        <w:bottom w:val="none" w:sz="0" w:space="0" w:color="auto"/>
        <w:right w:val="none" w:sz="0" w:space="0" w:color="auto"/>
      </w:divBdr>
    </w:div>
    <w:div w:id="1784573859">
      <w:bodyDiv w:val="1"/>
      <w:marLeft w:val="0"/>
      <w:marRight w:val="0"/>
      <w:marTop w:val="0"/>
      <w:marBottom w:val="0"/>
      <w:divBdr>
        <w:top w:val="none" w:sz="0" w:space="0" w:color="auto"/>
        <w:left w:val="none" w:sz="0" w:space="0" w:color="auto"/>
        <w:bottom w:val="none" w:sz="0" w:space="0" w:color="auto"/>
        <w:right w:val="none" w:sz="0" w:space="0" w:color="auto"/>
      </w:divBdr>
    </w:div>
    <w:div w:id="1784617064">
      <w:bodyDiv w:val="1"/>
      <w:marLeft w:val="0"/>
      <w:marRight w:val="0"/>
      <w:marTop w:val="0"/>
      <w:marBottom w:val="0"/>
      <w:divBdr>
        <w:top w:val="none" w:sz="0" w:space="0" w:color="auto"/>
        <w:left w:val="none" w:sz="0" w:space="0" w:color="auto"/>
        <w:bottom w:val="none" w:sz="0" w:space="0" w:color="auto"/>
        <w:right w:val="none" w:sz="0" w:space="0" w:color="auto"/>
      </w:divBdr>
    </w:div>
    <w:div w:id="1792279607">
      <w:bodyDiv w:val="1"/>
      <w:marLeft w:val="0"/>
      <w:marRight w:val="0"/>
      <w:marTop w:val="0"/>
      <w:marBottom w:val="0"/>
      <w:divBdr>
        <w:top w:val="none" w:sz="0" w:space="0" w:color="auto"/>
        <w:left w:val="none" w:sz="0" w:space="0" w:color="auto"/>
        <w:bottom w:val="none" w:sz="0" w:space="0" w:color="auto"/>
        <w:right w:val="none" w:sz="0" w:space="0" w:color="auto"/>
      </w:divBdr>
    </w:div>
    <w:div w:id="1800296520">
      <w:bodyDiv w:val="1"/>
      <w:marLeft w:val="0"/>
      <w:marRight w:val="0"/>
      <w:marTop w:val="0"/>
      <w:marBottom w:val="0"/>
      <w:divBdr>
        <w:top w:val="none" w:sz="0" w:space="0" w:color="auto"/>
        <w:left w:val="none" w:sz="0" w:space="0" w:color="auto"/>
        <w:bottom w:val="none" w:sz="0" w:space="0" w:color="auto"/>
        <w:right w:val="none" w:sz="0" w:space="0" w:color="auto"/>
      </w:divBdr>
    </w:div>
    <w:div w:id="1802335236">
      <w:bodyDiv w:val="1"/>
      <w:marLeft w:val="0"/>
      <w:marRight w:val="0"/>
      <w:marTop w:val="0"/>
      <w:marBottom w:val="0"/>
      <w:divBdr>
        <w:top w:val="none" w:sz="0" w:space="0" w:color="auto"/>
        <w:left w:val="none" w:sz="0" w:space="0" w:color="auto"/>
        <w:bottom w:val="none" w:sz="0" w:space="0" w:color="auto"/>
        <w:right w:val="none" w:sz="0" w:space="0" w:color="auto"/>
      </w:divBdr>
    </w:div>
    <w:div w:id="1814907990">
      <w:bodyDiv w:val="1"/>
      <w:marLeft w:val="0"/>
      <w:marRight w:val="0"/>
      <w:marTop w:val="0"/>
      <w:marBottom w:val="0"/>
      <w:divBdr>
        <w:top w:val="none" w:sz="0" w:space="0" w:color="auto"/>
        <w:left w:val="none" w:sz="0" w:space="0" w:color="auto"/>
        <w:bottom w:val="none" w:sz="0" w:space="0" w:color="auto"/>
        <w:right w:val="none" w:sz="0" w:space="0" w:color="auto"/>
      </w:divBdr>
    </w:div>
    <w:div w:id="1817143583">
      <w:bodyDiv w:val="1"/>
      <w:marLeft w:val="0"/>
      <w:marRight w:val="0"/>
      <w:marTop w:val="0"/>
      <w:marBottom w:val="0"/>
      <w:divBdr>
        <w:top w:val="none" w:sz="0" w:space="0" w:color="auto"/>
        <w:left w:val="none" w:sz="0" w:space="0" w:color="auto"/>
        <w:bottom w:val="none" w:sz="0" w:space="0" w:color="auto"/>
        <w:right w:val="none" w:sz="0" w:space="0" w:color="auto"/>
      </w:divBdr>
    </w:div>
    <w:div w:id="1818258915">
      <w:bodyDiv w:val="1"/>
      <w:marLeft w:val="0"/>
      <w:marRight w:val="0"/>
      <w:marTop w:val="0"/>
      <w:marBottom w:val="0"/>
      <w:divBdr>
        <w:top w:val="none" w:sz="0" w:space="0" w:color="auto"/>
        <w:left w:val="none" w:sz="0" w:space="0" w:color="auto"/>
        <w:bottom w:val="none" w:sz="0" w:space="0" w:color="auto"/>
        <w:right w:val="none" w:sz="0" w:space="0" w:color="auto"/>
      </w:divBdr>
    </w:div>
    <w:div w:id="1819296823">
      <w:bodyDiv w:val="1"/>
      <w:marLeft w:val="0"/>
      <w:marRight w:val="0"/>
      <w:marTop w:val="0"/>
      <w:marBottom w:val="0"/>
      <w:divBdr>
        <w:top w:val="none" w:sz="0" w:space="0" w:color="auto"/>
        <w:left w:val="none" w:sz="0" w:space="0" w:color="auto"/>
        <w:bottom w:val="none" w:sz="0" w:space="0" w:color="auto"/>
        <w:right w:val="none" w:sz="0" w:space="0" w:color="auto"/>
      </w:divBdr>
    </w:div>
    <w:div w:id="1829127523">
      <w:bodyDiv w:val="1"/>
      <w:marLeft w:val="0"/>
      <w:marRight w:val="0"/>
      <w:marTop w:val="0"/>
      <w:marBottom w:val="0"/>
      <w:divBdr>
        <w:top w:val="none" w:sz="0" w:space="0" w:color="auto"/>
        <w:left w:val="none" w:sz="0" w:space="0" w:color="auto"/>
        <w:bottom w:val="none" w:sz="0" w:space="0" w:color="auto"/>
        <w:right w:val="none" w:sz="0" w:space="0" w:color="auto"/>
      </w:divBdr>
    </w:div>
    <w:div w:id="1830439914">
      <w:bodyDiv w:val="1"/>
      <w:marLeft w:val="0"/>
      <w:marRight w:val="0"/>
      <w:marTop w:val="0"/>
      <w:marBottom w:val="0"/>
      <w:divBdr>
        <w:top w:val="none" w:sz="0" w:space="0" w:color="auto"/>
        <w:left w:val="none" w:sz="0" w:space="0" w:color="auto"/>
        <w:bottom w:val="none" w:sz="0" w:space="0" w:color="auto"/>
        <w:right w:val="none" w:sz="0" w:space="0" w:color="auto"/>
      </w:divBdr>
    </w:div>
    <w:div w:id="1833327306">
      <w:bodyDiv w:val="1"/>
      <w:marLeft w:val="0"/>
      <w:marRight w:val="0"/>
      <w:marTop w:val="0"/>
      <w:marBottom w:val="0"/>
      <w:divBdr>
        <w:top w:val="none" w:sz="0" w:space="0" w:color="auto"/>
        <w:left w:val="none" w:sz="0" w:space="0" w:color="auto"/>
        <w:bottom w:val="none" w:sz="0" w:space="0" w:color="auto"/>
        <w:right w:val="none" w:sz="0" w:space="0" w:color="auto"/>
      </w:divBdr>
    </w:div>
    <w:div w:id="1834567080">
      <w:bodyDiv w:val="1"/>
      <w:marLeft w:val="0"/>
      <w:marRight w:val="0"/>
      <w:marTop w:val="0"/>
      <w:marBottom w:val="0"/>
      <w:divBdr>
        <w:top w:val="none" w:sz="0" w:space="0" w:color="auto"/>
        <w:left w:val="none" w:sz="0" w:space="0" w:color="auto"/>
        <w:bottom w:val="none" w:sz="0" w:space="0" w:color="auto"/>
        <w:right w:val="none" w:sz="0" w:space="0" w:color="auto"/>
      </w:divBdr>
    </w:div>
    <w:div w:id="1838881543">
      <w:bodyDiv w:val="1"/>
      <w:marLeft w:val="0"/>
      <w:marRight w:val="0"/>
      <w:marTop w:val="0"/>
      <w:marBottom w:val="0"/>
      <w:divBdr>
        <w:top w:val="none" w:sz="0" w:space="0" w:color="auto"/>
        <w:left w:val="none" w:sz="0" w:space="0" w:color="auto"/>
        <w:bottom w:val="none" w:sz="0" w:space="0" w:color="auto"/>
        <w:right w:val="none" w:sz="0" w:space="0" w:color="auto"/>
      </w:divBdr>
    </w:div>
    <w:div w:id="1841383316">
      <w:bodyDiv w:val="1"/>
      <w:marLeft w:val="0"/>
      <w:marRight w:val="0"/>
      <w:marTop w:val="0"/>
      <w:marBottom w:val="0"/>
      <w:divBdr>
        <w:top w:val="none" w:sz="0" w:space="0" w:color="auto"/>
        <w:left w:val="none" w:sz="0" w:space="0" w:color="auto"/>
        <w:bottom w:val="none" w:sz="0" w:space="0" w:color="auto"/>
        <w:right w:val="none" w:sz="0" w:space="0" w:color="auto"/>
      </w:divBdr>
    </w:div>
    <w:div w:id="1844659117">
      <w:bodyDiv w:val="1"/>
      <w:marLeft w:val="0"/>
      <w:marRight w:val="0"/>
      <w:marTop w:val="0"/>
      <w:marBottom w:val="0"/>
      <w:divBdr>
        <w:top w:val="none" w:sz="0" w:space="0" w:color="auto"/>
        <w:left w:val="none" w:sz="0" w:space="0" w:color="auto"/>
        <w:bottom w:val="none" w:sz="0" w:space="0" w:color="auto"/>
        <w:right w:val="none" w:sz="0" w:space="0" w:color="auto"/>
      </w:divBdr>
    </w:div>
    <w:div w:id="1864661580">
      <w:bodyDiv w:val="1"/>
      <w:marLeft w:val="0"/>
      <w:marRight w:val="0"/>
      <w:marTop w:val="0"/>
      <w:marBottom w:val="0"/>
      <w:divBdr>
        <w:top w:val="none" w:sz="0" w:space="0" w:color="auto"/>
        <w:left w:val="none" w:sz="0" w:space="0" w:color="auto"/>
        <w:bottom w:val="none" w:sz="0" w:space="0" w:color="auto"/>
        <w:right w:val="none" w:sz="0" w:space="0" w:color="auto"/>
      </w:divBdr>
    </w:div>
    <w:div w:id="1877154490">
      <w:bodyDiv w:val="1"/>
      <w:marLeft w:val="0"/>
      <w:marRight w:val="0"/>
      <w:marTop w:val="0"/>
      <w:marBottom w:val="0"/>
      <w:divBdr>
        <w:top w:val="none" w:sz="0" w:space="0" w:color="auto"/>
        <w:left w:val="none" w:sz="0" w:space="0" w:color="auto"/>
        <w:bottom w:val="none" w:sz="0" w:space="0" w:color="auto"/>
        <w:right w:val="none" w:sz="0" w:space="0" w:color="auto"/>
      </w:divBdr>
    </w:div>
    <w:div w:id="1881672854">
      <w:bodyDiv w:val="1"/>
      <w:marLeft w:val="0"/>
      <w:marRight w:val="0"/>
      <w:marTop w:val="0"/>
      <w:marBottom w:val="0"/>
      <w:divBdr>
        <w:top w:val="none" w:sz="0" w:space="0" w:color="auto"/>
        <w:left w:val="none" w:sz="0" w:space="0" w:color="auto"/>
        <w:bottom w:val="none" w:sz="0" w:space="0" w:color="auto"/>
        <w:right w:val="none" w:sz="0" w:space="0" w:color="auto"/>
      </w:divBdr>
    </w:div>
    <w:div w:id="1881941620">
      <w:bodyDiv w:val="1"/>
      <w:marLeft w:val="0"/>
      <w:marRight w:val="0"/>
      <w:marTop w:val="0"/>
      <w:marBottom w:val="0"/>
      <w:divBdr>
        <w:top w:val="none" w:sz="0" w:space="0" w:color="auto"/>
        <w:left w:val="none" w:sz="0" w:space="0" w:color="auto"/>
        <w:bottom w:val="none" w:sz="0" w:space="0" w:color="auto"/>
        <w:right w:val="none" w:sz="0" w:space="0" w:color="auto"/>
      </w:divBdr>
    </w:div>
    <w:div w:id="1886867220">
      <w:bodyDiv w:val="1"/>
      <w:marLeft w:val="0"/>
      <w:marRight w:val="0"/>
      <w:marTop w:val="0"/>
      <w:marBottom w:val="0"/>
      <w:divBdr>
        <w:top w:val="none" w:sz="0" w:space="0" w:color="auto"/>
        <w:left w:val="none" w:sz="0" w:space="0" w:color="auto"/>
        <w:bottom w:val="none" w:sz="0" w:space="0" w:color="auto"/>
        <w:right w:val="none" w:sz="0" w:space="0" w:color="auto"/>
      </w:divBdr>
    </w:div>
    <w:div w:id="1887796523">
      <w:bodyDiv w:val="1"/>
      <w:marLeft w:val="0"/>
      <w:marRight w:val="0"/>
      <w:marTop w:val="0"/>
      <w:marBottom w:val="0"/>
      <w:divBdr>
        <w:top w:val="none" w:sz="0" w:space="0" w:color="auto"/>
        <w:left w:val="none" w:sz="0" w:space="0" w:color="auto"/>
        <w:bottom w:val="none" w:sz="0" w:space="0" w:color="auto"/>
        <w:right w:val="none" w:sz="0" w:space="0" w:color="auto"/>
      </w:divBdr>
    </w:div>
    <w:div w:id="1891109751">
      <w:bodyDiv w:val="1"/>
      <w:marLeft w:val="0"/>
      <w:marRight w:val="0"/>
      <w:marTop w:val="0"/>
      <w:marBottom w:val="0"/>
      <w:divBdr>
        <w:top w:val="none" w:sz="0" w:space="0" w:color="auto"/>
        <w:left w:val="none" w:sz="0" w:space="0" w:color="auto"/>
        <w:bottom w:val="none" w:sz="0" w:space="0" w:color="auto"/>
        <w:right w:val="none" w:sz="0" w:space="0" w:color="auto"/>
      </w:divBdr>
    </w:div>
    <w:div w:id="1891260522">
      <w:bodyDiv w:val="1"/>
      <w:marLeft w:val="0"/>
      <w:marRight w:val="0"/>
      <w:marTop w:val="0"/>
      <w:marBottom w:val="0"/>
      <w:divBdr>
        <w:top w:val="none" w:sz="0" w:space="0" w:color="auto"/>
        <w:left w:val="none" w:sz="0" w:space="0" w:color="auto"/>
        <w:bottom w:val="none" w:sz="0" w:space="0" w:color="auto"/>
        <w:right w:val="none" w:sz="0" w:space="0" w:color="auto"/>
      </w:divBdr>
    </w:div>
    <w:div w:id="1891451290">
      <w:bodyDiv w:val="1"/>
      <w:marLeft w:val="0"/>
      <w:marRight w:val="0"/>
      <w:marTop w:val="0"/>
      <w:marBottom w:val="0"/>
      <w:divBdr>
        <w:top w:val="none" w:sz="0" w:space="0" w:color="auto"/>
        <w:left w:val="none" w:sz="0" w:space="0" w:color="auto"/>
        <w:bottom w:val="none" w:sz="0" w:space="0" w:color="auto"/>
        <w:right w:val="none" w:sz="0" w:space="0" w:color="auto"/>
      </w:divBdr>
    </w:div>
    <w:div w:id="1891647130">
      <w:bodyDiv w:val="1"/>
      <w:marLeft w:val="0"/>
      <w:marRight w:val="0"/>
      <w:marTop w:val="0"/>
      <w:marBottom w:val="0"/>
      <w:divBdr>
        <w:top w:val="none" w:sz="0" w:space="0" w:color="auto"/>
        <w:left w:val="none" w:sz="0" w:space="0" w:color="auto"/>
        <w:bottom w:val="none" w:sz="0" w:space="0" w:color="auto"/>
        <w:right w:val="none" w:sz="0" w:space="0" w:color="auto"/>
      </w:divBdr>
    </w:div>
    <w:div w:id="1895235880">
      <w:bodyDiv w:val="1"/>
      <w:marLeft w:val="0"/>
      <w:marRight w:val="0"/>
      <w:marTop w:val="0"/>
      <w:marBottom w:val="0"/>
      <w:divBdr>
        <w:top w:val="none" w:sz="0" w:space="0" w:color="auto"/>
        <w:left w:val="none" w:sz="0" w:space="0" w:color="auto"/>
        <w:bottom w:val="none" w:sz="0" w:space="0" w:color="auto"/>
        <w:right w:val="none" w:sz="0" w:space="0" w:color="auto"/>
      </w:divBdr>
    </w:div>
    <w:div w:id="1905136672">
      <w:bodyDiv w:val="1"/>
      <w:marLeft w:val="0"/>
      <w:marRight w:val="0"/>
      <w:marTop w:val="0"/>
      <w:marBottom w:val="0"/>
      <w:divBdr>
        <w:top w:val="none" w:sz="0" w:space="0" w:color="auto"/>
        <w:left w:val="none" w:sz="0" w:space="0" w:color="auto"/>
        <w:bottom w:val="none" w:sz="0" w:space="0" w:color="auto"/>
        <w:right w:val="none" w:sz="0" w:space="0" w:color="auto"/>
      </w:divBdr>
    </w:div>
    <w:div w:id="1905949238">
      <w:bodyDiv w:val="1"/>
      <w:marLeft w:val="0"/>
      <w:marRight w:val="0"/>
      <w:marTop w:val="0"/>
      <w:marBottom w:val="0"/>
      <w:divBdr>
        <w:top w:val="none" w:sz="0" w:space="0" w:color="auto"/>
        <w:left w:val="none" w:sz="0" w:space="0" w:color="auto"/>
        <w:bottom w:val="none" w:sz="0" w:space="0" w:color="auto"/>
        <w:right w:val="none" w:sz="0" w:space="0" w:color="auto"/>
      </w:divBdr>
    </w:div>
    <w:div w:id="1906329738">
      <w:bodyDiv w:val="1"/>
      <w:marLeft w:val="0"/>
      <w:marRight w:val="0"/>
      <w:marTop w:val="0"/>
      <w:marBottom w:val="0"/>
      <w:divBdr>
        <w:top w:val="none" w:sz="0" w:space="0" w:color="auto"/>
        <w:left w:val="none" w:sz="0" w:space="0" w:color="auto"/>
        <w:bottom w:val="none" w:sz="0" w:space="0" w:color="auto"/>
        <w:right w:val="none" w:sz="0" w:space="0" w:color="auto"/>
      </w:divBdr>
    </w:div>
    <w:div w:id="1910995508">
      <w:bodyDiv w:val="1"/>
      <w:marLeft w:val="0"/>
      <w:marRight w:val="0"/>
      <w:marTop w:val="0"/>
      <w:marBottom w:val="0"/>
      <w:divBdr>
        <w:top w:val="none" w:sz="0" w:space="0" w:color="auto"/>
        <w:left w:val="none" w:sz="0" w:space="0" w:color="auto"/>
        <w:bottom w:val="none" w:sz="0" w:space="0" w:color="auto"/>
        <w:right w:val="none" w:sz="0" w:space="0" w:color="auto"/>
      </w:divBdr>
    </w:div>
    <w:div w:id="1918829379">
      <w:bodyDiv w:val="1"/>
      <w:marLeft w:val="0"/>
      <w:marRight w:val="0"/>
      <w:marTop w:val="0"/>
      <w:marBottom w:val="0"/>
      <w:divBdr>
        <w:top w:val="none" w:sz="0" w:space="0" w:color="auto"/>
        <w:left w:val="none" w:sz="0" w:space="0" w:color="auto"/>
        <w:bottom w:val="none" w:sz="0" w:space="0" w:color="auto"/>
        <w:right w:val="none" w:sz="0" w:space="0" w:color="auto"/>
      </w:divBdr>
    </w:div>
    <w:div w:id="1933661617">
      <w:bodyDiv w:val="1"/>
      <w:marLeft w:val="0"/>
      <w:marRight w:val="0"/>
      <w:marTop w:val="0"/>
      <w:marBottom w:val="0"/>
      <w:divBdr>
        <w:top w:val="none" w:sz="0" w:space="0" w:color="auto"/>
        <w:left w:val="none" w:sz="0" w:space="0" w:color="auto"/>
        <w:bottom w:val="none" w:sz="0" w:space="0" w:color="auto"/>
        <w:right w:val="none" w:sz="0" w:space="0" w:color="auto"/>
      </w:divBdr>
    </w:div>
    <w:div w:id="1934707517">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4024904">
      <w:bodyDiv w:val="1"/>
      <w:marLeft w:val="0"/>
      <w:marRight w:val="0"/>
      <w:marTop w:val="0"/>
      <w:marBottom w:val="0"/>
      <w:divBdr>
        <w:top w:val="none" w:sz="0" w:space="0" w:color="auto"/>
        <w:left w:val="none" w:sz="0" w:space="0" w:color="auto"/>
        <w:bottom w:val="none" w:sz="0" w:space="0" w:color="auto"/>
        <w:right w:val="none" w:sz="0" w:space="0" w:color="auto"/>
      </w:divBdr>
    </w:div>
    <w:div w:id="1947737712">
      <w:bodyDiv w:val="1"/>
      <w:marLeft w:val="0"/>
      <w:marRight w:val="0"/>
      <w:marTop w:val="0"/>
      <w:marBottom w:val="0"/>
      <w:divBdr>
        <w:top w:val="none" w:sz="0" w:space="0" w:color="auto"/>
        <w:left w:val="none" w:sz="0" w:space="0" w:color="auto"/>
        <w:bottom w:val="none" w:sz="0" w:space="0" w:color="auto"/>
        <w:right w:val="none" w:sz="0" w:space="0" w:color="auto"/>
      </w:divBdr>
    </w:div>
    <w:div w:id="1949118676">
      <w:bodyDiv w:val="1"/>
      <w:marLeft w:val="0"/>
      <w:marRight w:val="0"/>
      <w:marTop w:val="0"/>
      <w:marBottom w:val="0"/>
      <w:divBdr>
        <w:top w:val="none" w:sz="0" w:space="0" w:color="auto"/>
        <w:left w:val="none" w:sz="0" w:space="0" w:color="auto"/>
        <w:bottom w:val="none" w:sz="0" w:space="0" w:color="auto"/>
        <w:right w:val="none" w:sz="0" w:space="0" w:color="auto"/>
      </w:divBdr>
    </w:div>
    <w:div w:id="1954899144">
      <w:bodyDiv w:val="1"/>
      <w:marLeft w:val="0"/>
      <w:marRight w:val="0"/>
      <w:marTop w:val="0"/>
      <w:marBottom w:val="0"/>
      <w:divBdr>
        <w:top w:val="none" w:sz="0" w:space="0" w:color="auto"/>
        <w:left w:val="none" w:sz="0" w:space="0" w:color="auto"/>
        <w:bottom w:val="none" w:sz="0" w:space="0" w:color="auto"/>
        <w:right w:val="none" w:sz="0" w:space="0" w:color="auto"/>
      </w:divBdr>
    </w:div>
    <w:div w:id="1955792682">
      <w:bodyDiv w:val="1"/>
      <w:marLeft w:val="0"/>
      <w:marRight w:val="0"/>
      <w:marTop w:val="0"/>
      <w:marBottom w:val="0"/>
      <w:divBdr>
        <w:top w:val="none" w:sz="0" w:space="0" w:color="auto"/>
        <w:left w:val="none" w:sz="0" w:space="0" w:color="auto"/>
        <w:bottom w:val="none" w:sz="0" w:space="0" w:color="auto"/>
        <w:right w:val="none" w:sz="0" w:space="0" w:color="auto"/>
      </w:divBdr>
    </w:div>
    <w:div w:id="1956132861">
      <w:bodyDiv w:val="1"/>
      <w:marLeft w:val="0"/>
      <w:marRight w:val="0"/>
      <w:marTop w:val="0"/>
      <w:marBottom w:val="0"/>
      <w:divBdr>
        <w:top w:val="none" w:sz="0" w:space="0" w:color="auto"/>
        <w:left w:val="none" w:sz="0" w:space="0" w:color="auto"/>
        <w:bottom w:val="none" w:sz="0" w:space="0" w:color="auto"/>
        <w:right w:val="none" w:sz="0" w:space="0" w:color="auto"/>
      </w:divBdr>
    </w:div>
    <w:div w:id="1962221445">
      <w:bodyDiv w:val="1"/>
      <w:marLeft w:val="0"/>
      <w:marRight w:val="0"/>
      <w:marTop w:val="0"/>
      <w:marBottom w:val="0"/>
      <w:divBdr>
        <w:top w:val="none" w:sz="0" w:space="0" w:color="auto"/>
        <w:left w:val="none" w:sz="0" w:space="0" w:color="auto"/>
        <w:bottom w:val="none" w:sz="0" w:space="0" w:color="auto"/>
        <w:right w:val="none" w:sz="0" w:space="0" w:color="auto"/>
      </w:divBdr>
    </w:div>
    <w:div w:id="1963222839">
      <w:bodyDiv w:val="1"/>
      <w:marLeft w:val="0"/>
      <w:marRight w:val="0"/>
      <w:marTop w:val="0"/>
      <w:marBottom w:val="0"/>
      <w:divBdr>
        <w:top w:val="none" w:sz="0" w:space="0" w:color="auto"/>
        <w:left w:val="none" w:sz="0" w:space="0" w:color="auto"/>
        <w:bottom w:val="none" w:sz="0" w:space="0" w:color="auto"/>
        <w:right w:val="none" w:sz="0" w:space="0" w:color="auto"/>
      </w:divBdr>
    </w:div>
    <w:div w:id="1984650776">
      <w:bodyDiv w:val="1"/>
      <w:marLeft w:val="0"/>
      <w:marRight w:val="0"/>
      <w:marTop w:val="0"/>
      <w:marBottom w:val="0"/>
      <w:divBdr>
        <w:top w:val="none" w:sz="0" w:space="0" w:color="auto"/>
        <w:left w:val="none" w:sz="0" w:space="0" w:color="auto"/>
        <w:bottom w:val="none" w:sz="0" w:space="0" w:color="auto"/>
        <w:right w:val="none" w:sz="0" w:space="0" w:color="auto"/>
      </w:divBdr>
    </w:div>
    <w:div w:id="1988364198">
      <w:bodyDiv w:val="1"/>
      <w:marLeft w:val="0"/>
      <w:marRight w:val="0"/>
      <w:marTop w:val="0"/>
      <w:marBottom w:val="0"/>
      <w:divBdr>
        <w:top w:val="none" w:sz="0" w:space="0" w:color="auto"/>
        <w:left w:val="none" w:sz="0" w:space="0" w:color="auto"/>
        <w:bottom w:val="none" w:sz="0" w:space="0" w:color="auto"/>
        <w:right w:val="none" w:sz="0" w:space="0" w:color="auto"/>
      </w:divBdr>
    </w:div>
    <w:div w:id="1993177949">
      <w:bodyDiv w:val="1"/>
      <w:marLeft w:val="0"/>
      <w:marRight w:val="0"/>
      <w:marTop w:val="0"/>
      <w:marBottom w:val="0"/>
      <w:divBdr>
        <w:top w:val="none" w:sz="0" w:space="0" w:color="auto"/>
        <w:left w:val="none" w:sz="0" w:space="0" w:color="auto"/>
        <w:bottom w:val="none" w:sz="0" w:space="0" w:color="auto"/>
        <w:right w:val="none" w:sz="0" w:space="0" w:color="auto"/>
      </w:divBdr>
    </w:div>
    <w:div w:id="1994986045">
      <w:bodyDiv w:val="1"/>
      <w:marLeft w:val="0"/>
      <w:marRight w:val="0"/>
      <w:marTop w:val="0"/>
      <w:marBottom w:val="0"/>
      <w:divBdr>
        <w:top w:val="none" w:sz="0" w:space="0" w:color="auto"/>
        <w:left w:val="none" w:sz="0" w:space="0" w:color="auto"/>
        <w:bottom w:val="none" w:sz="0" w:space="0" w:color="auto"/>
        <w:right w:val="none" w:sz="0" w:space="0" w:color="auto"/>
      </w:divBdr>
    </w:div>
    <w:div w:id="2005161663">
      <w:bodyDiv w:val="1"/>
      <w:marLeft w:val="0"/>
      <w:marRight w:val="0"/>
      <w:marTop w:val="0"/>
      <w:marBottom w:val="0"/>
      <w:divBdr>
        <w:top w:val="none" w:sz="0" w:space="0" w:color="auto"/>
        <w:left w:val="none" w:sz="0" w:space="0" w:color="auto"/>
        <w:bottom w:val="none" w:sz="0" w:space="0" w:color="auto"/>
        <w:right w:val="none" w:sz="0" w:space="0" w:color="auto"/>
      </w:divBdr>
    </w:div>
    <w:div w:id="2005550183">
      <w:bodyDiv w:val="1"/>
      <w:marLeft w:val="0"/>
      <w:marRight w:val="0"/>
      <w:marTop w:val="0"/>
      <w:marBottom w:val="0"/>
      <w:divBdr>
        <w:top w:val="none" w:sz="0" w:space="0" w:color="auto"/>
        <w:left w:val="none" w:sz="0" w:space="0" w:color="auto"/>
        <w:bottom w:val="none" w:sz="0" w:space="0" w:color="auto"/>
        <w:right w:val="none" w:sz="0" w:space="0" w:color="auto"/>
      </w:divBdr>
    </w:div>
    <w:div w:id="2005739803">
      <w:bodyDiv w:val="1"/>
      <w:marLeft w:val="0"/>
      <w:marRight w:val="0"/>
      <w:marTop w:val="0"/>
      <w:marBottom w:val="0"/>
      <w:divBdr>
        <w:top w:val="none" w:sz="0" w:space="0" w:color="auto"/>
        <w:left w:val="none" w:sz="0" w:space="0" w:color="auto"/>
        <w:bottom w:val="none" w:sz="0" w:space="0" w:color="auto"/>
        <w:right w:val="none" w:sz="0" w:space="0" w:color="auto"/>
      </w:divBdr>
    </w:div>
    <w:div w:id="2006856226">
      <w:bodyDiv w:val="1"/>
      <w:marLeft w:val="0"/>
      <w:marRight w:val="0"/>
      <w:marTop w:val="0"/>
      <w:marBottom w:val="0"/>
      <w:divBdr>
        <w:top w:val="none" w:sz="0" w:space="0" w:color="auto"/>
        <w:left w:val="none" w:sz="0" w:space="0" w:color="auto"/>
        <w:bottom w:val="none" w:sz="0" w:space="0" w:color="auto"/>
        <w:right w:val="none" w:sz="0" w:space="0" w:color="auto"/>
      </w:divBdr>
    </w:div>
    <w:div w:id="2007828540">
      <w:bodyDiv w:val="1"/>
      <w:marLeft w:val="0"/>
      <w:marRight w:val="0"/>
      <w:marTop w:val="0"/>
      <w:marBottom w:val="0"/>
      <w:divBdr>
        <w:top w:val="none" w:sz="0" w:space="0" w:color="auto"/>
        <w:left w:val="none" w:sz="0" w:space="0" w:color="auto"/>
        <w:bottom w:val="none" w:sz="0" w:space="0" w:color="auto"/>
        <w:right w:val="none" w:sz="0" w:space="0" w:color="auto"/>
      </w:divBdr>
    </w:div>
    <w:div w:id="2008484732">
      <w:bodyDiv w:val="1"/>
      <w:marLeft w:val="0"/>
      <w:marRight w:val="0"/>
      <w:marTop w:val="0"/>
      <w:marBottom w:val="0"/>
      <w:divBdr>
        <w:top w:val="none" w:sz="0" w:space="0" w:color="auto"/>
        <w:left w:val="none" w:sz="0" w:space="0" w:color="auto"/>
        <w:bottom w:val="none" w:sz="0" w:space="0" w:color="auto"/>
        <w:right w:val="none" w:sz="0" w:space="0" w:color="auto"/>
      </w:divBdr>
    </w:div>
    <w:div w:id="2009751250">
      <w:bodyDiv w:val="1"/>
      <w:marLeft w:val="0"/>
      <w:marRight w:val="0"/>
      <w:marTop w:val="0"/>
      <w:marBottom w:val="0"/>
      <w:divBdr>
        <w:top w:val="none" w:sz="0" w:space="0" w:color="auto"/>
        <w:left w:val="none" w:sz="0" w:space="0" w:color="auto"/>
        <w:bottom w:val="none" w:sz="0" w:space="0" w:color="auto"/>
        <w:right w:val="none" w:sz="0" w:space="0" w:color="auto"/>
      </w:divBdr>
    </w:div>
    <w:div w:id="2010014431">
      <w:bodyDiv w:val="1"/>
      <w:marLeft w:val="0"/>
      <w:marRight w:val="0"/>
      <w:marTop w:val="0"/>
      <w:marBottom w:val="0"/>
      <w:divBdr>
        <w:top w:val="none" w:sz="0" w:space="0" w:color="auto"/>
        <w:left w:val="none" w:sz="0" w:space="0" w:color="auto"/>
        <w:bottom w:val="none" w:sz="0" w:space="0" w:color="auto"/>
        <w:right w:val="none" w:sz="0" w:space="0" w:color="auto"/>
      </w:divBdr>
    </w:div>
    <w:div w:id="2012685263">
      <w:bodyDiv w:val="1"/>
      <w:marLeft w:val="0"/>
      <w:marRight w:val="0"/>
      <w:marTop w:val="0"/>
      <w:marBottom w:val="0"/>
      <w:divBdr>
        <w:top w:val="none" w:sz="0" w:space="0" w:color="auto"/>
        <w:left w:val="none" w:sz="0" w:space="0" w:color="auto"/>
        <w:bottom w:val="none" w:sz="0" w:space="0" w:color="auto"/>
        <w:right w:val="none" w:sz="0" w:space="0" w:color="auto"/>
      </w:divBdr>
    </w:div>
    <w:div w:id="2016377089">
      <w:bodyDiv w:val="1"/>
      <w:marLeft w:val="0"/>
      <w:marRight w:val="0"/>
      <w:marTop w:val="0"/>
      <w:marBottom w:val="0"/>
      <w:divBdr>
        <w:top w:val="none" w:sz="0" w:space="0" w:color="auto"/>
        <w:left w:val="none" w:sz="0" w:space="0" w:color="auto"/>
        <w:bottom w:val="none" w:sz="0" w:space="0" w:color="auto"/>
        <w:right w:val="none" w:sz="0" w:space="0" w:color="auto"/>
      </w:divBdr>
    </w:div>
    <w:div w:id="2022512212">
      <w:bodyDiv w:val="1"/>
      <w:marLeft w:val="0"/>
      <w:marRight w:val="0"/>
      <w:marTop w:val="0"/>
      <w:marBottom w:val="0"/>
      <w:divBdr>
        <w:top w:val="none" w:sz="0" w:space="0" w:color="auto"/>
        <w:left w:val="none" w:sz="0" w:space="0" w:color="auto"/>
        <w:bottom w:val="none" w:sz="0" w:space="0" w:color="auto"/>
        <w:right w:val="none" w:sz="0" w:space="0" w:color="auto"/>
      </w:divBdr>
    </w:div>
    <w:div w:id="2027755538">
      <w:bodyDiv w:val="1"/>
      <w:marLeft w:val="0"/>
      <w:marRight w:val="0"/>
      <w:marTop w:val="0"/>
      <w:marBottom w:val="0"/>
      <w:divBdr>
        <w:top w:val="none" w:sz="0" w:space="0" w:color="auto"/>
        <w:left w:val="none" w:sz="0" w:space="0" w:color="auto"/>
        <w:bottom w:val="none" w:sz="0" w:space="0" w:color="auto"/>
        <w:right w:val="none" w:sz="0" w:space="0" w:color="auto"/>
      </w:divBdr>
    </w:div>
    <w:div w:id="2034577529">
      <w:bodyDiv w:val="1"/>
      <w:marLeft w:val="0"/>
      <w:marRight w:val="0"/>
      <w:marTop w:val="0"/>
      <w:marBottom w:val="0"/>
      <w:divBdr>
        <w:top w:val="none" w:sz="0" w:space="0" w:color="auto"/>
        <w:left w:val="none" w:sz="0" w:space="0" w:color="auto"/>
        <w:bottom w:val="none" w:sz="0" w:space="0" w:color="auto"/>
        <w:right w:val="none" w:sz="0" w:space="0" w:color="auto"/>
      </w:divBdr>
    </w:div>
    <w:div w:id="2038501535">
      <w:bodyDiv w:val="1"/>
      <w:marLeft w:val="0"/>
      <w:marRight w:val="0"/>
      <w:marTop w:val="0"/>
      <w:marBottom w:val="0"/>
      <w:divBdr>
        <w:top w:val="none" w:sz="0" w:space="0" w:color="auto"/>
        <w:left w:val="none" w:sz="0" w:space="0" w:color="auto"/>
        <w:bottom w:val="none" w:sz="0" w:space="0" w:color="auto"/>
        <w:right w:val="none" w:sz="0" w:space="0" w:color="auto"/>
      </w:divBdr>
    </w:div>
    <w:div w:id="2039895298">
      <w:bodyDiv w:val="1"/>
      <w:marLeft w:val="0"/>
      <w:marRight w:val="0"/>
      <w:marTop w:val="0"/>
      <w:marBottom w:val="0"/>
      <w:divBdr>
        <w:top w:val="none" w:sz="0" w:space="0" w:color="auto"/>
        <w:left w:val="none" w:sz="0" w:space="0" w:color="auto"/>
        <w:bottom w:val="none" w:sz="0" w:space="0" w:color="auto"/>
        <w:right w:val="none" w:sz="0" w:space="0" w:color="auto"/>
      </w:divBdr>
    </w:div>
    <w:div w:id="2045136714">
      <w:bodyDiv w:val="1"/>
      <w:marLeft w:val="0"/>
      <w:marRight w:val="0"/>
      <w:marTop w:val="0"/>
      <w:marBottom w:val="0"/>
      <w:divBdr>
        <w:top w:val="none" w:sz="0" w:space="0" w:color="auto"/>
        <w:left w:val="none" w:sz="0" w:space="0" w:color="auto"/>
        <w:bottom w:val="none" w:sz="0" w:space="0" w:color="auto"/>
        <w:right w:val="none" w:sz="0" w:space="0" w:color="auto"/>
      </w:divBdr>
    </w:div>
    <w:div w:id="2048025270">
      <w:bodyDiv w:val="1"/>
      <w:marLeft w:val="0"/>
      <w:marRight w:val="0"/>
      <w:marTop w:val="0"/>
      <w:marBottom w:val="0"/>
      <w:divBdr>
        <w:top w:val="none" w:sz="0" w:space="0" w:color="auto"/>
        <w:left w:val="none" w:sz="0" w:space="0" w:color="auto"/>
        <w:bottom w:val="none" w:sz="0" w:space="0" w:color="auto"/>
        <w:right w:val="none" w:sz="0" w:space="0" w:color="auto"/>
      </w:divBdr>
    </w:div>
    <w:div w:id="2052267304">
      <w:bodyDiv w:val="1"/>
      <w:marLeft w:val="0"/>
      <w:marRight w:val="0"/>
      <w:marTop w:val="0"/>
      <w:marBottom w:val="0"/>
      <w:divBdr>
        <w:top w:val="none" w:sz="0" w:space="0" w:color="auto"/>
        <w:left w:val="none" w:sz="0" w:space="0" w:color="auto"/>
        <w:bottom w:val="none" w:sz="0" w:space="0" w:color="auto"/>
        <w:right w:val="none" w:sz="0" w:space="0" w:color="auto"/>
      </w:divBdr>
    </w:div>
    <w:div w:id="2069649562">
      <w:bodyDiv w:val="1"/>
      <w:marLeft w:val="0"/>
      <w:marRight w:val="0"/>
      <w:marTop w:val="0"/>
      <w:marBottom w:val="0"/>
      <w:divBdr>
        <w:top w:val="none" w:sz="0" w:space="0" w:color="auto"/>
        <w:left w:val="none" w:sz="0" w:space="0" w:color="auto"/>
        <w:bottom w:val="none" w:sz="0" w:space="0" w:color="auto"/>
        <w:right w:val="none" w:sz="0" w:space="0" w:color="auto"/>
      </w:divBdr>
    </w:div>
    <w:div w:id="2069720901">
      <w:bodyDiv w:val="1"/>
      <w:marLeft w:val="0"/>
      <w:marRight w:val="0"/>
      <w:marTop w:val="0"/>
      <w:marBottom w:val="0"/>
      <w:divBdr>
        <w:top w:val="none" w:sz="0" w:space="0" w:color="auto"/>
        <w:left w:val="none" w:sz="0" w:space="0" w:color="auto"/>
        <w:bottom w:val="none" w:sz="0" w:space="0" w:color="auto"/>
        <w:right w:val="none" w:sz="0" w:space="0" w:color="auto"/>
      </w:divBdr>
    </w:div>
    <w:div w:id="2075395122">
      <w:bodyDiv w:val="1"/>
      <w:marLeft w:val="0"/>
      <w:marRight w:val="0"/>
      <w:marTop w:val="0"/>
      <w:marBottom w:val="0"/>
      <w:divBdr>
        <w:top w:val="none" w:sz="0" w:space="0" w:color="auto"/>
        <w:left w:val="none" w:sz="0" w:space="0" w:color="auto"/>
        <w:bottom w:val="none" w:sz="0" w:space="0" w:color="auto"/>
        <w:right w:val="none" w:sz="0" w:space="0" w:color="auto"/>
      </w:divBdr>
    </w:div>
    <w:div w:id="2077317936">
      <w:bodyDiv w:val="1"/>
      <w:marLeft w:val="0"/>
      <w:marRight w:val="0"/>
      <w:marTop w:val="0"/>
      <w:marBottom w:val="0"/>
      <w:divBdr>
        <w:top w:val="none" w:sz="0" w:space="0" w:color="auto"/>
        <w:left w:val="none" w:sz="0" w:space="0" w:color="auto"/>
        <w:bottom w:val="none" w:sz="0" w:space="0" w:color="auto"/>
        <w:right w:val="none" w:sz="0" w:space="0" w:color="auto"/>
      </w:divBdr>
    </w:div>
    <w:div w:id="2080208085">
      <w:bodyDiv w:val="1"/>
      <w:marLeft w:val="0"/>
      <w:marRight w:val="0"/>
      <w:marTop w:val="0"/>
      <w:marBottom w:val="0"/>
      <w:divBdr>
        <w:top w:val="none" w:sz="0" w:space="0" w:color="auto"/>
        <w:left w:val="none" w:sz="0" w:space="0" w:color="auto"/>
        <w:bottom w:val="none" w:sz="0" w:space="0" w:color="auto"/>
        <w:right w:val="none" w:sz="0" w:space="0" w:color="auto"/>
      </w:divBdr>
    </w:div>
    <w:div w:id="2080908467">
      <w:bodyDiv w:val="1"/>
      <w:marLeft w:val="0"/>
      <w:marRight w:val="0"/>
      <w:marTop w:val="0"/>
      <w:marBottom w:val="0"/>
      <w:divBdr>
        <w:top w:val="none" w:sz="0" w:space="0" w:color="auto"/>
        <w:left w:val="none" w:sz="0" w:space="0" w:color="auto"/>
        <w:bottom w:val="none" w:sz="0" w:space="0" w:color="auto"/>
        <w:right w:val="none" w:sz="0" w:space="0" w:color="auto"/>
      </w:divBdr>
    </w:div>
    <w:div w:id="2081127718">
      <w:bodyDiv w:val="1"/>
      <w:marLeft w:val="0"/>
      <w:marRight w:val="0"/>
      <w:marTop w:val="0"/>
      <w:marBottom w:val="0"/>
      <w:divBdr>
        <w:top w:val="none" w:sz="0" w:space="0" w:color="auto"/>
        <w:left w:val="none" w:sz="0" w:space="0" w:color="auto"/>
        <w:bottom w:val="none" w:sz="0" w:space="0" w:color="auto"/>
        <w:right w:val="none" w:sz="0" w:space="0" w:color="auto"/>
      </w:divBdr>
    </w:div>
    <w:div w:id="2084177446">
      <w:bodyDiv w:val="1"/>
      <w:marLeft w:val="0"/>
      <w:marRight w:val="0"/>
      <w:marTop w:val="0"/>
      <w:marBottom w:val="0"/>
      <w:divBdr>
        <w:top w:val="none" w:sz="0" w:space="0" w:color="auto"/>
        <w:left w:val="none" w:sz="0" w:space="0" w:color="auto"/>
        <w:bottom w:val="none" w:sz="0" w:space="0" w:color="auto"/>
        <w:right w:val="none" w:sz="0" w:space="0" w:color="auto"/>
      </w:divBdr>
    </w:div>
    <w:div w:id="2084570380">
      <w:bodyDiv w:val="1"/>
      <w:marLeft w:val="0"/>
      <w:marRight w:val="0"/>
      <w:marTop w:val="0"/>
      <w:marBottom w:val="0"/>
      <w:divBdr>
        <w:top w:val="none" w:sz="0" w:space="0" w:color="auto"/>
        <w:left w:val="none" w:sz="0" w:space="0" w:color="auto"/>
        <w:bottom w:val="none" w:sz="0" w:space="0" w:color="auto"/>
        <w:right w:val="none" w:sz="0" w:space="0" w:color="auto"/>
      </w:divBdr>
    </w:div>
    <w:div w:id="2086800020">
      <w:bodyDiv w:val="1"/>
      <w:marLeft w:val="0"/>
      <w:marRight w:val="0"/>
      <w:marTop w:val="0"/>
      <w:marBottom w:val="0"/>
      <w:divBdr>
        <w:top w:val="none" w:sz="0" w:space="0" w:color="auto"/>
        <w:left w:val="none" w:sz="0" w:space="0" w:color="auto"/>
        <w:bottom w:val="none" w:sz="0" w:space="0" w:color="auto"/>
        <w:right w:val="none" w:sz="0" w:space="0" w:color="auto"/>
      </w:divBdr>
    </w:div>
    <w:div w:id="2089499431">
      <w:bodyDiv w:val="1"/>
      <w:marLeft w:val="0"/>
      <w:marRight w:val="0"/>
      <w:marTop w:val="0"/>
      <w:marBottom w:val="0"/>
      <w:divBdr>
        <w:top w:val="none" w:sz="0" w:space="0" w:color="auto"/>
        <w:left w:val="none" w:sz="0" w:space="0" w:color="auto"/>
        <w:bottom w:val="none" w:sz="0" w:space="0" w:color="auto"/>
        <w:right w:val="none" w:sz="0" w:space="0" w:color="auto"/>
      </w:divBdr>
    </w:div>
    <w:div w:id="2093430403">
      <w:bodyDiv w:val="1"/>
      <w:marLeft w:val="0"/>
      <w:marRight w:val="0"/>
      <w:marTop w:val="0"/>
      <w:marBottom w:val="0"/>
      <w:divBdr>
        <w:top w:val="none" w:sz="0" w:space="0" w:color="auto"/>
        <w:left w:val="none" w:sz="0" w:space="0" w:color="auto"/>
        <w:bottom w:val="none" w:sz="0" w:space="0" w:color="auto"/>
        <w:right w:val="none" w:sz="0" w:space="0" w:color="auto"/>
      </w:divBdr>
    </w:div>
    <w:div w:id="2104645644">
      <w:bodyDiv w:val="1"/>
      <w:marLeft w:val="0"/>
      <w:marRight w:val="0"/>
      <w:marTop w:val="0"/>
      <w:marBottom w:val="0"/>
      <w:divBdr>
        <w:top w:val="none" w:sz="0" w:space="0" w:color="auto"/>
        <w:left w:val="none" w:sz="0" w:space="0" w:color="auto"/>
        <w:bottom w:val="none" w:sz="0" w:space="0" w:color="auto"/>
        <w:right w:val="none" w:sz="0" w:space="0" w:color="auto"/>
      </w:divBdr>
    </w:div>
    <w:div w:id="2105683485">
      <w:bodyDiv w:val="1"/>
      <w:marLeft w:val="0"/>
      <w:marRight w:val="0"/>
      <w:marTop w:val="0"/>
      <w:marBottom w:val="0"/>
      <w:divBdr>
        <w:top w:val="none" w:sz="0" w:space="0" w:color="auto"/>
        <w:left w:val="none" w:sz="0" w:space="0" w:color="auto"/>
        <w:bottom w:val="none" w:sz="0" w:space="0" w:color="auto"/>
        <w:right w:val="none" w:sz="0" w:space="0" w:color="auto"/>
      </w:divBdr>
    </w:div>
    <w:div w:id="2106269420">
      <w:bodyDiv w:val="1"/>
      <w:marLeft w:val="0"/>
      <w:marRight w:val="0"/>
      <w:marTop w:val="0"/>
      <w:marBottom w:val="0"/>
      <w:divBdr>
        <w:top w:val="none" w:sz="0" w:space="0" w:color="auto"/>
        <w:left w:val="none" w:sz="0" w:space="0" w:color="auto"/>
        <w:bottom w:val="none" w:sz="0" w:space="0" w:color="auto"/>
        <w:right w:val="none" w:sz="0" w:space="0" w:color="auto"/>
      </w:divBdr>
    </w:div>
    <w:div w:id="2110808531">
      <w:bodyDiv w:val="1"/>
      <w:marLeft w:val="0"/>
      <w:marRight w:val="0"/>
      <w:marTop w:val="0"/>
      <w:marBottom w:val="0"/>
      <w:divBdr>
        <w:top w:val="none" w:sz="0" w:space="0" w:color="auto"/>
        <w:left w:val="none" w:sz="0" w:space="0" w:color="auto"/>
        <w:bottom w:val="none" w:sz="0" w:space="0" w:color="auto"/>
        <w:right w:val="none" w:sz="0" w:space="0" w:color="auto"/>
      </w:divBdr>
    </w:div>
    <w:div w:id="2113167389">
      <w:bodyDiv w:val="1"/>
      <w:marLeft w:val="0"/>
      <w:marRight w:val="0"/>
      <w:marTop w:val="0"/>
      <w:marBottom w:val="0"/>
      <w:divBdr>
        <w:top w:val="none" w:sz="0" w:space="0" w:color="auto"/>
        <w:left w:val="none" w:sz="0" w:space="0" w:color="auto"/>
        <w:bottom w:val="none" w:sz="0" w:space="0" w:color="auto"/>
        <w:right w:val="none" w:sz="0" w:space="0" w:color="auto"/>
      </w:divBdr>
    </w:div>
    <w:div w:id="2123765407">
      <w:bodyDiv w:val="1"/>
      <w:marLeft w:val="0"/>
      <w:marRight w:val="0"/>
      <w:marTop w:val="0"/>
      <w:marBottom w:val="0"/>
      <w:divBdr>
        <w:top w:val="none" w:sz="0" w:space="0" w:color="auto"/>
        <w:left w:val="none" w:sz="0" w:space="0" w:color="auto"/>
        <w:bottom w:val="none" w:sz="0" w:space="0" w:color="auto"/>
        <w:right w:val="none" w:sz="0" w:space="0" w:color="auto"/>
      </w:divBdr>
    </w:div>
    <w:div w:id="2128502854">
      <w:bodyDiv w:val="1"/>
      <w:marLeft w:val="0"/>
      <w:marRight w:val="0"/>
      <w:marTop w:val="0"/>
      <w:marBottom w:val="0"/>
      <w:divBdr>
        <w:top w:val="none" w:sz="0" w:space="0" w:color="auto"/>
        <w:left w:val="none" w:sz="0" w:space="0" w:color="auto"/>
        <w:bottom w:val="none" w:sz="0" w:space="0" w:color="auto"/>
        <w:right w:val="none" w:sz="0" w:space="0" w:color="auto"/>
      </w:divBdr>
    </w:div>
    <w:div w:id="2130078825">
      <w:bodyDiv w:val="1"/>
      <w:marLeft w:val="0"/>
      <w:marRight w:val="0"/>
      <w:marTop w:val="0"/>
      <w:marBottom w:val="0"/>
      <w:divBdr>
        <w:top w:val="none" w:sz="0" w:space="0" w:color="auto"/>
        <w:left w:val="none" w:sz="0" w:space="0" w:color="auto"/>
        <w:bottom w:val="none" w:sz="0" w:space="0" w:color="auto"/>
        <w:right w:val="none" w:sz="0" w:space="0" w:color="auto"/>
      </w:divBdr>
    </w:div>
    <w:div w:id="2133211513">
      <w:bodyDiv w:val="1"/>
      <w:marLeft w:val="0"/>
      <w:marRight w:val="0"/>
      <w:marTop w:val="0"/>
      <w:marBottom w:val="0"/>
      <w:divBdr>
        <w:top w:val="none" w:sz="0" w:space="0" w:color="auto"/>
        <w:left w:val="none" w:sz="0" w:space="0" w:color="auto"/>
        <w:bottom w:val="none" w:sz="0" w:space="0" w:color="auto"/>
        <w:right w:val="none" w:sz="0" w:space="0" w:color="auto"/>
      </w:divBdr>
    </w:div>
    <w:div w:id="2141068436">
      <w:bodyDiv w:val="1"/>
      <w:marLeft w:val="0"/>
      <w:marRight w:val="0"/>
      <w:marTop w:val="0"/>
      <w:marBottom w:val="0"/>
      <w:divBdr>
        <w:top w:val="none" w:sz="0" w:space="0" w:color="auto"/>
        <w:left w:val="none" w:sz="0" w:space="0" w:color="auto"/>
        <w:bottom w:val="none" w:sz="0" w:space="0" w:color="auto"/>
        <w:right w:val="none" w:sz="0" w:space="0" w:color="auto"/>
      </w:divBdr>
    </w:div>
    <w:div w:id="21441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ithub.com/dennisblaufuss/risk_management_SoSe19/tree/mas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AB818AF942434E808341537A672156" ma:contentTypeVersion="5" ma:contentTypeDescription="Create a new document." ma:contentTypeScope="" ma:versionID="ef18aaac3b9741c889c879703febe5e8">
  <xsd:schema xmlns:xsd="http://www.w3.org/2001/XMLSchema" xmlns:xs="http://www.w3.org/2001/XMLSchema" xmlns:p="http://schemas.microsoft.com/office/2006/metadata/properties" xmlns:ns3="73e1e0eb-ea4d-4073-aa00-8c0c61245961" xmlns:ns4="af9dea6c-d712-4c54-88d5-83e86ef1520e" targetNamespace="http://schemas.microsoft.com/office/2006/metadata/properties" ma:root="true" ma:fieldsID="62c64e22f2735c70d2e19686a16755c6" ns3:_="" ns4:_="">
    <xsd:import namespace="73e1e0eb-ea4d-4073-aa00-8c0c61245961"/>
    <xsd:import namespace="af9dea6c-d712-4c54-88d5-83e86ef152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1e0eb-ea4d-4073-aa00-8c0c61245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9dea6c-d712-4c54-88d5-83e86ef152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Hul15</b:Tag>
    <b:SourceType>Book</b:SourceType>
    <b:Guid>{0990E960-2A75-4903-BC44-4EB9F4258C90}</b:Guid>
    <b:Title>Options, Futures, and other Derivatives</b:Title>
    <b:Year>2015</b:Year>
    <b:City>New Jersey</b:City>
    <b:Publisher>Pearson Education</b:Publisher>
    <b:Edition>9</b:Edition>
    <b:Author>
      <b:Author>
        <b:NameList>
          <b:Person>
            <b:Last>Hull</b:Last>
            <b:Middle>C</b:Middle>
            <b:First>John</b:First>
          </b:Person>
        </b:NameList>
      </b:Author>
    </b:Author>
    <b:RefOrder>6</b:RefOrder>
  </b:Source>
  <b:Source>
    <b:Tag>Meh00</b:Tag>
    <b:SourceType>Report</b:SourceType>
    <b:Guid>{C98CEE20-BD13-4C55-8275-2F8F97FD4F70}</b:Guid>
    <b:Title>Understanding Fischer Black</b:Title>
    <b:Year>2000</b:Year>
    <b:Author>
      <b:Author>
        <b:NameList>
          <b:Person>
            <b:Last>Mehrling</b:Last>
            <b:First>Perry</b:First>
          </b:Person>
        </b:NameList>
      </b:Author>
    </b:Author>
    <b:Publisher>Columbia University</b:Publisher>
    <b:City>New York</b:City>
    <b:RefOrder>1</b:RefOrder>
  </b:Source>
  <b:Source>
    <b:Tag>Mer73</b:Tag>
    <b:SourceType>JournalArticle</b:SourceType>
    <b:Guid>{AB959164-48DD-411A-87E7-09D3C637E3DA}</b:Guid>
    <b:Title>Theory of rational option pricing</b:Title>
    <b:Year>1973</b:Year>
    <b:JournalName>The Bell Journal of Economics and Management Science</b:JournalName>
    <b:Pages>142-183</b:Pages>
    <b:Volume>4</b:Volume>
    <b:Issue>1</b:Issue>
    <b:Author>
      <b:Author>
        <b:NameList>
          <b:Person>
            <b:Last>Merton</b:Last>
            <b:Middle>C</b:Middle>
            <b:First>Robert</b:First>
          </b:Person>
        </b:NameList>
      </b:Author>
    </b:Author>
    <b:RefOrder>5</b:RefOrder>
  </b:Source>
  <b:Source>
    <b:Tag>Bla70</b:Tag>
    <b:SourceType>Report</b:SourceType>
    <b:Guid>{B28837BC-D495-4C9B-8D92-2F81A3A11841}</b:Guid>
    <b:Title>The Pricing of Options and Corporate</b:Title>
    <b:Year>1970</b:Year>
    <b:Author>
      <b:Author>
        <b:NameList>
          <b:Person>
            <b:Last>Black</b:Last>
            <b:First>Fischer</b:First>
          </b:Person>
          <b:Person>
            <b:Last>Scholes</b:Last>
            <b:First>Myron</b:First>
          </b:Person>
        </b:NameList>
      </b:Author>
    </b:Author>
    <b:Publisher>University of Chicago</b:Publisher>
    <b:City>Chicago</b:City>
    <b:RefOrder>3</b:RefOrder>
  </b:Source>
  <b:Source>
    <b:Tag>Tom94</b:Tag>
    <b:SourceType>Book</b:SourceType>
    <b:Guid>{0891AFFA-541B-42D5-A1BB-CBA2942837C7}</b:Guid>
    <b:Title>Options Explained 2</b:Title>
    <b:Year>1994</b:Year>
    <b:City>Basingstoke</b:City>
    <b:Publisher>Macmillan Press Ltd</b:Publisher>
    <b:Author>
      <b:Author>
        <b:NameList>
          <b:Person>
            <b:Last>Tompkins</b:Last>
            <b:First>Robert</b:First>
          </b:Person>
        </b:NameList>
      </b:Author>
    </b:Author>
    <b:RefOrder>4</b:RefOrder>
  </b:Source>
  <b:Source>
    <b:Tag>Hau07</b:Tag>
    <b:SourceType>Book</b:SourceType>
    <b:Guid>{531BAF9A-A6E5-47F7-A70B-CD8CDBE4D7F6}</b:Guid>
    <b:Title>The Complete Guide to Option Pricing Formulas</b:Title>
    <b:Year>2007</b:Year>
    <b:Publisher>McGraw-Hill Education</b:Publisher>
    <b:City>New York</b:City>
    <b:Edition>2</b:Edition>
    <b:Author>
      <b:Author>
        <b:NameList>
          <b:Person>
            <b:Last>Haug</b:Last>
            <b:Middle>Gaarder</b:Middle>
            <b:First>Espen</b:First>
          </b:Person>
        </b:NameList>
      </b:Author>
    </b:Author>
    <b:RefOrder>9</b:RefOrder>
  </b:Source>
  <b:Source>
    <b:Tag>Ste99</b:Tag>
    <b:SourceType>Book</b:SourceType>
    <b:Guid>{9572A8D0-90F7-4FF9-805C-A8158B57B420}</b:Guid>
    <b:Title>Mastering Financial Calculations</b:Title>
    <b:Year>1999</b:Year>
    <b:City>Edinburgh Gate</b:City>
    <b:Publisher>Pearson Education</b:Publisher>
    <b:Edition>2</b:Edition>
    <b:Author>
      <b:Author>
        <b:NameList>
          <b:Person>
            <b:Last>Steiner</b:Last>
            <b:First>Robert</b:First>
          </b:Person>
        </b:NameList>
      </b:Author>
    </b:Author>
    <b:RefOrder>8</b:RefOrder>
  </b:Source>
  <b:Source>
    <b:Tag>Ser09</b:Tag>
    <b:SourceType>Report</b:SourceType>
    <b:Guid>{6A482DCE-7C40-457B-B14A-96854DFCDF26}</b:Guid>
    <b:Title>Forecasting Volatility in the Stock Market</b:Title>
    <b:Year>2009</b:Year>
    <b:City>Amsterdam</b:City>
    <b:Publisher>VU University Amsterdam</b:Publisher>
    <b:Author>
      <b:Author>
        <b:NameList>
          <b:Person>
            <b:Last>Ladokin</b:Last>
            <b:First>Sergiy</b:First>
          </b:Person>
        </b:NameList>
      </b:Author>
    </b:Author>
    <b:RefOrder>10</b:RefOrder>
  </b:Source>
  <b:Source>
    <b:Tag>Hei14</b:Tag>
    <b:SourceType>Book</b:SourceType>
    <b:Guid>{5EE6A0FB-8BD9-473E-A666-FE8CA4DB4775}</b:Guid>
    <b:Title>Dichtefunktion, Standardnormalverteilung, Quantile</b:Title>
    <b:Year>2014</b:Year>
    <b:Author>
      <b:Author>
        <b:NameList>
          <b:Person>
            <b:Last>Matthäus</b:Last>
            <b:First>Heidrun</b:First>
          </b:Person>
        </b:NameList>
      </b:Author>
    </b:Author>
    <b:City>Wiesbaden</b:City>
    <b:Publisher>Springer</b:Publisher>
    <b:Edition>2015</b:Edition>
    <b:RefOrder>12</b:RefOrder>
  </b:Source>
  <b:Source>
    <b:Tag>Gly03</b:Tag>
    <b:SourceType>Report</b:SourceType>
    <b:Guid>{43A34655-0C7C-493F-A32D-996CD1E7AB65}</b:Guid>
    <b:Title>Value at Risk - Theory and Practice</b:Title>
    <b:Year>2003</b:Year>
    <b:City>Oxford</b:City>
    <b:Publisher>Elsevier LTD</b:Publisher>
    <b:Author>
      <b:Author>
        <b:NameList>
          <b:Person>
            <b:Last>Holton</b:Last>
            <b:First>Glyn</b:First>
            <b:Middle>A.</b:Middle>
          </b:Person>
        </b:NameList>
      </b:Author>
    </b:Author>
    <b:RefOrder>13</b:RefOrder>
  </b:Source>
  <b:Source>
    <b:Tag>Wel47</b:Tag>
    <b:SourceType>JournalArticle</b:SourceType>
    <b:Guid>{B66D105E-117D-4078-A03C-FA0A99B2FD1D}</b:Guid>
    <b:Author>
      <b:Author>
        <b:NameList>
          <b:Person>
            <b:Last>Welch</b:Last>
            <b:First>B</b:First>
            <b:Middle>L</b:Middle>
          </b:Person>
        </b:NameList>
      </b:Author>
    </b:Author>
    <b:Title>The generalization of "Student's" problem when several different population variances are involved</b:Title>
    <b:Year>1947</b:Year>
    <b:Pages>28–35</b:Pages>
    <b:JournalName>Biometrika</b:JournalName>
    <b:Volume>34</b:Volume>
    <b:Issue>1-2</b:Issue>
    <b:RefOrder>18</b:RefOrder>
  </b:Source>
  <b:Source>
    <b:Tag>Lev60</b:Tag>
    <b:SourceType>BookSection</b:SourceType>
    <b:Guid>{2D67783C-B51F-48DA-B1BE-3CF1F273B430}</b:Guid>
    <b:Title>Robust tests for equality of variances</b:Title>
    <b:Year>1960</b:Year>
    <b:Pages>278–292</b:Pages>
    <b:Author>
      <b:Author>
        <b:NameList>
          <b:Person>
            <b:Last>Levene</b:Last>
            <b:First>Howard</b:First>
          </b:Person>
        </b:NameList>
      </b:Author>
      <b:Editor>
        <b:NameList>
          <b:Person>
            <b:Last>Olkin et al.</b:Last>
            <b:First>Ingram</b:First>
          </b:Person>
        </b:NameList>
      </b:Editor>
    </b:Author>
    <b:BookTitle>Contributions to Probability and Statistics: Essays in Honor of Harold Hotelling</b:BookTitle>
    <b:City>Palo Alto</b:City>
    <b:Publisher>Stanford University Press</b:Publisher>
    <b:RefOrder>17</b:RefOrder>
  </b:Source>
  <b:Source>
    <b:Tag>Lyn20</b:Tag>
    <b:SourceType>InternetSite</b:SourceType>
    <b:Guid>{5734CED7-9EF0-468A-8DD7-8AC2206B10F8}</b:Guid>
    <b:Title>Vega</b:Title>
    <b:Year>2020</b:Year>
    <b:Author>
      <b:Author>
        <b:Corporate>Lynxbroker</b:Corporate>
      </b:Author>
    </b:Author>
    <b:YearAccessed>2020</b:YearAccessed>
    <b:MonthAccessed>September</b:MonthAccessed>
    <b:DayAccessed>8th</b:DayAccessed>
    <b:URL>https://www.lynxbroker.de/boerse/boerse-kurse/optionen/options-griechen/vega/</b:URL>
    <b:RefOrder>7</b:RefOrder>
  </b:Source>
  <b:Source>
    <b:Tag>Sch97</b:Tag>
    <b:SourceType>DocumentFromInternetSite</b:SourceType>
    <b:Guid>{DAEE7B47-E730-426E-9A1D-9A271E9BDA4A}</b:Guid>
    <b:Title>Press Release</b:Title>
    <b:Year>1997</b:Year>
    <b:Month>October</b:Month>
    <b:Day>14</b:Day>
    <b:YearAccessed>2020</b:YearAccessed>
    <b:MonthAccessed>September</b:MonthAccessed>
    <b:DayAccessed>7th</b:DayAccessed>
    <b:URL>https://www.nobelprize.org/nobel_prizes/economic-sciences/laureates/1997/press.html</b:URL>
    <b:Author>
      <b:Author>
        <b:NameList>
          <b:Person>
            <b:Last>Scholes</b:Last>
            <b:First>Myron</b:First>
          </b:Person>
          <b:Person>
            <b:Last>Merton</b:Last>
            <b:Middle>C.</b:Middle>
            <b:First>Robert</b:First>
          </b:Person>
        </b:NameList>
      </b:Author>
    </b:Author>
    <b:RefOrder>2</b:RefOrder>
  </b:Source>
  <b:Source>
    <b:Tag>Sch971</b:Tag>
    <b:SourceType>DocumentFromInternetSite</b:SourceType>
    <b:Guid>{501D03AD-7DA0-4F20-8BDB-E5B58EEDA3CB}</b:Guid>
    <b:Title>Derivatives in a Dynamic Environment</b:Title>
    <b:Year>1997</b:Year>
    <b:Month>December</b:Month>
    <b:Day>23</b:Day>
    <b:YearAccessed>2020</b:YearAccessed>
    <b:MonthAccessed>September</b:MonthAccessed>
    <b:DayAccessed>7th</b:DayAccessed>
    <b:URL>https://www.nobelprize.org/nobel_prizes/economic-sciences/laureates/1997/scholes-lecture.pdf</b:URL>
    <b:Author>
      <b:Author>
        <b:NameList>
          <b:Person>
            <b:Last>Scholes</b:Last>
            <b:First>Myron</b:First>
          </b:Person>
        </b:NameList>
      </b:Author>
    </b:Author>
    <b:RefOrder>19</b:RefOrder>
  </b:Source>
  <b:Source>
    <b:Tag>LiD08</b:Tag>
    <b:SourceType>InternetSite</b:SourceType>
    <b:Guid>{8852C1F4-3BF1-4F69-AD19-0AC2901E07ED}</b:Guid>
    <b:Author>
      <b:Author>
        <b:NameList>
          <b:Person>
            <b:Last>Li</b:Last>
            <b:First>Daijiang</b:First>
          </b:Person>
        </b:NameList>
      </b:Author>
    </b:Author>
    <b:Title>Maximum Likelihood estimation of normal distribution</b:Title>
    <b:Year>2008</b:Year>
    <b:YearAccessed>2020</b:YearAccessed>
    <b:MonthAccessed>August</b:MonthAccessed>
    <b:DayAccessed>6th</b:DayAccessed>
    <b:URL>https://daijiang.name/en/2014/10/08/mle-normal-distribution/</b:URL>
    <b:RefOrder>11</b:RefOrder>
  </b:Source>
  <b:Source>
    <b:Tag>Mer11</b:Tag>
    <b:SourceType>Book</b:SourceType>
    <b:Guid>{C481859F-E9B7-42B8-A649-97395F242E79}</b:Guid>
    <b:Author>
      <b:Author>
        <b:NameList>
          <b:Person>
            <b:Last>Merk</b:Last>
            <b:First>Andreas</b:First>
          </b:Person>
        </b:NameList>
      </b:Author>
    </b:Author>
    <b:Title>Optionsbewertung in Theorie und Praxis</b:Title>
    <b:Year>2011</b:Year>
    <b:City>Wiesbaden</b:City>
    <b:Publisher>Gabler Verlag / Springer Fachmedien Wiesbader</b:Publisher>
    <b:Edition>1. Auflage</b:Edition>
    <b:RefOrder>14</b:RefOrder>
  </b:Source>
  <b:Source>
    <b:Tag>Man82</b:Tag>
    <b:SourceType>Book</b:SourceType>
    <b:Guid>{E7BA9980-F243-4146-A7E6-B09C362CC7C5}</b:Guid>
    <b:Author>
      <b:Author>
        <b:NameList>
          <b:Person>
            <b:Last>Manaster</b:Last>
            <b:First>Steven</b:First>
          </b:Person>
          <b:Person>
            <b:Last>Koehler</b:Last>
            <b:First>Gary</b:First>
          </b:Person>
        </b:NameList>
      </b:Author>
    </b:Author>
    <b:Title>The Calculation of Implied Variances from the Black-Scholes Model: A Note [The Pricing of Options and Corporate Liabilities]</b:Title>
    <b:Year>1982</b:Year>
    <b:Publisher>Journal of Finance</b:Publisher>
    <b:Edition>vol. 37</b:Edition>
    <b:RefOrder>15</b:RefOrder>
  </b:Source>
  <b:Source>
    <b:Tag>Rub94</b:Tag>
    <b:SourceType>Book</b:SourceType>
    <b:Guid>{A083C406-9D80-4D3D-B279-8693AAAFAE25}</b:Guid>
    <b:Author>
      <b:Author>
        <b:NameList>
          <b:Person>
            <b:Last>Rubinstein</b:Last>
            <b:First>Mark</b:First>
          </b:Person>
        </b:NameList>
      </b:Author>
    </b:Author>
    <b:Title>Implied Binomial Trees</b:Title>
    <b:Year>1994</b:Year>
    <b:Publisher>Journal of Finance</b:Publisher>
    <b:Edition>vol. 49(3)</b:Edition>
    <b:RefOrder>16</b:RefOrder>
  </b:Source>
</b:Sources>
</file>

<file path=customXml/itemProps1.xml><?xml version="1.0" encoding="utf-8"?>
<ds:datastoreItem xmlns:ds="http://schemas.openxmlformats.org/officeDocument/2006/customXml" ds:itemID="{DAE90146-5CCF-4C3B-B71E-83064B1EA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3449C4-E64A-4FE5-8C46-4793B24DEA62}">
  <ds:schemaRefs>
    <ds:schemaRef ds:uri="http://schemas.microsoft.com/sharepoint/v3/contenttype/forms"/>
  </ds:schemaRefs>
</ds:datastoreItem>
</file>

<file path=customXml/itemProps3.xml><?xml version="1.0" encoding="utf-8"?>
<ds:datastoreItem xmlns:ds="http://schemas.openxmlformats.org/officeDocument/2006/customXml" ds:itemID="{4EFD97BA-6F8D-4B2D-ABCB-F8A654ED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1e0eb-ea4d-4073-aa00-8c0c61245961"/>
    <ds:schemaRef ds:uri="af9dea6c-d712-4c54-88d5-83e86ef15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F46692-118E-481E-AA49-22A5DAEF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5170</Words>
  <Characters>32573</Characters>
  <Application>Microsoft Office Word</Application>
  <DocSecurity>0</DocSecurity>
  <Lines>271</Lines>
  <Paragraphs>75</Paragraphs>
  <ScaleCrop>false</ScaleCrop>
  <Company/>
  <LinksUpToDate>false</LinksUpToDate>
  <CharactersWithSpaces>37668</CharactersWithSpaces>
  <SharedDoc>false</SharedDoc>
  <HLinks>
    <vt:vector size="162" baseType="variant">
      <vt:variant>
        <vt:i4>7733367</vt:i4>
      </vt:variant>
      <vt:variant>
        <vt:i4>249</vt:i4>
      </vt:variant>
      <vt:variant>
        <vt:i4>0</vt:i4>
      </vt:variant>
      <vt:variant>
        <vt:i4>5</vt:i4>
      </vt:variant>
      <vt:variant>
        <vt:lpwstr>https://github.com/dennisblaufuss/risk_management_SoSe19/tree/master</vt:lpwstr>
      </vt:variant>
      <vt:variant>
        <vt:lpwstr/>
      </vt:variant>
      <vt:variant>
        <vt:i4>1769525</vt:i4>
      </vt:variant>
      <vt:variant>
        <vt:i4>155</vt:i4>
      </vt:variant>
      <vt:variant>
        <vt:i4>0</vt:i4>
      </vt:variant>
      <vt:variant>
        <vt:i4>5</vt:i4>
      </vt:variant>
      <vt:variant>
        <vt:lpwstr/>
      </vt:variant>
      <vt:variant>
        <vt:lpwstr>_Toc48056475</vt:lpwstr>
      </vt:variant>
      <vt:variant>
        <vt:i4>1703989</vt:i4>
      </vt:variant>
      <vt:variant>
        <vt:i4>149</vt:i4>
      </vt:variant>
      <vt:variant>
        <vt:i4>0</vt:i4>
      </vt:variant>
      <vt:variant>
        <vt:i4>5</vt:i4>
      </vt:variant>
      <vt:variant>
        <vt:lpwstr/>
      </vt:variant>
      <vt:variant>
        <vt:lpwstr>_Toc48056474</vt:lpwstr>
      </vt:variant>
      <vt:variant>
        <vt:i4>1900597</vt:i4>
      </vt:variant>
      <vt:variant>
        <vt:i4>143</vt:i4>
      </vt:variant>
      <vt:variant>
        <vt:i4>0</vt:i4>
      </vt:variant>
      <vt:variant>
        <vt:i4>5</vt:i4>
      </vt:variant>
      <vt:variant>
        <vt:lpwstr/>
      </vt:variant>
      <vt:variant>
        <vt:lpwstr>_Toc48056473</vt:lpwstr>
      </vt:variant>
      <vt:variant>
        <vt:i4>1835061</vt:i4>
      </vt:variant>
      <vt:variant>
        <vt:i4>137</vt:i4>
      </vt:variant>
      <vt:variant>
        <vt:i4>0</vt:i4>
      </vt:variant>
      <vt:variant>
        <vt:i4>5</vt:i4>
      </vt:variant>
      <vt:variant>
        <vt:lpwstr/>
      </vt:variant>
      <vt:variant>
        <vt:lpwstr>_Toc48056472</vt:lpwstr>
      </vt:variant>
      <vt:variant>
        <vt:i4>2031669</vt:i4>
      </vt:variant>
      <vt:variant>
        <vt:i4>131</vt:i4>
      </vt:variant>
      <vt:variant>
        <vt:i4>0</vt:i4>
      </vt:variant>
      <vt:variant>
        <vt:i4>5</vt:i4>
      </vt:variant>
      <vt:variant>
        <vt:lpwstr/>
      </vt:variant>
      <vt:variant>
        <vt:lpwstr>_Toc48056471</vt:lpwstr>
      </vt:variant>
      <vt:variant>
        <vt:i4>1703987</vt:i4>
      </vt:variant>
      <vt:variant>
        <vt:i4>122</vt:i4>
      </vt:variant>
      <vt:variant>
        <vt:i4>0</vt:i4>
      </vt:variant>
      <vt:variant>
        <vt:i4>5</vt:i4>
      </vt:variant>
      <vt:variant>
        <vt:lpwstr/>
      </vt:variant>
      <vt:variant>
        <vt:lpwstr>_Toc48081865</vt:lpwstr>
      </vt:variant>
      <vt:variant>
        <vt:i4>1769523</vt:i4>
      </vt:variant>
      <vt:variant>
        <vt:i4>116</vt:i4>
      </vt:variant>
      <vt:variant>
        <vt:i4>0</vt:i4>
      </vt:variant>
      <vt:variant>
        <vt:i4>5</vt:i4>
      </vt:variant>
      <vt:variant>
        <vt:lpwstr/>
      </vt:variant>
      <vt:variant>
        <vt:lpwstr>_Toc48081864</vt:lpwstr>
      </vt:variant>
      <vt:variant>
        <vt:i4>1835059</vt:i4>
      </vt:variant>
      <vt:variant>
        <vt:i4>110</vt:i4>
      </vt:variant>
      <vt:variant>
        <vt:i4>0</vt:i4>
      </vt:variant>
      <vt:variant>
        <vt:i4>5</vt:i4>
      </vt:variant>
      <vt:variant>
        <vt:lpwstr/>
      </vt:variant>
      <vt:variant>
        <vt:lpwstr>_Toc48081863</vt:lpwstr>
      </vt:variant>
      <vt:variant>
        <vt:i4>1900595</vt:i4>
      </vt:variant>
      <vt:variant>
        <vt:i4>104</vt:i4>
      </vt:variant>
      <vt:variant>
        <vt:i4>0</vt:i4>
      </vt:variant>
      <vt:variant>
        <vt:i4>5</vt:i4>
      </vt:variant>
      <vt:variant>
        <vt:lpwstr/>
      </vt:variant>
      <vt:variant>
        <vt:lpwstr>_Toc48081862</vt:lpwstr>
      </vt:variant>
      <vt:variant>
        <vt:i4>1966131</vt:i4>
      </vt:variant>
      <vt:variant>
        <vt:i4>98</vt:i4>
      </vt:variant>
      <vt:variant>
        <vt:i4>0</vt:i4>
      </vt:variant>
      <vt:variant>
        <vt:i4>5</vt:i4>
      </vt:variant>
      <vt:variant>
        <vt:lpwstr/>
      </vt:variant>
      <vt:variant>
        <vt:lpwstr>_Toc48081861</vt:lpwstr>
      </vt:variant>
      <vt:variant>
        <vt:i4>2031667</vt:i4>
      </vt:variant>
      <vt:variant>
        <vt:i4>92</vt:i4>
      </vt:variant>
      <vt:variant>
        <vt:i4>0</vt:i4>
      </vt:variant>
      <vt:variant>
        <vt:i4>5</vt:i4>
      </vt:variant>
      <vt:variant>
        <vt:lpwstr/>
      </vt:variant>
      <vt:variant>
        <vt:lpwstr>_Toc48081860</vt:lpwstr>
      </vt:variant>
      <vt:variant>
        <vt:i4>1441840</vt:i4>
      </vt:variant>
      <vt:variant>
        <vt:i4>86</vt:i4>
      </vt:variant>
      <vt:variant>
        <vt:i4>0</vt:i4>
      </vt:variant>
      <vt:variant>
        <vt:i4>5</vt:i4>
      </vt:variant>
      <vt:variant>
        <vt:lpwstr/>
      </vt:variant>
      <vt:variant>
        <vt:lpwstr>_Toc48081859</vt:lpwstr>
      </vt:variant>
      <vt:variant>
        <vt:i4>1507376</vt:i4>
      </vt:variant>
      <vt:variant>
        <vt:i4>80</vt:i4>
      </vt:variant>
      <vt:variant>
        <vt:i4>0</vt:i4>
      </vt:variant>
      <vt:variant>
        <vt:i4>5</vt:i4>
      </vt:variant>
      <vt:variant>
        <vt:lpwstr/>
      </vt:variant>
      <vt:variant>
        <vt:lpwstr>_Toc48081858</vt:lpwstr>
      </vt:variant>
      <vt:variant>
        <vt:i4>1572912</vt:i4>
      </vt:variant>
      <vt:variant>
        <vt:i4>74</vt:i4>
      </vt:variant>
      <vt:variant>
        <vt:i4>0</vt:i4>
      </vt:variant>
      <vt:variant>
        <vt:i4>5</vt:i4>
      </vt:variant>
      <vt:variant>
        <vt:lpwstr/>
      </vt:variant>
      <vt:variant>
        <vt:lpwstr>_Toc48081857</vt:lpwstr>
      </vt:variant>
      <vt:variant>
        <vt:i4>1638448</vt:i4>
      </vt:variant>
      <vt:variant>
        <vt:i4>68</vt:i4>
      </vt:variant>
      <vt:variant>
        <vt:i4>0</vt:i4>
      </vt:variant>
      <vt:variant>
        <vt:i4>5</vt:i4>
      </vt:variant>
      <vt:variant>
        <vt:lpwstr/>
      </vt:variant>
      <vt:variant>
        <vt:lpwstr>_Toc48081856</vt:lpwstr>
      </vt:variant>
      <vt:variant>
        <vt:i4>1703984</vt:i4>
      </vt:variant>
      <vt:variant>
        <vt:i4>62</vt:i4>
      </vt:variant>
      <vt:variant>
        <vt:i4>0</vt:i4>
      </vt:variant>
      <vt:variant>
        <vt:i4>5</vt:i4>
      </vt:variant>
      <vt:variant>
        <vt:lpwstr/>
      </vt:variant>
      <vt:variant>
        <vt:lpwstr>_Toc48081855</vt:lpwstr>
      </vt:variant>
      <vt:variant>
        <vt:i4>1769520</vt:i4>
      </vt:variant>
      <vt:variant>
        <vt:i4>56</vt:i4>
      </vt:variant>
      <vt:variant>
        <vt:i4>0</vt:i4>
      </vt:variant>
      <vt:variant>
        <vt:i4>5</vt:i4>
      </vt:variant>
      <vt:variant>
        <vt:lpwstr/>
      </vt:variant>
      <vt:variant>
        <vt:lpwstr>_Toc48081854</vt:lpwstr>
      </vt:variant>
      <vt:variant>
        <vt:i4>1835056</vt:i4>
      </vt:variant>
      <vt:variant>
        <vt:i4>50</vt:i4>
      </vt:variant>
      <vt:variant>
        <vt:i4>0</vt:i4>
      </vt:variant>
      <vt:variant>
        <vt:i4>5</vt:i4>
      </vt:variant>
      <vt:variant>
        <vt:lpwstr/>
      </vt:variant>
      <vt:variant>
        <vt:lpwstr>_Toc48081853</vt:lpwstr>
      </vt:variant>
      <vt:variant>
        <vt:i4>1900592</vt:i4>
      </vt:variant>
      <vt:variant>
        <vt:i4>44</vt:i4>
      </vt:variant>
      <vt:variant>
        <vt:i4>0</vt:i4>
      </vt:variant>
      <vt:variant>
        <vt:i4>5</vt:i4>
      </vt:variant>
      <vt:variant>
        <vt:lpwstr/>
      </vt:variant>
      <vt:variant>
        <vt:lpwstr>_Toc48081852</vt:lpwstr>
      </vt:variant>
      <vt:variant>
        <vt:i4>1966128</vt:i4>
      </vt:variant>
      <vt:variant>
        <vt:i4>38</vt:i4>
      </vt:variant>
      <vt:variant>
        <vt:i4>0</vt:i4>
      </vt:variant>
      <vt:variant>
        <vt:i4>5</vt:i4>
      </vt:variant>
      <vt:variant>
        <vt:lpwstr/>
      </vt:variant>
      <vt:variant>
        <vt:lpwstr>_Toc48081851</vt:lpwstr>
      </vt:variant>
      <vt:variant>
        <vt:i4>2031664</vt:i4>
      </vt:variant>
      <vt:variant>
        <vt:i4>32</vt:i4>
      </vt:variant>
      <vt:variant>
        <vt:i4>0</vt:i4>
      </vt:variant>
      <vt:variant>
        <vt:i4>5</vt:i4>
      </vt:variant>
      <vt:variant>
        <vt:lpwstr/>
      </vt:variant>
      <vt:variant>
        <vt:lpwstr>_Toc48081850</vt:lpwstr>
      </vt:variant>
      <vt:variant>
        <vt:i4>1441841</vt:i4>
      </vt:variant>
      <vt:variant>
        <vt:i4>26</vt:i4>
      </vt:variant>
      <vt:variant>
        <vt:i4>0</vt:i4>
      </vt:variant>
      <vt:variant>
        <vt:i4>5</vt:i4>
      </vt:variant>
      <vt:variant>
        <vt:lpwstr/>
      </vt:variant>
      <vt:variant>
        <vt:lpwstr>_Toc48081849</vt:lpwstr>
      </vt:variant>
      <vt:variant>
        <vt:i4>1507377</vt:i4>
      </vt:variant>
      <vt:variant>
        <vt:i4>20</vt:i4>
      </vt:variant>
      <vt:variant>
        <vt:i4>0</vt:i4>
      </vt:variant>
      <vt:variant>
        <vt:i4>5</vt:i4>
      </vt:variant>
      <vt:variant>
        <vt:lpwstr/>
      </vt:variant>
      <vt:variant>
        <vt:lpwstr>_Toc48081848</vt:lpwstr>
      </vt:variant>
      <vt:variant>
        <vt:i4>1572913</vt:i4>
      </vt:variant>
      <vt:variant>
        <vt:i4>14</vt:i4>
      </vt:variant>
      <vt:variant>
        <vt:i4>0</vt:i4>
      </vt:variant>
      <vt:variant>
        <vt:i4>5</vt:i4>
      </vt:variant>
      <vt:variant>
        <vt:lpwstr/>
      </vt:variant>
      <vt:variant>
        <vt:lpwstr>_Toc48081847</vt:lpwstr>
      </vt:variant>
      <vt:variant>
        <vt:i4>1638449</vt:i4>
      </vt:variant>
      <vt:variant>
        <vt:i4>8</vt:i4>
      </vt:variant>
      <vt:variant>
        <vt:i4>0</vt:i4>
      </vt:variant>
      <vt:variant>
        <vt:i4>5</vt:i4>
      </vt:variant>
      <vt:variant>
        <vt:lpwstr/>
      </vt:variant>
      <vt:variant>
        <vt:lpwstr>_Toc48081846</vt:lpwstr>
      </vt:variant>
      <vt:variant>
        <vt:i4>1703985</vt:i4>
      </vt:variant>
      <vt:variant>
        <vt:i4>2</vt:i4>
      </vt:variant>
      <vt:variant>
        <vt:i4>0</vt:i4>
      </vt:variant>
      <vt:variant>
        <vt:i4>5</vt:i4>
      </vt:variant>
      <vt:variant>
        <vt:lpwstr/>
      </vt:variant>
      <vt:variant>
        <vt:lpwstr>_Toc48081845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Blaufuss</dc:creator>
  <cp:keywords/>
  <dc:description/>
  <cp:lastModifiedBy>Dennis Blaufuss</cp:lastModifiedBy>
  <cp:revision>319</cp:revision>
  <dcterms:created xsi:type="dcterms:W3CDTF">2020-07-25T01:04:00Z</dcterms:created>
  <dcterms:modified xsi:type="dcterms:W3CDTF">2020-08-12T12:48:00Z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0x010100C7AB818AF942434E808341537A672156</vt:lpwstr>
  </property>
</Properties>
</file>