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316E" w:rsidRPr="0044316E" w:rsidRDefault="0044316E" w:rsidP="004431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n-GB"/>
          <w14:ligatures w14:val="none"/>
        </w:rPr>
        <w:t>UI Workflow Draft: Notifications &amp; Permissions</w:t>
      </w:r>
    </w:p>
    <w:p w:rsidR="0044316E" w:rsidRPr="0044316E" w:rsidRDefault="0044316E" w:rsidP="004431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n-GB"/>
          <w14:ligatures w14:val="none"/>
        </w:rPr>
        <w:t>1. Notification Center Workflow</w:t>
      </w:r>
    </w:p>
    <w:p w:rsidR="0044316E" w:rsidRPr="0044316E" w:rsidRDefault="0044316E" w:rsidP="0044316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en-GB"/>
          <w14:ligatures w14:val="none"/>
        </w:rPr>
        <w:t>Goal: Provide real-time feedback for system actions (CRUD) and social interactions.</w:t>
      </w:r>
    </w:p>
    <w:p w:rsidR="0044316E" w:rsidRPr="0044316E" w:rsidRDefault="0044316E" w:rsidP="004431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The User Journey</w:t>
      </w:r>
    </w:p>
    <w:p w:rsidR="0044316E" w:rsidRPr="0044316E" w:rsidRDefault="0044316E" w:rsidP="004431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Trigger: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An event occurs (e.g., 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>backend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updates a user profile, or a new file is uploaded).</w:t>
      </w:r>
    </w:p>
    <w:p w:rsidR="0044316E" w:rsidRPr="0044316E" w:rsidRDefault="0044316E" w:rsidP="004431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Instant Feedback (Toast):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A small, non-intrusive popup appears in the corner of the screen for 5 seconds. </w:t>
      </w:r>
    </w:p>
    <w:p w:rsidR="0044316E" w:rsidRPr="0044316E" w:rsidRDefault="0044316E" w:rsidP="0044316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en-GB"/>
          <w14:ligatures w14:val="none"/>
        </w:rPr>
        <w:t>Logic: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</w:t>
      </w:r>
      <w:r w:rsidRPr="0044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n-GB"/>
          <w14:ligatures w14:val="none"/>
        </w:rPr>
        <w:t>If (action == "Delete") color = Red; Else color = Green;</w:t>
      </w:r>
    </w:p>
    <w:p w:rsidR="0044316E" w:rsidRPr="0044316E" w:rsidRDefault="0044316E" w:rsidP="004431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Persistence (The Bell):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The "Bell" icon in the navbar shows a red badge with a count NNN.</w:t>
      </w:r>
    </w:p>
    <w:p w:rsidR="0044316E" w:rsidRPr="0044316E" w:rsidRDefault="0044316E" w:rsidP="004431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Interaction: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User clicks the bell to open a scrollable panel. </w:t>
      </w:r>
    </w:p>
    <w:p w:rsidR="0044316E" w:rsidRPr="0044316E" w:rsidRDefault="0044316E" w:rsidP="0044316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Actions: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"Mark all as read," "Delete notification," or "Click to view source."</w:t>
      </w:r>
    </w:p>
    <w:p w:rsidR="0044316E" w:rsidRPr="0044316E" w:rsidRDefault="0044316E" w:rsidP="004431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Management: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A "Settings" link within the panel allows users to toggle which actions trigger notifications (e.g., "Don't notify me on updates").</w:t>
      </w:r>
    </w:p>
    <w:p w:rsidR="0044316E" w:rsidRPr="0044316E" w:rsidRDefault="0044316E" w:rsidP="0044316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7"/>
          <w:szCs w:val="27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highlight w:val="yellow"/>
          <w:lang w:val="en-US" w:eastAsia="en-GB"/>
          <w14:ligatures w14:val="none"/>
        </w:rPr>
        <w:t xml:space="preserve">Optional: </w:t>
      </w:r>
      <w:r w:rsidRPr="0044316E">
        <w:rPr>
          <w:rFonts w:ascii="Times New Roman" w:eastAsia="Times New Roman" w:hAnsi="Times New Roman" w:cs="Times New Roman"/>
          <w:color w:val="000000" w:themeColor="text1"/>
          <w:kern w:val="0"/>
          <w:highlight w:val="yellow"/>
          <w:lang w:val="en-US" w:eastAsia="en-GB"/>
          <w14:ligatures w14:val="none"/>
        </w:rPr>
        <w:t>send notifications when the browser is closed</w:t>
      </w:r>
      <w:r w:rsidRPr="0044316E">
        <w:rPr>
          <w:rFonts w:ascii="Times New Roman" w:eastAsia="Times New Roman" w:hAnsi="Times New Roman" w:cs="Times New Roman"/>
          <w:color w:val="000000" w:themeColor="text1"/>
          <w:kern w:val="0"/>
          <w:highlight w:val="yellow"/>
          <w:lang w:val="en-US" w:eastAsia="en-GB"/>
          <w14:ligatures w14:val="none"/>
        </w:rPr>
        <w:t>?</w:t>
      </w:r>
    </w:p>
    <w:p w:rsidR="0044316E" w:rsidRPr="0044316E" w:rsidRDefault="0044316E" w:rsidP="0044316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ab/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To send notifications when the browser is closed, 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we 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implement Web Push Notifications using Service Workers and the Push API. While standard real-time tools like </w:t>
      </w:r>
      <w:proofErr w:type="spellStart"/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>SignalR</w:t>
      </w:r>
      <w:proofErr w:type="spellEnd"/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require an active connection, Service Workers run in the background of the operating system, allowing the browser to "wake up" and display a notification even if the specific website tab or the main browser window is closed.</w:t>
      </w:r>
    </w:p>
    <w:p w:rsidR="0044316E" w:rsidRPr="0044316E" w:rsidRDefault="0044316E" w:rsidP="0044316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hyperlink r:id="rId5" w:tgtFrame="_blank" w:history="1">
        <w:r w:rsidRPr="0044316E">
          <w:rPr>
            <w:color w:val="000000"/>
            <w:lang w:val="en-US" w:eastAsia="en-GB"/>
          </w:rPr>
          <w:fldChar w:fldCharType="begin"/>
        </w:r>
        <w:r w:rsidRPr="0044316E">
          <w:rPr>
            <w:color w:val="000000"/>
            <w:lang w:val="en-US" w:eastAsia="en-GB"/>
          </w:rPr>
          <w:instrText xml:space="preserve"> INCLUDEPICTURE "https://www.google.com/s2/favicons?sz=64&amp;domain_url=https%3A%2F%2Fgravitec.net%2Fblog%2Fcan-you-receive-push-notifications-when-browser-not-running%2F" \* MERGEFORMATINET </w:instrText>
        </w:r>
        <w:r w:rsidRPr="0044316E">
          <w:rPr>
            <w:color w:val="000000"/>
            <w:lang w:val="en-US" w:eastAsia="en-GB"/>
          </w:rPr>
          <w:fldChar w:fldCharType="separate"/>
        </w:r>
        <w:r w:rsidRPr="0044316E">
          <w:rPr>
            <w:color w:val="000000"/>
            <w:lang w:val="en-US" w:eastAsia="en-GB"/>
          </w:rPr>
          <w:drawing>
            <wp:inline distT="0" distB="0" distL="0" distR="0">
              <wp:extent cx="180975" cy="180975"/>
              <wp:effectExtent l="0" t="0" r="0" b="0"/>
              <wp:docPr id="1986945002" name="Picture 4" descr="favicon">
                <a:hlinkClick xmlns:a="http://schemas.openxmlformats.org/drawingml/2006/main" r:id="rId5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5" descr="favicon">
                        <a:hlinkClick r:id="rId5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4316E">
          <w:rPr>
            <w:color w:val="000000"/>
            <w:lang w:val="en-US" w:eastAsia="en-GB"/>
          </w:rPr>
          <w:fldChar w:fldCharType="end"/>
        </w:r>
        <w:proofErr w:type="spellStart"/>
        <w:r w:rsidRPr="0044316E">
          <w:rPr>
            <w:color w:val="000000"/>
            <w:lang w:val="en-US" w:eastAsia="en-GB"/>
          </w:rPr>
          <w:t>g</w:t>
        </w:r>
        <w:r w:rsidRPr="0044316E">
          <w:rPr>
            <w:color w:val="000000"/>
            <w:lang w:val="en-US" w:eastAsia="en-GB"/>
          </w:rPr>
          <w:t>r</w:t>
        </w:r>
        <w:r w:rsidRPr="0044316E">
          <w:rPr>
            <w:color w:val="000000"/>
            <w:lang w:val="en-US" w:eastAsia="en-GB"/>
          </w:rPr>
          <w:t>avite</w:t>
        </w:r>
        <w:r w:rsidRPr="0044316E">
          <w:rPr>
            <w:color w:val="000000"/>
            <w:lang w:val="en-US" w:eastAsia="en-GB"/>
          </w:rPr>
          <w:t>c</w:t>
        </w:r>
        <w:proofErr w:type="spellEnd"/>
      </w:hyperlink>
    </w:p>
    <w:p w:rsidR="0044316E" w:rsidRPr="0044316E" w:rsidRDefault="0044316E" w:rsidP="0044316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</w:t>
      </w:r>
      <w:hyperlink r:id="rId7" w:tgtFrame="_blank" w:history="1">
        <w:r w:rsidRPr="0044316E">
          <w:rPr>
            <w:color w:val="000000"/>
            <w:lang w:val="en-US" w:eastAsia="en-GB"/>
          </w:rPr>
          <w:fldChar w:fldCharType="begin"/>
        </w:r>
        <w:r w:rsidRPr="0044316E">
          <w:rPr>
            <w:color w:val="000000"/>
            <w:lang w:val="en-US" w:eastAsia="en-GB"/>
          </w:rPr>
          <w:instrText xml:space="preserve"> INCLUDEPICTURE "https://www.google.com/s2/favicons?sz=64&amp;domain_url=https%3A%2F%2Fpushpad.xyz%2Fblog%2Fcan-you-display-notifications-when-the-browser-is-closed" \* MERGEFORMATINET </w:instrText>
        </w:r>
        <w:r w:rsidRPr="0044316E">
          <w:rPr>
            <w:color w:val="000000"/>
            <w:lang w:val="en-US" w:eastAsia="en-GB"/>
          </w:rPr>
          <w:fldChar w:fldCharType="separate"/>
        </w:r>
        <w:r w:rsidRPr="0044316E">
          <w:rPr>
            <w:color w:val="000000"/>
            <w:lang w:val="en-US" w:eastAsia="en-GB"/>
          </w:rPr>
          <w:drawing>
            <wp:inline distT="0" distB="0" distL="0" distR="0">
              <wp:extent cx="180975" cy="180975"/>
              <wp:effectExtent l="0" t="0" r="0" b="0"/>
              <wp:docPr id="204564506" name="Picture 3" descr="favicon">
                <a:hlinkClick xmlns:a="http://schemas.openxmlformats.org/drawingml/2006/main" r:id="rId7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6" descr="favicon">
                        <a:hlinkClick r:id="rId7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4316E">
          <w:rPr>
            <w:color w:val="000000"/>
            <w:lang w:val="en-US" w:eastAsia="en-GB"/>
          </w:rPr>
          <w:fldChar w:fldCharType="end"/>
        </w:r>
        <w:proofErr w:type="spellStart"/>
        <w:r w:rsidRPr="0044316E">
          <w:rPr>
            <w:color w:val="000000"/>
            <w:lang w:val="en-US" w:eastAsia="en-GB"/>
          </w:rPr>
          <w:t>pushpad</w:t>
        </w:r>
        <w:proofErr w:type="spellEnd"/>
      </w:hyperlink>
    </w:p>
    <w:p w:rsidR="0044316E" w:rsidRPr="0044316E" w:rsidRDefault="0044316E" w:rsidP="004431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Study </w:t>
      </w: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Materials </w:t>
      </w: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(Notifications)</w:t>
      </w:r>
    </w:p>
    <w:p w:rsidR="0044316E" w:rsidRPr="0044316E" w:rsidRDefault="0044316E" w:rsidP="004431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Real-Time Communication: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Study </w:t>
      </w:r>
      <w:proofErr w:type="spellStart"/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SignalR</w:t>
      </w:r>
      <w:proofErr w:type="spellEnd"/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 xml:space="preserve"> with [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F</w:t>
      </w: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ramework]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. Since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we 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use ASP.NET Core, </w:t>
      </w:r>
      <w:proofErr w:type="spellStart"/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>SignalR</w:t>
      </w:r>
      <w:proofErr w:type="spellEnd"/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is the standard. </w:t>
      </w:r>
    </w:p>
    <w:p w:rsidR="0044316E" w:rsidRPr="0044316E" w:rsidRDefault="0044316E" w:rsidP="0044316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hyperlink r:id="rId9" w:tgtFrame="_blank" w:history="1">
        <w:r w:rsidRPr="004431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n-GB"/>
            <w14:ligatures w14:val="none"/>
          </w:rPr>
          <w:t xml:space="preserve">Official Microsoft </w:t>
        </w:r>
        <w:proofErr w:type="spellStart"/>
        <w:r w:rsidRPr="004431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n-GB"/>
            <w14:ligatures w14:val="none"/>
          </w:rPr>
          <w:t>SignalR</w:t>
        </w:r>
        <w:proofErr w:type="spellEnd"/>
        <w:r w:rsidRPr="004431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n-GB"/>
            <w14:ligatures w14:val="none"/>
          </w:rPr>
          <w:t xml:space="preserve"> Guide</w:t>
        </w:r>
      </w:hyperlink>
    </w:p>
    <w:p w:rsidR="0044316E" w:rsidRPr="0044316E" w:rsidRDefault="0044316E" w:rsidP="004431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State Management: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Learn how to manage a "global" notification state so the badge count updates across all pages. </w:t>
      </w:r>
    </w:p>
    <w:p w:rsidR="0044316E" w:rsidRPr="0044316E" w:rsidRDefault="0044316E" w:rsidP="0044316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hyperlink r:id="rId10" w:tgtFrame="_blank" w:history="1">
        <w:r w:rsidRPr="004431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n-GB"/>
            <w14:ligatures w14:val="none"/>
          </w:rPr>
          <w:t>Redux Toolkit: Real-world logic</w:t>
        </w:r>
      </w:hyperlink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(or similar for Vue/Angular).</w:t>
      </w:r>
    </w:p>
    <w:p w:rsidR="0044316E" w:rsidRPr="0044316E" w:rsidRDefault="0044316E" w:rsidP="004431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UX Best Practices: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</w:t>
      </w:r>
    </w:p>
    <w:p w:rsidR="0044316E" w:rsidRPr="0044316E" w:rsidRDefault="0044316E" w:rsidP="0044316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hyperlink r:id="rId11" w:tgtFrame="_blank" w:history="1">
        <w:r w:rsidRPr="004431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n-GB"/>
            <w14:ligatures w14:val="none"/>
          </w:rPr>
          <w:t>Designing Better Notifications (Smashing Magazine)</w:t>
        </w:r>
      </w:hyperlink>
    </w:p>
    <w:p w:rsidR="0044316E" w:rsidRPr="0044316E" w:rsidRDefault="00B167EB" w:rsidP="0044316E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B167EB">
        <w:rPr>
          <w:rFonts w:ascii="Times New Roman" w:eastAsia="Times New Roman" w:hAnsi="Times New Roman" w:cs="Times New Roman"/>
          <w:noProof/>
          <w:kern w:val="0"/>
          <w:lang w:val="en-US" w:eastAsia="en-GB"/>
        </w:rPr>
        <w:pict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:rsidR="0044316E" w:rsidRPr="0044316E" w:rsidRDefault="0044316E" w:rsidP="004431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n-GB"/>
          <w14:ligatures w14:val="none"/>
        </w:rPr>
        <w:lastRenderedPageBreak/>
        <w:t>2. Advanced Permission Center Workflow</w:t>
      </w:r>
    </w:p>
    <w:p w:rsidR="0044316E" w:rsidRPr="0044316E" w:rsidRDefault="0044316E" w:rsidP="0044316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en-GB"/>
          <w14:ligatures w14:val="none"/>
        </w:rPr>
        <w:t>Goal: A centralized dashboard for Admins to manage what users can see and do.</w:t>
      </w:r>
    </w:p>
    <w:p w:rsidR="0044316E" w:rsidRPr="0044316E" w:rsidRDefault="0044316E" w:rsidP="004431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The User Journey (Admin Perspective)</w:t>
      </w:r>
    </w:p>
    <w:p w:rsidR="0044316E" w:rsidRPr="0044316E" w:rsidRDefault="0044316E" w:rsidP="004431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Access: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Admin navigates to </w:t>
      </w:r>
      <w:r w:rsidRPr="0044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n-GB"/>
          <w14:ligatures w14:val="none"/>
        </w:rPr>
        <w:t>/admin/permissions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>.</w:t>
      </w:r>
    </w:p>
    <w:p w:rsidR="0044316E" w:rsidRPr="0044316E" w:rsidRDefault="0044316E" w:rsidP="004431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Role Selection: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A list of roles (Admin, Moderator, User) or specific Users is displayed.</w:t>
      </w:r>
    </w:p>
    <w:p w:rsidR="0044316E" w:rsidRPr="0044316E" w:rsidRDefault="0044316E" w:rsidP="004431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The Matrix: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A table/grid showing features vs. actions. </w:t>
      </w:r>
    </w:p>
    <w:p w:rsidR="0044316E" w:rsidRPr="0044316E" w:rsidRDefault="0044316E" w:rsidP="0044316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en-GB"/>
          <w14:ligatures w14:val="none"/>
        </w:rPr>
        <w:t>Example: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Feature: "File Upload" | Actions: [View, Upload, Delete, Overwrite].</w:t>
      </w:r>
    </w:p>
    <w:p w:rsidR="0044316E" w:rsidRPr="0044316E" w:rsidRDefault="0044316E" w:rsidP="004431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Granular Toggle: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Admin toggles a permission. </w:t>
      </w:r>
    </w:p>
    <w:p w:rsidR="0044316E" w:rsidRPr="0044316E" w:rsidRDefault="0044316E" w:rsidP="0044316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en-GB"/>
          <w14:ligatures w14:val="none"/>
        </w:rPr>
        <w:t>Logic: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The frontend sends a </w:t>
      </w:r>
      <w:r w:rsidRPr="0044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n-GB"/>
          <w14:ligatures w14:val="none"/>
        </w:rPr>
        <w:t>PATCH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request to the backend.</w:t>
      </w:r>
    </w:p>
    <w:p w:rsidR="0044316E" w:rsidRPr="0044316E" w:rsidRDefault="0044316E" w:rsidP="004431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Live Enforcement: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</w:t>
      </w:r>
    </w:p>
    <w:p w:rsidR="0044316E" w:rsidRPr="0044316E" w:rsidRDefault="0044316E" w:rsidP="0044316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UI Masking: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The "Upload" button on the frontend instantly disappears for the affected user.</w:t>
      </w:r>
    </w:p>
    <w:p w:rsidR="0044316E" w:rsidRPr="0044316E" w:rsidRDefault="0044316E" w:rsidP="0044316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Route Guarding: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If the user tries to type the URL </w:t>
      </w:r>
      <w:r w:rsidRPr="0044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n-GB"/>
          <w14:ligatures w14:val="none"/>
        </w:rPr>
        <w:t>/upload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manually, they are redirected to a "403 Forbidden" page.</w:t>
      </w:r>
    </w:p>
    <w:p w:rsidR="0044316E" w:rsidRPr="0044316E" w:rsidRDefault="0044316E" w:rsidP="004431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What to Study (Permissions)</w:t>
      </w:r>
    </w:p>
    <w:p w:rsidR="0044316E" w:rsidRPr="0044316E" w:rsidRDefault="0044316E" w:rsidP="004431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CASL (Isomorphic Permissions):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This is the industry standard for managing permissions in JavaScript/TypeScript. It allows you to define permissions once and use them in the UI and the API. </w:t>
      </w:r>
    </w:p>
    <w:p w:rsidR="0044316E" w:rsidRPr="0044316E" w:rsidRDefault="0044316E" w:rsidP="0044316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hyperlink r:id="rId12" w:tgtFrame="_blank" w:history="1">
        <w:r w:rsidRPr="004431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n-GB"/>
            <w14:ligatures w14:val="none"/>
          </w:rPr>
          <w:t>CASL Documentation &amp; Tutorials</w:t>
        </w:r>
      </w:hyperlink>
    </w:p>
    <w:p w:rsidR="0044316E" w:rsidRPr="0044316E" w:rsidRDefault="0044316E" w:rsidP="004431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RBAC vs. ABAC: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Understand the difference between Role-Based and Attribute-Based Access Control. </w:t>
      </w:r>
    </w:p>
    <w:p w:rsidR="0044316E" w:rsidRPr="0044316E" w:rsidRDefault="0044316E" w:rsidP="0044316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hyperlink r:id="rId13" w:tgtFrame="_blank" w:history="1">
        <w:r w:rsidRPr="004431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n-GB"/>
            <w14:ligatures w14:val="none"/>
          </w:rPr>
          <w:t>Auth0: RBAC vs. ABAC Explained</w:t>
        </w:r>
      </w:hyperlink>
    </w:p>
    <w:p w:rsidR="0044316E" w:rsidRPr="0044316E" w:rsidRDefault="0044316E" w:rsidP="004431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GB"/>
          <w14:ligatures w14:val="none"/>
        </w:rPr>
        <w:t>Frontend Routing Guards:</w:t>
      </w:r>
      <w:r w:rsidRPr="0044316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Learn how to protect routes in your specific framework (e.g., React Router Guards or Angular Guards). </w:t>
      </w:r>
    </w:p>
    <w:p w:rsidR="0044316E" w:rsidRPr="0044316E" w:rsidRDefault="0044316E" w:rsidP="0044316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hyperlink r:id="rId14" w:tgtFrame="_blank" w:history="1">
        <w:r w:rsidRPr="004431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n-GB"/>
            <w14:ligatures w14:val="none"/>
          </w:rPr>
          <w:t>React Router: Protected Routes Pattern</w:t>
        </w:r>
      </w:hyperlink>
    </w:p>
    <w:p w:rsidR="0044316E" w:rsidRPr="0044316E" w:rsidRDefault="00B167EB" w:rsidP="0044316E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B167EB">
        <w:rPr>
          <w:rFonts w:ascii="Times New Roman" w:eastAsia="Times New Roman" w:hAnsi="Times New Roman" w:cs="Times New Roman"/>
          <w:noProof/>
          <w:kern w:val="0"/>
          <w:lang w:val="en-US" w:eastAsia="en-GB"/>
        </w:rPr>
        <w:pict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:rsidR="0044316E" w:rsidRPr="0044316E" w:rsidRDefault="0044316E" w:rsidP="004431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n-GB"/>
          <w14:ligatures w14:val="none"/>
        </w:rPr>
      </w:pPr>
      <w:r w:rsidRPr="0044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n-GB"/>
          <w14:ligatures w14:val="none"/>
        </w:rPr>
        <w:t>Study Links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2633"/>
        <w:gridCol w:w="4767"/>
      </w:tblGrid>
      <w:tr w:rsidR="0044316E" w:rsidRPr="0044316E" w:rsidTr="0044316E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4316E" w:rsidRPr="0044316E" w:rsidRDefault="0044316E" w:rsidP="0044316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GB"/>
                <w14:ligatures w14:val="none"/>
              </w:rPr>
            </w:pPr>
            <w:r w:rsidRPr="004431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GB"/>
                <w14:ligatures w14:val="none"/>
              </w:rPr>
              <w:t>Topic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44316E" w:rsidRPr="0044316E" w:rsidRDefault="0044316E" w:rsidP="0044316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GB"/>
                <w14:ligatures w14:val="none"/>
              </w:rPr>
            </w:pPr>
            <w:r w:rsidRPr="004431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GB"/>
                <w14:ligatures w14:val="none"/>
              </w:rPr>
              <w:t>Primary Resource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44316E" w:rsidRPr="0044316E" w:rsidRDefault="0044316E" w:rsidP="0044316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GB"/>
                <w14:ligatures w14:val="none"/>
              </w:rPr>
            </w:pPr>
            <w:r w:rsidRPr="004431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GB"/>
                <w14:ligatures w14:val="none"/>
              </w:rPr>
              <w:t>Why it matters</w:t>
            </w:r>
          </w:p>
        </w:tc>
      </w:tr>
      <w:tr w:rsidR="0044316E" w:rsidRPr="0044316E" w:rsidTr="0044316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4316E" w:rsidRPr="0044316E" w:rsidRDefault="0044316E" w:rsidP="0044316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proofErr w:type="spellStart"/>
            <w:r w:rsidRPr="004431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GB"/>
                <w14:ligatures w14:val="none"/>
              </w:rPr>
              <w:t>SignalR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44316E" w:rsidRPr="0044316E" w:rsidRDefault="0044316E" w:rsidP="0044316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hyperlink r:id="rId15" w:tgtFrame="_blank" w:history="1">
              <w:proofErr w:type="spellStart"/>
              <w:r w:rsidRPr="0044316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en-GB"/>
                  <w14:ligatures w14:val="none"/>
                </w:rPr>
                <w:t>SignalR</w:t>
              </w:r>
              <w:proofErr w:type="spellEnd"/>
              <w:r w:rsidRPr="0044316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en-GB"/>
                  <w14:ligatures w14:val="none"/>
                </w:rPr>
                <w:t xml:space="preserve"> Client Docs</w:t>
              </w:r>
            </w:hyperlink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44316E" w:rsidRPr="0044316E" w:rsidRDefault="0044316E" w:rsidP="0044316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 w:rsidRPr="0044316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Essential for the "Live" notification feel.</w:t>
            </w:r>
          </w:p>
        </w:tc>
      </w:tr>
      <w:tr w:rsidR="0044316E" w:rsidRPr="0044316E" w:rsidTr="0044316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4316E" w:rsidRPr="0044316E" w:rsidRDefault="0044316E" w:rsidP="0044316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 w:rsidRPr="004431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GB"/>
                <w14:ligatures w14:val="none"/>
              </w:rPr>
              <w:t>Permissions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44316E" w:rsidRPr="0044316E" w:rsidRDefault="0044316E" w:rsidP="0044316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hyperlink r:id="rId16" w:tgtFrame="_blank" w:history="1">
              <w:r w:rsidRPr="0044316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en-GB"/>
                  <w14:ligatures w14:val="none"/>
                </w:rPr>
                <w:t>CASL.js Guide</w:t>
              </w:r>
            </w:hyperlink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44316E" w:rsidRPr="0044316E" w:rsidRDefault="0044316E" w:rsidP="0044316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 w:rsidRPr="0044316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Best way to handle "Major" permission logic cleanly.</w:t>
            </w:r>
          </w:p>
        </w:tc>
      </w:tr>
      <w:tr w:rsidR="0044316E" w:rsidRPr="0044316E" w:rsidTr="0044316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4316E" w:rsidRPr="0044316E" w:rsidRDefault="0044316E" w:rsidP="0044316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 w:rsidRPr="004431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GB"/>
                <w14:ligatures w14:val="none"/>
              </w:rPr>
              <w:t>File API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44316E" w:rsidRPr="0044316E" w:rsidRDefault="0044316E" w:rsidP="0044316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hyperlink r:id="rId17" w:tgtFrame="_blank" w:history="1">
              <w:r w:rsidRPr="0044316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en-GB"/>
                  <w14:ligatures w14:val="none"/>
                </w:rPr>
                <w:t>MDN Web Docs: Using Files</w:t>
              </w:r>
            </w:hyperlink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44316E" w:rsidRPr="0044316E" w:rsidRDefault="0044316E" w:rsidP="0044316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 w:rsidRPr="0044316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Necessary for the "Minor" File Management task.</w:t>
            </w:r>
          </w:p>
        </w:tc>
      </w:tr>
      <w:tr w:rsidR="0044316E" w:rsidRPr="0044316E" w:rsidTr="0044316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4316E" w:rsidRPr="0044316E" w:rsidRDefault="0044316E" w:rsidP="0044316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 w:rsidRPr="004431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GB"/>
                <w14:ligatures w14:val="none"/>
              </w:rPr>
              <w:t>API Integration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44316E" w:rsidRPr="0044316E" w:rsidRDefault="0044316E" w:rsidP="0044316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hyperlink r:id="rId18" w:tgtFrame="_blank" w:history="1">
              <w:proofErr w:type="spellStart"/>
              <w:r w:rsidRPr="0044316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en-GB"/>
                  <w14:ligatures w14:val="none"/>
                </w:rPr>
                <w:t>TanStack</w:t>
              </w:r>
              <w:proofErr w:type="spellEnd"/>
              <w:r w:rsidRPr="0044316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en-US" w:eastAsia="en-GB"/>
                  <w14:ligatures w14:val="none"/>
                </w:rPr>
                <w:t xml:space="preserve"> Query (React Query)</w:t>
              </w:r>
            </w:hyperlink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44316E" w:rsidRPr="0044316E" w:rsidRDefault="0044316E" w:rsidP="0044316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 w:rsidRPr="0044316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Handles loading/error states for your CRUD notifications.</w:t>
            </w:r>
          </w:p>
        </w:tc>
      </w:tr>
    </w:tbl>
    <w:p w:rsidR="0044316E" w:rsidRPr="000360FA" w:rsidRDefault="0044316E" w:rsidP="00321763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highlight w:val="yellow"/>
          <w:lang w:val="en-US" w:eastAsia="en-GB"/>
          <w14:ligatures w14:val="none"/>
        </w:rPr>
      </w:pPr>
      <w:r w:rsidRPr="000360FA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:lang w:val="en-US" w:eastAsia="en-GB"/>
          <w14:ligatures w14:val="none"/>
        </w:rPr>
        <w:lastRenderedPageBreak/>
        <w:t>For the Advanced Permissions, will the backend send me a list of 'Claims' in the JWT, or should I fetch a 'Permissions' object on login?</w:t>
      </w:r>
    </w:p>
    <w:p w:rsidR="00321763" w:rsidRPr="000360FA" w:rsidRDefault="00321763" w:rsidP="00321763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highlight w:val="yellow"/>
          <w:lang w:val="en-US" w:eastAsia="en-GB"/>
          <w14:ligatures w14:val="none"/>
        </w:rPr>
      </w:pPr>
      <w:r w:rsidRPr="000360FA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:lang w:val="en-US" w:eastAsia="en-GB"/>
          <w14:ligatures w14:val="none"/>
        </w:rPr>
        <w:t>Browser/App or both?</w:t>
      </w:r>
    </w:p>
    <w:p w:rsidR="00321763" w:rsidRDefault="00321763" w:rsidP="003217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</w:p>
    <w:p w:rsidR="00321763" w:rsidRDefault="00321763" w:rsidP="0032176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n-GB"/>
          <w14:ligatures w14:val="none"/>
        </w:rPr>
      </w:pPr>
      <w:r w:rsidRPr="0032176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n-GB"/>
          <w14:ligatures w14:val="none"/>
        </w:rPr>
        <w:t>The "Feature-First" Folder Structure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n-GB"/>
          <w14:ligatures w14:val="none"/>
        </w:rPr>
        <w:t xml:space="preserve"> proposal</w:t>
      </w:r>
    </w:p>
    <w:p w:rsidR="000360FA" w:rsidRDefault="00321763" w:rsidP="0032176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6"/>
          <w:szCs w:val="36"/>
          <w:lang w:val="en-US" w:eastAsia="en-GB"/>
        </w:rPr>
        <w:drawing>
          <wp:inline distT="0" distB="0" distL="0" distR="0">
            <wp:extent cx="5731510" cy="3781425"/>
            <wp:effectExtent l="0" t="0" r="0" b="3175"/>
            <wp:docPr id="6560763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6327" name="Picture 6560763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0FA" w:rsidRPr="000360FA" w:rsidRDefault="000360FA" w:rsidP="000360FA">
      <w:pPr>
        <w:pStyle w:val="Heading3"/>
        <w:spacing w:line="276" w:lineRule="auto"/>
        <w:rPr>
          <w:color w:val="000000"/>
          <w:sz w:val="36"/>
          <w:szCs w:val="36"/>
          <w:lang w:val="en-US"/>
        </w:rPr>
      </w:pPr>
      <w:r w:rsidRPr="000360FA">
        <w:rPr>
          <w:color w:val="000000"/>
          <w:sz w:val="36"/>
          <w:szCs w:val="36"/>
          <w:lang w:val="en-US"/>
        </w:rPr>
        <w:t>Summary of Principles</w:t>
      </w:r>
    </w:p>
    <w:p w:rsidR="0077461E" w:rsidRPr="0077461E" w:rsidRDefault="000360FA" w:rsidP="0077461E">
      <w:pPr>
        <w:pStyle w:val="m-0"/>
        <w:numPr>
          <w:ilvl w:val="0"/>
          <w:numId w:val="6"/>
        </w:numPr>
        <w:spacing w:line="276" w:lineRule="auto"/>
        <w:rPr>
          <w:color w:val="000000"/>
          <w:lang w:val="en-US"/>
        </w:rPr>
      </w:pPr>
      <w:r w:rsidRPr="000360FA">
        <w:rPr>
          <w:b/>
          <w:bCs/>
          <w:lang w:val="en-US"/>
        </w:rPr>
        <w:t>Type Safety:</w:t>
      </w:r>
      <w:r w:rsidRPr="000360FA">
        <w:rPr>
          <w:color w:val="000000"/>
          <w:lang w:val="en-US"/>
        </w:rPr>
        <w:t xml:space="preserve"> Every API response mus</w:t>
      </w:r>
      <w:r w:rsidR="0077461E" w:rsidRPr="000360FA">
        <w:rPr>
          <w:color w:val="000000"/>
          <w:lang w:val="en-US"/>
        </w:rPr>
        <w:t xml:space="preserve">t have a </w:t>
      </w:r>
      <w:r w:rsidR="0077461E" w:rsidRPr="000360FA">
        <w:rPr>
          <w:b/>
          <w:bCs/>
          <w:color w:val="000000"/>
          <w:lang w:val="en-US"/>
        </w:rPr>
        <w:t xml:space="preserve">TypeScript </w:t>
      </w:r>
      <w:r w:rsidR="0077461E" w:rsidRPr="000360FA">
        <w:rPr>
          <w:b/>
          <w:bCs/>
          <w:lang w:val="en-US"/>
        </w:rPr>
        <w:t>interface</w:t>
      </w:r>
      <w:r w:rsidR="0077461E" w:rsidRPr="000360FA">
        <w:rPr>
          <w:b/>
          <w:bCs/>
          <w:color w:val="000000"/>
          <w:lang w:val="en-US"/>
        </w:rPr>
        <w:t xml:space="preserve">. No </w:t>
      </w:r>
      <w:r w:rsidR="0077461E" w:rsidRPr="000360FA">
        <w:rPr>
          <w:b/>
          <w:bCs/>
          <w:lang w:val="en-US"/>
        </w:rPr>
        <w:t>any</w:t>
      </w:r>
      <w:r w:rsidR="0077461E" w:rsidRPr="000360FA">
        <w:rPr>
          <w:b/>
          <w:bCs/>
          <w:color w:val="000000"/>
          <w:lang w:val="en-US"/>
        </w:rPr>
        <w:t>.</w:t>
      </w:r>
    </w:p>
    <w:p w:rsidR="000360FA" w:rsidRPr="000360FA" w:rsidRDefault="000360FA" w:rsidP="000360FA">
      <w:pPr>
        <w:pStyle w:val="m-0"/>
        <w:numPr>
          <w:ilvl w:val="0"/>
          <w:numId w:val="6"/>
        </w:numPr>
        <w:spacing w:line="276" w:lineRule="auto"/>
        <w:rPr>
          <w:b/>
          <w:bCs/>
          <w:color w:val="000000"/>
          <w:lang w:val="en-US"/>
        </w:rPr>
      </w:pPr>
      <w:r w:rsidRPr="000360FA">
        <w:rPr>
          <w:b/>
          <w:bCs/>
          <w:lang w:val="en-US"/>
        </w:rPr>
        <w:t>Component Isolation:</w:t>
      </w:r>
      <w:r w:rsidRPr="000360FA">
        <w:rPr>
          <w:color w:val="000000"/>
          <w:lang w:val="en-US"/>
        </w:rPr>
        <w:t xml:space="preserve"> The </w:t>
      </w:r>
      <w:proofErr w:type="spellStart"/>
      <w:r w:rsidRPr="000360FA">
        <w:rPr>
          <w:lang w:val="en-US"/>
        </w:rPr>
        <w:t>FileUploader</w:t>
      </w:r>
      <w:proofErr w:type="spellEnd"/>
      <w:r w:rsidRPr="000360FA">
        <w:rPr>
          <w:color w:val="000000"/>
          <w:lang w:val="en-US"/>
        </w:rPr>
        <w:t xml:space="preserve"> shouldn't care about the </w:t>
      </w:r>
      <w:r w:rsidRPr="000360FA">
        <w:rPr>
          <w:lang w:val="en-US"/>
        </w:rPr>
        <w:t>NotificationCenter</w:t>
      </w:r>
      <w:r w:rsidRPr="000360FA">
        <w:rPr>
          <w:color w:val="000000"/>
          <w:lang w:val="en-US"/>
        </w:rPr>
        <w:t xml:space="preserve">. </w:t>
      </w:r>
      <w:r w:rsidRPr="000360FA">
        <w:rPr>
          <w:b/>
          <w:bCs/>
          <w:color w:val="000000"/>
          <w:lang w:val="en-US"/>
        </w:rPr>
        <w:t>They communicate via the Global Store or API.</w:t>
      </w:r>
    </w:p>
    <w:p w:rsidR="000360FA" w:rsidRPr="000360FA" w:rsidRDefault="000360FA" w:rsidP="000360FA">
      <w:pPr>
        <w:pStyle w:val="m-0"/>
        <w:numPr>
          <w:ilvl w:val="0"/>
          <w:numId w:val="6"/>
        </w:numPr>
        <w:spacing w:line="276" w:lineRule="auto"/>
        <w:rPr>
          <w:color w:val="000000"/>
          <w:lang w:val="en-US"/>
        </w:rPr>
      </w:pPr>
      <w:r w:rsidRPr="000360FA">
        <w:rPr>
          <w:b/>
          <w:bCs/>
          <w:lang w:val="en-US"/>
        </w:rPr>
        <w:t>API-First:</w:t>
      </w:r>
      <w:r w:rsidRPr="000360FA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 xml:space="preserve">Backend </w:t>
      </w:r>
      <w:r w:rsidRPr="000360FA">
        <w:rPr>
          <w:color w:val="000000"/>
          <w:lang w:val="en-US"/>
        </w:rPr>
        <w:t>provides the Swagger/</w:t>
      </w:r>
      <w:proofErr w:type="spellStart"/>
      <w:r w:rsidRPr="000360FA">
        <w:rPr>
          <w:color w:val="000000"/>
          <w:lang w:val="en-US"/>
        </w:rPr>
        <w:t>OpenAPI</w:t>
      </w:r>
      <w:proofErr w:type="spellEnd"/>
      <w:r w:rsidRPr="000360FA">
        <w:rPr>
          <w:color w:val="000000"/>
          <w:lang w:val="en-US"/>
        </w:rPr>
        <w:t xml:space="preserve"> spec; </w:t>
      </w:r>
      <w:r>
        <w:rPr>
          <w:color w:val="000000"/>
          <w:lang w:val="en-US"/>
        </w:rPr>
        <w:t xml:space="preserve">frontend </w:t>
      </w:r>
      <w:r w:rsidRPr="000360FA">
        <w:rPr>
          <w:color w:val="000000"/>
          <w:lang w:val="en-US"/>
        </w:rPr>
        <w:t>generate the types from it.</w:t>
      </w:r>
    </w:p>
    <w:p w:rsidR="000360FA" w:rsidRPr="00321763" w:rsidRDefault="000360FA" w:rsidP="0032176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n-GB"/>
          <w14:ligatures w14:val="none"/>
        </w:rPr>
      </w:pPr>
    </w:p>
    <w:sectPr w:rsidR="000360FA" w:rsidRPr="00321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7B79"/>
    <w:multiLevelType w:val="multilevel"/>
    <w:tmpl w:val="4F1C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E3D46"/>
    <w:multiLevelType w:val="multilevel"/>
    <w:tmpl w:val="E3C4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756F0"/>
    <w:multiLevelType w:val="multilevel"/>
    <w:tmpl w:val="E86A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F4AFF"/>
    <w:multiLevelType w:val="hybridMultilevel"/>
    <w:tmpl w:val="AC802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F52ED"/>
    <w:multiLevelType w:val="multilevel"/>
    <w:tmpl w:val="1D26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40771"/>
    <w:multiLevelType w:val="multilevel"/>
    <w:tmpl w:val="5CD0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569401">
    <w:abstractNumId w:val="2"/>
  </w:num>
  <w:num w:numId="2" w16cid:durableId="1017774246">
    <w:abstractNumId w:val="5"/>
  </w:num>
  <w:num w:numId="3" w16cid:durableId="752580370">
    <w:abstractNumId w:val="1"/>
  </w:num>
  <w:num w:numId="4" w16cid:durableId="975066582">
    <w:abstractNumId w:val="4"/>
  </w:num>
  <w:num w:numId="5" w16cid:durableId="820148279">
    <w:abstractNumId w:val="3"/>
  </w:num>
  <w:num w:numId="6" w16cid:durableId="115044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6E"/>
    <w:rsid w:val="000360FA"/>
    <w:rsid w:val="00321763"/>
    <w:rsid w:val="0044316E"/>
    <w:rsid w:val="0077461E"/>
    <w:rsid w:val="00B1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B634D2"/>
  <w15:chartTrackingRefBased/>
  <w15:docId w15:val="{ADB17F61-C53E-3F46-AEB2-2EF58456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316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316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316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16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316E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316E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block">
    <w:name w:val="block"/>
    <w:basedOn w:val="Normal"/>
    <w:rsid w:val="004431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44316E"/>
    <w:rPr>
      <w:i/>
      <w:iCs/>
    </w:rPr>
  </w:style>
  <w:style w:type="character" w:styleId="Strong">
    <w:name w:val="Strong"/>
    <w:basedOn w:val="DefaultParagraphFont"/>
    <w:uiPriority w:val="22"/>
    <w:qFormat/>
    <w:rsid w:val="0044316E"/>
    <w:rPr>
      <w:b/>
      <w:bCs/>
    </w:rPr>
  </w:style>
  <w:style w:type="paragraph" w:customStyle="1" w:styleId="m-0">
    <w:name w:val="m-0"/>
    <w:basedOn w:val="Normal"/>
    <w:rsid w:val="004431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316E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44316E"/>
  </w:style>
  <w:style w:type="character" w:customStyle="1" w:styleId="mord">
    <w:name w:val="mord"/>
    <w:basedOn w:val="DefaultParagraphFont"/>
    <w:rsid w:val="0044316E"/>
  </w:style>
  <w:style w:type="character" w:styleId="Hyperlink">
    <w:name w:val="Hyperlink"/>
    <w:basedOn w:val="DefaultParagraphFont"/>
    <w:uiPriority w:val="99"/>
    <w:unhideWhenUsed/>
    <w:rsid w:val="0044316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1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1763"/>
    <w:pPr>
      <w:ind w:left="720"/>
      <w:contextualSpacing/>
    </w:pPr>
  </w:style>
  <w:style w:type="character" w:customStyle="1" w:styleId="darkbg---shiki-dark-bg">
    <w:name w:val="dark:bg-(--shiki-dark-bg)!"/>
    <w:basedOn w:val="DefaultParagraphFont"/>
    <w:rsid w:val="00774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0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0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976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uth0.com/docs/manage-users/access-control/rbac-vs-abac" TargetMode="External"/><Relationship Id="rId18" Type="http://schemas.openxmlformats.org/officeDocument/2006/relationships/hyperlink" Target="https://tanstack.com/query/latest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ushpad.xyz/blog/can-you-display-notifications-when-the-browser-is-closed" TargetMode="External"/><Relationship Id="rId12" Type="http://schemas.openxmlformats.org/officeDocument/2006/relationships/hyperlink" Target="https://casl.js.org/v6/en/guide/intro" TargetMode="External"/><Relationship Id="rId17" Type="http://schemas.openxmlformats.org/officeDocument/2006/relationships/hyperlink" Target="https://developer.mozilla.org/en-US/docs/Web/API/File_API/Using_files_from_web_applicatio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casl.js.org/v6/en/package/casl-reac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smashingmagazine.com/2022/05/designing-better-notifications-ux/" TargetMode="External"/><Relationship Id="rId5" Type="http://schemas.openxmlformats.org/officeDocument/2006/relationships/hyperlink" Target="https://gravitec.net/blog/can-you-receive-push-notifications-when-browser-not-running/" TargetMode="External"/><Relationship Id="rId15" Type="http://schemas.openxmlformats.org/officeDocument/2006/relationships/hyperlink" Target="https://learn.microsoft.com/en-us/aspnet/core/signalr/javascript-client" TargetMode="External"/><Relationship Id="rId10" Type="http://schemas.openxmlformats.org/officeDocument/2006/relationships/hyperlink" Target="https://redux-toolkit.js.org/usage/usage-guide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spnet/core/signalr/introduction" TargetMode="External"/><Relationship Id="rId14" Type="http://schemas.openxmlformats.org/officeDocument/2006/relationships/hyperlink" Target="https://www.robinwieruch.de/react-router-private-ro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Michaela Masarova</dc:creator>
  <cp:keywords/>
  <dc:description/>
  <cp:lastModifiedBy>Michaela Masarova</cp:lastModifiedBy>
  <cp:revision>1</cp:revision>
  <dcterms:created xsi:type="dcterms:W3CDTF">2025-12-29T09:40:00Z</dcterms:created>
  <dcterms:modified xsi:type="dcterms:W3CDTF">2025-12-29T10:53:00Z</dcterms:modified>
</cp:coreProperties>
</file>