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color w:val="273540"/>
          <w:sz w:val="24"/>
          <w:szCs w:val="24"/>
        </w:rPr>
      </w:pPr>
      <w:r w:rsidDel="00000000" w:rsidR="00000000" w:rsidRPr="00000000">
        <w:rPr>
          <w:color w:val="273540"/>
          <w:sz w:val="24"/>
          <w:szCs w:val="24"/>
          <w:rtl w:val="0"/>
        </w:rPr>
        <w:t xml:space="preserve">Final Exam HT5413 - Submit with a MS Word document.  List the fill ins 1-11 with your answers.</w:t>
      </w:r>
    </w:p>
    <w:p w:rsidR="00000000" w:rsidDel="00000000" w:rsidP="00000000" w:rsidRDefault="00000000" w:rsidRPr="00000000" w14:paraId="00000002">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03">
      <w:pPr>
        <w:shd w:fill="ffffff" w:val="clear"/>
        <w:spacing w:after="180" w:before="180" w:lineRule="auto"/>
        <w:rPr>
          <w:color w:val="273540"/>
          <w:sz w:val="24"/>
          <w:szCs w:val="24"/>
        </w:rPr>
      </w:pPr>
      <w:r w:rsidDel="00000000" w:rsidR="00000000" w:rsidRPr="00000000">
        <w:rPr>
          <w:color w:val="273540"/>
          <w:sz w:val="24"/>
          <w:szCs w:val="24"/>
          <w:rtl w:val="0"/>
        </w:rPr>
        <w:t xml:space="preserve">I. Fill in the blank.</w:t>
      </w:r>
    </w:p>
    <w:p w:rsidR="00000000" w:rsidDel="00000000" w:rsidP="00000000" w:rsidRDefault="00000000" w:rsidRPr="00000000" w14:paraId="00000004">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05">
      <w:pPr>
        <w:shd w:fill="ffffff" w:val="clear"/>
        <w:spacing w:after="180" w:before="180" w:lineRule="auto"/>
        <w:rPr>
          <w:color w:val="273540"/>
          <w:sz w:val="24"/>
          <w:szCs w:val="24"/>
        </w:rPr>
      </w:pPr>
      <w:r w:rsidDel="00000000" w:rsidR="00000000" w:rsidRPr="00000000">
        <w:rPr>
          <w:color w:val="273540"/>
          <w:sz w:val="24"/>
          <w:szCs w:val="24"/>
          <w:rtl w:val="0"/>
        </w:rPr>
        <w:t xml:space="preserve">        </w:t>
        <w:tab/>
        <w:t xml:space="preserve">The Augsburg Confession was a confession of conciliation and not only reformation.  At the Diet of 1.</w:t>
      </w:r>
      <w:r w:rsidDel="00000000" w:rsidR="00000000" w:rsidRPr="00000000">
        <w:rPr>
          <w:b w:val="1"/>
          <w:bCs w:val="1"/>
          <w:color w:val="273540"/>
          <w:sz w:val="24"/>
          <w:szCs w:val="24"/>
          <w:u w:val="single"/>
          <w:rtl w:val="0"/>
        </w:rPr>
        <w:t xml:space="preserve">Augsburg</w:t>
      </w:r>
      <w:r w:rsidDel="00000000" w:rsidR="00000000" w:rsidRPr="00000000">
        <w:rPr>
          <w:color w:val="273540"/>
          <w:sz w:val="24"/>
          <w:szCs w:val="24"/>
          <w:rtl w:val="0"/>
        </w:rPr>
        <w:t xml:space="preserve"> in 1530, the purpose was to bring support of the _2.</w:t>
      </w:r>
      <w:r w:rsidDel="00000000" w:rsidR="00000000" w:rsidRPr="00000000">
        <w:rPr>
          <w:b w:val="1"/>
          <w:bCs w:val="1"/>
          <w:color w:val="273540"/>
          <w:sz w:val="24"/>
          <w:szCs w:val="24"/>
          <w:u w:val="single"/>
          <w:rtl w:val="0"/>
        </w:rPr>
        <w:t xml:space="preserve">empire and Lutheran reforms</w:t>
      </w:r>
      <w:r w:rsidDel="00000000" w:rsidR="00000000" w:rsidRPr="00000000">
        <w:rPr>
          <w:color w:val="273540"/>
          <w:sz w:val="24"/>
          <w:szCs w:val="24"/>
          <w:rtl w:val="0"/>
        </w:rPr>
        <w:t xml:space="preserve"> in unity against the __3.</w:t>
      </w:r>
      <w:r w:rsidDel="00000000" w:rsidR="00000000" w:rsidRPr="00000000">
        <w:rPr>
          <w:b w:val="1"/>
          <w:bCs w:val="1"/>
          <w:color w:val="273540"/>
          <w:sz w:val="24"/>
          <w:szCs w:val="24"/>
          <w:u w:val="single"/>
          <w:rtl w:val="0"/>
        </w:rPr>
        <w:t xml:space="preserve">Ottoman threat</w:t>
      </w:r>
      <w:r w:rsidDel="00000000" w:rsidR="00000000" w:rsidRPr="00000000">
        <w:rPr>
          <w:color w:val="273540"/>
          <w:sz w:val="24"/>
          <w:szCs w:val="24"/>
          <w:rtl w:val="0"/>
        </w:rPr>
        <w:t xml:space="preserve">.  Although Martin Luther had some input to the confession, it was mainly written by 4.</w:t>
      </w:r>
      <w:r w:rsidDel="00000000" w:rsidR="00000000" w:rsidRPr="00000000">
        <w:rPr>
          <w:b w:val="1"/>
          <w:bCs w:val="1"/>
          <w:color w:val="273540"/>
          <w:sz w:val="24"/>
          <w:szCs w:val="24"/>
          <w:u w:val="single"/>
          <w:rtl w:val="0"/>
        </w:rPr>
        <w:t xml:space="preserve">Philipp Melanchthon</w:t>
      </w:r>
      <w:r w:rsidDel="00000000" w:rsidR="00000000" w:rsidRPr="00000000">
        <w:rPr>
          <w:color w:val="273540"/>
          <w:sz w:val="24"/>
          <w:szCs w:val="24"/>
          <w:rtl w:val="0"/>
        </w:rPr>
        <w:t xml:space="preserve">.  The monarch bringing the Diet together was _5.</w:t>
      </w:r>
      <w:r w:rsidDel="00000000" w:rsidR="00000000" w:rsidRPr="00000000">
        <w:rPr>
          <w:b w:val="1"/>
          <w:bCs w:val="1"/>
          <w:color w:val="273540"/>
          <w:sz w:val="24"/>
          <w:szCs w:val="24"/>
          <w:u w:val="single"/>
          <w:rtl w:val="0"/>
        </w:rPr>
        <w:t xml:space="preserve">formalizing Lutheran theology</w:t>
      </w:r>
      <w:r w:rsidDel="00000000" w:rsidR="00000000" w:rsidRPr="00000000">
        <w:rPr>
          <w:color w:val="273540"/>
          <w:sz w:val="24"/>
          <w:szCs w:val="24"/>
          <w:rtl w:val="0"/>
        </w:rPr>
        <w:t xml:space="preserve">, who allowed the points of reformation to be heard because of the strong urge of the reformed princes.  Pope _6.</w:t>
      </w:r>
      <w:r w:rsidDel="00000000" w:rsidR="00000000" w:rsidRPr="00000000">
        <w:rPr>
          <w:b w:val="1"/>
          <w:bCs w:val="1"/>
          <w:color w:val="273540"/>
          <w:sz w:val="24"/>
          <w:szCs w:val="24"/>
          <w:u w:val="single"/>
          <w:rtl w:val="0"/>
        </w:rPr>
        <w:t xml:space="preserve">Leo X</w:t>
      </w:r>
      <w:r w:rsidDel="00000000" w:rsidR="00000000" w:rsidRPr="00000000">
        <w:rPr>
          <w:color w:val="273540"/>
          <w:sz w:val="24"/>
          <w:szCs w:val="24"/>
          <w:rtl w:val="0"/>
        </w:rPr>
        <w:t xml:space="preserve"> had sent Roman representatives who wanted to bring about the judgment of the reformers same as that of John 7.</w:t>
      </w:r>
      <w:r w:rsidDel="00000000" w:rsidR="00000000" w:rsidRPr="00000000">
        <w:rPr>
          <w:b w:val="1"/>
          <w:bCs w:val="1"/>
          <w:color w:val="273540"/>
          <w:sz w:val="24"/>
          <w:szCs w:val="24"/>
          <w:u w:val="single"/>
          <w:rtl w:val="0"/>
        </w:rPr>
        <w:t xml:space="preserve">Hus</w:t>
      </w:r>
      <w:r w:rsidDel="00000000" w:rsidR="00000000" w:rsidRPr="00000000">
        <w:rPr>
          <w:color w:val="273540"/>
          <w:sz w:val="24"/>
          <w:szCs w:val="24"/>
          <w:rtl w:val="0"/>
        </w:rPr>
        <w:t xml:space="preserve"> some hundred years earlier.  At great risk to themselves, the following princes signed the confession: (list 4)</w:t>
      </w:r>
    </w:p>
    <w:p w:rsidR="00000000" w:rsidDel="00000000" w:rsidP="00000000" w:rsidRDefault="00000000" w:rsidRPr="00000000" w14:paraId="00000006">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07">
      <w:pPr>
        <w:shd w:fill="ffffff" w:val="clear"/>
        <w:spacing w:after="180" w:before="180" w:lineRule="auto"/>
        <w:rPr>
          <w:b w:val="1"/>
          <w:bCs w:val="1"/>
          <w:color w:val="273540"/>
          <w:sz w:val="24"/>
          <w:szCs w:val="24"/>
          <w:u w:val="single"/>
        </w:rPr>
      </w:pPr>
      <w:r w:rsidDel="00000000" w:rsidR="00000000" w:rsidRPr="00000000">
        <w:rPr>
          <w:color w:val="273540"/>
          <w:sz w:val="24"/>
          <w:szCs w:val="24"/>
          <w:rtl w:val="0"/>
        </w:rPr>
        <w:t xml:space="preserve">8</w:t>
      </w:r>
      <w:r w:rsidDel="00000000" w:rsidR="00000000" w:rsidRPr="00000000">
        <w:rPr>
          <w:b w:val="1"/>
          <w:bCs w:val="1"/>
          <w:color w:val="273540"/>
          <w:sz w:val="24"/>
          <w:szCs w:val="24"/>
          <w:u w:val="single"/>
          <w:rtl w:val="0"/>
        </w:rPr>
        <w:t xml:space="preserve"> John Saxony</w:t>
      </w:r>
    </w:p>
    <w:p w:rsidR="00000000" w:rsidDel="00000000" w:rsidP="00000000" w:rsidRDefault="00000000" w:rsidRPr="00000000" w14:paraId="00000008">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09">
      <w:pPr>
        <w:shd w:fill="ffffff" w:val="clear"/>
        <w:spacing w:after="180" w:before="180" w:lineRule="auto"/>
        <w:rPr>
          <w:b w:val="1"/>
          <w:bCs w:val="1"/>
          <w:color w:val="273540"/>
          <w:sz w:val="24"/>
          <w:szCs w:val="24"/>
          <w:u w:val="single"/>
        </w:rPr>
      </w:pPr>
      <w:r w:rsidDel="00000000" w:rsidR="00000000" w:rsidRPr="00000000">
        <w:rPr>
          <w:color w:val="273540"/>
          <w:sz w:val="24"/>
          <w:szCs w:val="24"/>
          <w:rtl w:val="0"/>
        </w:rPr>
        <w:t xml:space="preserve">9</w:t>
      </w:r>
      <w:r w:rsidDel="00000000" w:rsidR="00000000" w:rsidRPr="00000000">
        <w:rPr>
          <w:b w:val="1"/>
          <w:bCs w:val="1"/>
          <w:color w:val="273540"/>
          <w:sz w:val="24"/>
          <w:szCs w:val="24"/>
          <w:u w:val="single"/>
          <w:rtl w:val="0"/>
        </w:rPr>
        <w:t xml:space="preserve">Philip I</w:t>
      </w:r>
    </w:p>
    <w:p w:rsidR="00000000" w:rsidDel="00000000" w:rsidP="00000000" w:rsidRDefault="00000000" w:rsidRPr="00000000" w14:paraId="0000000A">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0B">
      <w:pPr>
        <w:shd w:fill="ffffff" w:val="clear"/>
        <w:spacing w:after="180" w:before="180" w:lineRule="auto"/>
        <w:rPr>
          <w:b w:val="1"/>
          <w:bCs w:val="1"/>
          <w:color w:val="273540"/>
          <w:sz w:val="24"/>
          <w:szCs w:val="24"/>
          <w:u w:val="single"/>
        </w:rPr>
      </w:pPr>
      <w:r w:rsidDel="00000000" w:rsidR="00000000" w:rsidRPr="00000000">
        <w:rPr>
          <w:color w:val="273540"/>
          <w:sz w:val="24"/>
          <w:szCs w:val="24"/>
          <w:rtl w:val="0"/>
        </w:rPr>
        <w:t xml:space="preserve">10</w:t>
      </w:r>
      <w:r w:rsidDel="00000000" w:rsidR="00000000" w:rsidRPr="00000000">
        <w:rPr>
          <w:b w:val="1"/>
          <w:bCs w:val="1"/>
          <w:color w:val="273540"/>
          <w:sz w:val="24"/>
          <w:szCs w:val="24"/>
          <w:u w:val="single"/>
          <w:rtl w:val="0"/>
        </w:rPr>
        <w:t xml:space="preserve">George Margrave</w:t>
      </w:r>
    </w:p>
    <w:p w:rsidR="00000000" w:rsidDel="00000000" w:rsidP="00000000" w:rsidRDefault="00000000" w:rsidRPr="00000000" w14:paraId="0000000C">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0D">
      <w:pPr>
        <w:shd w:fill="ffffff" w:val="clear"/>
        <w:spacing w:after="180" w:before="180" w:lineRule="auto"/>
        <w:rPr>
          <w:b w:val="1"/>
          <w:bCs w:val="1"/>
          <w:color w:val="273540"/>
          <w:sz w:val="24"/>
          <w:szCs w:val="24"/>
          <w:u w:val="single"/>
        </w:rPr>
      </w:pPr>
      <w:r w:rsidDel="00000000" w:rsidR="00000000" w:rsidRPr="00000000">
        <w:rPr>
          <w:color w:val="273540"/>
          <w:sz w:val="24"/>
          <w:szCs w:val="24"/>
          <w:rtl w:val="0"/>
        </w:rPr>
        <w:t xml:space="preserve">11_</w:t>
      </w:r>
      <w:r w:rsidDel="00000000" w:rsidR="00000000" w:rsidRPr="00000000">
        <w:rPr>
          <w:b w:val="1"/>
          <w:bCs w:val="1"/>
          <w:color w:val="273540"/>
          <w:sz w:val="24"/>
          <w:szCs w:val="24"/>
          <w:u w:val="single"/>
          <w:rtl w:val="0"/>
        </w:rPr>
        <w:t xml:space="preserve">Wolfgrang Prince Anhalt</w:t>
      </w:r>
    </w:p>
    <w:p w:rsidR="00000000" w:rsidDel="00000000" w:rsidP="00000000" w:rsidRDefault="00000000" w:rsidRPr="00000000" w14:paraId="0000000E">
      <w:pPr>
        <w:shd w:fill="ffffff" w:val="clear"/>
        <w:spacing w:after="180" w:before="180" w:lineRule="auto"/>
        <w:rPr>
          <w:b w:val="1"/>
          <w:bCs w:val="1"/>
          <w:color w:val="e03e2d"/>
          <w:sz w:val="24"/>
          <w:szCs w:val="24"/>
          <w:shd w:fill="ecf0f1" w:val="clear"/>
        </w:rPr>
      </w:pPr>
      <w:r w:rsidDel="00000000" w:rsidR="00000000" w:rsidRPr="00000000">
        <w:rPr>
          <w:color w:val="273540"/>
          <w:sz w:val="24"/>
          <w:szCs w:val="24"/>
          <w:rtl w:val="0"/>
        </w:rPr>
        <w:t xml:space="preserve">Choose 5 of the following questions to answer. </w:t>
      </w:r>
      <w:r w:rsidDel="00000000" w:rsidR="00000000" w:rsidRPr="00000000">
        <w:rPr>
          <w:color w:val="e03e2d"/>
          <w:sz w:val="24"/>
          <w:szCs w:val="24"/>
          <w:shd w:fill="ecf0f1" w:val="clear"/>
          <w:rtl w:val="0"/>
        </w:rPr>
        <w:t xml:space="preserve"> </w:t>
      </w:r>
      <w:r w:rsidDel="00000000" w:rsidR="00000000" w:rsidRPr="00000000">
        <w:rPr>
          <w:b w:val="1"/>
          <w:bCs w:val="1"/>
          <w:color w:val="e03e2d"/>
          <w:sz w:val="24"/>
          <w:szCs w:val="24"/>
          <w:shd w:fill="ecf0f1" w:val="clear"/>
          <w:rtl w:val="0"/>
        </w:rPr>
        <w:t xml:space="preserve">Each paragraph should be no less than 200 words.  Format for academic writing.</w:t>
      </w:r>
    </w:p>
    <w:p w:rsidR="00000000" w:rsidDel="00000000" w:rsidP="00000000" w:rsidRDefault="00000000" w:rsidRPr="00000000" w14:paraId="0000000F">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1.  Discuss Forde's analysis of Martin Luther in relation to faith and good works.</w:t>
      </w:r>
    </w:p>
    <w:p w:rsidR="00000000" w:rsidDel="00000000" w:rsidP="00000000" w:rsidRDefault="00000000" w:rsidRPr="00000000" w14:paraId="00000010">
      <w:pPr>
        <w:shd w:fill="ffffff" w:val="clear"/>
        <w:spacing w:after="180" w:before="180" w:lineRule="auto"/>
        <w:rPr>
          <w:color w:val="273540"/>
          <w:sz w:val="24"/>
          <w:szCs w:val="24"/>
        </w:rPr>
      </w:pPr>
      <w:r w:rsidDel="00000000" w:rsidR="00000000" w:rsidRPr="00000000">
        <w:rPr>
          <w:color w:val="273540"/>
          <w:sz w:val="24"/>
          <w:szCs w:val="24"/>
          <w:rtl w:val="0"/>
        </w:rPr>
        <w:t xml:space="preserve">Forde bases his understanding of faith and good works upon Martin Luther’s theology, especially his justification by faith alone doctrine.</w:t>
      </w:r>
    </w:p>
    <w:p w:rsidR="00000000" w:rsidDel="00000000" w:rsidP="00000000" w:rsidRDefault="00000000" w:rsidRPr="00000000" w14:paraId="00000011">
      <w:pPr>
        <w:shd w:fill="ffffff" w:val="clear"/>
        <w:spacing w:after="180" w:before="180" w:lineRule="auto"/>
        <w:rPr>
          <w:color w:val="273540"/>
          <w:sz w:val="24"/>
          <w:szCs w:val="24"/>
        </w:rPr>
      </w:pPr>
      <w:r w:rsidDel="00000000" w:rsidR="00000000" w:rsidRPr="00000000">
        <w:rPr>
          <w:color w:val="273540"/>
          <w:sz w:val="24"/>
          <w:szCs w:val="24"/>
          <w:rtl w:val="0"/>
        </w:rPr>
        <w:t xml:space="preserve">This doctrine says that we must not work for our salvation, but rather achieve it by faith.</w:t>
      </w:r>
    </w:p>
    <w:p w:rsidR="00000000" w:rsidDel="00000000" w:rsidP="00000000" w:rsidRDefault="00000000" w:rsidRPr="00000000" w14:paraId="00000012">
      <w:pPr>
        <w:shd w:fill="ffffff" w:val="clear"/>
        <w:spacing w:after="180" w:before="180" w:lineRule="auto"/>
        <w:rPr>
          <w:color w:val="273540"/>
          <w:sz w:val="24"/>
          <w:szCs w:val="24"/>
        </w:rPr>
      </w:pPr>
      <w:r w:rsidDel="00000000" w:rsidR="00000000" w:rsidRPr="00000000">
        <w:rPr>
          <w:color w:val="273540"/>
          <w:sz w:val="24"/>
          <w:szCs w:val="24"/>
          <w:rtl w:val="0"/>
        </w:rPr>
        <w:t xml:space="preserve">In my interpretation of Forde, I think that he would say that God gives us faith and therefore the work of salvation is 100% done by Forde.</w:t>
      </w:r>
    </w:p>
    <w:p w:rsidR="00000000" w:rsidDel="00000000" w:rsidP="00000000" w:rsidRDefault="00000000" w:rsidRPr="00000000" w14:paraId="00000013">
      <w:pPr>
        <w:shd w:fill="ffffff" w:val="clear"/>
        <w:spacing w:after="180" w:before="180" w:lineRule="auto"/>
        <w:rPr>
          <w:color w:val="273540"/>
          <w:sz w:val="24"/>
          <w:szCs w:val="24"/>
        </w:rPr>
      </w:pPr>
      <w:r w:rsidDel="00000000" w:rsidR="00000000" w:rsidRPr="00000000">
        <w:rPr>
          <w:color w:val="273540"/>
          <w:sz w:val="24"/>
          <w:szCs w:val="24"/>
          <w:rtl w:val="0"/>
        </w:rPr>
        <w:t xml:space="preserve">The fact that it is by grace alone, through faith alone, makes justification not by our strength or free will or works, but by Christ alone.</w:t>
      </w:r>
    </w:p>
    <w:p w:rsidR="00000000" w:rsidDel="00000000" w:rsidP="00000000" w:rsidRDefault="00000000" w:rsidRPr="00000000" w14:paraId="00000014">
      <w:pPr>
        <w:shd w:fill="ffffff" w:val="clear"/>
        <w:spacing w:after="180" w:before="180" w:lineRule="auto"/>
        <w:rPr>
          <w:color w:val="273540"/>
          <w:sz w:val="24"/>
          <w:szCs w:val="24"/>
        </w:rPr>
      </w:pPr>
      <w:r w:rsidDel="00000000" w:rsidR="00000000" w:rsidRPr="00000000">
        <w:rPr>
          <w:color w:val="273540"/>
          <w:sz w:val="24"/>
          <w:szCs w:val="24"/>
          <w:rtl w:val="0"/>
        </w:rPr>
        <w:t xml:space="preserve">The Law only condemns us and shows us our sin. It is like a sinner and addict trying to free himself from his sin. He only enjoys his sin more and hates himself more. He cannot free himself.</w:t>
      </w:r>
    </w:p>
    <w:p w:rsidR="00000000" w:rsidDel="00000000" w:rsidP="00000000" w:rsidRDefault="00000000" w:rsidRPr="00000000" w14:paraId="00000015">
      <w:pPr>
        <w:shd w:fill="ffffff" w:val="clear"/>
        <w:spacing w:after="180" w:before="180" w:lineRule="auto"/>
        <w:rPr>
          <w:color w:val="273540"/>
          <w:sz w:val="24"/>
          <w:szCs w:val="24"/>
        </w:rPr>
      </w:pPr>
      <w:r w:rsidDel="00000000" w:rsidR="00000000" w:rsidRPr="00000000">
        <w:rPr>
          <w:color w:val="273540"/>
          <w:sz w:val="24"/>
          <w:szCs w:val="24"/>
          <w:rtl w:val="0"/>
        </w:rPr>
        <w:t xml:space="preserve">But faith is righteousness - true righteousness. And righteousness can be defined as doing obedience to God. We can achieve this obedience of the Law not through trying to achieve it, but by a way indirect of the Law - “apart from the Law,” as Apostle Paul says in Romans.</w:t>
      </w:r>
    </w:p>
    <w:p w:rsidR="00000000" w:rsidDel="00000000" w:rsidP="00000000" w:rsidRDefault="00000000" w:rsidRPr="00000000" w14:paraId="00000016">
      <w:pPr>
        <w:shd w:fill="ffffff" w:val="clear"/>
        <w:spacing w:after="180" w:before="180" w:lineRule="auto"/>
        <w:rPr>
          <w:color w:val="273540"/>
          <w:sz w:val="24"/>
          <w:szCs w:val="24"/>
        </w:rPr>
      </w:pPr>
      <w:r w:rsidDel="00000000" w:rsidR="00000000" w:rsidRPr="00000000">
        <w:rPr>
          <w:color w:val="273540"/>
          <w:sz w:val="24"/>
          <w:szCs w:val="24"/>
          <w:rtl w:val="0"/>
        </w:rPr>
        <w:t xml:space="preserve">Faith is the solution, and it is what makes Abraham righteous. It is a gift from God (Ephesians), and therefore no one can boast of their good works (Ephesians).</w:t>
      </w:r>
    </w:p>
    <w:p w:rsidR="00000000" w:rsidDel="00000000" w:rsidP="00000000" w:rsidRDefault="00000000" w:rsidRPr="00000000" w14:paraId="00000017">
      <w:pPr>
        <w:shd w:fill="ffffff" w:val="clear"/>
        <w:spacing w:after="180" w:before="180" w:lineRule="auto"/>
        <w:rPr>
          <w:color w:val="273540"/>
          <w:sz w:val="24"/>
          <w:szCs w:val="24"/>
        </w:rPr>
      </w:pPr>
      <w:r w:rsidDel="00000000" w:rsidR="00000000" w:rsidRPr="00000000">
        <w:rPr>
          <w:color w:val="273540"/>
          <w:sz w:val="24"/>
          <w:szCs w:val="24"/>
          <w:rtl w:val="0"/>
        </w:rPr>
        <w:t xml:space="preserve">Therefore, Calvin and Luther would say that there is predestination and that God elects people and gives them faith.</w:t>
      </w:r>
    </w:p>
    <w:p w:rsidR="00000000" w:rsidDel="00000000" w:rsidP="00000000" w:rsidRDefault="00000000" w:rsidRPr="00000000" w14:paraId="00000018">
      <w:pPr>
        <w:shd w:fill="ffffff" w:val="clear"/>
        <w:spacing w:after="180" w:before="180" w:lineRule="auto"/>
        <w:rPr>
          <w:color w:val="273540"/>
          <w:sz w:val="24"/>
          <w:szCs w:val="24"/>
        </w:rPr>
      </w:pPr>
      <w:r w:rsidDel="00000000" w:rsidR="00000000" w:rsidRPr="00000000">
        <w:rPr>
          <w:color w:val="273540"/>
          <w:sz w:val="24"/>
          <w:szCs w:val="24"/>
          <w:rtl w:val="0"/>
        </w:rPr>
        <w:t xml:space="preserve">I believe that God selects people whom he favors - I don’t think he randomly selects.</w:t>
      </w:r>
    </w:p>
    <w:p w:rsidR="00000000" w:rsidDel="00000000" w:rsidP="00000000" w:rsidRDefault="00000000" w:rsidRPr="00000000" w14:paraId="00000019">
      <w:pPr>
        <w:shd w:fill="ffffff" w:val="clear"/>
        <w:spacing w:after="180" w:before="180" w:lineRule="auto"/>
        <w:rPr>
          <w:color w:val="273540"/>
          <w:sz w:val="24"/>
          <w:szCs w:val="24"/>
        </w:rPr>
      </w:pPr>
      <w:r w:rsidDel="00000000" w:rsidR="00000000" w:rsidRPr="00000000">
        <w:rPr>
          <w:color w:val="273540"/>
          <w:sz w:val="24"/>
          <w:szCs w:val="24"/>
          <w:rtl w:val="0"/>
        </w:rPr>
        <w:t xml:space="preserve">2.  The authority of the Reformation lies in the Holy Scriptures.  Explain the development of scripture that helped the reformation to begin and gain momentum.</w:t>
      </w:r>
    </w:p>
    <w:p w:rsidR="00000000" w:rsidDel="00000000" w:rsidP="00000000" w:rsidRDefault="00000000" w:rsidRPr="00000000" w14:paraId="0000001A">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3.  Discuss the similarities and differences between the Reformers on the doctrine of the Lord's Supper</w:t>
      </w:r>
    </w:p>
    <w:p w:rsidR="00000000" w:rsidDel="00000000" w:rsidP="00000000" w:rsidRDefault="00000000" w:rsidRPr="00000000" w14:paraId="0000001B">
      <w:pPr>
        <w:shd w:fill="ffffff" w:val="clear"/>
        <w:spacing w:after="180" w:before="180" w:lineRule="auto"/>
        <w:rPr>
          <w:color w:val="273540"/>
          <w:sz w:val="24"/>
          <w:szCs w:val="24"/>
        </w:rPr>
      </w:pPr>
      <w:r w:rsidDel="00000000" w:rsidR="00000000" w:rsidRPr="00000000">
        <w:rPr>
          <w:color w:val="273540"/>
          <w:sz w:val="24"/>
          <w:szCs w:val="24"/>
          <w:rtl w:val="0"/>
        </w:rPr>
        <w:t xml:space="preserve">The doctrine of the Lord’s Supper was an interesting philosophical and theological one.</w:t>
      </w:r>
    </w:p>
    <w:p w:rsidR="00000000" w:rsidDel="00000000" w:rsidP="00000000" w:rsidRDefault="00000000" w:rsidRPr="00000000" w14:paraId="0000001C">
      <w:pPr>
        <w:shd w:fill="ffffff" w:val="clear"/>
        <w:spacing w:after="180" w:before="180" w:lineRule="auto"/>
        <w:rPr>
          <w:color w:val="273540"/>
          <w:sz w:val="24"/>
          <w:szCs w:val="24"/>
        </w:rPr>
      </w:pPr>
      <w:r w:rsidDel="00000000" w:rsidR="00000000" w:rsidRPr="00000000">
        <w:rPr>
          <w:color w:val="273540"/>
          <w:sz w:val="24"/>
          <w:szCs w:val="24"/>
          <w:rtl w:val="0"/>
        </w:rPr>
        <w:t xml:space="preserve">To me, it is more philosophical.</w:t>
      </w:r>
    </w:p>
    <w:p w:rsidR="00000000" w:rsidDel="00000000" w:rsidP="00000000" w:rsidRDefault="00000000" w:rsidRPr="00000000" w14:paraId="0000001D">
      <w:pPr>
        <w:shd w:fill="ffffff" w:val="clear"/>
        <w:spacing w:after="180" w:before="180" w:lineRule="auto"/>
        <w:rPr>
          <w:color w:val="273540"/>
          <w:sz w:val="24"/>
          <w:szCs w:val="24"/>
        </w:rPr>
      </w:pPr>
      <w:r w:rsidDel="00000000" w:rsidR="00000000" w:rsidRPr="00000000">
        <w:rPr>
          <w:color w:val="273540"/>
          <w:sz w:val="24"/>
          <w:szCs w:val="24"/>
          <w:rtl w:val="0"/>
        </w:rPr>
        <w:t xml:space="preserve">The issue here is what does it mean when Jesus says, “Here is my body and my blood.”</w:t>
      </w:r>
    </w:p>
    <w:p w:rsidR="00000000" w:rsidDel="00000000" w:rsidP="00000000" w:rsidRDefault="00000000" w:rsidRPr="00000000" w14:paraId="0000001E">
      <w:pPr>
        <w:shd w:fill="ffffff" w:val="clear"/>
        <w:spacing w:after="180" w:before="180" w:lineRule="auto"/>
        <w:rPr>
          <w:color w:val="273540"/>
          <w:sz w:val="24"/>
          <w:szCs w:val="24"/>
        </w:rPr>
      </w:pPr>
      <w:r w:rsidDel="00000000" w:rsidR="00000000" w:rsidRPr="00000000">
        <w:rPr>
          <w:color w:val="273540"/>
          <w:sz w:val="24"/>
          <w:szCs w:val="24"/>
          <w:rtl w:val="0"/>
        </w:rPr>
        <w:t xml:space="preserve">Does it mean that the communion food and drink contain Jesus’ body and blood? Or that it really is the body and blood of Jesus?</w:t>
      </w:r>
    </w:p>
    <w:p w:rsidR="00000000" w:rsidDel="00000000" w:rsidP="00000000" w:rsidRDefault="00000000" w:rsidRPr="00000000" w14:paraId="0000001F">
      <w:pPr>
        <w:shd w:fill="ffffff" w:val="clear"/>
        <w:spacing w:after="180" w:before="180" w:lineRule="auto"/>
        <w:rPr>
          <w:color w:val="273540"/>
          <w:sz w:val="24"/>
          <w:szCs w:val="24"/>
        </w:rPr>
      </w:pPr>
      <w:r w:rsidDel="00000000" w:rsidR="00000000" w:rsidRPr="00000000">
        <w:rPr>
          <w:color w:val="273540"/>
          <w:sz w:val="24"/>
          <w:szCs w:val="24"/>
          <w:rtl w:val="0"/>
        </w:rPr>
        <w:t xml:space="preserve">And if it really is the body and blood of Jesus, does that mean it is completely those things or just the accidental or appearance of it or the substance but not the appearance.</w:t>
      </w:r>
    </w:p>
    <w:p w:rsidR="00000000" w:rsidDel="00000000" w:rsidP="00000000" w:rsidRDefault="00000000" w:rsidRPr="00000000" w14:paraId="00000020">
      <w:pPr>
        <w:shd w:fill="ffffff" w:val="clear"/>
        <w:spacing w:after="180" w:before="180" w:lineRule="auto"/>
        <w:rPr>
          <w:color w:val="273540"/>
          <w:sz w:val="24"/>
          <w:szCs w:val="24"/>
        </w:rPr>
      </w:pPr>
      <w:r w:rsidDel="00000000" w:rsidR="00000000" w:rsidRPr="00000000">
        <w:rPr>
          <w:color w:val="273540"/>
          <w:sz w:val="24"/>
          <w:szCs w:val="24"/>
          <w:rtl w:val="0"/>
        </w:rPr>
        <w:t xml:space="preserve">Everyone agreed that it is symbolic at least to some degree.</w:t>
      </w:r>
    </w:p>
    <w:p w:rsidR="00000000" w:rsidDel="00000000" w:rsidP="00000000" w:rsidRDefault="00000000" w:rsidRPr="00000000" w14:paraId="00000021">
      <w:pPr>
        <w:shd w:fill="ffffff" w:val="clear"/>
        <w:spacing w:after="180" w:before="180" w:lineRule="auto"/>
        <w:rPr>
          <w:color w:val="273540"/>
          <w:sz w:val="24"/>
          <w:szCs w:val="24"/>
        </w:rPr>
      </w:pPr>
      <w:r w:rsidDel="00000000" w:rsidR="00000000" w:rsidRPr="00000000">
        <w:rPr>
          <w:color w:val="273540"/>
          <w:sz w:val="24"/>
          <w:szCs w:val="24"/>
          <w:rtl w:val="0"/>
        </w:rPr>
        <w:t xml:space="preserve">Our professor, Daniel Shaw, said someone said, “I don’t want symbols - I want the real thing!” But, I believe we all understand, that the Bible has figurative language, and that it is at least pointing to and symbolizing Jesus’ crucifixion to at least some degree.</w:t>
      </w:r>
    </w:p>
    <w:p w:rsidR="00000000" w:rsidDel="00000000" w:rsidP="00000000" w:rsidRDefault="00000000" w:rsidRPr="00000000" w14:paraId="00000022">
      <w:pPr>
        <w:shd w:fill="ffffff" w:val="clear"/>
        <w:spacing w:after="180" w:before="180" w:lineRule="auto"/>
        <w:rPr>
          <w:color w:val="273540"/>
          <w:sz w:val="24"/>
          <w:szCs w:val="24"/>
        </w:rPr>
      </w:pPr>
      <w:r w:rsidDel="00000000" w:rsidR="00000000" w:rsidRPr="00000000">
        <w:rPr>
          <w:color w:val="273540"/>
          <w:sz w:val="24"/>
          <w:szCs w:val="24"/>
          <w:rtl w:val="0"/>
        </w:rPr>
        <w:t xml:space="preserve">Everyone agrees that this communion is supposed to remind us of Christ’s death. It is as simple as that, and that is the ultimate purpose.</w:t>
      </w:r>
    </w:p>
    <w:p w:rsidR="00000000" w:rsidDel="00000000" w:rsidP="00000000" w:rsidRDefault="00000000" w:rsidRPr="00000000" w14:paraId="00000023">
      <w:pPr>
        <w:shd w:fill="ffffff" w:val="clear"/>
        <w:spacing w:after="180" w:before="180" w:lineRule="auto"/>
        <w:rPr>
          <w:color w:val="273540"/>
          <w:sz w:val="24"/>
          <w:szCs w:val="24"/>
        </w:rPr>
      </w:pPr>
      <w:r w:rsidDel="00000000" w:rsidR="00000000" w:rsidRPr="00000000">
        <w:rPr>
          <w:color w:val="273540"/>
          <w:sz w:val="24"/>
          <w:szCs w:val="24"/>
          <w:rtl w:val="0"/>
        </w:rPr>
        <w:t xml:space="preserve">In my opinion, the differences arise in futile disputes that don’t mean anything.</w:t>
      </w:r>
    </w:p>
    <w:p w:rsidR="00000000" w:rsidDel="00000000" w:rsidP="00000000" w:rsidRDefault="00000000" w:rsidRPr="00000000" w14:paraId="00000024">
      <w:pPr>
        <w:shd w:fill="ffffff" w:val="clear"/>
        <w:spacing w:after="180" w:before="180" w:lineRule="auto"/>
        <w:rPr>
          <w:color w:val="273540"/>
          <w:sz w:val="24"/>
          <w:szCs w:val="24"/>
        </w:rPr>
      </w:pPr>
      <w:r w:rsidDel="00000000" w:rsidR="00000000" w:rsidRPr="00000000">
        <w:rPr>
          <w:color w:val="273540"/>
          <w:sz w:val="24"/>
          <w:szCs w:val="24"/>
          <w:rtl w:val="0"/>
        </w:rPr>
        <w:t xml:space="preserve">It’s fine to have opinions on it, but why cause such a fuss over it?</w:t>
      </w:r>
    </w:p>
    <w:p w:rsidR="00000000" w:rsidDel="00000000" w:rsidP="00000000" w:rsidRDefault="00000000" w:rsidRPr="00000000" w14:paraId="00000025">
      <w:pPr>
        <w:shd w:fill="ffffff" w:val="clear"/>
        <w:spacing w:after="180" w:before="180" w:lineRule="auto"/>
        <w:rPr>
          <w:color w:val="273540"/>
          <w:sz w:val="24"/>
          <w:szCs w:val="24"/>
        </w:rPr>
      </w:pPr>
      <w:r w:rsidDel="00000000" w:rsidR="00000000" w:rsidRPr="00000000">
        <w:rPr>
          <w:color w:val="273540"/>
          <w:sz w:val="24"/>
          <w:szCs w:val="24"/>
          <w:rtl w:val="0"/>
        </w:rPr>
        <w:t xml:space="preserve">4.  What are the differences between Biblical authority and Church authority?  See Luther on Temporal Authority in Hillerbrand?</w:t>
      </w:r>
    </w:p>
    <w:p w:rsidR="00000000" w:rsidDel="00000000" w:rsidP="00000000" w:rsidRDefault="00000000" w:rsidRPr="00000000" w14:paraId="00000026">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5.  What were the central issues between Luther and Erasmus?  Why were these issues so vital?</w:t>
      </w:r>
    </w:p>
    <w:p w:rsidR="00000000" w:rsidDel="00000000" w:rsidP="00000000" w:rsidRDefault="00000000" w:rsidRPr="00000000" w14:paraId="00000027">
      <w:pPr>
        <w:shd w:fill="ffffff" w:val="clear"/>
        <w:spacing w:after="180" w:before="180" w:lineRule="auto"/>
        <w:rPr>
          <w:color w:val="273540"/>
          <w:sz w:val="24"/>
          <w:szCs w:val="24"/>
        </w:rPr>
      </w:pPr>
      <w:r w:rsidDel="00000000" w:rsidR="00000000" w:rsidRPr="00000000">
        <w:rPr>
          <w:color w:val="273540"/>
          <w:sz w:val="24"/>
          <w:szCs w:val="24"/>
          <w:rtl w:val="0"/>
        </w:rPr>
        <w:t xml:space="preserve">Erasmus was a famous Theologian of the Catholic sect. He wrote the Freedom of the Will and Luther wrote the Bondage of the Will.</w:t>
      </w:r>
    </w:p>
    <w:p w:rsidR="00000000" w:rsidDel="00000000" w:rsidP="00000000" w:rsidRDefault="00000000" w:rsidRPr="00000000" w14:paraId="00000028">
      <w:pPr>
        <w:shd w:fill="ffffff" w:val="clear"/>
        <w:spacing w:after="180" w:before="180" w:lineRule="auto"/>
        <w:rPr>
          <w:color w:val="273540"/>
          <w:sz w:val="24"/>
          <w:szCs w:val="24"/>
        </w:rPr>
      </w:pPr>
      <w:r w:rsidDel="00000000" w:rsidR="00000000" w:rsidRPr="00000000">
        <w:rPr>
          <w:color w:val="273540"/>
          <w:sz w:val="24"/>
          <w:szCs w:val="24"/>
          <w:rtl w:val="0"/>
        </w:rPr>
        <w:t xml:space="preserve">Erasmus said that we need grace and grace alone for salvation, but that this grace allows us kick into action the free will in us that allows us to choose Christ and choose salvation.</w:t>
      </w:r>
    </w:p>
    <w:p w:rsidR="00000000" w:rsidDel="00000000" w:rsidP="00000000" w:rsidRDefault="00000000" w:rsidRPr="00000000" w14:paraId="00000029">
      <w:pPr>
        <w:shd w:fill="ffffff" w:val="clear"/>
        <w:spacing w:after="180" w:before="180" w:lineRule="auto"/>
        <w:rPr>
          <w:color w:val="273540"/>
          <w:sz w:val="24"/>
          <w:szCs w:val="24"/>
        </w:rPr>
      </w:pPr>
      <w:r w:rsidDel="00000000" w:rsidR="00000000" w:rsidRPr="00000000">
        <w:rPr>
          <w:color w:val="273540"/>
          <w:sz w:val="24"/>
          <w:szCs w:val="24"/>
          <w:rtl w:val="0"/>
        </w:rPr>
        <w:t xml:space="preserve">Luther was different, and he said we have no free will. We cannot choose God on our own strength, even if God were to coax us. God needs to force us and give us the faith because we are in bondadge to our will.</w:t>
      </w:r>
    </w:p>
    <w:p w:rsidR="00000000" w:rsidDel="00000000" w:rsidP="00000000" w:rsidRDefault="00000000" w:rsidRPr="00000000" w14:paraId="0000002A">
      <w:pPr>
        <w:shd w:fill="ffffff" w:val="clear"/>
        <w:spacing w:after="180" w:before="180" w:lineRule="auto"/>
        <w:rPr>
          <w:color w:val="273540"/>
          <w:sz w:val="24"/>
          <w:szCs w:val="24"/>
        </w:rPr>
      </w:pPr>
      <w:r w:rsidDel="00000000" w:rsidR="00000000" w:rsidRPr="00000000">
        <w:rPr>
          <w:color w:val="273540"/>
          <w:sz w:val="24"/>
          <w:szCs w:val="24"/>
          <w:rtl w:val="0"/>
        </w:rPr>
        <w:t xml:space="preserve">This issue is so vital because it tells us how much our own strength can accomplish.</w:t>
      </w:r>
    </w:p>
    <w:p w:rsidR="00000000" w:rsidDel="00000000" w:rsidP="00000000" w:rsidRDefault="00000000" w:rsidRPr="00000000" w14:paraId="0000002B">
      <w:pPr>
        <w:shd w:fill="ffffff" w:val="clear"/>
        <w:spacing w:after="180" w:before="180" w:lineRule="auto"/>
        <w:rPr>
          <w:color w:val="273540"/>
          <w:sz w:val="24"/>
          <w:szCs w:val="24"/>
        </w:rPr>
      </w:pPr>
      <w:r w:rsidDel="00000000" w:rsidR="00000000" w:rsidRPr="00000000">
        <w:rPr>
          <w:color w:val="273540"/>
          <w:sz w:val="24"/>
          <w:szCs w:val="24"/>
          <w:rtl w:val="0"/>
        </w:rPr>
        <w:t xml:space="preserve">But it is not so vital because once again, it may be a quibble of theology because both sides agree that God needs to give grace and grace alone for salvation. So why does anyone need to bother?</w:t>
      </w:r>
    </w:p>
    <w:p w:rsidR="00000000" w:rsidDel="00000000" w:rsidP="00000000" w:rsidRDefault="00000000" w:rsidRPr="00000000" w14:paraId="0000002C">
      <w:pPr>
        <w:shd w:fill="ffffff" w:val="clear"/>
        <w:spacing w:after="180" w:before="180" w:lineRule="auto"/>
        <w:rPr>
          <w:color w:val="273540"/>
          <w:sz w:val="24"/>
          <w:szCs w:val="24"/>
        </w:rPr>
      </w:pPr>
      <w:r w:rsidDel="00000000" w:rsidR="00000000" w:rsidRPr="00000000">
        <w:rPr>
          <w:color w:val="273540"/>
          <w:sz w:val="24"/>
          <w:szCs w:val="24"/>
          <w:rtl w:val="0"/>
        </w:rPr>
        <w:t xml:space="preserve">Luther emphasized that we need to rely on God alone, while Erasmus emphasized that we are not robots and that we still have some ability that needs to choose. Both makes sense. </w:t>
      </w:r>
    </w:p>
    <w:p w:rsidR="00000000" w:rsidDel="00000000" w:rsidP="00000000" w:rsidRDefault="00000000" w:rsidRPr="00000000" w14:paraId="0000002D">
      <w:pPr>
        <w:shd w:fill="ffffff" w:val="clear"/>
        <w:spacing w:after="180" w:before="180" w:lineRule="auto"/>
        <w:rPr>
          <w:color w:val="273540"/>
          <w:sz w:val="24"/>
          <w:szCs w:val="24"/>
        </w:rPr>
      </w:pPr>
      <w:r w:rsidDel="00000000" w:rsidR="00000000" w:rsidRPr="00000000">
        <w:rPr>
          <w:color w:val="273540"/>
          <w:sz w:val="24"/>
          <w:szCs w:val="24"/>
          <w:rtl w:val="0"/>
        </w:rPr>
        <w:t xml:space="preserve">This issue and argument therefore highlights the dexterity required to handle the truth wisely. I don’t think we can dismiss Erasmus just because he’s not Reformed and because he’s Catholic.</w:t>
      </w:r>
    </w:p>
    <w:p w:rsidR="00000000" w:rsidDel="00000000" w:rsidP="00000000" w:rsidRDefault="00000000" w:rsidRPr="00000000" w14:paraId="0000002E">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6.  What are the differences between a theologian of glory vs a theologian of the cross?  See Forde.</w:t>
      </w:r>
    </w:p>
    <w:p w:rsidR="00000000" w:rsidDel="00000000" w:rsidP="00000000" w:rsidRDefault="00000000" w:rsidRPr="00000000" w14:paraId="0000002F">
      <w:pPr>
        <w:shd w:fill="ffffff" w:val="clear"/>
        <w:spacing w:after="180" w:before="180" w:lineRule="auto"/>
        <w:rPr>
          <w:color w:val="273540"/>
          <w:sz w:val="24"/>
          <w:szCs w:val="24"/>
        </w:rPr>
      </w:pPr>
      <w:r w:rsidDel="00000000" w:rsidR="00000000" w:rsidRPr="00000000">
        <w:rPr>
          <w:color w:val="273540"/>
          <w:sz w:val="24"/>
          <w:szCs w:val="24"/>
          <w:rtl w:val="0"/>
        </w:rPr>
        <w:t xml:space="preserve">A theologian of glory emphasizes works. He wants to show his fantastic self to the world of how he overcame the trials of this world.</w:t>
      </w:r>
    </w:p>
    <w:p w:rsidR="00000000" w:rsidDel="00000000" w:rsidP="00000000" w:rsidRDefault="00000000" w:rsidRPr="00000000" w14:paraId="00000030">
      <w:pPr>
        <w:shd w:fill="ffffff" w:val="clear"/>
        <w:spacing w:after="180" w:before="180" w:lineRule="auto"/>
        <w:rPr>
          <w:color w:val="273540"/>
          <w:sz w:val="24"/>
          <w:szCs w:val="24"/>
        </w:rPr>
      </w:pPr>
      <w:r w:rsidDel="00000000" w:rsidR="00000000" w:rsidRPr="00000000">
        <w:rPr>
          <w:color w:val="273540"/>
          <w:sz w:val="24"/>
          <w:szCs w:val="24"/>
          <w:rtl w:val="0"/>
        </w:rPr>
        <w:t xml:space="preserve">The theologian of the cross says, “I have failed, and I am not trying to make up for it. I have failed. Period. And I need Christ to help me, and I overcome the cross with faith.”</w:t>
      </w:r>
    </w:p>
    <w:p w:rsidR="00000000" w:rsidDel="00000000" w:rsidP="00000000" w:rsidRDefault="00000000" w:rsidRPr="00000000" w14:paraId="00000031">
      <w:pPr>
        <w:shd w:fill="ffffff" w:val="clear"/>
        <w:spacing w:after="180" w:before="180" w:lineRule="auto"/>
        <w:rPr>
          <w:color w:val="273540"/>
          <w:sz w:val="24"/>
          <w:szCs w:val="24"/>
        </w:rPr>
      </w:pPr>
      <w:r w:rsidDel="00000000" w:rsidR="00000000" w:rsidRPr="00000000">
        <w:rPr>
          <w:color w:val="273540"/>
          <w:sz w:val="24"/>
          <w:szCs w:val="24"/>
          <w:rtl w:val="0"/>
        </w:rPr>
        <w:t xml:space="preserve">The theologian of glory makes “evil good and good evil.” What I believe this means is that he is making the Law the center focus of his life, and is trying to live the “good life.”</w:t>
      </w:r>
    </w:p>
    <w:p w:rsidR="00000000" w:rsidDel="00000000" w:rsidP="00000000" w:rsidRDefault="00000000" w:rsidRPr="00000000" w14:paraId="00000032">
      <w:pPr>
        <w:shd w:fill="ffffff" w:val="clear"/>
        <w:spacing w:after="180" w:before="180" w:lineRule="auto"/>
        <w:rPr>
          <w:color w:val="273540"/>
          <w:sz w:val="24"/>
          <w:szCs w:val="24"/>
        </w:rPr>
      </w:pPr>
      <w:r w:rsidDel="00000000" w:rsidR="00000000" w:rsidRPr="00000000">
        <w:rPr>
          <w:color w:val="273540"/>
          <w:sz w:val="24"/>
          <w:szCs w:val="24"/>
          <w:rtl w:val="0"/>
        </w:rPr>
        <w:t xml:space="preserve">The theologian of the cross says, “I am a failure. I need help. I need a Savior. I need to take up my cross and crucify my flesh daily. I cannot ever succeed. I need an A through faith, not by works.”</w:t>
      </w:r>
    </w:p>
    <w:p w:rsidR="00000000" w:rsidDel="00000000" w:rsidP="00000000" w:rsidRDefault="00000000" w:rsidRPr="00000000" w14:paraId="00000033">
      <w:pPr>
        <w:shd w:fill="ffffff" w:val="clear"/>
        <w:spacing w:after="180" w:before="180" w:lineRule="auto"/>
        <w:rPr>
          <w:color w:val="273540"/>
          <w:sz w:val="24"/>
          <w:szCs w:val="24"/>
        </w:rPr>
      </w:pPr>
      <w:r w:rsidDel="00000000" w:rsidR="00000000" w:rsidRPr="00000000">
        <w:rPr>
          <w:color w:val="273540"/>
          <w:sz w:val="24"/>
          <w:szCs w:val="24"/>
          <w:rtl w:val="0"/>
        </w:rPr>
        <w:t xml:space="preserve">And so Forde is saying that we cannot just try to overcome our life failures and our moral failures through effort - we need the religion of Faith and Justification and Righteousness through Christ alone.</w:t>
      </w:r>
    </w:p>
    <w:p w:rsidR="00000000" w:rsidDel="00000000" w:rsidP="00000000" w:rsidRDefault="00000000" w:rsidRPr="00000000" w14:paraId="00000034">
      <w:pPr>
        <w:shd w:fill="ffffff" w:val="clear"/>
        <w:spacing w:after="180" w:before="180" w:lineRule="auto"/>
        <w:rPr>
          <w:color w:val="273540"/>
          <w:sz w:val="24"/>
          <w:szCs w:val="24"/>
        </w:rPr>
      </w:pPr>
      <w:r w:rsidDel="00000000" w:rsidR="00000000" w:rsidRPr="00000000">
        <w:rPr>
          <w:color w:val="273540"/>
          <w:sz w:val="24"/>
          <w:szCs w:val="24"/>
          <w:rtl w:val="0"/>
        </w:rPr>
        <w:t xml:space="preserve">This religion is not some works that we summon and do, but rather the metaphysically true substance of Christ that works powerfully to generate and regenerate the spirit and mind and flesh to do good works and to faith</w:t>
      </w:r>
    </w:p>
    <w:p w:rsidR="00000000" w:rsidDel="00000000" w:rsidP="00000000" w:rsidRDefault="00000000" w:rsidRPr="00000000" w14:paraId="00000035">
      <w:pPr>
        <w:shd w:fill="ffffff" w:val="clear"/>
        <w:spacing w:after="180" w:before="180" w:lineRule="auto"/>
        <w:rPr>
          <w:color w:val="273540"/>
          <w:sz w:val="24"/>
          <w:szCs w:val="24"/>
        </w:rPr>
      </w:pPr>
      <w:r w:rsidDel="00000000" w:rsidR="00000000" w:rsidRPr="00000000">
        <w:rPr>
          <w:color w:val="273540"/>
          <w:sz w:val="24"/>
          <w:szCs w:val="24"/>
          <w:rtl w:val="0"/>
        </w:rPr>
        <w:t xml:space="preserve">7.  Summarize Luther's teaching on the Freedom of a Christian</w:t>
      </w:r>
    </w:p>
    <w:p w:rsidR="00000000" w:rsidDel="00000000" w:rsidP="00000000" w:rsidRDefault="00000000" w:rsidRPr="00000000" w14:paraId="00000036">
      <w:pPr>
        <w:shd w:fill="ffffff" w:val="clear"/>
        <w:spacing w:after="180" w:before="180" w:lineRule="auto"/>
        <w:rPr>
          <w:color w:val="273540"/>
          <w:sz w:val="24"/>
          <w:szCs w:val="24"/>
        </w:rPr>
      </w:pPr>
      <w:r w:rsidDel="00000000" w:rsidR="00000000" w:rsidRPr="00000000">
        <w:rPr>
          <w:color w:val="273540"/>
          <w:sz w:val="24"/>
          <w:szCs w:val="24"/>
          <w:rtl w:val="0"/>
        </w:rPr>
        <w:t xml:space="preserve">8.  Discuss Calvin's conception of church order.  See Hillerbrand.</w:t>
      </w:r>
    </w:p>
    <w:p w:rsidR="00000000" w:rsidDel="00000000" w:rsidP="00000000" w:rsidRDefault="00000000" w:rsidRPr="00000000" w14:paraId="00000037">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9.  Discuss Calvin and predestination.  See Hillerbrand.</w:t>
      </w:r>
    </w:p>
    <w:p w:rsidR="00000000" w:rsidDel="00000000" w:rsidP="00000000" w:rsidRDefault="00000000" w:rsidRPr="00000000" w14:paraId="00000038">
      <w:pPr>
        <w:shd w:fill="ffffff" w:val="clear"/>
        <w:spacing w:after="180" w:before="180" w:lineRule="auto"/>
        <w:rPr>
          <w:color w:val="273540"/>
          <w:sz w:val="24"/>
          <w:szCs w:val="24"/>
        </w:rPr>
      </w:pPr>
      <w:r w:rsidDel="00000000" w:rsidR="00000000" w:rsidRPr="00000000">
        <w:rPr>
          <w:color w:val="273540"/>
          <w:sz w:val="24"/>
          <w:szCs w:val="24"/>
          <w:rtl w:val="0"/>
        </w:rPr>
        <w:t xml:space="preserve">Calvin says in his Institutes that there is the predestination of some to salvation and predestination of some to damnation.</w:t>
      </w:r>
    </w:p>
    <w:p w:rsidR="00000000" w:rsidDel="00000000" w:rsidP="00000000" w:rsidRDefault="00000000" w:rsidRPr="00000000" w14:paraId="00000039">
      <w:pPr>
        <w:shd w:fill="ffffff" w:val="clear"/>
        <w:spacing w:after="180" w:before="180" w:lineRule="auto"/>
        <w:rPr>
          <w:color w:val="273540"/>
          <w:sz w:val="24"/>
          <w:szCs w:val="24"/>
        </w:rPr>
      </w:pPr>
      <w:r w:rsidDel="00000000" w:rsidR="00000000" w:rsidRPr="00000000">
        <w:rPr>
          <w:color w:val="273540"/>
          <w:sz w:val="24"/>
          <w:szCs w:val="24"/>
          <w:rtl w:val="0"/>
        </w:rPr>
        <w:t xml:space="preserve">It is a tough doctrine to say that salvation is denied to some, but Calvin apparently says that.</w:t>
      </w:r>
    </w:p>
    <w:p w:rsidR="00000000" w:rsidDel="00000000" w:rsidP="00000000" w:rsidRDefault="00000000" w:rsidRPr="00000000" w14:paraId="0000003A">
      <w:pPr>
        <w:shd w:fill="ffffff" w:val="clear"/>
        <w:spacing w:after="180" w:before="180" w:lineRule="auto"/>
        <w:rPr>
          <w:color w:val="273540"/>
          <w:sz w:val="24"/>
          <w:szCs w:val="24"/>
        </w:rPr>
      </w:pPr>
      <w:r w:rsidDel="00000000" w:rsidR="00000000" w:rsidRPr="00000000">
        <w:rPr>
          <w:color w:val="273540"/>
          <w:sz w:val="24"/>
          <w:szCs w:val="24"/>
          <w:rtl w:val="0"/>
        </w:rPr>
        <w:t xml:space="preserve">Calvin says that God gives salvation to whom he pleases out of his good pleasure (Bible). This means that he elects people to salvation and does not choose others.</w:t>
      </w:r>
    </w:p>
    <w:p w:rsidR="00000000" w:rsidDel="00000000" w:rsidP="00000000" w:rsidRDefault="00000000" w:rsidRPr="00000000" w14:paraId="0000003B">
      <w:pPr>
        <w:shd w:fill="ffffff" w:val="clear"/>
        <w:spacing w:after="180" w:before="180" w:lineRule="auto"/>
        <w:rPr>
          <w:color w:val="273540"/>
          <w:sz w:val="24"/>
          <w:szCs w:val="24"/>
        </w:rPr>
      </w:pPr>
      <w:r w:rsidDel="00000000" w:rsidR="00000000" w:rsidRPr="00000000">
        <w:rPr>
          <w:color w:val="273540"/>
          <w:sz w:val="24"/>
          <w:szCs w:val="24"/>
          <w:rtl w:val="0"/>
        </w:rPr>
        <w:t xml:space="preserve">The consequence of this doctrine of predestination, Calvin says, is that the Church has the pleasure of knowing that whatever “snares” or evil that the Christian faces, he will be able to overcome because he was predestinated to go to heaven.</w:t>
      </w:r>
    </w:p>
    <w:p w:rsidR="00000000" w:rsidDel="00000000" w:rsidP="00000000" w:rsidRDefault="00000000" w:rsidRPr="00000000" w14:paraId="0000003C">
      <w:pPr>
        <w:shd w:fill="ffffff" w:val="clear"/>
        <w:spacing w:after="180" w:before="180" w:lineRule="auto"/>
        <w:rPr>
          <w:color w:val="273540"/>
          <w:sz w:val="24"/>
          <w:szCs w:val="24"/>
        </w:rPr>
      </w:pPr>
      <w:r w:rsidDel="00000000" w:rsidR="00000000" w:rsidRPr="00000000">
        <w:rPr>
          <w:color w:val="273540"/>
          <w:sz w:val="24"/>
          <w:szCs w:val="24"/>
          <w:rtl w:val="0"/>
        </w:rPr>
        <w:t xml:space="preserve">That means, if he is truly Christian, that because his destination is heaven, he may sway from left or right, but he will always end up in the trajectory of going the right way to heaven. He has the assurance of salvation.</w:t>
      </w:r>
    </w:p>
    <w:p w:rsidR="00000000" w:rsidDel="00000000" w:rsidP="00000000" w:rsidRDefault="00000000" w:rsidRPr="00000000" w14:paraId="0000003D">
      <w:pPr>
        <w:shd w:fill="ffffff" w:val="clear"/>
        <w:spacing w:after="180" w:before="180" w:lineRule="auto"/>
        <w:rPr>
          <w:color w:val="273540"/>
          <w:sz w:val="24"/>
          <w:szCs w:val="24"/>
        </w:rPr>
      </w:pPr>
      <w:r w:rsidDel="00000000" w:rsidR="00000000" w:rsidRPr="00000000">
        <w:rPr>
          <w:color w:val="273540"/>
          <w:sz w:val="24"/>
          <w:szCs w:val="24"/>
          <w:rtl w:val="0"/>
        </w:rPr>
        <w:t xml:space="preserve">Therefore, if we do not have predestination, we do not have the assurance of salvation. And The Bible teaches Both, so we must believe both.</w:t>
      </w:r>
    </w:p>
    <w:p w:rsidR="00000000" w:rsidDel="00000000" w:rsidP="00000000" w:rsidRDefault="00000000" w:rsidRPr="00000000" w14:paraId="0000003E">
      <w:pPr>
        <w:shd w:fill="ffffff" w:val="clear"/>
        <w:spacing w:after="180" w:before="180" w:lineRule="auto"/>
        <w:rPr>
          <w:color w:val="273540"/>
          <w:sz w:val="24"/>
          <w:szCs w:val="24"/>
        </w:rPr>
      </w:pPr>
      <w:r w:rsidDel="00000000" w:rsidR="00000000" w:rsidRPr="00000000">
        <w:rPr>
          <w:color w:val="273540"/>
          <w:sz w:val="24"/>
          <w:szCs w:val="24"/>
          <w:rtl w:val="0"/>
        </w:rPr>
        <w:t xml:space="preserve">Therefore, I believe that Calvin would use the Bible to defend his doctrine of predestination, especially the book of Romans.</w:t>
      </w:r>
    </w:p>
    <w:p w:rsidR="00000000" w:rsidDel="00000000" w:rsidP="00000000" w:rsidRDefault="00000000" w:rsidRPr="00000000" w14:paraId="0000003F">
      <w:pPr>
        <w:shd w:fill="ffffff" w:val="clear"/>
        <w:spacing w:after="180" w:before="180" w:lineRule="auto"/>
        <w:rPr>
          <w:color w:val="273540"/>
          <w:sz w:val="24"/>
          <w:szCs w:val="24"/>
        </w:rPr>
      </w:pPr>
      <w:r w:rsidDel="00000000" w:rsidR="00000000" w:rsidRPr="00000000">
        <w:rPr>
          <w:color w:val="273540"/>
          <w:sz w:val="24"/>
          <w:szCs w:val="24"/>
          <w:rtl w:val="0"/>
        </w:rPr>
        <w:t xml:space="preserve">The doctrine that Christ died for the church and not for the world, comes easily from this doctrine of predestination, as well.</w:t>
      </w:r>
    </w:p>
    <w:p w:rsidR="00000000" w:rsidDel="00000000" w:rsidP="00000000" w:rsidRDefault="00000000" w:rsidRPr="00000000" w14:paraId="00000040">
      <w:pPr>
        <w:shd w:fill="ffffff" w:val="clear"/>
        <w:spacing w:after="180" w:before="180" w:lineRule="auto"/>
        <w:rPr>
          <w:color w:val="273540"/>
          <w:sz w:val="24"/>
          <w:szCs w:val="24"/>
        </w:rPr>
      </w:pPr>
      <w:r w:rsidDel="00000000" w:rsidR="00000000" w:rsidRPr="00000000">
        <w:rPr>
          <w:color w:val="273540"/>
          <w:sz w:val="24"/>
          <w:szCs w:val="24"/>
          <w:rtl w:val="0"/>
        </w:rPr>
        <w:t xml:space="preserve">10.  Discuss Luther's understanding of preaching as a sacramental act, not merely the impartation of information.</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